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56F82F" w14:textId="77777777" w:rsidR="00230F35" w:rsidRDefault="007C0832" w:rsidP="00230F35">
      <w:pPr>
        <w:pStyle w:val="NormalWeb"/>
        <w:spacing w:before="0" w:beforeAutospacing="0" w:after="0" w:afterAutospacing="0"/>
        <w:ind w:left="-180" w:right="-334"/>
        <w:rPr>
          <w:del w:id="11" w:author="John Murray" w:date="2020-11-05T18:36:00Z"/>
        </w:rPr>
      </w:pPr>
      <w:del w:id="12" w:author="John Murray" w:date="2020-11-05T18:36:00Z">
        <w:r>
          <w:pict w14:anchorId="5DBAA4F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50pt;height:50.5pt" o:bordertopcolor="this" o:borderleftcolor="this" o:borderbottomcolor="this" o:borderrightcolor="this">
              <v:imagedata r:id="rId8" o:title="TSD_logo2010"/>
              <w10:bordertop type="single" width="12"/>
              <w10:borderleft type="single" width="12"/>
              <w10:borderbottom type="single" width="12"/>
              <w10:borderright type="single" width="12"/>
            </v:shape>
          </w:pict>
        </w:r>
      </w:del>
    </w:p>
    <w:p w14:paraId="0F7C1139" w14:textId="77777777" w:rsidR="00230F35" w:rsidRDefault="00230F35" w:rsidP="00230F35">
      <w:pPr>
        <w:pStyle w:val="NormalWeb"/>
        <w:spacing w:before="0" w:beforeAutospacing="0" w:after="0" w:afterAutospacing="0"/>
        <w:ind w:left="-180" w:right="-334"/>
        <w:rPr>
          <w:del w:id="13" w:author="John Murray" w:date="2020-11-05T18:36:00Z"/>
        </w:rPr>
      </w:pPr>
    </w:p>
    <w:p w14:paraId="25AD6BA2" w14:textId="77777777" w:rsidR="00A745B6" w:rsidRDefault="00A745B6" w:rsidP="00230F35">
      <w:pPr>
        <w:pStyle w:val="NormalWeb"/>
        <w:spacing w:before="0" w:beforeAutospacing="0" w:after="0" w:afterAutospacing="0"/>
        <w:ind w:left="-180" w:right="-334"/>
        <w:rPr>
          <w:del w:id="14" w:author="John Murray" w:date="2020-11-05T18:36:00Z"/>
        </w:rPr>
      </w:pPr>
    </w:p>
    <w:p w14:paraId="0906FAF9" w14:textId="77777777" w:rsidR="00CB5E37" w:rsidRDefault="00901157" w:rsidP="00230F35">
      <w:pPr>
        <w:pStyle w:val="NormalWeb"/>
        <w:spacing w:before="0" w:beforeAutospacing="0" w:after="0" w:afterAutospacing="0"/>
        <w:ind w:left="-180" w:right="-334"/>
        <w:jc w:val="center"/>
        <w:rPr>
          <w:del w:id="15" w:author="John Murray" w:date="2020-11-05T18:36:00Z"/>
          <w:rFonts w:ascii="Arial" w:hAnsi="Arial" w:cs="Arial"/>
          <w:b/>
          <w:sz w:val="28"/>
          <w:szCs w:val="28"/>
          <w:lang w:val="cy-GB"/>
        </w:rPr>
      </w:pPr>
      <w:del w:id="16" w:author="John Murray" w:date="2020-11-05T18:36:00Z">
        <w:r w:rsidRPr="00230F35">
          <w:rPr>
            <w:rFonts w:ascii="Arial" w:hAnsi="Arial" w:cs="Arial"/>
            <w:b/>
            <w:sz w:val="28"/>
            <w:szCs w:val="28"/>
            <w:lang w:val="cy-GB"/>
          </w:rPr>
          <w:delText>Postgraduate</w:delText>
        </w:r>
        <w:r w:rsidR="00CB5E37">
          <w:rPr>
            <w:rFonts w:ascii="Arial" w:hAnsi="Arial" w:cs="Arial"/>
            <w:b/>
            <w:sz w:val="28"/>
            <w:szCs w:val="28"/>
            <w:lang w:val="cy-GB"/>
          </w:rPr>
          <w:delText xml:space="preserve">/Distance Learning </w:delText>
        </w:r>
      </w:del>
    </w:p>
    <w:p w14:paraId="6BD6E31E" w14:textId="77777777" w:rsidR="002E67CE" w:rsidRPr="00230F35" w:rsidRDefault="00CB5E37" w:rsidP="00230F35">
      <w:pPr>
        <w:pStyle w:val="NormalWeb"/>
        <w:spacing w:before="0" w:beforeAutospacing="0" w:after="0" w:afterAutospacing="0"/>
        <w:ind w:left="-180" w:right="-334"/>
        <w:jc w:val="center"/>
        <w:rPr>
          <w:del w:id="17" w:author="John Murray" w:date="2020-11-05T18:36:00Z"/>
          <w:rFonts w:ascii="Arial" w:hAnsi="Arial" w:cs="Arial"/>
          <w:b/>
          <w:sz w:val="28"/>
          <w:szCs w:val="28"/>
        </w:rPr>
      </w:pPr>
      <w:del w:id="18" w:author="John Murray" w:date="2020-11-05T18:36:00Z">
        <w:r>
          <w:rPr>
            <w:rFonts w:ascii="Arial" w:hAnsi="Arial" w:cs="Arial"/>
            <w:b/>
            <w:sz w:val="28"/>
            <w:szCs w:val="28"/>
            <w:lang w:val="cy-GB"/>
          </w:rPr>
          <w:delText>A</w:delText>
        </w:r>
        <w:r w:rsidR="002E67CE" w:rsidRPr="00230F35">
          <w:rPr>
            <w:rFonts w:ascii="Arial" w:hAnsi="Arial" w:cs="Arial"/>
            <w:b/>
            <w:sz w:val="28"/>
            <w:szCs w:val="28"/>
            <w:lang w:val="cy-GB"/>
          </w:rPr>
          <w:delText xml:space="preserve">ssignment </w:delText>
        </w:r>
        <w:r w:rsidR="009E4B64">
          <w:rPr>
            <w:rFonts w:ascii="Arial" w:hAnsi="Arial" w:cs="Arial"/>
            <w:b/>
            <w:sz w:val="28"/>
            <w:szCs w:val="28"/>
            <w:lang w:val="cy-GB"/>
          </w:rPr>
          <w:delText>C</w:delText>
        </w:r>
        <w:r w:rsidR="002E67CE" w:rsidRPr="00230F35">
          <w:rPr>
            <w:rFonts w:ascii="Arial" w:hAnsi="Arial" w:cs="Arial"/>
            <w:b/>
            <w:sz w:val="28"/>
            <w:szCs w:val="28"/>
            <w:lang w:val="cy-GB"/>
          </w:rPr>
          <w:delText xml:space="preserve">oversheet &amp; </w:delText>
        </w:r>
        <w:r w:rsidR="009E4B64">
          <w:rPr>
            <w:rFonts w:ascii="Arial" w:hAnsi="Arial" w:cs="Arial"/>
            <w:b/>
            <w:sz w:val="28"/>
            <w:szCs w:val="28"/>
            <w:lang w:val="cy-GB"/>
          </w:rPr>
          <w:delText>F</w:delText>
        </w:r>
        <w:r w:rsidR="002E67CE" w:rsidRPr="00230F35">
          <w:rPr>
            <w:rFonts w:ascii="Arial" w:hAnsi="Arial" w:cs="Arial"/>
            <w:b/>
            <w:sz w:val="28"/>
            <w:szCs w:val="28"/>
            <w:lang w:val="cy-GB"/>
          </w:rPr>
          <w:delText xml:space="preserve">eedback </w:delText>
        </w:r>
        <w:r w:rsidR="009E4B64">
          <w:rPr>
            <w:rFonts w:ascii="Arial" w:hAnsi="Arial" w:cs="Arial"/>
            <w:b/>
            <w:sz w:val="28"/>
            <w:szCs w:val="28"/>
            <w:lang w:val="cy-GB"/>
          </w:rPr>
          <w:delText>F</w:delText>
        </w:r>
        <w:r w:rsidR="002E67CE" w:rsidRPr="00230F35">
          <w:rPr>
            <w:rFonts w:ascii="Arial" w:hAnsi="Arial" w:cs="Arial"/>
            <w:b/>
            <w:sz w:val="28"/>
            <w:szCs w:val="28"/>
            <w:lang w:val="cy-GB"/>
          </w:rPr>
          <w:delText>orm</w:delText>
        </w:r>
      </w:del>
    </w:p>
    <w:p w14:paraId="2DD3ECBC" w14:textId="77777777" w:rsidR="002E67CE" w:rsidRPr="00230F35" w:rsidRDefault="002E67CE" w:rsidP="002E67CE">
      <w:pPr>
        <w:rPr>
          <w:del w:id="19" w:author="John Murray" w:date="2020-11-05T18:36:00Z"/>
          <w:rFonts w:ascii="Arial" w:hAnsi="Arial" w:cs="Arial"/>
          <w:sz w:val="28"/>
          <w:szCs w:val="28"/>
          <w:lang w:val="cy-GB"/>
        </w:rPr>
      </w:pPr>
    </w:p>
    <w:p w14:paraId="362DC56F" w14:textId="77777777" w:rsidR="002E67CE" w:rsidRDefault="002E67CE" w:rsidP="002E67CE">
      <w:pPr>
        <w:pStyle w:val="Heading3"/>
        <w:jc w:val="center"/>
        <w:rPr>
          <w:del w:id="20" w:author="John Murray" w:date="2020-11-05T18:36:00Z"/>
          <w:lang w:val="cy-GB"/>
        </w:rPr>
      </w:pPr>
      <w:del w:id="21" w:author="John Murray" w:date="2020-11-05T18:36:00Z">
        <w:r>
          <w:rPr>
            <w:lang w:val="cy-GB"/>
          </w:rPr>
          <w:delText>THIS SHEET MUST BE THE FIRST PAGE OF THE ASSIGNMENT YOU ARE SUBMITTING  (DO NOT SEND AS A SEPARATE FILE)</w:delText>
        </w:r>
      </w:del>
    </w:p>
    <w:p w14:paraId="14FC04B3" w14:textId="77777777" w:rsidR="00230F35" w:rsidRDefault="00230F35" w:rsidP="002E67CE">
      <w:pPr>
        <w:pStyle w:val="Heading3"/>
        <w:jc w:val="center"/>
        <w:rPr>
          <w:del w:id="22" w:author="John Murray" w:date="2020-11-05T18:36:00Z"/>
          <w:rFonts w:ascii="Trebuchet MS" w:hAnsi="Trebuchet MS"/>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14:paraId="5CB42734" w14:textId="77777777" w:rsidTr="00763291">
        <w:trPr>
          <w:trHeight w:val="614"/>
          <w:del w:id="23" w:author="John Murray" w:date="2020-11-05T18:36:00Z"/>
        </w:trPr>
        <w:tc>
          <w:tcPr>
            <w:tcW w:w="8856" w:type="dxa"/>
            <w:gridSpan w:val="5"/>
          </w:tcPr>
          <w:p w14:paraId="234D048C" w14:textId="77777777" w:rsidR="0058726A" w:rsidRPr="00230F35" w:rsidRDefault="00E57529" w:rsidP="002F467C">
            <w:pPr>
              <w:pStyle w:val="NormalWeb"/>
              <w:spacing w:before="0" w:beforeAutospacing="0" w:after="0" w:afterAutospacing="0"/>
              <w:ind w:right="34"/>
              <w:rPr>
                <w:del w:id="24" w:author="John Murray" w:date="2020-11-05T18:36:00Z"/>
                <w:rFonts w:ascii="Arial" w:hAnsi="Arial" w:cs="Arial"/>
                <w:sz w:val="22"/>
                <w:szCs w:val="22"/>
              </w:rPr>
            </w:pPr>
            <w:del w:id="25" w:author="John Murray" w:date="2020-11-05T18:36:00Z">
              <w:r w:rsidRPr="00230F35">
                <w:rPr>
                  <w:rFonts w:ascii="Arial" w:hAnsi="Arial" w:cs="Arial"/>
                  <w:b/>
                  <w:sz w:val="22"/>
                  <w:szCs w:val="22"/>
                </w:rPr>
                <w:delText xml:space="preserve">For completion by </w:delText>
              </w:r>
              <w:r w:rsidR="00001C3B">
                <w:rPr>
                  <w:rFonts w:ascii="Arial" w:hAnsi="Arial" w:cs="Arial"/>
                  <w:b/>
                  <w:sz w:val="22"/>
                  <w:szCs w:val="22"/>
                </w:rPr>
                <w:delText xml:space="preserve">the </w:delText>
              </w:r>
              <w:r w:rsidRPr="00230F35">
                <w:rPr>
                  <w:rFonts w:ascii="Arial" w:hAnsi="Arial" w:cs="Arial"/>
                  <w:b/>
                  <w:sz w:val="22"/>
                  <w:szCs w:val="22"/>
                </w:rPr>
                <w:delText>student</w:delText>
              </w:r>
              <w:r w:rsidR="00001C3B">
                <w:rPr>
                  <w:rFonts w:ascii="Arial" w:hAnsi="Arial" w:cs="Arial"/>
                  <w:sz w:val="22"/>
                  <w:szCs w:val="22"/>
                </w:rPr>
                <w:delText>:</w:delText>
              </w:r>
            </w:del>
          </w:p>
        </w:tc>
      </w:tr>
      <w:tr w:rsidR="0065654E" w:rsidRPr="00230F35" w14:paraId="0BC77477" w14:textId="77777777" w:rsidTr="00763291">
        <w:trPr>
          <w:trHeight w:val="718"/>
          <w:del w:id="26" w:author="John Murray" w:date="2020-11-05T18:36:00Z"/>
        </w:trPr>
        <w:tc>
          <w:tcPr>
            <w:tcW w:w="8856" w:type="dxa"/>
            <w:gridSpan w:val="5"/>
          </w:tcPr>
          <w:p w14:paraId="0650E683" w14:textId="77777777" w:rsidR="0065654E" w:rsidRDefault="0065654E" w:rsidP="002F467C">
            <w:pPr>
              <w:pStyle w:val="NormalWeb"/>
              <w:spacing w:before="0" w:beforeAutospacing="0" w:after="0" w:afterAutospacing="0"/>
              <w:ind w:right="34"/>
              <w:rPr>
                <w:del w:id="27" w:author="John Murray" w:date="2020-11-05T18:36:00Z"/>
                <w:rFonts w:ascii="Arial" w:hAnsi="Arial" w:cs="Arial"/>
                <w:sz w:val="22"/>
                <w:szCs w:val="22"/>
              </w:rPr>
            </w:pPr>
            <w:del w:id="28" w:author="John Murray" w:date="2020-11-05T18:36:00Z">
              <w:r w:rsidRPr="00230F35">
                <w:rPr>
                  <w:rFonts w:ascii="Arial" w:hAnsi="Arial" w:cs="Arial"/>
                  <w:sz w:val="22"/>
                  <w:szCs w:val="22"/>
                </w:rPr>
                <w:delText>Student Na</w:delText>
              </w:r>
              <w:r w:rsidR="00CE3B79" w:rsidRPr="00230F35">
                <w:rPr>
                  <w:rFonts w:ascii="Arial" w:hAnsi="Arial" w:cs="Arial"/>
                  <w:sz w:val="22"/>
                  <w:szCs w:val="22"/>
                </w:rPr>
                <w:delText>me:</w:delText>
              </w:r>
              <w:r w:rsidR="00F37C63">
                <w:rPr>
                  <w:rFonts w:ascii="Arial" w:hAnsi="Arial" w:cs="Arial"/>
                  <w:sz w:val="22"/>
                  <w:szCs w:val="22"/>
                </w:rPr>
                <w:delText xml:space="preserve"> John Murray</w:delText>
              </w:r>
            </w:del>
          </w:p>
          <w:p w14:paraId="68A7E34A" w14:textId="77777777" w:rsidR="00FA2A4C" w:rsidRPr="00230F35" w:rsidRDefault="00FA2A4C" w:rsidP="002F467C">
            <w:pPr>
              <w:pStyle w:val="NormalWeb"/>
              <w:spacing w:before="0" w:beforeAutospacing="0" w:after="0" w:afterAutospacing="0"/>
              <w:ind w:right="34"/>
              <w:rPr>
                <w:del w:id="29" w:author="John Murray" w:date="2020-11-05T18:36:00Z"/>
                <w:rFonts w:ascii="Arial" w:hAnsi="Arial" w:cs="Arial"/>
                <w:sz w:val="22"/>
                <w:szCs w:val="22"/>
              </w:rPr>
            </w:pPr>
          </w:p>
        </w:tc>
      </w:tr>
      <w:tr w:rsidR="00CE3B79" w:rsidRPr="00230F35" w14:paraId="20E238B0" w14:textId="77777777" w:rsidTr="00763291">
        <w:trPr>
          <w:trHeight w:val="849"/>
          <w:del w:id="30" w:author="John Murray" w:date="2020-11-05T18:36:00Z"/>
        </w:trPr>
        <w:tc>
          <w:tcPr>
            <w:tcW w:w="4788" w:type="dxa"/>
          </w:tcPr>
          <w:p w14:paraId="7DCB9FE4" w14:textId="77777777" w:rsidR="00D67BF8" w:rsidRPr="00230F35" w:rsidRDefault="00CE3B79" w:rsidP="002F467C">
            <w:pPr>
              <w:pStyle w:val="NormalWeb"/>
              <w:spacing w:before="0" w:beforeAutospacing="0" w:after="0" w:afterAutospacing="0"/>
              <w:ind w:right="34"/>
              <w:rPr>
                <w:del w:id="31" w:author="John Murray" w:date="2020-11-05T18:36:00Z"/>
                <w:rFonts w:ascii="Arial" w:hAnsi="Arial" w:cs="Arial"/>
                <w:sz w:val="22"/>
                <w:szCs w:val="22"/>
              </w:rPr>
            </w:pPr>
            <w:del w:id="32" w:author="John Murray" w:date="2020-11-05T18:36:00Z">
              <w:r w:rsidRPr="00230F35">
                <w:rPr>
                  <w:rFonts w:ascii="Arial" w:hAnsi="Arial" w:cs="Arial"/>
                  <w:sz w:val="22"/>
                  <w:szCs w:val="22"/>
                </w:rPr>
                <w:delText>Module code:</w:delText>
              </w:r>
              <w:r w:rsidR="00F37C63">
                <w:rPr>
                  <w:rFonts w:ascii="Arial" w:hAnsi="Arial" w:cs="Arial"/>
                  <w:sz w:val="22"/>
                  <w:szCs w:val="22"/>
                </w:rPr>
                <w:delText xml:space="preserve"> HPCA7015</w:delText>
              </w:r>
            </w:del>
          </w:p>
          <w:p w14:paraId="07C1E38B" w14:textId="77777777" w:rsidR="00D67BF8" w:rsidRPr="00230F35" w:rsidRDefault="00D67BF8" w:rsidP="002F467C">
            <w:pPr>
              <w:pStyle w:val="NormalWeb"/>
              <w:spacing w:before="0" w:beforeAutospacing="0" w:after="0" w:afterAutospacing="0"/>
              <w:ind w:right="34"/>
              <w:rPr>
                <w:del w:id="33" w:author="John Murray" w:date="2020-11-05T18:36:00Z"/>
                <w:rFonts w:ascii="Arial" w:hAnsi="Arial" w:cs="Arial"/>
                <w:sz w:val="22"/>
                <w:szCs w:val="22"/>
              </w:rPr>
            </w:pPr>
          </w:p>
          <w:p w14:paraId="34430CC2" w14:textId="77777777" w:rsidR="00A745B6" w:rsidRDefault="00CE3B79" w:rsidP="002F467C">
            <w:pPr>
              <w:pStyle w:val="NormalWeb"/>
              <w:spacing w:before="0" w:beforeAutospacing="0" w:after="0" w:afterAutospacing="0"/>
              <w:ind w:right="34"/>
              <w:rPr>
                <w:del w:id="34" w:author="John Murray" w:date="2020-11-05T18:36:00Z"/>
                <w:rFonts w:ascii="Arial" w:hAnsi="Arial" w:cs="Arial"/>
                <w:sz w:val="22"/>
                <w:szCs w:val="22"/>
              </w:rPr>
            </w:pPr>
            <w:del w:id="35" w:author="John Murray" w:date="2020-11-05T18:36:00Z">
              <w:r w:rsidRPr="00230F35">
                <w:rPr>
                  <w:rFonts w:ascii="Arial" w:hAnsi="Arial" w:cs="Arial"/>
                  <w:sz w:val="22"/>
                  <w:szCs w:val="22"/>
                </w:rPr>
                <w:delText>Module title:</w:delText>
              </w:r>
              <w:r w:rsidR="00F37C63">
                <w:rPr>
                  <w:rFonts w:ascii="Arial" w:hAnsi="Arial" w:cs="Arial"/>
                  <w:sz w:val="22"/>
                  <w:szCs w:val="22"/>
                </w:rPr>
                <w:delText xml:space="preserve"> Foundations in Cultural Astronomy and Astrology</w:delText>
              </w:r>
            </w:del>
          </w:p>
          <w:p w14:paraId="0B4D5056" w14:textId="77777777" w:rsidR="00A745B6" w:rsidRPr="00230F35" w:rsidRDefault="00A745B6" w:rsidP="002F467C">
            <w:pPr>
              <w:pStyle w:val="NormalWeb"/>
              <w:spacing w:before="0" w:beforeAutospacing="0" w:after="0" w:afterAutospacing="0"/>
              <w:ind w:right="34"/>
              <w:rPr>
                <w:del w:id="36" w:author="John Murray" w:date="2020-11-05T18:36:00Z"/>
                <w:rFonts w:ascii="Arial" w:hAnsi="Arial" w:cs="Arial"/>
                <w:sz w:val="22"/>
                <w:szCs w:val="22"/>
              </w:rPr>
            </w:pPr>
          </w:p>
        </w:tc>
        <w:tc>
          <w:tcPr>
            <w:tcW w:w="2266" w:type="dxa"/>
            <w:gridSpan w:val="3"/>
          </w:tcPr>
          <w:p w14:paraId="300FAF43" w14:textId="77777777" w:rsidR="00CE3B79" w:rsidRDefault="00CE3B79" w:rsidP="002F467C">
            <w:pPr>
              <w:pStyle w:val="NormalWeb"/>
              <w:spacing w:before="0" w:beforeAutospacing="0" w:after="0" w:afterAutospacing="0"/>
              <w:ind w:right="34"/>
              <w:rPr>
                <w:del w:id="37" w:author="John Murray" w:date="2020-11-05T18:36:00Z"/>
                <w:rFonts w:ascii="Arial" w:hAnsi="Arial" w:cs="Arial"/>
                <w:sz w:val="22"/>
                <w:szCs w:val="22"/>
              </w:rPr>
            </w:pPr>
            <w:del w:id="38" w:author="John Murray" w:date="2020-11-05T18:36:00Z">
              <w:r w:rsidRPr="00230F35">
                <w:rPr>
                  <w:rFonts w:ascii="Arial" w:hAnsi="Arial" w:cs="Arial"/>
                  <w:sz w:val="22"/>
                  <w:szCs w:val="22"/>
                </w:rPr>
                <w:delText>Student ID number:</w:delText>
              </w:r>
            </w:del>
          </w:p>
          <w:p w14:paraId="64C363C5" w14:textId="77777777" w:rsidR="00F37C63" w:rsidRDefault="00F37C63" w:rsidP="002F467C">
            <w:pPr>
              <w:pStyle w:val="NormalWeb"/>
              <w:spacing w:before="0" w:beforeAutospacing="0" w:after="0" w:afterAutospacing="0"/>
              <w:ind w:right="34"/>
              <w:rPr>
                <w:del w:id="39" w:author="John Murray" w:date="2020-11-05T18:36:00Z"/>
                <w:rFonts w:ascii="Arial" w:hAnsi="Arial" w:cs="Arial"/>
                <w:sz w:val="22"/>
                <w:szCs w:val="22"/>
              </w:rPr>
            </w:pPr>
          </w:p>
          <w:p w14:paraId="36D772E1" w14:textId="77777777" w:rsidR="00F37C63" w:rsidRPr="00230F35" w:rsidRDefault="00F37C63" w:rsidP="002F467C">
            <w:pPr>
              <w:pStyle w:val="NormalWeb"/>
              <w:spacing w:before="0" w:beforeAutospacing="0" w:after="0" w:afterAutospacing="0"/>
              <w:ind w:right="34"/>
              <w:rPr>
                <w:del w:id="40" w:author="John Murray" w:date="2020-11-05T18:36:00Z"/>
                <w:rFonts w:ascii="Arial" w:hAnsi="Arial" w:cs="Arial"/>
                <w:sz w:val="22"/>
                <w:szCs w:val="22"/>
              </w:rPr>
            </w:pPr>
            <w:del w:id="41" w:author="John Murray" w:date="2020-11-05T18:36:00Z">
              <w:r>
                <w:rPr>
                  <w:rFonts w:ascii="Arial" w:hAnsi="Arial" w:cs="Arial"/>
                  <w:sz w:val="22"/>
                  <w:szCs w:val="22"/>
                </w:rPr>
                <w:delText>2008616</w:delText>
              </w:r>
            </w:del>
          </w:p>
        </w:tc>
        <w:tc>
          <w:tcPr>
            <w:tcW w:w="1802" w:type="dxa"/>
          </w:tcPr>
          <w:p w14:paraId="025EF450" w14:textId="77777777" w:rsidR="00CE3B79" w:rsidRPr="00230F35" w:rsidRDefault="00CE3B79" w:rsidP="002F467C">
            <w:pPr>
              <w:pStyle w:val="NormalWeb"/>
              <w:spacing w:before="0" w:beforeAutospacing="0" w:after="0" w:afterAutospacing="0"/>
              <w:ind w:right="34"/>
              <w:rPr>
                <w:del w:id="42" w:author="John Murray" w:date="2020-11-05T18:36:00Z"/>
                <w:rFonts w:ascii="Arial" w:hAnsi="Arial" w:cs="Arial"/>
                <w:sz w:val="22"/>
                <w:szCs w:val="22"/>
              </w:rPr>
            </w:pPr>
            <w:del w:id="43" w:author="John Murray" w:date="2020-11-05T18:36:00Z">
              <w:r w:rsidRPr="00230F35">
                <w:rPr>
                  <w:rFonts w:ascii="Arial" w:hAnsi="Arial" w:cs="Arial"/>
                  <w:sz w:val="22"/>
                  <w:szCs w:val="22"/>
                </w:rPr>
                <w:delText>Educational support needs:</w:delText>
              </w:r>
            </w:del>
          </w:p>
          <w:p w14:paraId="0FCF5AFC" w14:textId="77777777" w:rsidR="00CE3B79" w:rsidRPr="00230F35" w:rsidRDefault="00CE3B79" w:rsidP="002F467C">
            <w:pPr>
              <w:pStyle w:val="NormalWeb"/>
              <w:spacing w:before="0" w:beforeAutospacing="0" w:after="0" w:afterAutospacing="0"/>
              <w:ind w:right="34"/>
              <w:rPr>
                <w:del w:id="44" w:author="John Murray" w:date="2020-11-05T18:36:00Z"/>
                <w:rFonts w:ascii="Arial" w:hAnsi="Arial" w:cs="Arial"/>
                <w:sz w:val="22"/>
                <w:szCs w:val="22"/>
              </w:rPr>
            </w:pPr>
            <w:del w:id="45" w:author="John Murray" w:date="2020-11-05T18:36:00Z">
              <w:r w:rsidRPr="00230F35">
                <w:rPr>
                  <w:rFonts w:ascii="Arial" w:hAnsi="Arial" w:cs="Arial"/>
                  <w:sz w:val="22"/>
                  <w:szCs w:val="22"/>
                </w:rPr>
                <w:delText>Yes/</w:delText>
              </w:r>
              <w:r w:rsidRPr="00F37C63">
                <w:rPr>
                  <w:rFonts w:ascii="Arial" w:hAnsi="Arial" w:cs="Arial"/>
                  <w:color w:val="FF0000"/>
                  <w:sz w:val="22"/>
                  <w:szCs w:val="22"/>
                </w:rPr>
                <w:delText>No</w:delText>
              </w:r>
            </w:del>
          </w:p>
        </w:tc>
      </w:tr>
      <w:tr w:rsidR="00CE3B79" w:rsidRPr="00230F35" w14:paraId="090D38F8" w14:textId="77777777" w:rsidTr="00763291">
        <w:trPr>
          <w:trHeight w:val="1139"/>
          <w:del w:id="46" w:author="John Murray" w:date="2020-11-05T18:36:00Z"/>
        </w:trPr>
        <w:tc>
          <w:tcPr>
            <w:tcW w:w="8856" w:type="dxa"/>
            <w:gridSpan w:val="5"/>
          </w:tcPr>
          <w:p w14:paraId="21A578D4" w14:textId="77777777" w:rsidR="00D67BF8" w:rsidRPr="00230F35" w:rsidRDefault="00F75EB5" w:rsidP="00F37C63">
            <w:pPr>
              <w:pStyle w:val="NormalWeb"/>
              <w:spacing w:before="0" w:beforeAutospacing="0" w:after="0" w:afterAutospacing="0"/>
              <w:ind w:right="34"/>
              <w:rPr>
                <w:del w:id="47" w:author="John Murray" w:date="2020-11-05T18:36:00Z"/>
                <w:rFonts w:ascii="Arial" w:hAnsi="Arial" w:cs="Arial"/>
                <w:sz w:val="22"/>
                <w:szCs w:val="22"/>
              </w:rPr>
            </w:pPr>
            <w:del w:id="48" w:author="John Murray" w:date="2020-11-05T18:36:00Z">
              <w:r>
                <w:rPr>
                  <w:rFonts w:ascii="Arial" w:hAnsi="Arial" w:cs="Arial"/>
                  <w:sz w:val="22"/>
                  <w:szCs w:val="22"/>
                </w:rPr>
                <w:delText>Module tutor</w:delText>
              </w:r>
              <w:r w:rsidR="00F37C63">
                <w:rPr>
                  <w:rFonts w:ascii="Arial" w:hAnsi="Arial" w:cs="Arial"/>
                  <w:sz w:val="22"/>
                  <w:szCs w:val="22"/>
                </w:rPr>
                <w:delText xml:space="preserve"> (Lead)</w:delText>
              </w:r>
              <w:r>
                <w:rPr>
                  <w:rFonts w:ascii="Arial" w:hAnsi="Arial" w:cs="Arial"/>
                  <w:sz w:val="22"/>
                  <w:szCs w:val="22"/>
                </w:rPr>
                <w:delText>:</w:delText>
              </w:r>
              <w:r w:rsidR="00F37C63">
                <w:rPr>
                  <w:rFonts w:ascii="Arial" w:hAnsi="Arial" w:cs="Arial"/>
                  <w:sz w:val="22"/>
                  <w:szCs w:val="22"/>
                </w:rPr>
                <w:delText xml:space="preserve"> Dr. Nicholas Campion</w:delText>
              </w:r>
            </w:del>
          </w:p>
          <w:p w14:paraId="64191C07" w14:textId="77777777" w:rsidR="00230F35" w:rsidRDefault="00230F35" w:rsidP="002F467C">
            <w:pPr>
              <w:pStyle w:val="NormalWeb"/>
              <w:spacing w:before="0" w:beforeAutospacing="0" w:after="0" w:afterAutospacing="0"/>
              <w:ind w:right="34"/>
              <w:rPr>
                <w:del w:id="49" w:author="John Murray" w:date="2020-11-05T18:36:00Z"/>
                <w:rFonts w:ascii="Arial" w:hAnsi="Arial" w:cs="Arial"/>
                <w:sz w:val="22"/>
                <w:szCs w:val="22"/>
              </w:rPr>
            </w:pPr>
          </w:p>
          <w:p w14:paraId="32552F88" w14:textId="77777777" w:rsidR="00D67BF8" w:rsidRPr="00230F35" w:rsidRDefault="00B42501" w:rsidP="002F467C">
            <w:pPr>
              <w:pStyle w:val="NormalWeb"/>
              <w:spacing w:before="0" w:beforeAutospacing="0" w:after="0" w:afterAutospacing="0"/>
              <w:ind w:right="34"/>
              <w:rPr>
                <w:del w:id="50" w:author="John Murray" w:date="2020-11-05T18:36:00Z"/>
                <w:rFonts w:ascii="Arial" w:hAnsi="Arial" w:cs="Arial"/>
                <w:sz w:val="22"/>
                <w:szCs w:val="22"/>
              </w:rPr>
            </w:pPr>
            <w:del w:id="51" w:author="John Murray" w:date="2020-11-05T18:36:00Z">
              <w:r w:rsidRPr="00230F35">
                <w:rPr>
                  <w:rFonts w:ascii="Arial" w:hAnsi="Arial" w:cs="Arial"/>
                  <w:sz w:val="22"/>
                  <w:szCs w:val="22"/>
                </w:rPr>
                <w:delText>Assignment due date:</w:delText>
              </w:r>
              <w:r w:rsidR="00F37C63">
                <w:rPr>
                  <w:rFonts w:ascii="Arial" w:hAnsi="Arial" w:cs="Arial"/>
                  <w:sz w:val="22"/>
                  <w:szCs w:val="22"/>
                </w:rPr>
                <w:delText xml:space="preserve"> November 6, 2020 @ 23:59 GMT</w:delText>
              </w:r>
            </w:del>
          </w:p>
        </w:tc>
      </w:tr>
      <w:tr w:rsidR="00230F35" w:rsidRPr="00230F35" w14:paraId="539D9C56" w14:textId="77777777" w:rsidTr="00763291">
        <w:trPr>
          <w:trHeight w:val="978"/>
          <w:del w:id="52" w:author="John Murray" w:date="2020-11-05T18:36:00Z"/>
        </w:trPr>
        <w:tc>
          <w:tcPr>
            <w:tcW w:w="8856" w:type="dxa"/>
            <w:gridSpan w:val="5"/>
            <w:tcBorders>
              <w:bottom w:val="single" w:sz="4" w:space="0" w:color="000000"/>
            </w:tcBorders>
          </w:tcPr>
          <w:p w14:paraId="5B4F3D49" w14:textId="77777777" w:rsidR="00F75EB5" w:rsidRDefault="00F75EB5" w:rsidP="00F75EB5">
            <w:pPr>
              <w:rPr>
                <w:del w:id="53" w:author="John Murray" w:date="2020-11-05T18:36:00Z"/>
                <w:rFonts w:ascii="Arial" w:hAnsi="Arial" w:cs="Arial"/>
              </w:rPr>
            </w:pPr>
            <w:del w:id="54" w:author="John Murray" w:date="2020-11-05T18:36:00Z">
              <w:r>
                <w:rPr>
                  <w:rFonts w:ascii="Arial" w:hAnsi="Arial" w:cs="Arial"/>
                </w:rPr>
                <w:delText>If your module has multiple submissions please indicate which piece of work this is.</w:delText>
              </w:r>
            </w:del>
          </w:p>
          <w:p w14:paraId="09EF0665" w14:textId="77777777" w:rsidR="00F75EB5" w:rsidRDefault="00F75EB5" w:rsidP="00F75EB5">
            <w:pPr>
              <w:rPr>
                <w:del w:id="55" w:author="John Murray" w:date="2020-11-05T18:36:00Z"/>
                <w:rFonts w:ascii="Arial" w:hAnsi="Arial" w:cs="Arial"/>
              </w:rPr>
            </w:pPr>
          </w:p>
          <w:p w14:paraId="31D5013F" w14:textId="77777777" w:rsidR="00230F35" w:rsidRPr="00230F35" w:rsidRDefault="00230F35" w:rsidP="00F75EB5">
            <w:pPr>
              <w:rPr>
                <w:del w:id="56" w:author="John Murray" w:date="2020-11-05T18:36:00Z"/>
                <w:rFonts w:ascii="Arial" w:hAnsi="Arial" w:cs="Arial"/>
              </w:rPr>
            </w:pPr>
            <w:del w:id="57" w:author="John Murray" w:date="2020-11-05T18:36:00Z">
              <w:r w:rsidRPr="00230F35">
                <w:rPr>
                  <w:rFonts w:ascii="Arial" w:hAnsi="Arial" w:cs="Arial"/>
                </w:rPr>
                <w:delText>1</w:delText>
              </w:r>
              <w:r w:rsidRPr="00230F35">
                <w:rPr>
                  <w:rFonts w:ascii="Arial" w:hAnsi="Arial" w:cs="Arial"/>
                  <w:vertAlign w:val="superscript"/>
                </w:rPr>
                <w:delText xml:space="preserve">st </w:delText>
              </w:r>
              <w:r w:rsidR="00F37C63">
                <w:rPr>
                  <w:rFonts w:ascii="Arial" w:hAnsi="Arial" w:cs="Arial"/>
                </w:rPr>
                <w:delText>X</w:delText>
              </w:r>
              <w:r w:rsidRPr="00230F35">
                <w:rPr>
                  <w:rFonts w:ascii="Arial" w:hAnsi="Arial" w:cs="Arial"/>
                </w:rPr>
                <w:delText xml:space="preserve">  2</w:delText>
              </w:r>
              <w:r w:rsidRPr="00230F35">
                <w:rPr>
                  <w:rFonts w:ascii="Arial" w:hAnsi="Arial" w:cs="Arial"/>
                  <w:vertAlign w:val="superscript"/>
                </w:rPr>
                <w:delText>nd</w:delText>
              </w:r>
              <w:r w:rsidRPr="00230F35">
                <w:rPr>
                  <w:rFonts w:ascii="Arial" w:hAnsi="Arial" w:cs="Arial"/>
                </w:rPr>
                <w:delText xml:space="preserve">  </w:delText>
              </w:r>
              <w:r w:rsidRPr="00230F35">
                <w:rPr>
                  <w:rFonts w:ascii="Arial" w:hAnsi="Arial" w:cs="Arial"/>
                </w:rPr>
                <w:fldChar w:fldCharType="begin">
                  <w:ffData>
                    <w:name w:val="Check14"/>
                    <w:enabled/>
                    <w:calcOnExit w:val="0"/>
                    <w:checkBox>
                      <w:sizeAuto/>
                      <w:default w:val="0"/>
                    </w:checkBox>
                  </w:ffData>
                </w:fldChar>
              </w:r>
              <w:bookmarkStart w:id="58" w:name="Check14"/>
              <w:r w:rsidRPr="00230F35">
                <w:rPr>
                  <w:rFonts w:ascii="Arial" w:hAnsi="Arial" w:cs="Arial"/>
                </w:rPr>
                <w:delInstrText xml:space="preserve"> FORMCHECKBOX </w:delInstrText>
              </w:r>
            </w:del>
            <w:r w:rsidR="00FE7F50">
              <w:rPr>
                <w:rFonts w:ascii="Arial" w:hAnsi="Arial" w:cs="Arial"/>
              </w:rPr>
            </w:r>
            <w:r w:rsidR="00FE7F50">
              <w:rPr>
                <w:rFonts w:ascii="Arial" w:hAnsi="Arial" w:cs="Arial"/>
              </w:rPr>
              <w:fldChar w:fldCharType="separate"/>
            </w:r>
            <w:del w:id="59" w:author="John Murray" w:date="2020-11-05T18:36:00Z">
              <w:r w:rsidRPr="00230F35">
                <w:rPr>
                  <w:rFonts w:ascii="Arial" w:hAnsi="Arial" w:cs="Arial"/>
                </w:rPr>
                <w:fldChar w:fldCharType="end"/>
              </w:r>
              <w:bookmarkEnd w:id="58"/>
              <w:r w:rsidRPr="00230F35">
                <w:rPr>
                  <w:rFonts w:ascii="Arial" w:hAnsi="Arial" w:cs="Arial"/>
                </w:rPr>
                <w:delText xml:space="preserve">     3</w:delText>
              </w:r>
              <w:r w:rsidRPr="00230F35">
                <w:rPr>
                  <w:rFonts w:ascii="Arial" w:hAnsi="Arial" w:cs="Arial"/>
                  <w:vertAlign w:val="superscript"/>
                </w:rPr>
                <w:delText>rd</w:delText>
              </w:r>
              <w:r w:rsidRPr="00230F35">
                <w:rPr>
                  <w:rFonts w:ascii="Arial" w:hAnsi="Arial" w:cs="Arial"/>
                </w:rPr>
                <w:delText xml:space="preserve">  </w:delText>
              </w:r>
              <w:r w:rsidRPr="00230F35">
                <w:rPr>
                  <w:rFonts w:ascii="Arial" w:hAnsi="Arial" w:cs="Arial"/>
                </w:rPr>
                <w:fldChar w:fldCharType="begin">
                  <w:ffData>
                    <w:name w:val="Check15"/>
                    <w:enabled/>
                    <w:calcOnExit w:val="0"/>
                    <w:checkBox>
                      <w:sizeAuto/>
                      <w:default w:val="0"/>
                    </w:checkBox>
                  </w:ffData>
                </w:fldChar>
              </w:r>
              <w:bookmarkStart w:id="60" w:name="Check15"/>
              <w:r w:rsidRPr="00230F35">
                <w:rPr>
                  <w:rFonts w:ascii="Arial" w:hAnsi="Arial" w:cs="Arial"/>
                </w:rPr>
                <w:delInstrText xml:space="preserve"> FORMCHECKBOX </w:delInstrText>
              </w:r>
            </w:del>
            <w:r w:rsidR="00FE7F50">
              <w:rPr>
                <w:rFonts w:ascii="Arial" w:hAnsi="Arial" w:cs="Arial"/>
              </w:rPr>
            </w:r>
            <w:r w:rsidR="00FE7F50">
              <w:rPr>
                <w:rFonts w:ascii="Arial" w:hAnsi="Arial" w:cs="Arial"/>
              </w:rPr>
              <w:fldChar w:fldCharType="separate"/>
            </w:r>
            <w:del w:id="61" w:author="John Murray" w:date="2020-11-05T18:36:00Z">
              <w:r w:rsidRPr="00230F35">
                <w:rPr>
                  <w:rFonts w:ascii="Arial" w:hAnsi="Arial" w:cs="Arial"/>
                </w:rPr>
                <w:fldChar w:fldCharType="end"/>
              </w:r>
              <w:bookmarkEnd w:id="60"/>
              <w:r w:rsidRPr="00230F35">
                <w:rPr>
                  <w:rFonts w:ascii="Arial" w:hAnsi="Arial" w:cs="Arial"/>
                </w:rPr>
                <w:delText xml:space="preserve">      4</w:delText>
              </w:r>
              <w:r w:rsidRPr="00230F35">
                <w:rPr>
                  <w:rFonts w:ascii="Arial" w:hAnsi="Arial" w:cs="Arial"/>
                  <w:vertAlign w:val="superscript"/>
                </w:rPr>
                <w:delText>th</w:delText>
              </w:r>
              <w:r w:rsidRPr="00230F35">
                <w:rPr>
                  <w:rFonts w:ascii="Arial" w:hAnsi="Arial" w:cs="Arial"/>
                </w:rPr>
                <w:delText xml:space="preserve"> </w:delText>
              </w:r>
              <w:r w:rsidRPr="00230F35">
                <w:rPr>
                  <w:rFonts w:ascii="Arial" w:hAnsi="Arial" w:cs="Arial"/>
                </w:rPr>
                <w:fldChar w:fldCharType="begin">
                  <w:ffData>
                    <w:name w:val="Check16"/>
                    <w:enabled/>
                    <w:calcOnExit w:val="0"/>
                    <w:checkBox>
                      <w:sizeAuto/>
                      <w:default w:val="0"/>
                    </w:checkBox>
                  </w:ffData>
                </w:fldChar>
              </w:r>
              <w:bookmarkStart w:id="62" w:name="Check16"/>
              <w:r w:rsidRPr="00230F35">
                <w:rPr>
                  <w:rFonts w:ascii="Arial" w:hAnsi="Arial" w:cs="Arial"/>
                </w:rPr>
                <w:delInstrText xml:space="preserve"> FORMCHECKBOX </w:delInstrText>
              </w:r>
            </w:del>
            <w:r w:rsidR="00FE7F50">
              <w:rPr>
                <w:rFonts w:ascii="Arial" w:hAnsi="Arial" w:cs="Arial"/>
              </w:rPr>
            </w:r>
            <w:r w:rsidR="00FE7F50">
              <w:rPr>
                <w:rFonts w:ascii="Arial" w:hAnsi="Arial" w:cs="Arial"/>
              </w:rPr>
              <w:fldChar w:fldCharType="separate"/>
            </w:r>
            <w:del w:id="63" w:author="John Murray" w:date="2020-11-05T18:36:00Z">
              <w:r w:rsidRPr="00230F35">
                <w:rPr>
                  <w:rFonts w:ascii="Arial" w:hAnsi="Arial" w:cs="Arial"/>
                </w:rPr>
                <w:fldChar w:fldCharType="end"/>
              </w:r>
              <w:bookmarkEnd w:id="62"/>
              <w:r w:rsidRPr="00230F35">
                <w:rPr>
                  <w:rFonts w:ascii="Arial" w:hAnsi="Arial" w:cs="Arial"/>
                </w:rPr>
                <w:delText xml:space="preserve">      5</w:delText>
              </w:r>
              <w:r w:rsidRPr="00230F35">
                <w:rPr>
                  <w:rFonts w:ascii="Arial" w:hAnsi="Arial" w:cs="Arial"/>
                  <w:vertAlign w:val="superscript"/>
                </w:rPr>
                <w:delText>th</w:delText>
              </w:r>
              <w:r w:rsidRPr="00230F35">
                <w:rPr>
                  <w:rFonts w:ascii="Arial" w:hAnsi="Arial" w:cs="Arial"/>
                </w:rPr>
                <w:delText xml:space="preserve"> </w:delText>
              </w:r>
              <w:r w:rsidRPr="00230F35">
                <w:rPr>
                  <w:rFonts w:ascii="Arial" w:hAnsi="Arial" w:cs="Arial"/>
                </w:rPr>
                <w:fldChar w:fldCharType="begin">
                  <w:ffData>
                    <w:name w:val="Check17"/>
                    <w:enabled/>
                    <w:calcOnExit w:val="0"/>
                    <w:checkBox>
                      <w:sizeAuto/>
                      <w:default w:val="0"/>
                    </w:checkBox>
                  </w:ffData>
                </w:fldChar>
              </w:r>
              <w:bookmarkStart w:id="64" w:name="Check17"/>
              <w:r w:rsidRPr="00230F35">
                <w:rPr>
                  <w:rFonts w:ascii="Arial" w:hAnsi="Arial" w:cs="Arial"/>
                </w:rPr>
                <w:delInstrText xml:space="preserve"> FORMCHECKBOX </w:delInstrText>
              </w:r>
            </w:del>
            <w:r w:rsidR="00FE7F50">
              <w:rPr>
                <w:rFonts w:ascii="Arial" w:hAnsi="Arial" w:cs="Arial"/>
              </w:rPr>
            </w:r>
            <w:r w:rsidR="00FE7F50">
              <w:rPr>
                <w:rFonts w:ascii="Arial" w:hAnsi="Arial" w:cs="Arial"/>
              </w:rPr>
              <w:fldChar w:fldCharType="separate"/>
            </w:r>
            <w:del w:id="65" w:author="John Murray" w:date="2020-11-05T18:36:00Z">
              <w:r w:rsidRPr="00230F35">
                <w:rPr>
                  <w:rFonts w:ascii="Arial" w:hAnsi="Arial" w:cs="Arial"/>
                </w:rPr>
                <w:fldChar w:fldCharType="end"/>
              </w:r>
              <w:bookmarkEnd w:id="64"/>
              <w:r w:rsidRPr="00230F35">
                <w:rPr>
                  <w:rFonts w:ascii="Arial" w:hAnsi="Arial" w:cs="Arial"/>
                </w:rPr>
                <w:delText xml:space="preserve">      6</w:delText>
              </w:r>
              <w:r w:rsidRPr="00230F35">
                <w:rPr>
                  <w:rFonts w:ascii="Arial" w:hAnsi="Arial" w:cs="Arial"/>
                  <w:vertAlign w:val="superscript"/>
                </w:rPr>
                <w:delText>th</w:delText>
              </w:r>
              <w:r w:rsidRPr="00230F35">
                <w:rPr>
                  <w:rFonts w:ascii="Arial" w:hAnsi="Arial" w:cs="Arial"/>
                </w:rPr>
                <w:delText xml:space="preserve"> </w:delText>
              </w:r>
              <w:r w:rsidRPr="00230F35">
                <w:rPr>
                  <w:rFonts w:ascii="Arial" w:hAnsi="Arial" w:cs="Arial"/>
                </w:rPr>
                <w:fldChar w:fldCharType="begin">
                  <w:ffData>
                    <w:name w:val="Check18"/>
                    <w:enabled/>
                    <w:calcOnExit w:val="0"/>
                    <w:checkBox>
                      <w:sizeAuto/>
                      <w:default w:val="0"/>
                    </w:checkBox>
                  </w:ffData>
                </w:fldChar>
              </w:r>
              <w:bookmarkStart w:id="66" w:name="Check18"/>
              <w:r w:rsidRPr="00230F35">
                <w:rPr>
                  <w:rFonts w:ascii="Arial" w:hAnsi="Arial" w:cs="Arial"/>
                </w:rPr>
                <w:delInstrText xml:space="preserve"> FORMCHECKBOX </w:delInstrText>
              </w:r>
            </w:del>
            <w:r w:rsidR="00FE7F50">
              <w:rPr>
                <w:rFonts w:ascii="Arial" w:hAnsi="Arial" w:cs="Arial"/>
              </w:rPr>
            </w:r>
            <w:r w:rsidR="00FE7F50">
              <w:rPr>
                <w:rFonts w:ascii="Arial" w:hAnsi="Arial" w:cs="Arial"/>
              </w:rPr>
              <w:fldChar w:fldCharType="separate"/>
            </w:r>
            <w:del w:id="67" w:author="John Murray" w:date="2020-11-05T18:36:00Z">
              <w:r w:rsidRPr="00230F35">
                <w:rPr>
                  <w:rFonts w:ascii="Arial" w:hAnsi="Arial" w:cs="Arial"/>
                </w:rPr>
                <w:fldChar w:fldCharType="end"/>
              </w:r>
              <w:bookmarkEnd w:id="66"/>
            </w:del>
          </w:p>
        </w:tc>
      </w:tr>
      <w:tr w:rsidR="00901157" w:rsidRPr="00230F35" w14:paraId="4B311A6C" w14:textId="77777777" w:rsidTr="00763291">
        <w:trPr>
          <w:trHeight w:val="978"/>
          <w:del w:id="68" w:author="John Murray" w:date="2020-11-05T18:36:00Z"/>
        </w:trPr>
        <w:tc>
          <w:tcPr>
            <w:tcW w:w="8856" w:type="dxa"/>
            <w:gridSpan w:val="5"/>
            <w:shd w:val="clear" w:color="auto" w:fill="D9D9D9"/>
          </w:tcPr>
          <w:p w14:paraId="60836FE6" w14:textId="77777777" w:rsidR="00901157" w:rsidRPr="00230F35" w:rsidRDefault="00901157" w:rsidP="002F467C">
            <w:pPr>
              <w:pStyle w:val="NormalWeb"/>
              <w:spacing w:before="0" w:beforeAutospacing="0" w:after="0" w:afterAutospacing="0"/>
              <w:ind w:right="34"/>
              <w:rPr>
                <w:del w:id="69" w:author="John Murray" w:date="2020-11-05T18:36:00Z"/>
                <w:rFonts w:ascii="Arial" w:hAnsi="Arial" w:cs="Arial"/>
                <w:sz w:val="22"/>
                <w:szCs w:val="22"/>
              </w:rPr>
            </w:pPr>
            <w:del w:id="70" w:author="John Murray" w:date="2020-11-05T18:36:00Z">
              <w:r w:rsidRPr="00230F35">
                <w:rPr>
                  <w:rFonts w:ascii="Arial" w:hAnsi="Arial" w:cs="Arial"/>
                  <w:sz w:val="22"/>
                  <w:szCs w:val="22"/>
                </w:rPr>
                <w:delText>I confirm that this is my original work and that I have adhered to the University policy on plagiarism.</w:delText>
              </w:r>
            </w:del>
          </w:p>
          <w:p w14:paraId="2D68B089" w14:textId="77777777" w:rsidR="00901157" w:rsidRDefault="00901157" w:rsidP="002F467C">
            <w:pPr>
              <w:pStyle w:val="NormalWeb"/>
              <w:spacing w:before="0" w:beforeAutospacing="0" w:after="0" w:afterAutospacing="0"/>
              <w:ind w:right="34"/>
              <w:rPr>
                <w:del w:id="71" w:author="John Murray" w:date="2020-11-05T18:36:00Z"/>
                <w:rFonts w:ascii="Arial" w:hAnsi="Arial" w:cs="Arial"/>
                <w:sz w:val="22"/>
                <w:szCs w:val="22"/>
              </w:rPr>
            </w:pPr>
            <w:del w:id="72" w:author="John Murray" w:date="2020-11-05T18:36:00Z">
              <w:r w:rsidRPr="00230F35">
                <w:rPr>
                  <w:rFonts w:ascii="Arial" w:hAnsi="Arial" w:cs="Arial"/>
                  <w:sz w:val="22"/>
                  <w:szCs w:val="22"/>
                </w:rPr>
                <w:delText>Signed ……………………………………………………</w:delText>
              </w:r>
              <w:r w:rsidR="00AE3217" w:rsidRPr="00230F35">
                <w:rPr>
                  <w:rFonts w:ascii="Arial" w:hAnsi="Arial" w:cs="Arial"/>
                  <w:sz w:val="22"/>
                  <w:szCs w:val="22"/>
                </w:rPr>
                <w:delText>………</w:delText>
              </w:r>
            </w:del>
          </w:p>
          <w:p w14:paraId="2449336A" w14:textId="77777777" w:rsidR="00B462B1" w:rsidRDefault="00B462B1" w:rsidP="00B462B1">
            <w:pPr>
              <w:pStyle w:val="NormalWeb"/>
              <w:spacing w:before="0" w:beforeAutospacing="0" w:after="0" w:afterAutospacing="0"/>
              <w:ind w:right="34"/>
              <w:rPr>
                <w:del w:id="73" w:author="John Murray" w:date="2020-11-05T18:36:00Z"/>
                <w:rFonts w:ascii="Calibri" w:hAnsi="Calibri" w:cs="Calibri"/>
                <w:b/>
                <w:sz w:val="44"/>
                <w:szCs w:val="44"/>
              </w:rPr>
            </w:pPr>
            <w:del w:id="74" w:author="John Murray" w:date="2020-11-05T18:36:00Z">
              <w:r w:rsidRPr="005979EE">
                <w:rPr>
                  <w:rFonts w:ascii="Calibri" w:hAnsi="Calibri" w:cs="Tahoma"/>
                  <w:b/>
                  <w:sz w:val="24"/>
                  <w:szCs w:val="24"/>
                </w:rPr>
                <w:delText>Email submission:</w:delText>
              </w:r>
              <w:r w:rsidR="002C55E9">
                <w:rPr>
                  <w:rFonts w:ascii="Calibri" w:hAnsi="Calibri" w:cs="Tahoma"/>
                  <w:b/>
                  <w:sz w:val="24"/>
                  <w:szCs w:val="24"/>
                </w:rPr>
                <w:delText xml:space="preserve"> </w:delText>
              </w:r>
              <w:r>
                <w:rPr>
                  <w:rFonts w:ascii="Calibri" w:hAnsi="Calibri" w:cs="Tahoma"/>
                  <w:b/>
                  <w:sz w:val="24"/>
                  <w:szCs w:val="24"/>
                </w:rPr>
                <w:delText xml:space="preserve">if you are submitting this form via email, please tick this box </w:delText>
              </w:r>
              <w:r w:rsidR="00F37C63">
                <w:rPr>
                  <w:rFonts w:ascii="Calibri" w:hAnsi="Calibri" w:cs="Calibri"/>
                  <w:b/>
                  <w:sz w:val="44"/>
                  <w:szCs w:val="44"/>
                </w:rPr>
                <w:delText>X</w:delText>
              </w:r>
            </w:del>
          </w:p>
          <w:p w14:paraId="27463377" w14:textId="77777777" w:rsidR="00B462B1" w:rsidRPr="00230F35" w:rsidRDefault="00B462B1" w:rsidP="00B462B1">
            <w:pPr>
              <w:pStyle w:val="NormalWeb"/>
              <w:spacing w:before="0" w:beforeAutospacing="0" w:after="0" w:afterAutospacing="0"/>
              <w:ind w:right="34"/>
              <w:rPr>
                <w:del w:id="75" w:author="John Murray" w:date="2020-11-05T18:36:00Z"/>
                <w:rFonts w:ascii="Arial" w:hAnsi="Arial" w:cs="Arial"/>
                <w:sz w:val="22"/>
                <w:szCs w:val="22"/>
              </w:rPr>
            </w:pPr>
            <w:del w:id="76" w:author="John Murray" w:date="2020-11-05T18:36:00Z">
              <w:r>
                <w:rPr>
                  <w:rFonts w:ascii="Calibri" w:hAnsi="Calibri" w:cs="Tahoma"/>
                  <w:b/>
                  <w:sz w:val="24"/>
                  <w:szCs w:val="24"/>
                </w:rPr>
                <w:delText>(as a substitute for your signature) to confirm that you agree to the above declaration.</w:delText>
              </w:r>
            </w:del>
          </w:p>
        </w:tc>
      </w:tr>
      <w:tr w:rsidR="00590E9A" w:rsidRPr="00230F35" w14:paraId="785963CD" w14:textId="77777777" w:rsidTr="00763291">
        <w:trPr>
          <w:trHeight w:val="3972"/>
          <w:del w:id="77" w:author="John Murray" w:date="2020-11-05T18:36:00Z"/>
        </w:trPr>
        <w:tc>
          <w:tcPr>
            <w:tcW w:w="8856" w:type="dxa"/>
            <w:gridSpan w:val="5"/>
          </w:tcPr>
          <w:p w14:paraId="35CF71EF" w14:textId="77777777" w:rsidR="00A745B6" w:rsidRDefault="00A745B6" w:rsidP="00A745B6">
            <w:pPr>
              <w:rPr>
                <w:del w:id="78" w:author="John Murray" w:date="2020-11-05T18:36:00Z"/>
                <w:rFonts w:ascii="Arial" w:hAnsi="Arial"/>
                <w:b/>
              </w:rPr>
            </w:pPr>
          </w:p>
          <w:p w14:paraId="7252A959" w14:textId="77777777" w:rsidR="00A745B6" w:rsidRDefault="00A745B6" w:rsidP="00A745B6">
            <w:pPr>
              <w:rPr>
                <w:del w:id="79" w:author="John Murray" w:date="2020-11-05T18:36:00Z"/>
                <w:rFonts w:ascii="Arial" w:hAnsi="Arial"/>
                <w:b/>
              </w:rPr>
            </w:pPr>
            <w:del w:id="80" w:author="John Murray" w:date="2020-11-05T18:36:00Z">
              <w:r w:rsidRPr="00116CE6">
                <w:rPr>
                  <w:rFonts w:ascii="Arial" w:hAnsi="Arial"/>
                  <w:b/>
                </w:rPr>
                <w:delText>Assignment Mark</w:delText>
              </w:r>
            </w:del>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14:paraId="715D3A75" w14:textId="77777777" w:rsidTr="00022345">
              <w:trPr>
                <w:del w:id="81" w:author="John Murray" w:date="2020-11-05T18:36:00Z"/>
              </w:trPr>
              <w:tc>
                <w:tcPr>
                  <w:tcW w:w="6970" w:type="dxa"/>
                </w:tcPr>
                <w:p w14:paraId="6837BF21" w14:textId="77777777" w:rsidR="00A745B6" w:rsidRDefault="00A745B6" w:rsidP="009C1A08">
                  <w:pPr>
                    <w:rPr>
                      <w:del w:id="82" w:author="John Murray" w:date="2020-11-05T18:36:00Z"/>
                      <w:rFonts w:ascii="Arial" w:hAnsi="Arial"/>
                      <w:sz w:val="20"/>
                      <w:szCs w:val="20"/>
                    </w:rPr>
                  </w:pPr>
                </w:p>
                <w:p w14:paraId="3DAC424F" w14:textId="77777777" w:rsidR="00A745B6" w:rsidRPr="00022345" w:rsidRDefault="00A745B6" w:rsidP="009C1A08">
                  <w:pPr>
                    <w:rPr>
                      <w:del w:id="83" w:author="John Murray" w:date="2020-11-05T18:36:00Z"/>
                      <w:rFonts w:ascii="Arial" w:hAnsi="Arial"/>
                      <w:b/>
                      <w:sz w:val="20"/>
                      <w:szCs w:val="20"/>
                    </w:rPr>
                  </w:pPr>
                  <w:del w:id="84" w:author="John Murray" w:date="2020-11-05T18:36:00Z">
                    <w:r w:rsidRPr="00022345">
                      <w:rPr>
                        <w:rFonts w:ascii="Arial" w:hAnsi="Arial"/>
                        <w:b/>
                        <w:sz w:val="20"/>
                        <w:szCs w:val="20"/>
                      </w:rPr>
                      <w:delText>Final Mark</w:delText>
                    </w:r>
                  </w:del>
                </w:p>
                <w:p w14:paraId="1478AB11" w14:textId="77777777" w:rsidR="00A745B6" w:rsidRPr="00116CE6" w:rsidRDefault="00A745B6" w:rsidP="009C1A08">
                  <w:pPr>
                    <w:rPr>
                      <w:del w:id="85" w:author="John Murray" w:date="2020-11-05T18:36:00Z"/>
                      <w:rFonts w:ascii="Arial" w:hAnsi="Arial"/>
                      <w:sz w:val="20"/>
                      <w:szCs w:val="20"/>
                    </w:rPr>
                  </w:pPr>
                </w:p>
              </w:tc>
              <w:tc>
                <w:tcPr>
                  <w:tcW w:w="1660" w:type="dxa"/>
                </w:tcPr>
                <w:p w14:paraId="744760E6" w14:textId="77777777" w:rsidR="00A745B6" w:rsidRPr="00116CE6" w:rsidRDefault="00CC0D35" w:rsidP="009C1A08">
                  <w:pPr>
                    <w:rPr>
                      <w:del w:id="86" w:author="John Murray" w:date="2020-11-05T18:36:00Z"/>
                      <w:rFonts w:ascii="Arial" w:hAnsi="Arial"/>
                      <w:sz w:val="20"/>
                      <w:szCs w:val="20"/>
                    </w:rPr>
                  </w:pPr>
                  <w:del w:id="87" w:author="John Murray" w:date="2020-11-05T18:36:00Z">
                    <w:r>
                      <w:rPr>
                        <w:rFonts w:ascii="Arial" w:hAnsi="Arial"/>
                        <w:sz w:val="20"/>
                        <w:szCs w:val="20"/>
                      </w:rPr>
                      <w:delText>WILL BE GIVEN ON TURNITIN</w:delText>
                    </w:r>
                  </w:del>
                </w:p>
              </w:tc>
            </w:tr>
          </w:tbl>
          <w:p w14:paraId="209891B8" w14:textId="77777777" w:rsidR="00022345" w:rsidRDefault="00022345" w:rsidP="00A745B6">
            <w:pPr>
              <w:pStyle w:val="NormalWeb"/>
              <w:spacing w:before="0" w:beforeAutospacing="0" w:after="0" w:afterAutospacing="0"/>
              <w:ind w:left="142" w:right="34"/>
              <w:rPr>
                <w:del w:id="88" w:author="John Murray" w:date="2020-11-05T18:36:00Z"/>
                <w:rFonts w:ascii="Arial" w:hAnsi="Arial" w:cs="Arial"/>
                <w:b/>
                <w:sz w:val="22"/>
                <w:szCs w:val="22"/>
              </w:rPr>
            </w:pPr>
          </w:p>
          <w:p w14:paraId="181AF306" w14:textId="77777777" w:rsidR="00A745B6" w:rsidRPr="00230F35" w:rsidRDefault="00A745B6" w:rsidP="00A745B6">
            <w:pPr>
              <w:pStyle w:val="NormalWeb"/>
              <w:spacing w:before="0" w:beforeAutospacing="0" w:after="0" w:afterAutospacing="0"/>
              <w:ind w:left="142" w:right="34"/>
              <w:rPr>
                <w:del w:id="89" w:author="John Murray" w:date="2020-11-05T18:36:00Z"/>
                <w:rFonts w:ascii="Arial" w:hAnsi="Arial" w:cs="Arial"/>
                <w:sz w:val="22"/>
                <w:szCs w:val="22"/>
              </w:rPr>
            </w:pPr>
            <w:del w:id="90" w:author="John Murray" w:date="2020-11-05T18:36:00Z">
              <w:r w:rsidRPr="00230F35">
                <w:rPr>
                  <w:rFonts w:ascii="Arial" w:hAnsi="Arial" w:cs="Arial"/>
                  <w:b/>
                  <w:sz w:val="22"/>
                  <w:szCs w:val="22"/>
                </w:rPr>
                <w:delText>NB.</w:delText>
              </w:r>
              <w:r w:rsidRPr="00230F35">
                <w:rPr>
                  <w:rFonts w:ascii="Arial" w:hAnsi="Arial" w:cs="Arial"/>
                  <w:sz w:val="22"/>
                  <w:szCs w:val="22"/>
                </w:rPr>
                <w:delText xml:space="preserve">  All marks are provisional until confirmed by the </w:delText>
              </w:r>
              <w:r>
                <w:rPr>
                  <w:rFonts w:ascii="Arial" w:hAnsi="Arial" w:cs="Arial"/>
                  <w:sz w:val="22"/>
                  <w:szCs w:val="22"/>
                </w:rPr>
                <w:delText>F</w:delText>
              </w:r>
              <w:r w:rsidRPr="00230F35">
                <w:rPr>
                  <w:rFonts w:ascii="Arial" w:hAnsi="Arial" w:cs="Arial"/>
                  <w:sz w:val="22"/>
                  <w:szCs w:val="22"/>
                </w:rPr>
                <w:delText xml:space="preserve">inal </w:delText>
              </w:r>
              <w:r>
                <w:rPr>
                  <w:rFonts w:ascii="Arial" w:hAnsi="Arial" w:cs="Arial"/>
                  <w:sz w:val="22"/>
                  <w:szCs w:val="22"/>
                </w:rPr>
                <w:delText>E</w:delText>
              </w:r>
              <w:r w:rsidRPr="00230F35">
                <w:rPr>
                  <w:rFonts w:ascii="Arial" w:hAnsi="Arial" w:cs="Arial"/>
                  <w:sz w:val="22"/>
                  <w:szCs w:val="22"/>
                </w:rPr>
                <w:delText>xamination</w:delText>
              </w:r>
              <w:r>
                <w:rPr>
                  <w:rFonts w:ascii="Arial" w:hAnsi="Arial" w:cs="Arial"/>
                  <w:sz w:val="22"/>
                  <w:szCs w:val="22"/>
                </w:rPr>
                <w:delText xml:space="preserve"> Board.</w:delText>
              </w:r>
            </w:del>
          </w:p>
          <w:p w14:paraId="5CE9E2FA" w14:textId="77777777" w:rsidR="00B462B1" w:rsidRDefault="00B462B1" w:rsidP="002F467C">
            <w:pPr>
              <w:pStyle w:val="NormalWeb"/>
              <w:spacing w:before="0" w:beforeAutospacing="0" w:after="0" w:afterAutospacing="0"/>
              <w:rPr>
                <w:del w:id="91" w:author="John Murray" w:date="2020-11-05T18:36:00Z"/>
                <w:rFonts w:ascii="Arial" w:hAnsi="Arial" w:cs="Arial"/>
                <w:b/>
                <w:sz w:val="22"/>
                <w:szCs w:val="22"/>
              </w:rPr>
            </w:pPr>
          </w:p>
          <w:p w14:paraId="13B57AB2" w14:textId="77777777" w:rsidR="00F75EB5" w:rsidRDefault="00CC0D35" w:rsidP="002F467C">
            <w:pPr>
              <w:pStyle w:val="NormalWeb"/>
              <w:spacing w:before="0" w:beforeAutospacing="0" w:after="0" w:afterAutospacing="0"/>
              <w:rPr>
                <w:del w:id="92" w:author="John Murray" w:date="2020-11-05T18:36:00Z"/>
                <w:rFonts w:ascii="Arial" w:hAnsi="Arial" w:cs="Arial"/>
                <w:b/>
                <w:sz w:val="22"/>
                <w:szCs w:val="22"/>
              </w:rPr>
            </w:pPr>
            <w:del w:id="93" w:author="John Murray" w:date="2020-11-05T18:36:00Z">
              <w:r>
                <w:rPr>
                  <w:rFonts w:ascii="Arial" w:hAnsi="Arial" w:cs="Arial"/>
                  <w:b/>
                  <w:sz w:val="22"/>
                  <w:szCs w:val="22"/>
                </w:rPr>
                <w:delText xml:space="preserve">PLEASE NOTE: ALL COMMENTS </w:delText>
              </w:r>
              <w:r w:rsidR="00EE66C1">
                <w:rPr>
                  <w:rFonts w:ascii="Arial" w:hAnsi="Arial" w:cs="Arial"/>
                  <w:b/>
                  <w:sz w:val="22"/>
                  <w:szCs w:val="22"/>
                </w:rPr>
                <w:delText>WIL BE POSTED ON</w:delText>
              </w:r>
              <w:r>
                <w:rPr>
                  <w:rFonts w:ascii="Arial" w:hAnsi="Arial" w:cs="Arial"/>
                  <w:b/>
                  <w:sz w:val="22"/>
                  <w:szCs w:val="22"/>
                </w:rPr>
                <w:delText xml:space="preserve"> TURNITIN</w:delText>
              </w:r>
            </w:del>
          </w:p>
          <w:p w14:paraId="3430CB64" w14:textId="77777777" w:rsidR="00F75EB5" w:rsidRDefault="00F75EB5" w:rsidP="002F467C">
            <w:pPr>
              <w:pStyle w:val="NormalWeb"/>
              <w:spacing w:before="0" w:beforeAutospacing="0" w:after="0" w:afterAutospacing="0"/>
              <w:rPr>
                <w:del w:id="94" w:author="John Murray" w:date="2020-11-05T18:36:00Z"/>
                <w:rFonts w:ascii="Arial" w:hAnsi="Arial" w:cs="Arial"/>
                <w:b/>
                <w:sz w:val="22"/>
                <w:szCs w:val="22"/>
              </w:rPr>
            </w:pPr>
          </w:p>
          <w:p w14:paraId="4EF7952B" w14:textId="77777777" w:rsidR="00B462B1" w:rsidRDefault="00B462B1" w:rsidP="002F467C">
            <w:pPr>
              <w:pStyle w:val="NormalWeb"/>
              <w:spacing w:before="0" w:beforeAutospacing="0" w:after="0" w:afterAutospacing="0"/>
              <w:rPr>
                <w:del w:id="95" w:author="John Murray" w:date="2020-11-05T18:36:00Z"/>
                <w:rFonts w:ascii="Arial" w:hAnsi="Arial" w:cs="Arial"/>
                <w:b/>
                <w:sz w:val="22"/>
                <w:szCs w:val="22"/>
              </w:rPr>
            </w:pPr>
          </w:p>
          <w:p w14:paraId="0B22644C" w14:textId="77777777" w:rsidR="00590E9A" w:rsidRPr="00230F35" w:rsidRDefault="00E67719" w:rsidP="002F467C">
            <w:pPr>
              <w:pStyle w:val="NormalWeb"/>
              <w:spacing w:before="0" w:beforeAutospacing="0" w:after="0" w:afterAutospacing="0"/>
              <w:rPr>
                <w:del w:id="96" w:author="John Murray" w:date="2020-11-05T18:36:00Z"/>
                <w:rFonts w:ascii="Arial" w:hAnsi="Arial" w:cs="Arial"/>
                <w:b/>
                <w:sz w:val="22"/>
                <w:szCs w:val="22"/>
              </w:rPr>
            </w:pPr>
            <w:del w:id="97" w:author="John Murray" w:date="2020-11-05T18:36:00Z">
              <w:r>
                <w:rPr>
                  <w:rFonts w:ascii="Arial" w:hAnsi="Arial" w:cs="Arial"/>
                  <w:b/>
                  <w:sz w:val="22"/>
                  <w:szCs w:val="22"/>
                </w:rPr>
                <w:delText>For completion by M</w:delText>
              </w:r>
              <w:r w:rsidR="00590E9A" w:rsidRPr="00230F35">
                <w:rPr>
                  <w:rFonts w:ascii="Arial" w:hAnsi="Arial" w:cs="Arial"/>
                  <w:b/>
                  <w:sz w:val="22"/>
                  <w:szCs w:val="22"/>
                </w:rPr>
                <w:delText>arker</w:delText>
              </w:r>
              <w:r w:rsidR="00D67BF8" w:rsidRPr="00230F35">
                <w:rPr>
                  <w:rFonts w:ascii="Arial" w:hAnsi="Arial" w:cs="Arial"/>
                  <w:b/>
                  <w:sz w:val="22"/>
                  <w:szCs w:val="22"/>
                </w:rPr>
                <w:delText xml:space="preserve"> 1 </w:delText>
              </w:r>
              <w:r w:rsidR="00590E9A" w:rsidRPr="00230F35">
                <w:rPr>
                  <w:rFonts w:ascii="Arial" w:hAnsi="Arial" w:cs="Arial"/>
                  <w:b/>
                  <w:sz w:val="22"/>
                  <w:szCs w:val="22"/>
                </w:rPr>
                <w:delText>:</w:delText>
              </w:r>
            </w:del>
          </w:p>
          <w:p w14:paraId="416E6AA3" w14:textId="77777777" w:rsidR="00230F35" w:rsidRDefault="00590E9A" w:rsidP="00043549">
            <w:pPr>
              <w:pStyle w:val="NormalWeb"/>
              <w:rPr>
                <w:del w:id="98" w:author="John Murray" w:date="2020-11-05T18:36:00Z"/>
                <w:rFonts w:ascii="Arial" w:hAnsi="Arial" w:cs="Arial"/>
                <w:sz w:val="22"/>
                <w:szCs w:val="22"/>
              </w:rPr>
            </w:pPr>
            <w:del w:id="99" w:author="John Murray" w:date="2020-11-05T18:36:00Z">
              <w:r w:rsidRPr="00230F35">
                <w:rPr>
                  <w:rFonts w:ascii="Arial" w:hAnsi="Arial" w:cs="Arial"/>
                  <w:sz w:val="22"/>
                  <w:szCs w:val="22"/>
                </w:rPr>
                <w:delText>Comments</w:delText>
              </w:r>
              <w:r w:rsidR="00001C3B">
                <w:rPr>
                  <w:rFonts w:ascii="Arial" w:hAnsi="Arial" w:cs="Arial"/>
                  <w:sz w:val="22"/>
                  <w:szCs w:val="22"/>
                </w:rPr>
                <w:delText>:</w:delText>
              </w:r>
            </w:del>
          </w:p>
          <w:p w14:paraId="43FDBD71" w14:textId="77777777" w:rsidR="00B56E7B" w:rsidRPr="00001C3B" w:rsidRDefault="00B56E7B" w:rsidP="00043549">
            <w:pPr>
              <w:pStyle w:val="NormalWeb"/>
              <w:rPr>
                <w:del w:id="100" w:author="John Murray" w:date="2020-11-05T18:36:00Z"/>
                <w:rFonts w:ascii="Arial" w:hAnsi="Arial" w:cs="Arial"/>
                <w:sz w:val="22"/>
                <w:szCs w:val="22"/>
              </w:rPr>
            </w:pPr>
          </w:p>
        </w:tc>
      </w:tr>
      <w:tr w:rsidR="00EC7546" w:rsidRPr="00230F35" w14:paraId="33CD6EAD" w14:textId="77777777" w:rsidTr="00763291">
        <w:trPr>
          <w:trHeight w:val="492"/>
          <w:del w:id="101" w:author="John Murray" w:date="2020-11-05T18:36:00Z"/>
        </w:trPr>
        <w:tc>
          <w:tcPr>
            <w:tcW w:w="6768" w:type="dxa"/>
            <w:gridSpan w:val="3"/>
          </w:tcPr>
          <w:p w14:paraId="1856A1D1" w14:textId="77777777" w:rsidR="00230F35" w:rsidRPr="00230F35" w:rsidRDefault="00E3766D" w:rsidP="00230F35">
            <w:pPr>
              <w:pStyle w:val="NormalWeb"/>
              <w:ind w:left="142" w:right="34"/>
              <w:rPr>
                <w:del w:id="102" w:author="John Murray" w:date="2020-11-05T18:36:00Z"/>
                <w:rFonts w:ascii="Arial" w:hAnsi="Arial" w:cs="Arial"/>
                <w:sz w:val="22"/>
                <w:szCs w:val="22"/>
              </w:rPr>
            </w:pPr>
            <w:del w:id="103" w:author="John Murray" w:date="2020-11-05T18:36:00Z">
              <w:r w:rsidRPr="00230F35">
                <w:rPr>
                  <w:rFonts w:ascii="Arial" w:hAnsi="Arial" w:cs="Arial"/>
                  <w:sz w:val="22"/>
                  <w:szCs w:val="22"/>
                </w:rPr>
                <w:delText>M</w:delText>
              </w:r>
              <w:r w:rsidR="00EC7546" w:rsidRPr="00230F35">
                <w:rPr>
                  <w:rFonts w:ascii="Arial" w:hAnsi="Arial" w:cs="Arial"/>
                  <w:sz w:val="22"/>
                  <w:szCs w:val="22"/>
                </w:rPr>
                <w:delText>arker</w:delText>
              </w:r>
              <w:r w:rsidR="00CE3B79" w:rsidRPr="00230F35">
                <w:rPr>
                  <w:rFonts w:ascii="Arial" w:hAnsi="Arial" w:cs="Arial"/>
                  <w:sz w:val="22"/>
                  <w:szCs w:val="22"/>
                </w:rPr>
                <w:delText xml:space="preserve">’s </w:delText>
              </w:r>
              <w:r w:rsidR="00EC7546" w:rsidRPr="00230F35">
                <w:rPr>
                  <w:rFonts w:ascii="Arial" w:hAnsi="Arial" w:cs="Arial"/>
                  <w:sz w:val="22"/>
                  <w:szCs w:val="22"/>
                </w:rPr>
                <w:delText>signatur</w:delText>
              </w:r>
              <w:r w:rsidR="00230F35">
                <w:rPr>
                  <w:rFonts w:ascii="Arial" w:hAnsi="Arial" w:cs="Arial"/>
                  <w:sz w:val="22"/>
                  <w:szCs w:val="22"/>
                </w:rPr>
                <w:delText>e:</w:delText>
              </w:r>
            </w:del>
          </w:p>
        </w:tc>
        <w:tc>
          <w:tcPr>
            <w:tcW w:w="2088" w:type="dxa"/>
            <w:gridSpan w:val="2"/>
          </w:tcPr>
          <w:p w14:paraId="4E8A8998" w14:textId="77777777" w:rsidR="00EC7546" w:rsidRPr="00230F35" w:rsidRDefault="0065654E" w:rsidP="002F467C">
            <w:pPr>
              <w:pStyle w:val="NormalWeb"/>
              <w:spacing w:after="0"/>
              <w:ind w:left="142" w:right="34"/>
              <w:rPr>
                <w:del w:id="104" w:author="John Murray" w:date="2020-11-05T18:36:00Z"/>
                <w:rFonts w:ascii="Arial" w:hAnsi="Arial" w:cs="Arial"/>
                <w:sz w:val="22"/>
                <w:szCs w:val="22"/>
              </w:rPr>
            </w:pPr>
            <w:del w:id="105" w:author="John Murray" w:date="2020-11-05T18:36:00Z">
              <w:r w:rsidRPr="00230F35">
                <w:rPr>
                  <w:rFonts w:ascii="Arial" w:hAnsi="Arial" w:cs="Arial"/>
                  <w:sz w:val="22"/>
                  <w:szCs w:val="22"/>
                </w:rPr>
                <w:delText>D</w:delText>
              </w:r>
              <w:r w:rsidR="00EC7546" w:rsidRPr="00230F35">
                <w:rPr>
                  <w:rFonts w:ascii="Arial" w:hAnsi="Arial" w:cs="Arial"/>
                  <w:sz w:val="22"/>
                  <w:szCs w:val="22"/>
                </w:rPr>
                <w:delText>ate</w:delText>
              </w:r>
              <w:r w:rsidRPr="00230F35">
                <w:rPr>
                  <w:rFonts w:ascii="Arial" w:hAnsi="Arial" w:cs="Arial"/>
                  <w:sz w:val="22"/>
                  <w:szCs w:val="22"/>
                </w:rPr>
                <w:delText>:</w:delText>
              </w:r>
            </w:del>
          </w:p>
        </w:tc>
      </w:tr>
      <w:tr w:rsidR="00D67BF8" w:rsidRPr="002F467C" w14:paraId="0E46D69D" w14:textId="77777777" w:rsidTr="00763291">
        <w:trPr>
          <w:del w:id="106" w:author="John Murray" w:date="2020-11-05T18:36:00Z"/>
        </w:trPr>
        <w:tc>
          <w:tcPr>
            <w:tcW w:w="8856" w:type="dxa"/>
            <w:gridSpan w:val="5"/>
          </w:tcPr>
          <w:p w14:paraId="6B1BB03F" w14:textId="77777777" w:rsidR="00D67BF8" w:rsidRPr="00230F35" w:rsidRDefault="00D67BF8" w:rsidP="002F467C">
            <w:pPr>
              <w:pStyle w:val="NormalWeb"/>
              <w:spacing w:before="0" w:beforeAutospacing="0" w:after="0" w:afterAutospacing="0"/>
              <w:ind w:right="-334"/>
              <w:rPr>
                <w:del w:id="107" w:author="John Murray" w:date="2020-11-05T18:36:00Z"/>
                <w:rFonts w:ascii="Arial" w:hAnsi="Arial" w:cs="Arial"/>
                <w:bCs/>
                <w:i/>
                <w:sz w:val="22"/>
                <w:szCs w:val="22"/>
              </w:rPr>
            </w:pPr>
          </w:p>
          <w:p w14:paraId="20455314" w14:textId="77777777" w:rsidR="00D67BF8" w:rsidRPr="00230F35" w:rsidRDefault="00E67719" w:rsidP="002F467C">
            <w:pPr>
              <w:pStyle w:val="NormalWeb"/>
              <w:spacing w:before="0" w:beforeAutospacing="0" w:after="0" w:afterAutospacing="0"/>
              <w:ind w:right="-334"/>
              <w:rPr>
                <w:del w:id="108" w:author="John Murray" w:date="2020-11-05T18:36:00Z"/>
                <w:rFonts w:ascii="Arial" w:hAnsi="Arial" w:cs="Arial"/>
                <w:b/>
                <w:bCs/>
                <w:sz w:val="22"/>
                <w:szCs w:val="22"/>
              </w:rPr>
            </w:pPr>
            <w:del w:id="109" w:author="John Murray" w:date="2020-11-05T18:36:00Z">
              <w:r>
                <w:rPr>
                  <w:rFonts w:ascii="Arial" w:hAnsi="Arial" w:cs="Arial"/>
                  <w:b/>
                  <w:bCs/>
                  <w:sz w:val="22"/>
                  <w:szCs w:val="22"/>
                </w:rPr>
                <w:delText>For completion by M</w:delText>
              </w:r>
              <w:r w:rsidR="00D67BF8" w:rsidRPr="00230F35">
                <w:rPr>
                  <w:rFonts w:ascii="Arial" w:hAnsi="Arial" w:cs="Arial"/>
                  <w:b/>
                  <w:bCs/>
                  <w:sz w:val="22"/>
                  <w:szCs w:val="22"/>
                </w:rPr>
                <w:delText>arker 2</w:delText>
              </w:r>
              <w:r>
                <w:rPr>
                  <w:rFonts w:ascii="Arial" w:hAnsi="Arial" w:cs="Arial"/>
                  <w:b/>
                  <w:bCs/>
                  <w:sz w:val="22"/>
                  <w:szCs w:val="22"/>
                </w:rPr>
                <w:delText>/M</w:delText>
              </w:r>
              <w:r w:rsidR="00230F35" w:rsidRPr="00230F35">
                <w:rPr>
                  <w:rFonts w:ascii="Arial" w:hAnsi="Arial" w:cs="Arial"/>
                  <w:b/>
                  <w:bCs/>
                  <w:sz w:val="22"/>
                  <w:szCs w:val="22"/>
                </w:rPr>
                <w:delText>oderator</w:delText>
              </w:r>
              <w:r w:rsidR="00D67BF8" w:rsidRPr="00230F35">
                <w:rPr>
                  <w:rFonts w:ascii="Arial" w:hAnsi="Arial" w:cs="Arial"/>
                  <w:b/>
                  <w:bCs/>
                  <w:sz w:val="22"/>
                  <w:szCs w:val="22"/>
                </w:rPr>
                <w:delText>:</w:delText>
              </w:r>
            </w:del>
          </w:p>
          <w:p w14:paraId="1E90F937" w14:textId="77777777" w:rsidR="00D67BF8" w:rsidRPr="00230F35" w:rsidRDefault="00D67BF8" w:rsidP="002F467C">
            <w:pPr>
              <w:pStyle w:val="NormalWeb"/>
              <w:spacing w:before="0" w:beforeAutospacing="0" w:after="0" w:afterAutospacing="0"/>
              <w:ind w:right="-334"/>
              <w:rPr>
                <w:del w:id="110" w:author="John Murray" w:date="2020-11-05T18:36:00Z"/>
                <w:rFonts w:ascii="Arial" w:hAnsi="Arial" w:cs="Arial"/>
                <w:b/>
                <w:bCs/>
                <w:sz w:val="22"/>
                <w:szCs w:val="22"/>
              </w:rPr>
            </w:pPr>
          </w:p>
          <w:p w14:paraId="3AB56961" w14:textId="77777777" w:rsidR="00D67BF8" w:rsidRPr="00230F35" w:rsidRDefault="00D67BF8" w:rsidP="002F467C">
            <w:pPr>
              <w:pStyle w:val="NormalWeb"/>
              <w:spacing w:before="0" w:beforeAutospacing="0" w:after="0" w:afterAutospacing="0"/>
              <w:ind w:right="-334"/>
              <w:rPr>
                <w:del w:id="111" w:author="John Murray" w:date="2020-11-05T18:36:00Z"/>
                <w:rFonts w:ascii="Arial" w:hAnsi="Arial" w:cs="Arial"/>
                <w:bCs/>
                <w:sz w:val="22"/>
                <w:szCs w:val="22"/>
              </w:rPr>
            </w:pPr>
            <w:del w:id="112" w:author="John Murray" w:date="2020-11-05T18:36:00Z">
              <w:r w:rsidRPr="00230F35">
                <w:rPr>
                  <w:rFonts w:ascii="Arial" w:hAnsi="Arial" w:cs="Arial"/>
                  <w:bCs/>
                  <w:sz w:val="22"/>
                  <w:szCs w:val="22"/>
                </w:rPr>
                <w:delText>Comments:</w:delText>
              </w:r>
            </w:del>
          </w:p>
          <w:p w14:paraId="5C988321" w14:textId="77777777" w:rsidR="00D67BF8" w:rsidRPr="00230F35" w:rsidRDefault="00D67BF8" w:rsidP="002F467C">
            <w:pPr>
              <w:pStyle w:val="NormalWeb"/>
              <w:spacing w:before="0" w:beforeAutospacing="0" w:after="0" w:afterAutospacing="0"/>
              <w:ind w:right="-334"/>
              <w:rPr>
                <w:del w:id="113" w:author="John Murray" w:date="2020-11-05T18:36:00Z"/>
                <w:rFonts w:ascii="Arial" w:hAnsi="Arial" w:cs="Arial"/>
                <w:bCs/>
                <w:sz w:val="22"/>
                <w:szCs w:val="22"/>
              </w:rPr>
            </w:pPr>
          </w:p>
          <w:p w14:paraId="61EB8179" w14:textId="77777777" w:rsidR="00D67BF8" w:rsidRPr="00230F35" w:rsidRDefault="00D67BF8" w:rsidP="002F467C">
            <w:pPr>
              <w:pStyle w:val="NormalWeb"/>
              <w:spacing w:before="0" w:beforeAutospacing="0" w:after="0" w:afterAutospacing="0"/>
              <w:ind w:right="-334"/>
              <w:rPr>
                <w:del w:id="114" w:author="John Murray" w:date="2020-11-05T18:36:00Z"/>
                <w:rFonts w:ascii="Arial" w:hAnsi="Arial" w:cs="Arial"/>
                <w:bCs/>
                <w:sz w:val="22"/>
                <w:szCs w:val="22"/>
              </w:rPr>
            </w:pPr>
          </w:p>
          <w:p w14:paraId="22D2DBCC" w14:textId="77777777" w:rsidR="00D67BF8" w:rsidRPr="00230F35" w:rsidRDefault="00D67BF8" w:rsidP="002F467C">
            <w:pPr>
              <w:pStyle w:val="NormalWeb"/>
              <w:spacing w:before="0" w:beforeAutospacing="0" w:after="0" w:afterAutospacing="0"/>
              <w:ind w:right="-334"/>
              <w:rPr>
                <w:del w:id="115" w:author="John Murray" w:date="2020-11-05T18:36:00Z"/>
                <w:rFonts w:ascii="Arial" w:hAnsi="Arial" w:cs="Arial"/>
                <w:bCs/>
                <w:sz w:val="22"/>
                <w:szCs w:val="22"/>
              </w:rPr>
            </w:pPr>
          </w:p>
        </w:tc>
      </w:tr>
      <w:tr w:rsidR="00D67BF8" w:rsidRPr="002F467C" w14:paraId="0C530802" w14:textId="77777777" w:rsidTr="00763291">
        <w:trPr>
          <w:trHeight w:val="720"/>
          <w:del w:id="116" w:author="John Murray" w:date="2020-11-05T18:36:00Z"/>
        </w:trPr>
        <w:tc>
          <w:tcPr>
            <w:tcW w:w="5211" w:type="dxa"/>
            <w:gridSpan w:val="2"/>
          </w:tcPr>
          <w:p w14:paraId="4EA3ECAC" w14:textId="77777777" w:rsidR="00B56E7B" w:rsidRPr="00230F35" w:rsidRDefault="00D67BF8" w:rsidP="002F467C">
            <w:pPr>
              <w:pStyle w:val="NormalWeb"/>
              <w:spacing w:before="0" w:beforeAutospacing="0" w:after="0" w:afterAutospacing="0"/>
              <w:ind w:right="-334"/>
              <w:rPr>
                <w:del w:id="117" w:author="John Murray" w:date="2020-11-05T18:36:00Z"/>
                <w:rFonts w:ascii="Arial" w:hAnsi="Arial" w:cs="Arial"/>
                <w:bCs/>
                <w:sz w:val="22"/>
                <w:szCs w:val="22"/>
              </w:rPr>
            </w:pPr>
            <w:del w:id="118" w:author="John Murray" w:date="2020-11-05T18:36:00Z">
              <w:r w:rsidRPr="00230F35">
                <w:rPr>
                  <w:rFonts w:ascii="Arial" w:hAnsi="Arial" w:cs="Arial"/>
                  <w:bCs/>
                  <w:sz w:val="22"/>
                  <w:szCs w:val="22"/>
                </w:rPr>
                <w:delText>Marker’s Signature</w:delText>
              </w:r>
              <w:r w:rsidR="00B56E7B">
                <w:rPr>
                  <w:rFonts w:ascii="Arial" w:hAnsi="Arial" w:cs="Arial"/>
                  <w:bCs/>
                  <w:sz w:val="22"/>
                  <w:szCs w:val="22"/>
                </w:rPr>
                <w:delText>:</w:delText>
              </w:r>
            </w:del>
          </w:p>
        </w:tc>
        <w:tc>
          <w:tcPr>
            <w:tcW w:w="3645" w:type="dxa"/>
            <w:gridSpan w:val="3"/>
          </w:tcPr>
          <w:p w14:paraId="01BB5FB3" w14:textId="77777777" w:rsidR="00D67BF8" w:rsidRPr="00230F35" w:rsidRDefault="00D67BF8" w:rsidP="002F467C">
            <w:pPr>
              <w:pStyle w:val="NormalWeb"/>
              <w:spacing w:before="0" w:beforeAutospacing="0" w:after="0" w:afterAutospacing="0"/>
              <w:ind w:right="-334"/>
              <w:rPr>
                <w:del w:id="119" w:author="John Murray" w:date="2020-11-05T18:36:00Z"/>
                <w:rFonts w:ascii="Arial" w:hAnsi="Arial" w:cs="Arial"/>
                <w:bCs/>
                <w:sz w:val="22"/>
                <w:szCs w:val="22"/>
              </w:rPr>
            </w:pPr>
            <w:del w:id="120" w:author="John Murray" w:date="2020-11-05T18:36:00Z">
              <w:r w:rsidRPr="00230F35">
                <w:rPr>
                  <w:rFonts w:ascii="Arial" w:hAnsi="Arial" w:cs="Arial"/>
                  <w:bCs/>
                  <w:sz w:val="22"/>
                  <w:szCs w:val="22"/>
                </w:rPr>
                <w:delText>Date:</w:delText>
              </w:r>
            </w:del>
          </w:p>
        </w:tc>
      </w:tr>
      <w:tr w:rsidR="00665C65" w:rsidRPr="002F467C" w14:paraId="1FD5BC04" w14:textId="77777777" w:rsidTr="00763291">
        <w:trPr>
          <w:trHeight w:val="720"/>
          <w:del w:id="121" w:author="John Murray" w:date="2020-11-05T18:36:00Z"/>
        </w:trPr>
        <w:tc>
          <w:tcPr>
            <w:tcW w:w="8856" w:type="dxa"/>
            <w:gridSpan w:val="5"/>
          </w:tcPr>
          <w:p w14:paraId="6866EE1F" w14:textId="77777777" w:rsidR="00665C65" w:rsidRPr="006367FD" w:rsidRDefault="00665C65" w:rsidP="00230F35">
            <w:pPr>
              <w:rPr>
                <w:del w:id="122" w:author="John Murray" w:date="2020-11-05T18:36:00Z"/>
                <w:rFonts w:ascii="Arial" w:hAnsi="Arial" w:cs="Arial"/>
                <w:b/>
              </w:rPr>
            </w:pPr>
            <w:del w:id="123" w:author="John Murray" w:date="2020-11-05T18:36:00Z">
              <w:r w:rsidRPr="006367FD">
                <w:rPr>
                  <w:rFonts w:ascii="Arial" w:hAnsi="Arial" w:cs="Arial"/>
                  <w:b/>
                </w:rPr>
                <w:delText>AGREED INTERNAL MARK (where necessary):</w:delText>
              </w:r>
            </w:del>
          </w:p>
          <w:p w14:paraId="4FCA1157" w14:textId="77777777" w:rsidR="00963B31" w:rsidRPr="006367FD" w:rsidRDefault="00963B31" w:rsidP="00230F35">
            <w:pPr>
              <w:rPr>
                <w:del w:id="124" w:author="John Murray" w:date="2020-11-05T18:36:00Z"/>
                <w:rFonts w:ascii="Arial" w:hAnsi="Arial" w:cs="Arial"/>
                <w:b/>
              </w:rPr>
            </w:pPr>
          </w:p>
          <w:p w14:paraId="16080B5A" w14:textId="77777777" w:rsidR="00963B31" w:rsidRDefault="00963B31" w:rsidP="00230F35">
            <w:pPr>
              <w:rPr>
                <w:del w:id="125" w:author="John Murray" w:date="2020-11-05T18:36:00Z"/>
                <w:rFonts w:ascii="Arial" w:hAnsi="Arial" w:cs="Arial"/>
                <w:b/>
              </w:rPr>
            </w:pPr>
            <w:del w:id="126" w:author="John Murray" w:date="2020-11-05T18:36:00Z">
              <w:r w:rsidRPr="006367FD">
                <w:rPr>
                  <w:rFonts w:ascii="Arial" w:hAnsi="Arial" w:cs="Arial"/>
                  <w:b/>
                </w:rPr>
                <w:delText>Comment on process o</w:delText>
              </w:r>
              <w:r w:rsidR="000F1DE6" w:rsidRPr="006367FD">
                <w:rPr>
                  <w:rFonts w:ascii="Arial" w:hAnsi="Arial" w:cs="Arial"/>
                  <w:b/>
                </w:rPr>
                <w:delText>f</w:delText>
              </w:r>
              <w:r w:rsidRPr="006367FD">
                <w:rPr>
                  <w:rFonts w:ascii="Arial" w:hAnsi="Arial" w:cs="Arial"/>
                  <w:b/>
                </w:rPr>
                <w:delText xml:space="preserve"> arriving at agreed mark:</w:delText>
              </w:r>
            </w:del>
          </w:p>
          <w:p w14:paraId="4DA83FE1" w14:textId="77777777" w:rsidR="000F1DE6" w:rsidRDefault="000F1DE6" w:rsidP="00230F35">
            <w:pPr>
              <w:rPr>
                <w:del w:id="127" w:author="John Murray" w:date="2020-11-05T18:36:00Z"/>
                <w:rFonts w:ascii="Arial" w:hAnsi="Arial" w:cs="Arial"/>
                <w:b/>
              </w:rPr>
            </w:pPr>
          </w:p>
          <w:p w14:paraId="4AA77FD1" w14:textId="77777777" w:rsidR="000F1DE6" w:rsidRDefault="000F1DE6" w:rsidP="00230F35">
            <w:pPr>
              <w:rPr>
                <w:del w:id="128" w:author="John Murray" w:date="2020-11-05T18:36:00Z"/>
                <w:rFonts w:ascii="Arial" w:hAnsi="Arial" w:cs="Arial"/>
                <w:b/>
              </w:rPr>
            </w:pPr>
          </w:p>
          <w:p w14:paraId="16DF500B" w14:textId="77777777" w:rsidR="00D00BDC" w:rsidRDefault="00D00BDC" w:rsidP="00230F35">
            <w:pPr>
              <w:rPr>
                <w:del w:id="129" w:author="John Murray" w:date="2020-11-05T18:36:00Z"/>
                <w:rFonts w:ascii="Arial" w:hAnsi="Arial" w:cs="Arial"/>
                <w:b/>
              </w:rPr>
            </w:pPr>
          </w:p>
          <w:p w14:paraId="100E64AE" w14:textId="77777777" w:rsidR="00D00BDC" w:rsidRDefault="00D00BDC" w:rsidP="00230F35">
            <w:pPr>
              <w:rPr>
                <w:del w:id="130" w:author="John Murray" w:date="2020-11-05T18:36:00Z"/>
                <w:rFonts w:ascii="Arial" w:hAnsi="Arial" w:cs="Arial"/>
                <w:b/>
              </w:rPr>
            </w:pPr>
          </w:p>
          <w:p w14:paraId="133920E9" w14:textId="77777777" w:rsidR="00D00BDC" w:rsidRDefault="00D00BDC" w:rsidP="00230F35">
            <w:pPr>
              <w:rPr>
                <w:del w:id="131" w:author="John Murray" w:date="2020-11-05T18:36:00Z"/>
                <w:rFonts w:ascii="Arial" w:hAnsi="Arial" w:cs="Arial"/>
                <w:b/>
              </w:rPr>
            </w:pPr>
          </w:p>
          <w:p w14:paraId="11B038E1" w14:textId="77777777" w:rsidR="000F1DE6" w:rsidRDefault="000F1DE6" w:rsidP="00230F35">
            <w:pPr>
              <w:rPr>
                <w:del w:id="132" w:author="John Murray" w:date="2020-11-05T18:36:00Z"/>
                <w:rFonts w:ascii="Arial" w:hAnsi="Arial" w:cs="Arial"/>
                <w:b/>
              </w:rPr>
            </w:pPr>
          </w:p>
          <w:p w14:paraId="3082C5FD" w14:textId="77777777" w:rsidR="00963B31" w:rsidRDefault="00963B31" w:rsidP="00230F35">
            <w:pPr>
              <w:rPr>
                <w:del w:id="133" w:author="John Murray" w:date="2020-11-05T18:36:00Z"/>
                <w:rFonts w:ascii="Arial" w:hAnsi="Arial" w:cs="Arial"/>
                <w:b/>
              </w:rPr>
            </w:pPr>
          </w:p>
          <w:p w14:paraId="23F241DF" w14:textId="77777777" w:rsidR="00963B31" w:rsidRPr="00B34964" w:rsidRDefault="00963B31" w:rsidP="00230F35">
            <w:pPr>
              <w:rPr>
                <w:del w:id="134" w:author="John Murray" w:date="2020-11-05T18:36:00Z"/>
                <w:rFonts w:ascii="Arial" w:hAnsi="Arial" w:cs="Arial"/>
                <w:b/>
              </w:rPr>
            </w:pPr>
          </w:p>
        </w:tc>
      </w:tr>
      <w:tr w:rsidR="00230F35" w:rsidRPr="002F467C" w14:paraId="48829E18" w14:textId="77777777" w:rsidTr="00763291">
        <w:trPr>
          <w:trHeight w:val="720"/>
          <w:del w:id="135" w:author="John Murray" w:date="2020-11-05T18:36:00Z"/>
        </w:trPr>
        <w:tc>
          <w:tcPr>
            <w:tcW w:w="8856" w:type="dxa"/>
            <w:gridSpan w:val="5"/>
          </w:tcPr>
          <w:p w14:paraId="659A9B2D" w14:textId="77777777" w:rsidR="00230F35" w:rsidRPr="00B34964" w:rsidRDefault="00230F35" w:rsidP="00230F35">
            <w:pPr>
              <w:rPr>
                <w:del w:id="136" w:author="John Murray" w:date="2020-11-05T18:36:00Z"/>
                <w:rFonts w:ascii="Arial" w:hAnsi="Arial" w:cs="Arial"/>
                <w:b/>
              </w:rPr>
            </w:pPr>
            <w:del w:id="137" w:author="John Murray" w:date="2020-11-05T18:36:00Z">
              <w:r w:rsidRPr="00B34964">
                <w:rPr>
                  <w:rFonts w:ascii="Arial" w:hAnsi="Arial" w:cs="Arial"/>
                  <w:b/>
                </w:rPr>
                <w:delText>External Examiner’s comments (if relevant)</w:delText>
              </w:r>
            </w:del>
          </w:p>
          <w:p w14:paraId="773FF040" w14:textId="77777777" w:rsidR="00230F35" w:rsidRDefault="00230F35" w:rsidP="002F467C">
            <w:pPr>
              <w:pStyle w:val="NormalWeb"/>
              <w:spacing w:before="0" w:beforeAutospacing="0" w:after="0" w:afterAutospacing="0"/>
              <w:ind w:right="-334"/>
              <w:rPr>
                <w:del w:id="138" w:author="John Murray" w:date="2020-11-05T18:36:00Z"/>
                <w:rFonts w:ascii="Arial" w:hAnsi="Arial" w:cs="Arial"/>
                <w:bCs/>
                <w:sz w:val="22"/>
                <w:szCs w:val="22"/>
              </w:rPr>
            </w:pPr>
          </w:p>
          <w:p w14:paraId="6AF0BE75" w14:textId="77777777" w:rsidR="00D00BDC" w:rsidRDefault="00D00BDC" w:rsidP="002F467C">
            <w:pPr>
              <w:pStyle w:val="NormalWeb"/>
              <w:spacing w:before="0" w:beforeAutospacing="0" w:after="0" w:afterAutospacing="0"/>
              <w:ind w:right="-334"/>
              <w:rPr>
                <w:del w:id="139" w:author="John Murray" w:date="2020-11-05T18:36:00Z"/>
                <w:rFonts w:ascii="Arial" w:hAnsi="Arial" w:cs="Arial"/>
                <w:bCs/>
                <w:sz w:val="22"/>
                <w:szCs w:val="22"/>
              </w:rPr>
            </w:pPr>
          </w:p>
          <w:p w14:paraId="30C78E68" w14:textId="77777777" w:rsidR="00D00BDC" w:rsidRDefault="00D00BDC" w:rsidP="002F467C">
            <w:pPr>
              <w:pStyle w:val="NormalWeb"/>
              <w:spacing w:before="0" w:beforeAutospacing="0" w:after="0" w:afterAutospacing="0"/>
              <w:ind w:right="-334"/>
              <w:rPr>
                <w:del w:id="140" w:author="John Murray" w:date="2020-11-05T18:36:00Z"/>
                <w:rFonts w:ascii="Arial" w:hAnsi="Arial" w:cs="Arial"/>
                <w:bCs/>
                <w:sz w:val="22"/>
                <w:szCs w:val="22"/>
              </w:rPr>
            </w:pPr>
          </w:p>
          <w:p w14:paraId="72AF0804" w14:textId="77777777" w:rsidR="00D00BDC" w:rsidRDefault="00D00BDC" w:rsidP="002F467C">
            <w:pPr>
              <w:pStyle w:val="NormalWeb"/>
              <w:spacing w:before="0" w:beforeAutospacing="0" w:after="0" w:afterAutospacing="0"/>
              <w:ind w:right="-334"/>
              <w:rPr>
                <w:del w:id="141" w:author="John Murray" w:date="2020-11-05T18:36:00Z"/>
                <w:rFonts w:ascii="Arial" w:hAnsi="Arial" w:cs="Arial"/>
                <w:bCs/>
                <w:sz w:val="22"/>
                <w:szCs w:val="22"/>
              </w:rPr>
            </w:pPr>
          </w:p>
          <w:p w14:paraId="3FD3724C" w14:textId="77777777" w:rsidR="00D00BDC" w:rsidRPr="00230F35" w:rsidRDefault="00D00BDC" w:rsidP="002F467C">
            <w:pPr>
              <w:pStyle w:val="NormalWeb"/>
              <w:spacing w:before="0" w:beforeAutospacing="0" w:after="0" w:afterAutospacing="0"/>
              <w:ind w:right="-334"/>
              <w:rPr>
                <w:del w:id="142" w:author="John Murray" w:date="2020-11-05T18:36:00Z"/>
                <w:rFonts w:ascii="Arial" w:hAnsi="Arial" w:cs="Arial"/>
                <w:bCs/>
                <w:sz w:val="22"/>
                <w:szCs w:val="22"/>
              </w:rPr>
            </w:pPr>
          </w:p>
          <w:p w14:paraId="2DD4965E" w14:textId="77777777" w:rsidR="00B56E7B" w:rsidRPr="00230F35" w:rsidRDefault="00B56E7B" w:rsidP="002F467C">
            <w:pPr>
              <w:pStyle w:val="NormalWeb"/>
              <w:spacing w:before="0" w:beforeAutospacing="0" w:after="0" w:afterAutospacing="0"/>
              <w:ind w:right="-334"/>
              <w:rPr>
                <w:del w:id="143" w:author="John Murray" w:date="2020-11-05T18:36:00Z"/>
                <w:rFonts w:ascii="Arial" w:hAnsi="Arial" w:cs="Arial"/>
                <w:bCs/>
                <w:sz w:val="22"/>
                <w:szCs w:val="22"/>
              </w:rPr>
            </w:pPr>
          </w:p>
          <w:p w14:paraId="4F9955EF" w14:textId="77777777" w:rsidR="00230F35" w:rsidRPr="00230F35" w:rsidRDefault="00230F35" w:rsidP="002F467C">
            <w:pPr>
              <w:pStyle w:val="NormalWeb"/>
              <w:spacing w:before="0" w:beforeAutospacing="0" w:after="0" w:afterAutospacing="0"/>
              <w:ind w:right="-334"/>
              <w:rPr>
                <w:del w:id="144" w:author="John Murray" w:date="2020-11-05T18:36:00Z"/>
                <w:rFonts w:ascii="Arial" w:hAnsi="Arial" w:cs="Arial"/>
                <w:bCs/>
                <w:sz w:val="22"/>
                <w:szCs w:val="22"/>
              </w:rPr>
            </w:pPr>
          </w:p>
        </w:tc>
      </w:tr>
      <w:tr w:rsidR="00230F35" w:rsidRPr="002F467C" w14:paraId="7E49D7CC" w14:textId="77777777" w:rsidTr="00763291">
        <w:trPr>
          <w:trHeight w:val="720"/>
          <w:del w:id="145" w:author="John Murray" w:date="2020-11-05T18:36:00Z"/>
        </w:trPr>
        <w:tc>
          <w:tcPr>
            <w:tcW w:w="5211" w:type="dxa"/>
            <w:gridSpan w:val="2"/>
          </w:tcPr>
          <w:p w14:paraId="55F7EA9D" w14:textId="77777777" w:rsidR="00230F35" w:rsidRPr="00230F35" w:rsidRDefault="00230F35" w:rsidP="00230F35">
            <w:pPr>
              <w:rPr>
                <w:del w:id="146" w:author="John Murray" w:date="2020-11-05T18:36:00Z"/>
                <w:rFonts w:ascii="Arial" w:hAnsi="Arial" w:cs="Arial"/>
              </w:rPr>
            </w:pPr>
            <w:del w:id="147" w:author="John Murray" w:date="2020-11-05T18:36:00Z">
              <w:r w:rsidRPr="00230F35">
                <w:rPr>
                  <w:rFonts w:ascii="Arial" w:hAnsi="Arial" w:cs="Arial"/>
                </w:rPr>
                <w:delText>External Examiner’s Signature:</w:delText>
              </w:r>
            </w:del>
          </w:p>
        </w:tc>
        <w:tc>
          <w:tcPr>
            <w:tcW w:w="3645" w:type="dxa"/>
            <w:gridSpan w:val="3"/>
          </w:tcPr>
          <w:p w14:paraId="22F07875" w14:textId="77777777" w:rsidR="00230F35" w:rsidRPr="00230F35" w:rsidRDefault="00230F35" w:rsidP="00230F35">
            <w:pPr>
              <w:rPr>
                <w:del w:id="148" w:author="John Murray" w:date="2020-11-05T18:36:00Z"/>
                <w:rFonts w:ascii="Arial" w:hAnsi="Arial" w:cs="Arial"/>
              </w:rPr>
            </w:pPr>
            <w:del w:id="149" w:author="John Murray" w:date="2020-11-05T18:36:00Z">
              <w:r w:rsidRPr="00230F35">
                <w:rPr>
                  <w:rFonts w:ascii="Arial" w:hAnsi="Arial" w:cs="Arial"/>
                </w:rPr>
                <w:delText>Date:</w:delText>
              </w:r>
            </w:del>
          </w:p>
        </w:tc>
      </w:tr>
    </w:tbl>
    <w:p w14:paraId="1F152E17" w14:textId="1150F918" w:rsidR="00763291" w:rsidRDefault="00763291" w:rsidP="00763291">
      <w:pPr>
        <w:pStyle w:val="NormalWeb"/>
        <w:spacing w:before="0" w:beforeAutospacing="0" w:after="0" w:afterAutospacing="0"/>
        <w:ind w:left="-180" w:right="-334"/>
      </w:pPr>
      <w:r>
        <w:rPr>
          <w:noProof/>
        </w:rPr>
        <w:drawing>
          <wp:inline distT="0" distB="0" distL="0" distR="0" wp14:anchorId="6E1B0ED7" wp14:editId="6C4AEC1D">
            <wp:extent cx="1905000" cy="635000"/>
            <wp:effectExtent l="19050" t="19050" r="19050"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0A95F60F" w14:textId="77777777" w:rsidR="00763291" w:rsidRDefault="00763291" w:rsidP="00763291">
      <w:pPr>
        <w:pStyle w:val="NormalWeb"/>
        <w:spacing w:before="0" w:beforeAutospacing="0" w:after="0" w:afterAutospacing="0"/>
        <w:ind w:left="-180" w:right="-334"/>
      </w:pPr>
    </w:p>
    <w:p w14:paraId="360D5ECA" w14:textId="77777777" w:rsidR="00763291" w:rsidRDefault="00763291" w:rsidP="00763291">
      <w:pPr>
        <w:pStyle w:val="NormalWeb"/>
        <w:spacing w:before="0" w:beforeAutospacing="0" w:after="0" w:afterAutospacing="0"/>
        <w:ind w:left="-180" w:right="-334"/>
      </w:pPr>
    </w:p>
    <w:p w14:paraId="39FA2DD8" w14:textId="77777777" w:rsidR="00763291" w:rsidRDefault="00763291" w:rsidP="00763291">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DBD95BA" w14:textId="77777777" w:rsidR="00763291" w:rsidRPr="00230F35" w:rsidRDefault="00763291" w:rsidP="00763291">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 xml:space="preserve">ssignment </w:t>
      </w:r>
      <w:r>
        <w:rPr>
          <w:rFonts w:ascii="Arial" w:hAnsi="Arial" w:cs="Arial"/>
          <w:b/>
          <w:sz w:val="28"/>
          <w:szCs w:val="28"/>
          <w:lang w:val="cy-GB"/>
        </w:rPr>
        <w:t>C</w:t>
      </w:r>
      <w:r w:rsidRPr="00230F35">
        <w:rPr>
          <w:rFonts w:ascii="Arial" w:hAnsi="Arial" w:cs="Arial"/>
          <w:b/>
          <w:sz w:val="28"/>
          <w:szCs w:val="28"/>
          <w:lang w:val="cy-GB"/>
        </w:rPr>
        <w:t xml:space="preserve">oversheet &amp; </w:t>
      </w:r>
      <w:r>
        <w:rPr>
          <w:rFonts w:ascii="Arial" w:hAnsi="Arial" w:cs="Arial"/>
          <w:b/>
          <w:sz w:val="28"/>
          <w:szCs w:val="28"/>
          <w:lang w:val="cy-GB"/>
        </w:rPr>
        <w:t>F</w:t>
      </w:r>
      <w:r w:rsidRPr="00230F35">
        <w:rPr>
          <w:rFonts w:ascii="Arial" w:hAnsi="Arial" w:cs="Arial"/>
          <w:b/>
          <w:sz w:val="28"/>
          <w:szCs w:val="28"/>
          <w:lang w:val="cy-GB"/>
        </w:rPr>
        <w:t xml:space="preserve">eedback </w:t>
      </w:r>
      <w:r>
        <w:rPr>
          <w:rFonts w:ascii="Arial" w:hAnsi="Arial" w:cs="Arial"/>
          <w:b/>
          <w:sz w:val="28"/>
          <w:szCs w:val="28"/>
          <w:lang w:val="cy-GB"/>
        </w:rPr>
        <w:t>F</w:t>
      </w:r>
      <w:r w:rsidRPr="00230F35">
        <w:rPr>
          <w:rFonts w:ascii="Arial" w:hAnsi="Arial" w:cs="Arial"/>
          <w:b/>
          <w:sz w:val="28"/>
          <w:szCs w:val="28"/>
          <w:lang w:val="cy-GB"/>
        </w:rPr>
        <w:t>orm</w:t>
      </w:r>
    </w:p>
    <w:p w14:paraId="7D25EDBD" w14:textId="77777777" w:rsidR="00763291" w:rsidRPr="00230F35" w:rsidRDefault="00763291" w:rsidP="00763291">
      <w:pPr>
        <w:rPr>
          <w:rFonts w:ascii="Arial" w:hAnsi="Arial" w:cs="Arial"/>
          <w:sz w:val="28"/>
          <w:szCs w:val="28"/>
          <w:lang w:val="cy-GB"/>
        </w:rPr>
      </w:pPr>
    </w:p>
    <w:p w14:paraId="331E5E74" w14:textId="77777777" w:rsidR="00763291" w:rsidRDefault="00763291" w:rsidP="00763291">
      <w:pPr>
        <w:pStyle w:val="Heading3"/>
        <w:jc w:val="center"/>
        <w:rPr>
          <w:lang w:val="cy-GB"/>
        </w:rPr>
      </w:pPr>
      <w:r>
        <w:rPr>
          <w:lang w:val="cy-GB"/>
        </w:rPr>
        <w:t>THIS SHEET MUST BE THE FIRST PAGE OF THE ASSIGNMENT YOU ARE SUBMITTING  (DO NOT SEND AS A SEPARATE FILE)</w:t>
      </w:r>
    </w:p>
    <w:p w14:paraId="2F1A461C" w14:textId="77777777" w:rsidR="00763291" w:rsidRDefault="00763291" w:rsidP="00763291">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63291" w:rsidRPr="00230F35" w14:paraId="0ED4EAA0" w14:textId="77777777" w:rsidTr="00FE7F50">
        <w:trPr>
          <w:trHeight w:val="614"/>
        </w:trPr>
        <w:tc>
          <w:tcPr>
            <w:tcW w:w="8856" w:type="dxa"/>
            <w:gridSpan w:val="5"/>
          </w:tcPr>
          <w:p w14:paraId="1E005BF8" w14:textId="77777777" w:rsidR="00763291" w:rsidRPr="00230F35" w:rsidRDefault="00763291" w:rsidP="00FE7F50">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63291" w:rsidRPr="00230F35" w14:paraId="77BDC52D" w14:textId="77777777" w:rsidTr="00FE7F50">
        <w:trPr>
          <w:trHeight w:val="718"/>
        </w:trPr>
        <w:tc>
          <w:tcPr>
            <w:tcW w:w="8856" w:type="dxa"/>
            <w:gridSpan w:val="5"/>
          </w:tcPr>
          <w:p w14:paraId="1939B213" w14:textId="77777777" w:rsidR="00763291" w:rsidRDefault="00763291" w:rsidP="00FE7F5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John Murray</w:t>
            </w:r>
          </w:p>
          <w:p w14:paraId="55715459" w14:textId="77777777" w:rsidR="00763291" w:rsidRPr="00230F35" w:rsidRDefault="00763291" w:rsidP="00FE7F50">
            <w:pPr>
              <w:pStyle w:val="NormalWeb"/>
              <w:spacing w:before="0" w:beforeAutospacing="0" w:after="0" w:afterAutospacing="0"/>
              <w:ind w:right="34"/>
              <w:rPr>
                <w:rFonts w:ascii="Arial" w:hAnsi="Arial" w:cs="Arial"/>
                <w:sz w:val="22"/>
                <w:szCs w:val="22"/>
              </w:rPr>
            </w:pPr>
          </w:p>
        </w:tc>
      </w:tr>
      <w:tr w:rsidR="00763291" w:rsidRPr="00230F35" w14:paraId="547CC713" w14:textId="77777777" w:rsidTr="00FE7F50">
        <w:trPr>
          <w:trHeight w:val="849"/>
        </w:trPr>
        <w:tc>
          <w:tcPr>
            <w:tcW w:w="4788" w:type="dxa"/>
          </w:tcPr>
          <w:p w14:paraId="4642504D" w14:textId="77777777" w:rsidR="00763291" w:rsidRPr="00230F35" w:rsidRDefault="00763291" w:rsidP="00FE7F5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HPCA7015</w:t>
            </w:r>
          </w:p>
          <w:p w14:paraId="790F64AC" w14:textId="77777777" w:rsidR="00763291" w:rsidRPr="00230F35" w:rsidRDefault="00763291" w:rsidP="00FE7F50">
            <w:pPr>
              <w:pStyle w:val="NormalWeb"/>
              <w:spacing w:before="0" w:beforeAutospacing="0" w:after="0" w:afterAutospacing="0"/>
              <w:ind w:right="34"/>
              <w:rPr>
                <w:rFonts w:ascii="Arial" w:hAnsi="Arial" w:cs="Arial"/>
                <w:sz w:val="22"/>
                <w:szCs w:val="22"/>
              </w:rPr>
            </w:pPr>
          </w:p>
          <w:p w14:paraId="5E961E5B" w14:textId="77777777" w:rsidR="00763291" w:rsidRDefault="00763291" w:rsidP="00FE7F5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p w14:paraId="40177D46" w14:textId="77777777" w:rsidR="00763291" w:rsidRPr="00230F35" w:rsidRDefault="00763291" w:rsidP="00FE7F50">
            <w:pPr>
              <w:pStyle w:val="NormalWeb"/>
              <w:spacing w:before="0" w:beforeAutospacing="0" w:after="0" w:afterAutospacing="0"/>
              <w:ind w:right="34"/>
              <w:rPr>
                <w:rFonts w:ascii="Arial" w:hAnsi="Arial" w:cs="Arial"/>
                <w:sz w:val="22"/>
                <w:szCs w:val="22"/>
              </w:rPr>
            </w:pPr>
          </w:p>
        </w:tc>
        <w:tc>
          <w:tcPr>
            <w:tcW w:w="2266" w:type="dxa"/>
            <w:gridSpan w:val="3"/>
          </w:tcPr>
          <w:p w14:paraId="602DB5B4" w14:textId="77777777" w:rsidR="00763291" w:rsidRDefault="00763291" w:rsidP="00FE7F5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4A09AF9" w14:textId="77777777" w:rsidR="00763291" w:rsidRDefault="00763291" w:rsidP="00FE7F50">
            <w:pPr>
              <w:pStyle w:val="NormalWeb"/>
              <w:spacing w:before="0" w:beforeAutospacing="0" w:after="0" w:afterAutospacing="0"/>
              <w:ind w:right="34"/>
              <w:rPr>
                <w:rFonts w:ascii="Arial" w:hAnsi="Arial" w:cs="Arial"/>
                <w:sz w:val="22"/>
                <w:szCs w:val="22"/>
              </w:rPr>
            </w:pPr>
          </w:p>
          <w:p w14:paraId="30662178" w14:textId="77777777" w:rsidR="00763291" w:rsidRPr="00230F35" w:rsidRDefault="00763291" w:rsidP="00FE7F50">
            <w:pPr>
              <w:pStyle w:val="NormalWeb"/>
              <w:spacing w:before="0" w:beforeAutospacing="0" w:after="0" w:afterAutospacing="0"/>
              <w:ind w:right="34"/>
              <w:rPr>
                <w:rFonts w:ascii="Arial" w:hAnsi="Arial" w:cs="Arial"/>
                <w:sz w:val="22"/>
                <w:szCs w:val="22"/>
              </w:rPr>
            </w:pPr>
            <w:r>
              <w:rPr>
                <w:rFonts w:ascii="Arial" w:hAnsi="Arial" w:cs="Arial"/>
                <w:sz w:val="22"/>
                <w:szCs w:val="22"/>
              </w:rPr>
              <w:t>2008616</w:t>
            </w:r>
          </w:p>
        </w:tc>
        <w:tc>
          <w:tcPr>
            <w:tcW w:w="1802" w:type="dxa"/>
          </w:tcPr>
          <w:p w14:paraId="591EB85B" w14:textId="77777777" w:rsidR="00763291" w:rsidRPr="00230F35" w:rsidRDefault="00763291" w:rsidP="00FE7F5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A936B01" w14:textId="77777777" w:rsidR="00763291" w:rsidRPr="00230F35" w:rsidRDefault="00763291" w:rsidP="00FE7F5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F37C63">
              <w:rPr>
                <w:rFonts w:ascii="Arial" w:hAnsi="Arial" w:cs="Arial"/>
                <w:color w:val="FF0000"/>
                <w:sz w:val="22"/>
                <w:szCs w:val="22"/>
              </w:rPr>
              <w:t>No</w:t>
            </w:r>
          </w:p>
        </w:tc>
      </w:tr>
      <w:tr w:rsidR="00763291" w:rsidRPr="00230F35" w14:paraId="62458F55" w14:textId="77777777" w:rsidTr="00FE7F50">
        <w:trPr>
          <w:trHeight w:val="1139"/>
        </w:trPr>
        <w:tc>
          <w:tcPr>
            <w:tcW w:w="8856" w:type="dxa"/>
            <w:gridSpan w:val="5"/>
          </w:tcPr>
          <w:p w14:paraId="51EE0934" w14:textId="77777777" w:rsidR="00763291" w:rsidRPr="00230F35" w:rsidRDefault="00763291" w:rsidP="00FE7F50">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(Lead): Dr. Nicholas Campion</w:t>
            </w:r>
          </w:p>
          <w:p w14:paraId="33E3FFE9" w14:textId="77777777" w:rsidR="00763291" w:rsidRDefault="00763291" w:rsidP="00FE7F50">
            <w:pPr>
              <w:pStyle w:val="NormalWeb"/>
              <w:spacing w:before="0" w:beforeAutospacing="0" w:after="0" w:afterAutospacing="0"/>
              <w:ind w:right="34"/>
              <w:rPr>
                <w:rFonts w:ascii="Arial" w:hAnsi="Arial" w:cs="Arial"/>
                <w:sz w:val="22"/>
                <w:szCs w:val="22"/>
              </w:rPr>
            </w:pPr>
          </w:p>
          <w:p w14:paraId="4CDD5653" w14:textId="65C93C54" w:rsidR="00763291" w:rsidRPr="00230F35" w:rsidRDefault="00763291" w:rsidP="00FE7F5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7C0832">
              <w:rPr>
                <w:rFonts w:ascii="Arial" w:hAnsi="Arial" w:cs="Arial"/>
                <w:sz w:val="22"/>
                <w:szCs w:val="22"/>
              </w:rPr>
              <w:t xml:space="preserve"> December</w:t>
            </w:r>
            <w:r>
              <w:rPr>
                <w:rFonts w:ascii="Arial" w:hAnsi="Arial" w:cs="Arial"/>
                <w:sz w:val="22"/>
                <w:szCs w:val="22"/>
              </w:rPr>
              <w:t xml:space="preserve"> </w:t>
            </w:r>
            <w:r w:rsidR="007C0832">
              <w:rPr>
                <w:rFonts w:ascii="Arial" w:hAnsi="Arial" w:cs="Arial"/>
                <w:sz w:val="22"/>
                <w:szCs w:val="22"/>
              </w:rPr>
              <w:t>4</w:t>
            </w:r>
            <w:r>
              <w:rPr>
                <w:rFonts w:ascii="Arial" w:hAnsi="Arial" w:cs="Arial"/>
                <w:sz w:val="22"/>
                <w:szCs w:val="22"/>
              </w:rPr>
              <w:t>, 2020 @ 23:59 GMT</w:t>
            </w:r>
          </w:p>
        </w:tc>
      </w:tr>
      <w:tr w:rsidR="00763291" w:rsidRPr="00230F35" w14:paraId="2D21F961" w14:textId="77777777" w:rsidTr="00FE7F50">
        <w:trPr>
          <w:trHeight w:val="978"/>
        </w:trPr>
        <w:tc>
          <w:tcPr>
            <w:tcW w:w="8856" w:type="dxa"/>
            <w:gridSpan w:val="5"/>
            <w:tcBorders>
              <w:bottom w:val="single" w:sz="4" w:space="0" w:color="000000"/>
            </w:tcBorders>
          </w:tcPr>
          <w:p w14:paraId="2198A046" w14:textId="26A21755" w:rsidR="00763291" w:rsidRDefault="00763291" w:rsidP="00FE7F50">
            <w:pPr>
              <w:rPr>
                <w:rFonts w:ascii="Arial" w:hAnsi="Arial" w:cs="Arial"/>
              </w:rPr>
            </w:pPr>
            <w:r>
              <w:rPr>
                <w:rFonts w:ascii="Arial" w:hAnsi="Arial" w:cs="Arial"/>
              </w:rPr>
              <w:t>If your module has multiple submissions</w:t>
            </w:r>
            <w:r w:rsidR="000235BC">
              <w:rPr>
                <w:rFonts w:ascii="Arial" w:hAnsi="Arial" w:cs="Arial"/>
              </w:rPr>
              <w:t>,</w:t>
            </w:r>
            <w:r>
              <w:rPr>
                <w:rFonts w:ascii="Arial" w:hAnsi="Arial" w:cs="Arial"/>
              </w:rPr>
              <w:t xml:space="preserve"> please indicate which piece of work this is.</w:t>
            </w:r>
          </w:p>
          <w:p w14:paraId="77496296" w14:textId="77777777" w:rsidR="00763291" w:rsidRDefault="00763291" w:rsidP="00FE7F50">
            <w:pPr>
              <w:rPr>
                <w:rFonts w:ascii="Arial" w:hAnsi="Arial" w:cs="Arial"/>
              </w:rPr>
            </w:pPr>
          </w:p>
          <w:p w14:paraId="5558076E" w14:textId="1EDDB5DB" w:rsidR="00763291" w:rsidRPr="00230F35" w:rsidRDefault="00763291" w:rsidP="00FE7F50">
            <w:pPr>
              <w:rPr>
                <w:rFonts w:ascii="Arial" w:hAnsi="Arial" w:cs="Arial"/>
              </w:rPr>
            </w:pPr>
            <w:r w:rsidRPr="00230F35">
              <w:rPr>
                <w:rFonts w:ascii="Arial" w:hAnsi="Arial" w:cs="Arial"/>
              </w:rPr>
              <w:t>1</w:t>
            </w:r>
            <w:r w:rsidRPr="00230F35">
              <w:rPr>
                <w:rFonts w:ascii="Arial" w:hAnsi="Arial" w:cs="Arial"/>
                <w:vertAlign w:val="superscript"/>
              </w:rPr>
              <w:t>st</w:t>
            </w:r>
            <w:r w:rsidRPr="00230F35">
              <w:rPr>
                <w:rFonts w:ascii="Arial" w:hAnsi="Arial" w:cs="Arial"/>
              </w:rPr>
              <w:t xml:space="preserve">  </w:t>
            </w:r>
            <w:r w:rsidR="007C0832" w:rsidRPr="00230F35">
              <w:rPr>
                <w:rFonts w:ascii="Arial" w:hAnsi="Arial" w:cs="Arial"/>
              </w:rPr>
              <w:fldChar w:fldCharType="begin">
                <w:ffData>
                  <w:name w:val="Check18"/>
                  <w:enabled/>
                  <w:calcOnExit w:val="0"/>
                  <w:checkBox>
                    <w:sizeAuto/>
                    <w:default w:val="0"/>
                  </w:checkBox>
                </w:ffData>
              </w:fldChar>
            </w:r>
            <w:r w:rsidR="007C0832" w:rsidRPr="00230F35">
              <w:rPr>
                <w:rFonts w:ascii="Arial" w:hAnsi="Arial" w:cs="Arial"/>
              </w:rPr>
              <w:instrText xml:space="preserve"> FORMCHECKBOX </w:instrText>
            </w:r>
            <w:r w:rsidR="007C0832">
              <w:rPr>
                <w:rFonts w:ascii="Arial" w:hAnsi="Arial" w:cs="Arial"/>
              </w:rPr>
            </w:r>
            <w:r w:rsidR="007C0832">
              <w:rPr>
                <w:rFonts w:ascii="Arial" w:hAnsi="Arial" w:cs="Arial"/>
              </w:rPr>
              <w:fldChar w:fldCharType="separate"/>
            </w:r>
            <w:r w:rsidR="007C0832" w:rsidRPr="00230F35">
              <w:rPr>
                <w:rFonts w:ascii="Arial" w:hAnsi="Arial" w:cs="Arial"/>
              </w:rPr>
              <w:fldChar w:fldCharType="end"/>
            </w:r>
            <w:r w:rsidR="007C0832">
              <w:rPr>
                <w:rFonts w:ascii="Arial" w:hAnsi="Arial" w:cs="Arial"/>
              </w:rPr>
              <w:t xml:space="preserve">   </w:t>
            </w:r>
            <w:r w:rsidRPr="00230F35">
              <w:rPr>
                <w:rFonts w:ascii="Arial" w:hAnsi="Arial" w:cs="Arial"/>
              </w:rPr>
              <w:t>2</w:t>
            </w:r>
            <w:r w:rsidRPr="00230F35">
              <w:rPr>
                <w:rFonts w:ascii="Arial" w:hAnsi="Arial" w:cs="Arial"/>
                <w:vertAlign w:val="superscript"/>
              </w:rPr>
              <w:t>nd</w:t>
            </w:r>
            <w:r w:rsidRPr="00230F35">
              <w:rPr>
                <w:rFonts w:ascii="Arial" w:hAnsi="Arial" w:cs="Arial"/>
              </w:rPr>
              <w:t xml:space="preserve">  </w:t>
            </w:r>
            <w:r w:rsidR="007C0832" w:rsidRPr="007C0832">
              <w:rPr>
                <w:rFonts w:ascii="Arial" w:hAnsi="Arial" w:cs="Arial"/>
                <w:b/>
                <w:bCs/>
                <w:color w:val="FF0000"/>
              </w:rPr>
              <w:t>X</w:t>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r w:rsidRPr="00230F35">
              <w:rPr>
                <w:rFonts w:ascii="Arial" w:hAnsi="Arial" w:cs="Arial"/>
              </w:rPr>
              <w:instrText xml:space="preserve"> FORMCHECKBOX </w:instrText>
            </w:r>
            <w:r w:rsidR="00FE7F50">
              <w:rPr>
                <w:rFonts w:ascii="Arial" w:hAnsi="Arial" w:cs="Arial"/>
              </w:rPr>
            </w:r>
            <w:r w:rsidR="00FE7F50">
              <w:rPr>
                <w:rFonts w:ascii="Arial" w:hAnsi="Arial" w:cs="Arial"/>
              </w:rPr>
              <w:fldChar w:fldCharType="separate"/>
            </w:r>
            <w:r w:rsidRPr="00230F35">
              <w:rPr>
                <w:rFonts w:ascii="Arial" w:hAnsi="Arial" w:cs="Arial"/>
              </w:rPr>
              <w:fldChar w:fldCharType="end"/>
            </w:r>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r w:rsidRPr="00230F35">
              <w:rPr>
                <w:rFonts w:ascii="Arial" w:hAnsi="Arial" w:cs="Arial"/>
              </w:rPr>
              <w:instrText xml:space="preserve"> FORMCHECKBOX </w:instrText>
            </w:r>
            <w:r w:rsidR="00FE7F50">
              <w:rPr>
                <w:rFonts w:ascii="Arial" w:hAnsi="Arial" w:cs="Arial"/>
              </w:rPr>
            </w:r>
            <w:r w:rsidR="00FE7F50">
              <w:rPr>
                <w:rFonts w:ascii="Arial" w:hAnsi="Arial" w:cs="Arial"/>
              </w:rPr>
              <w:fldChar w:fldCharType="separate"/>
            </w:r>
            <w:r w:rsidRPr="00230F35">
              <w:rPr>
                <w:rFonts w:ascii="Arial" w:hAnsi="Arial" w:cs="Arial"/>
              </w:rPr>
              <w:fldChar w:fldCharType="end"/>
            </w:r>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r w:rsidRPr="00230F35">
              <w:rPr>
                <w:rFonts w:ascii="Arial" w:hAnsi="Arial" w:cs="Arial"/>
              </w:rPr>
              <w:instrText xml:space="preserve"> FORMCHECKBOX </w:instrText>
            </w:r>
            <w:r w:rsidR="00FE7F50">
              <w:rPr>
                <w:rFonts w:ascii="Arial" w:hAnsi="Arial" w:cs="Arial"/>
              </w:rPr>
            </w:r>
            <w:r w:rsidR="00FE7F50">
              <w:rPr>
                <w:rFonts w:ascii="Arial" w:hAnsi="Arial" w:cs="Arial"/>
              </w:rPr>
              <w:fldChar w:fldCharType="separate"/>
            </w:r>
            <w:r w:rsidRPr="00230F35">
              <w:rPr>
                <w:rFonts w:ascii="Arial" w:hAnsi="Arial" w:cs="Arial"/>
              </w:rPr>
              <w:fldChar w:fldCharType="end"/>
            </w:r>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r w:rsidRPr="00230F35">
              <w:rPr>
                <w:rFonts w:ascii="Arial" w:hAnsi="Arial" w:cs="Arial"/>
              </w:rPr>
              <w:instrText xml:space="preserve"> FORMCHECKBOX </w:instrText>
            </w:r>
            <w:r w:rsidR="00FE7F50">
              <w:rPr>
                <w:rFonts w:ascii="Arial" w:hAnsi="Arial" w:cs="Arial"/>
              </w:rPr>
            </w:r>
            <w:r w:rsidR="00FE7F50">
              <w:rPr>
                <w:rFonts w:ascii="Arial" w:hAnsi="Arial" w:cs="Arial"/>
              </w:rPr>
              <w:fldChar w:fldCharType="separate"/>
            </w:r>
            <w:r w:rsidRPr="00230F35">
              <w:rPr>
                <w:rFonts w:ascii="Arial" w:hAnsi="Arial" w:cs="Arial"/>
              </w:rPr>
              <w:fldChar w:fldCharType="end"/>
            </w:r>
          </w:p>
        </w:tc>
      </w:tr>
      <w:tr w:rsidR="00763291" w:rsidRPr="00230F35" w14:paraId="222B581B" w14:textId="77777777" w:rsidTr="00FE7F50">
        <w:trPr>
          <w:trHeight w:val="978"/>
        </w:trPr>
        <w:tc>
          <w:tcPr>
            <w:tcW w:w="8856" w:type="dxa"/>
            <w:gridSpan w:val="5"/>
            <w:shd w:val="clear" w:color="auto" w:fill="D9D9D9"/>
          </w:tcPr>
          <w:p w14:paraId="0B68BFBB" w14:textId="77777777" w:rsidR="00763291" w:rsidRPr="00230F35" w:rsidRDefault="00763291" w:rsidP="00FE7F5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C9012F8" w14:textId="77777777" w:rsidR="00763291" w:rsidRDefault="00763291" w:rsidP="00FE7F5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4E348A1C" w14:textId="77777777" w:rsidR="00763291" w:rsidRDefault="00763291" w:rsidP="00FE7F50">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Pr>
                <w:rFonts w:ascii="Calibri" w:hAnsi="Calibri" w:cs="Calibri"/>
                <w:b/>
                <w:sz w:val="44"/>
                <w:szCs w:val="44"/>
              </w:rPr>
              <w:t>X</w:t>
            </w:r>
          </w:p>
          <w:p w14:paraId="50A34217" w14:textId="77777777" w:rsidR="00763291" w:rsidRPr="00230F35" w:rsidRDefault="00763291" w:rsidP="00FE7F50">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763291" w:rsidRPr="00230F35" w14:paraId="3AFCDB08" w14:textId="77777777" w:rsidTr="00FE7F50">
        <w:trPr>
          <w:trHeight w:val="3972"/>
        </w:trPr>
        <w:tc>
          <w:tcPr>
            <w:tcW w:w="8856" w:type="dxa"/>
            <w:gridSpan w:val="5"/>
          </w:tcPr>
          <w:p w14:paraId="73DFBEED" w14:textId="77777777" w:rsidR="00763291" w:rsidRDefault="00763291" w:rsidP="00FE7F50">
            <w:pPr>
              <w:rPr>
                <w:rFonts w:ascii="Arial" w:hAnsi="Arial"/>
                <w:b/>
              </w:rPr>
            </w:pPr>
          </w:p>
          <w:p w14:paraId="69AC6FFF" w14:textId="77777777" w:rsidR="00763291" w:rsidRDefault="00763291" w:rsidP="00FE7F50">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63291" w:rsidRPr="00116CE6" w14:paraId="30C8CE21" w14:textId="77777777" w:rsidTr="00FE7F50">
              <w:tc>
                <w:tcPr>
                  <w:tcW w:w="6970" w:type="dxa"/>
                </w:tcPr>
                <w:p w14:paraId="17518B0A" w14:textId="77777777" w:rsidR="00763291" w:rsidRDefault="00763291" w:rsidP="00FE7F50">
                  <w:pPr>
                    <w:rPr>
                      <w:rFonts w:ascii="Arial" w:hAnsi="Arial"/>
                      <w:sz w:val="20"/>
                      <w:szCs w:val="20"/>
                    </w:rPr>
                  </w:pPr>
                </w:p>
                <w:p w14:paraId="2E4FCCB6" w14:textId="77777777" w:rsidR="00763291" w:rsidRPr="00022345" w:rsidRDefault="00763291" w:rsidP="00FE7F50">
                  <w:pPr>
                    <w:rPr>
                      <w:rFonts w:ascii="Arial" w:hAnsi="Arial"/>
                      <w:b/>
                      <w:sz w:val="20"/>
                      <w:szCs w:val="20"/>
                    </w:rPr>
                  </w:pPr>
                  <w:r w:rsidRPr="00022345">
                    <w:rPr>
                      <w:rFonts w:ascii="Arial" w:hAnsi="Arial"/>
                      <w:b/>
                      <w:sz w:val="20"/>
                      <w:szCs w:val="20"/>
                    </w:rPr>
                    <w:t>Final Mark</w:t>
                  </w:r>
                </w:p>
                <w:p w14:paraId="466D1FEF" w14:textId="77777777" w:rsidR="00763291" w:rsidRPr="00116CE6" w:rsidRDefault="00763291" w:rsidP="00FE7F50">
                  <w:pPr>
                    <w:rPr>
                      <w:rFonts w:ascii="Arial" w:hAnsi="Arial"/>
                      <w:sz w:val="20"/>
                      <w:szCs w:val="20"/>
                    </w:rPr>
                  </w:pPr>
                </w:p>
              </w:tc>
              <w:tc>
                <w:tcPr>
                  <w:tcW w:w="1660" w:type="dxa"/>
                </w:tcPr>
                <w:p w14:paraId="636EE80B" w14:textId="77777777" w:rsidR="00763291" w:rsidRPr="00116CE6" w:rsidRDefault="00763291" w:rsidP="00FE7F50">
                  <w:pPr>
                    <w:rPr>
                      <w:rFonts w:ascii="Arial" w:hAnsi="Arial"/>
                      <w:sz w:val="20"/>
                      <w:szCs w:val="20"/>
                    </w:rPr>
                  </w:pPr>
                  <w:r>
                    <w:rPr>
                      <w:rFonts w:ascii="Arial" w:hAnsi="Arial"/>
                      <w:sz w:val="20"/>
                      <w:szCs w:val="20"/>
                    </w:rPr>
                    <w:t>WILL BE GIVEN ON TURNITIN</w:t>
                  </w:r>
                </w:p>
              </w:tc>
            </w:tr>
          </w:tbl>
          <w:p w14:paraId="2298A38E" w14:textId="77777777" w:rsidR="00763291" w:rsidRDefault="00763291" w:rsidP="00FE7F50">
            <w:pPr>
              <w:pStyle w:val="NormalWeb"/>
              <w:spacing w:before="0" w:beforeAutospacing="0" w:after="0" w:afterAutospacing="0"/>
              <w:ind w:left="142" w:right="34"/>
              <w:rPr>
                <w:rFonts w:ascii="Arial" w:hAnsi="Arial" w:cs="Arial"/>
                <w:b/>
                <w:sz w:val="22"/>
                <w:szCs w:val="22"/>
              </w:rPr>
            </w:pPr>
          </w:p>
          <w:p w14:paraId="54C730B6" w14:textId="77777777" w:rsidR="00763291" w:rsidRPr="00230F35" w:rsidRDefault="00763291" w:rsidP="00FE7F50">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8A4A3CF" w14:textId="77777777" w:rsidR="00763291" w:rsidRDefault="00763291" w:rsidP="00FE7F50">
            <w:pPr>
              <w:pStyle w:val="NormalWeb"/>
              <w:spacing w:before="0" w:beforeAutospacing="0" w:after="0" w:afterAutospacing="0"/>
              <w:rPr>
                <w:rFonts w:ascii="Arial" w:hAnsi="Arial" w:cs="Arial"/>
                <w:b/>
                <w:sz w:val="22"/>
                <w:szCs w:val="22"/>
              </w:rPr>
            </w:pPr>
          </w:p>
          <w:p w14:paraId="5F2D3967" w14:textId="77777777" w:rsidR="00763291" w:rsidRDefault="00763291" w:rsidP="00FE7F50">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65001256" w14:textId="77777777" w:rsidR="00763291" w:rsidRDefault="00763291" w:rsidP="00FE7F50">
            <w:pPr>
              <w:pStyle w:val="NormalWeb"/>
              <w:spacing w:before="0" w:beforeAutospacing="0" w:after="0" w:afterAutospacing="0"/>
              <w:rPr>
                <w:rFonts w:ascii="Arial" w:hAnsi="Arial" w:cs="Arial"/>
                <w:b/>
                <w:sz w:val="22"/>
                <w:szCs w:val="22"/>
              </w:rPr>
            </w:pPr>
          </w:p>
          <w:p w14:paraId="4ECC58FD" w14:textId="77777777" w:rsidR="00763291" w:rsidRDefault="00763291" w:rsidP="00FE7F50">
            <w:pPr>
              <w:pStyle w:val="NormalWeb"/>
              <w:spacing w:before="0" w:beforeAutospacing="0" w:after="0" w:afterAutospacing="0"/>
              <w:rPr>
                <w:rFonts w:ascii="Arial" w:hAnsi="Arial" w:cs="Arial"/>
                <w:b/>
                <w:sz w:val="22"/>
                <w:szCs w:val="22"/>
              </w:rPr>
            </w:pPr>
          </w:p>
          <w:p w14:paraId="107EC365" w14:textId="6C809D4D" w:rsidR="00763291" w:rsidRPr="00230F35" w:rsidRDefault="00763291" w:rsidP="00FE7F50">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w:t>
            </w:r>
          </w:p>
          <w:p w14:paraId="6A1AB93A" w14:textId="77777777" w:rsidR="00763291" w:rsidRDefault="00763291" w:rsidP="00FE7F50">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E40E779" w14:textId="77777777" w:rsidR="00763291" w:rsidRPr="00001C3B" w:rsidRDefault="00763291" w:rsidP="00FE7F50">
            <w:pPr>
              <w:pStyle w:val="NormalWeb"/>
              <w:rPr>
                <w:rFonts w:ascii="Arial" w:hAnsi="Arial" w:cs="Arial"/>
                <w:sz w:val="22"/>
                <w:szCs w:val="22"/>
              </w:rPr>
            </w:pPr>
          </w:p>
        </w:tc>
      </w:tr>
      <w:tr w:rsidR="00763291" w:rsidRPr="00230F35" w14:paraId="55C3EDC0" w14:textId="77777777" w:rsidTr="00FE7F50">
        <w:trPr>
          <w:trHeight w:val="492"/>
        </w:trPr>
        <w:tc>
          <w:tcPr>
            <w:tcW w:w="6768" w:type="dxa"/>
            <w:gridSpan w:val="3"/>
          </w:tcPr>
          <w:p w14:paraId="116BA617" w14:textId="77777777" w:rsidR="00763291" w:rsidRPr="00230F35" w:rsidRDefault="00763291" w:rsidP="00FE7F50">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9CF6E36" w14:textId="77777777" w:rsidR="00763291" w:rsidRPr="00230F35" w:rsidRDefault="00763291" w:rsidP="00FE7F50">
            <w:pPr>
              <w:pStyle w:val="NormalWeb"/>
              <w:spacing w:after="0"/>
              <w:ind w:left="142" w:right="34"/>
              <w:rPr>
                <w:rFonts w:ascii="Arial" w:hAnsi="Arial" w:cs="Arial"/>
                <w:sz w:val="22"/>
                <w:szCs w:val="22"/>
              </w:rPr>
            </w:pPr>
            <w:r w:rsidRPr="00230F35">
              <w:rPr>
                <w:rFonts w:ascii="Arial" w:hAnsi="Arial" w:cs="Arial"/>
                <w:sz w:val="22"/>
                <w:szCs w:val="22"/>
              </w:rPr>
              <w:t>Date:</w:t>
            </w:r>
          </w:p>
        </w:tc>
      </w:tr>
      <w:tr w:rsidR="00763291" w:rsidRPr="002F467C" w14:paraId="4AB27406" w14:textId="77777777" w:rsidTr="00FE7F50">
        <w:tc>
          <w:tcPr>
            <w:tcW w:w="8856" w:type="dxa"/>
            <w:gridSpan w:val="5"/>
          </w:tcPr>
          <w:p w14:paraId="5884BA50" w14:textId="77777777" w:rsidR="00763291" w:rsidRPr="00230F35" w:rsidRDefault="00763291" w:rsidP="00FE7F50">
            <w:pPr>
              <w:pStyle w:val="NormalWeb"/>
              <w:spacing w:before="0" w:beforeAutospacing="0" w:after="0" w:afterAutospacing="0"/>
              <w:ind w:right="-334"/>
              <w:rPr>
                <w:rFonts w:ascii="Arial" w:hAnsi="Arial" w:cs="Arial"/>
                <w:bCs/>
                <w:i/>
                <w:sz w:val="22"/>
                <w:szCs w:val="22"/>
              </w:rPr>
            </w:pPr>
          </w:p>
          <w:p w14:paraId="76EC678D" w14:textId="1D1F944D" w:rsidR="00763291" w:rsidRPr="00230F35" w:rsidRDefault="00763291" w:rsidP="00FE7F50">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w:t>
            </w:r>
            <w:r w:rsidR="008F121A">
              <w:rPr>
                <w:rFonts w:ascii="Arial" w:hAnsi="Arial" w:cs="Arial"/>
                <w:b/>
                <w:bCs/>
                <w:sz w:val="22"/>
                <w:szCs w:val="22"/>
              </w:rPr>
              <w:t xml:space="preserve"> </w:t>
            </w:r>
            <w:r>
              <w:rPr>
                <w:rFonts w:ascii="Arial" w:hAnsi="Arial" w:cs="Arial"/>
                <w:b/>
                <w:bCs/>
                <w:sz w:val="22"/>
                <w:szCs w:val="22"/>
              </w:rPr>
              <w:t>M</w:t>
            </w:r>
            <w:r w:rsidRPr="00230F35">
              <w:rPr>
                <w:rFonts w:ascii="Arial" w:hAnsi="Arial" w:cs="Arial"/>
                <w:b/>
                <w:bCs/>
                <w:sz w:val="22"/>
                <w:szCs w:val="22"/>
              </w:rPr>
              <w:t>oderator:</w:t>
            </w:r>
          </w:p>
          <w:p w14:paraId="664D79EA" w14:textId="77777777" w:rsidR="00763291" w:rsidRPr="00230F35" w:rsidRDefault="00763291" w:rsidP="00FE7F50">
            <w:pPr>
              <w:pStyle w:val="NormalWeb"/>
              <w:spacing w:before="0" w:beforeAutospacing="0" w:after="0" w:afterAutospacing="0"/>
              <w:ind w:right="-334"/>
              <w:rPr>
                <w:rFonts w:ascii="Arial" w:hAnsi="Arial" w:cs="Arial"/>
                <w:b/>
                <w:bCs/>
                <w:sz w:val="22"/>
                <w:szCs w:val="22"/>
              </w:rPr>
            </w:pPr>
          </w:p>
          <w:p w14:paraId="454B0337" w14:textId="77777777" w:rsidR="00763291" w:rsidRPr="00230F35" w:rsidRDefault="00763291" w:rsidP="00FE7F5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9C71C76" w14:textId="77777777" w:rsidR="00763291" w:rsidRPr="00230F35" w:rsidRDefault="00763291" w:rsidP="00FE7F50">
            <w:pPr>
              <w:pStyle w:val="NormalWeb"/>
              <w:spacing w:before="0" w:beforeAutospacing="0" w:after="0" w:afterAutospacing="0"/>
              <w:ind w:right="-334"/>
              <w:rPr>
                <w:rFonts w:ascii="Arial" w:hAnsi="Arial" w:cs="Arial"/>
                <w:bCs/>
                <w:sz w:val="22"/>
                <w:szCs w:val="22"/>
              </w:rPr>
            </w:pPr>
          </w:p>
          <w:p w14:paraId="169BBFA6" w14:textId="77777777" w:rsidR="00763291" w:rsidRPr="00230F35" w:rsidRDefault="00763291" w:rsidP="00FE7F50">
            <w:pPr>
              <w:pStyle w:val="NormalWeb"/>
              <w:spacing w:before="0" w:beforeAutospacing="0" w:after="0" w:afterAutospacing="0"/>
              <w:ind w:right="-334"/>
              <w:rPr>
                <w:rFonts w:ascii="Arial" w:hAnsi="Arial" w:cs="Arial"/>
                <w:bCs/>
                <w:sz w:val="22"/>
                <w:szCs w:val="22"/>
              </w:rPr>
            </w:pPr>
          </w:p>
          <w:p w14:paraId="7014028B" w14:textId="77777777" w:rsidR="00763291" w:rsidRPr="00230F35" w:rsidRDefault="00763291" w:rsidP="00FE7F50">
            <w:pPr>
              <w:pStyle w:val="NormalWeb"/>
              <w:spacing w:before="0" w:beforeAutospacing="0" w:after="0" w:afterAutospacing="0"/>
              <w:ind w:right="-334"/>
              <w:rPr>
                <w:rFonts w:ascii="Arial" w:hAnsi="Arial" w:cs="Arial"/>
                <w:bCs/>
                <w:sz w:val="22"/>
                <w:szCs w:val="22"/>
              </w:rPr>
            </w:pPr>
          </w:p>
        </w:tc>
      </w:tr>
      <w:tr w:rsidR="00763291" w:rsidRPr="002F467C" w14:paraId="24D5BECE" w14:textId="77777777" w:rsidTr="00FE7F50">
        <w:trPr>
          <w:trHeight w:val="720"/>
        </w:trPr>
        <w:tc>
          <w:tcPr>
            <w:tcW w:w="5211" w:type="dxa"/>
            <w:gridSpan w:val="2"/>
          </w:tcPr>
          <w:p w14:paraId="3B19E8D1" w14:textId="77777777" w:rsidR="00763291" w:rsidRPr="00230F35" w:rsidRDefault="00763291" w:rsidP="00FE7F5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C055D36" w14:textId="77777777" w:rsidR="00763291" w:rsidRPr="00230F35" w:rsidRDefault="00763291" w:rsidP="00FE7F5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63291" w:rsidRPr="002F467C" w14:paraId="1BBEC740" w14:textId="77777777" w:rsidTr="00FE7F50">
        <w:trPr>
          <w:trHeight w:val="720"/>
        </w:trPr>
        <w:tc>
          <w:tcPr>
            <w:tcW w:w="8856" w:type="dxa"/>
            <w:gridSpan w:val="5"/>
          </w:tcPr>
          <w:p w14:paraId="3705A4C0" w14:textId="77777777" w:rsidR="00763291" w:rsidRPr="006367FD" w:rsidRDefault="00763291" w:rsidP="00FE7F50">
            <w:pPr>
              <w:rPr>
                <w:rFonts w:ascii="Arial" w:hAnsi="Arial" w:cs="Arial"/>
                <w:b/>
              </w:rPr>
            </w:pPr>
            <w:r w:rsidRPr="006367FD">
              <w:rPr>
                <w:rFonts w:ascii="Arial" w:hAnsi="Arial" w:cs="Arial"/>
                <w:b/>
              </w:rPr>
              <w:t>AGREED INTERNAL MARK (where necessary):</w:t>
            </w:r>
          </w:p>
          <w:p w14:paraId="6E8E3144" w14:textId="77777777" w:rsidR="00763291" w:rsidRPr="006367FD" w:rsidRDefault="00763291" w:rsidP="00FE7F50">
            <w:pPr>
              <w:rPr>
                <w:rFonts w:ascii="Arial" w:hAnsi="Arial" w:cs="Arial"/>
                <w:b/>
              </w:rPr>
            </w:pPr>
          </w:p>
          <w:p w14:paraId="6004DD89" w14:textId="77777777" w:rsidR="00763291" w:rsidRDefault="00763291" w:rsidP="00FE7F50">
            <w:pPr>
              <w:rPr>
                <w:rFonts w:ascii="Arial" w:hAnsi="Arial" w:cs="Arial"/>
                <w:b/>
              </w:rPr>
            </w:pPr>
            <w:r w:rsidRPr="006367FD">
              <w:rPr>
                <w:rFonts w:ascii="Arial" w:hAnsi="Arial" w:cs="Arial"/>
                <w:b/>
              </w:rPr>
              <w:t>Comment on process of arriving at agreed mark:</w:t>
            </w:r>
          </w:p>
          <w:p w14:paraId="35B3B6E6" w14:textId="77777777" w:rsidR="00763291" w:rsidRDefault="00763291" w:rsidP="00FE7F50">
            <w:pPr>
              <w:rPr>
                <w:rFonts w:ascii="Arial" w:hAnsi="Arial" w:cs="Arial"/>
                <w:b/>
              </w:rPr>
            </w:pPr>
          </w:p>
          <w:p w14:paraId="4A7C5F22" w14:textId="77777777" w:rsidR="00763291" w:rsidRDefault="00763291" w:rsidP="00FE7F50">
            <w:pPr>
              <w:rPr>
                <w:rFonts w:ascii="Arial" w:hAnsi="Arial" w:cs="Arial"/>
                <w:b/>
              </w:rPr>
            </w:pPr>
          </w:p>
          <w:p w14:paraId="205A836E" w14:textId="77777777" w:rsidR="00763291" w:rsidRDefault="00763291" w:rsidP="00FE7F50">
            <w:pPr>
              <w:rPr>
                <w:rFonts w:ascii="Arial" w:hAnsi="Arial" w:cs="Arial"/>
                <w:b/>
              </w:rPr>
            </w:pPr>
          </w:p>
          <w:p w14:paraId="4B70D1E6" w14:textId="77777777" w:rsidR="00763291" w:rsidRDefault="00763291" w:rsidP="00FE7F50">
            <w:pPr>
              <w:rPr>
                <w:rFonts w:ascii="Arial" w:hAnsi="Arial" w:cs="Arial"/>
                <w:b/>
              </w:rPr>
            </w:pPr>
          </w:p>
          <w:p w14:paraId="42315493" w14:textId="77777777" w:rsidR="00763291" w:rsidRDefault="00763291" w:rsidP="00FE7F50">
            <w:pPr>
              <w:rPr>
                <w:rFonts w:ascii="Arial" w:hAnsi="Arial" w:cs="Arial"/>
                <w:b/>
              </w:rPr>
            </w:pPr>
          </w:p>
          <w:p w14:paraId="79865414" w14:textId="77777777" w:rsidR="00763291" w:rsidRDefault="00763291" w:rsidP="00FE7F50">
            <w:pPr>
              <w:rPr>
                <w:rFonts w:ascii="Arial" w:hAnsi="Arial" w:cs="Arial"/>
                <w:b/>
              </w:rPr>
            </w:pPr>
          </w:p>
          <w:p w14:paraId="31548AD0" w14:textId="77777777" w:rsidR="00763291" w:rsidRDefault="00763291" w:rsidP="00FE7F50">
            <w:pPr>
              <w:rPr>
                <w:rFonts w:ascii="Arial" w:hAnsi="Arial" w:cs="Arial"/>
                <w:b/>
              </w:rPr>
            </w:pPr>
          </w:p>
          <w:p w14:paraId="135E17AB" w14:textId="77777777" w:rsidR="00763291" w:rsidRPr="00B34964" w:rsidRDefault="00763291" w:rsidP="00FE7F50">
            <w:pPr>
              <w:rPr>
                <w:rFonts w:ascii="Arial" w:hAnsi="Arial" w:cs="Arial"/>
                <w:b/>
              </w:rPr>
            </w:pPr>
          </w:p>
        </w:tc>
      </w:tr>
      <w:tr w:rsidR="00763291" w:rsidRPr="002F467C" w14:paraId="50CF327A" w14:textId="77777777" w:rsidTr="00FE7F50">
        <w:trPr>
          <w:trHeight w:val="720"/>
        </w:trPr>
        <w:tc>
          <w:tcPr>
            <w:tcW w:w="8856" w:type="dxa"/>
            <w:gridSpan w:val="5"/>
          </w:tcPr>
          <w:p w14:paraId="00EEAAB6" w14:textId="77777777" w:rsidR="00763291" w:rsidRPr="00B34964" w:rsidRDefault="00763291" w:rsidP="00FE7F50">
            <w:pPr>
              <w:rPr>
                <w:rFonts w:ascii="Arial" w:hAnsi="Arial" w:cs="Arial"/>
                <w:b/>
              </w:rPr>
            </w:pPr>
            <w:r w:rsidRPr="00B34964">
              <w:rPr>
                <w:rFonts w:ascii="Arial" w:hAnsi="Arial" w:cs="Arial"/>
                <w:b/>
              </w:rPr>
              <w:lastRenderedPageBreak/>
              <w:t>External Examiner’s comments (if relevant)</w:t>
            </w:r>
          </w:p>
          <w:p w14:paraId="5F17AE08" w14:textId="77777777" w:rsidR="00763291" w:rsidRDefault="00763291" w:rsidP="00FE7F50">
            <w:pPr>
              <w:pStyle w:val="NormalWeb"/>
              <w:spacing w:before="0" w:beforeAutospacing="0" w:after="0" w:afterAutospacing="0"/>
              <w:ind w:right="-334"/>
              <w:rPr>
                <w:rFonts w:ascii="Arial" w:hAnsi="Arial" w:cs="Arial"/>
                <w:bCs/>
                <w:sz w:val="22"/>
                <w:szCs w:val="22"/>
              </w:rPr>
            </w:pPr>
          </w:p>
          <w:p w14:paraId="2A7C3F4D" w14:textId="77777777" w:rsidR="00763291" w:rsidRDefault="00763291" w:rsidP="00FE7F50">
            <w:pPr>
              <w:pStyle w:val="NormalWeb"/>
              <w:spacing w:before="0" w:beforeAutospacing="0" w:after="0" w:afterAutospacing="0"/>
              <w:ind w:right="-334"/>
              <w:rPr>
                <w:rFonts w:ascii="Arial" w:hAnsi="Arial" w:cs="Arial"/>
                <w:bCs/>
                <w:sz w:val="22"/>
                <w:szCs w:val="22"/>
              </w:rPr>
            </w:pPr>
          </w:p>
          <w:p w14:paraId="7B953C78" w14:textId="77777777" w:rsidR="00763291" w:rsidRDefault="00763291" w:rsidP="00FE7F50">
            <w:pPr>
              <w:pStyle w:val="NormalWeb"/>
              <w:spacing w:before="0" w:beforeAutospacing="0" w:after="0" w:afterAutospacing="0"/>
              <w:ind w:right="-334"/>
              <w:rPr>
                <w:rFonts w:ascii="Arial" w:hAnsi="Arial" w:cs="Arial"/>
                <w:bCs/>
                <w:sz w:val="22"/>
                <w:szCs w:val="22"/>
              </w:rPr>
            </w:pPr>
          </w:p>
          <w:p w14:paraId="273DBD15" w14:textId="77777777" w:rsidR="00763291" w:rsidRDefault="00763291" w:rsidP="00FE7F50">
            <w:pPr>
              <w:pStyle w:val="NormalWeb"/>
              <w:spacing w:before="0" w:beforeAutospacing="0" w:after="0" w:afterAutospacing="0"/>
              <w:ind w:right="-334"/>
              <w:rPr>
                <w:rFonts w:ascii="Arial" w:hAnsi="Arial" w:cs="Arial"/>
                <w:bCs/>
                <w:sz w:val="22"/>
                <w:szCs w:val="22"/>
              </w:rPr>
            </w:pPr>
          </w:p>
          <w:p w14:paraId="068BA147" w14:textId="77777777" w:rsidR="00763291" w:rsidRPr="00230F35" w:rsidRDefault="00763291" w:rsidP="00FE7F50">
            <w:pPr>
              <w:pStyle w:val="NormalWeb"/>
              <w:spacing w:before="0" w:beforeAutospacing="0" w:after="0" w:afterAutospacing="0"/>
              <w:ind w:right="-334"/>
              <w:rPr>
                <w:rFonts w:ascii="Arial" w:hAnsi="Arial" w:cs="Arial"/>
                <w:bCs/>
                <w:sz w:val="22"/>
                <w:szCs w:val="22"/>
              </w:rPr>
            </w:pPr>
          </w:p>
          <w:p w14:paraId="35B6E1AF" w14:textId="77777777" w:rsidR="00763291" w:rsidRPr="00230F35" w:rsidRDefault="00763291" w:rsidP="00FE7F50">
            <w:pPr>
              <w:pStyle w:val="NormalWeb"/>
              <w:spacing w:before="0" w:beforeAutospacing="0" w:after="0" w:afterAutospacing="0"/>
              <w:ind w:right="-334"/>
              <w:rPr>
                <w:rFonts w:ascii="Arial" w:hAnsi="Arial" w:cs="Arial"/>
                <w:bCs/>
                <w:sz w:val="22"/>
                <w:szCs w:val="22"/>
              </w:rPr>
            </w:pPr>
          </w:p>
          <w:p w14:paraId="43FCB597" w14:textId="77777777" w:rsidR="00763291" w:rsidRPr="00230F35" w:rsidRDefault="00763291" w:rsidP="00FE7F50">
            <w:pPr>
              <w:pStyle w:val="NormalWeb"/>
              <w:spacing w:before="0" w:beforeAutospacing="0" w:after="0" w:afterAutospacing="0"/>
              <w:ind w:right="-334"/>
              <w:rPr>
                <w:rFonts w:ascii="Arial" w:hAnsi="Arial" w:cs="Arial"/>
                <w:bCs/>
                <w:sz w:val="22"/>
                <w:szCs w:val="22"/>
              </w:rPr>
            </w:pPr>
          </w:p>
        </w:tc>
      </w:tr>
      <w:tr w:rsidR="00763291" w:rsidRPr="002F467C" w14:paraId="46E7ED23" w14:textId="77777777" w:rsidTr="00FE7F50">
        <w:trPr>
          <w:trHeight w:val="720"/>
        </w:trPr>
        <w:tc>
          <w:tcPr>
            <w:tcW w:w="5211" w:type="dxa"/>
            <w:gridSpan w:val="2"/>
          </w:tcPr>
          <w:p w14:paraId="37D05D3E" w14:textId="77777777" w:rsidR="00763291" w:rsidRPr="00230F35" w:rsidRDefault="00763291" w:rsidP="00FE7F50">
            <w:pPr>
              <w:rPr>
                <w:rFonts w:ascii="Arial" w:hAnsi="Arial" w:cs="Arial"/>
              </w:rPr>
            </w:pPr>
            <w:r w:rsidRPr="00230F35">
              <w:rPr>
                <w:rFonts w:ascii="Arial" w:hAnsi="Arial" w:cs="Arial"/>
              </w:rPr>
              <w:t>External Examiner’s Signature:</w:t>
            </w:r>
          </w:p>
        </w:tc>
        <w:tc>
          <w:tcPr>
            <w:tcW w:w="3645" w:type="dxa"/>
            <w:gridSpan w:val="3"/>
          </w:tcPr>
          <w:p w14:paraId="4F95F514" w14:textId="77777777" w:rsidR="00763291" w:rsidRPr="00230F35" w:rsidRDefault="00763291" w:rsidP="00FE7F50">
            <w:pPr>
              <w:rPr>
                <w:rFonts w:ascii="Arial" w:hAnsi="Arial" w:cs="Arial"/>
              </w:rPr>
            </w:pPr>
            <w:r w:rsidRPr="00230F35">
              <w:rPr>
                <w:rFonts w:ascii="Arial" w:hAnsi="Arial" w:cs="Arial"/>
              </w:rPr>
              <w:t>Date:</w:t>
            </w:r>
          </w:p>
        </w:tc>
      </w:tr>
    </w:tbl>
    <w:p w14:paraId="55B1BD07" w14:textId="77777777" w:rsidR="00763291" w:rsidRDefault="00763291" w:rsidP="00763291">
      <w:pPr>
        <w:rPr>
          <w:rFonts w:cstheme="minorHAnsi"/>
          <w:b/>
          <w:bCs/>
        </w:rPr>
        <w:sectPr w:rsidR="00763291" w:rsidSect="00763291">
          <w:headerReference w:type="default" r:id="rId10"/>
          <w:footerReference w:type="default" r:id="rId11"/>
          <w:pgSz w:w="12240" w:h="15840"/>
          <w:pgMar w:top="1440" w:right="1440" w:bottom="1440" w:left="1440" w:header="708" w:footer="708" w:gutter="0"/>
          <w:pgNumType w:fmt="lowerRoman"/>
          <w:cols w:space="708"/>
          <w:docGrid w:linePitch="360"/>
        </w:sectPr>
      </w:pPr>
    </w:p>
    <w:p w14:paraId="2369B13D" w14:textId="2703BE8C" w:rsidR="00FF5BA0" w:rsidRDefault="00FF5BA0" w:rsidP="00763291">
      <w:pPr>
        <w:rPr>
          <w:rFonts w:cstheme="minorHAnsi"/>
          <w:b/>
          <w:bCs/>
        </w:rPr>
      </w:pPr>
    </w:p>
    <w:p w14:paraId="71E8AF42" w14:textId="26EB13F7" w:rsidR="00763291" w:rsidRDefault="00763291" w:rsidP="00FF5BA0">
      <w:pPr>
        <w:jc w:val="center"/>
        <w:rPr>
          <w:del w:id="150" w:author="John Murray" w:date="2020-11-05T18:36:00Z"/>
          <w:rFonts w:cstheme="minorHAnsi"/>
          <w:b/>
          <w:bCs/>
        </w:rPr>
        <w:sectPr w:rsidR="00763291" w:rsidSect="00195E42">
          <w:pgSz w:w="12240" w:h="15840"/>
          <w:pgMar w:top="1440" w:right="1440" w:bottom="1440" w:left="1440" w:header="708" w:footer="708" w:gutter="0"/>
          <w:pgNumType w:start="1"/>
          <w:cols w:space="720"/>
          <w:docGrid w:linePitch="360"/>
        </w:sectPr>
      </w:pPr>
    </w:p>
    <w:p w14:paraId="06986473" w14:textId="77777777" w:rsidR="00FF5BA0" w:rsidRDefault="00FF5BA0" w:rsidP="00FF5BA0">
      <w:pPr>
        <w:jc w:val="center"/>
        <w:rPr>
          <w:del w:id="151" w:author="John Murray" w:date="2020-11-05T18:36:00Z"/>
          <w:rFonts w:cstheme="minorHAnsi"/>
          <w:b/>
          <w:bCs/>
        </w:rPr>
        <w:sectPr w:rsidR="00FF5BA0" w:rsidSect="00195E42">
          <w:pgSz w:w="12240" w:h="15840"/>
          <w:pgMar w:top="1440" w:right="1440" w:bottom="1440" w:left="1440" w:header="708" w:footer="708" w:gutter="0"/>
          <w:pgNumType w:start="1"/>
          <w:cols w:space="720"/>
          <w:docGrid w:linePitch="360"/>
        </w:sectPr>
      </w:pPr>
    </w:p>
    <w:p w14:paraId="5C29A2E0" w14:textId="0323A1BF" w:rsidR="00144DE8" w:rsidRDefault="00E9681D" w:rsidP="00ED4478">
      <w:pPr>
        <w:jc w:val="center"/>
        <w:rPr>
          <w:b/>
        </w:rPr>
      </w:pPr>
      <w:r>
        <w:rPr>
          <w:b/>
        </w:rPr>
        <w:t>Essay Based on a Sky Journal</w:t>
      </w:r>
    </w:p>
    <w:p w14:paraId="0900D869" w14:textId="0E0B9D28" w:rsidR="00E9681D" w:rsidRPr="00422C36" w:rsidRDefault="00E9681D" w:rsidP="00ED4478">
      <w:pPr>
        <w:jc w:val="center"/>
        <w:rPr>
          <w:b/>
        </w:rPr>
      </w:pPr>
      <w:r>
        <w:rPr>
          <w:b/>
        </w:rPr>
        <w:t>‘Almost Enchanted: Pandemic Evenings and Mornings During the 2020 Great Conjunction’</w:t>
      </w:r>
    </w:p>
    <w:p w14:paraId="720F9359" w14:textId="77777777" w:rsidR="00FF5BA0" w:rsidRPr="00FF5BA0" w:rsidRDefault="00FF5BA0" w:rsidP="00FF5BA0">
      <w:pPr>
        <w:jc w:val="center"/>
        <w:rPr>
          <w:del w:id="152" w:author="John Murray" w:date="2020-11-05T18:36:00Z"/>
          <w:rFonts w:cstheme="minorHAnsi"/>
          <w:b/>
          <w:bCs/>
        </w:rPr>
      </w:pPr>
    </w:p>
    <w:p w14:paraId="2D2F61B4" w14:textId="485D828B" w:rsidR="00355DD3" w:rsidRPr="00422C36" w:rsidRDefault="00355DD3" w:rsidP="00ED4478">
      <w:pPr>
        <w:jc w:val="center"/>
      </w:pPr>
      <w:r w:rsidRPr="00422C36">
        <w:t xml:space="preserve">Word Count: </w:t>
      </w:r>
      <w:r w:rsidR="00A352AF">
        <w:t>2</w:t>
      </w:r>
      <w:r w:rsidR="00161C04">
        <w:t>4</w:t>
      </w:r>
      <w:r w:rsidR="00A352AF">
        <w:t>58</w:t>
      </w:r>
    </w:p>
    <w:p w14:paraId="5A94A807" w14:textId="77777777" w:rsidR="00FF5BA0" w:rsidRPr="00FF5BA0" w:rsidRDefault="00FF5BA0" w:rsidP="00FF5BA0">
      <w:pPr>
        <w:jc w:val="center"/>
        <w:rPr>
          <w:del w:id="153" w:author="John Murray" w:date="2020-11-05T18:36:00Z"/>
          <w:rFonts w:cstheme="minorHAnsi"/>
          <w:b/>
          <w:bCs/>
        </w:rPr>
      </w:pPr>
    </w:p>
    <w:p w14:paraId="38D02F61" w14:textId="25B67E06" w:rsidR="00ED4478" w:rsidRDefault="00ED4478">
      <w:pPr>
        <w:jc w:val="center"/>
        <w:rPr>
          <w:b/>
          <w:rPrChange w:id="154" w:author="John Murray" w:date="2020-11-05T18:36:00Z">
            <w:rPr/>
          </w:rPrChange>
        </w:rPr>
        <w:pPrChange w:id="155" w:author="John Murray" w:date="2020-11-05T18:36:00Z">
          <w:pPr>
            <w:spacing w:after="120" w:line="360" w:lineRule="auto"/>
          </w:pPr>
        </w:pPrChange>
      </w:pPr>
    </w:p>
    <w:p w14:paraId="7C7F8496" w14:textId="45FFA091" w:rsidR="008F4221" w:rsidRPr="0043785E" w:rsidRDefault="008F4221" w:rsidP="00ED4478">
      <w:pPr>
        <w:spacing w:after="120" w:line="360" w:lineRule="auto"/>
        <w:rPr>
          <w:b/>
          <w:bCs/>
        </w:rPr>
      </w:pPr>
      <w:r w:rsidRPr="0043785E">
        <w:rPr>
          <w:b/>
          <w:bCs/>
        </w:rPr>
        <w:t>Prol</w:t>
      </w:r>
      <w:r w:rsidR="00751F66">
        <w:rPr>
          <w:b/>
          <w:bCs/>
        </w:rPr>
        <w:t>ogue</w:t>
      </w:r>
    </w:p>
    <w:p w14:paraId="650D613A" w14:textId="577A2522" w:rsidR="00ED4478" w:rsidRPr="00422C36" w:rsidRDefault="005229A7" w:rsidP="00ED4478">
      <w:pPr>
        <w:spacing w:after="120" w:line="360" w:lineRule="auto"/>
      </w:pPr>
      <w:r>
        <w:t xml:space="preserve">I cannot recall a time when I was not continuously looking up at the night skies whenever – and wherever – the opportunity presented itself. </w:t>
      </w:r>
      <w:r w:rsidR="003E6554">
        <w:t xml:space="preserve">The universe, for me, </w:t>
      </w:r>
      <w:r w:rsidR="003A1F3A">
        <w:t>is</w:t>
      </w:r>
      <w:r w:rsidR="003E6554">
        <w:t xml:space="preserve"> essentially</w:t>
      </w:r>
      <w:r w:rsidR="003A1F3A">
        <w:t xml:space="preserve"> a</w:t>
      </w:r>
      <w:r w:rsidR="003E6554">
        <w:t xml:space="preserve"> </w:t>
      </w:r>
      <w:r w:rsidR="003A1F3A">
        <w:rPr>
          <w:i/>
          <w:iCs/>
        </w:rPr>
        <w:t xml:space="preserve">mechanical </w:t>
      </w:r>
      <w:r w:rsidR="003A1F3A">
        <w:t>one</w:t>
      </w:r>
      <w:r w:rsidR="003A1F3A">
        <w:t xml:space="preserve"> </w:t>
      </w:r>
      <w:r w:rsidR="003E6554">
        <w:t xml:space="preserve">and typically a </w:t>
      </w:r>
      <w:r w:rsidR="003E6554">
        <w:rPr>
          <w:i/>
          <w:iCs/>
        </w:rPr>
        <w:t xml:space="preserve">visible </w:t>
      </w:r>
      <w:r w:rsidR="003A1F3A">
        <w:t>one</w:t>
      </w:r>
      <w:r w:rsidR="003E6554">
        <w:t>. Perhaps this behavioural trait was grounded in being a winter skies, nocturnal birth</w:t>
      </w:r>
      <w:r w:rsidR="00D249D6">
        <w:t xml:space="preserve"> individual</w:t>
      </w:r>
      <w:r w:rsidR="008F4221">
        <w:t xml:space="preserve"> </w:t>
      </w:r>
      <w:r w:rsidR="008F4221">
        <w:rPr>
          <w:rFonts w:cstheme="minorHAnsi"/>
        </w:rPr>
        <w:t>à</w:t>
      </w:r>
      <w:r w:rsidR="008F4221">
        <w:t xml:space="preserve"> la Gustave Eiffel, Edwin Hubble, or Andreas Vesalius</w:t>
      </w:r>
      <w:r w:rsidR="00D249D6">
        <w:t>.</w:t>
      </w:r>
      <w:r w:rsidR="008F4221">
        <w:rPr>
          <w:rStyle w:val="FootnoteReference"/>
        </w:rPr>
        <w:footnoteReference w:id="2"/>
      </w:r>
      <w:r w:rsidR="00D249D6">
        <w:t xml:space="preserve"> It may also be due to what has always been a source of fascination, encouraged by what</w:t>
      </w:r>
      <w:r w:rsidR="008F4221">
        <w:t xml:space="preserve"> ‘almost’</w:t>
      </w:r>
      <w:r w:rsidR="00D249D6">
        <w:t xml:space="preserve"> </w:t>
      </w:r>
      <w:r w:rsidR="00D249D6">
        <w:rPr>
          <w:i/>
          <w:iCs/>
        </w:rPr>
        <w:t xml:space="preserve">enchants </w:t>
      </w:r>
      <w:r w:rsidR="00D249D6">
        <w:t xml:space="preserve">me – that the elements which comprise the </w:t>
      </w:r>
      <w:r w:rsidR="00D249D6">
        <w:rPr>
          <w:i/>
          <w:iCs/>
        </w:rPr>
        <w:t xml:space="preserve">humus </w:t>
      </w:r>
      <w:r w:rsidR="00D249D6">
        <w:t>within me are the products of thermonuclear fusion within stars. Not only that, there is a geologic time aspect</w:t>
      </w:r>
      <w:r w:rsidR="009B2FC9">
        <w:t xml:space="preserve">, a ‘deep time’ aspect to use a term coined by the American author John McPhee in his </w:t>
      </w:r>
      <w:r w:rsidR="009B2FC9">
        <w:rPr>
          <w:i/>
          <w:iCs/>
        </w:rPr>
        <w:t>Basin and Range.</w:t>
      </w:r>
      <w:r w:rsidR="009B2FC9" w:rsidRPr="009B2FC9">
        <w:rPr>
          <w:rStyle w:val="FootnoteReference"/>
        </w:rPr>
        <w:footnoteReference w:id="3"/>
      </w:r>
      <w:r w:rsidR="00D249D6">
        <w:t xml:space="preserve"> </w:t>
      </w:r>
      <w:r w:rsidR="009B2FC9">
        <w:t>McPhee writes, ‘the human mind may not have evolved enough to be able to comprehend deep time. It may only be able to measure it’.</w:t>
      </w:r>
      <w:r w:rsidR="009B2FC9">
        <w:rPr>
          <w:rStyle w:val="FootnoteReference"/>
        </w:rPr>
        <w:footnoteReference w:id="4"/>
      </w:r>
      <w:r w:rsidR="009B2FC9">
        <w:t xml:space="preserve"> And so, </w:t>
      </w:r>
      <w:r w:rsidR="00D249D6">
        <w:t>this looking up in</w:t>
      </w:r>
      <w:r w:rsidR="009B2FC9">
        <w:t>vites into the eyes</w:t>
      </w:r>
      <w:r w:rsidR="00D249D6">
        <w:t xml:space="preserve"> the light which comes</w:t>
      </w:r>
      <w:r w:rsidR="001B5944">
        <w:t xml:space="preserve"> as</w:t>
      </w:r>
      <w:r w:rsidR="00D249D6">
        <w:t xml:space="preserve"> ‘ancient light’</w:t>
      </w:r>
      <w:r w:rsidR="001B5944">
        <w:t xml:space="preserve"> to which I instinctively attach </w:t>
      </w:r>
      <w:r w:rsidR="001B5944" w:rsidRPr="001B5944">
        <w:rPr>
          <w:i/>
          <w:iCs/>
        </w:rPr>
        <w:t>measurement</w:t>
      </w:r>
      <w:r w:rsidR="001B5944">
        <w:t xml:space="preserve"> before wonder, and quantification before awe.</w:t>
      </w:r>
      <w:r w:rsidR="008F4221">
        <w:t xml:space="preserve"> </w:t>
      </w:r>
    </w:p>
    <w:p w14:paraId="55A8690A" w14:textId="3F96D130" w:rsidR="00807DBF" w:rsidRPr="0043785E" w:rsidRDefault="00A218B8" w:rsidP="00ED4478">
      <w:pPr>
        <w:spacing w:after="120" w:line="360" w:lineRule="auto"/>
        <w:rPr>
          <w:b/>
        </w:rPr>
      </w:pPr>
      <w:r w:rsidRPr="0043785E">
        <w:rPr>
          <w:b/>
        </w:rPr>
        <w:t xml:space="preserve">Introduction and </w:t>
      </w:r>
      <w:r w:rsidR="002C59EE" w:rsidRPr="0043785E">
        <w:rPr>
          <w:b/>
        </w:rPr>
        <w:t>Rationale</w:t>
      </w:r>
    </w:p>
    <w:p w14:paraId="03E1AB1D" w14:textId="02D9F38C" w:rsidR="00E70E54" w:rsidRDefault="000348BA" w:rsidP="00ED4478">
      <w:pPr>
        <w:spacing w:after="120" w:line="360" w:lineRule="auto"/>
        <w:rPr>
          <w:bCs/>
        </w:rPr>
      </w:pPr>
      <w:r>
        <w:rPr>
          <w:bCs/>
        </w:rPr>
        <w:t xml:space="preserve">This essay draws on primary-sourced data collected over a lunar synodic cycle of approximately </w:t>
      </w:r>
      <w:r w:rsidR="00DF7851">
        <w:rPr>
          <w:bCs/>
        </w:rPr>
        <w:t>thirty-two</w:t>
      </w:r>
      <w:r>
        <w:rPr>
          <w:bCs/>
        </w:rPr>
        <w:t xml:space="preserve"> days by the author contributing to a ‘sky journal’. The content of the datasets contributing to the sky journal include</w:t>
      </w:r>
      <w:r w:rsidR="00DF7851">
        <w:rPr>
          <w:bCs/>
        </w:rPr>
        <w:t>s</w:t>
      </w:r>
      <w:r>
        <w:rPr>
          <w:bCs/>
        </w:rPr>
        <w:t xml:space="preserve"> visual observations, anecdotal commentary dictated as </w:t>
      </w:r>
      <w:r>
        <w:rPr>
          <w:bCs/>
          <w:i/>
          <w:iCs/>
        </w:rPr>
        <w:t>VoiceNotes</w:t>
      </w:r>
      <w:r>
        <w:rPr>
          <w:rFonts w:cstheme="minorHAnsi"/>
          <w:bCs/>
          <w:i/>
          <w:iCs/>
        </w:rPr>
        <w:t>™</w:t>
      </w:r>
      <w:r>
        <w:rPr>
          <w:bCs/>
          <w:i/>
          <w:iCs/>
        </w:rPr>
        <w:t xml:space="preserve"> </w:t>
      </w:r>
      <w:r>
        <w:rPr>
          <w:bCs/>
        </w:rPr>
        <w:t xml:space="preserve">and </w:t>
      </w:r>
      <w:r w:rsidR="00DF5D8A">
        <w:rPr>
          <w:bCs/>
        </w:rPr>
        <w:t xml:space="preserve">real-time </w:t>
      </w:r>
      <w:r>
        <w:rPr>
          <w:bCs/>
        </w:rPr>
        <w:t xml:space="preserve">astrophotography. The pre-dawn and evening skies over the period 31 October to </w:t>
      </w:r>
      <w:r w:rsidR="002C6A9B">
        <w:rPr>
          <w:bCs/>
        </w:rPr>
        <w:t>02</w:t>
      </w:r>
      <w:r>
        <w:rPr>
          <w:bCs/>
        </w:rPr>
        <w:t xml:space="preserve"> </w:t>
      </w:r>
      <w:r w:rsidR="002C6A9B">
        <w:rPr>
          <w:bCs/>
        </w:rPr>
        <w:t>Dec</w:t>
      </w:r>
      <w:r>
        <w:rPr>
          <w:bCs/>
        </w:rPr>
        <w:t xml:space="preserve">ember 2020 </w:t>
      </w:r>
      <w:r w:rsidR="008F3922">
        <w:rPr>
          <w:bCs/>
        </w:rPr>
        <w:t>comprised</w:t>
      </w:r>
      <w:r>
        <w:rPr>
          <w:bCs/>
        </w:rPr>
        <w:t xml:space="preserve"> the astronomical canvases</w:t>
      </w:r>
      <w:r w:rsidR="00DF5D8A">
        <w:rPr>
          <w:bCs/>
        </w:rPr>
        <w:t xml:space="preserve"> and observations were </w:t>
      </w:r>
      <w:r w:rsidR="00DF7851">
        <w:rPr>
          <w:bCs/>
        </w:rPr>
        <w:t xml:space="preserve">imprecisely </w:t>
      </w:r>
      <w:r w:rsidR="00DF5D8A">
        <w:rPr>
          <w:bCs/>
        </w:rPr>
        <w:t>unscheduled</w:t>
      </w:r>
      <w:r>
        <w:rPr>
          <w:bCs/>
        </w:rPr>
        <w:t>; the subjects observed included the Moon, Mars, Venus, the Jupiter-Saturn conjunction</w:t>
      </w:r>
      <w:r w:rsidR="00860C65">
        <w:rPr>
          <w:bCs/>
        </w:rPr>
        <w:t xml:space="preserve"> in sidereal Sagittarius</w:t>
      </w:r>
      <w:r w:rsidR="00BD6101">
        <w:rPr>
          <w:bCs/>
        </w:rPr>
        <w:t xml:space="preserve"> </w:t>
      </w:r>
      <w:r w:rsidR="00860C65">
        <w:rPr>
          <w:bCs/>
        </w:rPr>
        <w:t>/</w:t>
      </w:r>
      <w:r w:rsidR="00BD6101">
        <w:rPr>
          <w:bCs/>
        </w:rPr>
        <w:t xml:space="preserve"> </w:t>
      </w:r>
      <w:r w:rsidR="00860C65">
        <w:rPr>
          <w:bCs/>
        </w:rPr>
        <w:t>Capricorn</w:t>
      </w:r>
      <w:r>
        <w:rPr>
          <w:bCs/>
        </w:rPr>
        <w:t xml:space="preserve">, and the </w:t>
      </w:r>
      <w:r>
        <w:rPr>
          <w:bCs/>
          <w:i/>
          <w:iCs/>
        </w:rPr>
        <w:t xml:space="preserve">arc-en-ciel </w:t>
      </w:r>
      <w:r>
        <w:rPr>
          <w:bCs/>
        </w:rPr>
        <w:t xml:space="preserve">generated by the curve of stars </w:t>
      </w:r>
      <w:r w:rsidR="008F3922">
        <w:rPr>
          <w:bCs/>
        </w:rPr>
        <w:t xml:space="preserve">in the </w:t>
      </w:r>
      <w:r>
        <w:rPr>
          <w:bCs/>
        </w:rPr>
        <w:t>asterism</w:t>
      </w:r>
      <w:r w:rsidR="008F3922">
        <w:rPr>
          <w:bCs/>
        </w:rPr>
        <w:t xml:space="preserve"> of the ‘tail of Ursa Major’ (the Great Bear). The latter provided important celestial navigation to the stars Arcturus (Bo</w:t>
      </w:r>
      <w:r w:rsidR="008F3922">
        <w:rPr>
          <w:rFonts w:cstheme="minorHAnsi"/>
          <w:bCs/>
        </w:rPr>
        <w:t>ö</w:t>
      </w:r>
      <w:r w:rsidR="008F3922">
        <w:rPr>
          <w:bCs/>
        </w:rPr>
        <w:t>tes), Spica (Virgo), Venus</w:t>
      </w:r>
      <w:r w:rsidR="00B11024">
        <w:rPr>
          <w:bCs/>
        </w:rPr>
        <w:t xml:space="preserve"> (in Virgo)</w:t>
      </w:r>
      <w:r w:rsidR="008F3922">
        <w:rPr>
          <w:bCs/>
        </w:rPr>
        <w:t xml:space="preserve"> and the ecliptic. Additional subjects included </w:t>
      </w:r>
      <w:r w:rsidR="008F3922">
        <w:rPr>
          <w:bCs/>
          <w:i/>
          <w:iCs/>
        </w:rPr>
        <w:t xml:space="preserve">in situ </w:t>
      </w:r>
      <w:r w:rsidR="008F3922">
        <w:rPr>
          <w:bCs/>
        </w:rPr>
        <w:t xml:space="preserve">cloud formations and the </w:t>
      </w:r>
      <w:r w:rsidR="008F3922">
        <w:rPr>
          <w:bCs/>
        </w:rPr>
        <w:lastRenderedPageBreak/>
        <w:t xml:space="preserve">built environment in the immediate neighborhood of </w:t>
      </w:r>
      <w:r w:rsidR="002C6A9B">
        <w:rPr>
          <w:bCs/>
        </w:rPr>
        <w:t>my home in</w:t>
      </w:r>
      <w:r w:rsidR="008F3922">
        <w:rPr>
          <w:bCs/>
        </w:rPr>
        <w:t xml:space="preserve"> Winnipeg, Manitoba, Canada (49.8951</w:t>
      </w:r>
      <w:r w:rsidR="00E66610">
        <w:rPr>
          <w:rFonts w:cstheme="minorHAnsi"/>
          <w:bCs/>
        </w:rPr>
        <w:t>°</w:t>
      </w:r>
      <w:r w:rsidR="008F3922">
        <w:rPr>
          <w:bCs/>
        </w:rPr>
        <w:t>N, 97.1384</w:t>
      </w:r>
      <w:r w:rsidR="00E66610">
        <w:rPr>
          <w:rFonts w:cstheme="minorHAnsi"/>
          <w:bCs/>
        </w:rPr>
        <w:t>°</w:t>
      </w:r>
      <w:r w:rsidR="008F3922">
        <w:rPr>
          <w:bCs/>
        </w:rPr>
        <w:t>W).</w:t>
      </w:r>
      <w:r>
        <w:rPr>
          <w:bCs/>
        </w:rPr>
        <w:t xml:space="preserve">  </w:t>
      </w:r>
    </w:p>
    <w:p w14:paraId="5136E474" w14:textId="2B70123F" w:rsidR="004E2FDB" w:rsidRDefault="00DF7851" w:rsidP="00ED4478">
      <w:pPr>
        <w:spacing w:after="120" w:line="360" w:lineRule="auto"/>
        <w:rPr>
          <w:bCs/>
        </w:rPr>
      </w:pPr>
      <w:r>
        <w:rPr>
          <w:bCs/>
        </w:rPr>
        <w:t>F</w:t>
      </w:r>
      <w:r w:rsidR="004E2FDB">
        <w:rPr>
          <w:bCs/>
        </w:rPr>
        <w:t>or the purposes of this essay, I will attempt to consider the sky journal observations</w:t>
      </w:r>
      <w:r w:rsidR="0049055A">
        <w:rPr>
          <w:bCs/>
        </w:rPr>
        <w:t xml:space="preserve"> – not primarily as data to be analysed and reported on astronomically</w:t>
      </w:r>
      <w:r w:rsidR="0081729C">
        <w:rPr>
          <w:bCs/>
        </w:rPr>
        <w:t xml:space="preserve"> or journalistically</w:t>
      </w:r>
      <w:r w:rsidR="0049055A">
        <w:rPr>
          <w:bCs/>
        </w:rPr>
        <w:t xml:space="preserve"> - </w:t>
      </w:r>
      <w:r w:rsidR="004E2FDB">
        <w:rPr>
          <w:bCs/>
        </w:rPr>
        <w:t>in relation to a pericope</w:t>
      </w:r>
      <w:r w:rsidR="0049055A">
        <w:rPr>
          <w:bCs/>
        </w:rPr>
        <w:t xml:space="preserve"> from a 19</w:t>
      </w:r>
      <w:r w:rsidR="0049055A" w:rsidRPr="0049055A">
        <w:rPr>
          <w:bCs/>
          <w:vertAlign w:val="superscript"/>
        </w:rPr>
        <w:t>th</w:t>
      </w:r>
      <w:r w:rsidR="0049055A">
        <w:rPr>
          <w:bCs/>
        </w:rPr>
        <w:t xml:space="preserve"> century artist. That pericope is</w:t>
      </w:r>
      <w:r w:rsidR="004E2FDB">
        <w:rPr>
          <w:bCs/>
        </w:rPr>
        <w:t xml:space="preserve"> from the letter of 11 August 1888 written by the Impressionist painter, Vincent van Gogh, to his brother (and benefactor) Theo during the period in which Vincent was living in Arles in the south of France</w:t>
      </w:r>
      <w:r w:rsidR="0049055A">
        <w:rPr>
          <w:bCs/>
        </w:rPr>
        <w:t xml:space="preserve"> and soon to be committed by his attending physician to the asylum</w:t>
      </w:r>
      <w:r w:rsidR="004E2FDB">
        <w:rPr>
          <w:bCs/>
        </w:rPr>
        <w:t>.</w:t>
      </w:r>
      <w:r w:rsidR="004E2FDB">
        <w:rPr>
          <w:rStyle w:val="FootnoteReference"/>
          <w:bCs/>
        </w:rPr>
        <w:footnoteReference w:id="5"/>
      </w:r>
      <w:r w:rsidR="006D57AE">
        <w:rPr>
          <w:bCs/>
        </w:rPr>
        <w:t xml:space="preserve"> </w:t>
      </w:r>
      <w:r w:rsidR="00C9718D">
        <w:rPr>
          <w:bCs/>
        </w:rPr>
        <w:t xml:space="preserve">The particular pericope </w:t>
      </w:r>
      <w:r w:rsidR="0049055A">
        <w:rPr>
          <w:bCs/>
        </w:rPr>
        <w:t>reads</w:t>
      </w:r>
      <w:r w:rsidR="00C9718D">
        <w:rPr>
          <w:bCs/>
        </w:rPr>
        <w:t xml:space="preserve"> as follows:</w:t>
      </w:r>
    </w:p>
    <w:p w14:paraId="27AF0C73" w14:textId="599A97EC" w:rsidR="00C9718D" w:rsidRPr="00C9718D" w:rsidRDefault="00C9718D" w:rsidP="00E66610">
      <w:pPr>
        <w:spacing w:after="120" w:line="360" w:lineRule="auto"/>
        <w:ind w:left="720" w:right="1138"/>
        <w:jc w:val="both"/>
        <w:rPr>
          <w:bCs/>
        </w:rPr>
      </w:pPr>
      <w:r w:rsidRPr="00C9718D">
        <w:rPr>
          <w:bCs/>
        </w:rPr>
        <w:t xml:space="preserve">“When you are in good health you should be able to live on a piece of bread while doing a full day’s work and have enough strength left over to smoke and have a drink, because you need that under those conditions. </w:t>
      </w:r>
      <w:r w:rsidRPr="00C9718D">
        <w:rPr>
          <w:bCs/>
          <w:i/>
          <w:iCs/>
        </w:rPr>
        <w:t>And yet be clearly aware of the stars and infinity on high. Then life seems almost enchanted after all</w:t>
      </w:r>
      <w:r w:rsidRPr="00C9718D">
        <w:rPr>
          <w:bCs/>
        </w:rPr>
        <w:t>. Ah, those who do</w:t>
      </w:r>
      <w:r>
        <w:rPr>
          <w:bCs/>
        </w:rPr>
        <w:t xml:space="preserve"> not</w:t>
      </w:r>
      <w:r w:rsidRPr="00C9718D">
        <w:rPr>
          <w:bCs/>
        </w:rPr>
        <w:t xml:space="preserve"> believe in the sun here are quite godless. Unfortunately, along with the good god sun, there is the devil mistral three-quarters of the time.”</w:t>
      </w:r>
      <w:r w:rsidRPr="00C9718D">
        <w:rPr>
          <w:rStyle w:val="FootnoteReference"/>
          <w:bCs/>
        </w:rPr>
        <w:footnoteReference w:id="6"/>
      </w:r>
    </w:p>
    <w:p w14:paraId="0795CE33" w14:textId="121F3CEE" w:rsidR="00987C91" w:rsidRPr="002935E3" w:rsidRDefault="0081729C" w:rsidP="00ED4478">
      <w:pPr>
        <w:spacing w:after="120" w:line="360" w:lineRule="auto"/>
        <w:rPr>
          <w:bCs/>
        </w:rPr>
      </w:pPr>
      <w:r>
        <w:rPr>
          <w:bCs/>
        </w:rPr>
        <w:t>The relations</w:t>
      </w:r>
      <w:r w:rsidR="005E2DBD">
        <w:rPr>
          <w:bCs/>
        </w:rPr>
        <w:t>hips</w:t>
      </w:r>
      <w:r>
        <w:rPr>
          <w:bCs/>
        </w:rPr>
        <w:t xml:space="preserve"> I wish to examine </w:t>
      </w:r>
      <w:r w:rsidR="00DF7851">
        <w:rPr>
          <w:bCs/>
        </w:rPr>
        <w:t>from</w:t>
      </w:r>
      <w:r w:rsidR="00DF7851">
        <w:rPr>
          <w:bCs/>
        </w:rPr>
        <w:t xml:space="preserve"> the above letter excerpt</w:t>
      </w:r>
      <w:r w:rsidR="00DF7851">
        <w:rPr>
          <w:bCs/>
        </w:rPr>
        <w:t xml:space="preserve"> </w:t>
      </w:r>
      <w:r w:rsidR="005E2DBD">
        <w:rPr>
          <w:bCs/>
        </w:rPr>
        <w:t xml:space="preserve">will occur </w:t>
      </w:r>
      <w:r w:rsidR="00D047B9">
        <w:rPr>
          <w:bCs/>
        </w:rPr>
        <w:t>through</w:t>
      </w:r>
      <w:r>
        <w:rPr>
          <w:bCs/>
        </w:rPr>
        <w:t xml:space="preserve"> the filtered gas</w:t>
      </w:r>
      <w:r w:rsidR="00DF7851">
        <w:rPr>
          <w:bCs/>
        </w:rPr>
        <w:t xml:space="preserve"> lamps</w:t>
      </w:r>
      <w:r>
        <w:rPr>
          <w:bCs/>
        </w:rPr>
        <w:t xml:space="preserve"> </w:t>
      </w:r>
      <w:r w:rsidR="00DF7851">
        <w:rPr>
          <w:bCs/>
        </w:rPr>
        <w:t>of 19</w:t>
      </w:r>
      <w:r w:rsidR="00DF7851" w:rsidRPr="00DF7851">
        <w:rPr>
          <w:bCs/>
          <w:vertAlign w:val="superscript"/>
        </w:rPr>
        <w:t>th</w:t>
      </w:r>
      <w:r w:rsidR="00DF7851">
        <w:rPr>
          <w:bCs/>
        </w:rPr>
        <w:t xml:space="preserve">- century France </w:t>
      </w:r>
      <w:r>
        <w:rPr>
          <w:bCs/>
        </w:rPr>
        <w:t>and</w:t>
      </w:r>
      <w:r w:rsidR="00DF7851">
        <w:rPr>
          <w:bCs/>
        </w:rPr>
        <w:t xml:space="preserve"> our 21</w:t>
      </w:r>
      <w:r w:rsidR="00DF7851" w:rsidRPr="00DF7851">
        <w:rPr>
          <w:bCs/>
          <w:vertAlign w:val="superscript"/>
        </w:rPr>
        <w:t>st</w:t>
      </w:r>
      <w:r w:rsidR="00DF7851">
        <w:rPr>
          <w:bCs/>
        </w:rPr>
        <w:t>- century</w:t>
      </w:r>
      <w:r>
        <w:rPr>
          <w:bCs/>
        </w:rPr>
        <w:t xml:space="preserve"> LED ligh</w:t>
      </w:r>
      <w:r w:rsidR="00DF7851">
        <w:rPr>
          <w:bCs/>
        </w:rPr>
        <w:t>ts</w:t>
      </w:r>
      <w:r w:rsidR="00D047B9">
        <w:rPr>
          <w:bCs/>
        </w:rPr>
        <w:t>,</w:t>
      </w:r>
      <w:r>
        <w:rPr>
          <w:bCs/>
        </w:rPr>
        <w:t xml:space="preserve"> </w:t>
      </w:r>
      <w:r w:rsidR="00C86C95">
        <w:rPr>
          <w:bCs/>
        </w:rPr>
        <w:t xml:space="preserve">the van Gogh painting </w:t>
      </w:r>
      <w:r w:rsidR="00C86C95">
        <w:rPr>
          <w:bCs/>
          <w:i/>
          <w:iCs/>
        </w:rPr>
        <w:t>“Starry Night on the Rh</w:t>
      </w:r>
      <w:r w:rsidR="00C86C95">
        <w:rPr>
          <w:rFonts w:cstheme="minorHAnsi"/>
          <w:bCs/>
          <w:i/>
          <w:iCs/>
        </w:rPr>
        <w:t>ô</w:t>
      </w:r>
      <w:r w:rsidR="00C86C95">
        <w:rPr>
          <w:bCs/>
          <w:i/>
          <w:iCs/>
        </w:rPr>
        <w:t>ne”</w:t>
      </w:r>
      <w:r w:rsidR="00D047B9">
        <w:rPr>
          <w:bCs/>
        </w:rPr>
        <w:t>, and my anecdotal commentar</w:t>
      </w:r>
      <w:r w:rsidR="00DF7851">
        <w:rPr>
          <w:bCs/>
        </w:rPr>
        <w:t>ies</w:t>
      </w:r>
      <w:r w:rsidR="00D047B9">
        <w:rPr>
          <w:bCs/>
        </w:rPr>
        <w:t xml:space="preserve"> from the sky journal</w:t>
      </w:r>
      <w:r w:rsidR="005E2DBD">
        <w:rPr>
          <w:bCs/>
          <w:i/>
          <w:iCs/>
        </w:rPr>
        <w:t xml:space="preserve">. </w:t>
      </w:r>
      <w:r w:rsidR="005E2DBD">
        <w:rPr>
          <w:bCs/>
        </w:rPr>
        <w:t>The relationships</w:t>
      </w:r>
      <w:r w:rsidR="00C86C95">
        <w:rPr>
          <w:bCs/>
          <w:i/>
          <w:iCs/>
        </w:rPr>
        <w:t xml:space="preserve"> </w:t>
      </w:r>
      <w:r>
        <w:rPr>
          <w:bCs/>
        </w:rPr>
        <w:t>are</w:t>
      </w:r>
      <w:r w:rsidR="00D047B9">
        <w:rPr>
          <w:bCs/>
        </w:rPr>
        <w:t xml:space="preserve"> developed across</w:t>
      </w:r>
      <w:r>
        <w:rPr>
          <w:bCs/>
        </w:rPr>
        <w:t xml:space="preserve"> three</w:t>
      </w:r>
      <w:r w:rsidR="00D047B9">
        <w:rPr>
          <w:bCs/>
        </w:rPr>
        <w:t xml:space="preserve"> themes</w:t>
      </w:r>
      <w:r>
        <w:rPr>
          <w:bCs/>
        </w:rPr>
        <w:t xml:space="preserve">: </w:t>
      </w:r>
      <w:r w:rsidR="00C86C95">
        <w:rPr>
          <w:bCs/>
        </w:rPr>
        <w:t xml:space="preserve">1) the Great Conjunction of Jupiter-Saturn as representative of </w:t>
      </w:r>
      <w:r w:rsidR="00C86C95">
        <w:rPr>
          <w:bCs/>
          <w:i/>
          <w:iCs/>
        </w:rPr>
        <w:t xml:space="preserve">pneuma and psyche, </w:t>
      </w:r>
      <w:r w:rsidR="00F20FB9">
        <w:rPr>
          <w:bCs/>
          <w:i/>
          <w:iCs/>
        </w:rPr>
        <w:t>(</w:t>
      </w:r>
      <w:r w:rsidR="00C86C95" w:rsidRPr="00C86C95">
        <w:rPr>
          <w:i/>
          <w:iCs/>
        </w:rPr>
        <w:t>πνεύμα και ψυχή</w:t>
      </w:r>
      <w:r w:rsidR="00F20FB9">
        <w:rPr>
          <w:i/>
          <w:iCs/>
        </w:rPr>
        <w:t xml:space="preserve">; </w:t>
      </w:r>
      <w:r w:rsidR="00C86C95">
        <w:rPr>
          <w:bCs/>
        </w:rPr>
        <w:t>spirit and mind); 2</w:t>
      </w:r>
      <w:r>
        <w:rPr>
          <w:bCs/>
        </w:rPr>
        <w:t xml:space="preserve">) the Moon and Mars as visual </w:t>
      </w:r>
      <w:r w:rsidR="00C86C95">
        <w:rPr>
          <w:bCs/>
        </w:rPr>
        <w:t>representations</w:t>
      </w:r>
      <w:r>
        <w:rPr>
          <w:bCs/>
        </w:rPr>
        <w:t xml:space="preserve"> of living in the period of the SARS-CoV-2 worldwide pandemic – </w:t>
      </w:r>
      <w:r w:rsidR="00F20FB9">
        <w:rPr>
          <w:bCs/>
        </w:rPr>
        <w:t>the</w:t>
      </w:r>
      <w:r>
        <w:rPr>
          <w:bCs/>
        </w:rPr>
        <w:t xml:space="preserve"> </w:t>
      </w:r>
      <w:r>
        <w:rPr>
          <w:bCs/>
          <w:i/>
          <w:iCs/>
        </w:rPr>
        <w:t xml:space="preserve">timor inoculum </w:t>
      </w:r>
      <w:r>
        <w:rPr>
          <w:bCs/>
        </w:rPr>
        <w:t>(fear inoculum)</w:t>
      </w:r>
      <w:r w:rsidR="00C86C95">
        <w:rPr>
          <w:bCs/>
        </w:rPr>
        <w:t xml:space="preserve">, and; 3) the asterism in Ursa Major as the </w:t>
      </w:r>
      <w:r w:rsidR="00C86C95">
        <w:rPr>
          <w:bCs/>
          <w:i/>
          <w:iCs/>
        </w:rPr>
        <w:t xml:space="preserve">arc-en-ciel </w:t>
      </w:r>
      <w:r w:rsidR="00C86C95">
        <w:rPr>
          <w:bCs/>
        </w:rPr>
        <w:t xml:space="preserve">celestial guide </w:t>
      </w:r>
      <w:r w:rsidR="002935E3">
        <w:rPr>
          <w:bCs/>
        </w:rPr>
        <w:t xml:space="preserve">to appreciating van Gogh’s </w:t>
      </w:r>
      <w:r w:rsidR="00F20FB9">
        <w:rPr>
          <w:bCs/>
        </w:rPr>
        <w:t xml:space="preserve">September </w:t>
      </w:r>
      <w:r w:rsidR="002935E3">
        <w:rPr>
          <w:bCs/>
        </w:rPr>
        <w:t xml:space="preserve">1888 painting of the evening skies of Arles, France; his </w:t>
      </w:r>
      <w:r w:rsidR="002935E3">
        <w:rPr>
          <w:bCs/>
          <w:i/>
          <w:iCs/>
        </w:rPr>
        <w:t>Starry Night Over the Rh</w:t>
      </w:r>
      <w:r w:rsidR="00F20FB9">
        <w:rPr>
          <w:rFonts w:cstheme="minorHAnsi"/>
          <w:bCs/>
          <w:i/>
          <w:iCs/>
        </w:rPr>
        <w:t>ô</w:t>
      </w:r>
      <w:r w:rsidR="002935E3">
        <w:rPr>
          <w:bCs/>
          <w:i/>
          <w:iCs/>
        </w:rPr>
        <w:t>ne</w:t>
      </w:r>
      <w:r w:rsidR="002935E3">
        <w:rPr>
          <w:bCs/>
        </w:rPr>
        <w:t xml:space="preserve"> as a</w:t>
      </w:r>
      <w:r w:rsidR="00C86C95">
        <w:rPr>
          <w:bCs/>
        </w:rPr>
        <w:t xml:space="preserve"> </w:t>
      </w:r>
      <w:r w:rsidR="00D047B9">
        <w:rPr>
          <w:bCs/>
          <w:i/>
          <w:iCs/>
        </w:rPr>
        <w:t>l</w:t>
      </w:r>
      <w:r w:rsidR="00C86C95">
        <w:rPr>
          <w:bCs/>
          <w:i/>
          <w:iCs/>
        </w:rPr>
        <w:t xml:space="preserve">itanie </w:t>
      </w:r>
      <w:r w:rsidR="00D047B9">
        <w:rPr>
          <w:bCs/>
          <w:i/>
          <w:iCs/>
        </w:rPr>
        <w:t>c</w:t>
      </w:r>
      <w:r w:rsidR="00C86C95">
        <w:rPr>
          <w:bCs/>
          <w:i/>
          <w:iCs/>
        </w:rPr>
        <w:t xml:space="preserve">ontre la </w:t>
      </w:r>
      <w:r w:rsidR="00D047B9">
        <w:rPr>
          <w:bCs/>
          <w:i/>
          <w:iCs/>
        </w:rPr>
        <w:t>p</w:t>
      </w:r>
      <w:r w:rsidR="00C86C95">
        <w:rPr>
          <w:bCs/>
          <w:i/>
          <w:iCs/>
        </w:rPr>
        <w:t xml:space="preserve">eur </w:t>
      </w:r>
      <w:r w:rsidR="00C86C95">
        <w:rPr>
          <w:bCs/>
        </w:rPr>
        <w:t>(</w:t>
      </w:r>
      <w:r w:rsidR="00D047B9">
        <w:rPr>
          <w:bCs/>
        </w:rPr>
        <w:t>l</w:t>
      </w:r>
      <w:r w:rsidR="00C86C95">
        <w:rPr>
          <w:bCs/>
        </w:rPr>
        <w:t xml:space="preserve">itany </w:t>
      </w:r>
      <w:r w:rsidR="00D047B9">
        <w:rPr>
          <w:bCs/>
        </w:rPr>
        <w:t>a</w:t>
      </w:r>
      <w:r w:rsidR="00C86C95">
        <w:rPr>
          <w:bCs/>
        </w:rPr>
        <w:t xml:space="preserve">gainst </w:t>
      </w:r>
      <w:r w:rsidR="00D047B9">
        <w:rPr>
          <w:bCs/>
        </w:rPr>
        <w:t>f</w:t>
      </w:r>
      <w:r w:rsidR="00C86C95">
        <w:rPr>
          <w:bCs/>
        </w:rPr>
        <w:t>ear)</w:t>
      </w:r>
      <w:r w:rsidR="002935E3">
        <w:rPr>
          <w:bCs/>
        </w:rPr>
        <w:t xml:space="preserve"> during the 21</w:t>
      </w:r>
      <w:r w:rsidR="002935E3" w:rsidRPr="002935E3">
        <w:rPr>
          <w:bCs/>
          <w:vertAlign w:val="superscript"/>
        </w:rPr>
        <w:t>st</w:t>
      </w:r>
      <w:r w:rsidR="002935E3">
        <w:rPr>
          <w:bCs/>
        </w:rPr>
        <w:t xml:space="preserve"> century SARS-CoV-2 pandemic</w:t>
      </w:r>
      <w:r w:rsidR="00C86C95">
        <w:rPr>
          <w:bCs/>
        </w:rPr>
        <w:t xml:space="preserve">.  </w:t>
      </w:r>
    </w:p>
    <w:p w14:paraId="7FC20A2A" w14:textId="569248E9" w:rsidR="00D90D2A" w:rsidRPr="0043785E" w:rsidRDefault="00D90D2A" w:rsidP="00D90D2A">
      <w:pPr>
        <w:spacing w:after="120" w:line="360" w:lineRule="auto"/>
        <w:rPr>
          <w:b/>
          <w:bCs/>
        </w:rPr>
      </w:pPr>
      <w:r w:rsidRPr="0043785E">
        <w:rPr>
          <w:b/>
          <w:bCs/>
        </w:rPr>
        <w:t xml:space="preserve">Spirit </w:t>
      </w:r>
      <w:r w:rsidR="00E85ECE">
        <w:rPr>
          <w:b/>
          <w:bCs/>
        </w:rPr>
        <w:t xml:space="preserve">of Jupiter </w:t>
      </w:r>
      <w:r w:rsidRPr="0043785E">
        <w:rPr>
          <w:b/>
          <w:bCs/>
        </w:rPr>
        <w:t>and Psyche</w:t>
      </w:r>
      <w:r w:rsidR="00E85ECE">
        <w:rPr>
          <w:b/>
          <w:bCs/>
        </w:rPr>
        <w:t xml:space="preserve"> of Saturn -</w:t>
      </w:r>
      <w:r w:rsidRPr="0043785E">
        <w:rPr>
          <w:b/>
          <w:bCs/>
        </w:rPr>
        <w:t xml:space="preserve"> (πνεύμα και ψυχή) </w:t>
      </w:r>
    </w:p>
    <w:p w14:paraId="217B7A23" w14:textId="19095EDE" w:rsidR="00EB3A09" w:rsidRDefault="007F55C5" w:rsidP="00ED4478">
      <w:pPr>
        <w:spacing w:after="120" w:line="360" w:lineRule="auto"/>
        <w:rPr>
          <w:bCs/>
        </w:rPr>
      </w:pPr>
      <w:r>
        <w:rPr>
          <w:bCs/>
        </w:rPr>
        <w:t>The Great Conjunctions of Jupiter-Saturn recur on an approximate</w:t>
      </w:r>
      <w:r w:rsidR="003A08BB">
        <w:rPr>
          <w:bCs/>
        </w:rPr>
        <w:t>ly</w:t>
      </w:r>
      <w:r>
        <w:rPr>
          <w:bCs/>
        </w:rPr>
        <w:t xml:space="preserve"> 20-year cycle. The difficult year of 2020 began </w:t>
      </w:r>
      <w:r w:rsidR="003A08BB">
        <w:rPr>
          <w:bCs/>
        </w:rPr>
        <w:t xml:space="preserve">astronomically </w:t>
      </w:r>
      <w:r>
        <w:rPr>
          <w:bCs/>
        </w:rPr>
        <w:t xml:space="preserve">with </w:t>
      </w:r>
      <w:r w:rsidR="000F6EF4">
        <w:rPr>
          <w:bCs/>
        </w:rPr>
        <w:t xml:space="preserve">an exact conjunction of Saturn-Pluto </w:t>
      </w:r>
      <w:r w:rsidR="003A08BB">
        <w:rPr>
          <w:bCs/>
        </w:rPr>
        <w:t xml:space="preserve">on 12 January </w:t>
      </w:r>
      <w:r w:rsidR="000F6EF4">
        <w:rPr>
          <w:bCs/>
        </w:rPr>
        <w:t xml:space="preserve">and culminates with the 21 December close conjunction of Jupiter-Saturn (6 arc-mins. separation). </w:t>
      </w:r>
      <w:r>
        <w:rPr>
          <w:bCs/>
        </w:rPr>
        <w:t xml:space="preserve">Richard Tarnas, in </w:t>
      </w:r>
      <w:r>
        <w:rPr>
          <w:bCs/>
          <w:i/>
          <w:iCs/>
        </w:rPr>
        <w:t xml:space="preserve">Cosmos </w:t>
      </w:r>
      <w:r>
        <w:rPr>
          <w:bCs/>
          <w:i/>
          <w:iCs/>
        </w:rPr>
        <w:lastRenderedPageBreak/>
        <w:t>and Psyche</w:t>
      </w:r>
      <w:r>
        <w:rPr>
          <w:bCs/>
        </w:rPr>
        <w:t xml:space="preserve">, </w:t>
      </w:r>
      <w:r w:rsidR="000F6EF4">
        <w:rPr>
          <w:bCs/>
        </w:rPr>
        <w:t>describes such planetary conjunctions as ‘archetypal complexes associated with such themes as harsh oppression and constraint, crime and punishment, sin and judgement, trauma and retribution, rigid control and dark consequences, intensely challenging contradictions and tensions [the] depths of shadow.’</w:t>
      </w:r>
      <w:r w:rsidR="000F6EF4">
        <w:rPr>
          <w:rStyle w:val="FootnoteReference"/>
          <w:bCs/>
        </w:rPr>
        <w:footnoteReference w:id="7"/>
      </w:r>
      <w:r w:rsidR="00C835B3">
        <w:rPr>
          <w:bCs/>
        </w:rPr>
        <w:t xml:space="preserve"> </w:t>
      </w:r>
      <w:r w:rsidR="009557B2">
        <w:rPr>
          <w:bCs/>
        </w:rPr>
        <w:t>Nicholas Campion stated that, astrologically</w:t>
      </w:r>
      <w:r w:rsidR="00611538">
        <w:rPr>
          <w:bCs/>
        </w:rPr>
        <w:t xml:space="preserve">-speaking in the context of </w:t>
      </w:r>
      <w:r w:rsidR="003A08BB">
        <w:rPr>
          <w:bCs/>
        </w:rPr>
        <w:t>conjunctions</w:t>
      </w:r>
      <w:r w:rsidR="009557B2">
        <w:rPr>
          <w:bCs/>
        </w:rPr>
        <w:t xml:space="preserve">, ‘one can only assume that the astrologers </w:t>
      </w:r>
      <w:r w:rsidR="00611538">
        <w:rPr>
          <w:bCs/>
        </w:rPr>
        <w:t xml:space="preserve">were fixated </w:t>
      </w:r>
      <w:r w:rsidR="009557B2">
        <w:rPr>
          <w:bCs/>
        </w:rPr>
        <w:t>by the power of the malefic planets Mars and Saturn (in conjunctions) and gave little weight to their benevolent counterparts, Venus and Jupiter’.</w:t>
      </w:r>
      <w:r w:rsidR="009557B2">
        <w:rPr>
          <w:rStyle w:val="FootnoteReference"/>
          <w:bCs/>
        </w:rPr>
        <w:footnoteReference w:id="8"/>
      </w:r>
      <w:r w:rsidR="00611538">
        <w:rPr>
          <w:bCs/>
        </w:rPr>
        <w:t xml:space="preserve"> I tend to incline towards </w:t>
      </w:r>
      <w:r w:rsidR="00AB65D6">
        <w:rPr>
          <w:bCs/>
        </w:rPr>
        <w:t>a</w:t>
      </w:r>
      <w:r w:rsidR="00611538">
        <w:rPr>
          <w:bCs/>
        </w:rPr>
        <w:t xml:space="preserve"> benevolence of </w:t>
      </w:r>
      <w:r w:rsidR="00AB65D6">
        <w:rPr>
          <w:bCs/>
        </w:rPr>
        <w:t>an ‘almost</w:t>
      </w:r>
      <w:r w:rsidR="00611538">
        <w:rPr>
          <w:bCs/>
        </w:rPr>
        <w:t xml:space="preserve"> enchanted sky</w:t>
      </w:r>
      <w:r w:rsidR="00AB65D6">
        <w:rPr>
          <w:bCs/>
        </w:rPr>
        <w:t>’</w:t>
      </w:r>
      <w:r w:rsidR="00611538">
        <w:rPr>
          <w:bCs/>
        </w:rPr>
        <w:t xml:space="preserve">, for I view </w:t>
      </w:r>
      <w:r w:rsidR="00611538">
        <w:rPr>
          <w:bCs/>
          <w:i/>
          <w:iCs/>
        </w:rPr>
        <w:t xml:space="preserve">incantare </w:t>
      </w:r>
      <w:r w:rsidR="00611538">
        <w:rPr>
          <w:bCs/>
        </w:rPr>
        <w:t>as referring to the heavens having a voice which sings to me</w:t>
      </w:r>
      <w:r w:rsidR="00D742C1">
        <w:rPr>
          <w:bCs/>
        </w:rPr>
        <w:t xml:space="preserve">: ‘these last few weeks, I have witnessed these two outer planets coming ever closer to one another in the </w:t>
      </w:r>
      <w:r w:rsidR="00AB65D6">
        <w:rPr>
          <w:bCs/>
        </w:rPr>
        <w:t>south</w:t>
      </w:r>
      <w:r w:rsidR="00D742C1">
        <w:rPr>
          <w:bCs/>
        </w:rPr>
        <w:t>western sky, with a pace that is quickening of late….first about a fist apart (5</w:t>
      </w:r>
      <w:r w:rsidR="00D742C1">
        <w:rPr>
          <w:rFonts w:cstheme="minorHAnsi"/>
          <w:bCs/>
        </w:rPr>
        <w:t>°</w:t>
      </w:r>
      <w:r w:rsidR="00D742C1">
        <w:rPr>
          <w:bCs/>
        </w:rPr>
        <w:t>), now just two fingers apart (2</w:t>
      </w:r>
      <w:r w:rsidR="00D742C1">
        <w:rPr>
          <w:rFonts w:cstheme="minorHAnsi"/>
          <w:bCs/>
        </w:rPr>
        <w:t>°</w:t>
      </w:r>
      <w:r w:rsidR="00D742C1">
        <w:rPr>
          <w:bCs/>
        </w:rPr>
        <w:t>); I hope the skies are good to us in a few weeks when they, at last, conjoin</w:t>
      </w:r>
      <w:r w:rsidR="00E125ED">
        <w:rPr>
          <w:bCs/>
        </w:rPr>
        <w:t xml:space="preserve"> (see Fig. 1)</w:t>
      </w:r>
      <w:r w:rsidR="00D742C1">
        <w:rPr>
          <w:bCs/>
        </w:rPr>
        <w:t>.</w:t>
      </w:r>
      <w:r w:rsidR="0098006E">
        <w:rPr>
          <w:bCs/>
        </w:rPr>
        <w:t xml:space="preserve"> It is like witnessing an unfulfillable longing in the night sky between two lovers</w:t>
      </w:r>
      <w:r w:rsidR="00320ABC">
        <w:rPr>
          <w:bCs/>
        </w:rPr>
        <w:t xml:space="preserve"> – adorned in </w:t>
      </w:r>
      <w:r w:rsidR="0040138E">
        <w:rPr>
          <w:bCs/>
        </w:rPr>
        <w:t xml:space="preserve">veils with </w:t>
      </w:r>
      <w:r w:rsidR="00320ABC">
        <w:rPr>
          <w:bCs/>
        </w:rPr>
        <w:t>hues of cobalt and pink</w:t>
      </w:r>
      <w:r w:rsidR="0098006E">
        <w:rPr>
          <w:bCs/>
        </w:rPr>
        <w:t>.</w:t>
      </w:r>
      <w:r w:rsidR="00D742C1">
        <w:rPr>
          <w:bCs/>
        </w:rPr>
        <w:t>’</w:t>
      </w:r>
      <w:r w:rsidR="00D742C1">
        <w:rPr>
          <w:rStyle w:val="FootnoteReference"/>
          <w:bCs/>
        </w:rPr>
        <w:footnoteReference w:id="9"/>
      </w:r>
    </w:p>
    <w:p w14:paraId="1928D969" w14:textId="77777777" w:rsidR="00566088" w:rsidRDefault="00986B33" w:rsidP="00566088">
      <w:pPr>
        <w:keepNext/>
        <w:spacing w:after="120" w:line="360" w:lineRule="auto"/>
      </w:pPr>
      <w:r>
        <w:rPr>
          <w:bCs/>
          <w:noProof/>
        </w:rPr>
        <w:drawing>
          <wp:inline distT="0" distB="0" distL="0" distR="0" wp14:anchorId="5CECDA34" wp14:editId="4676DA30">
            <wp:extent cx="4699909" cy="3324225"/>
            <wp:effectExtent l="0" t="0" r="5715" b="0"/>
            <wp:docPr id="2" name="Picture 2" descr="A picture containing tree, outdoor, silhouette,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ree, outdoor, silhouette, night sky&#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762688" cy="3368628"/>
                    </a:xfrm>
                    <a:prstGeom prst="rect">
                      <a:avLst/>
                    </a:prstGeom>
                  </pic:spPr>
                </pic:pic>
              </a:graphicData>
            </a:graphic>
          </wp:inline>
        </w:drawing>
      </w:r>
    </w:p>
    <w:p w14:paraId="21FED67B" w14:textId="56AD706C" w:rsidR="00986B33" w:rsidRPr="005B5AA6" w:rsidRDefault="00566088" w:rsidP="00566088">
      <w:pPr>
        <w:pStyle w:val="Caption"/>
        <w:rPr>
          <w:bCs/>
          <w:i w:val="0"/>
          <w:iCs w:val="0"/>
        </w:rPr>
      </w:pPr>
      <w:r w:rsidRPr="005B5AA6">
        <w:rPr>
          <w:i w:val="0"/>
          <w:iCs w:val="0"/>
          <w:u w:val="single"/>
        </w:rPr>
        <w:t xml:space="preserve">Figure </w:t>
      </w:r>
      <w:r w:rsidRPr="005B5AA6">
        <w:rPr>
          <w:i w:val="0"/>
          <w:iCs w:val="0"/>
          <w:u w:val="single"/>
        </w:rPr>
        <w:fldChar w:fldCharType="begin"/>
      </w:r>
      <w:r w:rsidRPr="005B5AA6">
        <w:rPr>
          <w:i w:val="0"/>
          <w:iCs w:val="0"/>
          <w:u w:val="single"/>
        </w:rPr>
        <w:instrText xml:space="preserve"> SEQ Figure \* ARABIC </w:instrText>
      </w:r>
      <w:r w:rsidRPr="005B5AA6">
        <w:rPr>
          <w:i w:val="0"/>
          <w:iCs w:val="0"/>
          <w:u w:val="single"/>
        </w:rPr>
        <w:fldChar w:fldCharType="separate"/>
      </w:r>
      <w:r w:rsidR="00A24DCF">
        <w:rPr>
          <w:i w:val="0"/>
          <w:iCs w:val="0"/>
          <w:noProof/>
          <w:u w:val="single"/>
        </w:rPr>
        <w:t>1</w:t>
      </w:r>
      <w:r w:rsidRPr="005B5AA6">
        <w:rPr>
          <w:i w:val="0"/>
          <w:iCs w:val="0"/>
          <w:u w:val="single"/>
        </w:rPr>
        <w:fldChar w:fldCharType="end"/>
      </w:r>
      <w:r w:rsidRPr="005B5AA6">
        <w:rPr>
          <w:i w:val="0"/>
          <w:iCs w:val="0"/>
        </w:rPr>
        <w:t>: Jupiter-Saturn conjunct at 3*.</w:t>
      </w:r>
      <w:r w:rsidR="00320ABC" w:rsidRPr="005B5AA6">
        <w:rPr>
          <w:i w:val="0"/>
          <w:iCs w:val="0"/>
        </w:rPr>
        <w:t xml:space="preserve"> </w:t>
      </w:r>
      <w:r w:rsidRPr="005B5AA6">
        <w:rPr>
          <w:i w:val="0"/>
          <w:iCs w:val="0"/>
        </w:rPr>
        <w:t>Image credit: John Murray. 30 Nov. 2020 @ 1732 CST.</w:t>
      </w:r>
    </w:p>
    <w:p w14:paraId="2A5BFE2D" w14:textId="0F597163" w:rsidR="00CD24A8" w:rsidRDefault="00324876" w:rsidP="00ED4478">
      <w:pPr>
        <w:spacing w:after="120" w:line="360" w:lineRule="auto"/>
        <w:rPr>
          <w:bCs/>
        </w:rPr>
      </w:pPr>
      <w:r>
        <w:rPr>
          <w:bCs/>
        </w:rPr>
        <w:lastRenderedPageBreak/>
        <w:t>Robert Powell noted that ‘the periodicity of Saturn-Jupiter conjunctions supports the idea of millenial changes in history’ due to the 960-year cycle of these conjunctions through all four triplicities of fire, earth, air and water signs.</w:t>
      </w:r>
      <w:r>
        <w:rPr>
          <w:rStyle w:val="FootnoteReference"/>
          <w:bCs/>
        </w:rPr>
        <w:footnoteReference w:id="10"/>
      </w:r>
      <w:r w:rsidR="00FA576C">
        <w:rPr>
          <w:bCs/>
        </w:rPr>
        <w:t xml:space="preserve"> Moreover, Powell offers that changes in triplicities such as what is about to occur with the 2020 conjunction, ‘are indicative of significant historical occurrences such as natural catastrophes and historic political changes’</w:t>
      </w:r>
      <w:r w:rsidR="00FA576C">
        <w:rPr>
          <w:rStyle w:val="FootnoteReference"/>
          <w:bCs/>
        </w:rPr>
        <w:footnoteReference w:id="11"/>
      </w:r>
      <w:r w:rsidR="00FA576C">
        <w:rPr>
          <w:bCs/>
        </w:rPr>
        <w:t xml:space="preserve"> </w:t>
      </w:r>
      <w:r w:rsidR="00853471">
        <w:rPr>
          <w:bCs/>
        </w:rPr>
        <w:t>Among later-era Persian Pahlavi apocalyptic, there are clear references to ‘auspicious conjunctions’ involving Jupiter which culminates in midday and ‘keeps its distance from Mars and Venus’; with the support of the ‘Big Ursus and the constellation Leo to ‘draw down Venus’ (see later section on Ursa Major).</w:t>
      </w:r>
      <w:r w:rsidR="00141C80">
        <w:rPr>
          <w:bCs/>
        </w:rPr>
        <w:t xml:space="preserve"> Such events were considered to be omens favouring the coming of a messianic figure who was about 30 years of age.</w:t>
      </w:r>
      <w:r w:rsidR="00853471">
        <w:rPr>
          <w:rStyle w:val="FootnoteReference"/>
          <w:bCs/>
        </w:rPr>
        <w:footnoteReference w:id="12"/>
      </w:r>
      <w:r w:rsidR="00141C80">
        <w:rPr>
          <w:bCs/>
        </w:rPr>
        <w:t xml:space="preserve">  </w:t>
      </w:r>
      <w:r w:rsidR="000A2E59">
        <w:rPr>
          <w:bCs/>
        </w:rPr>
        <w:t>Van Gogh, in his letter to Theo</w:t>
      </w:r>
      <w:r w:rsidR="00141C80">
        <w:rPr>
          <w:bCs/>
        </w:rPr>
        <w:t xml:space="preserve"> of 11 August 1888</w:t>
      </w:r>
      <w:r w:rsidR="000A2E59">
        <w:rPr>
          <w:bCs/>
        </w:rPr>
        <w:t xml:space="preserve">, </w:t>
      </w:r>
      <w:r w:rsidR="0074268C">
        <w:rPr>
          <w:bCs/>
        </w:rPr>
        <w:t xml:space="preserve">has provided for our generation an alternatively </w:t>
      </w:r>
      <w:r w:rsidR="000A2E59">
        <w:rPr>
          <w:bCs/>
        </w:rPr>
        <w:t>mundane</w:t>
      </w:r>
      <w:r w:rsidR="0074268C">
        <w:rPr>
          <w:bCs/>
        </w:rPr>
        <w:t xml:space="preserve"> vision</w:t>
      </w:r>
      <w:r w:rsidR="000A2E59">
        <w:rPr>
          <w:bCs/>
        </w:rPr>
        <w:t xml:space="preserve"> – ‘</w:t>
      </w:r>
      <w:r w:rsidR="000A2E59" w:rsidRPr="00C9718D">
        <w:rPr>
          <w:bCs/>
        </w:rPr>
        <w:t>doing a full day’s work and have enough strength left over to smoke and have a drink</w:t>
      </w:r>
      <w:r w:rsidR="00F72CD1">
        <w:rPr>
          <w:bCs/>
        </w:rPr>
        <w:t xml:space="preserve">.’ – </w:t>
      </w:r>
      <w:r w:rsidR="00662084">
        <w:rPr>
          <w:bCs/>
        </w:rPr>
        <w:t xml:space="preserve">while at the same time enlarging our perspective by </w:t>
      </w:r>
      <w:r w:rsidR="00F72CD1">
        <w:rPr>
          <w:bCs/>
        </w:rPr>
        <w:t>being ‘clearly aware of the stars and infinity on high’.</w:t>
      </w:r>
      <w:r w:rsidR="00F72CD1">
        <w:rPr>
          <w:rStyle w:val="FootnoteReference"/>
          <w:bCs/>
        </w:rPr>
        <w:footnoteReference w:id="13"/>
      </w:r>
      <w:r w:rsidR="005813BE">
        <w:rPr>
          <w:bCs/>
        </w:rPr>
        <w:t xml:space="preserve"> </w:t>
      </w:r>
      <w:r w:rsidR="00C332EF">
        <w:rPr>
          <w:bCs/>
        </w:rPr>
        <w:t xml:space="preserve">The avant-metal of TOOL in their </w:t>
      </w:r>
      <w:r w:rsidR="00C332EF">
        <w:rPr>
          <w:bCs/>
          <w:i/>
          <w:iCs/>
        </w:rPr>
        <w:t xml:space="preserve">Fear Inoculum </w:t>
      </w:r>
      <w:r w:rsidR="00C332EF">
        <w:rPr>
          <w:bCs/>
        </w:rPr>
        <w:t xml:space="preserve">track </w:t>
      </w:r>
      <w:r w:rsidR="00C332EF">
        <w:rPr>
          <w:bCs/>
          <w:i/>
          <w:iCs/>
        </w:rPr>
        <w:t xml:space="preserve">Pneuma </w:t>
      </w:r>
      <w:r w:rsidR="00C332EF">
        <w:rPr>
          <w:bCs/>
        </w:rPr>
        <w:t>mirrored the human connection between the earth-bound flesh and cosmos-bound spirit with this lyric</w:t>
      </w:r>
      <w:r w:rsidR="005615D5">
        <w:rPr>
          <w:bCs/>
        </w:rPr>
        <w:t xml:space="preserve"> recorded in the sky journal as voice</w:t>
      </w:r>
      <w:r w:rsidR="00C332EF">
        <w:rPr>
          <w:bCs/>
        </w:rPr>
        <w:t xml:space="preserve">: </w:t>
      </w:r>
    </w:p>
    <w:p w14:paraId="46D8E12B" w14:textId="31FFE95B" w:rsidR="00BD5732" w:rsidRDefault="00BD5732" w:rsidP="00A84076">
      <w:pPr>
        <w:spacing w:after="0"/>
        <w:jc w:val="center"/>
        <w:rPr>
          <w:bCs/>
          <w:i/>
          <w:iCs/>
        </w:rPr>
      </w:pPr>
      <w:r>
        <w:rPr>
          <w:bCs/>
          <w:i/>
          <w:iCs/>
        </w:rPr>
        <w:t>We are spirit bound to this flesh</w:t>
      </w:r>
    </w:p>
    <w:p w14:paraId="41A80580" w14:textId="2EAD2E61" w:rsidR="00BD5732" w:rsidRDefault="00BD5732" w:rsidP="00A84076">
      <w:pPr>
        <w:spacing w:after="0"/>
        <w:jc w:val="center"/>
        <w:rPr>
          <w:bCs/>
          <w:i/>
          <w:iCs/>
        </w:rPr>
      </w:pPr>
      <w:r>
        <w:rPr>
          <w:bCs/>
          <w:i/>
          <w:iCs/>
        </w:rPr>
        <w:t>We go round one foot nailed down</w:t>
      </w:r>
    </w:p>
    <w:p w14:paraId="44D8FF3A" w14:textId="3D66A1BB" w:rsidR="00BD5732" w:rsidRDefault="00BD5732" w:rsidP="00A84076">
      <w:pPr>
        <w:spacing w:after="0"/>
        <w:jc w:val="center"/>
        <w:rPr>
          <w:bCs/>
          <w:i/>
          <w:iCs/>
        </w:rPr>
      </w:pPr>
      <w:r>
        <w:rPr>
          <w:bCs/>
          <w:i/>
          <w:iCs/>
        </w:rPr>
        <w:t>But bound to reach out and beyond this flesh</w:t>
      </w:r>
    </w:p>
    <w:p w14:paraId="25575954" w14:textId="2CCFA8AF" w:rsidR="00BD5732" w:rsidRDefault="00BD5732" w:rsidP="00A84076">
      <w:pPr>
        <w:spacing w:after="0"/>
        <w:jc w:val="center"/>
        <w:rPr>
          <w:bCs/>
          <w:i/>
          <w:iCs/>
        </w:rPr>
      </w:pPr>
      <w:r>
        <w:rPr>
          <w:bCs/>
          <w:i/>
          <w:iCs/>
        </w:rPr>
        <w:t>Become Pneuma.</w:t>
      </w:r>
    </w:p>
    <w:p w14:paraId="358702FD" w14:textId="178A6D58" w:rsidR="00BD5732" w:rsidRDefault="00BD5732" w:rsidP="00A84076">
      <w:pPr>
        <w:spacing w:after="0"/>
        <w:jc w:val="center"/>
        <w:rPr>
          <w:bCs/>
          <w:i/>
          <w:iCs/>
        </w:rPr>
      </w:pPr>
    </w:p>
    <w:p w14:paraId="34917CBF" w14:textId="34CE61D6" w:rsidR="00BD5732" w:rsidRDefault="00BD5732" w:rsidP="00A84076">
      <w:pPr>
        <w:spacing w:after="0"/>
        <w:jc w:val="center"/>
        <w:rPr>
          <w:bCs/>
          <w:i/>
          <w:iCs/>
        </w:rPr>
      </w:pPr>
      <w:r>
        <w:rPr>
          <w:bCs/>
          <w:i/>
          <w:iCs/>
        </w:rPr>
        <w:t>We are will and wonder</w:t>
      </w:r>
    </w:p>
    <w:p w14:paraId="6C8C23C9" w14:textId="03736A1C" w:rsidR="00BD5732" w:rsidRDefault="00BD5732" w:rsidP="00A84076">
      <w:pPr>
        <w:spacing w:after="0"/>
        <w:jc w:val="center"/>
        <w:rPr>
          <w:bCs/>
          <w:i/>
          <w:iCs/>
        </w:rPr>
      </w:pPr>
      <w:r>
        <w:rPr>
          <w:bCs/>
          <w:i/>
          <w:iCs/>
        </w:rPr>
        <w:t>Bound to recall, remember</w:t>
      </w:r>
    </w:p>
    <w:p w14:paraId="7DBA6698" w14:textId="70E06B6A" w:rsidR="00BD5732" w:rsidRDefault="00BD5732" w:rsidP="00A84076">
      <w:pPr>
        <w:spacing w:after="0"/>
        <w:jc w:val="center"/>
        <w:rPr>
          <w:bCs/>
          <w:i/>
          <w:iCs/>
        </w:rPr>
      </w:pPr>
      <w:r>
        <w:rPr>
          <w:bCs/>
          <w:i/>
          <w:iCs/>
        </w:rPr>
        <w:t>We are born of one breath, one logos</w:t>
      </w:r>
    </w:p>
    <w:p w14:paraId="6C85C35B" w14:textId="05B18FF7" w:rsidR="00BD5732" w:rsidRPr="00BD5732" w:rsidRDefault="00BD5732" w:rsidP="00A84076">
      <w:pPr>
        <w:spacing w:after="0"/>
        <w:jc w:val="center"/>
        <w:rPr>
          <w:bCs/>
        </w:rPr>
      </w:pPr>
      <w:r>
        <w:rPr>
          <w:bCs/>
          <w:i/>
          <w:iCs/>
        </w:rPr>
        <w:t>We are all one spark, a sun becoming.</w:t>
      </w:r>
      <w:r>
        <w:rPr>
          <w:rStyle w:val="FootnoteReference"/>
          <w:bCs/>
          <w:i/>
          <w:iCs/>
        </w:rPr>
        <w:footnoteReference w:id="14"/>
      </w:r>
    </w:p>
    <w:p w14:paraId="16102D96" w14:textId="77777777" w:rsidR="00BD5732" w:rsidRPr="00BD5732" w:rsidRDefault="00BD5732" w:rsidP="00BD5732">
      <w:pPr>
        <w:spacing w:after="0" w:line="240" w:lineRule="auto"/>
        <w:jc w:val="center"/>
        <w:rPr>
          <w:bCs/>
          <w:i/>
          <w:iCs/>
        </w:rPr>
      </w:pPr>
    </w:p>
    <w:p w14:paraId="449A96D7" w14:textId="48A25E14" w:rsidR="00F2273E" w:rsidRPr="00FE7F50" w:rsidRDefault="005813BE" w:rsidP="005E2DBD">
      <w:pPr>
        <w:spacing w:after="120" w:line="360" w:lineRule="auto"/>
        <w:rPr>
          <w:bCs/>
        </w:rPr>
      </w:pPr>
      <w:r>
        <w:rPr>
          <w:bCs/>
        </w:rPr>
        <w:t>Often during this sky journal ‘synod’, I would take the day’s affairs and stresses</w:t>
      </w:r>
      <w:r w:rsidR="0028690F">
        <w:rPr>
          <w:bCs/>
        </w:rPr>
        <w:t xml:space="preserve"> (my ‘foot nailed down’)</w:t>
      </w:r>
      <w:r>
        <w:rPr>
          <w:bCs/>
        </w:rPr>
        <w:t>, consider a smoke and a drink, then go for a walk to see how the conjunction was taking form</w:t>
      </w:r>
      <w:r w:rsidR="00CD24A8">
        <w:rPr>
          <w:bCs/>
        </w:rPr>
        <w:t xml:space="preserve"> and if </w:t>
      </w:r>
      <w:r w:rsidR="0028690F">
        <w:rPr>
          <w:bCs/>
        </w:rPr>
        <w:t xml:space="preserve">that evening </w:t>
      </w:r>
      <w:r w:rsidR="00CD24A8">
        <w:rPr>
          <w:bCs/>
        </w:rPr>
        <w:t>I felt it to be sacred, profane, evolutionarily significant or simply celestial mechanics</w:t>
      </w:r>
      <w:r>
        <w:rPr>
          <w:bCs/>
        </w:rPr>
        <w:t>: ‘the Sun is now setting just ahead of the stellium….with Jupiter the first to appear in the southwest, to be followed by the dimmer, longing</w:t>
      </w:r>
      <w:r w:rsidR="005C210F">
        <w:rPr>
          <w:bCs/>
        </w:rPr>
        <w:t xml:space="preserve"> mystic subtlety of Saturn. </w:t>
      </w:r>
      <w:r w:rsidR="00E806FE">
        <w:rPr>
          <w:bCs/>
        </w:rPr>
        <w:t xml:space="preserve">The constellations emerge one star at a time. </w:t>
      </w:r>
      <w:r w:rsidR="005C210F">
        <w:rPr>
          <w:bCs/>
        </w:rPr>
        <w:t xml:space="preserve">I know </w:t>
      </w:r>
      <w:r w:rsidR="005C210F">
        <w:rPr>
          <w:bCs/>
        </w:rPr>
        <w:lastRenderedPageBreak/>
        <w:t xml:space="preserve">from modern astronomy that Pluto is among them, but invisible to me. Can I be certain it is there? The closer these two </w:t>
      </w:r>
      <w:r w:rsidR="00E806FE">
        <w:rPr>
          <w:bCs/>
        </w:rPr>
        <w:t>time-keeping (‘</w:t>
      </w:r>
      <w:r w:rsidR="00E806FE" w:rsidRPr="00E806FE">
        <w:rPr>
          <w:bCs/>
          <w:i/>
          <w:iCs/>
        </w:rPr>
        <w:t>chronocrator’</w:t>
      </w:r>
      <w:r w:rsidR="00E806FE">
        <w:rPr>
          <w:bCs/>
        </w:rPr>
        <w:t xml:space="preserve">) </w:t>
      </w:r>
      <w:r w:rsidR="005C210F">
        <w:rPr>
          <w:bCs/>
        </w:rPr>
        <w:t>planets come together, the more excited I am becoming…and now that the speed of convergence is accelerating, I can almost sense the energy of convergence, a harmony of worlds coming, an end of global tensions</w:t>
      </w:r>
      <w:r w:rsidR="005E0072">
        <w:rPr>
          <w:bCs/>
        </w:rPr>
        <w:t>?</w:t>
      </w:r>
      <w:r w:rsidR="005C210F">
        <w:rPr>
          <w:bCs/>
        </w:rPr>
        <w:t xml:space="preserve"> The spirited brilliance of the jovian is taking the disciplined mindfulness of the saturnian and blending these into an astronomical sign for all the world to see</w:t>
      </w:r>
      <w:r w:rsidR="005E0072">
        <w:rPr>
          <w:bCs/>
        </w:rPr>
        <w:t>, and cast their hopes and dreams upon</w:t>
      </w:r>
      <w:r w:rsidR="005C210F">
        <w:rPr>
          <w:bCs/>
        </w:rPr>
        <w:t>. Can’t wait…!’</w:t>
      </w:r>
      <w:r w:rsidR="005C210F">
        <w:rPr>
          <w:rStyle w:val="FootnoteReference"/>
          <w:bCs/>
        </w:rPr>
        <w:footnoteReference w:id="15"/>
      </w:r>
    </w:p>
    <w:p w14:paraId="2398F8C4" w14:textId="5C730BDA" w:rsidR="005E2DBD" w:rsidRDefault="005E2DBD" w:rsidP="005E2DBD">
      <w:pPr>
        <w:spacing w:after="120" w:line="360" w:lineRule="auto"/>
        <w:rPr>
          <w:b/>
          <w:u w:val="single"/>
        </w:rPr>
      </w:pPr>
      <w:r>
        <w:rPr>
          <w:b/>
          <w:u w:val="single"/>
        </w:rPr>
        <w:t>Timor Inoculum</w:t>
      </w:r>
    </w:p>
    <w:p w14:paraId="600E3B3A" w14:textId="7E60F6E8" w:rsidR="00D90D2A" w:rsidRDefault="00A60C05" w:rsidP="00ED4478">
      <w:pPr>
        <w:spacing w:after="120" w:line="360" w:lineRule="auto"/>
        <w:rPr>
          <w:bCs/>
        </w:rPr>
      </w:pPr>
      <w:r w:rsidRPr="00537464">
        <w:rPr>
          <w:bCs/>
        </w:rPr>
        <w:t xml:space="preserve">In his </w:t>
      </w:r>
      <w:r w:rsidR="00537464">
        <w:rPr>
          <w:bCs/>
        </w:rPr>
        <w:t>letter to Theo van Gogh of 29 September 1888, Vincent speaks of reaching out to difficulty in his art: ‘…and it does me good to do what is difficult. That doesn’t stop me having a tremendous need for, shall I utter the word – religion – so I go outside at night to paint the stars, and I always dream like that, with lively figures as lovers.’</w:t>
      </w:r>
      <w:r w:rsidR="00537464">
        <w:rPr>
          <w:rStyle w:val="FootnoteReference"/>
          <w:bCs/>
        </w:rPr>
        <w:footnoteReference w:id="16"/>
      </w:r>
      <w:r w:rsidR="00FE7F50">
        <w:rPr>
          <w:bCs/>
        </w:rPr>
        <w:t xml:space="preserve"> An ‘inoculum’ is the active substrate of an elixir (e.g., a </w:t>
      </w:r>
      <w:r w:rsidR="00A51906">
        <w:rPr>
          <w:bCs/>
        </w:rPr>
        <w:t xml:space="preserve">live </w:t>
      </w:r>
      <w:r w:rsidR="00FE7F50">
        <w:rPr>
          <w:bCs/>
        </w:rPr>
        <w:t>vaccine base) which is just enough to initiate an immune system response. A combination of van Gogh’s increasing psychiatric difficulties in the 19</w:t>
      </w:r>
      <w:r w:rsidR="00FE7F50" w:rsidRPr="00FE7F50">
        <w:rPr>
          <w:bCs/>
          <w:vertAlign w:val="superscript"/>
        </w:rPr>
        <w:t>th</w:t>
      </w:r>
      <w:r w:rsidR="00FE7F50">
        <w:rPr>
          <w:bCs/>
        </w:rPr>
        <w:t xml:space="preserve"> century with the present SARS-CoV-2 pandemic is tempting</w:t>
      </w:r>
      <w:r w:rsidR="00C832F5">
        <w:rPr>
          <w:bCs/>
        </w:rPr>
        <w:t>.</w:t>
      </w:r>
      <w:r w:rsidR="00FE7F50">
        <w:rPr>
          <w:bCs/>
        </w:rPr>
        <w:t xml:space="preserve"> </w:t>
      </w:r>
      <w:r w:rsidR="00A24DCF">
        <w:rPr>
          <w:bCs/>
        </w:rPr>
        <w:t>Tempting t</w:t>
      </w:r>
      <w:r w:rsidR="00FE7F50">
        <w:rPr>
          <w:bCs/>
        </w:rPr>
        <w:t>o mak</w:t>
      </w:r>
      <w:r w:rsidR="00C832F5">
        <w:rPr>
          <w:bCs/>
        </w:rPr>
        <w:t xml:space="preserve">e </w:t>
      </w:r>
      <w:r w:rsidR="00FE7F50">
        <w:rPr>
          <w:bCs/>
        </w:rPr>
        <w:t>connections to the archetypal Mars as the red planet</w:t>
      </w:r>
      <w:r w:rsidR="00C832F5">
        <w:rPr>
          <w:bCs/>
        </w:rPr>
        <w:t xml:space="preserve"> which</w:t>
      </w:r>
      <w:r w:rsidR="00FE7F50">
        <w:rPr>
          <w:bCs/>
        </w:rPr>
        <w:t xml:space="preserve"> dominates the southern sky each night from sunset to pre-dawn. The sky journal entries </w:t>
      </w:r>
      <w:r w:rsidR="00C832F5">
        <w:rPr>
          <w:bCs/>
        </w:rPr>
        <w:t>consider</w:t>
      </w:r>
      <w:r w:rsidR="00FE7F50">
        <w:rPr>
          <w:bCs/>
        </w:rPr>
        <w:t xml:space="preserve"> </w:t>
      </w:r>
      <w:r w:rsidR="00C832F5">
        <w:rPr>
          <w:bCs/>
        </w:rPr>
        <w:t>‘</w:t>
      </w:r>
      <w:r w:rsidR="00FE7F50">
        <w:rPr>
          <w:bCs/>
        </w:rPr>
        <w:t>pandemic fearfulness about such an aggressive</w:t>
      </w:r>
      <w:r w:rsidR="00C832F5">
        <w:rPr>
          <w:bCs/>
        </w:rPr>
        <w:t>, ‘martial’</w:t>
      </w:r>
      <w:r w:rsidR="00FE7F50">
        <w:rPr>
          <w:bCs/>
        </w:rPr>
        <w:t xml:space="preserve"> microbe and the emotion-</w:t>
      </w:r>
      <w:r w:rsidR="00C832F5">
        <w:rPr>
          <w:bCs/>
        </w:rPr>
        <w:t>charged</w:t>
      </w:r>
      <w:r w:rsidR="00FE7F50">
        <w:rPr>
          <w:bCs/>
        </w:rPr>
        <w:t xml:space="preserve"> responses around the world in its wake</w:t>
      </w:r>
      <w:r w:rsidR="00C832F5">
        <w:rPr>
          <w:bCs/>
        </w:rPr>
        <w:t>.</w:t>
      </w:r>
      <w:r w:rsidR="00FE7F50">
        <w:rPr>
          <w:bCs/>
        </w:rPr>
        <w:t xml:space="preserve"> </w:t>
      </w:r>
      <w:r w:rsidR="003864BA">
        <w:rPr>
          <w:bCs/>
        </w:rPr>
        <w:t xml:space="preserve">The turbulence of the world has </w:t>
      </w:r>
      <w:r w:rsidR="00FE7F50">
        <w:rPr>
          <w:bCs/>
        </w:rPr>
        <w:t>caused me to want to focus on narrow windows of time near full moon when Moon-Mars were applying and separating from exact conjunction.</w:t>
      </w:r>
      <w:r w:rsidR="003864BA">
        <w:rPr>
          <w:bCs/>
        </w:rPr>
        <w:t>’</w:t>
      </w:r>
      <w:r w:rsidR="003864BA">
        <w:rPr>
          <w:rStyle w:val="FootnoteReference"/>
          <w:bCs/>
        </w:rPr>
        <w:footnoteReference w:id="17"/>
      </w:r>
      <w:r w:rsidR="00FE7F50">
        <w:rPr>
          <w:bCs/>
        </w:rPr>
        <w:t xml:space="preserve"> </w:t>
      </w:r>
    </w:p>
    <w:p w14:paraId="5C4709AF" w14:textId="2630F29E" w:rsidR="00A51906" w:rsidRDefault="00A51906" w:rsidP="00ED4478">
      <w:pPr>
        <w:spacing w:after="120" w:line="360" w:lineRule="auto"/>
        <w:rPr>
          <w:bCs/>
        </w:rPr>
      </w:pPr>
      <w:r>
        <w:rPr>
          <w:bCs/>
        </w:rPr>
        <w:t xml:space="preserve">The first of these </w:t>
      </w:r>
      <w:r w:rsidR="002948B0">
        <w:rPr>
          <w:bCs/>
        </w:rPr>
        <w:t xml:space="preserve">focal points </w:t>
      </w:r>
      <w:r>
        <w:rPr>
          <w:bCs/>
        </w:rPr>
        <w:t>was early in the synodic cycle, near 30-31 October 2020, and was a turbulent experience with the effects of obscuring by clouds (Figure 2).</w:t>
      </w:r>
      <w:r>
        <w:rPr>
          <w:rStyle w:val="FootnoteReference"/>
          <w:bCs/>
        </w:rPr>
        <w:footnoteReference w:id="18"/>
      </w:r>
      <w:r>
        <w:rPr>
          <w:bCs/>
        </w:rPr>
        <w:t xml:space="preserve"> </w:t>
      </w:r>
      <w:r w:rsidR="00B67FA1">
        <w:rPr>
          <w:bCs/>
        </w:rPr>
        <w:t>The clouds offered the same colour scheme of cobalt and ruddy hues</w:t>
      </w:r>
      <w:r w:rsidR="002948B0">
        <w:rPr>
          <w:bCs/>
        </w:rPr>
        <w:t xml:space="preserve"> with</w:t>
      </w:r>
      <w:r w:rsidR="00B67FA1">
        <w:rPr>
          <w:bCs/>
        </w:rPr>
        <w:t xml:space="preserve"> the ‘</w:t>
      </w:r>
      <w:r w:rsidR="00B67FA1" w:rsidRPr="00C9718D">
        <w:rPr>
          <w:bCs/>
        </w:rPr>
        <w:t>the devil mistral</w:t>
      </w:r>
      <w:r w:rsidR="00B67FA1">
        <w:rPr>
          <w:bCs/>
        </w:rPr>
        <w:t>’ wind of van Gogh’s reckoning ma</w:t>
      </w:r>
      <w:r w:rsidR="002948B0">
        <w:rPr>
          <w:bCs/>
        </w:rPr>
        <w:t>king</w:t>
      </w:r>
      <w:r w:rsidR="00B67FA1">
        <w:rPr>
          <w:bCs/>
        </w:rPr>
        <w:t xml:space="preserve"> for a scene which was tensile, if not on the edge of impatient anger. The journal entry for that date was as follows:</w:t>
      </w:r>
      <w:r w:rsidR="001A67E8">
        <w:rPr>
          <w:bCs/>
        </w:rPr>
        <w:t xml:space="preserve"> </w:t>
      </w:r>
      <w:r w:rsidR="001A67E8">
        <w:rPr>
          <w:bCs/>
        </w:rPr>
        <w:t>‘On the late evening of October 30 fiery red Mars reached a perfect conjunction with the Moon. The vision was surreal, with openings and closings of cloud decks backlit by moonlight. This pair is at 120</w:t>
      </w:r>
      <w:r w:rsidR="001A67E8">
        <w:rPr>
          <w:rFonts w:cstheme="minorHAnsi"/>
          <w:bCs/>
        </w:rPr>
        <w:t>°</w:t>
      </w:r>
      <w:r w:rsidR="001A67E8">
        <w:rPr>
          <w:bCs/>
        </w:rPr>
        <w:t xml:space="preserve"> to Venus at this hour which does not rise in the southeast for about eight hours….a time overflowing with </w:t>
      </w:r>
      <w:r w:rsidR="008750E1">
        <w:rPr>
          <w:bCs/>
        </w:rPr>
        <w:t xml:space="preserve">inclinations to </w:t>
      </w:r>
      <w:r w:rsidR="001A67E8">
        <w:rPr>
          <w:bCs/>
        </w:rPr>
        <w:t xml:space="preserve">sexuality and assertive lovemaking….with a plenitude of passion </w:t>
      </w:r>
      <w:r w:rsidR="001A67E8">
        <w:rPr>
          <w:bCs/>
        </w:rPr>
        <w:lastRenderedPageBreak/>
        <w:t>which carried all the potential of both heated arguments or other incendiary thoughts. A glance to the southwest sky and ther</w:t>
      </w:r>
      <w:r w:rsidR="00751F66">
        <w:rPr>
          <w:bCs/>
        </w:rPr>
        <w:t xml:space="preserve">e, </w:t>
      </w:r>
      <w:r w:rsidR="001A67E8">
        <w:rPr>
          <w:bCs/>
        </w:rPr>
        <w:t>the Jupiter-Saturn pair, steady in the clearing skies.’</w:t>
      </w:r>
      <w:r w:rsidR="001A67E8">
        <w:rPr>
          <w:rStyle w:val="FootnoteReference"/>
          <w:bCs/>
        </w:rPr>
        <w:footnoteReference w:id="19"/>
      </w:r>
    </w:p>
    <w:p w14:paraId="28C0BEAC" w14:textId="6A06721A" w:rsidR="00ED5A47" w:rsidRDefault="00BD6101" w:rsidP="00ED5A47">
      <w:pPr>
        <w:keepNext/>
        <w:spacing w:after="120" w:line="360" w:lineRule="auto"/>
      </w:pPr>
      <w:r>
        <w:rPr>
          <w:bCs/>
          <w:noProof/>
        </w:rPr>
        <mc:AlternateContent>
          <mc:Choice Requires="wps">
            <w:drawing>
              <wp:anchor distT="0" distB="0" distL="114300" distR="114300" simplePos="0" relativeHeight="251672576" behindDoc="0" locked="0" layoutInCell="1" allowOverlap="1" wp14:anchorId="145442D6" wp14:editId="13BEC1AF">
                <wp:simplePos x="0" y="0"/>
                <wp:positionH relativeFrom="column">
                  <wp:posOffset>1562924</wp:posOffset>
                </wp:positionH>
                <wp:positionV relativeFrom="paragraph">
                  <wp:posOffset>452755</wp:posOffset>
                </wp:positionV>
                <wp:extent cx="463456" cy="245660"/>
                <wp:effectExtent l="190500" t="0" r="13335" b="59690"/>
                <wp:wrapNone/>
                <wp:docPr id="26" name="Callout: Line 26"/>
                <wp:cNvGraphicFramePr/>
                <a:graphic xmlns:a="http://schemas.openxmlformats.org/drawingml/2006/main">
                  <a:graphicData uri="http://schemas.microsoft.com/office/word/2010/wordprocessingShape">
                    <wps:wsp>
                      <wps:cNvSpPr/>
                      <wps:spPr>
                        <a:xfrm>
                          <a:off x="0" y="0"/>
                          <a:ext cx="463456" cy="245660"/>
                        </a:xfrm>
                        <a:prstGeom prst="borderCallout1">
                          <a:avLst/>
                        </a:prstGeom>
                        <a:no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F8B02DE" w14:textId="461EF3B5" w:rsidR="00BD6101" w:rsidRPr="00BD6101" w:rsidRDefault="00BD6101" w:rsidP="00BD6101">
                            <w:pPr>
                              <w:rPr>
                                <w:color w:val="FFFFFF" w:themeColor="background1"/>
                                <w:sz w:val="16"/>
                                <w:szCs w:val="16"/>
                              </w:rPr>
                            </w:pPr>
                            <w:r w:rsidRPr="00BD6101">
                              <w:rPr>
                                <w:color w:val="FFFFFF" w:themeColor="background1"/>
                                <w:sz w:val="16"/>
                                <w:szCs w:val="16"/>
                              </w:rPr>
                              <w:t>Mars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5442D6" id="_x0000_t47" coordsize="21600,21600" o:spt="47" adj="-8280,24300,-1800,4050" path="m@0@1l@2@3nfem,l21600,r,21600l,21600xe">
                <v:stroke joinstyle="miter"/>
                <v:formulas>
                  <v:f eqn="val #0"/>
                  <v:f eqn="val #1"/>
                  <v:f eqn="val #2"/>
                  <v:f eqn="val #3"/>
                </v:formulas>
                <v:path arrowok="t" o:extrusionok="f" gradientshapeok="t" o:connecttype="custom" o:connectlocs="@0,@1;10800,0;10800,21600;0,10800;21600,10800"/>
                <v:handles>
                  <v:h position="#0,#1"/>
                  <v:h position="#2,#3"/>
                </v:handles>
                <o:callout v:ext="edit" type="oneSegment" on="t"/>
              </v:shapetype>
              <v:shape id="Callout: Line 26" o:spid="_x0000_s1026" type="#_x0000_t47" style="position:absolute;margin-left:123.05pt;margin-top:35.65pt;width:36.5pt;height:19.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143ogIAAJ4FAAAOAAAAZHJzL2Uyb0RvYy54bWysVE1v2zAMvQ/YfxB0X51kabYZdYogRYcB&#10;QRusHXpWZCkWIIuapMTOfv0o+SNBV+wwLAeFlMhH8pnkzW1ba3IUziswBZ1eTSgRhkOpzL6gP57v&#10;P3ymxAdmSqbBiIKehKe3y/fvbhqbixlUoEvhCIIYnze2oFUINs8yzytRM38FVhh8lOBqFlB1+6x0&#10;rEH0WmezyWSRNeBK64AL7/H2rnuky4QvpeDhUUovAtEFxdxCOl06d/HMljcs3ztmK8X7NNg/ZFEz&#10;ZTDoCHXHAiMHp/6AqhV34EGGKw51BlIqLlINWM108qqap4pZkWpBcrwdafL/D5Y/HLeOqLKgswUl&#10;htX4jdZMaziEnGyUEQTvkaTG+hxtn+zW9ZpHMVbcSlfHf6yFtInY00isaAPheDlffJxfIz7HpxlK&#10;i0R8dna2zoevAmoShYLu8KMK1+cxTcSy48YHDI1Og3GMauBeaZ2+ojbxwoNWZbxLSmwjsdaOHBk2&#10;wG4/jbUgxIUVatEzixV2NSUpnLSIENp8FxIJwipmKZHUmmdMxrkwocvRV6wUXajrCf6GYEMWKXQC&#10;jMgSkxyxe4DBsgMZsLuce/voKlJnj86TvyXWOY8eKTKYMDrXyoB7C0BjVX3kzn4gqaMmshTaXYsm&#10;UdxBecJOctCNmLf8XuG33DAftszhTOH04Z4Ij3hIDU1BoZcoqcD9eus+2mOr4yslDc5oQf3PA3OC&#10;Ev3N4BB8mc7ncaiTMr/+NEPFXb7sLl/MoV4DdsEUN5LlSYz2QQ+idFC/YOetYlR8YoZj7ILy4AZl&#10;HbrdgQuJi9UqmeEgWxY25snyCB4Jjh363L4wZ/uGDjgJDzDMM8tfdXNnGz0NrA4BpEqtfua1px6X&#10;QOqhfmHFLXOpJ6vzWl3+BgAA//8DAFBLAwQUAAYACAAAACEAobtvTuAAAAAKAQAADwAAAGRycy9k&#10;b3ducmV2LnhtbEyPwU7DMAyG70i8Q2QkLmhLusEGpek0mKZxgMM2xDlrTFPROFWTbeXtMSc42v70&#10;+/uLxeBbccI+NoE0ZGMFAqkKtqFaw/t+PboHEZMha9pAqOEbIyzKy4vC5DacaYunXaoFh1DMjQaX&#10;UpdLGSuH3sRx6JD49hl6bxKPfS1tb84c7ls5UWomvWmIPzjT4bPD6mt39Bq68BHfXt1c3twt1y/b&#10;1erJb+pB6+urYfkIIuGQ/mD41Wd1KNnpEI5ko2g1TG5nGaMa5tkUBAPT7IEXByYzpUCWhfxfofwB&#10;AAD//wMAUEsBAi0AFAAGAAgAAAAhALaDOJL+AAAA4QEAABMAAAAAAAAAAAAAAAAAAAAAAFtDb250&#10;ZW50X1R5cGVzXS54bWxQSwECLQAUAAYACAAAACEAOP0h/9YAAACUAQAACwAAAAAAAAAAAAAAAAAv&#10;AQAAX3JlbHMvLnJlbHNQSwECLQAUAAYACAAAACEA4tteN6ICAACeBQAADgAAAAAAAAAAAAAAAAAu&#10;AgAAZHJzL2Uyb0RvYy54bWxQSwECLQAUAAYACAAAACEAobtvTuAAAAAKAQAADwAAAAAAAAAAAAAA&#10;AAD8BAAAZHJzL2Rvd25yZXYueG1sUEsFBgAAAAAEAAQA8wAAAAkGAAAAAA==&#10;" filled="f" strokecolor="white [3212]" strokeweight="1pt">
                <v:textbox>
                  <w:txbxContent>
                    <w:p w14:paraId="0F8B02DE" w14:textId="461EF3B5" w:rsidR="00BD6101" w:rsidRPr="00BD6101" w:rsidRDefault="00BD6101" w:rsidP="00BD6101">
                      <w:pPr>
                        <w:rPr>
                          <w:color w:val="FFFFFF" w:themeColor="background1"/>
                          <w:sz w:val="16"/>
                          <w:szCs w:val="16"/>
                        </w:rPr>
                      </w:pPr>
                      <w:r w:rsidRPr="00BD6101">
                        <w:rPr>
                          <w:color w:val="FFFFFF" w:themeColor="background1"/>
                          <w:sz w:val="16"/>
                          <w:szCs w:val="16"/>
                        </w:rPr>
                        <w:t>Mars</w:t>
                      </w:r>
                    </w:p>
                  </w:txbxContent>
                </v:textbox>
                <o:callout v:ext="edit" minusy="t"/>
              </v:shape>
            </w:pict>
          </mc:Fallback>
        </mc:AlternateContent>
      </w:r>
      <w:r w:rsidR="00A51906">
        <w:rPr>
          <w:bCs/>
          <w:noProof/>
        </w:rPr>
        <w:drawing>
          <wp:inline distT="0" distB="0" distL="0" distR="0" wp14:anchorId="3ECEF211" wp14:editId="74272B0F">
            <wp:extent cx="2628900" cy="2794064"/>
            <wp:effectExtent l="0" t="0" r="0" b="6350"/>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53180" cy="2819870"/>
                    </a:xfrm>
                    <a:prstGeom prst="rect">
                      <a:avLst/>
                    </a:prstGeom>
                  </pic:spPr>
                </pic:pic>
              </a:graphicData>
            </a:graphic>
          </wp:inline>
        </w:drawing>
      </w:r>
    </w:p>
    <w:p w14:paraId="5FCFE566" w14:textId="464E35EA" w:rsidR="00ED5A47" w:rsidRPr="005B5AA6" w:rsidRDefault="00ED5A47" w:rsidP="00B67FA1">
      <w:pPr>
        <w:pStyle w:val="Caption"/>
        <w:spacing w:after="0"/>
        <w:rPr>
          <w:i w:val="0"/>
          <w:iCs w:val="0"/>
        </w:rPr>
      </w:pPr>
      <w:r w:rsidRPr="005B5AA6">
        <w:rPr>
          <w:i w:val="0"/>
          <w:iCs w:val="0"/>
        </w:rPr>
        <w:t xml:space="preserve">Figure </w:t>
      </w:r>
      <w:r w:rsidRPr="005B5AA6">
        <w:rPr>
          <w:i w:val="0"/>
          <w:iCs w:val="0"/>
        </w:rPr>
        <w:fldChar w:fldCharType="begin"/>
      </w:r>
      <w:r w:rsidRPr="005B5AA6">
        <w:rPr>
          <w:i w:val="0"/>
          <w:iCs w:val="0"/>
        </w:rPr>
        <w:instrText xml:space="preserve"> SEQ Figure \* ARABIC </w:instrText>
      </w:r>
      <w:r w:rsidRPr="005B5AA6">
        <w:rPr>
          <w:i w:val="0"/>
          <w:iCs w:val="0"/>
        </w:rPr>
        <w:fldChar w:fldCharType="separate"/>
      </w:r>
      <w:r w:rsidR="00A24DCF">
        <w:rPr>
          <w:i w:val="0"/>
          <w:iCs w:val="0"/>
          <w:noProof/>
        </w:rPr>
        <w:t>2</w:t>
      </w:r>
      <w:r w:rsidRPr="005B5AA6">
        <w:rPr>
          <w:i w:val="0"/>
          <w:iCs w:val="0"/>
        </w:rPr>
        <w:fldChar w:fldCharType="end"/>
      </w:r>
      <w:r w:rsidRPr="005B5AA6">
        <w:rPr>
          <w:i w:val="0"/>
          <w:iCs w:val="0"/>
        </w:rPr>
        <w:t xml:space="preserve">: Near full moon conjunct Mars in sidereal Pisces 30 October 2020. </w:t>
      </w:r>
    </w:p>
    <w:p w14:paraId="597E82EE" w14:textId="344C3C46" w:rsidR="00A51906" w:rsidRPr="005B5AA6" w:rsidRDefault="00ED5A47" w:rsidP="00B67FA1">
      <w:pPr>
        <w:pStyle w:val="Caption"/>
        <w:spacing w:after="0"/>
        <w:rPr>
          <w:bCs/>
          <w:i w:val="0"/>
          <w:iCs w:val="0"/>
        </w:rPr>
      </w:pPr>
      <w:r w:rsidRPr="005B5AA6">
        <w:rPr>
          <w:i w:val="0"/>
          <w:iCs w:val="0"/>
        </w:rPr>
        <w:t>Image: John Murray</w:t>
      </w:r>
      <w:r w:rsidR="00EE1146" w:rsidRPr="005B5AA6">
        <w:rPr>
          <w:i w:val="0"/>
          <w:iCs w:val="0"/>
        </w:rPr>
        <w:t xml:space="preserve"> Canon EOS @f5 1/200 sec. 300mm lens.</w:t>
      </w:r>
    </w:p>
    <w:p w14:paraId="56DECA3C" w14:textId="77777777" w:rsidR="001A67E8" w:rsidRDefault="001A67E8" w:rsidP="00ED4478">
      <w:pPr>
        <w:spacing w:after="120" w:line="360" w:lineRule="auto"/>
        <w:rPr>
          <w:bCs/>
        </w:rPr>
      </w:pPr>
    </w:p>
    <w:p w14:paraId="4420B066" w14:textId="62F3D420" w:rsidR="00B67FA1" w:rsidRDefault="003538B8" w:rsidP="00ED4478">
      <w:pPr>
        <w:spacing w:after="120" w:line="360" w:lineRule="auto"/>
        <w:rPr>
          <w:bCs/>
        </w:rPr>
      </w:pPr>
      <w:r>
        <w:rPr>
          <w:bCs/>
        </w:rPr>
        <w:t>If those skies were not turbulent enough, the following Mars-Moon conjunction on 27 November 2020 seemed a mirror image of the previous lunation (Figure 3).</w:t>
      </w:r>
      <w:r w:rsidR="00A84076">
        <w:rPr>
          <w:bCs/>
        </w:rPr>
        <w:t xml:space="preserve"> The sentiments of this moment </w:t>
      </w:r>
    </w:p>
    <w:p w14:paraId="5200CE4B" w14:textId="3B427954" w:rsidR="003538B8" w:rsidRDefault="00BD6101" w:rsidP="003538B8">
      <w:pPr>
        <w:keepNext/>
        <w:spacing w:after="120" w:line="360" w:lineRule="auto"/>
      </w:pPr>
      <w:r w:rsidRPr="00BD6101">
        <w:rPr>
          <w:bCs/>
          <w:noProof/>
        </w:rPr>
        <mc:AlternateContent>
          <mc:Choice Requires="wps">
            <w:drawing>
              <wp:anchor distT="0" distB="0" distL="114300" distR="114300" simplePos="0" relativeHeight="251674624" behindDoc="0" locked="0" layoutInCell="1" allowOverlap="1" wp14:anchorId="00355FD0" wp14:editId="1BF54251">
                <wp:simplePos x="0" y="0"/>
                <wp:positionH relativeFrom="column">
                  <wp:posOffset>2012476</wp:posOffset>
                </wp:positionH>
                <wp:positionV relativeFrom="paragraph">
                  <wp:posOffset>945989</wp:posOffset>
                </wp:positionV>
                <wp:extent cx="462915" cy="245110"/>
                <wp:effectExtent l="266700" t="0" r="13335" b="173990"/>
                <wp:wrapNone/>
                <wp:docPr id="27" name="Callout: Line 27"/>
                <wp:cNvGraphicFramePr/>
                <a:graphic xmlns:a="http://schemas.openxmlformats.org/drawingml/2006/main">
                  <a:graphicData uri="http://schemas.microsoft.com/office/word/2010/wordprocessingShape">
                    <wps:wsp>
                      <wps:cNvSpPr/>
                      <wps:spPr>
                        <a:xfrm>
                          <a:off x="0" y="0"/>
                          <a:ext cx="462915" cy="245110"/>
                        </a:xfrm>
                        <a:prstGeom prst="borderCallout1">
                          <a:avLst>
                            <a:gd name="adj1" fmla="val 18750"/>
                            <a:gd name="adj2" fmla="val -8333"/>
                            <a:gd name="adj3" fmla="val 159828"/>
                            <a:gd name="adj4" fmla="val -57496"/>
                          </a:avLst>
                        </a:prstGeom>
                        <a:noFill/>
                        <a:ln w="12700" cap="flat" cmpd="sng" algn="ctr">
                          <a:solidFill>
                            <a:sysClr val="window" lastClr="FFFFFF"/>
                          </a:solidFill>
                          <a:prstDash val="solid"/>
                          <a:miter lim="800000"/>
                        </a:ln>
                        <a:effectLst/>
                      </wps:spPr>
                      <wps:txbx>
                        <w:txbxContent>
                          <w:p w14:paraId="15D3E7C7" w14:textId="77777777" w:rsidR="00BD6101" w:rsidRPr="00BD6101" w:rsidRDefault="00BD6101" w:rsidP="00BD6101">
                            <w:pPr>
                              <w:rPr>
                                <w:color w:val="FFFFFF" w:themeColor="background1"/>
                                <w:sz w:val="16"/>
                                <w:szCs w:val="16"/>
                              </w:rPr>
                            </w:pPr>
                            <w:r w:rsidRPr="00BD6101">
                              <w:rPr>
                                <w:color w:val="FFFFFF" w:themeColor="background1"/>
                                <w:sz w:val="16"/>
                                <w:szCs w:val="16"/>
                              </w:rPr>
                              <w:t>Mars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355FD0" id="Callout: Line 27" o:spid="_x0000_s1027" type="#_x0000_t47" style="position:absolute;margin-left:158.45pt;margin-top:74.5pt;width:36.45pt;height:19.3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BCUwAIAAJQFAAAOAAAAZHJzL2Uyb0RvYy54bWysVE1v2zAMvQ/YfxB0bx07TvOBOkWQIsOA&#10;oA3QDj0rshxr0NckJXb260fJTuqtOw3LwaFEiuJ7fNT9QysFOjHruFYFTm9HGDFFdcnVocDfXjc3&#10;M4ycJ6okQitW4DNz+GH5+dN9YxYs07UWJbMIkii3aEyBa+/NIkkcrZkk7lYbpsBZaSuJh6U9JKUl&#10;DWSXIslGo7uk0bY0VlPmHOw+dk68jPmrilH/XFWOeSQKDLX5+LXxuw/fZHlPFgdLTM1pXwb5hyok&#10;4QouvaZ6JJ6go+UfUklOrXa68rdUy0RXFacsYgA06egPNC81MSxiAXKcudLk/l9a+nTaWcTLAmdT&#10;jBSR0KM1EUIf/QJtuWII9oGkxrgFxL6Yne1XDsyAuK2sDP+ABbWR2POVWNZ6RGEzv8vm6QQjCq4s&#10;n6RpJD55P2ys81+YligYBd5DU5nt60gjseS0dT4yXPZlkvJ7ilElBTTsRARKZ9PJpaGDmGwYczMb&#10;j8d90wcx42FMOpnPstnHoHwYdDOZ5vO7EAQo+trAuuAIhSq94UJEgQmFGpiObDoCDVICOq8E8WBK&#10;A8w7dcCIiAMMEPU2onVa8DIcD4nc2a2FRYCxwCD9UjcYCeI8bBZ4E399Ib8dC7U8Eld3B6OrAyW5&#10;h5kTXBZ4Ngq//rRQ4TYWpwbIDthC27tGB8u3+zZqJQ0nws5el2fQj9XdYDlDNxyu3UJ1O2KhMYAX&#10;Xgf/DJ9KaCBB9xZGtbY//7Yf4kHg4MWogckEgn4ciWUA+qsC6c/TPA+jHBf5ZJrBwg49+6FHHeVa&#10;A3EgFagumiHei4tZWS3fQG+rcCu4iKJwd9eKfrH23YsBzxBlq1UMg/E1xG/Vi6EheWAuEP7avhFr&#10;ehl70P+Tvkxxr5NOMu+xnVRWR68rfuW847VvAIx+lFn/TIW3ZbiOUe+P6fIXAAAA//8DAFBLAwQU&#10;AAYACAAAACEA6VNFrOAAAAALAQAADwAAAGRycy9kb3ducmV2LnhtbEyPzU7DMBCE70i8g7VI3KiT&#10;BkIS4lT8CIlDhUTbB3DjJQmN11Hspunbs5zKcWc+zc6Uq9n2YsLRd44UxIsIBFLtTEeNgt32/S4D&#10;4YMmo3tHqOCMHlbV9VWpC+NO9IXTJjSCQ8gXWkEbwlBI6esWrfYLNyCx9+1GqwOfYyPNqE8cbnu5&#10;jKJUWt0Rf2j1gK8t1ofN0SqQSXx4eeuz9ecSu7U8/8iP5mFS6vZmfn4CEXAOFxj+6nN1qLjT3h3J&#10;eNErSOI0Z5SN+5xHMZFkOY/Zs5I9piCrUv7fUP0CAAD//wMAUEsBAi0AFAAGAAgAAAAhALaDOJL+&#10;AAAA4QEAABMAAAAAAAAAAAAAAAAAAAAAAFtDb250ZW50X1R5cGVzXS54bWxQSwECLQAUAAYACAAA&#10;ACEAOP0h/9YAAACUAQAACwAAAAAAAAAAAAAAAAAvAQAAX3JlbHMvLnJlbHNQSwECLQAUAAYACAAA&#10;ACEAw6gQlMACAACUBQAADgAAAAAAAAAAAAAAAAAuAgAAZHJzL2Uyb0RvYy54bWxQSwECLQAUAAYA&#10;CAAAACEA6VNFrOAAAAALAQAADwAAAAAAAAAAAAAAAAAaBQAAZHJzL2Rvd25yZXYueG1sUEsFBgAA&#10;AAAEAAQA8wAAACcGAAAAAA==&#10;" adj="-12419,34523" filled="f" strokecolor="window" strokeweight="1pt">
                <v:textbox>
                  <w:txbxContent>
                    <w:p w14:paraId="15D3E7C7" w14:textId="77777777" w:rsidR="00BD6101" w:rsidRPr="00BD6101" w:rsidRDefault="00BD6101" w:rsidP="00BD6101">
                      <w:pPr>
                        <w:rPr>
                          <w:color w:val="FFFFFF" w:themeColor="background1"/>
                          <w:sz w:val="16"/>
                          <w:szCs w:val="16"/>
                        </w:rPr>
                      </w:pPr>
                      <w:r w:rsidRPr="00BD6101">
                        <w:rPr>
                          <w:color w:val="FFFFFF" w:themeColor="background1"/>
                          <w:sz w:val="16"/>
                          <w:szCs w:val="16"/>
                        </w:rPr>
                        <w:t>Mars</w:t>
                      </w:r>
                    </w:p>
                  </w:txbxContent>
                </v:textbox>
                <o:callout v:ext="edit" minusy="t"/>
              </v:shape>
            </w:pict>
          </mc:Fallback>
        </mc:AlternateContent>
      </w:r>
      <w:r w:rsidR="003538B8">
        <w:rPr>
          <w:bCs/>
          <w:noProof/>
        </w:rPr>
        <w:drawing>
          <wp:inline distT="0" distB="0" distL="0" distR="0" wp14:anchorId="47CD9A35" wp14:editId="6B265E46">
            <wp:extent cx="2657529" cy="2295525"/>
            <wp:effectExtent l="0" t="0" r="9525" b="0"/>
            <wp:docPr id="4" name="Picture 4" descr="A picture containing dark,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dark, night sky&#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23679" cy="2352664"/>
                    </a:xfrm>
                    <a:prstGeom prst="rect">
                      <a:avLst/>
                    </a:prstGeom>
                  </pic:spPr>
                </pic:pic>
              </a:graphicData>
            </a:graphic>
          </wp:inline>
        </w:drawing>
      </w:r>
    </w:p>
    <w:p w14:paraId="28607B5F" w14:textId="774B467C" w:rsidR="003538B8" w:rsidRPr="00DA658B" w:rsidRDefault="003538B8" w:rsidP="003538B8">
      <w:pPr>
        <w:pStyle w:val="Caption"/>
      </w:pPr>
      <w:r w:rsidRPr="005B5AA6">
        <w:rPr>
          <w:i w:val="0"/>
          <w:iCs w:val="0"/>
        </w:rPr>
        <w:t xml:space="preserve">Figure </w:t>
      </w:r>
      <w:r w:rsidRPr="005B5AA6">
        <w:rPr>
          <w:i w:val="0"/>
          <w:iCs w:val="0"/>
        </w:rPr>
        <w:fldChar w:fldCharType="begin"/>
      </w:r>
      <w:r w:rsidRPr="005B5AA6">
        <w:rPr>
          <w:i w:val="0"/>
          <w:iCs w:val="0"/>
        </w:rPr>
        <w:instrText xml:space="preserve"> SEQ Figure \* ARABIC </w:instrText>
      </w:r>
      <w:r w:rsidRPr="005B5AA6">
        <w:rPr>
          <w:i w:val="0"/>
          <w:iCs w:val="0"/>
        </w:rPr>
        <w:fldChar w:fldCharType="separate"/>
      </w:r>
      <w:r w:rsidR="00A24DCF">
        <w:rPr>
          <w:i w:val="0"/>
          <w:iCs w:val="0"/>
          <w:noProof/>
        </w:rPr>
        <w:t>3</w:t>
      </w:r>
      <w:r w:rsidRPr="005B5AA6">
        <w:rPr>
          <w:i w:val="0"/>
          <w:iCs w:val="0"/>
        </w:rPr>
        <w:fldChar w:fldCharType="end"/>
      </w:r>
      <w:r w:rsidRPr="005B5AA6">
        <w:rPr>
          <w:i w:val="0"/>
          <w:iCs w:val="0"/>
        </w:rPr>
        <w:t>: Moon-Mars</w:t>
      </w:r>
      <w:r w:rsidR="009C6F01" w:rsidRPr="005B5AA6">
        <w:rPr>
          <w:i w:val="0"/>
          <w:iCs w:val="0"/>
        </w:rPr>
        <w:t xml:space="preserve"> (right) near</w:t>
      </w:r>
      <w:r w:rsidRPr="005B5AA6">
        <w:rPr>
          <w:i w:val="0"/>
          <w:iCs w:val="0"/>
        </w:rPr>
        <w:t xml:space="preserve"> conjunction of 27 November 2020. </w:t>
      </w:r>
      <w:r w:rsidR="00DA658B" w:rsidRPr="005B5AA6">
        <w:rPr>
          <w:i w:val="0"/>
          <w:iCs w:val="0"/>
        </w:rPr>
        <w:t xml:space="preserve">                                                                                               </w:t>
      </w:r>
      <w:r w:rsidRPr="005B5AA6">
        <w:rPr>
          <w:i w:val="0"/>
          <w:iCs w:val="0"/>
        </w:rPr>
        <w:t>Image: John Murray @2005 hrs CST.</w:t>
      </w:r>
      <w:r w:rsidR="00DA658B">
        <w:t xml:space="preserve"> </w:t>
      </w:r>
      <w:r w:rsidR="00DA658B">
        <w:rPr>
          <w:i w:val="0"/>
          <w:iCs w:val="0"/>
        </w:rPr>
        <w:t>Canon EOS @f</w:t>
      </w:r>
      <w:r w:rsidR="00DA658B">
        <w:rPr>
          <w:i w:val="0"/>
          <w:iCs w:val="0"/>
        </w:rPr>
        <w:t>4.5</w:t>
      </w:r>
      <w:r w:rsidR="00DA658B">
        <w:rPr>
          <w:i w:val="0"/>
          <w:iCs w:val="0"/>
        </w:rPr>
        <w:t xml:space="preserve"> 1/</w:t>
      </w:r>
      <w:r w:rsidR="00DA658B">
        <w:rPr>
          <w:i w:val="0"/>
          <w:iCs w:val="0"/>
        </w:rPr>
        <w:t>6</w:t>
      </w:r>
      <w:r w:rsidR="00DA658B">
        <w:rPr>
          <w:i w:val="0"/>
          <w:iCs w:val="0"/>
        </w:rPr>
        <w:t>00 sec. 300mm lens.</w:t>
      </w:r>
    </w:p>
    <w:p w14:paraId="4E328DE0" w14:textId="659A30D3" w:rsidR="003538B8" w:rsidRDefault="00A84076" w:rsidP="00A218B8">
      <w:pPr>
        <w:spacing w:after="120" w:line="360" w:lineRule="auto"/>
        <w:rPr>
          <w:bCs/>
        </w:rPr>
      </w:pPr>
      <w:r>
        <w:rPr>
          <w:bCs/>
        </w:rPr>
        <w:lastRenderedPageBreak/>
        <w:t xml:space="preserve">of </w:t>
      </w:r>
      <w:r>
        <w:rPr>
          <w:bCs/>
        </w:rPr>
        <w:t>observation</w:t>
      </w:r>
      <w:r>
        <w:rPr>
          <w:bCs/>
        </w:rPr>
        <w:t xml:space="preserve"> had me sensing the angst of vaccine hesitation. The sky journal entry consisted of these lyrics from TOOL which seemed to have fit well </w:t>
      </w:r>
      <w:r w:rsidR="00366198">
        <w:rPr>
          <w:bCs/>
        </w:rPr>
        <w:t xml:space="preserve">– and presciently - </w:t>
      </w:r>
      <w:r>
        <w:rPr>
          <w:bCs/>
        </w:rPr>
        <w:t>with fear of contagion, how we now distance ourselves socially, and the need which van Gogh had to flee the urban</w:t>
      </w:r>
      <w:r w:rsidR="008750E1">
        <w:rPr>
          <w:bCs/>
        </w:rPr>
        <w:t>e streets</w:t>
      </w:r>
      <w:r>
        <w:rPr>
          <w:bCs/>
        </w:rPr>
        <w:t xml:space="preserve"> of Paris to seek after the solace in Arles, France:</w:t>
      </w:r>
    </w:p>
    <w:p w14:paraId="2FC29EFD" w14:textId="6DF21B39" w:rsidR="00A84076" w:rsidRDefault="00A84076" w:rsidP="00A84076">
      <w:pPr>
        <w:spacing w:after="0"/>
        <w:jc w:val="center"/>
        <w:rPr>
          <w:bCs/>
          <w:i/>
          <w:iCs/>
        </w:rPr>
      </w:pPr>
      <w:r>
        <w:rPr>
          <w:bCs/>
          <w:i/>
          <w:iCs/>
        </w:rPr>
        <w:t>Immunity long overdue</w:t>
      </w:r>
    </w:p>
    <w:p w14:paraId="7C0B55C9" w14:textId="3BD7BFE5" w:rsidR="00A84076" w:rsidRDefault="00A4379C" w:rsidP="00A84076">
      <w:pPr>
        <w:spacing w:after="0"/>
        <w:jc w:val="center"/>
        <w:rPr>
          <w:bCs/>
          <w:i/>
          <w:iCs/>
        </w:rPr>
      </w:pPr>
      <w:r>
        <w:rPr>
          <w:bCs/>
          <w:i/>
          <w:iCs/>
        </w:rPr>
        <w:t>Contagion, I exhale you</w:t>
      </w:r>
    </w:p>
    <w:p w14:paraId="5EE990A7" w14:textId="0297230B" w:rsidR="00A4379C" w:rsidRDefault="00A4379C" w:rsidP="00A84076">
      <w:pPr>
        <w:spacing w:after="0"/>
        <w:jc w:val="center"/>
        <w:rPr>
          <w:bCs/>
          <w:i/>
          <w:iCs/>
        </w:rPr>
      </w:pPr>
      <w:r>
        <w:rPr>
          <w:bCs/>
          <w:i/>
          <w:iCs/>
        </w:rPr>
        <w:t>Naïve I opened up to you</w:t>
      </w:r>
    </w:p>
    <w:p w14:paraId="7B280112" w14:textId="48BDFA16" w:rsidR="00A4379C" w:rsidRDefault="00A4379C" w:rsidP="00A84076">
      <w:pPr>
        <w:spacing w:after="0"/>
        <w:jc w:val="center"/>
        <w:rPr>
          <w:bCs/>
          <w:i/>
          <w:iCs/>
        </w:rPr>
      </w:pPr>
    </w:p>
    <w:p w14:paraId="3B300339" w14:textId="5DC495C3" w:rsidR="00A4379C" w:rsidRDefault="00A4379C" w:rsidP="00A84076">
      <w:pPr>
        <w:spacing w:after="0"/>
        <w:jc w:val="center"/>
        <w:rPr>
          <w:bCs/>
          <w:i/>
          <w:iCs/>
        </w:rPr>
      </w:pPr>
      <w:r>
        <w:rPr>
          <w:bCs/>
          <w:i/>
          <w:iCs/>
        </w:rPr>
        <w:t>Fear the breath</w:t>
      </w:r>
    </w:p>
    <w:p w14:paraId="59B23267" w14:textId="35664590" w:rsidR="00A4379C" w:rsidRDefault="00A4379C" w:rsidP="00A84076">
      <w:pPr>
        <w:spacing w:after="0"/>
        <w:jc w:val="center"/>
        <w:rPr>
          <w:bCs/>
          <w:i/>
          <w:iCs/>
        </w:rPr>
      </w:pPr>
      <w:r>
        <w:rPr>
          <w:bCs/>
          <w:i/>
          <w:iCs/>
        </w:rPr>
        <w:t>Fear the others for eternity</w:t>
      </w:r>
    </w:p>
    <w:p w14:paraId="2F8777F6" w14:textId="6F3FD385" w:rsidR="00A4379C" w:rsidRDefault="00A4379C" w:rsidP="00A84076">
      <w:pPr>
        <w:spacing w:after="0"/>
        <w:jc w:val="center"/>
        <w:rPr>
          <w:bCs/>
          <w:i/>
          <w:iCs/>
        </w:rPr>
      </w:pPr>
      <w:r>
        <w:rPr>
          <w:bCs/>
          <w:i/>
          <w:iCs/>
        </w:rPr>
        <w:t>Enumerate</w:t>
      </w:r>
    </w:p>
    <w:p w14:paraId="7EA2949E" w14:textId="4215254E" w:rsidR="00A4379C" w:rsidRDefault="00A4379C" w:rsidP="00A84076">
      <w:pPr>
        <w:spacing w:after="0"/>
        <w:jc w:val="center"/>
        <w:rPr>
          <w:bCs/>
          <w:i/>
          <w:iCs/>
        </w:rPr>
      </w:pPr>
      <w:r>
        <w:rPr>
          <w:bCs/>
          <w:i/>
          <w:iCs/>
        </w:rPr>
        <w:t>Calculating steps away from you</w:t>
      </w:r>
    </w:p>
    <w:p w14:paraId="4044EF30" w14:textId="25A42137" w:rsidR="00A4379C" w:rsidRPr="00A4379C" w:rsidRDefault="00A4379C" w:rsidP="00A84076">
      <w:pPr>
        <w:spacing w:after="0"/>
        <w:jc w:val="center"/>
        <w:rPr>
          <w:bCs/>
        </w:rPr>
      </w:pPr>
      <w:r>
        <w:rPr>
          <w:bCs/>
          <w:i/>
          <w:iCs/>
        </w:rPr>
        <w:t>My own mitosis.</w:t>
      </w:r>
      <w:r>
        <w:rPr>
          <w:rStyle w:val="FootnoteReference"/>
          <w:bCs/>
          <w:i/>
          <w:iCs/>
        </w:rPr>
        <w:footnoteReference w:id="20"/>
      </w:r>
    </w:p>
    <w:p w14:paraId="60D17B1E" w14:textId="77777777" w:rsidR="006C5622" w:rsidRDefault="006C5622" w:rsidP="00A218B8">
      <w:pPr>
        <w:spacing w:after="120" w:line="360" w:lineRule="auto"/>
        <w:rPr>
          <w:b/>
          <w:u w:val="single"/>
        </w:rPr>
      </w:pPr>
    </w:p>
    <w:p w14:paraId="4466EFE7" w14:textId="77777777" w:rsidR="00530257" w:rsidRDefault="00530257">
      <w:pPr>
        <w:rPr>
          <w:b/>
          <w:u w:val="single"/>
        </w:rPr>
      </w:pPr>
      <w:r>
        <w:rPr>
          <w:b/>
          <w:u w:val="single"/>
        </w:rPr>
        <w:br w:type="page"/>
      </w:r>
    </w:p>
    <w:p w14:paraId="796D16D2" w14:textId="5B82CFB3" w:rsidR="00A218B8" w:rsidRDefault="00010750" w:rsidP="00A218B8">
      <w:pPr>
        <w:spacing w:after="120" w:line="360" w:lineRule="auto"/>
        <w:rPr>
          <w:b/>
          <w:u w:val="single"/>
        </w:rPr>
      </w:pPr>
      <w:r>
        <w:rPr>
          <w:b/>
          <w:u w:val="single"/>
        </w:rPr>
        <w:lastRenderedPageBreak/>
        <w:t>Litanie Contre la Peur</w:t>
      </w:r>
    </w:p>
    <w:p w14:paraId="27977459" w14:textId="5D423811" w:rsidR="00C6734D" w:rsidRDefault="00C6734D" w:rsidP="00A218B8">
      <w:pPr>
        <w:spacing w:after="120" w:line="360" w:lineRule="auto"/>
        <w:rPr>
          <w:bCs/>
        </w:rPr>
      </w:pPr>
      <w:r>
        <w:rPr>
          <w:bCs/>
        </w:rPr>
        <w:t xml:space="preserve">In this third set of relationships, connections will be drawn among the following: sky journal anecdotes from </w:t>
      </w:r>
      <w:r w:rsidR="00530257">
        <w:rPr>
          <w:bCs/>
        </w:rPr>
        <w:t>evening</w:t>
      </w:r>
      <w:r>
        <w:rPr>
          <w:bCs/>
        </w:rPr>
        <w:t xml:space="preserve"> observations of Ursa Major (near its </w:t>
      </w:r>
      <w:r w:rsidR="00530257">
        <w:rPr>
          <w:bCs/>
        </w:rPr>
        <w:t xml:space="preserve">lower </w:t>
      </w:r>
      <w:r>
        <w:rPr>
          <w:bCs/>
        </w:rPr>
        <w:t xml:space="preserve">culmination), the arc of the Great Bear’s ‘tail’ asterism, and the manner in which van Gogh imagined the evening sky in Arles, France (ca. September 1888) and painted his </w:t>
      </w:r>
      <w:r>
        <w:rPr>
          <w:bCs/>
          <w:i/>
          <w:iCs/>
        </w:rPr>
        <w:t xml:space="preserve">Starry Night </w:t>
      </w:r>
      <w:r w:rsidR="00E8786D">
        <w:rPr>
          <w:bCs/>
          <w:i/>
          <w:iCs/>
        </w:rPr>
        <w:t>Over</w:t>
      </w:r>
      <w:r>
        <w:rPr>
          <w:bCs/>
          <w:i/>
          <w:iCs/>
        </w:rPr>
        <w:t xml:space="preserve"> the Rh</w:t>
      </w:r>
      <w:r>
        <w:rPr>
          <w:rFonts w:cstheme="minorHAnsi"/>
          <w:bCs/>
          <w:i/>
          <w:iCs/>
        </w:rPr>
        <w:t>ô</w:t>
      </w:r>
      <w:r>
        <w:rPr>
          <w:bCs/>
          <w:i/>
          <w:iCs/>
        </w:rPr>
        <w:t>ne</w:t>
      </w:r>
      <w:r w:rsidR="00E8786D">
        <w:rPr>
          <w:bCs/>
          <w:i/>
          <w:iCs/>
        </w:rPr>
        <w:t xml:space="preserve"> </w:t>
      </w:r>
      <w:r w:rsidR="00E8786D">
        <w:rPr>
          <w:bCs/>
        </w:rPr>
        <w:t>(Figure 4).</w:t>
      </w:r>
      <w:r w:rsidR="00E8786D">
        <w:rPr>
          <w:rStyle w:val="FootnoteReference"/>
          <w:bCs/>
        </w:rPr>
        <w:footnoteReference w:id="21"/>
      </w:r>
    </w:p>
    <w:p w14:paraId="4C7BE7A9" w14:textId="77777777" w:rsidR="00E8786D" w:rsidRDefault="00E8786D" w:rsidP="00E8786D">
      <w:pPr>
        <w:keepNext/>
        <w:spacing w:after="120" w:line="360" w:lineRule="auto"/>
      </w:pPr>
      <w:r>
        <w:rPr>
          <w:bCs/>
          <w:noProof/>
        </w:rPr>
        <w:drawing>
          <wp:inline distT="0" distB="0" distL="0" distR="0" wp14:anchorId="6BF685CF" wp14:editId="1D53D684">
            <wp:extent cx="4997450" cy="4043076"/>
            <wp:effectExtent l="0" t="0" r="0" b="0"/>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pic:nvPicPr>
                  <pic:blipFill>
                    <a:blip r:embed="rId15">
                      <a:extLst>
                        <a:ext uri="{BEBA8EAE-BF5A-486C-A8C5-ECC9F3942E4B}">
                          <a14:imgProps xmlns:a14="http://schemas.microsoft.com/office/drawing/2010/main">
                            <a14:imgLayer r:embed="rId16">
                              <a14:imgEffect>
                                <a14:brightnessContrast bright="21000"/>
                              </a14:imgEffect>
                            </a14:imgLayer>
                          </a14:imgProps>
                        </a:ext>
                        <a:ext uri="{28A0092B-C50C-407E-A947-70E740481C1C}">
                          <a14:useLocalDpi xmlns:a14="http://schemas.microsoft.com/office/drawing/2010/main" val="0"/>
                        </a:ext>
                      </a:extLst>
                    </a:blip>
                    <a:stretch>
                      <a:fillRect/>
                    </a:stretch>
                  </pic:blipFill>
                  <pic:spPr>
                    <a:xfrm>
                      <a:off x="0" y="0"/>
                      <a:ext cx="4997450" cy="4043076"/>
                    </a:xfrm>
                    <a:prstGeom prst="rect">
                      <a:avLst/>
                    </a:prstGeom>
                  </pic:spPr>
                </pic:pic>
              </a:graphicData>
            </a:graphic>
          </wp:inline>
        </w:drawing>
      </w:r>
    </w:p>
    <w:p w14:paraId="239480FC" w14:textId="45220B9A" w:rsidR="00E8786D" w:rsidRPr="00CF0056" w:rsidRDefault="00E8786D" w:rsidP="00A54108">
      <w:pPr>
        <w:pStyle w:val="Caption"/>
        <w:spacing w:after="0"/>
        <w:rPr>
          <w:i w:val="0"/>
          <w:iCs w:val="0"/>
        </w:rPr>
      </w:pPr>
      <w:r w:rsidRPr="005B5AA6">
        <w:rPr>
          <w:i w:val="0"/>
          <w:iCs w:val="0"/>
        </w:rPr>
        <w:t xml:space="preserve">Figure </w:t>
      </w:r>
      <w:r w:rsidRPr="005B5AA6">
        <w:rPr>
          <w:i w:val="0"/>
          <w:iCs w:val="0"/>
        </w:rPr>
        <w:fldChar w:fldCharType="begin"/>
      </w:r>
      <w:r w:rsidRPr="005B5AA6">
        <w:rPr>
          <w:i w:val="0"/>
          <w:iCs w:val="0"/>
        </w:rPr>
        <w:instrText xml:space="preserve"> SEQ Figure \* ARABIC </w:instrText>
      </w:r>
      <w:r w:rsidRPr="005B5AA6">
        <w:rPr>
          <w:i w:val="0"/>
          <w:iCs w:val="0"/>
        </w:rPr>
        <w:fldChar w:fldCharType="separate"/>
      </w:r>
      <w:r w:rsidR="00A24DCF">
        <w:rPr>
          <w:i w:val="0"/>
          <w:iCs w:val="0"/>
          <w:noProof/>
        </w:rPr>
        <w:t>4</w:t>
      </w:r>
      <w:r w:rsidRPr="005B5AA6">
        <w:rPr>
          <w:i w:val="0"/>
          <w:iCs w:val="0"/>
        </w:rPr>
        <w:fldChar w:fldCharType="end"/>
      </w:r>
      <w:r w:rsidRPr="005B5AA6">
        <w:rPr>
          <w:i w:val="0"/>
          <w:iCs w:val="0"/>
        </w:rPr>
        <w:t xml:space="preserve">: Vincent van Gogh, </w:t>
      </w:r>
      <w:r w:rsidRPr="005B5AA6">
        <w:t>Starry Night Over the Rh</w:t>
      </w:r>
      <w:r w:rsidR="00CF0056">
        <w:rPr>
          <w:rFonts w:cstheme="minorHAnsi"/>
        </w:rPr>
        <w:t>ô</w:t>
      </w:r>
      <w:r w:rsidRPr="005B5AA6">
        <w:t>ne</w:t>
      </w:r>
      <w:r w:rsidRPr="005B5AA6">
        <w:rPr>
          <w:i w:val="0"/>
          <w:iCs w:val="0"/>
        </w:rPr>
        <w:t xml:space="preserve">, 1888, </w:t>
      </w:r>
      <w:r w:rsidR="00CF0056" w:rsidRPr="00CF0056">
        <w:rPr>
          <w:i w:val="0"/>
          <w:iCs w:val="0"/>
        </w:rPr>
        <w:t>72.5 cm x 92 cm</w:t>
      </w:r>
      <w:r w:rsidR="00CF0056">
        <w:t xml:space="preserve"> </w:t>
      </w:r>
      <w:r w:rsidRPr="005B5AA6">
        <w:rPr>
          <w:i w:val="0"/>
          <w:iCs w:val="0"/>
        </w:rPr>
        <w:t>oil on canvas</w:t>
      </w:r>
      <w:r w:rsidR="00CF0056">
        <w:rPr>
          <w:i w:val="0"/>
          <w:iCs w:val="0"/>
        </w:rPr>
        <w:t xml:space="preserve">, </w:t>
      </w:r>
      <w:r w:rsidR="00A54108" w:rsidRPr="005B5AA6">
        <w:rPr>
          <w:i w:val="0"/>
          <w:iCs w:val="0"/>
        </w:rPr>
        <w:t>Mus</w:t>
      </w:r>
      <w:r w:rsidR="00A54108" w:rsidRPr="005B5AA6">
        <w:rPr>
          <w:rFonts w:cstheme="minorHAnsi"/>
          <w:i w:val="0"/>
          <w:iCs w:val="0"/>
        </w:rPr>
        <w:t>é</w:t>
      </w:r>
      <w:r w:rsidR="00A54108" w:rsidRPr="005B5AA6">
        <w:rPr>
          <w:i w:val="0"/>
          <w:iCs w:val="0"/>
        </w:rPr>
        <w:t>e d’Orsay.</w:t>
      </w:r>
      <w:r w:rsidRPr="005B5AA6">
        <w:rPr>
          <w:i w:val="0"/>
          <w:iCs w:val="0"/>
        </w:rPr>
        <w:t xml:space="preserve"> </w:t>
      </w:r>
      <w:r w:rsidR="00CF0056">
        <w:rPr>
          <w:i w:val="0"/>
          <w:iCs w:val="0"/>
        </w:rPr>
        <w:t xml:space="preserve">                      </w:t>
      </w:r>
      <w:r w:rsidRPr="005B5AA6">
        <w:rPr>
          <w:i w:val="0"/>
          <w:iCs w:val="0"/>
        </w:rPr>
        <w:t>Image</w:t>
      </w:r>
      <w:r w:rsidR="00591DB2">
        <w:rPr>
          <w:i w:val="0"/>
          <w:iCs w:val="0"/>
        </w:rPr>
        <w:t xml:space="preserve"> credit</w:t>
      </w:r>
      <w:r w:rsidRPr="005B5AA6">
        <w:rPr>
          <w:i w:val="0"/>
          <w:iCs w:val="0"/>
        </w:rPr>
        <w:t>: vincentvangogh.or</w:t>
      </w:r>
      <w:r w:rsidR="00591DB2">
        <w:rPr>
          <w:i w:val="0"/>
          <w:iCs w:val="0"/>
        </w:rPr>
        <w:t xml:space="preserve">g </w:t>
      </w:r>
      <w:r w:rsidRPr="005B5AA6">
        <w:rPr>
          <w:i w:val="0"/>
          <w:iCs w:val="0"/>
        </w:rPr>
        <w:t xml:space="preserve"> </w:t>
      </w:r>
    </w:p>
    <w:p w14:paraId="42C8895A" w14:textId="77777777" w:rsidR="00A54108" w:rsidRDefault="00A54108" w:rsidP="00A218B8">
      <w:pPr>
        <w:spacing w:after="120" w:line="360" w:lineRule="auto"/>
        <w:rPr>
          <w:bCs/>
        </w:rPr>
      </w:pPr>
    </w:p>
    <w:p w14:paraId="0B332EA3" w14:textId="5BEFA36D" w:rsidR="001567B3" w:rsidRDefault="00E95A51" w:rsidP="00A218B8">
      <w:pPr>
        <w:spacing w:after="120" w:line="360" w:lineRule="auto"/>
        <w:rPr>
          <w:bCs/>
        </w:rPr>
      </w:pPr>
      <w:r>
        <w:rPr>
          <w:bCs/>
        </w:rPr>
        <w:t>In decades of observing the skies, I have always held Ursa Major</w:t>
      </w:r>
      <w:r w:rsidR="00530257">
        <w:rPr>
          <w:bCs/>
        </w:rPr>
        <w:t xml:space="preserve"> and</w:t>
      </w:r>
      <w:r>
        <w:rPr>
          <w:bCs/>
        </w:rPr>
        <w:t xml:space="preserve"> the star Arcturus</w:t>
      </w:r>
      <w:r w:rsidR="00530257">
        <w:rPr>
          <w:bCs/>
        </w:rPr>
        <w:t xml:space="preserve"> (in Bo</w:t>
      </w:r>
      <w:r w:rsidR="00591DB2">
        <w:rPr>
          <w:rFonts w:cstheme="minorHAnsi"/>
          <w:bCs/>
        </w:rPr>
        <w:t>ö</w:t>
      </w:r>
      <w:r w:rsidR="00530257">
        <w:rPr>
          <w:bCs/>
        </w:rPr>
        <w:t>tes) with a particular regard. Ursa Major is prominently identified in this September 1888 work of van Gogh, and at least one online source maintains that</w:t>
      </w:r>
      <w:r w:rsidR="00A54108">
        <w:rPr>
          <w:bCs/>
        </w:rPr>
        <w:t xml:space="preserve"> ‘</w:t>
      </w:r>
      <w:r w:rsidR="00A54108">
        <w:rPr>
          <w:bCs/>
          <w:i/>
          <w:iCs/>
        </w:rPr>
        <w:t>Starry Night Over the Rh</w:t>
      </w:r>
      <w:r w:rsidR="00591DB2">
        <w:rPr>
          <w:rFonts w:cstheme="minorHAnsi"/>
          <w:bCs/>
          <w:i/>
          <w:iCs/>
        </w:rPr>
        <w:t>ô</w:t>
      </w:r>
      <w:r w:rsidR="00A54108">
        <w:rPr>
          <w:bCs/>
          <w:i/>
          <w:iCs/>
        </w:rPr>
        <w:t xml:space="preserve">ne </w:t>
      </w:r>
      <w:r w:rsidR="00A54108">
        <w:rPr>
          <w:bCs/>
        </w:rPr>
        <w:t>was inaccurate in its placement of the Big Bear constellation in the heavens according to astronomical data.’</w:t>
      </w:r>
      <w:r w:rsidR="00A54108">
        <w:rPr>
          <w:rStyle w:val="FootnoteReference"/>
          <w:bCs/>
        </w:rPr>
        <w:footnoteReference w:id="22"/>
      </w:r>
      <w:r w:rsidR="00B53B7E">
        <w:rPr>
          <w:bCs/>
        </w:rPr>
        <w:t xml:space="preserve"> </w:t>
      </w:r>
      <w:r w:rsidR="00591DB2">
        <w:rPr>
          <w:bCs/>
        </w:rPr>
        <w:t>I thought, ‘t</w:t>
      </w:r>
      <w:r w:rsidR="00B53B7E">
        <w:rPr>
          <w:bCs/>
        </w:rPr>
        <w:t xml:space="preserve">his is a hypothesis which can be tested with astronomical software and the notes and images from the sky </w:t>
      </w:r>
      <w:r w:rsidR="00B53B7E">
        <w:rPr>
          <w:bCs/>
        </w:rPr>
        <w:lastRenderedPageBreak/>
        <w:t>journal.</w:t>
      </w:r>
      <w:r w:rsidR="00591DB2">
        <w:rPr>
          <w:bCs/>
        </w:rPr>
        <w:t>’</w:t>
      </w:r>
      <w:r w:rsidR="001D0952">
        <w:rPr>
          <w:rStyle w:val="FootnoteReference"/>
          <w:bCs/>
        </w:rPr>
        <w:footnoteReference w:id="23"/>
      </w:r>
      <w:r w:rsidR="00B4447A">
        <w:rPr>
          <w:bCs/>
        </w:rPr>
        <w:t xml:space="preserve"> </w:t>
      </w:r>
      <w:r w:rsidR="00591DB2">
        <w:rPr>
          <w:rStyle w:val="FootnoteReference"/>
          <w:bCs/>
        </w:rPr>
        <w:footnoteReference w:id="24"/>
      </w:r>
      <w:r w:rsidR="00B53B7E">
        <w:rPr>
          <w:bCs/>
        </w:rPr>
        <w:t xml:space="preserve"> Ursa Major was steadily reaching culmination overhead in the hour or two prior to sunrise over the course of the observing period. In the evenings around 6:</w:t>
      </w:r>
      <w:r w:rsidR="00BF515B">
        <w:rPr>
          <w:bCs/>
        </w:rPr>
        <w:t>3</w:t>
      </w:r>
      <w:r w:rsidR="00B53B7E">
        <w:rPr>
          <w:bCs/>
        </w:rPr>
        <w:t>0 PM local time, Ursa Major was at lower culmination</w:t>
      </w:r>
      <w:r w:rsidR="00BF515B">
        <w:rPr>
          <w:bCs/>
        </w:rPr>
        <w:t xml:space="preserve"> (Figure 5)</w:t>
      </w:r>
      <w:r w:rsidR="00B53B7E">
        <w:rPr>
          <w:bCs/>
        </w:rPr>
        <w:t>. Th</w:t>
      </w:r>
      <w:r w:rsidR="00BF515B">
        <w:rPr>
          <w:bCs/>
        </w:rPr>
        <w:t>is is a</w:t>
      </w:r>
      <w:r w:rsidR="00B53B7E">
        <w:rPr>
          <w:bCs/>
        </w:rPr>
        <w:t xml:space="preserve"> s</w:t>
      </w:r>
      <w:r w:rsidR="00BF515B">
        <w:rPr>
          <w:bCs/>
        </w:rPr>
        <w:t>imilar</w:t>
      </w:r>
      <w:r w:rsidR="00B53B7E">
        <w:rPr>
          <w:bCs/>
        </w:rPr>
        <w:t xml:space="preserve"> position as in </w:t>
      </w:r>
      <w:r w:rsidR="00B53B7E">
        <w:rPr>
          <w:bCs/>
          <w:i/>
          <w:iCs/>
        </w:rPr>
        <w:t>Starry Night Over the Rhone</w:t>
      </w:r>
      <w:r w:rsidR="00B53B7E">
        <w:rPr>
          <w:bCs/>
          <w:i/>
          <w:iCs/>
        </w:rPr>
        <w:t xml:space="preserve"> </w:t>
      </w:r>
      <w:r w:rsidR="00B53B7E">
        <w:rPr>
          <w:bCs/>
        </w:rPr>
        <w:t xml:space="preserve">which was painted in September of 1888. It seemed reasonable that an early evening apparition of Ursa Major in November </w:t>
      </w:r>
      <w:r w:rsidR="001567B3">
        <w:rPr>
          <w:bCs/>
        </w:rPr>
        <w:t>would mirror that of a later time of night in September</w:t>
      </w:r>
      <w:r w:rsidR="00BF515B">
        <w:rPr>
          <w:bCs/>
        </w:rPr>
        <w:t xml:space="preserve"> two months earlier</w:t>
      </w:r>
      <w:r w:rsidR="001567B3">
        <w:rPr>
          <w:bCs/>
        </w:rPr>
        <w:t>. Figures 5 and 6 demonstrate two</w:t>
      </w:r>
      <w:r w:rsidR="00BF515B">
        <w:rPr>
          <w:bCs/>
        </w:rPr>
        <w:t xml:space="preserve"> such</w:t>
      </w:r>
      <w:r w:rsidR="001567B3">
        <w:rPr>
          <w:bCs/>
        </w:rPr>
        <w:t xml:space="preserve"> events – one in Winnipeg, Canada from the author and the other in 1888 Arles, France; van Gogh’s viewpoint:</w:t>
      </w:r>
    </w:p>
    <w:p w14:paraId="18CB2464" w14:textId="77777777" w:rsidR="00D112E2" w:rsidRDefault="00D112E2" w:rsidP="00A218B8">
      <w:pPr>
        <w:spacing w:after="120" w:line="360" w:lineRule="auto"/>
        <w:rPr>
          <w:bCs/>
        </w:rPr>
      </w:pPr>
    </w:p>
    <w:p w14:paraId="6F9F0B66" w14:textId="70C33149" w:rsidR="001567B3" w:rsidRDefault="00195E42" w:rsidP="001567B3">
      <w:pPr>
        <w:keepNext/>
        <w:spacing w:after="120" w:line="360" w:lineRule="auto"/>
      </w:pPr>
      <w:r>
        <w:rPr>
          <w:bCs/>
          <w:noProof/>
        </w:rPr>
        <mc:AlternateContent>
          <mc:Choice Requires="wps">
            <w:drawing>
              <wp:anchor distT="0" distB="0" distL="114300" distR="114300" simplePos="0" relativeHeight="251661312" behindDoc="0" locked="0" layoutInCell="1" allowOverlap="1" wp14:anchorId="4EE2088E" wp14:editId="56280623">
                <wp:simplePos x="0" y="0"/>
                <wp:positionH relativeFrom="column">
                  <wp:posOffset>2240782</wp:posOffset>
                </wp:positionH>
                <wp:positionV relativeFrom="paragraph">
                  <wp:posOffset>1438498</wp:posOffset>
                </wp:positionV>
                <wp:extent cx="10049" cy="969387"/>
                <wp:effectExtent l="0" t="0" r="28575" b="21590"/>
                <wp:wrapNone/>
                <wp:docPr id="13" name="Straight Connector 13"/>
                <wp:cNvGraphicFramePr/>
                <a:graphic xmlns:a="http://schemas.openxmlformats.org/drawingml/2006/main">
                  <a:graphicData uri="http://schemas.microsoft.com/office/word/2010/wordprocessingShape">
                    <wps:wsp>
                      <wps:cNvCnPr/>
                      <wps:spPr>
                        <a:xfrm flipH="1">
                          <a:off x="0" y="0"/>
                          <a:ext cx="10049" cy="969387"/>
                        </a:xfrm>
                        <a:prstGeom prst="line">
                          <a:avLst/>
                        </a:prstGeom>
                        <a:ln w="9525" cap="flat" cmpd="sng" algn="ctr">
                          <a:solidFill>
                            <a:schemeClr val="accent4"/>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8F86D6" id="Straight Connector 13" o:spid="_x0000_s1026" style="position:absolute;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6.45pt,113.25pt" to="177.25pt,18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l7zLQIAAL8EAAAOAAAAZHJzL2Uyb0RvYy54bWysVMlu2zAQvRfoPxC815KdpbFgOQe7aQ9F&#10;ayTtB4y5SAS4gWQs++87pGSny6UpeiGG5MzjvDczXN0fjSYHEaJytqXzWU2JsMxxZbuWfv/28O6O&#10;kpjActDOipaeRKT367dvVoNvxML1TnMRCILY2Ay+pX1KvqmqyHphIM6cFxYvpQsGEm5DV/EAA6Ib&#10;XS3q+rYaXOA+OCZixNPteEnXBV9KwdJXKaNIRLcUc0tlDWXd57Var6DpAvhesSkN+IcsDCiLj16g&#10;tpCAPAf1B5RRLLjoZJoxZyonpWKicEA28/o3Nk89eFG4oDjRX2SK/w+WfTnsAlEca3dFiQWDNXpK&#10;AVTXJ7Jx1qKCLhC8RKUGHxsM2NhdmHbR70KmfZTBEKmV/4RARQikRo5F59NFZ3FMhOHhvK6vl5Qw&#10;vFneLq/u3mfwakTJaD7E9FE4Q7LRUq1sVgEaOHyOaXQ9u+RjbcmASDeLG8QEbCKpIaFpPNKKtqME&#10;dIfdyVIoMNFpxR+U1jm4dJrY6EAOgD0CjAmbrqeEfvHMT24h9qMjRyt7QRPcs+XF6gXwD5aTdPIo&#10;o8WGpzkzIzglWmAG2SqeCZT+G08URVvUJis/al2sdNJiZP4oJFavCD2yCd0+kxlbHGcQm/7c6AUM&#10;A7KjRPqvjJ1CcrQok/XK+EtQed/ZdIk3yrqpNHnuX6qRjvOpEnL0P0sxCpC12Dt+Ku1YNMIpKZ00&#10;TXQew5/3Jfzl31n/AAAA//8DAFBLAwQUAAYACAAAACEAE/zFJuEAAAALAQAADwAAAGRycy9kb3du&#10;cmV2LnhtbEyPwU7DMAyG70i8Q2QkbiwlXcdWmk4IgUBCHNgqwTFtQltonJJka3l7zAluv+VPvz8X&#10;29kO7Gh86B1KuFwkwAw2TvfYSqj29xdrYCEq1GpwaCR8mwDb8vSkULl2E76Y4y62jEow5EpCF+OY&#10;cx6azlgVFm40SLt3562KNPqWa68mKrcDF0my4lb1SBc6NZrbzjSfu4OVUL/FhzF5fUznp6/nCe+W&#10;1eQ/KinPz+aba2DRzPEPhl99UoeSnGp3QB3YICHNxIZQCUKsMmBEpNmSQk3haiOAlwX//0P5AwAA&#10;//8DAFBLAQItABQABgAIAAAAIQC2gziS/gAAAOEBAAATAAAAAAAAAAAAAAAAAAAAAABbQ29udGVu&#10;dF9UeXBlc10ueG1sUEsBAi0AFAAGAAgAAAAhADj9If/WAAAAlAEAAAsAAAAAAAAAAAAAAAAALwEA&#10;AF9yZWxzLy5yZWxzUEsBAi0AFAAGAAgAAAAhAIG6XvMtAgAAvwQAAA4AAAAAAAAAAAAAAAAALgIA&#10;AGRycy9lMm9Eb2MueG1sUEsBAi0AFAAGAAgAAAAhABP8xSbhAAAACwEAAA8AAAAAAAAAAAAAAAAA&#10;hwQAAGRycy9kb3ducmV2LnhtbFBLBQYAAAAABAAEAPMAAACVBQAAAAA=&#10;" strokecolor="#ffc000 [3207]">
                <v:stroke dashstyle="dash"/>
              </v:line>
            </w:pict>
          </mc:Fallback>
        </mc:AlternateContent>
      </w:r>
      <w:r>
        <w:rPr>
          <w:bCs/>
          <w:noProof/>
        </w:rPr>
        <mc:AlternateContent>
          <mc:Choice Requires="wps">
            <w:drawing>
              <wp:anchor distT="0" distB="0" distL="114300" distR="114300" simplePos="0" relativeHeight="251671552" behindDoc="0" locked="0" layoutInCell="1" allowOverlap="1" wp14:anchorId="7338C9DF" wp14:editId="30C89F9F">
                <wp:simplePos x="0" y="0"/>
                <wp:positionH relativeFrom="column">
                  <wp:posOffset>1809750</wp:posOffset>
                </wp:positionH>
                <wp:positionV relativeFrom="paragraph">
                  <wp:posOffset>1334770</wp:posOffset>
                </wp:positionV>
                <wp:extent cx="19050" cy="1123950"/>
                <wp:effectExtent l="0" t="0" r="19050" b="19050"/>
                <wp:wrapNone/>
                <wp:docPr id="19" name="Straight Connector 19"/>
                <wp:cNvGraphicFramePr/>
                <a:graphic xmlns:a="http://schemas.openxmlformats.org/drawingml/2006/main">
                  <a:graphicData uri="http://schemas.microsoft.com/office/word/2010/wordprocessingShape">
                    <wps:wsp>
                      <wps:cNvCnPr/>
                      <wps:spPr>
                        <a:xfrm flipH="1">
                          <a:off x="0" y="0"/>
                          <a:ext cx="19050" cy="1123950"/>
                        </a:xfrm>
                        <a:prstGeom prst="line">
                          <a:avLst/>
                        </a:prstGeom>
                        <a:ln w="9525" cap="flat" cmpd="sng" algn="ctr">
                          <a:solidFill>
                            <a:schemeClr val="accent4"/>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6B469EE" id="Straight Connector 19" o:spid="_x0000_s1026" style="position:absolute;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2.5pt,105.1pt" to="2in,19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JjMLAIAAMAEAAAOAAAAZHJzL2Uyb0RvYy54bWysVMuu0zAQ3SPxD5b3NE2hiEZN76LlwgJB&#10;xYUPmPqRWPJLtm/T/j1jJ83lseEiNtbYnjmec2bG27uL0eQsQlTOtrReLCkRljmubNfS79/uX72j&#10;JCawHLSzoqVXEend7uWL7eAbsXK901wEgiA2NoNvaZ+Sb6oqsl4YiAvnhcVL6YKBhNvQVTzAgOhG&#10;V6vl8m01uMB9cEzEiKeH8ZLuCr6UgqUvUkaRiG4p5pbKGsp6ymu120LTBfC9YlMa8A9ZGFAWH52h&#10;DpCAPAb1B5RRLLjoZFowZyonpWKicEA29fI3Ng89eFG4oDjRzzLF/wfLPp+PgSiOtdtQYsFgjR5S&#10;ANX1ieydtaigCwQvUanBxwYD9vYYpl30x5BpX2QwRGrlPyJQEQKpkUvR+TrrLC6JMDysN8s1FoPh&#10;TV2vXm9wg3jVCJPhfIjpg3CGZKOlWtksAzRw/hTT6HpzycfakqGlm/VqjaCAXSQ1JDSNR17RdpSA&#10;7rA9WQoFJjqt+L3SOgeXVhN7HcgZsEmAMWHTmymhXzzzkweI/ejI0cpe0AT3aHmxegH8veUkXT3q&#10;aLHjac7MCE6JFphBtopnAqX/xhNF0Ra1ydKPYhcrXbUYmX8VEstXlB7ZhO6UyYw9jkOIQt86vYBh&#10;QHaUSP+ZsVNIjhZltJ4ZPweV951Nc7xR1k2lyYP/VI10qadKyNH/JsUoQNbi5Pi19GPRCMekdNI0&#10;0nkOf96X8KePZ/cDAAD//wMAUEsDBBQABgAIAAAAIQC/F1qK4QAAAAsBAAAPAAAAZHJzL2Rvd25y&#10;ZXYueG1sTI/BTsMwEETvSPyDtUjcqF0XqBXiVAiBQEI9UCKVoxObJBCvQ+w24e9ZTnDb3RnNvsk3&#10;s+/Z0Y2xC6hhuRDAHNbBdthoKF8fLhSwmAxa0wd0Gr5dhE1xepKbzIYJX9xxlxpGIRgzo6FNacg4&#10;j3XrvImLMDgk7T2M3iRax4bb0UwU7nsuhbjm3nRIH1ozuLvW1Z+7g9dQvaXHQeyfVvPz13bC+8ty&#10;Gj9Krc/P5tsbYMnN6c8Mv/iEDgUxVeGANrJeg1RX1CXRsBQSGDmkUnSpNKzUWgIvcv6/Q/EDAAD/&#10;/wMAUEsBAi0AFAAGAAgAAAAhALaDOJL+AAAA4QEAABMAAAAAAAAAAAAAAAAAAAAAAFtDb250ZW50&#10;X1R5cGVzXS54bWxQSwECLQAUAAYACAAAACEAOP0h/9YAAACUAQAACwAAAAAAAAAAAAAAAAAvAQAA&#10;X3JlbHMvLnJlbHNQSwECLQAUAAYACAAAACEAXDyYzCwCAADABAAADgAAAAAAAAAAAAAAAAAuAgAA&#10;ZHJzL2Uyb0RvYy54bWxQSwECLQAUAAYACAAAACEAvxdaiuEAAAALAQAADwAAAAAAAAAAAAAAAACG&#10;BAAAZHJzL2Rvd25yZXYueG1sUEsFBgAAAAAEAAQA8wAAAJQFAAAAAA==&#10;" strokecolor="#ffc000 [3207]">
                <v:stroke dashstyle="dash"/>
              </v:line>
            </w:pict>
          </mc:Fallback>
        </mc:AlternateContent>
      </w:r>
      <w:r w:rsidR="00A0678F">
        <w:rPr>
          <w:bCs/>
          <w:noProof/>
        </w:rPr>
        <mc:AlternateContent>
          <mc:Choice Requires="wps">
            <w:drawing>
              <wp:anchor distT="0" distB="0" distL="114300" distR="114300" simplePos="0" relativeHeight="251669504" behindDoc="0" locked="0" layoutInCell="1" allowOverlap="1" wp14:anchorId="2D26CE34" wp14:editId="7D29D7E8">
                <wp:simplePos x="0" y="0"/>
                <wp:positionH relativeFrom="column">
                  <wp:posOffset>1466850</wp:posOffset>
                </wp:positionH>
                <wp:positionV relativeFrom="paragraph">
                  <wp:posOffset>1287145</wp:posOffset>
                </wp:positionV>
                <wp:extent cx="12700" cy="1155700"/>
                <wp:effectExtent l="0" t="0" r="25400" b="25400"/>
                <wp:wrapNone/>
                <wp:docPr id="17" name="Straight Connector 17"/>
                <wp:cNvGraphicFramePr/>
                <a:graphic xmlns:a="http://schemas.openxmlformats.org/drawingml/2006/main">
                  <a:graphicData uri="http://schemas.microsoft.com/office/word/2010/wordprocessingShape">
                    <wps:wsp>
                      <wps:cNvCnPr/>
                      <wps:spPr>
                        <a:xfrm flipH="1">
                          <a:off x="0" y="0"/>
                          <a:ext cx="12700" cy="1155700"/>
                        </a:xfrm>
                        <a:prstGeom prst="line">
                          <a:avLst/>
                        </a:prstGeom>
                        <a:ln w="9525" cap="flat" cmpd="sng" algn="ctr">
                          <a:solidFill>
                            <a:schemeClr val="accent4"/>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9B8BBE" id="Straight Connector 17" o:spid="_x0000_s1026" style="position:absolute;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5.5pt,101.35pt" to="116.5pt,19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hu1LAIAAMAEAAAOAAAAZHJzL2Uyb0RvYy54bWysVNuOEzEMfUfiH6K802krysKo031oWXhA&#10;sGLhA9zEmYmUm5JsL3+Pk5l2ubywiJfISewTn2M769uTNeyAMWnvOr6YzTlDJ7zUru/49293r95y&#10;ljI4CcY77PgZE7/dvHyxPoYWl37wRmJkBOJSewwdH3IObdMkMaCFNPMBHV0qHy1k2sa+kRGOhG5N&#10;s5zP3zRHH2WIXmBKdLobL/mm4iuFIn9RKmFmpuOUW65rrOu+rM1mDW0fIQxaTGnAP2RhQTt69Aq1&#10;gwzsMeo/oKwW0Sev8kx423iltMDKgdgs5r+xeRggYOVC4qRwlSn9P1jx+XAfmZZUuxvOHFiq0UOO&#10;oPshs613jhT0kdElKXUMqaWArbuP0y6F+1hon1S0TBkdPhJQFYKosVPV+XzVGU+ZCTpcLG/mVAxB&#10;N4vFalU2hNeMMAUuxJQ/oLesGB032hUZoIXDp5RH14tLOTaOHTv+brVcEShQFykDmUwbiFdyPWdg&#10;empPkWOFSd5oeaeNKcG11XBrIjsANQkIgS6/nhL6xbM8uYM0jI6SrOIFbfSPTlZrQJDvnWT5HEhH&#10;Rx3PS2YWJWcGKYNiVc8M2vyNJ4liHGlTpB/FrlY+GxyZf0VF5atKj2xivy9kxh6nISShL51ewSig&#10;OCqi/8zYKaREYx2tZ8Zfg+r73uVrvNXOT6Upg/9UjXxaTJVQo/9FilGAosXey3Ptx6oRjUntpGmk&#10;yxz+vK/hTx/P5gcAAAD//wMAUEsDBBQABgAIAAAAIQCEi4kC4QAAAAsBAAAPAAAAZHJzL2Rvd25y&#10;ZXYueG1sTI/BTsMwEETvSPyDtUjcqN24olUap0IIBBLiQIkERyd2k0C8DrbbhL9nOcFtd2c0+6bY&#10;zW5gJxti71HBciGAWWy86bFVUL3eX22AxaTR6MGjVfBtI+zK87NC58ZP+GJP+9QyCsGYawVdSmPO&#10;eWw663Rc+NEiaQcfnE60hpaboCcKdwPPhLjmTvdIHzo92tvONp/7o1NQv6eHUbw9yvnp63nCu1U1&#10;hY9KqcuL+WYLLNk5/ZnhF5/QoSSm2h/RRDYoyOSSuiQaRLYGRo5MSrrUCuRmtQZeFvx/h/IHAAD/&#10;/wMAUEsBAi0AFAAGAAgAAAAhALaDOJL+AAAA4QEAABMAAAAAAAAAAAAAAAAAAAAAAFtDb250ZW50&#10;X1R5cGVzXS54bWxQSwECLQAUAAYACAAAACEAOP0h/9YAAACUAQAACwAAAAAAAAAAAAAAAAAvAQAA&#10;X3JlbHMvLnJlbHNQSwECLQAUAAYACAAAACEASsYbtSwCAADABAAADgAAAAAAAAAAAAAAAAAuAgAA&#10;ZHJzL2Uyb0RvYy54bWxQSwECLQAUAAYACAAAACEAhIuJAuEAAAALAQAADwAAAAAAAAAAAAAAAACG&#10;BAAAZHJzL2Rvd25yZXYueG1sUEsFBgAAAAAEAAQA8wAAAJQFAAAAAA==&#10;" strokecolor="#ffc000 [3207]">
                <v:stroke dashstyle="dash"/>
              </v:line>
            </w:pict>
          </mc:Fallback>
        </mc:AlternateContent>
      </w:r>
      <w:r w:rsidR="00A0678F">
        <w:rPr>
          <w:bCs/>
          <w:noProof/>
        </w:rPr>
        <mc:AlternateContent>
          <mc:Choice Requires="wps">
            <w:drawing>
              <wp:anchor distT="0" distB="0" distL="114300" distR="114300" simplePos="0" relativeHeight="251667456" behindDoc="0" locked="0" layoutInCell="1" allowOverlap="1" wp14:anchorId="42A90B7A" wp14:editId="15BE6A48">
                <wp:simplePos x="0" y="0"/>
                <wp:positionH relativeFrom="column">
                  <wp:posOffset>2444750</wp:posOffset>
                </wp:positionH>
                <wp:positionV relativeFrom="paragraph">
                  <wp:posOffset>1718945</wp:posOffset>
                </wp:positionV>
                <wp:extent cx="0" cy="889000"/>
                <wp:effectExtent l="0" t="0" r="38100" b="25400"/>
                <wp:wrapNone/>
                <wp:docPr id="16" name="Straight Connector 16"/>
                <wp:cNvGraphicFramePr/>
                <a:graphic xmlns:a="http://schemas.openxmlformats.org/drawingml/2006/main">
                  <a:graphicData uri="http://schemas.microsoft.com/office/word/2010/wordprocessingShape">
                    <wps:wsp>
                      <wps:cNvCnPr/>
                      <wps:spPr>
                        <a:xfrm>
                          <a:off x="0" y="0"/>
                          <a:ext cx="0" cy="889000"/>
                        </a:xfrm>
                        <a:prstGeom prst="line">
                          <a:avLst/>
                        </a:prstGeom>
                        <a:ln w="9525" cap="flat" cmpd="sng" algn="ctr">
                          <a:solidFill>
                            <a:schemeClr val="accent4"/>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6DA0B92A" id="Straight Connector 16"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192.5pt,135.35pt" to="192.5pt,20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HfTIgIAALEEAAAOAAAAZHJzL2Uyb0RvYy54bWysVMmO2zAMvRfoPwi6N3aCziBjxJlD0uml&#10;aINO+wGMFluANkiaOP77UrKTdLl0il5kLXwk3yPpzePZaHISISpnW7pc1JQIyxxXtmvp929P79aU&#10;xASWg3ZWtHQUkT5u377ZDL4RK9c7zUUg6MTGZvAt7VPyTVVF1gsDceG8sPgoXTCQ8Bi6igcY0LvR&#10;1aqu76vBBe6DYyJGvN1Pj3Rb/EspWPoiZRSJ6JZibqmsoazHvFbbDTRdAN8rNqcB/5CFAWUx6NXV&#10;HhKQl6D+cGUUCy46mRbMmcpJqZgoHJDNsv6NzXMPXhQuKE70V5ni/3PLPp8OgSiOtbunxILBGj2n&#10;AKrrE9k5a1FBFwg+olKDjw0CdvYQ5lP0h5Bpn2Uw+YuEyLmoO17VFedE2HTJ8Ha9fqjrInx1w/kQ&#10;00fhDMmblmplM29o4PQpJoyFpheTfK0tGVr6cLe6o4QBto3UkHBrPBKJtqMEdIf9yFIobqLTij8p&#10;rTO49JbY6UBOgF0BjAmb3md+GOUXyxxyD7GfDDnupn4J7sVytIemF8A/WE7S6FE4iy1Oc2ZGcEq0&#10;wAzyrlgmUPpvLDEHbTGVrPWkbtmlUYuJ+VchsV5Fz4lN6I6ZzNTUOHXY5pfWLs4QkA0l0n8ldoZk&#10;tCiz9Er8FVTiO5uueKOsm0uTJ/1WjXRezpWQk/1FikmArMXR8bE0YNEI56IUbp7hPHg/nwv89qfZ&#10;/gAAAP//AwBQSwMEFAAGAAgAAAAhAPL501TgAAAACwEAAA8AAABkcnMvZG93bnJldi54bWxMj09L&#10;w0AQxe+C32EZwZvdtP5pSbMpUhSk4MFa0OM0O01Ss7Mhu0nTb++IBz3Om8d7v5etRteogbpQezYw&#10;nSSgiAtvay4N7N6fbxagQkS22HgmA2cKsMovLzJMrT/xGw3bWCoJ4ZCigSrGNtU6FBU5DBPfEsvv&#10;4DuHUc6u1LbDk4S7Rs+S5EE7rFkaKmxpXVHxte2d9Lb9Z7FZH6vxdcDj5vzxsuufvDHXV+PjElSk&#10;Mf6Z4Qdf0CEXpr3v2QbVGLhd3MuWaGA2T+agxPGr7A3cTUXReab/b8i/AQAA//8DAFBLAQItABQA&#10;BgAIAAAAIQC2gziS/gAAAOEBAAATAAAAAAAAAAAAAAAAAAAAAABbQ29udGVudF9UeXBlc10ueG1s&#10;UEsBAi0AFAAGAAgAAAAhADj9If/WAAAAlAEAAAsAAAAAAAAAAAAAAAAALwEAAF9yZWxzLy5yZWxz&#10;UEsBAi0AFAAGAAgAAAAhACqUd9MiAgAAsQQAAA4AAAAAAAAAAAAAAAAALgIAAGRycy9lMm9Eb2Mu&#10;eG1sUEsBAi0AFAAGAAgAAAAhAPL501TgAAAACwEAAA8AAAAAAAAAAAAAAAAAfAQAAGRycy9kb3du&#10;cmV2LnhtbFBLBQYAAAAABAAEAPMAAACJBQAAAAA=&#10;" strokecolor="#ffc000 [3207]">
                <v:stroke dashstyle="dash"/>
              </v:line>
            </w:pict>
          </mc:Fallback>
        </mc:AlternateContent>
      </w:r>
      <w:r w:rsidR="00A0678F">
        <w:rPr>
          <w:bCs/>
          <w:noProof/>
        </w:rPr>
        <mc:AlternateContent>
          <mc:Choice Requires="wps">
            <w:drawing>
              <wp:anchor distT="0" distB="0" distL="114300" distR="114300" simplePos="0" relativeHeight="251665408" behindDoc="0" locked="0" layoutInCell="1" allowOverlap="1" wp14:anchorId="1E137909" wp14:editId="2A9764B5">
                <wp:simplePos x="0" y="0"/>
                <wp:positionH relativeFrom="column">
                  <wp:posOffset>933450</wp:posOffset>
                </wp:positionH>
                <wp:positionV relativeFrom="paragraph">
                  <wp:posOffset>1515745</wp:posOffset>
                </wp:positionV>
                <wp:extent cx="0" cy="889000"/>
                <wp:effectExtent l="0" t="0" r="38100" b="25400"/>
                <wp:wrapNone/>
                <wp:docPr id="15" name="Straight Connector 15"/>
                <wp:cNvGraphicFramePr/>
                <a:graphic xmlns:a="http://schemas.openxmlformats.org/drawingml/2006/main">
                  <a:graphicData uri="http://schemas.microsoft.com/office/word/2010/wordprocessingShape">
                    <wps:wsp>
                      <wps:cNvCnPr/>
                      <wps:spPr>
                        <a:xfrm>
                          <a:off x="0" y="0"/>
                          <a:ext cx="0" cy="889000"/>
                        </a:xfrm>
                        <a:prstGeom prst="line">
                          <a:avLst/>
                        </a:prstGeom>
                        <a:ln w="9525" cap="flat" cmpd="sng" algn="ctr">
                          <a:solidFill>
                            <a:schemeClr val="accent4"/>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667C820C" id="Straight Connector 15"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73.5pt,119.35pt" to="73.5pt,18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PRGVIgIAALEEAAAOAAAAZHJzL2Uyb0RvYy54bWysVMmO2zAMvRfoPwi6N3aCTpEx4swh6fRS&#10;tEFn+gGMFluANkiaOP77UrKTdLl0il5kLXwk3yPpzcPZaHISISpnW7pc1JQIyxxXtmvp9+fHd2tK&#10;YgLLQTsrWjqKSB+2b99sBt+Ileud5iIQdGJjM/iW9in5pqoi64WBuHBeWHyULhhIeAxdxQMM6N3o&#10;alXXH6rBBe6DYyJGvN1Pj3Rb/EspWPoqZRSJ6JZibqmsoazHvFbbDTRdAN8rNqcB/5CFAWUx6NXV&#10;HhKQl6D+cGUUCy46mRbMmcpJqZgoHJDNsv6NzVMPXhQuKE70V5ni/3PLvpwOgSiOtbujxILBGj2l&#10;AKrrE9k5a1FBFwg+olKDjw0CdvYQ5lP0h5Bpn2Uw+YuEyLmoO17VFedE2HTJ8Ha9vq/rInx1w/kQ&#10;0yfhDMmblmplM29o4PQ5JoyFpheTfK0tGVp6f7fCnBlg20gNCbfGI5FoO0pAd9iPLIXiJjqt+KPS&#10;OoNLb4mdDuQE2BXAmLDpfeaHUX6xzCH3EPvJkONu6pfgXixHe2h6Afyj5SSNHoWz2OI0Z2YEp0QL&#10;zCDvimUCpf/GEnPQFlPJWk/qll0atZiYfxMS61X0nNiE7pjJTE2NU4dtfmnt4gwB2VAi/VdiZ0hG&#10;izJLr8RfQSW+s+mKN8q6uTR50m/VSOflXAk52V+kmATIWhwdH0sDFo1wLkrh5hnOg/fzucBvf5rt&#10;DwAAAP//AwBQSwMEFAAGAAgAAAAhAAKq58ncAAAACwEAAA8AAABkcnMvZG93bnJldi54bWxMT0tL&#10;w0AQvgv+h2UEb3ZjK6bEbIoUBSl4sBb0OE3GbGp2NmQ3afrvnXrR4/fge+SrybVqpD40ng3czhJQ&#10;xKWvGq4N7N6fb5agQkSusPVMBk4UYFVcXuSYVf7IbzRuY60khEOGBmyMXaZ1KC05DDPfEYv25XuH&#10;UWBf66rHo4S7Vs+T5F47bFgaLHa0tlR+bwcnvd3wWW7WBzu9jnjYnD5edsOTN+b6anp8ABVpin9m&#10;OM+X6VDIpr0fuAqqFXyXypdoYL5YpqDOjl9mb2CRCqOLXP//UPwAAAD//wMAUEsBAi0AFAAGAAgA&#10;AAAhALaDOJL+AAAA4QEAABMAAAAAAAAAAAAAAAAAAAAAAFtDb250ZW50X1R5cGVzXS54bWxQSwEC&#10;LQAUAAYACAAAACEAOP0h/9YAAACUAQAACwAAAAAAAAAAAAAAAAAvAQAAX3JlbHMvLnJlbHNQSwEC&#10;LQAUAAYACAAAACEAtT0RlSICAACxBAAADgAAAAAAAAAAAAAAAAAuAgAAZHJzL2Uyb0RvYy54bWxQ&#10;SwECLQAUAAYACAAAACEAAqrnydwAAAALAQAADwAAAAAAAAAAAAAAAAB8BAAAZHJzL2Rvd25yZXYu&#10;eG1sUEsFBgAAAAAEAAQA8wAAAIUFAAAAAA==&#10;" strokecolor="#ffc000 [3207]">
                <v:stroke dashstyle="dash"/>
              </v:line>
            </w:pict>
          </mc:Fallback>
        </mc:AlternateContent>
      </w:r>
      <w:r w:rsidR="00A0678F">
        <w:rPr>
          <w:bCs/>
          <w:noProof/>
        </w:rPr>
        <mc:AlternateContent>
          <mc:Choice Requires="wps">
            <w:drawing>
              <wp:anchor distT="0" distB="0" distL="114300" distR="114300" simplePos="0" relativeHeight="251659264" behindDoc="0" locked="0" layoutInCell="1" allowOverlap="1" wp14:anchorId="495F9B1A" wp14:editId="58428812">
                <wp:simplePos x="0" y="0"/>
                <wp:positionH relativeFrom="column">
                  <wp:posOffset>3124200</wp:posOffset>
                </wp:positionH>
                <wp:positionV relativeFrom="paragraph">
                  <wp:posOffset>1623695</wp:posOffset>
                </wp:positionV>
                <wp:extent cx="0" cy="889000"/>
                <wp:effectExtent l="0" t="0" r="38100" b="25400"/>
                <wp:wrapNone/>
                <wp:docPr id="12" name="Straight Connector 12"/>
                <wp:cNvGraphicFramePr/>
                <a:graphic xmlns:a="http://schemas.openxmlformats.org/drawingml/2006/main">
                  <a:graphicData uri="http://schemas.microsoft.com/office/word/2010/wordprocessingShape">
                    <wps:wsp>
                      <wps:cNvCnPr/>
                      <wps:spPr>
                        <a:xfrm>
                          <a:off x="0" y="0"/>
                          <a:ext cx="0" cy="889000"/>
                        </a:xfrm>
                        <a:prstGeom prst="line">
                          <a:avLst/>
                        </a:prstGeom>
                        <a:ln w="9525" cap="flat" cmpd="sng" algn="ctr">
                          <a:solidFill>
                            <a:schemeClr val="accent4"/>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6F354FEF" id="Straight Connector 1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246pt,127.85pt" to="246pt,19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9GSIgIAALEEAAAOAAAAZHJzL2Uyb0RvYy54bWysVMmO2zAMvRfoPwi6N3aCTpEx4swh6fRS&#10;tEFn+gGMFluANkiaOP77UrKTdLl0il5kLXwk3yPpzcPZaHISISpnW7pc1JQIyxxXtmvp9+fHd2tK&#10;YgLLQTsrWjqKSB+2b99sBt+Ileud5iIQdGJjM/iW9in5pqoi64WBuHBeWHyULhhIeAxdxQMM6N3o&#10;alXXH6rBBe6DYyJGvN1Pj3Rb/EspWPoqZRSJ6JZibqmsoazHvFbbDTRdAN8rNqcB/5CFAWUx6NXV&#10;HhKQl6D+cGUUCy46mRbMmcpJqZgoHJDNsv6NzVMPXhQuKE70V5ni/3PLvpwOgSiOtVtRYsFgjZ5S&#10;ANX1ieyctaigCwQfUanBxwYBO3sI8yn6Q8i0zzKY/EVC5FzUHa/qinMibLpkeLte39d1Eb664XyI&#10;6ZNwhuRNS7WymTc0cPocE8ZC04tJvtaWDC29v1vdUcIA20ZqSLg1HolE21ECusN+ZCkUN9FpxR+V&#10;1hlcekvsdCAnwK4AxoRN7zM/jPKLZQ65h9hPhhx3U78E92I52kPTC+AfLSdp9CicxRanOTMjOCVa&#10;YAZ5VywTKP03lpiDtphK1npSt+zSqMXE/JuQWK+i58QmdMdMZmpqnDps80trF2cIyIYS6b8SO0My&#10;WpRZeiX+CirxnU1XvFHWzaXJk36rRjov50rIyf4ixSRA1uLo+FgasGiEc1EKN89wHryfzwV++9Ns&#10;fwAAAP//AwBQSwMEFAAGAAgAAAAhAP9iLHDfAAAACwEAAA8AAABkcnMvZG93bnJldi54bWxMj0FL&#10;w0AQhe+C/2EZwZvdGK3amE2RoiAFD9aCHqfZMUnNzobsJk3/vSMe9DhvHu99L19OrlUj9aHxbOBy&#10;loAiLr1tuDKwfXu6uAMVIrLF1jMZOFKAZXF6kmNm/YFfadzESkkIhwwN1DF2mdahrMlhmPmOWH6f&#10;vncY5ewrbXs8SLhrdZokN9phw9JQY0ermsqvzeCktxs+yvVqX08vI+7Xx/fn7fDojTk/mx7uQUWa&#10;4p8ZfvAFHQph2vmBbVCtgetFKluigXQ+vwUljl9lZ+BqIYoucv1/Q/ENAAD//wMAUEsBAi0AFAAG&#10;AAgAAAAhALaDOJL+AAAA4QEAABMAAAAAAAAAAAAAAAAAAAAAAFtDb250ZW50X1R5cGVzXS54bWxQ&#10;SwECLQAUAAYACAAAACEAOP0h/9YAAACUAQAACwAAAAAAAAAAAAAAAAAvAQAAX3JlbHMvLnJlbHNQ&#10;SwECLQAUAAYACAAAACEAwQvRkiICAACxBAAADgAAAAAAAAAAAAAAAAAuAgAAZHJzL2Uyb0RvYy54&#10;bWxQSwECLQAUAAYACAAAACEA/2IscN8AAAALAQAADwAAAAAAAAAAAAAAAAB8BAAAZHJzL2Rvd25y&#10;ZXYueG1sUEsFBgAAAAAEAAQA8wAAAIgFAAAAAA==&#10;" strokecolor="#ffc000 [3207]">
                <v:stroke dashstyle="dash"/>
              </v:line>
            </w:pict>
          </mc:Fallback>
        </mc:AlternateContent>
      </w:r>
      <w:r w:rsidR="00A0678F">
        <w:rPr>
          <w:bCs/>
          <w:noProof/>
        </w:rPr>
        <mc:AlternateContent>
          <mc:Choice Requires="wps">
            <w:drawing>
              <wp:anchor distT="0" distB="0" distL="114300" distR="114300" simplePos="0" relativeHeight="251663360" behindDoc="0" locked="0" layoutInCell="1" allowOverlap="1" wp14:anchorId="1E539FDA" wp14:editId="092830A9">
                <wp:simplePos x="0" y="0"/>
                <wp:positionH relativeFrom="column">
                  <wp:posOffset>0</wp:posOffset>
                </wp:positionH>
                <wp:positionV relativeFrom="paragraph">
                  <wp:posOffset>-1905</wp:posOffset>
                </wp:positionV>
                <wp:extent cx="0" cy="889000"/>
                <wp:effectExtent l="0" t="0" r="38100" b="25400"/>
                <wp:wrapNone/>
                <wp:docPr id="14" name="Straight Connector 14"/>
                <wp:cNvGraphicFramePr/>
                <a:graphic xmlns:a="http://schemas.openxmlformats.org/drawingml/2006/main">
                  <a:graphicData uri="http://schemas.microsoft.com/office/word/2010/wordprocessingShape">
                    <wps:wsp>
                      <wps:cNvCnPr/>
                      <wps:spPr>
                        <a:xfrm>
                          <a:off x="0" y="0"/>
                          <a:ext cx="0" cy="889000"/>
                        </a:xfrm>
                        <a:prstGeom prst="line">
                          <a:avLst/>
                        </a:prstGeom>
                        <a:ln w="9525" cap="flat" cmpd="sng" algn="ctr">
                          <a:solidFill>
                            <a:schemeClr val="accent4"/>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0DB87492" id="Straight Connector 14"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0,-.15pt" to="0,6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weIQIAALEEAAAOAAAAZHJzL2Uyb0RvYy54bWysVMmOEzEQvSPxD5bvpJOIQZlWOnNIGC4I&#10;Imb4gIpd7rbkTbYny99TdmdhuTCIi9tLvXK951e9fDhaw/YYk/au47PJlDN0wkvt+o5/f358t+As&#10;ZXASjHfY8RMm/rB6+2Z5CC3O/eCNxMgoiUvtIXR8yDm0TZPEgBbSxAd0dKh8tJBpGftGRjhQdmua&#10;+XT6oTn4KEP0AlOi3c14yFc1v1Io8lelEmZmOk615TrGOu7K2KyW0PYRwqDFuQz4hyosaEeXXlNt&#10;IAN7ifqPVFaL6JNXeSK8bbxSWmDlQGxm09/YPA0QsHIhcVK4ypT+X1rxZb+NTEt6u/ecObD0Rk85&#10;gu6HzNbeOVLQR0aHpNQhpJYAa7eN51UK21hoH1W05UuE2LGqe7qqi8fMxLgpaHexuJ9Oq/DNDRdi&#10;yp/QW1YmHTfaFd7Qwv5zynQXhV5CyrZx7NDx+7v5HWcCyDbKQKapDUQkuZ4zMD35UeRY0yRvtHzU&#10;xhRw9RauTWR7IFeAEOhy5Ue3/BJZrtxAGsZASbPRL9G/OFmdMyDIj06yfAoknCOL81KZRcmZQaqg&#10;zGpkBm3+JpJqMI4IF61HdessnwyOzL+hoveqeo5sYr8rZEZTU9eRzS/WrskIUAIV0X8l9gwpaKy9&#10;9Er8FVTv9y5f8VY7f36a0um318jHWdGLCldj/EWKUYCixc7LUzVg1Yj6ooafe7g03s/rCr/9aVY/&#10;AAAA//8DAFBLAwQUAAYACAAAACEAECkbk9oAAAADAQAADwAAAGRycy9kb3ducmV2LnhtbEyPT0vD&#10;QBTE74LfYXmCt3ajBf+k2RQpClLwYC3o8TX7mk3Nvg3ZTZp+e58nPQ4zzPymWE2+VSP1sQls4Gae&#10;gSKugm24NrD7eJk9gIoJ2WIbmAycKcKqvLwoMLfhxO80blOtpIRjjgZcSl2udawceYzz0BGLdwi9&#10;xySyr7Xt8STlvtW3WXanPTYsCw47WjuqvreDl91u+Ko266Ob3kY8bs6fr7vhORhzfTU9LUElmtJf&#10;GH7xBR1KYdqHgW1UrQE5kgzMFqDEFLGXyOLxHnRZ6P/s5Q8AAAD//wMAUEsBAi0AFAAGAAgAAAAh&#10;ALaDOJL+AAAA4QEAABMAAAAAAAAAAAAAAAAAAAAAAFtDb250ZW50X1R5cGVzXS54bWxQSwECLQAU&#10;AAYACAAAACEAOP0h/9YAAACUAQAACwAAAAAAAAAAAAAAAAAvAQAAX3JlbHMvLnJlbHNQSwECLQAU&#10;AAYACAAAACEA/1gcHiECAACxBAAADgAAAAAAAAAAAAAAAAAuAgAAZHJzL2Uyb0RvYy54bWxQSwEC&#10;LQAUAAYACAAAACEAECkbk9oAAAADAQAADwAAAAAAAAAAAAAAAAB7BAAAZHJzL2Rvd25yZXYueG1s&#10;UEsFBgAAAAAEAAQA8wAAAIIFAAAAAA==&#10;" strokecolor="#ffc000 [3207]">
                <v:stroke dashstyle="dash"/>
              </v:line>
            </w:pict>
          </mc:Fallback>
        </mc:AlternateContent>
      </w:r>
      <w:r w:rsidR="001567B3">
        <w:rPr>
          <w:bCs/>
          <w:noProof/>
        </w:rPr>
        <w:drawing>
          <wp:inline distT="0" distB="0" distL="0" distR="0" wp14:anchorId="432BB1D1" wp14:editId="06855A88">
            <wp:extent cx="4792133" cy="3594100"/>
            <wp:effectExtent l="0" t="0" r="8890" b="6350"/>
            <wp:docPr id="8" name="Picture 8" descr="A picture containing water, sky, outdoor, bo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water, sky, outdoor, boat&#10;&#10;Description automatically generated"/>
                    <pic:cNvPicPr/>
                  </pic:nvPicPr>
                  <pic:blipFill>
                    <a:blip r:embed="rId17" cstate="print">
                      <a:extLst>
                        <a:ext uri="{BEBA8EAE-BF5A-486C-A8C5-ECC9F3942E4B}">
                          <a14:imgProps xmlns:a14="http://schemas.microsoft.com/office/drawing/2010/main">
                            <a14:imgLayer r:embed="rId18">
                              <a14:imgEffect>
                                <a14:brightnessContrast bright="10000"/>
                              </a14:imgEffect>
                            </a14:imgLayer>
                          </a14:imgProps>
                        </a:ext>
                        <a:ext uri="{28A0092B-C50C-407E-A947-70E740481C1C}">
                          <a14:useLocalDpi xmlns:a14="http://schemas.microsoft.com/office/drawing/2010/main" val="0"/>
                        </a:ext>
                      </a:extLst>
                    </a:blip>
                    <a:stretch>
                      <a:fillRect/>
                    </a:stretch>
                  </pic:blipFill>
                  <pic:spPr>
                    <a:xfrm>
                      <a:off x="0" y="0"/>
                      <a:ext cx="4815794" cy="3611846"/>
                    </a:xfrm>
                    <a:prstGeom prst="rect">
                      <a:avLst/>
                    </a:prstGeom>
                  </pic:spPr>
                </pic:pic>
              </a:graphicData>
            </a:graphic>
          </wp:inline>
        </w:drawing>
      </w:r>
    </w:p>
    <w:p w14:paraId="16F42883" w14:textId="64022BA7" w:rsidR="001567B3" w:rsidRPr="00DB0ED4" w:rsidRDefault="001567B3" w:rsidP="001567B3">
      <w:pPr>
        <w:pStyle w:val="Caption"/>
        <w:spacing w:after="0"/>
        <w:rPr>
          <w:i w:val="0"/>
          <w:iCs w:val="0"/>
        </w:rPr>
      </w:pPr>
      <w:r w:rsidRPr="00DB0ED4">
        <w:rPr>
          <w:i w:val="0"/>
          <w:iCs w:val="0"/>
        </w:rPr>
        <w:t xml:space="preserve">Figure </w:t>
      </w:r>
      <w:r w:rsidRPr="00DB0ED4">
        <w:rPr>
          <w:i w:val="0"/>
          <w:iCs w:val="0"/>
        </w:rPr>
        <w:fldChar w:fldCharType="begin"/>
      </w:r>
      <w:r w:rsidRPr="00DB0ED4">
        <w:rPr>
          <w:i w:val="0"/>
          <w:iCs w:val="0"/>
        </w:rPr>
        <w:instrText xml:space="preserve"> SEQ Figure \* ARABIC </w:instrText>
      </w:r>
      <w:r w:rsidRPr="00DB0ED4">
        <w:rPr>
          <w:i w:val="0"/>
          <w:iCs w:val="0"/>
        </w:rPr>
        <w:fldChar w:fldCharType="separate"/>
      </w:r>
      <w:r w:rsidR="00A24DCF">
        <w:rPr>
          <w:i w:val="0"/>
          <w:iCs w:val="0"/>
          <w:noProof/>
        </w:rPr>
        <w:t>5</w:t>
      </w:r>
      <w:r w:rsidRPr="00DB0ED4">
        <w:rPr>
          <w:i w:val="0"/>
          <w:iCs w:val="0"/>
        </w:rPr>
        <w:fldChar w:fldCharType="end"/>
      </w:r>
      <w:r w:rsidRPr="00DB0ED4">
        <w:rPr>
          <w:i w:val="0"/>
          <w:iCs w:val="0"/>
        </w:rPr>
        <w:t xml:space="preserve">: </w:t>
      </w:r>
      <w:bookmarkStart w:id="157" w:name="_Hlk57916371"/>
      <w:r w:rsidRPr="00DB0ED4">
        <w:rPr>
          <w:i w:val="0"/>
          <w:iCs w:val="0"/>
        </w:rPr>
        <w:t xml:space="preserve">Ursa Major at lower culmination, Winnipeg, Canada 01 December 2020. </w:t>
      </w:r>
    </w:p>
    <w:p w14:paraId="43853FF1" w14:textId="4088D624" w:rsidR="001567B3" w:rsidRPr="00DB0ED4" w:rsidRDefault="001567B3" w:rsidP="001567B3">
      <w:pPr>
        <w:pStyle w:val="Caption"/>
        <w:spacing w:after="0"/>
        <w:rPr>
          <w:i w:val="0"/>
          <w:iCs w:val="0"/>
        </w:rPr>
      </w:pPr>
      <w:r w:rsidRPr="00DB0ED4">
        <w:rPr>
          <w:i w:val="0"/>
          <w:iCs w:val="0"/>
        </w:rPr>
        <w:t xml:space="preserve">Image: John Murray. Enhanced 'stars' </w:t>
      </w:r>
      <w:r w:rsidR="00A0678F">
        <w:rPr>
          <w:i w:val="0"/>
          <w:iCs w:val="0"/>
        </w:rPr>
        <w:t xml:space="preserve">and line </w:t>
      </w:r>
      <w:r w:rsidR="00DB0ED4">
        <w:rPr>
          <w:i w:val="0"/>
          <w:iCs w:val="0"/>
        </w:rPr>
        <w:t>annotat</w:t>
      </w:r>
      <w:r w:rsidR="00A0678F">
        <w:rPr>
          <w:i w:val="0"/>
          <w:iCs w:val="0"/>
        </w:rPr>
        <w:t>ions</w:t>
      </w:r>
      <w:r w:rsidR="00DB0ED4">
        <w:rPr>
          <w:i w:val="0"/>
          <w:iCs w:val="0"/>
        </w:rPr>
        <w:t xml:space="preserve"> by</w:t>
      </w:r>
      <w:r w:rsidRPr="00DB0ED4">
        <w:rPr>
          <w:i w:val="0"/>
          <w:iCs w:val="0"/>
        </w:rPr>
        <w:t xml:space="preserve"> the author</w:t>
      </w:r>
      <w:r w:rsidR="00580720">
        <w:rPr>
          <w:i w:val="0"/>
          <w:iCs w:val="0"/>
        </w:rPr>
        <w:t xml:space="preserve"> for clarity</w:t>
      </w:r>
      <w:r w:rsidRPr="00DB0ED4">
        <w:rPr>
          <w:i w:val="0"/>
          <w:iCs w:val="0"/>
        </w:rPr>
        <w:t>.</w:t>
      </w:r>
      <w:r w:rsidR="004B593C">
        <w:rPr>
          <w:i w:val="0"/>
          <w:iCs w:val="0"/>
        </w:rPr>
        <w:t xml:space="preserve"> (cf. Fig. </w:t>
      </w:r>
      <w:r w:rsidR="00D83EB7">
        <w:rPr>
          <w:i w:val="0"/>
          <w:iCs w:val="0"/>
        </w:rPr>
        <w:t>7</w:t>
      </w:r>
      <w:r w:rsidR="004B593C">
        <w:rPr>
          <w:i w:val="0"/>
          <w:iCs w:val="0"/>
        </w:rPr>
        <w:t>)</w:t>
      </w:r>
    </w:p>
    <w:bookmarkEnd w:id="157"/>
    <w:p w14:paraId="745B65F4" w14:textId="1FB58DA5" w:rsidR="00C00B52" w:rsidRDefault="00B53B7E" w:rsidP="00A218B8">
      <w:pPr>
        <w:spacing w:after="120" w:line="360" w:lineRule="auto"/>
        <w:rPr>
          <w:bCs/>
        </w:rPr>
      </w:pPr>
      <w:r>
        <w:rPr>
          <w:bCs/>
        </w:rPr>
        <w:t xml:space="preserve"> </w:t>
      </w:r>
    </w:p>
    <w:p w14:paraId="77E1069E" w14:textId="0283F326" w:rsidR="00D112E2" w:rsidRDefault="00EB4EA8" w:rsidP="00A218B8">
      <w:pPr>
        <w:spacing w:after="120" w:line="360" w:lineRule="auto"/>
        <w:rPr>
          <w:bCs/>
        </w:rPr>
      </w:pPr>
      <w:r>
        <w:rPr>
          <w:bCs/>
        </w:rPr>
        <w:t>Figure 6 (p. 10) illustrates a simulation of the evening skies over the shoreline of the Rh</w:t>
      </w:r>
      <w:r>
        <w:rPr>
          <w:rFonts w:cstheme="minorHAnsi"/>
          <w:bCs/>
        </w:rPr>
        <w:t>ô</w:t>
      </w:r>
      <w:r>
        <w:rPr>
          <w:bCs/>
        </w:rPr>
        <w:t xml:space="preserve">ne River at Arles, France in mid-September of 1888. It is reasonable to conclude that, not only was van Gogh </w:t>
      </w:r>
      <w:r>
        <w:rPr>
          <w:bCs/>
        </w:rPr>
        <w:lastRenderedPageBreak/>
        <w:t>pictorially representing the stars of Ursa Major with impressionistic intent, his asterism of the Great Bear is strikingly accurate astronomically.</w:t>
      </w:r>
    </w:p>
    <w:p w14:paraId="626E618B" w14:textId="77777777" w:rsidR="00D112E2" w:rsidRDefault="00D112E2" w:rsidP="00D112E2">
      <w:pPr>
        <w:keepNext/>
        <w:spacing w:after="120" w:line="360" w:lineRule="auto"/>
      </w:pPr>
      <w:r>
        <w:rPr>
          <w:bCs/>
          <w:noProof/>
        </w:rPr>
        <w:drawing>
          <wp:inline distT="0" distB="0" distL="0" distR="0" wp14:anchorId="153773B8" wp14:editId="4E9AB74C">
            <wp:extent cx="4969071" cy="2781300"/>
            <wp:effectExtent l="0" t="0" r="3175" b="0"/>
            <wp:docPr id="9" name="Picture 9"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diagram&#10;&#10;Description automatically generated"/>
                    <pic:cNvPicPr/>
                  </pic:nvPicPr>
                  <pic:blipFill>
                    <a:blip r:embed="rId19" cstate="print">
                      <a:extLst>
                        <a:ext uri="{BEBA8EAE-BF5A-486C-A8C5-ECC9F3942E4B}">
                          <a14:imgProps xmlns:a14="http://schemas.microsoft.com/office/drawing/2010/main">
                            <a14:imgLayer r:embed="rId20">
                              <a14:imgEffect>
                                <a14:brightnessContrast bright="38000"/>
                              </a14:imgEffect>
                            </a14:imgLayer>
                          </a14:imgProps>
                        </a:ext>
                        <a:ext uri="{28A0092B-C50C-407E-A947-70E740481C1C}">
                          <a14:useLocalDpi xmlns:a14="http://schemas.microsoft.com/office/drawing/2010/main" val="0"/>
                        </a:ext>
                      </a:extLst>
                    </a:blip>
                    <a:stretch>
                      <a:fillRect/>
                    </a:stretch>
                  </pic:blipFill>
                  <pic:spPr>
                    <a:xfrm>
                      <a:off x="0" y="0"/>
                      <a:ext cx="5047429" cy="2825159"/>
                    </a:xfrm>
                    <a:prstGeom prst="rect">
                      <a:avLst/>
                    </a:prstGeom>
                  </pic:spPr>
                </pic:pic>
              </a:graphicData>
            </a:graphic>
          </wp:inline>
        </w:drawing>
      </w:r>
    </w:p>
    <w:p w14:paraId="5FA8EC17" w14:textId="2ABE02BF" w:rsidR="00D112E2" w:rsidRPr="00DB0ED4" w:rsidRDefault="00D112E2" w:rsidP="00D112E2">
      <w:pPr>
        <w:pStyle w:val="Caption"/>
        <w:spacing w:after="0"/>
        <w:rPr>
          <w:i w:val="0"/>
          <w:iCs w:val="0"/>
        </w:rPr>
      </w:pPr>
      <w:r w:rsidRPr="00DB0ED4">
        <w:rPr>
          <w:i w:val="0"/>
          <w:iCs w:val="0"/>
        </w:rPr>
        <w:t xml:space="preserve">Figure </w:t>
      </w:r>
      <w:r w:rsidRPr="00DB0ED4">
        <w:rPr>
          <w:i w:val="0"/>
          <w:iCs w:val="0"/>
        </w:rPr>
        <w:fldChar w:fldCharType="begin"/>
      </w:r>
      <w:r w:rsidRPr="00DB0ED4">
        <w:rPr>
          <w:i w:val="0"/>
          <w:iCs w:val="0"/>
        </w:rPr>
        <w:instrText xml:space="preserve"> SEQ Figure \* ARABIC </w:instrText>
      </w:r>
      <w:r w:rsidRPr="00DB0ED4">
        <w:rPr>
          <w:i w:val="0"/>
          <w:iCs w:val="0"/>
        </w:rPr>
        <w:fldChar w:fldCharType="separate"/>
      </w:r>
      <w:r w:rsidR="00A24DCF">
        <w:rPr>
          <w:i w:val="0"/>
          <w:iCs w:val="0"/>
          <w:noProof/>
        </w:rPr>
        <w:t>6</w:t>
      </w:r>
      <w:r w:rsidRPr="00DB0ED4">
        <w:rPr>
          <w:i w:val="0"/>
          <w:iCs w:val="0"/>
        </w:rPr>
        <w:fldChar w:fldCharType="end"/>
      </w:r>
      <w:r w:rsidRPr="00DB0ED4">
        <w:rPr>
          <w:i w:val="0"/>
          <w:iCs w:val="0"/>
        </w:rPr>
        <w:t xml:space="preserve">: Ursa Major at lower culmination, Arles, France 17 September 1888. </w:t>
      </w:r>
    </w:p>
    <w:p w14:paraId="391A2329" w14:textId="443FD3B0" w:rsidR="001567B3" w:rsidRPr="00DB0ED4" w:rsidRDefault="00D112E2" w:rsidP="00D112E2">
      <w:pPr>
        <w:pStyle w:val="Caption"/>
        <w:spacing w:after="0"/>
        <w:rPr>
          <w:i w:val="0"/>
          <w:iCs w:val="0"/>
        </w:rPr>
      </w:pPr>
      <w:r w:rsidRPr="00DB0ED4">
        <w:rPr>
          <w:i w:val="0"/>
          <w:iCs w:val="0"/>
        </w:rPr>
        <w:t xml:space="preserve">Simulation: John Murray </w:t>
      </w:r>
      <w:r w:rsidRPr="00DB0ED4">
        <w:t>Stellarium</w:t>
      </w:r>
      <w:r w:rsidRPr="00DB0ED4">
        <w:rPr>
          <w:i w:val="0"/>
          <w:iCs w:val="0"/>
        </w:rPr>
        <w:t xml:space="preserve"> App.</w:t>
      </w:r>
    </w:p>
    <w:p w14:paraId="08D3F048" w14:textId="77777777" w:rsidR="00BE5923" w:rsidRDefault="00BE5923" w:rsidP="00A218B8">
      <w:pPr>
        <w:spacing w:after="120" w:line="360" w:lineRule="auto"/>
        <w:rPr>
          <w:bCs/>
        </w:rPr>
      </w:pPr>
    </w:p>
    <w:p w14:paraId="2E930301" w14:textId="548837DD" w:rsidR="00D112E2" w:rsidRDefault="00DF61F2" w:rsidP="00A218B8">
      <w:pPr>
        <w:spacing w:after="120" w:line="360" w:lineRule="auto"/>
        <w:rPr>
          <w:bCs/>
        </w:rPr>
      </w:pPr>
      <w:r>
        <w:rPr>
          <w:bCs/>
        </w:rPr>
        <w:t xml:space="preserve">We can apply the same sort of simulation </w:t>
      </w:r>
      <w:r w:rsidR="00204C20">
        <w:rPr>
          <w:bCs/>
        </w:rPr>
        <w:t xml:space="preserve">of Figure 6 </w:t>
      </w:r>
      <w:r>
        <w:rPr>
          <w:bCs/>
        </w:rPr>
        <w:t>to the painting itself</w:t>
      </w:r>
      <w:r w:rsidR="0085306A">
        <w:rPr>
          <w:bCs/>
        </w:rPr>
        <w:t>; van Gogh’s scale is correct as Figure 7 illustrates.</w:t>
      </w:r>
    </w:p>
    <w:p w14:paraId="58997C37" w14:textId="4AFE45F5" w:rsidR="00DF61F2" w:rsidRDefault="00195E42" w:rsidP="00DF61F2">
      <w:pPr>
        <w:keepNext/>
        <w:spacing w:after="120" w:line="360" w:lineRule="auto"/>
      </w:pPr>
      <w:r>
        <w:rPr>
          <w:noProof/>
        </w:rPr>
        <mc:AlternateContent>
          <mc:Choice Requires="wps">
            <w:drawing>
              <wp:anchor distT="0" distB="0" distL="114300" distR="114300" simplePos="0" relativeHeight="251675648" behindDoc="0" locked="0" layoutInCell="1" allowOverlap="1" wp14:anchorId="0AE0AB6E" wp14:editId="4B463102">
                <wp:simplePos x="0" y="0"/>
                <wp:positionH relativeFrom="margin">
                  <wp:align>center</wp:align>
                </wp:positionH>
                <wp:positionV relativeFrom="paragraph">
                  <wp:posOffset>913717</wp:posOffset>
                </wp:positionV>
                <wp:extent cx="354330" cy="245110"/>
                <wp:effectExtent l="247650" t="19050" r="26670" b="21590"/>
                <wp:wrapNone/>
                <wp:docPr id="28" name="Callout: Line 28"/>
                <wp:cNvGraphicFramePr/>
                <a:graphic xmlns:a="http://schemas.openxmlformats.org/drawingml/2006/main">
                  <a:graphicData uri="http://schemas.microsoft.com/office/word/2010/wordprocessingShape">
                    <wps:wsp>
                      <wps:cNvSpPr/>
                      <wps:spPr>
                        <a:xfrm>
                          <a:off x="3811137" y="6557749"/>
                          <a:ext cx="354330" cy="245110"/>
                        </a:xfrm>
                        <a:prstGeom prst="borderCallout1">
                          <a:avLst>
                            <a:gd name="adj1" fmla="val 18750"/>
                            <a:gd name="adj2" fmla="val -8333"/>
                            <a:gd name="adj3" fmla="val -4428"/>
                            <a:gd name="adj4" fmla="val -67220"/>
                          </a:avLst>
                        </a:prstGeom>
                        <a:no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61D0F50" w14:textId="3A25B74B" w:rsidR="00195E42" w:rsidRPr="00195E42" w:rsidRDefault="00195E42" w:rsidP="00195E42">
                            <w:pPr>
                              <w:jc w:val="center"/>
                              <w:rPr>
                                <w:color w:val="FFFFFF" w:themeColor="background1"/>
                                <w:sz w:val="16"/>
                                <w:szCs w:val="16"/>
                              </w:rPr>
                            </w:pPr>
                            <w:r w:rsidRPr="00195E42">
                              <w:rPr>
                                <w:color w:val="FFFFFF" w:themeColor="background1"/>
                                <w:sz w:val="16"/>
                                <w:szCs w:val="16"/>
                              </w:rPr>
                              <w:t>10</w:t>
                            </w:r>
                            <w:r w:rsidRPr="00195E42">
                              <w:rPr>
                                <w:rFonts w:cstheme="minorHAnsi"/>
                                <w:color w:val="FFFFFF" w:themeColor="background1"/>
                                <w:sz w:val="16"/>
                                <w:szCs w:val="1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AE0AB6E" id="Callout: Line 28" o:spid="_x0000_s1028" type="#_x0000_t47" style="position:absolute;margin-left:0;margin-top:71.95pt;width:27.9pt;height:19.3pt;z-index:25167564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pZk7gIAAEsGAAAOAAAAZHJzL2Uyb0RvYy54bWysVU1vGyEQvVfqf0Dck/V+OHZWWUeWo1SV&#10;rCRKUuWMWbC3YoEC/uqv7wC79qaNeqiaw4aBx5uZN8P45vbQCrRjxjZKVji9HGHEJFV1I9cV/vZ6&#10;fzHFyDoiayKUZBU+MotvZ58/3ex1yTK1UaJmBgGJtOVeV3jjnC6TxNINa4m9VJpJOOTKtMSBadZJ&#10;bcge2FuRZKPRVbJXptZGUWYt7N7FQzwL/Jwz6h45t8whUWGIzYWvCd+V/yazG1KuDdGbhnZhkH+I&#10;oiWNBKcnqjviCNqa5g+qtqFGWcXdJVVtojhvKAs5QDbp6LdsXjZEs5ALiGP1SSb7/2jpw+7JoKau&#10;cAaVkqSFGi2IEGrrSrRsJEOwDyLttS0B+6KfTGdZWPqMD9y0/j/kgg4VzqdpmuYTjI4VvhqPJ5Pi&#10;OorMDg5RDxgXeQ6loADIinGahiIkZyJtrPvCVIv8osIrKDAzXUxpEJnsltYFtesuZFJ/TzHirYDi&#10;7YhA6XQy7os7wGRDzMU0z/OuAQaY/B2mKGL+UNkBpniHuZpkWZ9EFxqk06fh45TqvhEi9JqQfsMq&#10;0dR+Lxi+2dlCGAShQ8Lr1EcFFAMUWP5m4usQlQ8rdxTMUwj5zDiUEfTNgkThAZ05CaVMuqie3ZCa&#10;RVfjEfz1zvoogutA6Jk5BHni7gh6ZCTpuWPMHd5fZeH9nS6P/hZYvHy6ETwr6U6X20Yq8xGBgKw6&#10;zxHfixSl8Sq5w+oQW9wj/c5K1Udoe6PiPLCa3jfQbEti3RMx0EPQnzDU3CN8uFD7CqtuhdFGmZ8f&#10;7Xs8vEs4xWgPA6XC9seWGIaR+CrhxV6nReEnUDCK8QRaBpnhyWp4IrftQkEzQFdDdGHp8U70S25U&#10;+wZPY+69whGRFHxXmDrTGwsXBx1MT8rm8wCDqaOJW8oXTT2519k36uvhjRjdvTgHT/VB9cOHlKGn&#10;o8ZnrL8p1XzrFG+cPzzr2hkwsUIrddPVj8ShHVDn34DZLwAAAP//AwBQSwMEFAAGAAgAAAAhABpT&#10;WrbdAAAABwEAAA8AAABkcnMvZG93bnJldi54bWxMj0FPwkAQhe8m/ofNmHiTLWgN1G6JaIgkxIOI&#10;icehO7QN3dmmu0D5944nPc57L2++l88H16oT9aHxbGA8SkARl942XBnYfi7vpqBCRLbYeiYDFwow&#10;L66vcsysP/MHnTaxUlLCIUMDdYxdpnUoa3IYRr4jFm/ve4dRzr7StsezlLtWT5LkUTtsWD7U2NFL&#10;TeVhc3QGvt/Xl9XreJE698ar5YK1PXztjbm9GZ6fQEUa4l8YfvEFHQph2vkj26BaAzIkivpwPwMl&#10;dprKkJ0I00kKusj1f/7iBwAA//8DAFBLAQItABQABgAIAAAAIQC2gziS/gAAAOEBAAATAAAAAAAA&#10;AAAAAAAAAAAAAABbQ29udGVudF9UeXBlc10ueG1sUEsBAi0AFAAGAAgAAAAhADj9If/WAAAAlAEA&#10;AAsAAAAAAAAAAAAAAAAALwEAAF9yZWxzLy5yZWxzUEsBAi0AFAAGAAgAAAAhAGsGlmTuAgAASwYA&#10;AA4AAAAAAAAAAAAAAAAALgIAAGRycy9lMm9Eb2MueG1sUEsBAi0AFAAGAAgAAAAhABpTWrbdAAAA&#10;BwEAAA8AAAAAAAAAAAAAAAAASAUAAGRycy9kb3ducmV2LnhtbFBLBQYAAAAABAAEAPMAAABSBgAA&#10;AAA=&#10;" adj="-14520,-956" filled="f" strokecolor="white [3212]" strokeweight="1pt">
                <v:textbox>
                  <w:txbxContent>
                    <w:p w14:paraId="361D0F50" w14:textId="3A25B74B" w:rsidR="00195E42" w:rsidRPr="00195E42" w:rsidRDefault="00195E42" w:rsidP="00195E42">
                      <w:pPr>
                        <w:jc w:val="center"/>
                        <w:rPr>
                          <w:color w:val="FFFFFF" w:themeColor="background1"/>
                          <w:sz w:val="16"/>
                          <w:szCs w:val="16"/>
                        </w:rPr>
                      </w:pPr>
                      <w:r w:rsidRPr="00195E42">
                        <w:rPr>
                          <w:color w:val="FFFFFF" w:themeColor="background1"/>
                          <w:sz w:val="16"/>
                          <w:szCs w:val="16"/>
                        </w:rPr>
                        <w:t>10</w:t>
                      </w:r>
                      <w:r w:rsidRPr="00195E42">
                        <w:rPr>
                          <w:rFonts w:cstheme="minorHAnsi"/>
                          <w:color w:val="FFFFFF" w:themeColor="background1"/>
                          <w:sz w:val="16"/>
                          <w:szCs w:val="16"/>
                        </w:rPr>
                        <w:t>°</w:t>
                      </w:r>
                    </w:p>
                  </w:txbxContent>
                </v:textbox>
                <w10:wrap anchorx="margin"/>
              </v:shape>
            </w:pict>
          </mc:Fallback>
        </mc:AlternateContent>
      </w:r>
      <w:r>
        <w:rPr>
          <w:noProof/>
        </w:rPr>
        <mc:AlternateContent>
          <mc:Choice Requires="wps">
            <w:drawing>
              <wp:anchor distT="0" distB="0" distL="114300" distR="114300" simplePos="0" relativeHeight="251677696" behindDoc="0" locked="0" layoutInCell="1" allowOverlap="1" wp14:anchorId="7EA9BAA3" wp14:editId="17CEB3FA">
                <wp:simplePos x="0" y="0"/>
                <wp:positionH relativeFrom="margin">
                  <wp:align>center</wp:align>
                </wp:positionH>
                <wp:positionV relativeFrom="paragraph">
                  <wp:posOffset>278784</wp:posOffset>
                </wp:positionV>
                <wp:extent cx="354330" cy="245110"/>
                <wp:effectExtent l="266700" t="0" r="26670" b="21590"/>
                <wp:wrapNone/>
                <wp:docPr id="29" name="Callout: Line 29"/>
                <wp:cNvGraphicFramePr/>
                <a:graphic xmlns:a="http://schemas.openxmlformats.org/drawingml/2006/main">
                  <a:graphicData uri="http://schemas.microsoft.com/office/word/2010/wordprocessingShape">
                    <wps:wsp>
                      <wps:cNvSpPr/>
                      <wps:spPr>
                        <a:xfrm>
                          <a:off x="3840992" y="5923128"/>
                          <a:ext cx="354330" cy="245110"/>
                        </a:xfrm>
                        <a:prstGeom prst="borderCallout1">
                          <a:avLst>
                            <a:gd name="adj1" fmla="val 18750"/>
                            <a:gd name="adj2" fmla="val -8333"/>
                            <a:gd name="adj3" fmla="val 81876"/>
                            <a:gd name="adj4" fmla="val -71072"/>
                          </a:avLst>
                        </a:prstGeom>
                        <a:no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BFC02D8" w14:textId="1F701715" w:rsidR="00195E42" w:rsidRPr="00195E42" w:rsidRDefault="00195E42" w:rsidP="00195E42">
                            <w:pPr>
                              <w:jc w:val="center"/>
                              <w:rPr>
                                <w:color w:val="FFFFFF" w:themeColor="background1"/>
                                <w:sz w:val="16"/>
                                <w:szCs w:val="16"/>
                              </w:rPr>
                            </w:pPr>
                            <w:r>
                              <w:rPr>
                                <w:color w:val="FFFFFF" w:themeColor="background1"/>
                                <w:sz w:val="16"/>
                                <w:szCs w:val="16"/>
                              </w:rPr>
                              <w:t>5</w:t>
                            </w:r>
                            <w:r w:rsidRPr="00195E42">
                              <w:rPr>
                                <w:rFonts w:cstheme="minorHAnsi"/>
                                <w:color w:val="FFFFFF" w:themeColor="background1"/>
                                <w:sz w:val="16"/>
                                <w:szCs w:val="1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EA9BAA3" id="Callout: Line 29" o:spid="_x0000_s1029" type="#_x0000_t47" style="position:absolute;margin-left:0;margin-top:21.95pt;width:27.9pt;height:19.3pt;z-index:25167769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f2p6wIAAEsGAAAOAAAAZHJzL2Uyb0RvYy54bWysVdtuGyEQfa/Uf0C8J3uz44uyjixHqSpZ&#10;SdSkyjNmwbsVCxTwrV/fgWXtVRP1oaofMAOHw8yZYfb27tgKtGfGNkqWOLtOMWKSqqqR2xJ/f324&#10;mmJkHZEVEUqyEp+YxXeLz59uD3rOclUrUTGDgETa+UGXuHZOz5PE0pq1xF4rzSRscmVa4sA026Qy&#10;5ADsrUjyNL1JDspU2ijKrIXV+24TLwI/54y6J84tc0iUGHxzYTRh3PgxWdyS+dYQXTc0ukH+wYuW&#10;NBIuPVPdE0fQzjTvqNqGGmUVd9dUtYnivKEsxADRZOkf0bzURLMQC4hj9Vkm+/9o6eP+2aCmKnE+&#10;w0iSFnK0IkKonZujdSMZgnUQ6aDtHLAv+tlEy8LUR3zkpvX/EAs6lriYjtLZLMfoVOLxLC+yfNqJ&#10;zI4OUQ8Yj4oCUkEBkI/GWRaSkFyItLHuC1Mt8pMSbyDBzESfsiAy2a+tC2pX0WVS/cgw4q2A5O2J&#10;QNl0Mu6TO8CAWxfM1bQoilgAA0wxxEyB6OY9ZjTEXE2ydJJ7EAQRXYNZH4b3U6qHRohQa0L6BatE&#10;U/m1YPhiZythELgOAW+zSDZAAaE/mfg8dMqHmTsJ5imE/MY4pBH0zYNE4QFdOAmlTLpOPVuTinVX&#10;jVP49Zf1XoQ4AqFn5uDkmTsS9MiOpOfuBIh4f5SF93c+nP7Nse7w+US4WUl3Ptw2UpmPCAREFW/u&#10;8L1InTReJXfcHEOJh2z7lY2qTlD2RnX9wGr60ECxrYl1z8RADUF9QlNzTzBwoQ4lVnGGUa3Mr4/W&#10;PR7eJexidICGUmL7c0cMw0h8lfBiZ9lo5DtQMEbjSQ6GGe5shjty164UFANUNXgXph7vRD/lRrVv&#10;8DSW/lbYIpLC3SWmzvTGynWNDronZctlgEHX0cSt5Yumntzr7Av19fhGjI4vzsFTfVR984k13Wl8&#10;wfqTUi13TvHG+c2LrtGAjhVKKXZX3xKHdkBdvgGL3wAAAP//AwBQSwMEFAAGAAgAAAAhAET88wLb&#10;AAAABQEAAA8AAABkcnMvZG93bnJldi54bWxMj8FOwzAQRO9I/IO1SNyoQ0pQG7KpECoHhHpoQT07&#10;8ZJEjdeR7Tbm7zEnOI5mNPOm2kQzigs5P1hGuF9kIIhbqwfuED4/Xu9WIHxQrNVomRC+ycOmvr6q&#10;VKntzHu6HEInUgn7UiH0IUyllL7tySi/sBNx8r6sMyok6TqpnZpTuRllnmWP0qiB00KvJnrpqT0d&#10;zgYhSt5u532u2uXp+Ea73XuUrkG8vYnPTyACxfAXhl/8hA51YmrsmbUXI0I6EhAelmsQyS2K9KNB&#10;WOUFyLqS/+nrHwAAAP//AwBQSwECLQAUAAYACAAAACEAtoM4kv4AAADhAQAAEwAAAAAAAAAAAAAA&#10;AAAAAAAAW0NvbnRlbnRfVHlwZXNdLnhtbFBLAQItABQABgAIAAAAIQA4/SH/1gAAAJQBAAALAAAA&#10;AAAAAAAAAAAAAC8BAABfcmVscy8ucmVsc1BLAQItABQABgAIAAAAIQBNDf2p6wIAAEsGAAAOAAAA&#10;AAAAAAAAAAAAAC4CAABkcnMvZTJvRG9jLnhtbFBLAQItABQABgAIAAAAIQBE/PMC2wAAAAUBAAAP&#10;AAAAAAAAAAAAAAAAAEUFAABkcnMvZG93bnJldi54bWxQSwUGAAAAAAQABADzAAAATQYAAAAA&#10;" adj="-15352,17685" filled="f" strokecolor="white [3212]" strokeweight="1pt">
                <v:textbox>
                  <w:txbxContent>
                    <w:p w14:paraId="4BFC02D8" w14:textId="1F701715" w:rsidR="00195E42" w:rsidRPr="00195E42" w:rsidRDefault="00195E42" w:rsidP="00195E42">
                      <w:pPr>
                        <w:jc w:val="center"/>
                        <w:rPr>
                          <w:color w:val="FFFFFF" w:themeColor="background1"/>
                          <w:sz w:val="16"/>
                          <w:szCs w:val="16"/>
                        </w:rPr>
                      </w:pPr>
                      <w:r>
                        <w:rPr>
                          <w:color w:val="FFFFFF" w:themeColor="background1"/>
                          <w:sz w:val="16"/>
                          <w:szCs w:val="16"/>
                        </w:rPr>
                        <w:t>5</w:t>
                      </w:r>
                      <w:r w:rsidRPr="00195E42">
                        <w:rPr>
                          <w:rFonts w:cstheme="minorHAnsi"/>
                          <w:color w:val="FFFFFF" w:themeColor="background1"/>
                          <w:sz w:val="16"/>
                          <w:szCs w:val="16"/>
                        </w:rPr>
                        <w:t>°</w:t>
                      </w:r>
                    </w:p>
                  </w:txbxContent>
                </v:textbox>
                <o:callout v:ext="edit" minusy="t"/>
                <w10:wrap anchorx="margin"/>
              </v:shape>
            </w:pict>
          </mc:Fallback>
        </mc:AlternateContent>
      </w:r>
      <w:r w:rsidR="0021320C">
        <w:rPr>
          <w:noProof/>
        </w:rPr>
        <w:drawing>
          <wp:inline distT="0" distB="0" distL="0" distR="0" wp14:anchorId="5CBD74A4" wp14:editId="70FC2F5C">
            <wp:extent cx="3746500" cy="3031022"/>
            <wp:effectExtent l="0" t="0" r="6350" b="0"/>
            <wp:docPr id="25" name="Picture 2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10;&#10;Description automatically generated"/>
                    <pic:cNvPicPr/>
                  </pic:nvPicPr>
                  <pic:blipFill>
                    <a:blip r:embed="rId21">
                      <a:extLst>
                        <a:ext uri="{BEBA8EAE-BF5A-486C-A8C5-ECC9F3942E4B}">
                          <a14:imgProps xmlns:a14="http://schemas.microsoft.com/office/drawing/2010/main">
                            <a14:imgLayer r:embed="rId22">
                              <a14:imgEffect>
                                <a14:brightnessContrast bright="21000"/>
                              </a14:imgEffect>
                            </a14:imgLayer>
                          </a14:imgProps>
                        </a:ext>
                        <a:ext uri="{28A0092B-C50C-407E-A947-70E740481C1C}">
                          <a14:useLocalDpi xmlns:a14="http://schemas.microsoft.com/office/drawing/2010/main" val="0"/>
                        </a:ext>
                      </a:extLst>
                    </a:blip>
                    <a:stretch>
                      <a:fillRect/>
                    </a:stretch>
                  </pic:blipFill>
                  <pic:spPr>
                    <a:xfrm>
                      <a:off x="0" y="0"/>
                      <a:ext cx="3791412" cy="3067357"/>
                    </a:xfrm>
                    <a:prstGeom prst="rect">
                      <a:avLst/>
                    </a:prstGeom>
                  </pic:spPr>
                </pic:pic>
              </a:graphicData>
            </a:graphic>
          </wp:inline>
        </w:drawing>
      </w:r>
    </w:p>
    <w:p w14:paraId="3CA4005F" w14:textId="7332F427" w:rsidR="00DF61F2" w:rsidRPr="00DB0ED4" w:rsidRDefault="00DF61F2" w:rsidP="00DF61F2">
      <w:pPr>
        <w:pStyle w:val="Caption"/>
        <w:spacing w:after="0"/>
        <w:rPr>
          <w:i w:val="0"/>
          <w:iCs w:val="0"/>
        </w:rPr>
      </w:pPr>
      <w:r w:rsidRPr="00DB0ED4">
        <w:rPr>
          <w:i w:val="0"/>
          <w:iCs w:val="0"/>
        </w:rPr>
        <w:t xml:space="preserve">Figure </w:t>
      </w:r>
      <w:r w:rsidRPr="00DB0ED4">
        <w:rPr>
          <w:i w:val="0"/>
          <w:iCs w:val="0"/>
        </w:rPr>
        <w:fldChar w:fldCharType="begin"/>
      </w:r>
      <w:r w:rsidRPr="00DB0ED4">
        <w:rPr>
          <w:i w:val="0"/>
          <w:iCs w:val="0"/>
        </w:rPr>
        <w:instrText xml:space="preserve"> SEQ Figure \* ARABIC </w:instrText>
      </w:r>
      <w:r w:rsidRPr="00DB0ED4">
        <w:rPr>
          <w:i w:val="0"/>
          <w:iCs w:val="0"/>
        </w:rPr>
        <w:fldChar w:fldCharType="separate"/>
      </w:r>
      <w:r w:rsidR="00A24DCF">
        <w:rPr>
          <w:i w:val="0"/>
          <w:iCs w:val="0"/>
          <w:noProof/>
        </w:rPr>
        <w:t>7</w:t>
      </w:r>
      <w:r w:rsidRPr="00DB0ED4">
        <w:rPr>
          <w:i w:val="0"/>
          <w:iCs w:val="0"/>
        </w:rPr>
        <w:fldChar w:fldCharType="end"/>
      </w:r>
      <w:r w:rsidRPr="00DB0ED4">
        <w:rPr>
          <w:i w:val="0"/>
          <w:iCs w:val="0"/>
        </w:rPr>
        <w:t>: Ursa Major at lower culmination, Arles, France ca. 17 September 1888 according to Vincent van Gogh</w:t>
      </w:r>
    </w:p>
    <w:p w14:paraId="170B000F" w14:textId="54AB134D" w:rsidR="00DF61F2" w:rsidRPr="00DB0ED4" w:rsidRDefault="00DF61F2" w:rsidP="00DF61F2">
      <w:pPr>
        <w:pStyle w:val="Caption"/>
        <w:spacing w:after="0"/>
        <w:rPr>
          <w:i w:val="0"/>
          <w:iCs w:val="0"/>
        </w:rPr>
      </w:pPr>
      <w:r w:rsidRPr="00DB0ED4">
        <w:rPr>
          <w:i w:val="0"/>
          <w:iCs w:val="0"/>
        </w:rPr>
        <w:t>And his ‘</w:t>
      </w:r>
      <w:r w:rsidRPr="00DB0ED4">
        <w:t>Starry Night on the Rhone’</w:t>
      </w:r>
      <w:r w:rsidRPr="00DB0ED4">
        <w:rPr>
          <w:i w:val="0"/>
          <w:iCs w:val="0"/>
        </w:rPr>
        <w:t>. Image: Mus</w:t>
      </w:r>
      <w:r w:rsidRPr="00DB0ED4">
        <w:rPr>
          <w:rFonts w:cstheme="minorHAnsi"/>
          <w:i w:val="0"/>
          <w:iCs w:val="0"/>
        </w:rPr>
        <w:t>é</w:t>
      </w:r>
      <w:r w:rsidRPr="00DB0ED4">
        <w:rPr>
          <w:i w:val="0"/>
          <w:iCs w:val="0"/>
        </w:rPr>
        <w:t>e d'Orsay.</w:t>
      </w:r>
      <w:r w:rsidR="00DB0ED4" w:rsidRPr="00DB0ED4">
        <w:rPr>
          <w:i w:val="0"/>
          <w:iCs w:val="0"/>
        </w:rPr>
        <w:t xml:space="preserve"> </w:t>
      </w:r>
      <w:r w:rsidR="00EB4EA8">
        <w:rPr>
          <w:i w:val="0"/>
          <w:iCs w:val="0"/>
        </w:rPr>
        <w:t>Line</w:t>
      </w:r>
      <w:r w:rsidR="00535000">
        <w:rPr>
          <w:i w:val="0"/>
          <w:iCs w:val="0"/>
        </w:rPr>
        <w:t>s</w:t>
      </w:r>
      <w:r w:rsidR="00EB4EA8">
        <w:rPr>
          <w:i w:val="0"/>
          <w:iCs w:val="0"/>
        </w:rPr>
        <w:t xml:space="preserve"> and a</w:t>
      </w:r>
      <w:r w:rsidR="00DB0ED4">
        <w:rPr>
          <w:i w:val="0"/>
          <w:iCs w:val="0"/>
        </w:rPr>
        <w:t>nnotations: John Murray</w:t>
      </w:r>
    </w:p>
    <w:p w14:paraId="71C1E159" w14:textId="5891F2F1" w:rsidR="00E70E54" w:rsidRPr="005B1B0F" w:rsidRDefault="0045094A" w:rsidP="00A24222">
      <w:pPr>
        <w:spacing w:after="240" w:line="360" w:lineRule="auto"/>
      </w:pPr>
      <w:r>
        <w:lastRenderedPageBreak/>
        <w:t>From the moment I first encountered this painting of van Gogh’s, the complexion of the commentaries in the sky journal took on a trans-historical connotation: ‘as I look out across an immaculately serene and frozen pond, I see the LED lights of the 21</w:t>
      </w:r>
      <w:r w:rsidRPr="0045094A">
        <w:rPr>
          <w:vertAlign w:val="superscript"/>
        </w:rPr>
        <w:t>st</w:t>
      </w:r>
      <w:r>
        <w:t xml:space="preserve"> century re-imagining the then-novel gaslights of late 19</w:t>
      </w:r>
      <w:r w:rsidRPr="0045094A">
        <w:rPr>
          <w:vertAlign w:val="superscript"/>
        </w:rPr>
        <w:t>th</w:t>
      </w:r>
      <w:r>
        <w:t xml:space="preserve"> century Europe. The visual and iconographic parallels are disturbing me….it is as though I was momentarily, each night, at the canvas rather than the camera lens. The reflections across warm September waters for van Gogh are as comforting as these reflections are for me, during a period in time – somewhat akin to his world in the Midi of France of 1888 – when life is lived close</w:t>
      </w:r>
      <w:r w:rsidR="002B3BDA">
        <w:t>r</w:t>
      </w:r>
      <w:r>
        <w:t xml:space="preserve"> to home</w:t>
      </w:r>
      <w:r w:rsidR="00D36A46">
        <w:t>, anxiously</w:t>
      </w:r>
      <w:r>
        <w:t>.</w:t>
      </w:r>
      <w:r w:rsidR="00090C20">
        <w:t xml:space="preserve"> It almost seems that this period is more blessing than curse, for the heavens have been clear almost every night for weeks, and the stars and planets are providing</w:t>
      </w:r>
      <w:r w:rsidR="00D36A46">
        <w:t xml:space="preserve"> me</w:t>
      </w:r>
      <w:r w:rsidR="00090C20">
        <w:t xml:space="preserve"> </w:t>
      </w:r>
      <w:r w:rsidR="00D36A46">
        <w:t>a</w:t>
      </w:r>
      <w:r w:rsidR="00090C20">
        <w:t xml:space="preserve"> ‘litany against fear’</w:t>
      </w:r>
      <w:r>
        <w:t>’</w:t>
      </w:r>
      <w:r>
        <w:rPr>
          <w:rStyle w:val="FootnoteReference"/>
        </w:rPr>
        <w:footnoteReference w:id="25"/>
      </w:r>
    </w:p>
    <w:p w14:paraId="525EFEAE" w14:textId="77777777" w:rsidR="00DF61F2" w:rsidRPr="00422C36" w:rsidRDefault="00DF61F2" w:rsidP="00A218B8">
      <w:pPr>
        <w:spacing w:after="120" w:line="360" w:lineRule="auto"/>
        <w:rPr>
          <w:b/>
          <w:u w:val="single"/>
        </w:rPr>
      </w:pPr>
    </w:p>
    <w:p w14:paraId="16906FEB" w14:textId="2DD0712A" w:rsidR="00010750" w:rsidRPr="00422C36" w:rsidRDefault="00DF2CF4" w:rsidP="00010750">
      <w:pPr>
        <w:spacing w:after="120" w:line="360" w:lineRule="auto"/>
      </w:pPr>
      <w:r>
        <w:rPr>
          <w:b/>
          <w:u w:val="single"/>
        </w:rPr>
        <w:t>In</w:t>
      </w:r>
      <w:r w:rsidR="00010750">
        <w:rPr>
          <w:b/>
          <w:u w:val="single"/>
        </w:rPr>
        <w:t xml:space="preserve"> Summary</w:t>
      </w:r>
    </w:p>
    <w:p w14:paraId="2BBEE219" w14:textId="542F5E4A" w:rsidR="00302AFB" w:rsidRDefault="0072404D" w:rsidP="00C915C3">
      <w:pPr>
        <w:spacing w:after="120" w:line="360" w:lineRule="auto"/>
      </w:pPr>
      <w:r>
        <w:t>The</w:t>
      </w:r>
      <w:r w:rsidR="006C458C">
        <w:t xml:space="preserve"> sky journal</w:t>
      </w:r>
      <w:r>
        <w:t xml:space="preserve"> project set out to identify connections </w:t>
      </w:r>
      <w:r w:rsidR="00DE20E4">
        <w:t>among</w:t>
      </w:r>
      <w:r>
        <w:t xml:space="preserve"> van Gogh’s pen</w:t>
      </w:r>
      <w:r w:rsidR="006C458C">
        <w:t>, his canvas, his oils</w:t>
      </w:r>
      <w:r>
        <w:t xml:space="preserve"> and his letters of August-September 1888 to his brother Theo van Gogh and </w:t>
      </w:r>
      <w:r w:rsidR="00DE20E4">
        <w:t xml:space="preserve">my </w:t>
      </w:r>
      <w:r>
        <w:t xml:space="preserve">observations of the starry nights where I live. </w:t>
      </w:r>
      <w:r w:rsidR="0011049A">
        <w:t xml:space="preserve">For a time. Perhaps just ‘almost’ enough time to be lifted into a sky narrative of which I am a </w:t>
      </w:r>
      <w:r w:rsidR="00DE20E4">
        <w:t xml:space="preserve">suspended </w:t>
      </w:r>
      <w:r w:rsidR="0011049A">
        <w:t xml:space="preserve">particle of </w:t>
      </w:r>
      <w:r w:rsidR="0011049A" w:rsidRPr="0011049A">
        <w:rPr>
          <w:i/>
          <w:iCs/>
        </w:rPr>
        <w:t>humus</w:t>
      </w:r>
      <w:r w:rsidR="0011049A">
        <w:t xml:space="preserve">. </w:t>
      </w:r>
      <w:r>
        <w:t xml:space="preserve">I had a certain fear of the ‘almost enchanted’; that I may ‘almost’ grasp the wider importance of sensing that I am truly embedded in a cosmos which can move me artistically, emotionally </w:t>
      </w:r>
      <w:r w:rsidRPr="00DE20E4">
        <w:rPr>
          <w:i/>
          <w:iCs/>
        </w:rPr>
        <w:t>and</w:t>
      </w:r>
      <w:r>
        <w:t xml:space="preserve"> astronomically. To ‘almost’ accept that we are living in unprecedented times</w:t>
      </w:r>
      <w:r w:rsidR="0011049A">
        <w:t>, pandemic times, and that the Great Conjunction of 2020 w</w:t>
      </w:r>
      <w:r w:rsidR="006C458C">
        <w:t>ould</w:t>
      </w:r>
      <w:r w:rsidR="0011049A">
        <w:t xml:space="preserve"> indeed be </w:t>
      </w:r>
      <w:r w:rsidR="00DE20E4">
        <w:t xml:space="preserve">a </w:t>
      </w:r>
      <w:r w:rsidR="0011049A">
        <w:t>memorable</w:t>
      </w:r>
      <w:r w:rsidR="00DE20E4">
        <w:t xml:space="preserve"> one</w:t>
      </w:r>
      <w:r w:rsidR="006C458C">
        <w:t xml:space="preserve">. </w:t>
      </w:r>
      <w:r w:rsidR="00135C5A">
        <w:t xml:space="preserve"> Amid the expectations of participating comfortably in the mechanical universe of planetary movements and the synodic period of the Moon, obscuring cloud formations provided a canvas for the Moon and Mars to conjoin visually in a manner which upset and disturbed that comfort. I may have ‘almost’ sensed an angry sky (Moon-Mars), a modern serene sky (LED lights and Ursa Major), and a time-keeping sky of the two great </w:t>
      </w:r>
      <w:r w:rsidR="00135C5A">
        <w:rPr>
          <w:i/>
          <w:iCs/>
        </w:rPr>
        <w:t xml:space="preserve">chronocrators </w:t>
      </w:r>
      <w:r w:rsidR="00135C5A">
        <w:t xml:space="preserve">(Jupiter-Saturn). </w:t>
      </w:r>
      <w:r w:rsidR="00302AFB">
        <w:t xml:space="preserve">The experiences </w:t>
      </w:r>
      <w:r w:rsidR="00DE20E4">
        <w:t xml:space="preserve">are </w:t>
      </w:r>
      <w:r w:rsidR="00302AFB">
        <w:t>captured</w:t>
      </w:r>
      <w:r w:rsidR="00DE20E4">
        <w:t xml:space="preserve"> and summarised</w:t>
      </w:r>
      <w:r w:rsidR="00302AFB">
        <w:t xml:space="preserve"> by this sky journal entry: ‘the month of November has brought about such great contrasts – in society and </w:t>
      </w:r>
      <w:r w:rsidR="009042DD">
        <w:t>my</w:t>
      </w:r>
      <w:r w:rsidR="00302AFB">
        <w:t xml:space="preserve"> individual relationship with the night sky. This is a time of tension which demands healing….and I feel that the two images of the Balsamic Moon and Venus and the Moon and Mars (Figure 8) illustrate these as having been ‘painted’ onto the canvas of a van Gogh-type of </w:t>
      </w:r>
      <w:r w:rsidR="009042DD">
        <w:t>sky; a bipolar sky</w:t>
      </w:r>
      <w:r w:rsidR="00302AFB">
        <w:t>. This was a synod with</w:t>
      </w:r>
      <w:r w:rsidR="009042DD">
        <w:t xml:space="preserve"> a fresh set of eyes on</w:t>
      </w:r>
      <w:r w:rsidR="00302AFB">
        <w:t xml:space="preserve"> the heavens</w:t>
      </w:r>
      <w:r w:rsidR="009042DD">
        <w:t>. I</w:t>
      </w:r>
      <w:r w:rsidR="00302AFB">
        <w:t xml:space="preserve"> conducted</w:t>
      </w:r>
      <w:r w:rsidR="009042DD">
        <w:t xml:space="preserve"> what was for me a risky experiment. P</w:t>
      </w:r>
      <w:r w:rsidR="00302AFB">
        <w:t>ersonally.</w:t>
      </w:r>
      <w:r w:rsidR="008D6F7A">
        <w:rPr>
          <w:rStyle w:val="FootnoteReference"/>
        </w:rPr>
        <w:footnoteReference w:id="26"/>
      </w:r>
    </w:p>
    <w:p w14:paraId="52ECC0A5" w14:textId="77777777" w:rsidR="008F563E" w:rsidRDefault="008D6F7A" w:rsidP="008F563E">
      <w:pPr>
        <w:keepNext/>
        <w:spacing w:after="120" w:line="360" w:lineRule="auto"/>
      </w:pPr>
      <w:r>
        <w:rPr>
          <w:noProof/>
        </w:rPr>
        <w:lastRenderedPageBreak/>
        <w:drawing>
          <wp:inline distT="0" distB="0" distL="0" distR="0" wp14:anchorId="2F6A3B77" wp14:editId="5CCB92B9">
            <wp:extent cx="2404153" cy="3947160"/>
            <wp:effectExtent l="0" t="0" r="0" b="0"/>
            <wp:docPr id="11" name="Picture 11" descr="A picture containing text, dark,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dark, night sky&#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420401" cy="3973837"/>
                    </a:xfrm>
                    <a:prstGeom prst="rect">
                      <a:avLst/>
                    </a:prstGeom>
                  </pic:spPr>
                </pic:pic>
              </a:graphicData>
            </a:graphic>
          </wp:inline>
        </w:drawing>
      </w:r>
    </w:p>
    <w:p w14:paraId="3D224620" w14:textId="08DEA918" w:rsidR="00F90088" w:rsidRDefault="008F563E" w:rsidP="008F563E">
      <w:pPr>
        <w:pStyle w:val="Caption"/>
      </w:pPr>
      <w:r>
        <w:t xml:space="preserve">Figure </w:t>
      </w:r>
      <w:r>
        <w:fldChar w:fldCharType="begin"/>
      </w:r>
      <w:r>
        <w:instrText xml:space="preserve"> SEQ Figure \* ARABIC </w:instrText>
      </w:r>
      <w:r>
        <w:fldChar w:fldCharType="separate"/>
      </w:r>
      <w:r w:rsidR="00A24DCF">
        <w:rPr>
          <w:noProof/>
        </w:rPr>
        <w:t>8</w:t>
      </w:r>
      <w:r>
        <w:fldChar w:fldCharType="end"/>
      </w:r>
      <w:r>
        <w:t xml:space="preserve">: </w:t>
      </w:r>
      <w:r w:rsidRPr="00A73046">
        <w:t>Instagram® post</w:t>
      </w:r>
      <w:r>
        <w:t>,</w:t>
      </w:r>
      <w:r w:rsidRPr="00A73046">
        <w:t xml:space="preserve"> @john.j.murray, 30 November 2020.</w:t>
      </w:r>
    </w:p>
    <w:p w14:paraId="503D87BD" w14:textId="77777777" w:rsidR="00983A4A" w:rsidRDefault="00983A4A" w:rsidP="00F90088">
      <w:pPr>
        <w:spacing w:after="120" w:line="360" w:lineRule="auto"/>
      </w:pPr>
    </w:p>
    <w:p w14:paraId="213AC03D" w14:textId="4A79B05C" w:rsidR="00EF7A71" w:rsidRDefault="00EF7A71" w:rsidP="00F90088">
      <w:pPr>
        <w:spacing w:after="120" w:line="360" w:lineRule="auto"/>
        <w:jc w:val="center"/>
        <w:rPr>
          <w:b/>
        </w:rPr>
      </w:pPr>
      <w:r w:rsidRPr="00422C36">
        <w:rPr>
          <w:b/>
        </w:rPr>
        <w:t>Bibliography</w:t>
      </w:r>
    </w:p>
    <w:p w14:paraId="6FB8BCEC" w14:textId="638D2C2F" w:rsidR="00983A4A" w:rsidRDefault="00983A4A" w:rsidP="00983A4A">
      <w:pPr>
        <w:spacing w:after="120"/>
      </w:pPr>
      <w:r>
        <w:rPr>
          <w:b/>
          <w:bCs/>
          <w:u w:val="single"/>
        </w:rPr>
        <w:t>Primary Sources</w:t>
      </w:r>
      <w:r>
        <w:rPr>
          <w:rStyle w:val="FootnoteReference"/>
          <w:b/>
          <w:bCs/>
          <w:u w:val="single"/>
        </w:rPr>
        <w:footnoteReference w:id="27"/>
      </w:r>
      <w:r>
        <w:t xml:space="preserve"> </w:t>
      </w:r>
    </w:p>
    <w:p w14:paraId="1D3497CE" w14:textId="77777777" w:rsidR="00983A4A" w:rsidRDefault="00983A4A" w:rsidP="00983A4A">
      <w:pPr>
        <w:spacing w:after="120"/>
      </w:pPr>
    </w:p>
    <w:p w14:paraId="05B08D3C" w14:textId="77777777" w:rsidR="00983A4A" w:rsidRDefault="00983A4A" w:rsidP="00983A4A">
      <w:r>
        <w:t xml:space="preserve">TOOL, </w:t>
      </w:r>
      <w:r>
        <w:rPr>
          <w:i/>
          <w:iCs/>
        </w:rPr>
        <w:t xml:space="preserve">Fear Inoculum. </w:t>
      </w:r>
      <w:r>
        <w:t>Adam Jones, Daniel Carey, Justin Chancellor, Maynard Keenan (lyrics), (2019: BMG Rights Management).</w:t>
      </w:r>
    </w:p>
    <w:p w14:paraId="6126F0A4" w14:textId="77777777" w:rsidR="00983A4A" w:rsidRDefault="00983A4A" w:rsidP="00983A4A">
      <w:r>
        <w:t xml:space="preserve">TOOL, </w:t>
      </w:r>
      <w:r>
        <w:rPr>
          <w:i/>
          <w:iCs/>
        </w:rPr>
        <w:t xml:space="preserve">Pneuma. </w:t>
      </w:r>
      <w:r>
        <w:t>Adam Jones, Daniel Carey, Justin Chancellor, Maynard Keenan (lyrics), (2019: BMG Rights Management).</w:t>
      </w:r>
    </w:p>
    <w:p w14:paraId="2DEAA61C" w14:textId="77777777" w:rsidR="00983A4A" w:rsidRDefault="00983A4A" w:rsidP="00983A4A">
      <w:r>
        <w:t xml:space="preserve">Van Gogh, Vincent, </w:t>
      </w:r>
      <w:r w:rsidRPr="009D10E6">
        <w:rPr>
          <w:i/>
          <w:iCs/>
        </w:rPr>
        <w:t>The Letters of Vincent Van Gogh</w:t>
      </w:r>
      <w:r>
        <w:rPr>
          <w:i/>
          <w:iCs/>
        </w:rPr>
        <w:t xml:space="preserve">. </w:t>
      </w:r>
      <w:r w:rsidRPr="00282B90">
        <w:rPr>
          <w:i/>
          <w:iCs/>
        </w:rPr>
        <w:t>Selected and Edited by Ronald de Lee</w:t>
      </w:r>
      <w:r>
        <w:rPr>
          <w:i/>
          <w:iCs/>
        </w:rPr>
        <w:t>u</w:t>
      </w:r>
      <w:r w:rsidRPr="00282B90">
        <w:rPr>
          <w:i/>
          <w:iCs/>
        </w:rPr>
        <w:t>w</w:t>
      </w:r>
      <w:r>
        <w:t>, trans. by Arnold Pomerans. Penguin Classics. 562 pp. (Penguin Books Ltd., 1998). Kindle Edition.</w:t>
      </w:r>
    </w:p>
    <w:p w14:paraId="1DF3548B" w14:textId="77777777" w:rsidR="00983A4A" w:rsidRDefault="00983A4A" w:rsidP="00983A4A">
      <w:pPr>
        <w:pStyle w:val="FootnoteText"/>
        <w:spacing w:after="120"/>
        <w:rPr>
          <w:sz w:val="22"/>
          <w:szCs w:val="22"/>
        </w:rPr>
      </w:pPr>
      <w:r>
        <w:rPr>
          <w:sz w:val="22"/>
          <w:szCs w:val="22"/>
        </w:rPr>
        <w:lastRenderedPageBreak/>
        <w:t xml:space="preserve">_______________, </w:t>
      </w:r>
      <w:r w:rsidRPr="00D83680">
        <w:rPr>
          <w:i/>
          <w:iCs/>
          <w:sz w:val="22"/>
          <w:szCs w:val="22"/>
        </w:rPr>
        <w:t>Van Gogh: The Letters</w:t>
      </w:r>
      <w:r>
        <w:rPr>
          <w:sz w:val="22"/>
          <w:szCs w:val="22"/>
        </w:rPr>
        <w:t xml:space="preserve">. Leo Jansen, Hans Luijten, Nienke Bakker (eds.). Van Gogh Letters Project. (Amsterdam: Van Gogh Museum; The Hague: Huygens Institute, 2009). </w:t>
      </w:r>
      <w:r>
        <w:rPr>
          <w:sz w:val="22"/>
          <w:szCs w:val="22"/>
        </w:rPr>
        <w:fldChar w:fldCharType="begin"/>
      </w:r>
      <w:r>
        <w:rPr>
          <w:sz w:val="22"/>
          <w:szCs w:val="22"/>
        </w:rPr>
        <w:instrText xml:space="preserve"> HYPERLINK "</w:instrText>
      </w:r>
      <w:r w:rsidRPr="008D3119">
        <w:rPr>
          <w:sz w:val="22"/>
          <w:szCs w:val="22"/>
        </w:rPr>
        <w:instrText>http://www.vangoghletters.org/vg/letters.html</w:instrText>
      </w:r>
      <w:r>
        <w:rPr>
          <w:sz w:val="22"/>
          <w:szCs w:val="22"/>
        </w:rPr>
        <w:instrText xml:space="preserve">" </w:instrText>
      </w:r>
      <w:r>
        <w:rPr>
          <w:sz w:val="22"/>
          <w:szCs w:val="22"/>
        </w:rPr>
        <w:fldChar w:fldCharType="separate"/>
      </w:r>
      <w:r w:rsidRPr="00C529E8">
        <w:rPr>
          <w:rStyle w:val="Hyperlink"/>
          <w:sz w:val="22"/>
          <w:szCs w:val="22"/>
        </w:rPr>
        <w:t>http://www.vangoghletters.org/vg/letters.html</w:t>
      </w:r>
      <w:r>
        <w:rPr>
          <w:sz w:val="22"/>
          <w:szCs w:val="22"/>
        </w:rPr>
        <w:fldChar w:fldCharType="end"/>
      </w:r>
      <w:r>
        <w:rPr>
          <w:sz w:val="22"/>
          <w:szCs w:val="22"/>
        </w:rPr>
        <w:t xml:space="preserve"> [accessed November 19, 2020].</w:t>
      </w:r>
    </w:p>
    <w:p w14:paraId="1AFF2034" w14:textId="77777777" w:rsidR="00983A4A" w:rsidRDefault="00983A4A" w:rsidP="00983A4A">
      <w:pPr>
        <w:pStyle w:val="FootnoteText"/>
        <w:spacing w:after="120"/>
        <w:rPr>
          <w:b/>
          <w:bCs/>
          <w:sz w:val="22"/>
          <w:szCs w:val="22"/>
          <w:u w:val="single"/>
        </w:rPr>
      </w:pPr>
    </w:p>
    <w:p w14:paraId="48833E36" w14:textId="77777777" w:rsidR="00983A4A" w:rsidRDefault="00983A4A" w:rsidP="00983A4A">
      <w:pPr>
        <w:pStyle w:val="FootnoteText"/>
        <w:spacing w:after="120"/>
        <w:rPr>
          <w:b/>
          <w:bCs/>
          <w:sz w:val="22"/>
          <w:szCs w:val="22"/>
          <w:u w:val="single"/>
        </w:rPr>
      </w:pPr>
      <w:r>
        <w:rPr>
          <w:b/>
          <w:bCs/>
          <w:sz w:val="22"/>
          <w:szCs w:val="22"/>
          <w:u w:val="single"/>
        </w:rPr>
        <w:t>Secondary</w:t>
      </w:r>
      <w:r w:rsidRPr="00D01F56">
        <w:rPr>
          <w:b/>
          <w:bCs/>
          <w:sz w:val="22"/>
          <w:szCs w:val="22"/>
          <w:u w:val="single"/>
        </w:rPr>
        <w:t xml:space="preserve"> Sources</w:t>
      </w:r>
    </w:p>
    <w:p w14:paraId="6DF676DB" w14:textId="77777777" w:rsidR="00983A4A" w:rsidRPr="00B52A86" w:rsidRDefault="00983A4A" w:rsidP="00983A4A">
      <w:pPr>
        <w:spacing w:after="120" w:line="240" w:lineRule="auto"/>
      </w:pPr>
      <w:r>
        <w:rPr>
          <w:i/>
          <w:iCs/>
        </w:rPr>
        <w:t xml:space="preserve">Astro-Databank, </w:t>
      </w:r>
      <w:r>
        <w:t>Lois Rodden (ed.)</w:t>
      </w:r>
      <w:r w:rsidRPr="00B52A86">
        <w:rPr>
          <w:sz w:val="20"/>
          <w:szCs w:val="20"/>
        </w:rPr>
        <w:t xml:space="preserve"> </w:t>
      </w:r>
      <w:r w:rsidRPr="00B52A86">
        <w:rPr>
          <w:sz w:val="20"/>
          <w:szCs w:val="20"/>
        </w:rPr>
        <w:fldChar w:fldCharType="begin"/>
      </w:r>
      <w:r w:rsidRPr="00B52A86">
        <w:rPr>
          <w:sz w:val="20"/>
          <w:szCs w:val="20"/>
        </w:rPr>
        <w:instrText xml:space="preserve"> HYPERLINK "https://www.astro.com/astro-databank/Main_Page" </w:instrText>
      </w:r>
      <w:r w:rsidRPr="00B52A86">
        <w:rPr>
          <w:sz w:val="20"/>
          <w:szCs w:val="20"/>
        </w:rPr>
        <w:fldChar w:fldCharType="separate"/>
      </w:r>
      <w:r w:rsidRPr="00B52A86">
        <w:rPr>
          <w:rStyle w:val="Hyperlink"/>
          <w:sz w:val="20"/>
          <w:szCs w:val="20"/>
        </w:rPr>
        <w:t>https://www.astro.com/astro-databank/Main_Page</w:t>
      </w:r>
      <w:r w:rsidRPr="00B52A86">
        <w:rPr>
          <w:sz w:val="20"/>
          <w:szCs w:val="20"/>
        </w:rPr>
        <w:fldChar w:fldCharType="end"/>
      </w:r>
      <w:r>
        <w:rPr>
          <w:sz w:val="20"/>
          <w:szCs w:val="20"/>
        </w:rPr>
        <w:t xml:space="preserve"> </w:t>
      </w:r>
      <w:r>
        <w:t>[accessed 1 December 2020].</w:t>
      </w:r>
    </w:p>
    <w:p w14:paraId="233A9636" w14:textId="77777777" w:rsidR="00983A4A" w:rsidRPr="000A7303" w:rsidRDefault="00983A4A" w:rsidP="00983A4A">
      <w:pPr>
        <w:spacing w:after="120" w:line="240" w:lineRule="auto"/>
      </w:pPr>
      <w:r>
        <w:t xml:space="preserve">Campion, Nicholas, </w:t>
      </w:r>
      <w:r>
        <w:rPr>
          <w:i/>
          <w:iCs/>
        </w:rPr>
        <w:t xml:space="preserve">A History of Western Astrology Volume II: The Medieval and Modern Worlds </w:t>
      </w:r>
      <w:r>
        <w:t>(London, UK: Bloomsbury Academic 2009;2013).</w:t>
      </w:r>
    </w:p>
    <w:p w14:paraId="19A169C4" w14:textId="4B590DA3" w:rsidR="00983A4A" w:rsidRDefault="00983A4A" w:rsidP="00983A4A">
      <w:pPr>
        <w:spacing w:after="120" w:line="240" w:lineRule="auto"/>
      </w:pPr>
      <w:r>
        <w:t xml:space="preserve">Chann, Naindeep Singh, ‘Lord of the Auspicious Conjunction: Origins of the Sahib-Qiran’, </w:t>
      </w:r>
      <w:r>
        <w:rPr>
          <w:i/>
          <w:iCs/>
        </w:rPr>
        <w:t xml:space="preserve">Iran and the Caucasus, </w:t>
      </w:r>
      <w:r>
        <w:t>13 (2009): 93-110.</w:t>
      </w:r>
    </w:p>
    <w:p w14:paraId="326CF976" w14:textId="6C44F6B2" w:rsidR="001D0952" w:rsidRPr="001D0952" w:rsidRDefault="001D0952" w:rsidP="001D0952">
      <w:pPr>
        <w:pStyle w:val="FootnoteText"/>
        <w:rPr>
          <w:sz w:val="22"/>
          <w:szCs w:val="22"/>
        </w:rPr>
      </w:pPr>
      <w:r w:rsidRPr="001D0952">
        <w:rPr>
          <w:sz w:val="22"/>
          <w:szCs w:val="22"/>
        </w:rPr>
        <w:t>Luminet,</w:t>
      </w:r>
      <w:r>
        <w:rPr>
          <w:sz w:val="22"/>
          <w:szCs w:val="22"/>
        </w:rPr>
        <w:t xml:space="preserve"> Jean-Pierre,</w:t>
      </w:r>
      <w:r w:rsidRPr="001D0952">
        <w:rPr>
          <w:sz w:val="22"/>
          <w:szCs w:val="22"/>
        </w:rPr>
        <w:t xml:space="preserve"> ‘The Starry Nights of Vincent Van Gogh: The Starry Night Over the Rh</w:t>
      </w:r>
      <w:r w:rsidRPr="001D0952">
        <w:rPr>
          <w:rFonts w:cstheme="minorHAnsi"/>
          <w:sz w:val="22"/>
          <w:szCs w:val="22"/>
        </w:rPr>
        <w:t>ô</w:t>
      </w:r>
      <w:r w:rsidRPr="001D0952">
        <w:rPr>
          <w:sz w:val="22"/>
          <w:szCs w:val="22"/>
        </w:rPr>
        <w:t xml:space="preserve">ne’, </w:t>
      </w:r>
      <w:r>
        <w:rPr>
          <w:sz w:val="22"/>
          <w:szCs w:val="22"/>
        </w:rPr>
        <w:fldChar w:fldCharType="begin"/>
      </w:r>
      <w:r>
        <w:rPr>
          <w:sz w:val="22"/>
          <w:szCs w:val="22"/>
        </w:rPr>
        <w:instrText xml:space="preserve"> HYPERLINK "</w:instrText>
      </w:r>
      <w:r w:rsidRPr="001D0952">
        <w:rPr>
          <w:sz w:val="22"/>
          <w:szCs w:val="22"/>
        </w:rPr>
        <w:instrText>https://blogs.futura-sciences.com/e-luminet/2020/05/02/the-starry-nights-of-vincent-van-gogh-2-starry-night-over-the-rhone/</w:instrText>
      </w:r>
      <w:r>
        <w:rPr>
          <w:sz w:val="22"/>
          <w:szCs w:val="22"/>
        </w:rPr>
        <w:instrText xml:space="preserve">" </w:instrText>
      </w:r>
      <w:r>
        <w:rPr>
          <w:sz w:val="22"/>
          <w:szCs w:val="22"/>
        </w:rPr>
        <w:fldChar w:fldCharType="separate"/>
      </w:r>
      <w:r w:rsidRPr="00BE07B5">
        <w:rPr>
          <w:rStyle w:val="Hyperlink"/>
          <w:sz w:val="22"/>
          <w:szCs w:val="22"/>
        </w:rPr>
        <w:t>https://blogs.futura-sciences.com/e-luminet/2020/05/02/the-starry-nights-of-vincent-van-gogh-2-starry-night-over-the-rhone/</w:t>
      </w:r>
      <w:r>
        <w:rPr>
          <w:sz w:val="22"/>
          <w:szCs w:val="22"/>
        </w:rPr>
        <w:fldChar w:fldCharType="end"/>
      </w:r>
      <w:r w:rsidRPr="001D0952">
        <w:rPr>
          <w:sz w:val="22"/>
          <w:szCs w:val="22"/>
        </w:rPr>
        <w:t xml:space="preserve"> , 02 May 2020 [accessed 03 December 2020].</w:t>
      </w:r>
    </w:p>
    <w:p w14:paraId="37CCF3A8" w14:textId="77777777" w:rsidR="001D0952" w:rsidRDefault="001D0952" w:rsidP="001D0952">
      <w:pPr>
        <w:pStyle w:val="FootnoteText"/>
      </w:pPr>
    </w:p>
    <w:p w14:paraId="60633701" w14:textId="77777777" w:rsidR="00983A4A" w:rsidRPr="000A7303" w:rsidRDefault="00983A4A" w:rsidP="00983A4A">
      <w:pPr>
        <w:pStyle w:val="FootnoteText"/>
        <w:spacing w:after="120"/>
        <w:rPr>
          <w:sz w:val="22"/>
          <w:szCs w:val="22"/>
        </w:rPr>
      </w:pPr>
      <w:r w:rsidRPr="00970FF9">
        <w:rPr>
          <w:sz w:val="22"/>
          <w:szCs w:val="22"/>
        </w:rPr>
        <w:t>Merriam-Webster Online Dictionary</w:t>
      </w:r>
      <w:r>
        <w:rPr>
          <w:sz w:val="22"/>
          <w:szCs w:val="22"/>
        </w:rPr>
        <w:t>,</w:t>
      </w:r>
      <w:r w:rsidRPr="00970FF9">
        <w:rPr>
          <w:sz w:val="22"/>
          <w:szCs w:val="22"/>
        </w:rPr>
        <w:t xml:space="preserve"> </w:t>
      </w:r>
      <w:r>
        <w:rPr>
          <w:sz w:val="22"/>
          <w:szCs w:val="22"/>
        </w:rPr>
        <w:t>‘Enchanted’</w:t>
      </w:r>
      <w:r w:rsidRPr="00970FF9">
        <w:rPr>
          <w:sz w:val="22"/>
          <w:szCs w:val="22"/>
        </w:rPr>
        <w:t xml:space="preserve"> (</w:t>
      </w:r>
      <w:r>
        <w:rPr>
          <w:sz w:val="22"/>
          <w:szCs w:val="22"/>
        </w:rPr>
        <w:t>adjective</w:t>
      </w:r>
      <w:r w:rsidRPr="00970FF9">
        <w:rPr>
          <w:sz w:val="22"/>
          <w:szCs w:val="22"/>
        </w:rPr>
        <w:t>)</w:t>
      </w:r>
      <w:r>
        <w:rPr>
          <w:sz w:val="22"/>
          <w:szCs w:val="22"/>
        </w:rPr>
        <w:t>,</w:t>
      </w:r>
      <w:r w:rsidRPr="00970FF9">
        <w:rPr>
          <w:sz w:val="22"/>
          <w:szCs w:val="22"/>
        </w:rPr>
        <w:t xml:space="preserve"> </w:t>
      </w:r>
      <w:r>
        <w:rPr>
          <w:sz w:val="22"/>
          <w:szCs w:val="22"/>
        </w:rPr>
        <w:fldChar w:fldCharType="begin"/>
      </w:r>
      <w:r>
        <w:rPr>
          <w:sz w:val="22"/>
          <w:szCs w:val="22"/>
        </w:rPr>
        <w:instrText xml:space="preserve"> HYPERLINK "</w:instrText>
      </w:r>
      <w:r w:rsidRPr="00F63B2E">
        <w:rPr>
          <w:sz w:val="22"/>
          <w:szCs w:val="22"/>
        </w:rPr>
        <w:instrText>https://www.merriamwebster.com/dictionary/E</w:instrText>
      </w:r>
      <w:r>
        <w:rPr>
          <w:sz w:val="22"/>
          <w:szCs w:val="22"/>
        </w:rPr>
        <w:instrText xml:space="preserve">nchanted" </w:instrText>
      </w:r>
      <w:r>
        <w:rPr>
          <w:sz w:val="22"/>
          <w:szCs w:val="22"/>
        </w:rPr>
        <w:fldChar w:fldCharType="separate"/>
      </w:r>
      <w:r w:rsidRPr="00C529E8">
        <w:rPr>
          <w:rStyle w:val="Hyperlink"/>
          <w:sz w:val="22"/>
          <w:szCs w:val="22"/>
        </w:rPr>
        <w:t>https://www.merriamwebster.com/dictionary/Enchanted</w:t>
      </w:r>
      <w:r>
        <w:rPr>
          <w:sz w:val="22"/>
          <w:szCs w:val="22"/>
        </w:rPr>
        <w:fldChar w:fldCharType="end"/>
      </w:r>
      <w:r>
        <w:rPr>
          <w:sz w:val="22"/>
          <w:szCs w:val="22"/>
        </w:rPr>
        <w:t xml:space="preserve"> </w:t>
      </w:r>
      <w:r w:rsidRPr="00970FF9">
        <w:rPr>
          <w:sz w:val="22"/>
          <w:szCs w:val="22"/>
        </w:rPr>
        <w:t xml:space="preserve"> [accessed </w:t>
      </w:r>
      <w:r>
        <w:rPr>
          <w:sz w:val="22"/>
          <w:szCs w:val="22"/>
        </w:rPr>
        <w:t>Decem</w:t>
      </w:r>
      <w:r w:rsidRPr="00970FF9">
        <w:rPr>
          <w:sz w:val="22"/>
          <w:szCs w:val="22"/>
        </w:rPr>
        <w:t xml:space="preserve">ber </w:t>
      </w:r>
      <w:r>
        <w:rPr>
          <w:sz w:val="22"/>
          <w:szCs w:val="22"/>
        </w:rPr>
        <w:t>1</w:t>
      </w:r>
      <w:r w:rsidRPr="00970FF9">
        <w:rPr>
          <w:sz w:val="22"/>
          <w:szCs w:val="22"/>
        </w:rPr>
        <w:t>, 2020].</w:t>
      </w:r>
    </w:p>
    <w:p w14:paraId="5942010C" w14:textId="77777777" w:rsidR="00983A4A" w:rsidRDefault="00983A4A" w:rsidP="00983A4A">
      <w:pPr>
        <w:spacing w:after="120" w:line="240" w:lineRule="auto"/>
      </w:pPr>
      <w:r>
        <w:t xml:space="preserve">Park, Joel Matthew (ed.), </w:t>
      </w:r>
      <w:r>
        <w:rPr>
          <w:i/>
          <w:iCs/>
        </w:rPr>
        <w:t xml:space="preserve">Saturn, Mary, Sophia: Star Wisdom Volume 2, </w:t>
      </w:r>
      <w:r>
        <w:t>(Hudson, NY: Lindisfarne Books, 2020.</w:t>
      </w:r>
    </w:p>
    <w:p w14:paraId="542F0179" w14:textId="77777777" w:rsidR="00983A4A" w:rsidRDefault="00983A4A" w:rsidP="00983A4A">
      <w:pPr>
        <w:spacing w:after="120" w:line="240" w:lineRule="auto"/>
      </w:pPr>
      <w:r>
        <w:t>Powell, Robert, ‘</w:t>
      </w:r>
      <w:r w:rsidRPr="00745D04">
        <w:t>Classics in Astrosophy, Part III: The Great Conjunctions</w:t>
      </w:r>
      <w:r>
        <w:t>’</w:t>
      </w:r>
      <w:r>
        <w:rPr>
          <w:i/>
          <w:iCs/>
        </w:rPr>
        <w:t xml:space="preserve">, </w:t>
      </w:r>
      <w:r>
        <w:t xml:space="preserve">in </w:t>
      </w:r>
      <w:r>
        <w:rPr>
          <w:i/>
          <w:iCs/>
        </w:rPr>
        <w:t xml:space="preserve">Saturn, Mary, Sophia: Star Wisdom Volume 2, </w:t>
      </w:r>
      <w:r>
        <w:t>ed. by Joel Matthew Park (Hudson, NY: Lindisfarne Books, 2020), pp. 84-91.</w:t>
      </w:r>
    </w:p>
    <w:p w14:paraId="2A58702D" w14:textId="77777777" w:rsidR="00983A4A" w:rsidRPr="00781139" w:rsidRDefault="00983A4A" w:rsidP="00983A4A">
      <w:pPr>
        <w:spacing w:after="120" w:line="240" w:lineRule="auto"/>
        <w:rPr>
          <w:i/>
          <w:iCs/>
        </w:rPr>
      </w:pPr>
      <w:r>
        <w:t xml:space="preserve">Tarnas, Richard, </w:t>
      </w:r>
      <w:r>
        <w:rPr>
          <w:i/>
          <w:iCs/>
        </w:rPr>
        <w:t xml:space="preserve">Cosmos and Psyche: Intimations of a New World View, </w:t>
      </w:r>
      <w:r>
        <w:t>(New York: The Penguin Group, 2006)</w:t>
      </w:r>
      <w:r>
        <w:rPr>
          <w:i/>
          <w:iCs/>
        </w:rPr>
        <w:t xml:space="preserve"> </w:t>
      </w:r>
    </w:p>
    <w:p w14:paraId="396FA851" w14:textId="0B98FEAD" w:rsidR="00F90088" w:rsidRPr="00DB6FDB" w:rsidRDefault="00F90088" w:rsidP="00DB6FDB">
      <w:pPr>
        <w:spacing w:after="120" w:line="360" w:lineRule="auto"/>
        <w:rPr>
          <w:bCs/>
        </w:rPr>
      </w:pPr>
    </w:p>
    <w:p w14:paraId="076EDEC2" w14:textId="77777777" w:rsidR="00F90088" w:rsidRPr="00F90088" w:rsidRDefault="00F90088" w:rsidP="00F90088">
      <w:pPr>
        <w:spacing w:after="120" w:line="360" w:lineRule="auto"/>
        <w:rPr>
          <w:bCs/>
        </w:rPr>
      </w:pPr>
    </w:p>
    <w:p w14:paraId="65EDB442" w14:textId="77777777" w:rsidR="00EF7A71" w:rsidRPr="00422C36" w:rsidRDefault="00EF7A71" w:rsidP="00EF7A71">
      <w:pPr>
        <w:jc w:val="center"/>
        <w:rPr>
          <w:b/>
        </w:rPr>
      </w:pPr>
    </w:p>
    <w:p w14:paraId="13FF0790" w14:textId="77777777" w:rsidR="00FF5BA0" w:rsidRPr="00ED4478" w:rsidRDefault="00FF5BA0" w:rsidP="00FF5BA0">
      <w:pPr>
        <w:spacing w:after="120" w:line="360" w:lineRule="auto"/>
        <w:rPr>
          <w:del w:id="158" w:author="John Murray" w:date="2020-11-05T18:36:00Z"/>
        </w:rPr>
      </w:pPr>
    </w:p>
    <w:p w14:paraId="39D1CBD2" w14:textId="77777777" w:rsidR="0062723F" w:rsidRDefault="0062723F" w:rsidP="00FA07E9">
      <w:pPr>
        <w:pStyle w:val="NormalWeb"/>
        <w:spacing w:before="0" w:beforeAutospacing="0" w:after="0" w:afterAutospacing="0"/>
        <w:ind w:right="-334"/>
        <w:rPr>
          <w:del w:id="159" w:author="John Murray" w:date="2020-11-05T18:36:00Z"/>
          <w:rFonts w:ascii="Trebuchet MS" w:hAnsi="Trebuchet MS" w:cs="Tahoma"/>
          <w:bCs/>
          <w:sz w:val="24"/>
          <w:szCs w:val="24"/>
        </w:rPr>
      </w:pPr>
    </w:p>
    <w:p w14:paraId="003440CF" w14:textId="40850D15" w:rsidR="00F63B04" w:rsidRPr="00ED4478" w:rsidRDefault="0062723F">
      <w:pPr>
        <w:spacing w:after="120" w:line="360" w:lineRule="auto"/>
        <w:rPr>
          <w:rPrChange w:id="160" w:author="John Murray" w:date="2020-11-05T18:36:00Z">
            <w:rPr>
              <w:rFonts w:ascii="Trebuchet MS" w:hAnsi="Trebuchet MS"/>
              <w:sz w:val="24"/>
            </w:rPr>
          </w:rPrChange>
        </w:rPr>
        <w:pPrChange w:id="161" w:author="John Murray" w:date="2020-11-05T18:36:00Z">
          <w:pPr>
            <w:pStyle w:val="NormalWeb"/>
            <w:spacing w:before="0" w:beforeAutospacing="0" w:after="0" w:afterAutospacing="0"/>
            <w:ind w:right="-334"/>
          </w:pPr>
        </w:pPrChange>
      </w:pPr>
      <w:del w:id="162" w:author="John Murray" w:date="2020-11-05T18:36:00Z">
        <w:r>
          <w:rPr>
            <w:rFonts w:ascii="Trebuchet MS" w:hAnsi="Trebuchet MS" w:cs="Tahoma"/>
            <w:bCs/>
            <w:sz w:val="24"/>
            <w:szCs w:val="24"/>
          </w:rPr>
          <w:br w:type="page"/>
        </w:r>
      </w:del>
    </w:p>
    <w:sectPr w:rsidR="00F63B04" w:rsidRPr="00ED4478" w:rsidSect="00195E42">
      <w:headerReference w:type="default" r:id="rId24"/>
      <w:pgSz w:w="12240" w:h="15840"/>
      <w:pgMar w:top="1440" w:right="1440" w:bottom="1440" w:left="1440" w:header="708" w:footer="708" w:gutter="0"/>
      <w:pgNumType w:start="1"/>
      <w:cols w:space="708"/>
      <w:docGrid w:linePitch="360"/>
      <w:sectPrChange w:id="165" w:author="John Murray" w:date="2020-11-05T18:36:00Z">
        <w:sectPr w:rsidR="00F63B04" w:rsidRPr="00ED4478" w:rsidSect="00195E42">
          <w:pgMar w:top="1440" w:right="1440" w:bottom="1440" w:left="1440" w:header="567" w:footer="720" w:gutter="0"/>
          <w:cols w:space="720"/>
          <w:docGrid w:linePitch="326"/>
        </w:sectPr>
      </w:sectPrChang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587DD9" w14:textId="77777777" w:rsidR="00A03E6E" w:rsidRDefault="00A03E6E" w:rsidP="00422C36">
      <w:pPr>
        <w:spacing w:after="0" w:line="240" w:lineRule="auto"/>
      </w:pPr>
      <w:r>
        <w:separator/>
      </w:r>
    </w:p>
  </w:endnote>
  <w:endnote w:type="continuationSeparator" w:id="0">
    <w:p w14:paraId="647B8D1D" w14:textId="77777777" w:rsidR="00A03E6E" w:rsidRDefault="00A03E6E" w:rsidP="00422C36">
      <w:pPr>
        <w:spacing w:after="0" w:line="240" w:lineRule="auto"/>
      </w:pPr>
      <w:r>
        <w:continuationSeparator/>
      </w:r>
    </w:p>
  </w:endnote>
  <w:endnote w:type="continuationNotice" w:id="1">
    <w:p w14:paraId="4E5F6259" w14:textId="77777777" w:rsidR="00A03E6E" w:rsidRDefault="00A03E6E" w:rsidP="00422C3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altName w:val="Cambria"/>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ode">
    <w:altName w:val="Calibri"/>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3296993"/>
      <w:docPartObj>
        <w:docPartGallery w:val="Page Numbers (Bottom of Page)"/>
        <w:docPartUnique/>
      </w:docPartObj>
    </w:sdtPr>
    <w:sdtEndPr>
      <w:rPr>
        <w:noProof/>
        <w:sz w:val="16"/>
        <w:szCs w:val="16"/>
      </w:rPr>
    </w:sdtEndPr>
    <w:sdtContent>
      <w:p w14:paraId="73F872C8" w14:textId="638D5B64" w:rsidR="004557A5" w:rsidRPr="004557A5" w:rsidRDefault="004557A5">
        <w:pPr>
          <w:pStyle w:val="Footer"/>
          <w:rPr>
            <w:sz w:val="16"/>
            <w:szCs w:val="16"/>
          </w:rPr>
        </w:pPr>
        <w:r w:rsidRPr="004557A5">
          <w:rPr>
            <w:sz w:val="16"/>
            <w:szCs w:val="16"/>
          </w:rPr>
          <w:t xml:space="preserve">Page | </w:t>
        </w:r>
        <w:r w:rsidRPr="004557A5">
          <w:rPr>
            <w:sz w:val="16"/>
            <w:szCs w:val="16"/>
          </w:rPr>
          <w:fldChar w:fldCharType="begin"/>
        </w:r>
        <w:r w:rsidRPr="004557A5">
          <w:rPr>
            <w:sz w:val="16"/>
            <w:szCs w:val="16"/>
          </w:rPr>
          <w:instrText xml:space="preserve"> PAGE   \* MERGEFORMAT </w:instrText>
        </w:r>
        <w:r w:rsidRPr="004557A5">
          <w:rPr>
            <w:sz w:val="16"/>
            <w:szCs w:val="16"/>
          </w:rPr>
          <w:fldChar w:fldCharType="separate"/>
        </w:r>
        <w:r w:rsidRPr="004557A5">
          <w:rPr>
            <w:noProof/>
            <w:sz w:val="16"/>
            <w:szCs w:val="16"/>
          </w:rPr>
          <w:t>2</w:t>
        </w:r>
        <w:r w:rsidRPr="004557A5">
          <w:rPr>
            <w:noProof/>
            <w:sz w:val="16"/>
            <w:szCs w:val="16"/>
          </w:rPr>
          <w:fldChar w:fldCharType="end"/>
        </w:r>
      </w:p>
    </w:sdtContent>
  </w:sdt>
  <w:p w14:paraId="2CED96B3" w14:textId="7F622A29" w:rsidR="00FE7F50" w:rsidRPr="00337A70" w:rsidRDefault="00FE7F50">
    <w:pPr>
      <w:pStyle w:val="Footer"/>
      <w:rPr>
        <w:rFonts w:ascii="Trebuchet MS" w:hAnsi="Trebuchet MS"/>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39E005" w14:textId="77777777" w:rsidR="00A03E6E" w:rsidRDefault="00A03E6E" w:rsidP="00422C36">
      <w:pPr>
        <w:spacing w:after="0" w:line="240" w:lineRule="auto"/>
      </w:pPr>
      <w:r>
        <w:separator/>
      </w:r>
    </w:p>
  </w:footnote>
  <w:footnote w:type="continuationSeparator" w:id="0">
    <w:p w14:paraId="4F60BF66" w14:textId="77777777" w:rsidR="00A03E6E" w:rsidRDefault="00A03E6E" w:rsidP="00422C36">
      <w:pPr>
        <w:spacing w:after="0" w:line="240" w:lineRule="auto"/>
      </w:pPr>
      <w:r>
        <w:continuationSeparator/>
      </w:r>
    </w:p>
  </w:footnote>
  <w:footnote w:type="continuationNotice" w:id="1">
    <w:p w14:paraId="63218BB7" w14:textId="77777777" w:rsidR="00A03E6E" w:rsidRDefault="00A03E6E" w:rsidP="00422C36">
      <w:pPr>
        <w:spacing w:after="0" w:line="240" w:lineRule="auto"/>
      </w:pPr>
    </w:p>
  </w:footnote>
  <w:footnote w:id="2">
    <w:p w14:paraId="76071179" w14:textId="23267F95" w:rsidR="00FE7F50" w:rsidRPr="008F4221" w:rsidRDefault="00FE7F50">
      <w:pPr>
        <w:pStyle w:val="FootnoteText"/>
      </w:pPr>
      <w:r>
        <w:rPr>
          <w:rStyle w:val="FootnoteReference"/>
        </w:rPr>
        <w:footnoteRef/>
      </w:r>
      <w:r>
        <w:t xml:space="preserve"> </w:t>
      </w:r>
      <w:bookmarkStart w:id="156" w:name="_Hlk57894472"/>
      <w:r>
        <w:rPr>
          <w:i/>
          <w:iCs/>
        </w:rPr>
        <w:t xml:space="preserve">Astro-Databank, </w:t>
      </w:r>
      <w:r>
        <w:t xml:space="preserve">Lois Rodden (ed.) </w:t>
      </w:r>
      <w:hyperlink r:id="rId1" w:history="1">
        <w:r w:rsidRPr="000E3F6E">
          <w:rPr>
            <w:rStyle w:val="Hyperlink"/>
          </w:rPr>
          <w:t>https://www.astro.com/astro-databank/Main_Page</w:t>
        </w:r>
      </w:hyperlink>
      <w:r>
        <w:t xml:space="preserve"> </w:t>
      </w:r>
      <w:bookmarkEnd w:id="156"/>
      <w:r>
        <w:t>.</w:t>
      </w:r>
    </w:p>
  </w:footnote>
  <w:footnote w:id="3">
    <w:p w14:paraId="637DC616" w14:textId="388C7E42" w:rsidR="00FE7F50" w:rsidRPr="009B2FC9" w:rsidRDefault="00FE7F50">
      <w:pPr>
        <w:pStyle w:val="FootnoteText"/>
      </w:pPr>
      <w:r>
        <w:rPr>
          <w:rStyle w:val="FootnoteReference"/>
        </w:rPr>
        <w:footnoteRef/>
      </w:r>
      <w:r>
        <w:t xml:space="preserve"> John McPhee, </w:t>
      </w:r>
      <w:r>
        <w:rPr>
          <w:i/>
          <w:iCs/>
        </w:rPr>
        <w:t xml:space="preserve">Basin and Range, </w:t>
      </w:r>
      <w:r>
        <w:t>(New York: Farrar, Straus &amp; Giroux, 1981).</w:t>
      </w:r>
    </w:p>
  </w:footnote>
  <w:footnote w:id="4">
    <w:p w14:paraId="4A1C8FAD" w14:textId="58720912" w:rsidR="00FE7F50" w:rsidRPr="009B2FC9" w:rsidRDefault="00FE7F50" w:rsidP="009B2FC9">
      <w:pPr>
        <w:pStyle w:val="FootnoteText"/>
      </w:pPr>
      <w:r>
        <w:rPr>
          <w:rStyle w:val="FootnoteReference"/>
        </w:rPr>
        <w:footnoteRef/>
      </w:r>
      <w:r>
        <w:t xml:space="preserve"> John McPhee, </w:t>
      </w:r>
      <w:r>
        <w:rPr>
          <w:i/>
          <w:iCs/>
        </w:rPr>
        <w:t xml:space="preserve">Basin and Range, </w:t>
      </w:r>
      <w:r>
        <w:t>(New York: Farrar, Straus &amp; Giroux, 1981). p. 16</w:t>
      </w:r>
    </w:p>
    <w:p w14:paraId="3D76134E" w14:textId="44C0A981" w:rsidR="00FE7F50" w:rsidRDefault="00FE7F50">
      <w:pPr>
        <w:pStyle w:val="FootnoteText"/>
      </w:pPr>
    </w:p>
  </w:footnote>
  <w:footnote w:id="5">
    <w:p w14:paraId="14FB5B34" w14:textId="58718062" w:rsidR="00FE7F50" w:rsidRDefault="00FE7F50" w:rsidP="00DD353A">
      <w:pPr>
        <w:spacing w:after="0" w:line="240" w:lineRule="auto"/>
        <w:ind w:left="142" w:hanging="142"/>
        <w:contextualSpacing/>
      </w:pPr>
      <w:r>
        <w:rPr>
          <w:rStyle w:val="FootnoteReference"/>
        </w:rPr>
        <w:footnoteRef/>
      </w:r>
      <w:r>
        <w:t xml:space="preserve"> </w:t>
      </w:r>
      <w:r w:rsidRPr="004E2FDB">
        <w:rPr>
          <w:sz w:val="20"/>
          <w:szCs w:val="20"/>
        </w:rPr>
        <w:t xml:space="preserve">Van Gogh, Vincent, </w:t>
      </w:r>
      <w:r w:rsidRPr="004E2FDB">
        <w:rPr>
          <w:i/>
          <w:iCs/>
          <w:sz w:val="20"/>
          <w:szCs w:val="20"/>
        </w:rPr>
        <w:t>The Letters of Vincent Van Gogh. Selected and Edited by Ronald de Leeuw</w:t>
      </w:r>
      <w:r w:rsidRPr="004E2FDB">
        <w:rPr>
          <w:sz w:val="20"/>
          <w:szCs w:val="20"/>
        </w:rPr>
        <w:t>, trans. by Arnold Pomerans. Penguin Classics</w:t>
      </w:r>
      <w:r>
        <w:rPr>
          <w:sz w:val="20"/>
          <w:szCs w:val="20"/>
        </w:rPr>
        <w:t xml:space="preserve"> </w:t>
      </w:r>
      <w:r w:rsidRPr="004E2FDB">
        <w:rPr>
          <w:sz w:val="20"/>
          <w:szCs w:val="20"/>
        </w:rPr>
        <w:t>(Penguin Books Ltd., 1998). Kindle Edition.</w:t>
      </w:r>
      <w:r>
        <w:rPr>
          <w:sz w:val="20"/>
          <w:szCs w:val="20"/>
        </w:rPr>
        <w:t xml:space="preserve"> pp. 371-375 [hereafter, van Gogh, </w:t>
      </w:r>
      <w:r>
        <w:rPr>
          <w:i/>
          <w:iCs/>
          <w:sz w:val="20"/>
          <w:szCs w:val="20"/>
        </w:rPr>
        <w:t>Letter to Theo 11 August 1888</w:t>
      </w:r>
      <w:r>
        <w:rPr>
          <w:sz w:val="20"/>
          <w:szCs w:val="20"/>
        </w:rPr>
        <w:t>].</w:t>
      </w:r>
    </w:p>
  </w:footnote>
  <w:footnote w:id="6">
    <w:p w14:paraId="5AAAC7D4" w14:textId="2E0DBCC5" w:rsidR="00FE7F50" w:rsidRPr="00D047B9" w:rsidRDefault="00FE7F50" w:rsidP="00C9718D">
      <w:pPr>
        <w:pStyle w:val="FootnoteText"/>
        <w:contextualSpacing/>
      </w:pPr>
      <w:r>
        <w:rPr>
          <w:rStyle w:val="FootnoteReference"/>
        </w:rPr>
        <w:footnoteRef/>
      </w:r>
      <w:r>
        <w:t xml:space="preserve"> van Gogh, </w:t>
      </w:r>
      <w:r>
        <w:rPr>
          <w:i/>
          <w:iCs/>
        </w:rPr>
        <w:t>Letter to Theo 11 August 1888</w:t>
      </w:r>
      <w:r>
        <w:t>, pp. 375, (</w:t>
      </w:r>
      <w:r>
        <w:rPr>
          <w:i/>
          <w:iCs/>
        </w:rPr>
        <w:t xml:space="preserve">italics </w:t>
      </w:r>
      <w:r>
        <w:t>by the author).</w:t>
      </w:r>
    </w:p>
  </w:footnote>
  <w:footnote w:id="7">
    <w:p w14:paraId="64A93901" w14:textId="6EDF0140" w:rsidR="00FE7F50" w:rsidRDefault="00FE7F50" w:rsidP="00DD353A">
      <w:pPr>
        <w:pStyle w:val="FootnoteText"/>
        <w:ind w:left="142" w:hanging="142"/>
      </w:pPr>
      <w:r>
        <w:rPr>
          <w:rStyle w:val="FootnoteReference"/>
        </w:rPr>
        <w:footnoteRef/>
      </w:r>
      <w:r>
        <w:t xml:space="preserve"> Richard Tarnas, </w:t>
      </w:r>
      <w:r>
        <w:rPr>
          <w:i/>
          <w:iCs/>
        </w:rPr>
        <w:t xml:space="preserve">Cosmos and Psyche: Intimations of a New World View, </w:t>
      </w:r>
      <w:r>
        <w:t>(New York: The Penguin Group, 2006), p.268.</w:t>
      </w:r>
    </w:p>
  </w:footnote>
  <w:footnote w:id="8">
    <w:p w14:paraId="00865BBA" w14:textId="599BA212" w:rsidR="00FE7F50" w:rsidRDefault="00FE7F50" w:rsidP="00DD353A">
      <w:pPr>
        <w:pStyle w:val="FootnoteText"/>
        <w:ind w:left="142" w:hanging="142"/>
      </w:pPr>
      <w:r>
        <w:rPr>
          <w:rStyle w:val="FootnoteReference"/>
        </w:rPr>
        <w:footnoteRef/>
      </w:r>
      <w:r>
        <w:t xml:space="preserve"> Nicholas Campion, </w:t>
      </w:r>
      <w:r>
        <w:rPr>
          <w:i/>
          <w:iCs/>
        </w:rPr>
        <w:t xml:space="preserve">A History of Western Astrology Volume II: The Medieval and Modern Worlds </w:t>
      </w:r>
      <w:r>
        <w:t>(London, UK: Bloomsbury Academic 2009;2013), p. 78.</w:t>
      </w:r>
    </w:p>
  </w:footnote>
  <w:footnote w:id="9">
    <w:p w14:paraId="380C39E9" w14:textId="2F6C385B" w:rsidR="00FE7F50" w:rsidRDefault="00FE7F50">
      <w:pPr>
        <w:pStyle w:val="FootnoteText"/>
      </w:pPr>
      <w:r>
        <w:rPr>
          <w:rStyle w:val="FootnoteReference"/>
        </w:rPr>
        <w:footnoteRef/>
      </w:r>
      <w:r>
        <w:t xml:space="preserve"> John Murray, Sky Journal entry 30 November 2020 @ 17:24 CST.</w:t>
      </w:r>
    </w:p>
  </w:footnote>
  <w:footnote w:id="10">
    <w:p w14:paraId="0C0A7799" w14:textId="4B071507" w:rsidR="00FE7F50" w:rsidRDefault="00FE7F50" w:rsidP="00B4447A">
      <w:pPr>
        <w:pStyle w:val="FootnoteText"/>
        <w:ind w:left="142" w:hanging="142"/>
      </w:pPr>
      <w:r>
        <w:rPr>
          <w:rStyle w:val="FootnoteReference"/>
        </w:rPr>
        <w:footnoteRef/>
      </w:r>
      <w:r>
        <w:t xml:space="preserve"> Robert Powell, ‘</w:t>
      </w:r>
      <w:r w:rsidRPr="00745D04">
        <w:t>Classics in Astrosophy, Part III: The Great Conjunctions</w:t>
      </w:r>
      <w:r>
        <w:t>’</w:t>
      </w:r>
      <w:r>
        <w:rPr>
          <w:i/>
          <w:iCs/>
        </w:rPr>
        <w:t xml:space="preserve">, </w:t>
      </w:r>
      <w:r>
        <w:t xml:space="preserve">in </w:t>
      </w:r>
      <w:r>
        <w:rPr>
          <w:i/>
          <w:iCs/>
        </w:rPr>
        <w:t xml:space="preserve">Saturn, Mary, Sophia: Star Wisdom Volume 2, </w:t>
      </w:r>
      <w:r>
        <w:t>ed. by Joel Matthew Park (Hudson, NY: Lindisfarne Books, 2020), p. 84.</w:t>
      </w:r>
    </w:p>
  </w:footnote>
  <w:footnote w:id="11">
    <w:p w14:paraId="0B556776" w14:textId="0084D21E" w:rsidR="00FE7F50" w:rsidRPr="00FA576C" w:rsidRDefault="00FE7F50" w:rsidP="00B4447A">
      <w:pPr>
        <w:pStyle w:val="FootnoteText"/>
        <w:ind w:left="142" w:hanging="142"/>
      </w:pPr>
      <w:r>
        <w:rPr>
          <w:rStyle w:val="FootnoteReference"/>
        </w:rPr>
        <w:footnoteRef/>
      </w:r>
      <w:r>
        <w:t xml:space="preserve"> Robert Powell, </w:t>
      </w:r>
      <w:r>
        <w:rPr>
          <w:i/>
          <w:iCs/>
        </w:rPr>
        <w:t xml:space="preserve">Saturn, Mary, Sophia: Star Wisdom Volume 2, </w:t>
      </w:r>
      <w:r>
        <w:t>p.85.</w:t>
      </w:r>
    </w:p>
  </w:footnote>
  <w:footnote w:id="12">
    <w:p w14:paraId="77925F2D" w14:textId="55BA579F" w:rsidR="00FE7F50" w:rsidRDefault="00FE7F50" w:rsidP="00B4447A">
      <w:pPr>
        <w:spacing w:after="0" w:line="240" w:lineRule="auto"/>
        <w:ind w:left="142" w:hanging="142"/>
      </w:pPr>
      <w:r>
        <w:rPr>
          <w:rStyle w:val="FootnoteReference"/>
        </w:rPr>
        <w:footnoteRef/>
      </w:r>
      <w:r>
        <w:t xml:space="preserve"> </w:t>
      </w:r>
      <w:r w:rsidRPr="00853471">
        <w:rPr>
          <w:sz w:val="20"/>
          <w:szCs w:val="20"/>
        </w:rPr>
        <w:t>Naindeep Singh</w:t>
      </w:r>
      <w:r>
        <w:rPr>
          <w:sz w:val="20"/>
          <w:szCs w:val="20"/>
        </w:rPr>
        <w:t xml:space="preserve"> Chann</w:t>
      </w:r>
      <w:r w:rsidRPr="00853471">
        <w:rPr>
          <w:sz w:val="20"/>
          <w:szCs w:val="20"/>
        </w:rPr>
        <w:t>, ‘Lord of the Auspicious Conjunction:Origins of the Sahib-Qiran’,</w:t>
      </w:r>
      <w:r w:rsidRPr="00853471">
        <w:rPr>
          <w:i/>
          <w:iCs/>
          <w:sz w:val="20"/>
          <w:szCs w:val="20"/>
        </w:rPr>
        <w:t>Iran and the Caucasus,</w:t>
      </w:r>
      <w:r w:rsidR="00A86A0E">
        <w:rPr>
          <w:sz w:val="20"/>
          <w:szCs w:val="20"/>
        </w:rPr>
        <w:t>13</w:t>
      </w:r>
      <w:r w:rsidRPr="00853471">
        <w:rPr>
          <w:i/>
          <w:iCs/>
          <w:sz w:val="20"/>
          <w:szCs w:val="20"/>
        </w:rPr>
        <w:t xml:space="preserve"> </w:t>
      </w:r>
      <w:r w:rsidR="00A86A0E">
        <w:rPr>
          <w:i/>
          <w:iCs/>
          <w:sz w:val="20"/>
          <w:szCs w:val="20"/>
        </w:rPr>
        <w:t xml:space="preserve">  </w:t>
      </w:r>
      <w:r w:rsidRPr="00853471">
        <w:rPr>
          <w:sz w:val="20"/>
          <w:szCs w:val="20"/>
        </w:rPr>
        <w:t xml:space="preserve">(2009): </w:t>
      </w:r>
      <w:r>
        <w:rPr>
          <w:sz w:val="20"/>
          <w:szCs w:val="20"/>
        </w:rPr>
        <w:t xml:space="preserve">p. </w:t>
      </w:r>
      <w:r w:rsidRPr="00853471">
        <w:rPr>
          <w:sz w:val="20"/>
          <w:szCs w:val="20"/>
        </w:rPr>
        <w:t>9</w:t>
      </w:r>
      <w:r>
        <w:rPr>
          <w:sz w:val="20"/>
          <w:szCs w:val="20"/>
        </w:rPr>
        <w:t>4</w:t>
      </w:r>
      <w:r w:rsidRPr="00853471">
        <w:rPr>
          <w:sz w:val="20"/>
          <w:szCs w:val="20"/>
        </w:rPr>
        <w:t>.</w:t>
      </w:r>
    </w:p>
  </w:footnote>
  <w:footnote w:id="13">
    <w:p w14:paraId="63A29B66" w14:textId="43841C62" w:rsidR="00FE7F50" w:rsidRDefault="00FE7F50" w:rsidP="00B4447A">
      <w:pPr>
        <w:pStyle w:val="FootnoteText"/>
        <w:ind w:left="142" w:hanging="142"/>
      </w:pPr>
      <w:r>
        <w:rPr>
          <w:rStyle w:val="FootnoteReference"/>
        </w:rPr>
        <w:footnoteRef/>
      </w:r>
      <w:r>
        <w:t xml:space="preserve"> van Gogh, </w:t>
      </w:r>
      <w:r>
        <w:rPr>
          <w:i/>
          <w:iCs/>
        </w:rPr>
        <w:t>Letter to Theo 11 August 1888</w:t>
      </w:r>
      <w:r>
        <w:t>, pp. 375.</w:t>
      </w:r>
    </w:p>
  </w:footnote>
  <w:footnote w:id="14">
    <w:p w14:paraId="07EC9A40" w14:textId="586E8356" w:rsidR="00BD5732" w:rsidRPr="00BD5732" w:rsidRDefault="00BD5732" w:rsidP="00B4447A">
      <w:pPr>
        <w:pStyle w:val="FootnoteText"/>
        <w:ind w:left="142" w:hanging="142"/>
      </w:pPr>
      <w:r>
        <w:rPr>
          <w:rStyle w:val="FootnoteReference"/>
        </w:rPr>
        <w:footnoteRef/>
      </w:r>
      <w:r>
        <w:t xml:space="preserve"> TOOL, </w:t>
      </w:r>
      <w:r>
        <w:rPr>
          <w:i/>
          <w:iCs/>
        </w:rPr>
        <w:t xml:space="preserve">Fear Inoculum. </w:t>
      </w:r>
      <w:r>
        <w:t>Adam Jones, Daniel Carey, Justin Chancellor, Maynard Keenan (lyrics), (2019: BMG Rights Management).</w:t>
      </w:r>
    </w:p>
  </w:footnote>
  <w:footnote w:id="15">
    <w:p w14:paraId="053EA598" w14:textId="4FD64B0E" w:rsidR="00FE7F50" w:rsidRDefault="00FE7F50">
      <w:pPr>
        <w:pStyle w:val="FootnoteText"/>
      </w:pPr>
      <w:r>
        <w:rPr>
          <w:rStyle w:val="FootnoteReference"/>
        </w:rPr>
        <w:footnoteRef/>
      </w:r>
      <w:r>
        <w:t xml:space="preserve"> John Murray, Sky Journal entry 01 December 2020 @ 18:06 CST</w:t>
      </w:r>
    </w:p>
  </w:footnote>
  <w:footnote w:id="16">
    <w:p w14:paraId="04096FC2" w14:textId="1DD81DA9" w:rsidR="00FE7F50" w:rsidRPr="00A51906" w:rsidRDefault="00FE7F50" w:rsidP="00DD353A">
      <w:pPr>
        <w:pStyle w:val="FootnoteText"/>
        <w:spacing w:after="120"/>
        <w:ind w:left="142" w:hanging="142"/>
        <w:rPr>
          <w:sz w:val="22"/>
          <w:szCs w:val="22"/>
        </w:rPr>
      </w:pPr>
      <w:r>
        <w:rPr>
          <w:rStyle w:val="FootnoteReference"/>
        </w:rPr>
        <w:footnoteRef/>
      </w:r>
      <w:r>
        <w:t xml:space="preserve"> Vincent van Gogh, </w:t>
      </w:r>
      <w:r w:rsidRPr="00537464">
        <w:rPr>
          <w:i/>
          <w:iCs/>
        </w:rPr>
        <w:t>Van Gogh: The Letters</w:t>
      </w:r>
      <w:r w:rsidRPr="00537464">
        <w:t>. Leo Jansen, Hans Luijten, Nienke Bakker (eds.). Van Gogh Letters Project</w:t>
      </w:r>
      <w:r>
        <w:t>,</w:t>
      </w:r>
      <w:r w:rsidRPr="00537464">
        <w:t xml:space="preserve"> </w:t>
      </w:r>
      <w:r>
        <w:t>691.</w:t>
      </w:r>
      <w:r w:rsidRPr="00537464">
        <w:t xml:space="preserve"> (Amsterdam: Van Gogh Museum; The Hague: Huygens Institute, 2009). </w:t>
      </w:r>
      <w:hyperlink r:id="rId2" w:history="1">
        <w:r w:rsidRPr="00537464">
          <w:rPr>
            <w:rStyle w:val="Hyperlink"/>
          </w:rPr>
          <w:t>http://www.vangoghletters.org/vg/letters.html</w:t>
        </w:r>
      </w:hyperlink>
      <w:r w:rsidRPr="00537464">
        <w:t xml:space="preserve"> [accessed November 19, 2020].</w:t>
      </w:r>
    </w:p>
  </w:footnote>
  <w:footnote w:id="17">
    <w:p w14:paraId="2B6A5E72" w14:textId="02570298" w:rsidR="003864BA" w:rsidRDefault="003864BA">
      <w:pPr>
        <w:pStyle w:val="FootnoteText"/>
      </w:pPr>
      <w:r>
        <w:rPr>
          <w:rStyle w:val="FootnoteReference"/>
        </w:rPr>
        <w:footnoteRef/>
      </w:r>
      <w:r>
        <w:t xml:space="preserve"> John Murray, </w:t>
      </w:r>
      <w:r>
        <w:t>Sky Journal entry 01 December 2020 @ 18:46 CST.</w:t>
      </w:r>
    </w:p>
  </w:footnote>
  <w:footnote w:id="18">
    <w:p w14:paraId="111CF3B8" w14:textId="35676DC0" w:rsidR="00A51906" w:rsidRDefault="00A51906" w:rsidP="002935E3">
      <w:pPr>
        <w:pStyle w:val="FootnoteText"/>
        <w:spacing w:after="120"/>
      </w:pPr>
      <w:r>
        <w:rPr>
          <w:rStyle w:val="FootnoteReference"/>
        </w:rPr>
        <w:footnoteRef/>
      </w:r>
      <w:r>
        <w:t xml:space="preserve"> </w:t>
      </w:r>
      <w:r w:rsidRPr="00A51906">
        <w:t>John</w:t>
      </w:r>
      <w:r>
        <w:t xml:space="preserve"> Murray</w:t>
      </w:r>
      <w:r w:rsidRPr="00A51906">
        <w:t>, Instagram</w:t>
      </w:r>
      <w:r w:rsidRPr="00A51906">
        <w:rPr>
          <w:rFonts w:cstheme="minorHAnsi"/>
        </w:rPr>
        <w:t>®</w:t>
      </w:r>
      <w:r w:rsidRPr="00A51906">
        <w:t xml:space="preserve"> post:  @john.j.murray, 30 </w:t>
      </w:r>
      <w:r>
        <w:t>October</w:t>
      </w:r>
      <w:r w:rsidRPr="00A51906">
        <w:t xml:space="preserve"> 2020. </w:t>
      </w:r>
    </w:p>
  </w:footnote>
  <w:footnote w:id="19">
    <w:p w14:paraId="2D7D4776" w14:textId="77777777" w:rsidR="001A67E8" w:rsidRDefault="001A67E8" w:rsidP="002935E3">
      <w:pPr>
        <w:pStyle w:val="FootnoteText"/>
      </w:pPr>
      <w:r>
        <w:rPr>
          <w:rStyle w:val="FootnoteReference"/>
        </w:rPr>
        <w:footnoteRef/>
      </w:r>
      <w:r>
        <w:t xml:space="preserve"> </w:t>
      </w:r>
      <w:r w:rsidRPr="00A51906">
        <w:t>John</w:t>
      </w:r>
      <w:r>
        <w:t xml:space="preserve"> Murray</w:t>
      </w:r>
      <w:r w:rsidRPr="00A51906">
        <w:t>, Instagram</w:t>
      </w:r>
      <w:r w:rsidRPr="00A51906">
        <w:rPr>
          <w:rFonts w:cstheme="minorHAnsi"/>
        </w:rPr>
        <w:t>®</w:t>
      </w:r>
      <w:r w:rsidRPr="00A51906">
        <w:t xml:space="preserve"> post:  @john.j.murray, 30 </w:t>
      </w:r>
      <w:r>
        <w:t>October</w:t>
      </w:r>
      <w:r w:rsidRPr="00A51906">
        <w:t xml:space="preserve"> 2020.</w:t>
      </w:r>
    </w:p>
  </w:footnote>
  <w:footnote w:id="20">
    <w:p w14:paraId="249AFE7E" w14:textId="298AAF0B" w:rsidR="00A4379C" w:rsidRDefault="00A4379C" w:rsidP="00DD353A">
      <w:pPr>
        <w:ind w:left="142" w:hanging="142"/>
      </w:pPr>
      <w:r>
        <w:rPr>
          <w:rStyle w:val="FootnoteReference"/>
        </w:rPr>
        <w:footnoteRef/>
      </w:r>
      <w:r>
        <w:t xml:space="preserve"> </w:t>
      </w:r>
      <w:r w:rsidRPr="00A4379C">
        <w:rPr>
          <w:sz w:val="20"/>
          <w:szCs w:val="20"/>
        </w:rPr>
        <w:t xml:space="preserve">TOOL, </w:t>
      </w:r>
      <w:r w:rsidRPr="00A4379C">
        <w:rPr>
          <w:i/>
          <w:iCs/>
          <w:sz w:val="20"/>
          <w:szCs w:val="20"/>
        </w:rPr>
        <w:t xml:space="preserve">Fear Inoculum. </w:t>
      </w:r>
      <w:r w:rsidRPr="00A4379C">
        <w:rPr>
          <w:sz w:val="20"/>
          <w:szCs w:val="20"/>
        </w:rPr>
        <w:t>Adam Jones, Daniel Carey, Justin Chancellor, Maynard Keenan (lyrics), (2019: BMG Rights Management).</w:t>
      </w:r>
    </w:p>
  </w:footnote>
  <w:footnote w:id="21">
    <w:p w14:paraId="3E4855BF" w14:textId="01F9FEEB" w:rsidR="00E8786D" w:rsidRPr="00E8786D" w:rsidRDefault="00E8786D" w:rsidP="00DD353A">
      <w:pPr>
        <w:pStyle w:val="FootnoteText"/>
        <w:ind w:left="142" w:hanging="142"/>
      </w:pPr>
      <w:r>
        <w:rPr>
          <w:rStyle w:val="FootnoteReference"/>
        </w:rPr>
        <w:footnoteRef/>
      </w:r>
      <w:r>
        <w:t xml:space="preserve"> Vincent van Gogh, </w:t>
      </w:r>
      <w:r>
        <w:rPr>
          <w:i/>
          <w:iCs/>
        </w:rPr>
        <w:t xml:space="preserve">Starry Night Over the Rhone, </w:t>
      </w:r>
      <w:hyperlink r:id="rId3" w:history="1">
        <w:r w:rsidR="00DE7A57" w:rsidRPr="00DD353A">
          <w:rPr>
            <w:rStyle w:val="Hyperlink"/>
            <w:sz w:val="16"/>
            <w:szCs w:val="16"/>
          </w:rPr>
          <w:t>https://www.vincentvangogh.org/starry-night-over-the-rhone.jsp#prettyPhoto</w:t>
        </w:r>
      </w:hyperlink>
      <w:r w:rsidR="00DE7A57" w:rsidRPr="00DE7A57">
        <w:t xml:space="preserve"> </w:t>
      </w:r>
      <w:r w:rsidR="00DE7A57">
        <w:t>[accessed 02 December 2020].</w:t>
      </w:r>
    </w:p>
  </w:footnote>
  <w:footnote w:id="22">
    <w:p w14:paraId="31A7A3DF" w14:textId="6D57866A" w:rsidR="00A54108" w:rsidRDefault="00A54108">
      <w:pPr>
        <w:pStyle w:val="FootnoteText"/>
      </w:pPr>
      <w:r>
        <w:rPr>
          <w:rStyle w:val="FootnoteReference"/>
        </w:rPr>
        <w:footnoteRef/>
      </w:r>
      <w:r>
        <w:t xml:space="preserve"> </w:t>
      </w:r>
      <w:r>
        <w:t xml:space="preserve">Vincent van Gogh, </w:t>
      </w:r>
      <w:r>
        <w:rPr>
          <w:i/>
          <w:iCs/>
        </w:rPr>
        <w:t>Starry Night Over the Rhone</w:t>
      </w:r>
      <w:r>
        <w:rPr>
          <w:i/>
          <w:iCs/>
        </w:rPr>
        <w:t xml:space="preserve"> </w:t>
      </w:r>
      <w:r>
        <w:t>[accessed 02 December 2020].</w:t>
      </w:r>
    </w:p>
  </w:footnote>
  <w:footnote w:id="23">
    <w:p w14:paraId="6DFA98B0" w14:textId="4BA5DDE2" w:rsidR="001D0952" w:rsidRDefault="001D0952" w:rsidP="00DD353A">
      <w:pPr>
        <w:pStyle w:val="FootnoteText"/>
        <w:ind w:left="142" w:hanging="142"/>
      </w:pPr>
      <w:r>
        <w:rPr>
          <w:rStyle w:val="FootnoteReference"/>
        </w:rPr>
        <w:footnoteRef/>
      </w:r>
      <w:r>
        <w:t xml:space="preserve"> Jean-Pierre Luminet, ‘The Starry Nights of Vincent Van Gogh: The Starry Night Over the Rh</w:t>
      </w:r>
      <w:r>
        <w:rPr>
          <w:rFonts w:cstheme="minorHAnsi"/>
        </w:rPr>
        <w:t>ô</w:t>
      </w:r>
      <w:r>
        <w:t xml:space="preserve">ne’, </w:t>
      </w:r>
      <w:hyperlink r:id="rId4" w:history="1">
        <w:r w:rsidRPr="00DD353A">
          <w:rPr>
            <w:rStyle w:val="Hyperlink"/>
            <w:sz w:val="16"/>
            <w:szCs w:val="16"/>
          </w:rPr>
          <w:t>https://blogs.futura-sciences.com/e-luminet/2020/05/02/the-starry-nights-of-vincent-van-gogh-2-starry-night-over-the-rhone/</w:t>
        </w:r>
      </w:hyperlink>
      <w:r>
        <w:t xml:space="preserve"> , 02 May 2020 </w:t>
      </w:r>
      <w:r w:rsidR="00DD353A">
        <w:t xml:space="preserve">        </w:t>
      </w:r>
      <w:r>
        <w:t>[accessed 03 December 2020].</w:t>
      </w:r>
    </w:p>
  </w:footnote>
  <w:footnote w:id="24">
    <w:p w14:paraId="0DED22D7" w14:textId="10EB9A42" w:rsidR="00591DB2" w:rsidRDefault="00591DB2">
      <w:pPr>
        <w:pStyle w:val="FootnoteText"/>
      </w:pPr>
      <w:r>
        <w:rPr>
          <w:rStyle w:val="FootnoteReference"/>
        </w:rPr>
        <w:footnoteRef/>
      </w:r>
      <w:r>
        <w:t xml:space="preserve"> John Murray,</w:t>
      </w:r>
      <w:r>
        <w:t xml:space="preserve"> Sky Journal </w:t>
      </w:r>
      <w:r>
        <w:t xml:space="preserve">voice note </w:t>
      </w:r>
      <w:r>
        <w:t>entry 01 December 2020 @ 18:</w:t>
      </w:r>
      <w:r>
        <w:t>02</w:t>
      </w:r>
      <w:r>
        <w:t xml:space="preserve"> CST.</w:t>
      </w:r>
    </w:p>
  </w:footnote>
  <w:footnote w:id="25">
    <w:p w14:paraId="27FED82B" w14:textId="4187A7FB" w:rsidR="0045094A" w:rsidRDefault="0045094A">
      <w:pPr>
        <w:pStyle w:val="FootnoteText"/>
      </w:pPr>
      <w:r>
        <w:rPr>
          <w:rStyle w:val="FootnoteReference"/>
        </w:rPr>
        <w:footnoteRef/>
      </w:r>
      <w:r>
        <w:t xml:space="preserve"> </w:t>
      </w:r>
      <w:r>
        <w:t xml:space="preserve">John Murray, Sky Journal entry </w:t>
      </w:r>
      <w:r w:rsidR="00007A88">
        <w:t>29</w:t>
      </w:r>
      <w:r>
        <w:t xml:space="preserve"> </w:t>
      </w:r>
      <w:r w:rsidR="00007A88">
        <w:t>Nov</w:t>
      </w:r>
      <w:r>
        <w:t>ember 2020 @ 1</w:t>
      </w:r>
      <w:r w:rsidR="00007A88">
        <w:t>9</w:t>
      </w:r>
      <w:r>
        <w:t>:</w:t>
      </w:r>
      <w:r>
        <w:t>42</w:t>
      </w:r>
      <w:r>
        <w:t xml:space="preserve"> CST</w:t>
      </w:r>
    </w:p>
  </w:footnote>
  <w:footnote w:id="26">
    <w:p w14:paraId="107C4278" w14:textId="175A2B85" w:rsidR="008D6F7A" w:rsidRDefault="008D6F7A">
      <w:pPr>
        <w:pStyle w:val="FootnoteText"/>
      </w:pPr>
      <w:r>
        <w:rPr>
          <w:rStyle w:val="FootnoteReference"/>
        </w:rPr>
        <w:footnoteRef/>
      </w:r>
      <w:r>
        <w:t xml:space="preserve"> </w:t>
      </w:r>
      <w:r w:rsidRPr="00A51906">
        <w:t>John</w:t>
      </w:r>
      <w:r>
        <w:t xml:space="preserve"> Murray</w:t>
      </w:r>
      <w:r w:rsidRPr="00A51906">
        <w:t>, Instagram</w:t>
      </w:r>
      <w:r w:rsidRPr="00A51906">
        <w:rPr>
          <w:rFonts w:cstheme="minorHAnsi"/>
        </w:rPr>
        <w:t>®</w:t>
      </w:r>
      <w:r w:rsidRPr="00A51906">
        <w:t xml:space="preserve"> post:  @john.j.murray, 30 </w:t>
      </w:r>
      <w:r>
        <w:t>November</w:t>
      </w:r>
      <w:r w:rsidRPr="00A51906">
        <w:t xml:space="preserve"> 2020.</w:t>
      </w:r>
    </w:p>
  </w:footnote>
  <w:footnote w:id="27">
    <w:p w14:paraId="5DF81C7F" w14:textId="01BEED66" w:rsidR="00983A4A" w:rsidRPr="00745D04" w:rsidRDefault="00983A4A" w:rsidP="00DD353A">
      <w:pPr>
        <w:ind w:left="142" w:hanging="142"/>
      </w:pPr>
      <w:r>
        <w:rPr>
          <w:rStyle w:val="FootnoteReference"/>
        </w:rPr>
        <w:footnoteRef/>
      </w:r>
      <w:r>
        <w:t xml:space="preserve"> </w:t>
      </w:r>
      <w:r>
        <w:rPr>
          <w:sz w:val="18"/>
          <w:szCs w:val="18"/>
        </w:rPr>
        <w:t xml:space="preserve">For the purposes of this essay, ‘primary sources’ are considered to include excerpts from the letters of Vincent van Gogh, excerpts from the author’s Sky Journal notes, and excerpts </w:t>
      </w:r>
      <w:r w:rsidR="00C130D5">
        <w:rPr>
          <w:sz w:val="18"/>
          <w:szCs w:val="18"/>
        </w:rPr>
        <w:t>of</w:t>
      </w:r>
      <w:r>
        <w:rPr>
          <w:sz w:val="18"/>
          <w:szCs w:val="18"/>
        </w:rPr>
        <w:t xml:space="preserve"> song lyrics. All other references, commentaries on primary sources or supplementary texts used by the author for evidential argument, are considered ‘secondary sources’. (JJM)</w:t>
      </w:r>
    </w:p>
    <w:p w14:paraId="39E4EEB3" w14:textId="126A1B64" w:rsidR="00983A4A" w:rsidRDefault="00983A4A">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5251CB" w14:textId="77777777" w:rsidR="00FE7F50" w:rsidRPr="00FF5BA0" w:rsidRDefault="00FE7F50">
    <w:pPr>
      <w:pStyle w:val="Header"/>
      <w:rPr>
        <w:color w:val="8496B0"/>
        <w:sz w:val="20"/>
      </w:rPr>
    </w:pPr>
    <w:r w:rsidRPr="00422C36">
      <w:rPr>
        <w:color w:val="8496B0"/>
        <w:sz w:val="20"/>
      </w:rPr>
      <w:t>John Murray 2008616</w:t>
    </w:r>
    <w:r w:rsidRPr="00422C36">
      <w:rPr>
        <w:color w:val="8496B0"/>
        <w:sz w:val="20"/>
      </w:rPr>
      <w:tab/>
    </w:r>
    <w:r w:rsidRPr="00422C36">
      <w:rPr>
        <w:color w:val="8496B0"/>
        <w:sz w:val="20"/>
      </w:rPr>
      <w:tab/>
      <w:t xml:space="preserve"> </w:t>
    </w:r>
    <w:r w:rsidRPr="00FF5BA0">
      <w:rPr>
        <w:color w:val="8496B0"/>
        <w:sz w:val="20"/>
        <w:szCs w:val="20"/>
      </w:rPr>
      <w:t xml:space="preserve">Page </w:t>
    </w:r>
    <w:r w:rsidRPr="00FF5BA0">
      <w:rPr>
        <w:color w:val="8496B0"/>
        <w:sz w:val="20"/>
        <w:szCs w:val="20"/>
      </w:rPr>
      <w:fldChar w:fldCharType="begin"/>
    </w:r>
    <w:r w:rsidRPr="00FF5BA0">
      <w:rPr>
        <w:color w:val="8496B0"/>
        <w:sz w:val="20"/>
        <w:szCs w:val="20"/>
      </w:rPr>
      <w:instrText xml:space="preserve"> PAGE   \* MERGEFORMAT </w:instrText>
    </w:r>
    <w:r w:rsidRPr="00FF5BA0">
      <w:rPr>
        <w:color w:val="8496B0"/>
        <w:sz w:val="20"/>
        <w:szCs w:val="20"/>
      </w:rPr>
      <w:fldChar w:fldCharType="separate"/>
    </w:r>
    <w:r>
      <w:rPr>
        <w:color w:val="8496B0"/>
        <w:sz w:val="20"/>
        <w:szCs w:val="20"/>
      </w:rPr>
      <w:t>1</w:t>
    </w:r>
    <w:r w:rsidRPr="00FF5BA0">
      <w:rPr>
        <w:color w:val="8496B0"/>
        <w:sz w:val="20"/>
        <w:szCs w:val="20"/>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5A377B" w14:textId="2536FCD1" w:rsidR="00FE7F50" w:rsidRPr="00E5698B" w:rsidRDefault="00195E42" w:rsidP="00E5698B">
    <w:pPr>
      <w:pStyle w:val="Header"/>
      <w:tabs>
        <w:tab w:val="clear" w:pos="4680"/>
        <w:tab w:val="clear" w:pos="9360"/>
      </w:tabs>
      <w:rPr>
        <w:ins w:id="163" w:author="John Murray" w:date="2020-11-05T18:36:00Z"/>
        <w:color w:val="8496B0" w:themeColor="text2" w:themeTint="99"/>
        <w:sz w:val="20"/>
        <w:szCs w:val="20"/>
      </w:rPr>
    </w:pPr>
    <w:r w:rsidRPr="00422C36">
      <w:rPr>
        <w:color w:val="8496B0"/>
        <w:sz w:val="20"/>
      </w:rPr>
      <w:t>John Murray 2008616</w:t>
    </w:r>
    <w:ins w:id="164" w:author="John Murray" w:date="2020-11-05T18:36:00Z">
      <w:r w:rsidR="00FE7F50">
        <w:rPr>
          <w:color w:val="8496B0" w:themeColor="text2" w:themeTint="99"/>
          <w:sz w:val="20"/>
          <w:szCs w:val="20"/>
        </w:rPr>
        <w:tab/>
      </w:r>
      <w:r w:rsidR="00FE7F50">
        <w:rPr>
          <w:color w:val="8496B0" w:themeColor="text2" w:themeTint="99"/>
          <w:sz w:val="20"/>
          <w:szCs w:val="20"/>
        </w:rPr>
        <w:tab/>
      </w:r>
      <w:r w:rsidR="00FE7F50">
        <w:rPr>
          <w:color w:val="8496B0" w:themeColor="text2" w:themeTint="99"/>
          <w:sz w:val="20"/>
          <w:szCs w:val="20"/>
        </w:rPr>
        <w:tab/>
      </w:r>
      <w:r w:rsidR="00FE7F50">
        <w:rPr>
          <w:color w:val="8496B0" w:themeColor="text2" w:themeTint="99"/>
          <w:sz w:val="20"/>
          <w:szCs w:val="20"/>
        </w:rPr>
        <w:tab/>
      </w:r>
      <w:r w:rsidR="00FE7F50">
        <w:rPr>
          <w:color w:val="8496B0" w:themeColor="text2" w:themeTint="99"/>
          <w:sz w:val="20"/>
          <w:szCs w:val="20"/>
        </w:rPr>
        <w:tab/>
      </w:r>
      <w:r w:rsidR="00FE7F50">
        <w:rPr>
          <w:color w:val="8496B0" w:themeColor="text2" w:themeTint="99"/>
          <w:sz w:val="20"/>
          <w:szCs w:val="20"/>
        </w:rPr>
        <w:tab/>
      </w:r>
      <w:r w:rsidR="00FE7F50">
        <w:rPr>
          <w:color w:val="8496B0" w:themeColor="text2" w:themeTint="99"/>
          <w:sz w:val="20"/>
          <w:szCs w:val="20"/>
        </w:rPr>
        <w:tab/>
      </w:r>
      <w:r w:rsidR="00FE7F50">
        <w:rPr>
          <w:color w:val="8496B0" w:themeColor="text2" w:themeTint="99"/>
          <w:sz w:val="20"/>
          <w:szCs w:val="20"/>
        </w:rPr>
        <w:tab/>
      </w:r>
      <w:r w:rsidR="00FE7F50">
        <w:rPr>
          <w:color w:val="8496B0" w:themeColor="text2" w:themeTint="99"/>
          <w:sz w:val="20"/>
          <w:szCs w:val="20"/>
        </w:rPr>
        <w:tab/>
      </w:r>
      <w:r w:rsidR="00FE7F50">
        <w:rPr>
          <w:color w:val="8496B0" w:themeColor="text2" w:themeTint="99"/>
          <w:sz w:val="20"/>
          <w:szCs w:val="20"/>
        </w:rPr>
        <w:tab/>
      </w:r>
    </w:ins>
  </w:p>
  <w:p w14:paraId="48FA7302" w14:textId="77777777" w:rsidR="00FE7F50" w:rsidRDefault="00FE7F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John Murray">
    <w15:presenceInfo w15:providerId="Windows Live" w15:userId="8c53fb16c039d29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478"/>
    <w:rsid w:val="00001C3B"/>
    <w:rsid w:val="00007A88"/>
    <w:rsid w:val="00010750"/>
    <w:rsid w:val="00013545"/>
    <w:rsid w:val="00022345"/>
    <w:rsid w:val="000235BC"/>
    <w:rsid w:val="00024E6B"/>
    <w:rsid w:val="00026363"/>
    <w:rsid w:val="000275E2"/>
    <w:rsid w:val="000314FB"/>
    <w:rsid w:val="000348BA"/>
    <w:rsid w:val="00043549"/>
    <w:rsid w:val="0004614B"/>
    <w:rsid w:val="000461ED"/>
    <w:rsid w:val="00046A16"/>
    <w:rsid w:val="00047074"/>
    <w:rsid w:val="00076A0B"/>
    <w:rsid w:val="000854DF"/>
    <w:rsid w:val="00090C20"/>
    <w:rsid w:val="0009176B"/>
    <w:rsid w:val="0009720B"/>
    <w:rsid w:val="000A2E59"/>
    <w:rsid w:val="000A6D49"/>
    <w:rsid w:val="000C0233"/>
    <w:rsid w:val="000D0425"/>
    <w:rsid w:val="000E3682"/>
    <w:rsid w:val="000E3751"/>
    <w:rsid w:val="000E3F6E"/>
    <w:rsid w:val="000E6A3A"/>
    <w:rsid w:val="000E76C6"/>
    <w:rsid w:val="000F1DE6"/>
    <w:rsid w:val="000F6EF4"/>
    <w:rsid w:val="0010199D"/>
    <w:rsid w:val="001070F2"/>
    <w:rsid w:val="0011049A"/>
    <w:rsid w:val="00111283"/>
    <w:rsid w:val="0011161A"/>
    <w:rsid w:val="00115E3D"/>
    <w:rsid w:val="001168D9"/>
    <w:rsid w:val="00135C5A"/>
    <w:rsid w:val="001415F6"/>
    <w:rsid w:val="00141C80"/>
    <w:rsid w:val="00144DE8"/>
    <w:rsid w:val="001567B3"/>
    <w:rsid w:val="0015762A"/>
    <w:rsid w:val="00161C04"/>
    <w:rsid w:val="00165047"/>
    <w:rsid w:val="00171628"/>
    <w:rsid w:val="00172497"/>
    <w:rsid w:val="00181E5C"/>
    <w:rsid w:val="001861C0"/>
    <w:rsid w:val="00186213"/>
    <w:rsid w:val="00195E42"/>
    <w:rsid w:val="00195F98"/>
    <w:rsid w:val="001A370C"/>
    <w:rsid w:val="001A67E8"/>
    <w:rsid w:val="001B16BC"/>
    <w:rsid w:val="001B5944"/>
    <w:rsid w:val="001C0B52"/>
    <w:rsid w:val="001C4B2D"/>
    <w:rsid w:val="001D0952"/>
    <w:rsid w:val="001E0E06"/>
    <w:rsid w:val="001E4D7B"/>
    <w:rsid w:val="001F1263"/>
    <w:rsid w:val="001F4CE1"/>
    <w:rsid w:val="00204C20"/>
    <w:rsid w:val="0021320C"/>
    <w:rsid w:val="002132DC"/>
    <w:rsid w:val="00216211"/>
    <w:rsid w:val="00222984"/>
    <w:rsid w:val="0022446F"/>
    <w:rsid w:val="00224B95"/>
    <w:rsid w:val="00230F35"/>
    <w:rsid w:val="0024052F"/>
    <w:rsid w:val="0024212A"/>
    <w:rsid w:val="0024612C"/>
    <w:rsid w:val="0025530E"/>
    <w:rsid w:val="00255ADF"/>
    <w:rsid w:val="00264501"/>
    <w:rsid w:val="0026460A"/>
    <w:rsid w:val="002668DC"/>
    <w:rsid w:val="002715FA"/>
    <w:rsid w:val="00274146"/>
    <w:rsid w:val="00274CA2"/>
    <w:rsid w:val="00276002"/>
    <w:rsid w:val="00277421"/>
    <w:rsid w:val="00280FCE"/>
    <w:rsid w:val="0028690F"/>
    <w:rsid w:val="00290783"/>
    <w:rsid w:val="0029097F"/>
    <w:rsid w:val="002935E3"/>
    <w:rsid w:val="002948B0"/>
    <w:rsid w:val="002A4954"/>
    <w:rsid w:val="002B3BDA"/>
    <w:rsid w:val="002C1630"/>
    <w:rsid w:val="002C22E4"/>
    <w:rsid w:val="002C34DE"/>
    <w:rsid w:val="002C55E9"/>
    <w:rsid w:val="002C59EE"/>
    <w:rsid w:val="002C6A9B"/>
    <w:rsid w:val="002C6EE2"/>
    <w:rsid w:val="002D0158"/>
    <w:rsid w:val="002D21E1"/>
    <w:rsid w:val="002D2A04"/>
    <w:rsid w:val="002E2BA0"/>
    <w:rsid w:val="002E67CE"/>
    <w:rsid w:val="002F1475"/>
    <w:rsid w:val="002F467C"/>
    <w:rsid w:val="002F4E18"/>
    <w:rsid w:val="00302AFB"/>
    <w:rsid w:val="00305185"/>
    <w:rsid w:val="003077EA"/>
    <w:rsid w:val="00307B22"/>
    <w:rsid w:val="00310302"/>
    <w:rsid w:val="00320ABC"/>
    <w:rsid w:val="00322A43"/>
    <w:rsid w:val="00324876"/>
    <w:rsid w:val="00326631"/>
    <w:rsid w:val="003327F2"/>
    <w:rsid w:val="0033345B"/>
    <w:rsid w:val="00337A70"/>
    <w:rsid w:val="00341D2F"/>
    <w:rsid w:val="00344FDC"/>
    <w:rsid w:val="00351F4B"/>
    <w:rsid w:val="003538B8"/>
    <w:rsid w:val="00355DD3"/>
    <w:rsid w:val="00366198"/>
    <w:rsid w:val="00376B94"/>
    <w:rsid w:val="0038342D"/>
    <w:rsid w:val="003864BA"/>
    <w:rsid w:val="00391D8F"/>
    <w:rsid w:val="00395B98"/>
    <w:rsid w:val="003A04D9"/>
    <w:rsid w:val="003A08BB"/>
    <w:rsid w:val="003A1F3A"/>
    <w:rsid w:val="003B0B37"/>
    <w:rsid w:val="003B2D31"/>
    <w:rsid w:val="003B4551"/>
    <w:rsid w:val="003C3F4F"/>
    <w:rsid w:val="003C4E73"/>
    <w:rsid w:val="003C587F"/>
    <w:rsid w:val="003C5D52"/>
    <w:rsid w:val="003C7F6F"/>
    <w:rsid w:val="003D6255"/>
    <w:rsid w:val="003D76BA"/>
    <w:rsid w:val="003E08F3"/>
    <w:rsid w:val="003E2C32"/>
    <w:rsid w:val="003E6554"/>
    <w:rsid w:val="003E6CB9"/>
    <w:rsid w:val="003F0AD2"/>
    <w:rsid w:val="003F54E2"/>
    <w:rsid w:val="003F737B"/>
    <w:rsid w:val="0040138E"/>
    <w:rsid w:val="004020ED"/>
    <w:rsid w:val="0040732D"/>
    <w:rsid w:val="004164D8"/>
    <w:rsid w:val="00416AC1"/>
    <w:rsid w:val="004227D4"/>
    <w:rsid w:val="00422C36"/>
    <w:rsid w:val="004250DD"/>
    <w:rsid w:val="00431A1B"/>
    <w:rsid w:val="00434AAC"/>
    <w:rsid w:val="00437559"/>
    <w:rsid w:val="0043758C"/>
    <w:rsid w:val="0043785E"/>
    <w:rsid w:val="0044129B"/>
    <w:rsid w:val="00442027"/>
    <w:rsid w:val="00447497"/>
    <w:rsid w:val="0045094A"/>
    <w:rsid w:val="004557A5"/>
    <w:rsid w:val="004573BD"/>
    <w:rsid w:val="00460A5C"/>
    <w:rsid w:val="004627BA"/>
    <w:rsid w:val="004671DC"/>
    <w:rsid w:val="004724D6"/>
    <w:rsid w:val="00475C78"/>
    <w:rsid w:val="00482F93"/>
    <w:rsid w:val="0049055A"/>
    <w:rsid w:val="004A024B"/>
    <w:rsid w:val="004B593C"/>
    <w:rsid w:val="004B73BA"/>
    <w:rsid w:val="004C79CE"/>
    <w:rsid w:val="004D62A1"/>
    <w:rsid w:val="004E2FDB"/>
    <w:rsid w:val="004E712E"/>
    <w:rsid w:val="004E7B20"/>
    <w:rsid w:val="00500DDF"/>
    <w:rsid w:val="00510500"/>
    <w:rsid w:val="0051661F"/>
    <w:rsid w:val="00521E0F"/>
    <w:rsid w:val="005229A7"/>
    <w:rsid w:val="005268E4"/>
    <w:rsid w:val="00530257"/>
    <w:rsid w:val="00530A76"/>
    <w:rsid w:val="00531109"/>
    <w:rsid w:val="00535000"/>
    <w:rsid w:val="00537464"/>
    <w:rsid w:val="00537B4C"/>
    <w:rsid w:val="00541BC5"/>
    <w:rsid w:val="005429EF"/>
    <w:rsid w:val="00557229"/>
    <w:rsid w:val="005615D5"/>
    <w:rsid w:val="005627D4"/>
    <w:rsid w:val="00566088"/>
    <w:rsid w:val="00567401"/>
    <w:rsid w:val="005769CE"/>
    <w:rsid w:val="00580720"/>
    <w:rsid w:val="005813BE"/>
    <w:rsid w:val="0058726A"/>
    <w:rsid w:val="00590E9A"/>
    <w:rsid w:val="00591DB2"/>
    <w:rsid w:val="005942E9"/>
    <w:rsid w:val="005B0519"/>
    <w:rsid w:val="005B19F9"/>
    <w:rsid w:val="005B1B0F"/>
    <w:rsid w:val="005B5AA6"/>
    <w:rsid w:val="005B60A0"/>
    <w:rsid w:val="005B7290"/>
    <w:rsid w:val="005C210F"/>
    <w:rsid w:val="005C6560"/>
    <w:rsid w:val="005E0072"/>
    <w:rsid w:val="005E2DBD"/>
    <w:rsid w:val="005E35BA"/>
    <w:rsid w:val="00610318"/>
    <w:rsid w:val="00611408"/>
    <w:rsid w:val="00611538"/>
    <w:rsid w:val="0062723F"/>
    <w:rsid w:val="00632937"/>
    <w:rsid w:val="006367FD"/>
    <w:rsid w:val="0064328B"/>
    <w:rsid w:val="0064350C"/>
    <w:rsid w:val="00656083"/>
    <w:rsid w:val="0065654E"/>
    <w:rsid w:val="00662084"/>
    <w:rsid w:val="00662A40"/>
    <w:rsid w:val="00665C65"/>
    <w:rsid w:val="00672E74"/>
    <w:rsid w:val="0067677B"/>
    <w:rsid w:val="006805EC"/>
    <w:rsid w:val="00680F07"/>
    <w:rsid w:val="0068315B"/>
    <w:rsid w:val="00685EB5"/>
    <w:rsid w:val="00691819"/>
    <w:rsid w:val="00693C4D"/>
    <w:rsid w:val="006A205D"/>
    <w:rsid w:val="006A49E5"/>
    <w:rsid w:val="006A4A30"/>
    <w:rsid w:val="006A62C9"/>
    <w:rsid w:val="006A65E9"/>
    <w:rsid w:val="006B31BE"/>
    <w:rsid w:val="006B6D4D"/>
    <w:rsid w:val="006C0A3A"/>
    <w:rsid w:val="006C458C"/>
    <w:rsid w:val="006C5622"/>
    <w:rsid w:val="006C5E96"/>
    <w:rsid w:val="006D57AE"/>
    <w:rsid w:val="006D5C6B"/>
    <w:rsid w:val="006D6604"/>
    <w:rsid w:val="006E4F24"/>
    <w:rsid w:val="006E6C34"/>
    <w:rsid w:val="006E776D"/>
    <w:rsid w:val="0072404D"/>
    <w:rsid w:val="00725DF0"/>
    <w:rsid w:val="00730908"/>
    <w:rsid w:val="0073310A"/>
    <w:rsid w:val="0074268C"/>
    <w:rsid w:val="00751BE2"/>
    <w:rsid w:val="00751F66"/>
    <w:rsid w:val="00762134"/>
    <w:rsid w:val="00763291"/>
    <w:rsid w:val="00765417"/>
    <w:rsid w:val="00770733"/>
    <w:rsid w:val="00771D10"/>
    <w:rsid w:val="00773D0E"/>
    <w:rsid w:val="007808EC"/>
    <w:rsid w:val="007812C9"/>
    <w:rsid w:val="00790E2F"/>
    <w:rsid w:val="007B721A"/>
    <w:rsid w:val="007C0832"/>
    <w:rsid w:val="007C098A"/>
    <w:rsid w:val="007C6F33"/>
    <w:rsid w:val="007D030F"/>
    <w:rsid w:val="007D7715"/>
    <w:rsid w:val="007D7FA0"/>
    <w:rsid w:val="007E5E77"/>
    <w:rsid w:val="007F4566"/>
    <w:rsid w:val="007F55C5"/>
    <w:rsid w:val="007F6CDE"/>
    <w:rsid w:val="008007F6"/>
    <w:rsid w:val="00807DBF"/>
    <w:rsid w:val="00807F02"/>
    <w:rsid w:val="00815B75"/>
    <w:rsid w:val="0081729C"/>
    <w:rsid w:val="00823895"/>
    <w:rsid w:val="0083442E"/>
    <w:rsid w:val="00840B95"/>
    <w:rsid w:val="0084272E"/>
    <w:rsid w:val="00843DE9"/>
    <w:rsid w:val="0085306A"/>
    <w:rsid w:val="00853471"/>
    <w:rsid w:val="00855DE0"/>
    <w:rsid w:val="00860711"/>
    <w:rsid w:val="00860C65"/>
    <w:rsid w:val="00864E6A"/>
    <w:rsid w:val="008675D4"/>
    <w:rsid w:val="008750E1"/>
    <w:rsid w:val="0088477B"/>
    <w:rsid w:val="0089447F"/>
    <w:rsid w:val="00895642"/>
    <w:rsid w:val="008A4DCC"/>
    <w:rsid w:val="008B3A97"/>
    <w:rsid w:val="008B761E"/>
    <w:rsid w:val="008D03F0"/>
    <w:rsid w:val="008D674F"/>
    <w:rsid w:val="008D6F7A"/>
    <w:rsid w:val="008E4124"/>
    <w:rsid w:val="008E525C"/>
    <w:rsid w:val="008E6C2F"/>
    <w:rsid w:val="008F0A40"/>
    <w:rsid w:val="008F121A"/>
    <w:rsid w:val="008F3922"/>
    <w:rsid w:val="008F4221"/>
    <w:rsid w:val="008F563E"/>
    <w:rsid w:val="008F57E6"/>
    <w:rsid w:val="00901157"/>
    <w:rsid w:val="009042DD"/>
    <w:rsid w:val="00906D18"/>
    <w:rsid w:val="00910657"/>
    <w:rsid w:val="0091183C"/>
    <w:rsid w:val="00912502"/>
    <w:rsid w:val="00914769"/>
    <w:rsid w:val="009165AB"/>
    <w:rsid w:val="0092147C"/>
    <w:rsid w:val="009249A6"/>
    <w:rsid w:val="00925CCB"/>
    <w:rsid w:val="00930B75"/>
    <w:rsid w:val="0093172F"/>
    <w:rsid w:val="00946416"/>
    <w:rsid w:val="00951890"/>
    <w:rsid w:val="009557B2"/>
    <w:rsid w:val="00963B31"/>
    <w:rsid w:val="00965CEA"/>
    <w:rsid w:val="00970AD6"/>
    <w:rsid w:val="00970FF9"/>
    <w:rsid w:val="009715CE"/>
    <w:rsid w:val="00971764"/>
    <w:rsid w:val="00973B44"/>
    <w:rsid w:val="00973D62"/>
    <w:rsid w:val="00975FCD"/>
    <w:rsid w:val="0098006E"/>
    <w:rsid w:val="009801D3"/>
    <w:rsid w:val="00980C9B"/>
    <w:rsid w:val="00983A4A"/>
    <w:rsid w:val="00986B33"/>
    <w:rsid w:val="00987C91"/>
    <w:rsid w:val="00993D77"/>
    <w:rsid w:val="009A3D0A"/>
    <w:rsid w:val="009B2D10"/>
    <w:rsid w:val="009B2FC9"/>
    <w:rsid w:val="009B557D"/>
    <w:rsid w:val="009B65EF"/>
    <w:rsid w:val="009C01A3"/>
    <w:rsid w:val="009C1A08"/>
    <w:rsid w:val="009C396A"/>
    <w:rsid w:val="009C6F01"/>
    <w:rsid w:val="009C797F"/>
    <w:rsid w:val="009E0151"/>
    <w:rsid w:val="009E3553"/>
    <w:rsid w:val="009E4B64"/>
    <w:rsid w:val="009F2623"/>
    <w:rsid w:val="009F55D6"/>
    <w:rsid w:val="00A00F9C"/>
    <w:rsid w:val="00A02C62"/>
    <w:rsid w:val="00A03E6E"/>
    <w:rsid w:val="00A0678F"/>
    <w:rsid w:val="00A06B94"/>
    <w:rsid w:val="00A1510C"/>
    <w:rsid w:val="00A171D1"/>
    <w:rsid w:val="00A17307"/>
    <w:rsid w:val="00A2073F"/>
    <w:rsid w:val="00A218B8"/>
    <w:rsid w:val="00A227B5"/>
    <w:rsid w:val="00A24222"/>
    <w:rsid w:val="00A24DCF"/>
    <w:rsid w:val="00A303FE"/>
    <w:rsid w:val="00A33966"/>
    <w:rsid w:val="00A352AF"/>
    <w:rsid w:val="00A35622"/>
    <w:rsid w:val="00A41032"/>
    <w:rsid w:val="00A41AF9"/>
    <w:rsid w:val="00A4379C"/>
    <w:rsid w:val="00A45F84"/>
    <w:rsid w:val="00A507E4"/>
    <w:rsid w:val="00A51906"/>
    <w:rsid w:val="00A531C5"/>
    <w:rsid w:val="00A54108"/>
    <w:rsid w:val="00A54F9A"/>
    <w:rsid w:val="00A60C05"/>
    <w:rsid w:val="00A62E68"/>
    <w:rsid w:val="00A64187"/>
    <w:rsid w:val="00A67B4D"/>
    <w:rsid w:val="00A71985"/>
    <w:rsid w:val="00A72525"/>
    <w:rsid w:val="00A73EC8"/>
    <w:rsid w:val="00A745B6"/>
    <w:rsid w:val="00A84076"/>
    <w:rsid w:val="00A86A0E"/>
    <w:rsid w:val="00A90AD9"/>
    <w:rsid w:val="00A912C1"/>
    <w:rsid w:val="00A972E4"/>
    <w:rsid w:val="00A9744A"/>
    <w:rsid w:val="00AB072B"/>
    <w:rsid w:val="00AB38D7"/>
    <w:rsid w:val="00AB65D6"/>
    <w:rsid w:val="00AC10E2"/>
    <w:rsid w:val="00AC36E3"/>
    <w:rsid w:val="00AC6213"/>
    <w:rsid w:val="00AD3E41"/>
    <w:rsid w:val="00AD5D5A"/>
    <w:rsid w:val="00AD79E0"/>
    <w:rsid w:val="00AE3217"/>
    <w:rsid w:val="00B00F39"/>
    <w:rsid w:val="00B11024"/>
    <w:rsid w:val="00B11E29"/>
    <w:rsid w:val="00B15495"/>
    <w:rsid w:val="00B34964"/>
    <w:rsid w:val="00B36749"/>
    <w:rsid w:val="00B36F4A"/>
    <w:rsid w:val="00B4225D"/>
    <w:rsid w:val="00B42501"/>
    <w:rsid w:val="00B4447A"/>
    <w:rsid w:val="00B45FEF"/>
    <w:rsid w:val="00B462B1"/>
    <w:rsid w:val="00B506A4"/>
    <w:rsid w:val="00B53B7E"/>
    <w:rsid w:val="00B56E7B"/>
    <w:rsid w:val="00B619BD"/>
    <w:rsid w:val="00B641DE"/>
    <w:rsid w:val="00B67214"/>
    <w:rsid w:val="00B67FA1"/>
    <w:rsid w:val="00B72F46"/>
    <w:rsid w:val="00B81517"/>
    <w:rsid w:val="00B81E5D"/>
    <w:rsid w:val="00B90188"/>
    <w:rsid w:val="00B96983"/>
    <w:rsid w:val="00B9724B"/>
    <w:rsid w:val="00BC15E0"/>
    <w:rsid w:val="00BC17F1"/>
    <w:rsid w:val="00BD5732"/>
    <w:rsid w:val="00BD6101"/>
    <w:rsid w:val="00BD7965"/>
    <w:rsid w:val="00BE5631"/>
    <w:rsid w:val="00BE5923"/>
    <w:rsid w:val="00BE7B7A"/>
    <w:rsid w:val="00BF1842"/>
    <w:rsid w:val="00BF22DC"/>
    <w:rsid w:val="00BF2917"/>
    <w:rsid w:val="00BF3D29"/>
    <w:rsid w:val="00BF515B"/>
    <w:rsid w:val="00BF6291"/>
    <w:rsid w:val="00C00B52"/>
    <w:rsid w:val="00C1131F"/>
    <w:rsid w:val="00C129C7"/>
    <w:rsid w:val="00C130D5"/>
    <w:rsid w:val="00C17684"/>
    <w:rsid w:val="00C213C3"/>
    <w:rsid w:val="00C22A88"/>
    <w:rsid w:val="00C250AF"/>
    <w:rsid w:val="00C332EF"/>
    <w:rsid w:val="00C40282"/>
    <w:rsid w:val="00C50AC8"/>
    <w:rsid w:val="00C64EB6"/>
    <w:rsid w:val="00C65E7F"/>
    <w:rsid w:val="00C6734D"/>
    <w:rsid w:val="00C72F84"/>
    <w:rsid w:val="00C7699B"/>
    <w:rsid w:val="00C832F5"/>
    <w:rsid w:val="00C835B3"/>
    <w:rsid w:val="00C86C95"/>
    <w:rsid w:val="00C90302"/>
    <w:rsid w:val="00C915C3"/>
    <w:rsid w:val="00C93CD4"/>
    <w:rsid w:val="00C9718D"/>
    <w:rsid w:val="00CA354C"/>
    <w:rsid w:val="00CB3AA7"/>
    <w:rsid w:val="00CB5E37"/>
    <w:rsid w:val="00CB61B6"/>
    <w:rsid w:val="00CC00CF"/>
    <w:rsid w:val="00CC0D35"/>
    <w:rsid w:val="00CC2E51"/>
    <w:rsid w:val="00CC52A3"/>
    <w:rsid w:val="00CD0136"/>
    <w:rsid w:val="00CD24A8"/>
    <w:rsid w:val="00CE0A05"/>
    <w:rsid w:val="00CE3B79"/>
    <w:rsid w:val="00CF0056"/>
    <w:rsid w:val="00CF1985"/>
    <w:rsid w:val="00CF2731"/>
    <w:rsid w:val="00D00BDC"/>
    <w:rsid w:val="00D0169B"/>
    <w:rsid w:val="00D047B9"/>
    <w:rsid w:val="00D0754F"/>
    <w:rsid w:val="00D110C4"/>
    <w:rsid w:val="00D112E2"/>
    <w:rsid w:val="00D21B9B"/>
    <w:rsid w:val="00D249D6"/>
    <w:rsid w:val="00D328AB"/>
    <w:rsid w:val="00D36A46"/>
    <w:rsid w:val="00D429CC"/>
    <w:rsid w:val="00D459DC"/>
    <w:rsid w:val="00D46C4F"/>
    <w:rsid w:val="00D51959"/>
    <w:rsid w:val="00D52C23"/>
    <w:rsid w:val="00D5466C"/>
    <w:rsid w:val="00D54DAD"/>
    <w:rsid w:val="00D55073"/>
    <w:rsid w:val="00D56EFA"/>
    <w:rsid w:val="00D67BF8"/>
    <w:rsid w:val="00D742C1"/>
    <w:rsid w:val="00D83EB7"/>
    <w:rsid w:val="00D90D2A"/>
    <w:rsid w:val="00D9348F"/>
    <w:rsid w:val="00DA3217"/>
    <w:rsid w:val="00DA3E0F"/>
    <w:rsid w:val="00DA658B"/>
    <w:rsid w:val="00DB0ED4"/>
    <w:rsid w:val="00DB185F"/>
    <w:rsid w:val="00DB2E2F"/>
    <w:rsid w:val="00DB3FEC"/>
    <w:rsid w:val="00DB43BB"/>
    <w:rsid w:val="00DB6FDB"/>
    <w:rsid w:val="00DD353A"/>
    <w:rsid w:val="00DD363B"/>
    <w:rsid w:val="00DE1CDF"/>
    <w:rsid w:val="00DE20E4"/>
    <w:rsid w:val="00DE2C59"/>
    <w:rsid w:val="00DE54B1"/>
    <w:rsid w:val="00DE7A57"/>
    <w:rsid w:val="00DF01BE"/>
    <w:rsid w:val="00DF2CF4"/>
    <w:rsid w:val="00DF5D8A"/>
    <w:rsid w:val="00DF61F2"/>
    <w:rsid w:val="00DF69B3"/>
    <w:rsid w:val="00DF7851"/>
    <w:rsid w:val="00E040ED"/>
    <w:rsid w:val="00E122FA"/>
    <w:rsid w:val="00E125ED"/>
    <w:rsid w:val="00E14D2E"/>
    <w:rsid w:val="00E30E0C"/>
    <w:rsid w:val="00E3766D"/>
    <w:rsid w:val="00E4523E"/>
    <w:rsid w:val="00E502BA"/>
    <w:rsid w:val="00E5698B"/>
    <w:rsid w:val="00E57529"/>
    <w:rsid w:val="00E60E9F"/>
    <w:rsid w:val="00E6445A"/>
    <w:rsid w:val="00E66610"/>
    <w:rsid w:val="00E67719"/>
    <w:rsid w:val="00E70330"/>
    <w:rsid w:val="00E70E54"/>
    <w:rsid w:val="00E77825"/>
    <w:rsid w:val="00E806FE"/>
    <w:rsid w:val="00E84F5D"/>
    <w:rsid w:val="00E85ECE"/>
    <w:rsid w:val="00E8786D"/>
    <w:rsid w:val="00E95A51"/>
    <w:rsid w:val="00E9681D"/>
    <w:rsid w:val="00EB0E1D"/>
    <w:rsid w:val="00EB3A09"/>
    <w:rsid w:val="00EB47D5"/>
    <w:rsid w:val="00EB4EA8"/>
    <w:rsid w:val="00EC0F38"/>
    <w:rsid w:val="00EC3956"/>
    <w:rsid w:val="00EC7546"/>
    <w:rsid w:val="00ED4478"/>
    <w:rsid w:val="00ED5A47"/>
    <w:rsid w:val="00EE1146"/>
    <w:rsid w:val="00EE1BAF"/>
    <w:rsid w:val="00EE66C1"/>
    <w:rsid w:val="00EF11FE"/>
    <w:rsid w:val="00EF61AB"/>
    <w:rsid w:val="00EF7A71"/>
    <w:rsid w:val="00EF7C62"/>
    <w:rsid w:val="00F068EC"/>
    <w:rsid w:val="00F1380F"/>
    <w:rsid w:val="00F14869"/>
    <w:rsid w:val="00F151F3"/>
    <w:rsid w:val="00F1661E"/>
    <w:rsid w:val="00F20FB9"/>
    <w:rsid w:val="00F2273E"/>
    <w:rsid w:val="00F2453C"/>
    <w:rsid w:val="00F346BE"/>
    <w:rsid w:val="00F37C63"/>
    <w:rsid w:val="00F5356C"/>
    <w:rsid w:val="00F629C3"/>
    <w:rsid w:val="00F636AB"/>
    <w:rsid w:val="00F63B04"/>
    <w:rsid w:val="00F65FFF"/>
    <w:rsid w:val="00F723FA"/>
    <w:rsid w:val="00F72CD1"/>
    <w:rsid w:val="00F73533"/>
    <w:rsid w:val="00F75EB5"/>
    <w:rsid w:val="00F90088"/>
    <w:rsid w:val="00F95636"/>
    <w:rsid w:val="00FA07E9"/>
    <w:rsid w:val="00FA1316"/>
    <w:rsid w:val="00FA2A4C"/>
    <w:rsid w:val="00FA576C"/>
    <w:rsid w:val="00FB1165"/>
    <w:rsid w:val="00FC765A"/>
    <w:rsid w:val="00FC7F56"/>
    <w:rsid w:val="00FD42A1"/>
    <w:rsid w:val="00FE705C"/>
    <w:rsid w:val="00FE7F50"/>
    <w:rsid w:val="00FF1125"/>
    <w:rsid w:val="00FF5097"/>
    <w:rsid w:val="00FF5BA0"/>
    <w:rsid w:val="00FF7518"/>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757728E"/>
  <w15:chartTrackingRefBased/>
  <w15:docId w15:val="{73106599-2F2C-496F-8A92-CB6CC1805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0"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2C36"/>
    <w:pPr>
      <w:pPrChange w:id="0" w:author="John Murray" w:date="2020-11-05T18:36:00Z">
        <w:pPr/>
      </w:pPrChange>
    </w:pPr>
    <w:rPr>
      <w:rPrChange w:id="0" w:author="John Murray" w:date="2020-11-05T18:36:00Z">
        <w:rPr>
          <w:rFonts w:eastAsia="SimSun"/>
          <w:sz w:val="24"/>
          <w:szCs w:val="24"/>
          <w:lang w:val="en-GB" w:eastAsia="zh-CN" w:bidi="ar-SA"/>
        </w:rPr>
      </w:rPrChange>
    </w:rPr>
  </w:style>
  <w:style w:type="paragraph" w:styleId="Heading1">
    <w:name w:val="heading 1"/>
    <w:basedOn w:val="Normal"/>
    <w:next w:val="Normal"/>
    <w:link w:val="Heading1Char"/>
    <w:qFormat/>
    <w:rsid w:val="00422C36"/>
    <w:pPr>
      <w:keepNext/>
      <w:spacing w:before="240" w:after="60" w:line="240" w:lineRule="auto"/>
      <w:outlineLvl w:val="0"/>
      <w:pPrChange w:id="1" w:author="John Murray" w:date="2020-11-05T18:36:00Z">
        <w:pPr>
          <w:keepNext/>
          <w:spacing w:before="240" w:after="60"/>
          <w:outlineLvl w:val="0"/>
        </w:pPr>
      </w:pPrChange>
    </w:pPr>
    <w:rPr>
      <w:rFonts w:ascii="Arial" w:eastAsia="SimSun" w:hAnsi="Arial" w:cs="Arial"/>
      <w:b/>
      <w:bCs/>
      <w:kern w:val="32"/>
      <w:sz w:val="32"/>
      <w:szCs w:val="32"/>
      <w:lang w:val="en-GB" w:eastAsia="zh-CN"/>
      <w:rPrChange w:id="1" w:author="John Murray" w:date="2020-11-05T18:36:00Z">
        <w:rPr>
          <w:rFonts w:ascii="Arial" w:eastAsia="SimSun" w:hAnsi="Arial" w:cs="Arial"/>
          <w:b/>
          <w:bCs/>
          <w:kern w:val="32"/>
          <w:sz w:val="32"/>
          <w:szCs w:val="32"/>
          <w:lang w:val="en-GB" w:eastAsia="zh-CN" w:bidi="ar-SA"/>
        </w:rPr>
      </w:rPrChange>
    </w:rPr>
  </w:style>
  <w:style w:type="paragraph" w:styleId="Heading2">
    <w:name w:val="heading 2"/>
    <w:basedOn w:val="Normal"/>
    <w:next w:val="Normal"/>
    <w:link w:val="Heading2Char"/>
    <w:qFormat/>
    <w:rsid w:val="00422C36"/>
    <w:pPr>
      <w:keepNext/>
      <w:spacing w:before="240" w:after="60" w:line="240" w:lineRule="auto"/>
      <w:outlineLvl w:val="1"/>
      <w:pPrChange w:id="2" w:author="John Murray" w:date="2020-11-05T18:36:00Z">
        <w:pPr>
          <w:keepNext/>
          <w:spacing w:before="240" w:after="60"/>
          <w:outlineLvl w:val="1"/>
        </w:pPr>
      </w:pPrChange>
    </w:pPr>
    <w:rPr>
      <w:rFonts w:ascii="Arial" w:eastAsia="SimSun" w:hAnsi="Arial" w:cs="Arial"/>
      <w:b/>
      <w:bCs/>
      <w:i/>
      <w:iCs/>
      <w:sz w:val="28"/>
      <w:szCs w:val="28"/>
      <w:lang w:val="en-GB" w:eastAsia="zh-CN"/>
      <w:rPrChange w:id="2" w:author="John Murray" w:date="2020-11-05T18:36:00Z">
        <w:rPr>
          <w:rFonts w:ascii="Arial" w:eastAsia="SimSun" w:hAnsi="Arial" w:cs="Arial"/>
          <w:b/>
          <w:bCs/>
          <w:i/>
          <w:iCs/>
          <w:sz w:val="28"/>
          <w:szCs w:val="28"/>
          <w:lang w:val="en-GB" w:eastAsia="zh-CN" w:bidi="ar-SA"/>
        </w:rPr>
      </w:rPrChange>
    </w:rPr>
  </w:style>
  <w:style w:type="paragraph" w:styleId="Heading3">
    <w:name w:val="heading 3"/>
    <w:basedOn w:val="Normal"/>
    <w:link w:val="Heading3Char"/>
    <w:qFormat/>
    <w:rsid w:val="00422C36"/>
    <w:pPr>
      <w:keepNext/>
      <w:spacing w:after="0" w:line="240" w:lineRule="auto"/>
      <w:ind w:left="720"/>
      <w:jc w:val="both"/>
      <w:outlineLvl w:val="2"/>
      <w:pPrChange w:id="3" w:author="John Murray" w:date="2020-11-05T18:36:00Z">
        <w:pPr>
          <w:keepNext/>
          <w:ind w:left="720"/>
          <w:jc w:val="both"/>
          <w:outlineLvl w:val="2"/>
        </w:pPr>
      </w:pPrChange>
    </w:pPr>
    <w:rPr>
      <w:rFonts w:ascii="Tahoma" w:eastAsia="SimSun" w:hAnsi="Tahoma" w:cs="Tahoma"/>
      <w:b/>
      <w:bCs/>
      <w:sz w:val="20"/>
      <w:szCs w:val="20"/>
      <w:lang w:val="en-GB" w:eastAsia="zh-CN"/>
      <w:rPrChange w:id="3" w:author="John Murray" w:date="2020-11-05T18:36:00Z">
        <w:rPr>
          <w:rFonts w:ascii="Tahoma" w:eastAsia="SimSun" w:hAnsi="Tahoma" w:cs="Tahoma"/>
          <w:b/>
          <w:bCs/>
          <w:lang w:val="en-GB" w:eastAsia="zh-CN" w:bidi="ar-SA"/>
        </w:rPr>
      </w:rPrChang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422C36"/>
    <w:pPr>
      <w:spacing w:after="0" w:line="240" w:lineRule="auto"/>
      <w:pPrChange w:id="4" w:author="John Murray" w:date="2020-11-05T18:36:00Z">
        <w:pPr/>
      </w:pPrChange>
    </w:pPr>
    <w:rPr>
      <w:sz w:val="20"/>
      <w:szCs w:val="20"/>
      <w:rPrChange w:id="4" w:author="John Murray" w:date="2020-11-05T18:36:00Z">
        <w:rPr>
          <w:rFonts w:ascii="Calibri" w:eastAsia="Calibri" w:hAnsi="Calibri"/>
          <w:lang w:val="en-CA" w:eastAsia="en-US" w:bidi="ar-SA"/>
        </w:rPr>
      </w:rPrChange>
    </w:rPr>
  </w:style>
  <w:style w:type="character" w:customStyle="1" w:styleId="FootnoteTextChar">
    <w:name w:val="Footnote Text Char"/>
    <w:basedOn w:val="DefaultParagraphFont"/>
    <w:link w:val="FootnoteText"/>
    <w:uiPriority w:val="99"/>
    <w:rsid w:val="00ED4478"/>
    <w:rPr>
      <w:sz w:val="20"/>
      <w:szCs w:val="20"/>
    </w:rPr>
  </w:style>
  <w:style w:type="character" w:styleId="FootnoteReference">
    <w:name w:val="footnote reference"/>
    <w:basedOn w:val="DefaultParagraphFont"/>
    <w:uiPriority w:val="99"/>
    <w:unhideWhenUsed/>
    <w:rsid w:val="00ED4478"/>
    <w:rPr>
      <w:vertAlign w:val="superscript"/>
    </w:rPr>
  </w:style>
  <w:style w:type="character" w:styleId="Hyperlink">
    <w:name w:val="Hyperlink"/>
    <w:basedOn w:val="DefaultParagraphFont"/>
    <w:uiPriority w:val="99"/>
    <w:unhideWhenUsed/>
    <w:rsid w:val="00422C36"/>
    <w:rPr>
      <w:color w:val="0563C1" w:themeColor="hyperlink"/>
      <w:u w:val="single"/>
      <w:rPrChange w:id="5" w:author="John Murray" w:date="2020-11-05T18:36:00Z">
        <w:rPr>
          <w:color w:val="0563C1"/>
          <w:u w:val="single"/>
        </w:rPr>
      </w:rPrChange>
    </w:rPr>
  </w:style>
  <w:style w:type="character" w:styleId="UnresolvedMention">
    <w:name w:val="Unresolved Mention"/>
    <w:basedOn w:val="DefaultParagraphFont"/>
    <w:uiPriority w:val="99"/>
    <w:semiHidden/>
    <w:unhideWhenUsed/>
    <w:rsid w:val="00946416"/>
    <w:rPr>
      <w:color w:val="605E5C"/>
      <w:shd w:val="clear" w:color="auto" w:fill="E1DFDD"/>
    </w:rPr>
  </w:style>
  <w:style w:type="paragraph" w:styleId="Header">
    <w:name w:val="header"/>
    <w:basedOn w:val="Normal"/>
    <w:link w:val="HeaderChar"/>
    <w:uiPriority w:val="99"/>
    <w:unhideWhenUsed/>
    <w:rsid w:val="00422C36"/>
    <w:pPr>
      <w:tabs>
        <w:tab w:val="center" w:pos="4680"/>
        <w:tab w:val="right" w:pos="9360"/>
      </w:tabs>
      <w:spacing w:after="0" w:line="240" w:lineRule="auto"/>
      <w:pPrChange w:id="6" w:author="John Murray" w:date="2020-11-05T18:36:00Z">
        <w:pPr>
          <w:tabs>
            <w:tab w:val="center" w:pos="4513"/>
            <w:tab w:val="right" w:pos="9026"/>
          </w:tabs>
        </w:pPr>
      </w:pPrChange>
    </w:pPr>
    <w:rPr>
      <w:rPrChange w:id="6" w:author="John Murray" w:date="2020-11-05T18:36:00Z">
        <w:rPr>
          <w:rFonts w:ascii="Trebuchet MS" w:eastAsia="Calibri" w:hAnsi="Trebuchet MS"/>
          <w:sz w:val="22"/>
          <w:lang w:val="x-none" w:eastAsia="en-US" w:bidi="ar-SA"/>
        </w:rPr>
      </w:rPrChange>
    </w:rPr>
  </w:style>
  <w:style w:type="character" w:customStyle="1" w:styleId="HeaderChar">
    <w:name w:val="Header Char"/>
    <w:basedOn w:val="DefaultParagraphFont"/>
    <w:link w:val="Header"/>
    <w:uiPriority w:val="99"/>
    <w:rsid w:val="00F629C3"/>
  </w:style>
  <w:style w:type="paragraph" w:styleId="Footer">
    <w:name w:val="footer"/>
    <w:basedOn w:val="Normal"/>
    <w:link w:val="FooterChar"/>
    <w:uiPriority w:val="99"/>
    <w:unhideWhenUsed/>
    <w:rsid w:val="00422C36"/>
    <w:pPr>
      <w:tabs>
        <w:tab w:val="center" w:pos="4680"/>
        <w:tab w:val="right" w:pos="9360"/>
      </w:tabs>
      <w:spacing w:after="0" w:line="240" w:lineRule="auto"/>
      <w:pPrChange w:id="7" w:author="John Murray" w:date="2020-11-05T18:36:00Z">
        <w:pPr>
          <w:tabs>
            <w:tab w:val="center" w:pos="4513"/>
            <w:tab w:val="right" w:pos="9026"/>
          </w:tabs>
        </w:pPr>
      </w:pPrChange>
    </w:pPr>
    <w:rPr>
      <w:rPrChange w:id="7" w:author="John Murray" w:date="2020-11-05T18:36:00Z">
        <w:rPr>
          <w:rFonts w:eastAsia="SimSun"/>
          <w:sz w:val="24"/>
          <w:szCs w:val="24"/>
          <w:lang w:val="x-none" w:eastAsia="zh-CN" w:bidi="ar-SA"/>
        </w:rPr>
      </w:rPrChange>
    </w:rPr>
  </w:style>
  <w:style w:type="character" w:customStyle="1" w:styleId="FooterChar">
    <w:name w:val="Footer Char"/>
    <w:basedOn w:val="DefaultParagraphFont"/>
    <w:link w:val="Footer"/>
    <w:uiPriority w:val="99"/>
    <w:rsid w:val="00F629C3"/>
  </w:style>
  <w:style w:type="paragraph" w:customStyle="1" w:styleId="Default">
    <w:name w:val="Default"/>
    <w:rsid w:val="00E60E9F"/>
    <w:pPr>
      <w:autoSpaceDE w:val="0"/>
      <w:autoSpaceDN w:val="0"/>
      <w:adjustRightInd w:val="0"/>
      <w:spacing w:after="0" w:line="240" w:lineRule="auto"/>
    </w:pPr>
    <w:rPr>
      <w:rFonts w:ascii="Code" w:hAnsi="Code" w:cs="Code"/>
      <w:color w:val="000000"/>
      <w:sz w:val="24"/>
      <w:szCs w:val="24"/>
    </w:rPr>
  </w:style>
  <w:style w:type="paragraph" w:styleId="BalloonText">
    <w:name w:val="Balloon Text"/>
    <w:basedOn w:val="Normal"/>
    <w:link w:val="BalloonTextChar"/>
    <w:unhideWhenUsed/>
    <w:rsid w:val="00422C36"/>
    <w:pPr>
      <w:spacing w:after="0" w:line="240" w:lineRule="auto"/>
      <w:pPrChange w:id="8" w:author="John Murray" w:date="2020-11-05T18:36:00Z">
        <w:pPr/>
      </w:pPrChange>
    </w:pPr>
    <w:rPr>
      <w:rFonts w:ascii="Segoe UI" w:hAnsi="Segoe UI" w:cs="Segoe UI"/>
      <w:sz w:val="18"/>
      <w:szCs w:val="18"/>
      <w:rPrChange w:id="8" w:author="John Murray" w:date="2020-11-05T18:36:00Z">
        <w:rPr>
          <w:rFonts w:ascii="Tahoma" w:eastAsia="SimSun" w:hAnsi="Tahoma"/>
          <w:sz w:val="16"/>
          <w:szCs w:val="16"/>
          <w:lang w:val="x-none" w:eastAsia="zh-CN" w:bidi="ar-SA"/>
        </w:rPr>
      </w:rPrChange>
    </w:rPr>
  </w:style>
  <w:style w:type="character" w:customStyle="1" w:styleId="BalloonTextChar">
    <w:name w:val="Balloon Text Char"/>
    <w:basedOn w:val="DefaultParagraphFont"/>
    <w:link w:val="BalloonText"/>
    <w:rsid w:val="004164D8"/>
    <w:rPr>
      <w:rFonts w:ascii="Segoe UI" w:hAnsi="Segoe UI" w:cs="Segoe UI"/>
      <w:sz w:val="18"/>
      <w:szCs w:val="18"/>
    </w:rPr>
  </w:style>
  <w:style w:type="character" w:customStyle="1" w:styleId="Heading1Char">
    <w:name w:val="Heading 1 Char"/>
    <w:basedOn w:val="DefaultParagraphFont"/>
    <w:link w:val="Heading1"/>
    <w:rsid w:val="00422C36"/>
    <w:rPr>
      <w:rFonts w:ascii="Arial" w:eastAsia="SimSun" w:hAnsi="Arial" w:cs="Arial"/>
      <w:b/>
      <w:bCs/>
      <w:kern w:val="32"/>
      <w:sz w:val="32"/>
      <w:szCs w:val="32"/>
      <w:lang w:val="en-GB" w:eastAsia="zh-CN"/>
    </w:rPr>
  </w:style>
  <w:style w:type="character" w:customStyle="1" w:styleId="Heading2Char">
    <w:name w:val="Heading 2 Char"/>
    <w:basedOn w:val="DefaultParagraphFont"/>
    <w:link w:val="Heading2"/>
    <w:rsid w:val="00422C36"/>
    <w:rPr>
      <w:rFonts w:ascii="Arial" w:eastAsia="SimSun" w:hAnsi="Arial" w:cs="Arial"/>
      <w:b/>
      <w:bCs/>
      <w:i/>
      <w:iCs/>
      <w:sz w:val="28"/>
      <w:szCs w:val="28"/>
      <w:lang w:val="en-GB" w:eastAsia="zh-CN"/>
    </w:rPr>
  </w:style>
  <w:style w:type="character" w:customStyle="1" w:styleId="Heading3Char">
    <w:name w:val="Heading 3 Char"/>
    <w:basedOn w:val="DefaultParagraphFont"/>
    <w:link w:val="Heading3"/>
    <w:rsid w:val="00422C36"/>
    <w:rPr>
      <w:rFonts w:ascii="Tahoma" w:eastAsia="SimSun" w:hAnsi="Tahoma" w:cs="Tahoma"/>
      <w:b/>
      <w:bCs/>
      <w:sz w:val="20"/>
      <w:szCs w:val="20"/>
      <w:lang w:val="en-GB" w:eastAsia="zh-CN"/>
    </w:rPr>
  </w:style>
  <w:style w:type="paragraph" w:styleId="NormalWeb">
    <w:name w:val="Normal (Web)"/>
    <w:basedOn w:val="Normal"/>
    <w:rsid w:val="00422C36"/>
    <w:pPr>
      <w:spacing w:before="100" w:beforeAutospacing="1" w:after="100" w:afterAutospacing="1" w:line="240" w:lineRule="auto"/>
      <w:pPrChange w:id="9" w:author="John Murray" w:date="2020-11-05T18:36:00Z">
        <w:pPr>
          <w:spacing w:before="100" w:beforeAutospacing="1" w:after="100" w:afterAutospacing="1"/>
        </w:pPr>
      </w:pPrChange>
    </w:pPr>
    <w:rPr>
      <w:rFonts w:ascii="Georgia" w:eastAsia="SimSun" w:hAnsi="Georgia" w:cs="Times New Roman"/>
      <w:color w:val="000000"/>
      <w:sz w:val="21"/>
      <w:szCs w:val="21"/>
      <w:lang w:val="en-GB" w:eastAsia="zh-CN"/>
      <w:rPrChange w:id="9" w:author="John Murray" w:date="2020-11-05T18:36:00Z">
        <w:rPr>
          <w:rFonts w:ascii="Georgia" w:eastAsia="SimSun" w:hAnsi="Georgia"/>
          <w:color w:val="000000"/>
          <w:sz w:val="21"/>
          <w:szCs w:val="21"/>
          <w:lang w:val="en-GB" w:eastAsia="zh-CN" w:bidi="ar-SA"/>
        </w:rPr>
      </w:rPrChange>
    </w:rPr>
  </w:style>
  <w:style w:type="character" w:styleId="CommentReference">
    <w:name w:val="annotation reference"/>
    <w:rsid w:val="00422C36"/>
    <w:rPr>
      <w:sz w:val="16"/>
      <w:szCs w:val="16"/>
    </w:rPr>
  </w:style>
  <w:style w:type="paragraph" w:styleId="CommentText">
    <w:name w:val="annotation text"/>
    <w:basedOn w:val="Normal"/>
    <w:link w:val="CommentTextChar"/>
    <w:rsid w:val="00422C36"/>
    <w:pPr>
      <w:spacing w:after="0" w:line="240" w:lineRule="auto"/>
      <w:pPrChange w:id="10" w:author="John Murray" w:date="2020-11-05T18:36:00Z">
        <w:pPr/>
      </w:pPrChange>
    </w:pPr>
    <w:rPr>
      <w:rFonts w:ascii="Times New Roman" w:eastAsia="SimSun" w:hAnsi="Times New Roman" w:cs="Times New Roman"/>
      <w:sz w:val="20"/>
      <w:szCs w:val="20"/>
      <w:lang w:val="x-none" w:eastAsia="zh-CN"/>
      <w:rPrChange w:id="10" w:author="John Murray" w:date="2020-11-05T18:36:00Z">
        <w:rPr>
          <w:rFonts w:eastAsia="SimSun"/>
          <w:lang w:val="x-none" w:eastAsia="zh-CN" w:bidi="ar-SA"/>
        </w:rPr>
      </w:rPrChange>
    </w:rPr>
  </w:style>
  <w:style w:type="character" w:customStyle="1" w:styleId="CommentTextChar">
    <w:name w:val="Comment Text Char"/>
    <w:basedOn w:val="DefaultParagraphFont"/>
    <w:link w:val="CommentText"/>
    <w:rsid w:val="00422C36"/>
    <w:rPr>
      <w:rFonts w:ascii="Times New Roman" w:eastAsia="SimSun" w:hAnsi="Times New Roman" w:cs="Times New Roman"/>
      <w:sz w:val="20"/>
      <w:szCs w:val="20"/>
      <w:lang w:val="x-none" w:eastAsia="zh-CN"/>
    </w:rPr>
  </w:style>
  <w:style w:type="paragraph" w:styleId="CommentSubject">
    <w:name w:val="annotation subject"/>
    <w:basedOn w:val="CommentText"/>
    <w:next w:val="CommentText"/>
    <w:link w:val="CommentSubjectChar"/>
    <w:rsid w:val="00422C36"/>
    <w:rPr>
      <w:b/>
      <w:bCs/>
    </w:rPr>
  </w:style>
  <w:style w:type="character" w:customStyle="1" w:styleId="CommentSubjectChar">
    <w:name w:val="Comment Subject Char"/>
    <w:basedOn w:val="CommentTextChar"/>
    <w:link w:val="CommentSubject"/>
    <w:rsid w:val="00422C36"/>
    <w:rPr>
      <w:rFonts w:ascii="Times New Roman" w:eastAsia="SimSun" w:hAnsi="Times New Roman" w:cs="Times New Roman"/>
      <w:b/>
      <w:bCs/>
      <w:sz w:val="20"/>
      <w:szCs w:val="20"/>
      <w:lang w:val="x-none" w:eastAsia="zh-CN"/>
    </w:rPr>
  </w:style>
  <w:style w:type="table" w:styleId="TableGrid">
    <w:name w:val="Table Grid"/>
    <w:basedOn w:val="TableNormal"/>
    <w:rsid w:val="00422C36"/>
    <w:pPr>
      <w:spacing w:after="0" w:line="240" w:lineRule="auto"/>
    </w:pPr>
    <w:rPr>
      <w:rFonts w:ascii="Times New Roman" w:eastAsia="SimSun" w:hAnsi="Times New Roman" w:cs="Times New Roman"/>
      <w:sz w:val="20"/>
      <w:szCs w:val="20"/>
      <w:lang w:eastAsia="en-CA"/>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Revision">
    <w:name w:val="Revision"/>
    <w:hidden/>
    <w:uiPriority w:val="99"/>
    <w:semiHidden/>
    <w:rsid w:val="00422C36"/>
    <w:pPr>
      <w:spacing w:after="0" w:line="240" w:lineRule="auto"/>
    </w:pPr>
  </w:style>
  <w:style w:type="character" w:customStyle="1" w:styleId="hgkelc">
    <w:name w:val="hgkelc"/>
    <w:basedOn w:val="DefaultParagraphFont"/>
    <w:rsid w:val="003A04D9"/>
  </w:style>
  <w:style w:type="paragraph" w:styleId="Caption">
    <w:name w:val="caption"/>
    <w:basedOn w:val="Normal"/>
    <w:next w:val="Normal"/>
    <w:uiPriority w:val="35"/>
    <w:unhideWhenUsed/>
    <w:qFormat/>
    <w:rsid w:val="0056608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943293114">
      <w:bodyDiv w:val="1"/>
      <w:marLeft w:val="0"/>
      <w:marRight w:val="0"/>
      <w:marTop w:val="0"/>
      <w:marBottom w:val="0"/>
      <w:divBdr>
        <w:top w:val="none" w:sz="0" w:space="0" w:color="auto"/>
        <w:left w:val="none" w:sz="0" w:space="0" w:color="auto"/>
        <w:bottom w:val="none" w:sz="0" w:space="0" w:color="auto"/>
        <w:right w:val="none" w:sz="0" w:space="0" w:color="auto"/>
      </w:divBdr>
      <w:divsChild>
        <w:div w:id="681589799">
          <w:marLeft w:val="0"/>
          <w:marRight w:val="0"/>
          <w:marTop w:val="0"/>
          <w:marBottom w:val="0"/>
          <w:divBdr>
            <w:top w:val="none" w:sz="0" w:space="0" w:color="auto"/>
            <w:left w:val="none" w:sz="0" w:space="0" w:color="auto"/>
            <w:bottom w:val="none" w:sz="0" w:space="0" w:color="auto"/>
            <w:right w:val="none" w:sz="0" w:space="0" w:color="auto"/>
          </w:divBdr>
        </w:div>
        <w:div w:id="1193154891">
          <w:marLeft w:val="0"/>
          <w:marRight w:val="0"/>
          <w:marTop w:val="0"/>
          <w:marBottom w:val="0"/>
          <w:divBdr>
            <w:top w:val="none" w:sz="0" w:space="0" w:color="auto"/>
            <w:left w:val="none" w:sz="0" w:space="0" w:color="auto"/>
            <w:bottom w:val="none" w:sz="0" w:space="0" w:color="auto"/>
            <w:right w:val="none" w:sz="0" w:space="0" w:color="auto"/>
          </w:divBdr>
        </w:div>
      </w:divsChild>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microsoft.com/office/2007/relationships/hdphoto" Target="media/hdphoto2.wdp"/><Relationship Id="rId26" Type="http://schemas.microsoft.com/office/2011/relationships/people" Target="people.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numbering" Target="numbering.xml"/><Relationship Id="rId16" Type="http://schemas.microsoft.com/office/2007/relationships/hdphoto" Target="media/hdphoto1.wdp"/><Relationship Id="rId20" Type="http://schemas.microsoft.com/office/2007/relationships/hdphoto" Target="media/hdphoto3.wd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0.jpeg"/><Relationship Id="rId10" Type="http://schemas.openxmlformats.org/officeDocument/2006/relationships/header" Target="header1.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eg"/><Relationship Id="rId22" Type="http://schemas.microsoft.com/office/2007/relationships/hdphoto" Target="media/hdphoto4.wdp"/><Relationship Id="rId27"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vincentvangogh.org/starry-night-over-the-rhone.jsp#prettyPhoto" TargetMode="External"/><Relationship Id="rId2" Type="http://schemas.openxmlformats.org/officeDocument/2006/relationships/hyperlink" Target="http://www.vangoghletters.org/vg/letters.html" TargetMode="External"/><Relationship Id="rId1" Type="http://schemas.openxmlformats.org/officeDocument/2006/relationships/hyperlink" Target="https://www.astro.com/astro-databank/Main_Page" TargetMode="External"/><Relationship Id="rId4" Type="http://schemas.openxmlformats.org/officeDocument/2006/relationships/hyperlink" Target="https://blogs.futura-sciences.com/e-luminet/2020/05/02/the-starry-nights-of-vincent-van-gogh-2-starry-night-over-the-rho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13CD0A33-041E-48A1-86EE-F6782B702C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1445</TotalTime>
  <Pages>16</Pages>
  <Words>3403</Words>
  <Characters>19402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Essay 2_Sky Journal</vt:lpstr>
    </vt:vector>
  </TitlesOfParts>
  <Company/>
  <LinksUpToDate>false</LinksUpToDate>
  <CharactersWithSpaces>22760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2_Sky Journal</dc:title>
  <dc:subject/>
  <dc:creator>John Murray</dc:creator>
  <cp:keywords>Sky Journal</cp:keywords>
  <dc:description/>
  <cp:lastModifiedBy>John Murray</cp:lastModifiedBy>
  <cp:revision>155</cp:revision>
  <cp:lastPrinted>2020-12-04T17:57:00Z</cp:lastPrinted>
  <dcterms:created xsi:type="dcterms:W3CDTF">2020-12-03T16:08:00Z</dcterms:created>
  <dcterms:modified xsi:type="dcterms:W3CDTF">2020-12-04T18:17:00Z</dcterms:modified>
</cp:coreProperties>
</file>