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1C75A4" w14:textId="77777777" w:rsidR="0058027C" w:rsidRDefault="0058027C" w:rsidP="00767D3E">
      <w:pPr>
        <w:spacing w:line="360" w:lineRule="auto"/>
        <w:jc w:val="both"/>
        <w:rPr>
          <w:rFonts w:asciiTheme="majorBidi" w:hAnsiTheme="majorBidi" w:cstheme="majorBidi"/>
          <w:b/>
          <w:bCs/>
        </w:rPr>
      </w:pPr>
    </w:p>
    <w:p w14:paraId="512EE9F2" w14:textId="77777777" w:rsidR="0058027C" w:rsidRDefault="0058027C" w:rsidP="00767D3E">
      <w:pPr>
        <w:spacing w:line="360" w:lineRule="auto"/>
        <w:jc w:val="both"/>
        <w:rPr>
          <w:rFonts w:asciiTheme="majorBidi" w:hAnsiTheme="majorBidi" w:cstheme="majorBidi"/>
          <w:b/>
          <w:bCs/>
        </w:rPr>
      </w:pPr>
    </w:p>
    <w:p w14:paraId="7C7135AD" w14:textId="092C6E50" w:rsidR="00767D3E" w:rsidRDefault="00767D3E" w:rsidP="00767D3E">
      <w:pPr>
        <w:spacing w:line="360" w:lineRule="auto"/>
        <w:jc w:val="both"/>
        <w:rPr>
          <w:rFonts w:asciiTheme="majorBidi" w:hAnsiTheme="majorBidi" w:cstheme="majorBidi"/>
          <w:b/>
          <w:bCs/>
        </w:rPr>
      </w:pPr>
      <w:r w:rsidRPr="00767D3E">
        <w:rPr>
          <w:rFonts w:asciiTheme="majorBidi" w:hAnsiTheme="majorBidi" w:cstheme="majorBidi"/>
          <w:b/>
          <w:bCs/>
        </w:rPr>
        <w:t>Title: Domestic Violence among Asian Women in the UK: A Scoping Review</w:t>
      </w:r>
    </w:p>
    <w:p w14:paraId="4A6C1CC6" w14:textId="3098B4B1" w:rsidR="0058027C" w:rsidRPr="0058027C" w:rsidRDefault="0004005C" w:rsidP="00767D3E">
      <w:pPr>
        <w:spacing w:line="360" w:lineRule="auto"/>
        <w:jc w:val="both"/>
        <w:rPr>
          <w:rFonts w:asciiTheme="majorBidi" w:hAnsiTheme="majorBidi" w:cstheme="majorBidi"/>
          <w:sz w:val="32"/>
          <w:szCs w:val="32"/>
        </w:rPr>
      </w:pPr>
      <w:r w:rsidRPr="0004005C">
        <w:rPr>
          <w:rFonts w:asciiTheme="majorBidi" w:hAnsiTheme="majorBidi" w:cstheme="majorBidi"/>
          <w:b/>
          <w:bCs/>
        </w:rPr>
        <w:t>Student Name:</w:t>
      </w:r>
      <w:r w:rsidRPr="0004005C">
        <w:rPr>
          <w:rFonts w:asciiTheme="majorBidi" w:hAnsiTheme="majorBidi" w:cstheme="majorBidi"/>
        </w:rPr>
        <w:t xml:space="preserve"> </w:t>
      </w:r>
      <w:r w:rsidR="0058027C">
        <w:rPr>
          <w:rFonts w:asciiTheme="majorBidi" w:hAnsiTheme="majorBidi" w:cstheme="majorBidi"/>
          <w:sz w:val="32"/>
          <w:szCs w:val="32"/>
        </w:rPr>
        <w:t>Sadia Rani</w:t>
      </w:r>
    </w:p>
    <w:p w14:paraId="569B2F54" w14:textId="7A6B98D9" w:rsidR="0004005C" w:rsidRDefault="0004005C" w:rsidP="0004005C">
      <w:pPr>
        <w:spacing w:line="360" w:lineRule="auto"/>
        <w:jc w:val="both"/>
        <w:rPr>
          <w:rFonts w:asciiTheme="majorBidi" w:hAnsiTheme="majorBidi" w:cstheme="majorBidi"/>
        </w:rPr>
      </w:pPr>
      <w:r w:rsidRPr="0004005C">
        <w:rPr>
          <w:rFonts w:asciiTheme="majorBidi" w:hAnsiTheme="majorBidi" w:cstheme="majorBidi"/>
          <w:b/>
          <w:bCs/>
        </w:rPr>
        <w:t>Student Number:</w:t>
      </w:r>
      <w:r w:rsidRPr="0004005C">
        <w:rPr>
          <w:rFonts w:asciiTheme="majorBidi" w:hAnsiTheme="majorBidi" w:cstheme="majorBidi"/>
        </w:rPr>
        <w:t xml:space="preserve"> </w:t>
      </w:r>
      <w:r w:rsidR="0058027C">
        <w:rPr>
          <w:rFonts w:asciiTheme="majorBidi" w:hAnsiTheme="majorBidi" w:cstheme="majorBidi"/>
        </w:rPr>
        <w:t>2318770</w:t>
      </w:r>
    </w:p>
    <w:p w14:paraId="08BA7911" w14:textId="77777777" w:rsidR="0004005C" w:rsidRDefault="0004005C" w:rsidP="0004005C">
      <w:pPr>
        <w:spacing w:line="360" w:lineRule="auto"/>
        <w:jc w:val="both"/>
        <w:rPr>
          <w:rFonts w:asciiTheme="majorBidi" w:hAnsiTheme="majorBidi" w:cstheme="majorBidi"/>
        </w:rPr>
      </w:pPr>
      <w:r w:rsidRPr="0004005C">
        <w:rPr>
          <w:rFonts w:asciiTheme="majorBidi" w:hAnsiTheme="majorBidi" w:cstheme="majorBidi"/>
          <w:b/>
          <w:bCs/>
        </w:rPr>
        <w:t>Module Code:</w:t>
      </w:r>
      <w:r w:rsidRPr="0004005C">
        <w:rPr>
          <w:rFonts w:asciiTheme="majorBidi" w:hAnsiTheme="majorBidi" w:cstheme="majorBidi"/>
        </w:rPr>
        <w:t xml:space="preserve"> BMHP5019</w:t>
      </w:r>
    </w:p>
    <w:p w14:paraId="42BC66AC" w14:textId="5DAB1E69" w:rsidR="0004005C" w:rsidRPr="0004005C" w:rsidRDefault="0004005C" w:rsidP="0004005C">
      <w:pPr>
        <w:spacing w:line="360" w:lineRule="auto"/>
        <w:jc w:val="both"/>
        <w:rPr>
          <w:rFonts w:asciiTheme="majorBidi" w:hAnsiTheme="majorBidi" w:cstheme="majorBidi"/>
        </w:rPr>
      </w:pPr>
      <w:r w:rsidRPr="0004005C">
        <w:rPr>
          <w:rFonts w:asciiTheme="majorBidi" w:hAnsiTheme="majorBidi" w:cstheme="majorBidi"/>
          <w:b/>
          <w:bCs/>
        </w:rPr>
        <w:t>Assignment Title:</w:t>
      </w:r>
      <w:r w:rsidRPr="0004005C">
        <w:rPr>
          <w:rFonts w:asciiTheme="majorBidi" w:hAnsiTheme="majorBidi" w:cstheme="majorBidi"/>
        </w:rPr>
        <w:t xml:space="preserve"> Research Proposal</w:t>
      </w:r>
    </w:p>
    <w:p w14:paraId="50BBAC73" w14:textId="726682CC" w:rsidR="0004005C" w:rsidRPr="0004005C" w:rsidRDefault="0004005C" w:rsidP="0004005C">
      <w:pPr>
        <w:spacing w:line="360" w:lineRule="auto"/>
        <w:jc w:val="both"/>
        <w:rPr>
          <w:rFonts w:asciiTheme="majorBidi" w:hAnsiTheme="majorBidi" w:cstheme="majorBidi"/>
        </w:rPr>
      </w:pPr>
    </w:p>
    <w:p w14:paraId="70E6812F" w14:textId="77777777" w:rsidR="0004005C" w:rsidRPr="0004005C" w:rsidRDefault="0004005C" w:rsidP="0004005C">
      <w:pPr>
        <w:spacing w:line="360" w:lineRule="auto"/>
        <w:jc w:val="both"/>
        <w:rPr>
          <w:rFonts w:asciiTheme="majorBidi" w:hAnsiTheme="majorBidi" w:cstheme="majorBidi"/>
          <w:b/>
          <w:bCs/>
        </w:rPr>
      </w:pPr>
      <w:r w:rsidRPr="0004005C">
        <w:rPr>
          <w:rFonts w:asciiTheme="majorBidi" w:hAnsiTheme="majorBidi" w:cstheme="majorBidi"/>
          <w:b/>
          <w:bCs/>
        </w:rPr>
        <w:br w:type="page"/>
      </w:r>
    </w:p>
    <w:p w14:paraId="4AD39B0F" w14:textId="61B4D1EE" w:rsidR="0004005C" w:rsidRPr="0004005C" w:rsidRDefault="0004005C" w:rsidP="0004005C">
      <w:pPr>
        <w:spacing w:line="360" w:lineRule="auto"/>
        <w:jc w:val="both"/>
        <w:rPr>
          <w:rFonts w:asciiTheme="majorBidi" w:hAnsiTheme="majorBidi" w:cstheme="majorBidi"/>
          <w:b/>
          <w:bCs/>
        </w:rPr>
      </w:pPr>
      <w:r w:rsidRPr="0004005C">
        <w:rPr>
          <w:rFonts w:asciiTheme="majorBidi" w:hAnsiTheme="majorBidi" w:cstheme="majorBidi"/>
          <w:b/>
          <w:bCs/>
        </w:rPr>
        <w:lastRenderedPageBreak/>
        <w:t>1. Topic, Review Question, and Objectives</w:t>
      </w:r>
    </w:p>
    <w:p w14:paraId="07E91341" w14:textId="0AE0C80C" w:rsidR="00767D3E" w:rsidRPr="00767D3E" w:rsidRDefault="00767D3E" w:rsidP="00767D3E">
      <w:pPr>
        <w:spacing w:line="360" w:lineRule="auto"/>
        <w:rPr>
          <w:rFonts w:asciiTheme="majorBidi" w:hAnsiTheme="majorBidi" w:cstheme="majorBidi"/>
        </w:rPr>
      </w:pPr>
      <w:r w:rsidRPr="00767D3E">
        <w:rPr>
          <w:rFonts w:asciiTheme="majorBidi" w:hAnsiTheme="majorBidi" w:cstheme="majorBidi"/>
        </w:rPr>
        <w:t>The proposed research aims at studying domestic violence (DV) in Asian women living in the UK and its health and wellbeing influence and accessibility to support services. The review question is: Which are the prevalence, patterns and consequences of domestic violence among Asian women in the UK and how effective are existing support interventions?</w:t>
      </w:r>
    </w:p>
    <w:p w14:paraId="3E93CA0D" w14:textId="40F48D09" w:rsidR="00767D3E" w:rsidRPr="00767D3E" w:rsidRDefault="00767D3E" w:rsidP="00767D3E">
      <w:pPr>
        <w:pStyle w:val="ListParagraph"/>
        <w:numPr>
          <w:ilvl w:val="0"/>
          <w:numId w:val="3"/>
        </w:numPr>
        <w:spacing w:line="360" w:lineRule="auto"/>
        <w:rPr>
          <w:rFonts w:asciiTheme="majorBidi" w:hAnsiTheme="majorBidi" w:cstheme="majorBidi"/>
        </w:rPr>
      </w:pPr>
      <w:r w:rsidRPr="00767D3E">
        <w:rPr>
          <w:rFonts w:asciiTheme="majorBidi" w:hAnsiTheme="majorBidi" w:cstheme="majorBidi"/>
        </w:rPr>
        <w:t>The purpose of the conduct of this secondary research is:</w:t>
      </w:r>
    </w:p>
    <w:p w14:paraId="1649783D" w14:textId="44FC890E" w:rsidR="00767D3E" w:rsidRPr="00767D3E" w:rsidRDefault="00767D3E" w:rsidP="00767D3E">
      <w:pPr>
        <w:pStyle w:val="ListParagraph"/>
        <w:numPr>
          <w:ilvl w:val="0"/>
          <w:numId w:val="3"/>
        </w:numPr>
        <w:spacing w:line="360" w:lineRule="auto"/>
        <w:rPr>
          <w:rFonts w:asciiTheme="majorBidi" w:hAnsiTheme="majorBidi" w:cstheme="majorBidi"/>
        </w:rPr>
      </w:pPr>
      <w:r w:rsidRPr="00767D3E">
        <w:rPr>
          <w:rFonts w:asciiTheme="majorBidi" w:hAnsiTheme="majorBidi" w:cstheme="majorBidi"/>
        </w:rPr>
        <w:t>To investigate the domestic violence prevalence and nature in Asian women in the UK.</w:t>
      </w:r>
    </w:p>
    <w:p w14:paraId="748ABA4A" w14:textId="679644F8" w:rsidR="00767D3E" w:rsidRPr="00767D3E" w:rsidRDefault="00767D3E" w:rsidP="00767D3E">
      <w:pPr>
        <w:pStyle w:val="ListParagraph"/>
        <w:numPr>
          <w:ilvl w:val="0"/>
          <w:numId w:val="3"/>
        </w:numPr>
        <w:spacing w:line="360" w:lineRule="auto"/>
        <w:rPr>
          <w:rFonts w:asciiTheme="majorBidi" w:hAnsiTheme="majorBidi" w:cstheme="majorBidi"/>
        </w:rPr>
      </w:pPr>
      <w:r w:rsidRPr="00767D3E">
        <w:rPr>
          <w:rFonts w:asciiTheme="majorBidi" w:hAnsiTheme="majorBidi" w:cstheme="majorBidi"/>
        </w:rPr>
        <w:t>To investigate the social, cultural and systemic barriers that affect access to support services.</w:t>
      </w:r>
    </w:p>
    <w:p w14:paraId="3BE2BA7D" w14:textId="0919A7F7" w:rsidR="0004005C" w:rsidRPr="00767D3E" w:rsidRDefault="00767D3E" w:rsidP="00767D3E">
      <w:pPr>
        <w:pStyle w:val="ListParagraph"/>
        <w:numPr>
          <w:ilvl w:val="0"/>
          <w:numId w:val="3"/>
        </w:numPr>
        <w:spacing w:line="360" w:lineRule="auto"/>
        <w:jc w:val="both"/>
        <w:rPr>
          <w:rFonts w:asciiTheme="majorBidi" w:hAnsiTheme="majorBidi" w:cstheme="majorBidi"/>
        </w:rPr>
      </w:pPr>
      <w:r w:rsidRPr="00767D3E">
        <w:rPr>
          <w:rFonts w:asciiTheme="majorBidi" w:hAnsiTheme="majorBidi" w:cstheme="majorBidi"/>
        </w:rPr>
        <w:t>To assess the effectiveness of the existing intervention and policy to combat domestic violence among this population</w:t>
      </w:r>
    </w:p>
    <w:p w14:paraId="04193424" w14:textId="77777777" w:rsidR="0004005C" w:rsidRPr="0004005C" w:rsidRDefault="0004005C" w:rsidP="0004005C">
      <w:pPr>
        <w:spacing w:line="360" w:lineRule="auto"/>
        <w:jc w:val="both"/>
        <w:rPr>
          <w:rFonts w:asciiTheme="majorBidi" w:hAnsiTheme="majorBidi" w:cstheme="majorBidi"/>
          <w:b/>
          <w:bCs/>
        </w:rPr>
      </w:pPr>
      <w:r w:rsidRPr="0004005C">
        <w:rPr>
          <w:rFonts w:asciiTheme="majorBidi" w:hAnsiTheme="majorBidi" w:cstheme="majorBidi"/>
          <w:b/>
          <w:bCs/>
        </w:rPr>
        <w:t>2. Rationale</w:t>
      </w:r>
    </w:p>
    <w:p w14:paraId="31665C1A" w14:textId="5C019462" w:rsidR="00B10F70" w:rsidRDefault="00767D3E" w:rsidP="00767D3E">
      <w:pPr>
        <w:spacing w:line="360" w:lineRule="auto"/>
        <w:jc w:val="both"/>
        <w:rPr>
          <w:rFonts w:asciiTheme="majorBidi" w:hAnsiTheme="majorBidi" w:cstheme="majorBidi"/>
        </w:rPr>
      </w:pPr>
      <w:r w:rsidRPr="00767D3E">
        <w:rPr>
          <w:rFonts w:asciiTheme="majorBidi" w:hAnsiTheme="majorBidi" w:cstheme="majorBidi"/>
        </w:rPr>
        <w:t>Domestic violence as a subject of public health is an important concern in the UK, with ethnic minorities, such as Asians, being disproportionately affected (Bradley et al., 2019). Women may not want to seek help due to cultural norms, language barriers, and fear of stigma, which may further worsen physical and psychological harm (Gill et al., 2017). These experiences are of the essence in health and social care practice because health and social care professionals need to develop culturally sensitive interventions, enhance access to services, and guard vulnerable populations. Policy formulation and the aim of the UK to decrease inequalities and protect all women rely on research on this topic (Home Office, 2022).</w:t>
      </w:r>
    </w:p>
    <w:p w14:paraId="225AE2BA" w14:textId="119F900F" w:rsidR="0004005C" w:rsidRPr="0004005C" w:rsidRDefault="0004005C" w:rsidP="00B10F70">
      <w:pPr>
        <w:spacing w:line="360" w:lineRule="auto"/>
        <w:jc w:val="both"/>
        <w:rPr>
          <w:rFonts w:asciiTheme="majorBidi" w:hAnsiTheme="majorBidi" w:cstheme="majorBidi"/>
          <w:b/>
          <w:bCs/>
        </w:rPr>
      </w:pPr>
      <w:r w:rsidRPr="0004005C">
        <w:rPr>
          <w:rFonts w:asciiTheme="majorBidi" w:hAnsiTheme="majorBidi" w:cstheme="majorBidi"/>
          <w:b/>
          <w:bCs/>
        </w:rPr>
        <w:t>3. Methods</w:t>
      </w:r>
    </w:p>
    <w:p w14:paraId="33AD3F2A" w14:textId="4859DB57" w:rsidR="0004005C" w:rsidRPr="0004005C" w:rsidRDefault="00767D3E" w:rsidP="00767D3E">
      <w:pPr>
        <w:spacing w:line="360" w:lineRule="auto"/>
        <w:rPr>
          <w:rFonts w:asciiTheme="majorBidi" w:hAnsiTheme="majorBidi" w:cstheme="majorBidi"/>
        </w:rPr>
      </w:pPr>
      <w:r w:rsidRPr="00767D3E">
        <w:rPr>
          <w:rFonts w:asciiTheme="majorBidi" w:hAnsiTheme="majorBidi" w:cstheme="majorBidi"/>
        </w:rPr>
        <w:t>Peer-reviewed journals, government reports, and other NGO publications will be used to provide a scoping review. Keywords to be used to search databases like PubMed, Cinahal and Scopus include: domestic violence, Asian women, UK, health impact and support services. Recent publications where the relevant laws and practice were present will be a priority to capture the current policies and practice. The data will be synthesised and extracted to find the trends, barriers, outcomes, and gaps in existing interventions</w:t>
      </w:r>
      <w:r w:rsidR="00B10F70" w:rsidRPr="00B10F70">
        <w:rPr>
          <w:rFonts w:asciiTheme="majorBidi" w:hAnsiTheme="majorBidi" w:cstheme="majorBidi"/>
        </w:rPr>
        <w:t>.</w:t>
      </w:r>
    </w:p>
    <w:p w14:paraId="50CB0212" w14:textId="0EC36DC1" w:rsidR="00B10F70" w:rsidRPr="00B10F70" w:rsidRDefault="0004005C" w:rsidP="00B10F70">
      <w:pPr>
        <w:spacing w:line="360" w:lineRule="auto"/>
        <w:jc w:val="both"/>
        <w:rPr>
          <w:rFonts w:asciiTheme="majorBidi" w:hAnsiTheme="majorBidi" w:cstheme="majorBidi"/>
          <w:b/>
          <w:bCs/>
        </w:rPr>
      </w:pPr>
      <w:r w:rsidRPr="0004005C">
        <w:rPr>
          <w:rFonts w:asciiTheme="majorBidi" w:hAnsiTheme="majorBidi" w:cstheme="majorBidi"/>
          <w:b/>
          <w:bCs/>
        </w:rPr>
        <w:t>4. Ethical Considerations</w:t>
      </w:r>
    </w:p>
    <w:p w14:paraId="7EA4D8E6" w14:textId="78FE0B1A" w:rsidR="0004005C" w:rsidRPr="0004005C" w:rsidRDefault="00767D3E" w:rsidP="00767D3E">
      <w:pPr>
        <w:spacing w:line="360" w:lineRule="auto"/>
        <w:jc w:val="both"/>
        <w:rPr>
          <w:rFonts w:asciiTheme="majorBidi" w:hAnsiTheme="majorBidi" w:cstheme="majorBidi"/>
        </w:rPr>
      </w:pPr>
      <w:r w:rsidRPr="00767D3E">
        <w:rPr>
          <w:rFonts w:asciiTheme="majorBidi" w:hAnsiTheme="majorBidi" w:cstheme="majorBidi"/>
        </w:rPr>
        <w:lastRenderedPageBreak/>
        <w:t>There will be minimal ethical threats to this research since secondary sources will be utilized. Ethics involves proper representation of results, proper giving of credit to original work and compliance with intellectual property rights. The review will also be sensitive on the reporting culturally sensitive and personally sensitive issues (British Psychological Society, 2018).</w:t>
      </w:r>
    </w:p>
    <w:p w14:paraId="7B7A7686" w14:textId="77777777" w:rsidR="00B10F70" w:rsidRDefault="00B10F70">
      <w:pPr>
        <w:rPr>
          <w:rFonts w:asciiTheme="majorBidi" w:hAnsiTheme="majorBidi" w:cstheme="majorBidi"/>
          <w:b/>
          <w:bCs/>
        </w:rPr>
      </w:pPr>
      <w:r>
        <w:rPr>
          <w:rFonts w:asciiTheme="majorBidi" w:hAnsiTheme="majorBidi" w:cstheme="majorBidi"/>
          <w:b/>
          <w:bCs/>
        </w:rPr>
        <w:br w:type="page"/>
      </w:r>
    </w:p>
    <w:p w14:paraId="1521E0B3" w14:textId="5B3E2E13" w:rsidR="0004005C" w:rsidRPr="0004005C" w:rsidRDefault="0004005C" w:rsidP="0004005C">
      <w:pPr>
        <w:spacing w:line="360" w:lineRule="auto"/>
        <w:jc w:val="both"/>
        <w:rPr>
          <w:rFonts w:asciiTheme="majorBidi" w:hAnsiTheme="majorBidi" w:cstheme="majorBidi"/>
          <w:b/>
          <w:bCs/>
        </w:rPr>
      </w:pPr>
      <w:r w:rsidRPr="0004005C">
        <w:rPr>
          <w:rFonts w:asciiTheme="majorBidi" w:hAnsiTheme="majorBidi" w:cstheme="majorBidi"/>
          <w:b/>
          <w:bCs/>
        </w:rPr>
        <w:lastRenderedPageBreak/>
        <w:t>References</w:t>
      </w:r>
    </w:p>
    <w:p w14:paraId="160DBCD9" w14:textId="684DA07D" w:rsidR="00767D3E" w:rsidRPr="00767D3E" w:rsidRDefault="00767D3E" w:rsidP="00767D3E">
      <w:pPr>
        <w:spacing w:line="360" w:lineRule="auto"/>
        <w:ind w:left="720" w:hanging="720"/>
        <w:rPr>
          <w:rFonts w:asciiTheme="majorBidi" w:hAnsiTheme="majorBidi" w:cstheme="majorBidi"/>
        </w:rPr>
      </w:pPr>
      <w:r w:rsidRPr="00767D3E">
        <w:rPr>
          <w:rFonts w:asciiTheme="majorBidi" w:hAnsiTheme="majorBidi" w:cstheme="majorBidi"/>
        </w:rPr>
        <w:t>Bradley, H., Jones, A., &amp; Smith, L. (2019). Domestic violence in ethnic minority communities in the UK. Journal of Interpersonal Violence, 34(23), pp.4987–5006.</w:t>
      </w:r>
    </w:p>
    <w:p w14:paraId="6936DEB2" w14:textId="0F3C4BA9" w:rsidR="00767D3E" w:rsidRPr="00767D3E" w:rsidRDefault="00767D3E" w:rsidP="00767D3E">
      <w:pPr>
        <w:spacing w:line="360" w:lineRule="auto"/>
        <w:ind w:left="720" w:hanging="720"/>
        <w:rPr>
          <w:rFonts w:asciiTheme="majorBidi" w:hAnsiTheme="majorBidi" w:cstheme="majorBidi"/>
        </w:rPr>
      </w:pPr>
      <w:r w:rsidRPr="00767D3E">
        <w:rPr>
          <w:rFonts w:asciiTheme="majorBidi" w:hAnsiTheme="majorBidi" w:cstheme="majorBidi"/>
        </w:rPr>
        <w:t>British Psychological Society. (2018). Code of Ethics and Conduct. London: BPS.</w:t>
      </w:r>
    </w:p>
    <w:p w14:paraId="1BA6E57F" w14:textId="059A65B4" w:rsidR="00767D3E" w:rsidRPr="00767D3E" w:rsidRDefault="00767D3E" w:rsidP="00767D3E">
      <w:pPr>
        <w:spacing w:line="360" w:lineRule="auto"/>
        <w:ind w:left="720" w:hanging="720"/>
        <w:rPr>
          <w:rFonts w:asciiTheme="majorBidi" w:hAnsiTheme="majorBidi" w:cstheme="majorBidi"/>
        </w:rPr>
      </w:pPr>
      <w:r w:rsidRPr="00767D3E">
        <w:rPr>
          <w:rFonts w:asciiTheme="majorBidi" w:hAnsiTheme="majorBidi" w:cstheme="majorBidi"/>
        </w:rPr>
        <w:t>Gill, A., Brah, A., &amp; Patel, K. (2017). Cultural barriers and domestic violence among Asian women in the UK. Ethnic and Racial Studies, 40(8), pp.1354–1372.</w:t>
      </w:r>
    </w:p>
    <w:p w14:paraId="75318190" w14:textId="172F5EC0" w:rsidR="00767D3E" w:rsidRPr="00767D3E" w:rsidRDefault="00767D3E" w:rsidP="00767D3E">
      <w:pPr>
        <w:spacing w:line="360" w:lineRule="auto"/>
        <w:ind w:left="720" w:hanging="720"/>
        <w:rPr>
          <w:rFonts w:asciiTheme="majorBidi" w:hAnsiTheme="majorBidi" w:cstheme="majorBidi"/>
        </w:rPr>
      </w:pPr>
      <w:r w:rsidRPr="00767D3E">
        <w:rPr>
          <w:rFonts w:asciiTheme="majorBidi" w:hAnsiTheme="majorBidi" w:cstheme="majorBidi"/>
        </w:rPr>
        <w:t>Home Office. (2022). Domestic Abuse Strategy 2021–2025. London: UK Government.</w:t>
      </w:r>
    </w:p>
    <w:p w14:paraId="0B7CC609" w14:textId="0744751D" w:rsidR="00FF7A67" w:rsidRPr="0004005C" w:rsidRDefault="00767D3E" w:rsidP="00767D3E">
      <w:pPr>
        <w:spacing w:line="360" w:lineRule="auto"/>
        <w:ind w:left="720" w:hanging="720"/>
        <w:jc w:val="both"/>
        <w:rPr>
          <w:rFonts w:asciiTheme="majorBidi" w:hAnsiTheme="majorBidi" w:cstheme="majorBidi"/>
        </w:rPr>
      </w:pPr>
      <w:r w:rsidRPr="00767D3E">
        <w:rPr>
          <w:rFonts w:asciiTheme="majorBidi" w:hAnsiTheme="majorBidi" w:cstheme="majorBidi"/>
        </w:rPr>
        <w:t>Tariq, S., &amp; Rehman, H. (2020). Support services for minority women experiencing domestic violence in the UK. British Journal of Social Work, 50(5), pp.1450–1468.</w:t>
      </w:r>
    </w:p>
    <w:sectPr w:rsidR="00FF7A67" w:rsidRPr="000400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4D530C"/>
    <w:multiLevelType w:val="hybridMultilevel"/>
    <w:tmpl w:val="79368D6C"/>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1" w15:restartNumberingAfterBreak="0">
    <w:nsid w:val="3E4C2BB7"/>
    <w:multiLevelType w:val="multilevel"/>
    <w:tmpl w:val="6F569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7C6F01"/>
    <w:multiLevelType w:val="multilevel"/>
    <w:tmpl w:val="93DAA2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541719">
    <w:abstractNumId w:val="2"/>
  </w:num>
  <w:num w:numId="2" w16cid:durableId="273176805">
    <w:abstractNumId w:val="1"/>
  </w:num>
  <w:num w:numId="3" w16cid:durableId="17321213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05C"/>
    <w:rsid w:val="0004005C"/>
    <w:rsid w:val="003C2D2F"/>
    <w:rsid w:val="0058027C"/>
    <w:rsid w:val="00767D3E"/>
    <w:rsid w:val="009D793A"/>
    <w:rsid w:val="00B10F70"/>
    <w:rsid w:val="00B2180B"/>
    <w:rsid w:val="00E54B89"/>
    <w:rsid w:val="00F47D4C"/>
    <w:rsid w:val="00FF7A67"/>
  </w:rsids>
  <m:mathPr>
    <m:mathFont m:val="Cambria Math"/>
    <m:brkBin m:val="before"/>
    <m:brkBinSub m:val="--"/>
    <m:smallFrac m:val="0"/>
    <m:dispDef/>
    <m:lMargin m:val="0"/>
    <m:rMargin m:val="0"/>
    <m:defJc m:val="centerGroup"/>
    <m:wrapIndent m:val="1440"/>
    <m:intLim m:val="subSup"/>
    <m:naryLim m:val="undOvr"/>
  </m:mathPr>
  <w:themeFontLang w:val="en-AE"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8B344"/>
  <w15:chartTrackingRefBased/>
  <w15:docId w15:val="{7A07F1FC-3D72-4A1E-B103-5E7F28E6A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AE"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00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00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00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00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00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00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00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00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00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0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00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00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00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00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00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00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00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005C"/>
    <w:rPr>
      <w:rFonts w:eastAsiaTheme="majorEastAsia" w:cstheme="majorBidi"/>
      <w:color w:val="272727" w:themeColor="text1" w:themeTint="D8"/>
    </w:rPr>
  </w:style>
  <w:style w:type="paragraph" w:styleId="Title">
    <w:name w:val="Title"/>
    <w:basedOn w:val="Normal"/>
    <w:next w:val="Normal"/>
    <w:link w:val="TitleChar"/>
    <w:uiPriority w:val="10"/>
    <w:qFormat/>
    <w:rsid w:val="000400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00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00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00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005C"/>
    <w:pPr>
      <w:spacing w:before="160"/>
      <w:jc w:val="center"/>
    </w:pPr>
    <w:rPr>
      <w:i/>
      <w:iCs/>
      <w:color w:val="404040" w:themeColor="text1" w:themeTint="BF"/>
    </w:rPr>
  </w:style>
  <w:style w:type="character" w:customStyle="1" w:styleId="QuoteChar">
    <w:name w:val="Quote Char"/>
    <w:basedOn w:val="DefaultParagraphFont"/>
    <w:link w:val="Quote"/>
    <w:uiPriority w:val="29"/>
    <w:rsid w:val="0004005C"/>
    <w:rPr>
      <w:i/>
      <w:iCs/>
      <w:color w:val="404040" w:themeColor="text1" w:themeTint="BF"/>
    </w:rPr>
  </w:style>
  <w:style w:type="paragraph" w:styleId="ListParagraph">
    <w:name w:val="List Paragraph"/>
    <w:basedOn w:val="Normal"/>
    <w:uiPriority w:val="34"/>
    <w:qFormat/>
    <w:rsid w:val="0004005C"/>
    <w:pPr>
      <w:ind w:left="720"/>
      <w:contextualSpacing/>
    </w:pPr>
  </w:style>
  <w:style w:type="character" w:styleId="IntenseEmphasis">
    <w:name w:val="Intense Emphasis"/>
    <w:basedOn w:val="DefaultParagraphFont"/>
    <w:uiPriority w:val="21"/>
    <w:qFormat/>
    <w:rsid w:val="0004005C"/>
    <w:rPr>
      <w:i/>
      <w:iCs/>
      <w:color w:val="0F4761" w:themeColor="accent1" w:themeShade="BF"/>
    </w:rPr>
  </w:style>
  <w:style w:type="paragraph" w:styleId="IntenseQuote">
    <w:name w:val="Intense Quote"/>
    <w:basedOn w:val="Normal"/>
    <w:next w:val="Normal"/>
    <w:link w:val="IntenseQuoteChar"/>
    <w:uiPriority w:val="30"/>
    <w:qFormat/>
    <w:rsid w:val="000400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005C"/>
    <w:rPr>
      <w:i/>
      <w:iCs/>
      <w:color w:val="0F4761" w:themeColor="accent1" w:themeShade="BF"/>
    </w:rPr>
  </w:style>
  <w:style w:type="character" w:styleId="IntenseReference">
    <w:name w:val="Intense Reference"/>
    <w:basedOn w:val="DefaultParagraphFont"/>
    <w:uiPriority w:val="32"/>
    <w:qFormat/>
    <w:rsid w:val="0004005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8078950">
      <w:bodyDiv w:val="1"/>
      <w:marLeft w:val="0"/>
      <w:marRight w:val="0"/>
      <w:marTop w:val="0"/>
      <w:marBottom w:val="0"/>
      <w:divBdr>
        <w:top w:val="none" w:sz="0" w:space="0" w:color="auto"/>
        <w:left w:val="none" w:sz="0" w:space="0" w:color="auto"/>
        <w:bottom w:val="none" w:sz="0" w:space="0" w:color="auto"/>
        <w:right w:val="none" w:sz="0" w:space="0" w:color="auto"/>
      </w:divBdr>
    </w:div>
    <w:div w:id="1510675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487</Words>
  <Characters>2776</Characters>
  <Application>Microsoft Office Word</Application>
  <DocSecurity>4</DocSecurity>
  <Lines>23</Lines>
  <Paragraphs>6</Paragraphs>
  <ScaleCrop>false</ScaleCrop>
  <Company/>
  <LinksUpToDate>false</LinksUpToDate>
  <CharactersWithSpaces>3257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Sadia Rani</cp:lastModifiedBy>
  <cp:revision>2</cp:revision>
  <dcterms:created xsi:type="dcterms:W3CDTF">2025-10-05T21:56:00Z</dcterms:created>
  <dcterms:modified xsi:type="dcterms:W3CDTF">2025-10-05T21:56:00Z</dcterms:modified>
</cp:coreProperties>
</file>