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35E39" w14:textId="65923FD7" w:rsidR="00254AE1" w:rsidRPr="00D1347B" w:rsidRDefault="00D1347B" w:rsidP="00D1347B">
      <w:pPr>
        <w:spacing w:after="0"/>
        <w:jc w:val="center"/>
        <w:rPr>
          <w:rFonts w:cs="Times New Roman"/>
          <w:b/>
          <w:bCs/>
          <w:szCs w:val="24"/>
        </w:rPr>
      </w:pPr>
      <w:r w:rsidRPr="00D1347B">
        <w:rPr>
          <w:b/>
          <w:bCs/>
        </w:rPr>
        <w:t>Case Study: The Seacrest Lodge</w:t>
      </w:r>
    </w:p>
    <w:p w14:paraId="73225126" w14:textId="77777777" w:rsidR="00254AE1" w:rsidRPr="00945EB4" w:rsidRDefault="00A4318A" w:rsidP="00D159BB">
      <w:pPr>
        <w:spacing w:after="0"/>
        <w:jc w:val="center"/>
        <w:rPr>
          <w:rFonts w:cs="Times New Roman"/>
          <w:b/>
          <w:szCs w:val="24"/>
        </w:rPr>
      </w:pPr>
      <w:r w:rsidRPr="00945EB4">
        <w:rPr>
          <w:rFonts w:cs="Times New Roman"/>
          <w:b/>
          <w:szCs w:val="24"/>
        </w:rPr>
        <w:t>Financial Management for the Hotel Industry</w:t>
      </w:r>
    </w:p>
    <w:p w14:paraId="06901199" w14:textId="77777777" w:rsidR="00254AE1" w:rsidRDefault="00A4318A" w:rsidP="00D159BB">
      <w:pPr>
        <w:spacing w:after="0"/>
        <w:jc w:val="center"/>
        <w:rPr>
          <w:rFonts w:cs="Times New Roman"/>
          <w:b/>
          <w:szCs w:val="24"/>
        </w:rPr>
      </w:pPr>
      <w:r w:rsidRPr="00945EB4">
        <w:rPr>
          <w:rFonts w:cs="Times New Roman"/>
          <w:b/>
          <w:szCs w:val="24"/>
        </w:rPr>
        <w:t>BMIH5007</w:t>
      </w:r>
    </w:p>
    <w:p w14:paraId="5FFFD88C" w14:textId="7822610A" w:rsidR="003C3AA4" w:rsidRDefault="003C3AA4" w:rsidP="00D159BB">
      <w:pPr>
        <w:spacing w:after="0"/>
        <w:jc w:val="center"/>
        <w:rPr>
          <w:rFonts w:cs="Times New Roman"/>
          <w:b/>
          <w:szCs w:val="24"/>
        </w:rPr>
      </w:pPr>
      <w:r>
        <w:rPr>
          <w:rFonts w:cs="Times New Roman"/>
          <w:b/>
          <w:szCs w:val="24"/>
        </w:rPr>
        <w:t xml:space="preserve">Student </w:t>
      </w:r>
      <w:proofErr w:type="gramStart"/>
      <w:r>
        <w:rPr>
          <w:rFonts w:cs="Times New Roman"/>
          <w:b/>
          <w:szCs w:val="24"/>
        </w:rPr>
        <w:t>N</w:t>
      </w:r>
      <w:r w:rsidR="00367EE5">
        <w:rPr>
          <w:rFonts w:cs="Times New Roman"/>
          <w:b/>
          <w:szCs w:val="24"/>
        </w:rPr>
        <w:t xml:space="preserve">ame </w:t>
      </w:r>
      <w:r>
        <w:rPr>
          <w:rFonts w:cs="Times New Roman"/>
          <w:b/>
          <w:szCs w:val="24"/>
        </w:rPr>
        <w:t>:</w:t>
      </w:r>
      <w:proofErr w:type="gramEnd"/>
      <w:r w:rsidR="00367EE5">
        <w:rPr>
          <w:rFonts w:cs="Times New Roman"/>
          <w:b/>
          <w:szCs w:val="24"/>
        </w:rPr>
        <w:t xml:space="preserve"> Alina Boestean</w:t>
      </w:r>
    </w:p>
    <w:p w14:paraId="75235503" w14:textId="07002FBD" w:rsidR="003C3AA4" w:rsidRPr="00945EB4" w:rsidRDefault="003C3AA4" w:rsidP="00D159BB">
      <w:pPr>
        <w:spacing w:after="0"/>
        <w:jc w:val="center"/>
        <w:rPr>
          <w:rFonts w:cs="Times New Roman"/>
          <w:b/>
          <w:szCs w:val="24"/>
        </w:rPr>
      </w:pPr>
      <w:r>
        <w:rPr>
          <w:rFonts w:cs="Times New Roman"/>
          <w:b/>
          <w:szCs w:val="24"/>
        </w:rPr>
        <w:t>Student ID:</w:t>
      </w:r>
      <w:r w:rsidR="00367EE5">
        <w:rPr>
          <w:rFonts w:cs="Times New Roman"/>
          <w:b/>
          <w:szCs w:val="24"/>
        </w:rPr>
        <w:t xml:space="preserve"> 2207646</w:t>
      </w:r>
    </w:p>
    <w:p w14:paraId="67815258" w14:textId="2D34147E" w:rsidR="005B40DF" w:rsidRPr="00945EB4" w:rsidRDefault="003C3AA4" w:rsidP="003C3AA4">
      <w:pPr>
        <w:spacing w:after="0"/>
        <w:jc w:val="center"/>
        <w:rPr>
          <w:rFonts w:cs="Times New Roman"/>
          <w:b/>
          <w:szCs w:val="24"/>
        </w:rPr>
      </w:pPr>
      <w:r>
        <w:rPr>
          <w:rFonts w:cs="Times New Roman"/>
          <w:b/>
          <w:szCs w:val="24"/>
        </w:rPr>
        <w:t xml:space="preserve">Lecturer Name: </w:t>
      </w:r>
      <w:r w:rsidR="005B40DF" w:rsidRPr="00945EB4">
        <w:rPr>
          <w:rFonts w:cs="Times New Roman"/>
          <w:b/>
          <w:szCs w:val="24"/>
        </w:rPr>
        <w:t>Tristan Hawkins</w:t>
      </w:r>
    </w:p>
    <w:p w14:paraId="3D6C3979" w14:textId="40A1B4A9" w:rsidR="005A5A36" w:rsidRPr="00945EB4" w:rsidRDefault="005A5A36" w:rsidP="00367EE5">
      <w:pPr>
        <w:spacing w:after="0"/>
        <w:jc w:val="center"/>
        <w:rPr>
          <w:rFonts w:cs="Times New Roman"/>
          <w:b/>
          <w:szCs w:val="24"/>
        </w:rPr>
      </w:pPr>
      <w:r>
        <w:rPr>
          <w:rFonts w:cs="Times New Roman"/>
          <w:b/>
          <w:szCs w:val="24"/>
        </w:rPr>
        <w:t>Word Count: 2</w:t>
      </w:r>
      <w:r w:rsidR="00367EE5">
        <w:rPr>
          <w:rFonts w:cs="Times New Roman"/>
          <w:b/>
          <w:szCs w:val="24"/>
        </w:rPr>
        <w:t>162</w:t>
      </w:r>
    </w:p>
    <w:p w14:paraId="7BE5BDAE" w14:textId="77777777" w:rsidR="009B0675" w:rsidRPr="00945EB4" w:rsidRDefault="00A4318A" w:rsidP="00D159BB">
      <w:pPr>
        <w:spacing w:after="0"/>
        <w:jc w:val="left"/>
        <w:rPr>
          <w:rFonts w:cs="Times New Roman"/>
          <w:b/>
          <w:szCs w:val="24"/>
        </w:rPr>
      </w:pPr>
      <w:r w:rsidRPr="00945EB4">
        <w:rPr>
          <w:rFonts w:cs="Times New Roman"/>
          <w:b/>
          <w:szCs w:val="24"/>
        </w:rPr>
        <w:br w:type="page"/>
      </w:r>
    </w:p>
    <w:sdt>
      <w:sdtPr>
        <w:rPr>
          <w:rFonts w:ascii="Times New Roman" w:eastAsiaTheme="minorHAnsi" w:hAnsi="Times New Roman" w:cs="Times New Roman"/>
          <w:color w:val="auto"/>
          <w:sz w:val="24"/>
          <w:szCs w:val="24"/>
          <w:lang w:val="en-GB"/>
        </w:rPr>
        <w:id w:val="-12842146"/>
        <w:docPartObj>
          <w:docPartGallery w:val="Table of Contents"/>
          <w:docPartUnique/>
        </w:docPartObj>
      </w:sdtPr>
      <w:sdtEndPr>
        <w:rPr>
          <w:b/>
          <w:bCs/>
          <w:noProof/>
        </w:rPr>
      </w:sdtEndPr>
      <w:sdtContent>
        <w:p w14:paraId="37AABD8A" w14:textId="77777777" w:rsidR="009B0675" w:rsidRPr="00945EB4" w:rsidRDefault="00A4318A" w:rsidP="00D159BB">
          <w:pPr>
            <w:pStyle w:val="TOCHeading"/>
            <w:spacing w:before="0" w:line="360" w:lineRule="auto"/>
            <w:jc w:val="center"/>
            <w:rPr>
              <w:rFonts w:ascii="Times New Roman" w:hAnsi="Times New Roman" w:cs="Times New Roman"/>
              <w:b/>
              <w:color w:val="auto"/>
              <w:sz w:val="24"/>
              <w:szCs w:val="24"/>
            </w:rPr>
          </w:pPr>
          <w:r w:rsidRPr="00945EB4">
            <w:rPr>
              <w:rFonts w:ascii="Times New Roman" w:hAnsi="Times New Roman" w:cs="Times New Roman"/>
              <w:b/>
              <w:color w:val="auto"/>
              <w:sz w:val="24"/>
              <w:szCs w:val="24"/>
            </w:rPr>
            <w:t>Table of Contents</w:t>
          </w:r>
        </w:p>
        <w:p w14:paraId="2C361E64" w14:textId="77777777" w:rsidR="002F1221" w:rsidRDefault="00A4318A">
          <w:pPr>
            <w:pStyle w:val="TOC1"/>
            <w:tabs>
              <w:tab w:val="left" w:pos="480"/>
              <w:tab w:val="right" w:leader="dot" w:pos="9350"/>
            </w:tabs>
            <w:rPr>
              <w:rFonts w:asciiTheme="minorHAnsi" w:eastAsiaTheme="minorEastAsia" w:hAnsiTheme="minorHAnsi"/>
              <w:noProof/>
              <w:sz w:val="22"/>
              <w:lang w:val="en-US"/>
            </w:rPr>
          </w:pPr>
          <w:r w:rsidRPr="00945EB4">
            <w:rPr>
              <w:rFonts w:cs="Times New Roman"/>
              <w:szCs w:val="24"/>
            </w:rPr>
            <w:fldChar w:fldCharType="begin"/>
          </w:r>
          <w:r w:rsidRPr="00945EB4">
            <w:rPr>
              <w:rFonts w:cs="Times New Roman"/>
              <w:szCs w:val="24"/>
            </w:rPr>
            <w:instrText xml:space="preserve"> TOC \o "1-3" \h \z \u </w:instrText>
          </w:r>
          <w:r w:rsidRPr="00945EB4">
            <w:rPr>
              <w:rFonts w:cs="Times New Roman"/>
              <w:szCs w:val="24"/>
            </w:rPr>
            <w:fldChar w:fldCharType="separate"/>
          </w:r>
          <w:hyperlink w:anchor="_Toc159066004" w:history="1">
            <w:r w:rsidR="002F1221" w:rsidRPr="00BC155E">
              <w:rPr>
                <w:rStyle w:val="Hyperlink"/>
                <w:rFonts w:cs="Times New Roman"/>
                <w:noProof/>
              </w:rPr>
              <w:t>1</w:t>
            </w:r>
            <w:r w:rsidR="002F1221">
              <w:rPr>
                <w:rFonts w:asciiTheme="minorHAnsi" w:eastAsiaTheme="minorEastAsia" w:hAnsiTheme="minorHAnsi"/>
                <w:noProof/>
                <w:sz w:val="22"/>
                <w:lang w:val="en-US"/>
              </w:rPr>
              <w:tab/>
            </w:r>
            <w:r w:rsidR="002F1221" w:rsidRPr="00BC155E">
              <w:rPr>
                <w:rStyle w:val="Hyperlink"/>
                <w:rFonts w:cs="Times New Roman"/>
                <w:noProof/>
              </w:rPr>
              <w:t>Executive Summary</w:t>
            </w:r>
            <w:r w:rsidR="002F1221">
              <w:rPr>
                <w:noProof/>
                <w:webHidden/>
              </w:rPr>
              <w:tab/>
            </w:r>
            <w:r w:rsidR="002F1221">
              <w:rPr>
                <w:noProof/>
                <w:webHidden/>
              </w:rPr>
              <w:fldChar w:fldCharType="begin"/>
            </w:r>
            <w:r w:rsidR="002F1221">
              <w:rPr>
                <w:noProof/>
                <w:webHidden/>
              </w:rPr>
              <w:instrText xml:space="preserve"> PAGEREF _Toc159066004 \h </w:instrText>
            </w:r>
            <w:r w:rsidR="002F1221">
              <w:rPr>
                <w:noProof/>
                <w:webHidden/>
              </w:rPr>
            </w:r>
            <w:r w:rsidR="002F1221">
              <w:rPr>
                <w:noProof/>
                <w:webHidden/>
              </w:rPr>
              <w:fldChar w:fldCharType="separate"/>
            </w:r>
            <w:r w:rsidR="002F1221">
              <w:rPr>
                <w:noProof/>
                <w:webHidden/>
              </w:rPr>
              <w:t>3</w:t>
            </w:r>
            <w:r w:rsidR="002F1221">
              <w:rPr>
                <w:noProof/>
                <w:webHidden/>
              </w:rPr>
              <w:fldChar w:fldCharType="end"/>
            </w:r>
          </w:hyperlink>
        </w:p>
        <w:p w14:paraId="3338B234"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05" w:history="1">
            <w:r w:rsidR="002F1221" w:rsidRPr="00BC155E">
              <w:rPr>
                <w:rStyle w:val="Hyperlink"/>
                <w:rFonts w:cs="Times New Roman"/>
                <w:noProof/>
              </w:rPr>
              <w:t>2</w:t>
            </w:r>
            <w:r w:rsidR="002F1221">
              <w:rPr>
                <w:rFonts w:asciiTheme="minorHAnsi" w:eastAsiaTheme="minorEastAsia" w:hAnsiTheme="minorHAnsi"/>
                <w:noProof/>
                <w:sz w:val="22"/>
                <w:lang w:val="en-US"/>
              </w:rPr>
              <w:tab/>
            </w:r>
            <w:r w:rsidR="002F1221" w:rsidRPr="00BC155E">
              <w:rPr>
                <w:rStyle w:val="Hyperlink"/>
                <w:rFonts w:cs="Times New Roman"/>
                <w:noProof/>
              </w:rPr>
              <w:t>Understand the Purpose</w:t>
            </w:r>
            <w:r w:rsidR="002F1221">
              <w:rPr>
                <w:noProof/>
                <w:webHidden/>
              </w:rPr>
              <w:tab/>
            </w:r>
            <w:r w:rsidR="002F1221">
              <w:rPr>
                <w:noProof/>
                <w:webHidden/>
              </w:rPr>
              <w:fldChar w:fldCharType="begin"/>
            </w:r>
            <w:r w:rsidR="002F1221">
              <w:rPr>
                <w:noProof/>
                <w:webHidden/>
              </w:rPr>
              <w:instrText xml:space="preserve"> PAGEREF _Toc159066005 \h </w:instrText>
            </w:r>
            <w:r w:rsidR="002F1221">
              <w:rPr>
                <w:noProof/>
                <w:webHidden/>
              </w:rPr>
            </w:r>
            <w:r w:rsidR="002F1221">
              <w:rPr>
                <w:noProof/>
                <w:webHidden/>
              </w:rPr>
              <w:fldChar w:fldCharType="separate"/>
            </w:r>
            <w:r w:rsidR="002F1221">
              <w:rPr>
                <w:noProof/>
                <w:webHidden/>
              </w:rPr>
              <w:t>3</w:t>
            </w:r>
            <w:r w:rsidR="002F1221">
              <w:rPr>
                <w:noProof/>
                <w:webHidden/>
              </w:rPr>
              <w:fldChar w:fldCharType="end"/>
            </w:r>
          </w:hyperlink>
        </w:p>
        <w:p w14:paraId="2119407F"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06" w:history="1">
            <w:r w:rsidR="002F1221" w:rsidRPr="00BC155E">
              <w:rPr>
                <w:rStyle w:val="Hyperlink"/>
                <w:rFonts w:cs="Times New Roman"/>
                <w:noProof/>
              </w:rPr>
              <w:t>3</w:t>
            </w:r>
            <w:r w:rsidR="002F1221">
              <w:rPr>
                <w:rFonts w:asciiTheme="minorHAnsi" w:eastAsiaTheme="minorEastAsia" w:hAnsiTheme="minorHAnsi"/>
                <w:noProof/>
                <w:sz w:val="22"/>
                <w:lang w:val="en-US"/>
              </w:rPr>
              <w:tab/>
            </w:r>
            <w:r w:rsidR="002F1221" w:rsidRPr="00BC155E">
              <w:rPr>
                <w:rStyle w:val="Hyperlink"/>
                <w:rFonts w:cs="Times New Roman"/>
                <w:noProof/>
              </w:rPr>
              <w:t>Introduction</w:t>
            </w:r>
            <w:r w:rsidR="002F1221">
              <w:rPr>
                <w:noProof/>
                <w:webHidden/>
              </w:rPr>
              <w:tab/>
            </w:r>
            <w:r w:rsidR="002F1221">
              <w:rPr>
                <w:noProof/>
                <w:webHidden/>
              </w:rPr>
              <w:fldChar w:fldCharType="begin"/>
            </w:r>
            <w:r w:rsidR="002F1221">
              <w:rPr>
                <w:noProof/>
                <w:webHidden/>
              </w:rPr>
              <w:instrText xml:space="preserve"> PAGEREF _Toc159066006 \h </w:instrText>
            </w:r>
            <w:r w:rsidR="002F1221">
              <w:rPr>
                <w:noProof/>
                <w:webHidden/>
              </w:rPr>
            </w:r>
            <w:r w:rsidR="002F1221">
              <w:rPr>
                <w:noProof/>
                <w:webHidden/>
              </w:rPr>
              <w:fldChar w:fldCharType="separate"/>
            </w:r>
            <w:r w:rsidR="002F1221">
              <w:rPr>
                <w:noProof/>
                <w:webHidden/>
              </w:rPr>
              <w:t>3</w:t>
            </w:r>
            <w:r w:rsidR="002F1221">
              <w:rPr>
                <w:noProof/>
                <w:webHidden/>
              </w:rPr>
              <w:fldChar w:fldCharType="end"/>
            </w:r>
          </w:hyperlink>
        </w:p>
        <w:p w14:paraId="60CC062D"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07" w:history="1">
            <w:r w:rsidR="002F1221" w:rsidRPr="00BC155E">
              <w:rPr>
                <w:rStyle w:val="Hyperlink"/>
                <w:rFonts w:cs="Times New Roman"/>
                <w:noProof/>
              </w:rPr>
              <w:t>4</w:t>
            </w:r>
            <w:r w:rsidR="002F1221">
              <w:rPr>
                <w:rFonts w:asciiTheme="minorHAnsi" w:eastAsiaTheme="minorEastAsia" w:hAnsiTheme="minorHAnsi"/>
                <w:noProof/>
                <w:sz w:val="22"/>
                <w:lang w:val="en-US"/>
              </w:rPr>
              <w:tab/>
            </w:r>
            <w:r w:rsidR="002F1221" w:rsidRPr="00BC155E">
              <w:rPr>
                <w:rStyle w:val="Hyperlink"/>
                <w:rFonts w:cs="Times New Roman"/>
                <w:noProof/>
              </w:rPr>
              <w:t>Scope and Objectives</w:t>
            </w:r>
            <w:r w:rsidR="002F1221">
              <w:rPr>
                <w:noProof/>
                <w:webHidden/>
              </w:rPr>
              <w:tab/>
            </w:r>
            <w:r w:rsidR="002F1221">
              <w:rPr>
                <w:noProof/>
                <w:webHidden/>
              </w:rPr>
              <w:fldChar w:fldCharType="begin"/>
            </w:r>
            <w:r w:rsidR="002F1221">
              <w:rPr>
                <w:noProof/>
                <w:webHidden/>
              </w:rPr>
              <w:instrText xml:space="preserve"> PAGEREF _Toc159066007 \h </w:instrText>
            </w:r>
            <w:r w:rsidR="002F1221">
              <w:rPr>
                <w:noProof/>
                <w:webHidden/>
              </w:rPr>
            </w:r>
            <w:r w:rsidR="002F1221">
              <w:rPr>
                <w:noProof/>
                <w:webHidden/>
              </w:rPr>
              <w:fldChar w:fldCharType="separate"/>
            </w:r>
            <w:r w:rsidR="002F1221">
              <w:rPr>
                <w:noProof/>
                <w:webHidden/>
              </w:rPr>
              <w:t>3</w:t>
            </w:r>
            <w:r w:rsidR="002F1221">
              <w:rPr>
                <w:noProof/>
                <w:webHidden/>
              </w:rPr>
              <w:fldChar w:fldCharType="end"/>
            </w:r>
          </w:hyperlink>
        </w:p>
        <w:p w14:paraId="0E15D57A"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08" w:history="1">
            <w:r w:rsidR="002F1221" w:rsidRPr="00BC155E">
              <w:rPr>
                <w:rStyle w:val="Hyperlink"/>
                <w:rFonts w:cs="Times New Roman"/>
                <w:noProof/>
              </w:rPr>
              <w:t>5</w:t>
            </w:r>
            <w:r w:rsidR="002F1221">
              <w:rPr>
                <w:rFonts w:asciiTheme="minorHAnsi" w:eastAsiaTheme="minorEastAsia" w:hAnsiTheme="minorHAnsi"/>
                <w:noProof/>
                <w:sz w:val="22"/>
                <w:lang w:val="en-US"/>
              </w:rPr>
              <w:tab/>
            </w:r>
            <w:r w:rsidR="002F1221" w:rsidRPr="00BC155E">
              <w:rPr>
                <w:rStyle w:val="Hyperlink"/>
                <w:rFonts w:cs="Times New Roman"/>
                <w:noProof/>
              </w:rPr>
              <w:t>Financial Analysis</w:t>
            </w:r>
            <w:r w:rsidR="002F1221">
              <w:rPr>
                <w:noProof/>
                <w:webHidden/>
              </w:rPr>
              <w:tab/>
            </w:r>
            <w:r w:rsidR="002F1221">
              <w:rPr>
                <w:noProof/>
                <w:webHidden/>
              </w:rPr>
              <w:fldChar w:fldCharType="begin"/>
            </w:r>
            <w:r w:rsidR="002F1221">
              <w:rPr>
                <w:noProof/>
                <w:webHidden/>
              </w:rPr>
              <w:instrText xml:space="preserve"> PAGEREF _Toc159066008 \h </w:instrText>
            </w:r>
            <w:r w:rsidR="002F1221">
              <w:rPr>
                <w:noProof/>
                <w:webHidden/>
              </w:rPr>
            </w:r>
            <w:r w:rsidR="002F1221">
              <w:rPr>
                <w:noProof/>
                <w:webHidden/>
              </w:rPr>
              <w:fldChar w:fldCharType="separate"/>
            </w:r>
            <w:r w:rsidR="002F1221">
              <w:rPr>
                <w:noProof/>
                <w:webHidden/>
              </w:rPr>
              <w:t>4</w:t>
            </w:r>
            <w:r w:rsidR="002F1221">
              <w:rPr>
                <w:noProof/>
                <w:webHidden/>
              </w:rPr>
              <w:fldChar w:fldCharType="end"/>
            </w:r>
          </w:hyperlink>
        </w:p>
        <w:p w14:paraId="76AB56B9" w14:textId="77777777" w:rsidR="002F1221" w:rsidRDefault="00000000">
          <w:pPr>
            <w:pStyle w:val="TOC2"/>
            <w:tabs>
              <w:tab w:val="left" w:pos="880"/>
              <w:tab w:val="right" w:leader="dot" w:pos="9350"/>
            </w:tabs>
            <w:rPr>
              <w:rFonts w:asciiTheme="minorHAnsi" w:eastAsiaTheme="minorEastAsia" w:hAnsiTheme="minorHAnsi"/>
              <w:noProof/>
              <w:sz w:val="22"/>
              <w:lang w:val="en-US"/>
            </w:rPr>
          </w:pPr>
          <w:hyperlink w:anchor="_Toc159066009" w:history="1">
            <w:r w:rsidR="002F1221" w:rsidRPr="00BC155E">
              <w:rPr>
                <w:rStyle w:val="Hyperlink"/>
                <w:rFonts w:cs="Times New Roman"/>
                <w:noProof/>
              </w:rPr>
              <w:t>5.1</w:t>
            </w:r>
            <w:r w:rsidR="002F1221">
              <w:rPr>
                <w:rFonts w:asciiTheme="minorHAnsi" w:eastAsiaTheme="minorEastAsia" w:hAnsiTheme="minorHAnsi"/>
                <w:noProof/>
                <w:sz w:val="22"/>
                <w:lang w:val="en-US"/>
              </w:rPr>
              <w:tab/>
            </w:r>
            <w:r w:rsidR="002F1221" w:rsidRPr="00BC155E">
              <w:rPr>
                <w:rStyle w:val="Hyperlink"/>
                <w:rFonts w:cs="Times New Roman"/>
                <w:noProof/>
              </w:rPr>
              <w:t>Income Statement</w:t>
            </w:r>
            <w:r w:rsidR="002F1221">
              <w:rPr>
                <w:noProof/>
                <w:webHidden/>
              </w:rPr>
              <w:tab/>
            </w:r>
            <w:r w:rsidR="002F1221">
              <w:rPr>
                <w:noProof/>
                <w:webHidden/>
              </w:rPr>
              <w:fldChar w:fldCharType="begin"/>
            </w:r>
            <w:r w:rsidR="002F1221">
              <w:rPr>
                <w:noProof/>
                <w:webHidden/>
              </w:rPr>
              <w:instrText xml:space="preserve"> PAGEREF _Toc159066009 \h </w:instrText>
            </w:r>
            <w:r w:rsidR="002F1221">
              <w:rPr>
                <w:noProof/>
                <w:webHidden/>
              </w:rPr>
            </w:r>
            <w:r w:rsidR="002F1221">
              <w:rPr>
                <w:noProof/>
                <w:webHidden/>
              </w:rPr>
              <w:fldChar w:fldCharType="separate"/>
            </w:r>
            <w:r w:rsidR="002F1221">
              <w:rPr>
                <w:noProof/>
                <w:webHidden/>
              </w:rPr>
              <w:t>4</w:t>
            </w:r>
            <w:r w:rsidR="002F1221">
              <w:rPr>
                <w:noProof/>
                <w:webHidden/>
              </w:rPr>
              <w:fldChar w:fldCharType="end"/>
            </w:r>
          </w:hyperlink>
        </w:p>
        <w:p w14:paraId="262AFA42" w14:textId="77777777" w:rsidR="002F1221" w:rsidRDefault="00000000">
          <w:pPr>
            <w:pStyle w:val="TOC2"/>
            <w:tabs>
              <w:tab w:val="left" w:pos="880"/>
              <w:tab w:val="right" w:leader="dot" w:pos="9350"/>
            </w:tabs>
            <w:rPr>
              <w:rFonts w:asciiTheme="minorHAnsi" w:eastAsiaTheme="minorEastAsia" w:hAnsiTheme="minorHAnsi"/>
              <w:noProof/>
              <w:sz w:val="22"/>
              <w:lang w:val="en-US"/>
            </w:rPr>
          </w:pPr>
          <w:hyperlink w:anchor="_Toc159066010" w:history="1">
            <w:r w:rsidR="002F1221" w:rsidRPr="00BC155E">
              <w:rPr>
                <w:rStyle w:val="Hyperlink"/>
                <w:rFonts w:cs="Times New Roman"/>
                <w:noProof/>
              </w:rPr>
              <w:t>5.2</w:t>
            </w:r>
            <w:r w:rsidR="002F1221">
              <w:rPr>
                <w:rFonts w:asciiTheme="minorHAnsi" w:eastAsiaTheme="minorEastAsia" w:hAnsiTheme="minorHAnsi"/>
                <w:noProof/>
                <w:sz w:val="22"/>
                <w:lang w:val="en-US"/>
              </w:rPr>
              <w:tab/>
            </w:r>
            <w:r w:rsidR="002F1221" w:rsidRPr="00BC155E">
              <w:rPr>
                <w:rStyle w:val="Hyperlink"/>
                <w:rFonts w:cs="Times New Roman"/>
                <w:noProof/>
              </w:rPr>
              <w:t>Balance Sheet</w:t>
            </w:r>
            <w:r w:rsidR="002F1221">
              <w:rPr>
                <w:noProof/>
                <w:webHidden/>
              </w:rPr>
              <w:tab/>
            </w:r>
            <w:r w:rsidR="002F1221">
              <w:rPr>
                <w:noProof/>
                <w:webHidden/>
              </w:rPr>
              <w:fldChar w:fldCharType="begin"/>
            </w:r>
            <w:r w:rsidR="002F1221">
              <w:rPr>
                <w:noProof/>
                <w:webHidden/>
              </w:rPr>
              <w:instrText xml:space="preserve"> PAGEREF _Toc159066010 \h </w:instrText>
            </w:r>
            <w:r w:rsidR="002F1221">
              <w:rPr>
                <w:noProof/>
                <w:webHidden/>
              </w:rPr>
            </w:r>
            <w:r w:rsidR="002F1221">
              <w:rPr>
                <w:noProof/>
                <w:webHidden/>
              </w:rPr>
              <w:fldChar w:fldCharType="separate"/>
            </w:r>
            <w:r w:rsidR="002F1221">
              <w:rPr>
                <w:noProof/>
                <w:webHidden/>
              </w:rPr>
              <w:t>4</w:t>
            </w:r>
            <w:r w:rsidR="002F1221">
              <w:rPr>
                <w:noProof/>
                <w:webHidden/>
              </w:rPr>
              <w:fldChar w:fldCharType="end"/>
            </w:r>
          </w:hyperlink>
        </w:p>
        <w:p w14:paraId="59CF83FA" w14:textId="77777777" w:rsidR="002F1221" w:rsidRDefault="00000000">
          <w:pPr>
            <w:pStyle w:val="TOC2"/>
            <w:tabs>
              <w:tab w:val="left" w:pos="880"/>
              <w:tab w:val="right" w:leader="dot" w:pos="9350"/>
            </w:tabs>
            <w:rPr>
              <w:rFonts w:asciiTheme="minorHAnsi" w:eastAsiaTheme="minorEastAsia" w:hAnsiTheme="minorHAnsi"/>
              <w:noProof/>
              <w:sz w:val="22"/>
              <w:lang w:val="en-US"/>
            </w:rPr>
          </w:pPr>
          <w:hyperlink w:anchor="_Toc159066011" w:history="1">
            <w:r w:rsidR="002F1221" w:rsidRPr="00BC155E">
              <w:rPr>
                <w:rStyle w:val="Hyperlink"/>
                <w:rFonts w:cs="Times New Roman"/>
                <w:noProof/>
              </w:rPr>
              <w:t>5.3</w:t>
            </w:r>
            <w:r w:rsidR="002F1221">
              <w:rPr>
                <w:rFonts w:asciiTheme="minorHAnsi" w:eastAsiaTheme="minorEastAsia" w:hAnsiTheme="minorHAnsi"/>
                <w:noProof/>
                <w:sz w:val="22"/>
                <w:lang w:val="en-US"/>
              </w:rPr>
              <w:tab/>
            </w:r>
            <w:r w:rsidR="002F1221" w:rsidRPr="00BC155E">
              <w:rPr>
                <w:rStyle w:val="Hyperlink"/>
                <w:rFonts w:cs="Times New Roman"/>
                <w:noProof/>
              </w:rPr>
              <w:t>Key Financial Ratios</w:t>
            </w:r>
            <w:r w:rsidR="002F1221">
              <w:rPr>
                <w:noProof/>
                <w:webHidden/>
              </w:rPr>
              <w:tab/>
            </w:r>
            <w:r w:rsidR="002F1221">
              <w:rPr>
                <w:noProof/>
                <w:webHidden/>
              </w:rPr>
              <w:fldChar w:fldCharType="begin"/>
            </w:r>
            <w:r w:rsidR="002F1221">
              <w:rPr>
                <w:noProof/>
                <w:webHidden/>
              </w:rPr>
              <w:instrText xml:space="preserve"> PAGEREF _Toc159066011 \h </w:instrText>
            </w:r>
            <w:r w:rsidR="002F1221">
              <w:rPr>
                <w:noProof/>
                <w:webHidden/>
              </w:rPr>
            </w:r>
            <w:r w:rsidR="002F1221">
              <w:rPr>
                <w:noProof/>
                <w:webHidden/>
              </w:rPr>
              <w:fldChar w:fldCharType="separate"/>
            </w:r>
            <w:r w:rsidR="002F1221">
              <w:rPr>
                <w:noProof/>
                <w:webHidden/>
              </w:rPr>
              <w:t>4</w:t>
            </w:r>
            <w:r w:rsidR="002F1221">
              <w:rPr>
                <w:noProof/>
                <w:webHidden/>
              </w:rPr>
              <w:fldChar w:fldCharType="end"/>
            </w:r>
          </w:hyperlink>
        </w:p>
        <w:p w14:paraId="0906EB09" w14:textId="77777777" w:rsidR="002F1221" w:rsidRDefault="00000000">
          <w:pPr>
            <w:pStyle w:val="TOC2"/>
            <w:tabs>
              <w:tab w:val="left" w:pos="880"/>
              <w:tab w:val="right" w:leader="dot" w:pos="9350"/>
            </w:tabs>
            <w:rPr>
              <w:rFonts w:asciiTheme="minorHAnsi" w:eastAsiaTheme="minorEastAsia" w:hAnsiTheme="minorHAnsi"/>
              <w:noProof/>
              <w:sz w:val="22"/>
              <w:lang w:val="en-US"/>
            </w:rPr>
          </w:pPr>
          <w:hyperlink w:anchor="_Toc159066012" w:history="1">
            <w:r w:rsidR="002F1221" w:rsidRPr="00BC155E">
              <w:rPr>
                <w:rStyle w:val="Hyperlink"/>
                <w:rFonts w:cs="Times New Roman"/>
                <w:noProof/>
              </w:rPr>
              <w:t>5.4</w:t>
            </w:r>
            <w:r w:rsidR="002F1221">
              <w:rPr>
                <w:rFonts w:asciiTheme="minorHAnsi" w:eastAsiaTheme="minorEastAsia" w:hAnsiTheme="minorHAnsi"/>
                <w:noProof/>
                <w:sz w:val="22"/>
                <w:lang w:val="en-US"/>
              </w:rPr>
              <w:tab/>
            </w:r>
            <w:r w:rsidR="002F1221" w:rsidRPr="00BC155E">
              <w:rPr>
                <w:rStyle w:val="Hyperlink"/>
                <w:rFonts w:cs="Times New Roman"/>
                <w:noProof/>
              </w:rPr>
              <w:t>SWOT Analysis</w:t>
            </w:r>
            <w:r w:rsidR="002F1221">
              <w:rPr>
                <w:noProof/>
                <w:webHidden/>
              </w:rPr>
              <w:tab/>
            </w:r>
            <w:r w:rsidR="002F1221">
              <w:rPr>
                <w:noProof/>
                <w:webHidden/>
              </w:rPr>
              <w:fldChar w:fldCharType="begin"/>
            </w:r>
            <w:r w:rsidR="002F1221">
              <w:rPr>
                <w:noProof/>
                <w:webHidden/>
              </w:rPr>
              <w:instrText xml:space="preserve"> PAGEREF _Toc159066012 \h </w:instrText>
            </w:r>
            <w:r w:rsidR="002F1221">
              <w:rPr>
                <w:noProof/>
                <w:webHidden/>
              </w:rPr>
            </w:r>
            <w:r w:rsidR="002F1221">
              <w:rPr>
                <w:noProof/>
                <w:webHidden/>
              </w:rPr>
              <w:fldChar w:fldCharType="separate"/>
            </w:r>
            <w:r w:rsidR="002F1221">
              <w:rPr>
                <w:noProof/>
                <w:webHidden/>
              </w:rPr>
              <w:t>5</w:t>
            </w:r>
            <w:r w:rsidR="002F1221">
              <w:rPr>
                <w:noProof/>
                <w:webHidden/>
              </w:rPr>
              <w:fldChar w:fldCharType="end"/>
            </w:r>
          </w:hyperlink>
        </w:p>
        <w:p w14:paraId="69736A3F"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3" w:history="1">
            <w:r w:rsidR="002F1221" w:rsidRPr="00BC155E">
              <w:rPr>
                <w:rStyle w:val="Hyperlink"/>
                <w:rFonts w:cs="Times New Roman"/>
                <w:noProof/>
              </w:rPr>
              <w:t>6</w:t>
            </w:r>
            <w:r w:rsidR="002F1221">
              <w:rPr>
                <w:rFonts w:asciiTheme="minorHAnsi" w:eastAsiaTheme="minorEastAsia" w:hAnsiTheme="minorHAnsi"/>
                <w:noProof/>
                <w:sz w:val="22"/>
                <w:lang w:val="en-US"/>
              </w:rPr>
              <w:tab/>
            </w:r>
            <w:r w:rsidR="002F1221" w:rsidRPr="00BC155E">
              <w:rPr>
                <w:rStyle w:val="Hyperlink"/>
                <w:rFonts w:cs="Times New Roman"/>
                <w:noProof/>
              </w:rPr>
              <w:t>Market Analysis</w:t>
            </w:r>
            <w:r w:rsidR="002F1221">
              <w:rPr>
                <w:noProof/>
                <w:webHidden/>
              </w:rPr>
              <w:tab/>
            </w:r>
            <w:r w:rsidR="002F1221">
              <w:rPr>
                <w:noProof/>
                <w:webHidden/>
              </w:rPr>
              <w:fldChar w:fldCharType="begin"/>
            </w:r>
            <w:r w:rsidR="002F1221">
              <w:rPr>
                <w:noProof/>
                <w:webHidden/>
              </w:rPr>
              <w:instrText xml:space="preserve"> PAGEREF _Toc159066013 \h </w:instrText>
            </w:r>
            <w:r w:rsidR="002F1221">
              <w:rPr>
                <w:noProof/>
                <w:webHidden/>
              </w:rPr>
            </w:r>
            <w:r w:rsidR="002F1221">
              <w:rPr>
                <w:noProof/>
                <w:webHidden/>
              </w:rPr>
              <w:fldChar w:fldCharType="separate"/>
            </w:r>
            <w:r w:rsidR="002F1221">
              <w:rPr>
                <w:noProof/>
                <w:webHidden/>
              </w:rPr>
              <w:t>6</w:t>
            </w:r>
            <w:r w:rsidR="002F1221">
              <w:rPr>
                <w:noProof/>
                <w:webHidden/>
              </w:rPr>
              <w:fldChar w:fldCharType="end"/>
            </w:r>
          </w:hyperlink>
        </w:p>
        <w:p w14:paraId="0BBFD2A6"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4" w:history="1">
            <w:r w:rsidR="002F1221" w:rsidRPr="00BC155E">
              <w:rPr>
                <w:rStyle w:val="Hyperlink"/>
                <w:rFonts w:cs="Times New Roman"/>
                <w:noProof/>
              </w:rPr>
              <w:t>7</w:t>
            </w:r>
            <w:r w:rsidR="002F1221">
              <w:rPr>
                <w:rFonts w:asciiTheme="minorHAnsi" w:eastAsiaTheme="minorEastAsia" w:hAnsiTheme="minorHAnsi"/>
                <w:noProof/>
                <w:sz w:val="22"/>
                <w:lang w:val="en-US"/>
              </w:rPr>
              <w:tab/>
            </w:r>
            <w:r w:rsidR="002F1221" w:rsidRPr="00BC155E">
              <w:rPr>
                <w:rStyle w:val="Hyperlink"/>
                <w:rFonts w:cs="Times New Roman"/>
                <w:noProof/>
              </w:rPr>
              <w:t>Turnaround Strategy</w:t>
            </w:r>
            <w:r w:rsidR="002F1221">
              <w:rPr>
                <w:noProof/>
                <w:webHidden/>
              </w:rPr>
              <w:tab/>
            </w:r>
            <w:r w:rsidR="002F1221">
              <w:rPr>
                <w:noProof/>
                <w:webHidden/>
              </w:rPr>
              <w:fldChar w:fldCharType="begin"/>
            </w:r>
            <w:r w:rsidR="002F1221">
              <w:rPr>
                <w:noProof/>
                <w:webHidden/>
              </w:rPr>
              <w:instrText xml:space="preserve"> PAGEREF _Toc159066014 \h </w:instrText>
            </w:r>
            <w:r w:rsidR="002F1221">
              <w:rPr>
                <w:noProof/>
                <w:webHidden/>
              </w:rPr>
            </w:r>
            <w:r w:rsidR="002F1221">
              <w:rPr>
                <w:noProof/>
                <w:webHidden/>
              </w:rPr>
              <w:fldChar w:fldCharType="separate"/>
            </w:r>
            <w:r w:rsidR="002F1221">
              <w:rPr>
                <w:noProof/>
                <w:webHidden/>
              </w:rPr>
              <w:t>7</w:t>
            </w:r>
            <w:r w:rsidR="002F1221">
              <w:rPr>
                <w:noProof/>
                <w:webHidden/>
              </w:rPr>
              <w:fldChar w:fldCharType="end"/>
            </w:r>
          </w:hyperlink>
        </w:p>
        <w:p w14:paraId="5900E306"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5" w:history="1">
            <w:r w:rsidR="002F1221" w:rsidRPr="00BC155E">
              <w:rPr>
                <w:rStyle w:val="Hyperlink"/>
                <w:rFonts w:cs="Times New Roman"/>
                <w:noProof/>
              </w:rPr>
              <w:t>8</w:t>
            </w:r>
            <w:r w:rsidR="002F1221">
              <w:rPr>
                <w:rFonts w:asciiTheme="minorHAnsi" w:eastAsiaTheme="minorEastAsia" w:hAnsiTheme="minorHAnsi"/>
                <w:noProof/>
                <w:sz w:val="22"/>
                <w:lang w:val="en-US"/>
              </w:rPr>
              <w:tab/>
            </w:r>
            <w:r w:rsidR="002F1221" w:rsidRPr="00BC155E">
              <w:rPr>
                <w:rStyle w:val="Hyperlink"/>
                <w:rFonts w:cs="Times New Roman"/>
                <w:noProof/>
              </w:rPr>
              <w:t>Financial Projections</w:t>
            </w:r>
            <w:r w:rsidR="002F1221">
              <w:rPr>
                <w:noProof/>
                <w:webHidden/>
              </w:rPr>
              <w:tab/>
            </w:r>
            <w:r w:rsidR="002F1221">
              <w:rPr>
                <w:noProof/>
                <w:webHidden/>
              </w:rPr>
              <w:fldChar w:fldCharType="begin"/>
            </w:r>
            <w:r w:rsidR="002F1221">
              <w:rPr>
                <w:noProof/>
                <w:webHidden/>
              </w:rPr>
              <w:instrText xml:space="preserve"> PAGEREF _Toc159066015 \h </w:instrText>
            </w:r>
            <w:r w:rsidR="002F1221">
              <w:rPr>
                <w:noProof/>
                <w:webHidden/>
              </w:rPr>
            </w:r>
            <w:r w:rsidR="002F1221">
              <w:rPr>
                <w:noProof/>
                <w:webHidden/>
              </w:rPr>
              <w:fldChar w:fldCharType="separate"/>
            </w:r>
            <w:r w:rsidR="002F1221">
              <w:rPr>
                <w:noProof/>
                <w:webHidden/>
              </w:rPr>
              <w:t>7</w:t>
            </w:r>
            <w:r w:rsidR="002F1221">
              <w:rPr>
                <w:noProof/>
                <w:webHidden/>
              </w:rPr>
              <w:fldChar w:fldCharType="end"/>
            </w:r>
          </w:hyperlink>
        </w:p>
        <w:p w14:paraId="12124A47"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6" w:history="1">
            <w:r w:rsidR="002F1221" w:rsidRPr="00BC155E">
              <w:rPr>
                <w:rStyle w:val="Hyperlink"/>
                <w:rFonts w:cs="Times New Roman"/>
                <w:noProof/>
              </w:rPr>
              <w:t>9</w:t>
            </w:r>
            <w:r w:rsidR="002F1221">
              <w:rPr>
                <w:rFonts w:asciiTheme="minorHAnsi" w:eastAsiaTheme="minorEastAsia" w:hAnsiTheme="minorHAnsi"/>
                <w:noProof/>
                <w:sz w:val="22"/>
                <w:lang w:val="en-US"/>
              </w:rPr>
              <w:tab/>
            </w:r>
            <w:r w:rsidR="002F1221" w:rsidRPr="00BC155E">
              <w:rPr>
                <w:rStyle w:val="Hyperlink"/>
                <w:rFonts w:cs="Times New Roman"/>
                <w:noProof/>
              </w:rPr>
              <w:t>Risk Assessment</w:t>
            </w:r>
            <w:r w:rsidR="002F1221">
              <w:rPr>
                <w:noProof/>
                <w:webHidden/>
              </w:rPr>
              <w:tab/>
            </w:r>
            <w:r w:rsidR="002F1221">
              <w:rPr>
                <w:noProof/>
                <w:webHidden/>
              </w:rPr>
              <w:fldChar w:fldCharType="begin"/>
            </w:r>
            <w:r w:rsidR="002F1221">
              <w:rPr>
                <w:noProof/>
                <w:webHidden/>
              </w:rPr>
              <w:instrText xml:space="preserve"> PAGEREF _Toc159066016 \h </w:instrText>
            </w:r>
            <w:r w:rsidR="002F1221">
              <w:rPr>
                <w:noProof/>
                <w:webHidden/>
              </w:rPr>
            </w:r>
            <w:r w:rsidR="002F1221">
              <w:rPr>
                <w:noProof/>
                <w:webHidden/>
              </w:rPr>
              <w:fldChar w:fldCharType="separate"/>
            </w:r>
            <w:r w:rsidR="002F1221">
              <w:rPr>
                <w:noProof/>
                <w:webHidden/>
              </w:rPr>
              <w:t>8</w:t>
            </w:r>
            <w:r w:rsidR="002F1221">
              <w:rPr>
                <w:noProof/>
                <w:webHidden/>
              </w:rPr>
              <w:fldChar w:fldCharType="end"/>
            </w:r>
          </w:hyperlink>
        </w:p>
        <w:p w14:paraId="62B84B40"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7" w:history="1">
            <w:r w:rsidR="002F1221" w:rsidRPr="00BC155E">
              <w:rPr>
                <w:rStyle w:val="Hyperlink"/>
                <w:rFonts w:cs="Times New Roman"/>
                <w:noProof/>
              </w:rPr>
              <w:t>10</w:t>
            </w:r>
            <w:r w:rsidR="002F1221">
              <w:rPr>
                <w:rFonts w:asciiTheme="minorHAnsi" w:eastAsiaTheme="minorEastAsia" w:hAnsiTheme="minorHAnsi"/>
                <w:noProof/>
                <w:sz w:val="22"/>
                <w:lang w:val="en-US"/>
              </w:rPr>
              <w:tab/>
            </w:r>
            <w:r w:rsidR="002F1221" w:rsidRPr="00BC155E">
              <w:rPr>
                <w:rStyle w:val="Hyperlink"/>
                <w:rFonts w:cs="Times New Roman"/>
                <w:noProof/>
              </w:rPr>
              <w:t>Conclusion</w:t>
            </w:r>
            <w:r w:rsidR="002F1221">
              <w:rPr>
                <w:noProof/>
                <w:webHidden/>
              </w:rPr>
              <w:tab/>
            </w:r>
            <w:r w:rsidR="002F1221">
              <w:rPr>
                <w:noProof/>
                <w:webHidden/>
              </w:rPr>
              <w:fldChar w:fldCharType="begin"/>
            </w:r>
            <w:r w:rsidR="002F1221">
              <w:rPr>
                <w:noProof/>
                <w:webHidden/>
              </w:rPr>
              <w:instrText xml:space="preserve"> PAGEREF _Toc159066017 \h </w:instrText>
            </w:r>
            <w:r w:rsidR="002F1221">
              <w:rPr>
                <w:noProof/>
                <w:webHidden/>
              </w:rPr>
            </w:r>
            <w:r w:rsidR="002F1221">
              <w:rPr>
                <w:noProof/>
                <w:webHidden/>
              </w:rPr>
              <w:fldChar w:fldCharType="separate"/>
            </w:r>
            <w:r w:rsidR="002F1221">
              <w:rPr>
                <w:noProof/>
                <w:webHidden/>
              </w:rPr>
              <w:t>9</w:t>
            </w:r>
            <w:r w:rsidR="002F1221">
              <w:rPr>
                <w:noProof/>
                <w:webHidden/>
              </w:rPr>
              <w:fldChar w:fldCharType="end"/>
            </w:r>
          </w:hyperlink>
        </w:p>
        <w:p w14:paraId="532BBEB3"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8" w:history="1">
            <w:r w:rsidR="002F1221" w:rsidRPr="00BC155E">
              <w:rPr>
                <w:rStyle w:val="Hyperlink"/>
                <w:rFonts w:cs="Times New Roman"/>
                <w:noProof/>
              </w:rPr>
              <w:t>11</w:t>
            </w:r>
            <w:r w:rsidR="002F1221">
              <w:rPr>
                <w:rFonts w:asciiTheme="minorHAnsi" w:eastAsiaTheme="minorEastAsia" w:hAnsiTheme="minorHAnsi"/>
                <w:noProof/>
                <w:sz w:val="22"/>
                <w:lang w:val="en-US"/>
              </w:rPr>
              <w:tab/>
            </w:r>
            <w:r w:rsidR="002F1221" w:rsidRPr="00BC155E">
              <w:rPr>
                <w:rStyle w:val="Hyperlink"/>
                <w:rFonts w:cs="Times New Roman"/>
                <w:noProof/>
              </w:rPr>
              <w:t>Recommendations</w:t>
            </w:r>
            <w:r w:rsidR="002F1221">
              <w:rPr>
                <w:noProof/>
                <w:webHidden/>
              </w:rPr>
              <w:tab/>
            </w:r>
            <w:r w:rsidR="002F1221">
              <w:rPr>
                <w:noProof/>
                <w:webHidden/>
              </w:rPr>
              <w:fldChar w:fldCharType="begin"/>
            </w:r>
            <w:r w:rsidR="002F1221">
              <w:rPr>
                <w:noProof/>
                <w:webHidden/>
              </w:rPr>
              <w:instrText xml:space="preserve"> PAGEREF _Toc159066018 \h </w:instrText>
            </w:r>
            <w:r w:rsidR="002F1221">
              <w:rPr>
                <w:noProof/>
                <w:webHidden/>
              </w:rPr>
            </w:r>
            <w:r w:rsidR="002F1221">
              <w:rPr>
                <w:noProof/>
                <w:webHidden/>
              </w:rPr>
              <w:fldChar w:fldCharType="separate"/>
            </w:r>
            <w:r w:rsidR="002F1221">
              <w:rPr>
                <w:noProof/>
                <w:webHidden/>
              </w:rPr>
              <w:t>9</w:t>
            </w:r>
            <w:r w:rsidR="002F1221">
              <w:rPr>
                <w:noProof/>
                <w:webHidden/>
              </w:rPr>
              <w:fldChar w:fldCharType="end"/>
            </w:r>
          </w:hyperlink>
        </w:p>
        <w:p w14:paraId="503FBACF" w14:textId="77777777" w:rsidR="002F1221" w:rsidRDefault="00000000">
          <w:pPr>
            <w:pStyle w:val="TOC1"/>
            <w:tabs>
              <w:tab w:val="left" w:pos="480"/>
              <w:tab w:val="right" w:leader="dot" w:pos="9350"/>
            </w:tabs>
            <w:rPr>
              <w:rFonts w:asciiTheme="minorHAnsi" w:eastAsiaTheme="minorEastAsia" w:hAnsiTheme="minorHAnsi"/>
              <w:noProof/>
              <w:sz w:val="22"/>
              <w:lang w:val="en-US"/>
            </w:rPr>
          </w:pPr>
          <w:hyperlink w:anchor="_Toc159066019" w:history="1">
            <w:r w:rsidR="002F1221" w:rsidRPr="00BC155E">
              <w:rPr>
                <w:rStyle w:val="Hyperlink"/>
                <w:rFonts w:cs="Times New Roman"/>
                <w:noProof/>
              </w:rPr>
              <w:t>12</w:t>
            </w:r>
            <w:r w:rsidR="002F1221">
              <w:rPr>
                <w:rFonts w:asciiTheme="minorHAnsi" w:eastAsiaTheme="minorEastAsia" w:hAnsiTheme="minorHAnsi"/>
                <w:noProof/>
                <w:sz w:val="22"/>
                <w:lang w:val="en-US"/>
              </w:rPr>
              <w:tab/>
            </w:r>
            <w:r w:rsidR="002F1221" w:rsidRPr="00BC155E">
              <w:rPr>
                <w:rStyle w:val="Hyperlink"/>
                <w:rFonts w:cs="Times New Roman"/>
                <w:noProof/>
              </w:rPr>
              <w:t>References</w:t>
            </w:r>
            <w:r w:rsidR="002F1221">
              <w:rPr>
                <w:noProof/>
                <w:webHidden/>
              </w:rPr>
              <w:tab/>
            </w:r>
            <w:r w:rsidR="002F1221">
              <w:rPr>
                <w:noProof/>
                <w:webHidden/>
              </w:rPr>
              <w:fldChar w:fldCharType="begin"/>
            </w:r>
            <w:r w:rsidR="002F1221">
              <w:rPr>
                <w:noProof/>
                <w:webHidden/>
              </w:rPr>
              <w:instrText xml:space="preserve"> PAGEREF _Toc159066019 \h </w:instrText>
            </w:r>
            <w:r w:rsidR="002F1221">
              <w:rPr>
                <w:noProof/>
                <w:webHidden/>
              </w:rPr>
            </w:r>
            <w:r w:rsidR="002F1221">
              <w:rPr>
                <w:noProof/>
                <w:webHidden/>
              </w:rPr>
              <w:fldChar w:fldCharType="separate"/>
            </w:r>
            <w:r w:rsidR="002F1221">
              <w:rPr>
                <w:noProof/>
                <w:webHidden/>
              </w:rPr>
              <w:t>10</w:t>
            </w:r>
            <w:r w:rsidR="002F1221">
              <w:rPr>
                <w:noProof/>
                <w:webHidden/>
              </w:rPr>
              <w:fldChar w:fldCharType="end"/>
            </w:r>
          </w:hyperlink>
        </w:p>
        <w:p w14:paraId="37EE729D" w14:textId="77777777" w:rsidR="009B0675" w:rsidRPr="00945EB4" w:rsidRDefault="00A4318A" w:rsidP="00D159BB">
          <w:pPr>
            <w:spacing w:after="0"/>
            <w:rPr>
              <w:rFonts w:cs="Times New Roman"/>
              <w:szCs w:val="24"/>
            </w:rPr>
          </w:pPr>
          <w:r w:rsidRPr="00945EB4">
            <w:rPr>
              <w:rFonts w:cs="Times New Roman"/>
              <w:b/>
              <w:bCs/>
              <w:noProof/>
              <w:szCs w:val="24"/>
            </w:rPr>
            <w:fldChar w:fldCharType="end"/>
          </w:r>
        </w:p>
      </w:sdtContent>
    </w:sdt>
    <w:p w14:paraId="51AFBB97" w14:textId="77777777" w:rsidR="00254AE1" w:rsidRPr="00945EB4" w:rsidRDefault="00254AE1" w:rsidP="00D159BB">
      <w:pPr>
        <w:spacing w:after="0"/>
        <w:rPr>
          <w:rFonts w:cs="Times New Roman"/>
          <w:b/>
          <w:szCs w:val="24"/>
        </w:rPr>
      </w:pPr>
    </w:p>
    <w:p w14:paraId="5DBC5F6E" w14:textId="77777777" w:rsidR="00254AE1" w:rsidRPr="00945EB4" w:rsidRDefault="00A4318A" w:rsidP="00D159BB">
      <w:pPr>
        <w:spacing w:after="0"/>
        <w:jc w:val="left"/>
        <w:rPr>
          <w:rFonts w:cs="Times New Roman"/>
          <w:szCs w:val="24"/>
        </w:rPr>
      </w:pPr>
      <w:r w:rsidRPr="00945EB4">
        <w:rPr>
          <w:rFonts w:cs="Times New Roman"/>
          <w:szCs w:val="24"/>
        </w:rPr>
        <w:br w:type="page"/>
      </w:r>
    </w:p>
    <w:p w14:paraId="1EA5D50E" w14:textId="77777777" w:rsidR="00D159BB" w:rsidRPr="00945EB4" w:rsidRDefault="00142F02" w:rsidP="00D159BB">
      <w:pPr>
        <w:pStyle w:val="Heading1"/>
        <w:spacing w:before="0"/>
        <w:rPr>
          <w:rFonts w:cs="Times New Roman"/>
          <w:szCs w:val="24"/>
        </w:rPr>
      </w:pPr>
      <w:bookmarkStart w:id="0" w:name="_Toc159066004"/>
      <w:bookmarkStart w:id="1" w:name="_Toc150956906"/>
      <w:r>
        <w:rPr>
          <w:rFonts w:cs="Times New Roman"/>
          <w:szCs w:val="24"/>
        </w:rPr>
        <w:lastRenderedPageBreak/>
        <w:t>Executive Summary</w:t>
      </w:r>
      <w:bookmarkEnd w:id="0"/>
    </w:p>
    <w:p w14:paraId="5AEB489C" w14:textId="77777777" w:rsidR="00D159BB" w:rsidRPr="00945EB4" w:rsidRDefault="00D159BB" w:rsidP="00D159BB">
      <w:pPr>
        <w:spacing w:after="0"/>
        <w:rPr>
          <w:rFonts w:cs="Times New Roman"/>
          <w:szCs w:val="24"/>
        </w:rPr>
      </w:pPr>
      <w:r w:rsidRPr="00945EB4">
        <w:rPr>
          <w:rFonts w:cs="Times New Roman"/>
          <w:szCs w:val="24"/>
        </w:rPr>
        <w:t xml:space="preserve"> </w:t>
      </w:r>
      <w:r w:rsidRPr="00945EB4">
        <w:rPr>
          <w:rFonts w:cs="Times New Roman"/>
          <w:szCs w:val="24"/>
        </w:rPr>
        <w:tab/>
        <w:t xml:space="preserve">The </w:t>
      </w:r>
      <w:r>
        <w:rPr>
          <w:rFonts w:cs="Times New Roman"/>
          <w:szCs w:val="24"/>
        </w:rPr>
        <w:t xml:space="preserve">Seacrest Lodge which was considered </w:t>
      </w:r>
      <w:r w:rsidRPr="00945EB4">
        <w:rPr>
          <w:rFonts w:cs="Times New Roman"/>
          <w:szCs w:val="24"/>
        </w:rPr>
        <w:t xml:space="preserve">great vacation spot, is losing </w:t>
      </w:r>
      <w:r>
        <w:rPr>
          <w:rFonts w:cs="Times New Roman"/>
          <w:szCs w:val="24"/>
        </w:rPr>
        <w:t>revenue</w:t>
      </w:r>
      <w:r w:rsidRPr="00945EB4">
        <w:rPr>
          <w:rFonts w:cs="Times New Roman"/>
          <w:szCs w:val="24"/>
        </w:rPr>
        <w:t xml:space="preserve">, bookings, and </w:t>
      </w:r>
      <w:r>
        <w:rPr>
          <w:rFonts w:cs="Times New Roman"/>
          <w:szCs w:val="24"/>
        </w:rPr>
        <w:t>satisfied</w:t>
      </w:r>
      <w:r w:rsidRPr="00945EB4">
        <w:rPr>
          <w:rFonts w:cs="Times New Roman"/>
          <w:szCs w:val="24"/>
        </w:rPr>
        <w:t xml:space="preserve"> customers because there is so much competition in the coastal area. Infrastructure that is outdate</w:t>
      </w:r>
      <w:r>
        <w:rPr>
          <w:rFonts w:cs="Times New Roman"/>
          <w:szCs w:val="24"/>
        </w:rPr>
        <w:t xml:space="preserve">d, lack of </w:t>
      </w:r>
      <w:r w:rsidRPr="00945EB4">
        <w:rPr>
          <w:rFonts w:cs="Times New Roman"/>
          <w:szCs w:val="24"/>
        </w:rPr>
        <w:t xml:space="preserve">quality of service and </w:t>
      </w:r>
      <w:r>
        <w:rPr>
          <w:rFonts w:cs="Times New Roman"/>
          <w:szCs w:val="24"/>
        </w:rPr>
        <w:t>approach</w:t>
      </w:r>
      <w:r w:rsidRPr="00945EB4">
        <w:rPr>
          <w:rFonts w:cs="Times New Roman"/>
          <w:szCs w:val="24"/>
        </w:rPr>
        <w:t xml:space="preserve"> to change with changing customer needs are some of the most noticeable effects. E</w:t>
      </w:r>
      <w:r>
        <w:rPr>
          <w:rFonts w:cs="Times New Roman"/>
          <w:szCs w:val="24"/>
        </w:rPr>
        <w:t>co-friendly</w:t>
      </w:r>
      <w:r w:rsidRPr="00945EB4">
        <w:rPr>
          <w:rFonts w:cs="Times New Roman"/>
          <w:szCs w:val="24"/>
        </w:rPr>
        <w:t xml:space="preserve"> programs, </w:t>
      </w:r>
      <w:r>
        <w:rPr>
          <w:rFonts w:cs="Times New Roman"/>
          <w:szCs w:val="24"/>
        </w:rPr>
        <w:t>advanced</w:t>
      </w:r>
      <w:r w:rsidRPr="00945EB4">
        <w:rPr>
          <w:rFonts w:cs="Times New Roman"/>
          <w:szCs w:val="24"/>
        </w:rPr>
        <w:t xml:space="preserve"> technologies, and themed packages c</w:t>
      </w:r>
      <w:r>
        <w:rPr>
          <w:rFonts w:cs="Times New Roman"/>
          <w:szCs w:val="24"/>
        </w:rPr>
        <w:t>an</w:t>
      </w:r>
      <w:r w:rsidRPr="00945EB4">
        <w:rPr>
          <w:rFonts w:cs="Times New Roman"/>
          <w:szCs w:val="24"/>
        </w:rPr>
        <w:t xml:space="preserve"> have a positive effect on tourists. A good plan needs support from everyone on the team, enough tools, and clear communicati</w:t>
      </w:r>
      <w:r>
        <w:rPr>
          <w:rFonts w:cs="Times New Roman"/>
          <w:szCs w:val="24"/>
        </w:rPr>
        <w:t>on. For long-lasting growth, it i</w:t>
      </w:r>
      <w:r w:rsidRPr="00945EB4">
        <w:rPr>
          <w:rFonts w:cs="Times New Roman"/>
          <w:szCs w:val="24"/>
        </w:rPr>
        <w:t xml:space="preserve">s important to keep an eye on key performance factors all the time and make changes to the plan as the market changes. The Seacrest Lodge can get back on its </w:t>
      </w:r>
      <w:r w:rsidR="00A1766C">
        <w:rPr>
          <w:rFonts w:cs="Times New Roman"/>
          <w:szCs w:val="24"/>
        </w:rPr>
        <w:t>financial power</w:t>
      </w:r>
      <w:r w:rsidRPr="00945EB4">
        <w:rPr>
          <w:rFonts w:cs="Times New Roman"/>
          <w:szCs w:val="24"/>
        </w:rPr>
        <w:t xml:space="preserve"> and become a famous tourist spot again if it steps up and comes up with new ways to solve its problems.</w:t>
      </w:r>
    </w:p>
    <w:p w14:paraId="0F4D704D" w14:textId="77777777" w:rsidR="00C534C8" w:rsidRPr="00945EB4" w:rsidRDefault="00C534C8" w:rsidP="00D159BB">
      <w:pPr>
        <w:pStyle w:val="Heading1"/>
        <w:spacing w:before="0"/>
        <w:rPr>
          <w:rFonts w:cs="Times New Roman"/>
          <w:szCs w:val="24"/>
        </w:rPr>
      </w:pPr>
      <w:bookmarkStart w:id="2" w:name="_Toc159066005"/>
      <w:r w:rsidRPr="00945EB4">
        <w:rPr>
          <w:rFonts w:cs="Times New Roman"/>
          <w:szCs w:val="24"/>
        </w:rPr>
        <w:t>Understand the Purpose</w:t>
      </w:r>
      <w:bookmarkEnd w:id="2"/>
    </w:p>
    <w:p w14:paraId="28D9F578" w14:textId="77777777" w:rsidR="002067A1" w:rsidRPr="00945EB4" w:rsidRDefault="00D505C7" w:rsidP="00D159BB">
      <w:pPr>
        <w:spacing w:after="0"/>
        <w:rPr>
          <w:rFonts w:cs="Times New Roman"/>
          <w:szCs w:val="24"/>
        </w:rPr>
      </w:pPr>
      <w:r w:rsidRPr="00945EB4">
        <w:rPr>
          <w:rFonts w:cs="Times New Roman"/>
          <w:szCs w:val="24"/>
        </w:rPr>
        <w:t xml:space="preserve"> </w:t>
      </w:r>
      <w:r w:rsidRPr="00945EB4">
        <w:rPr>
          <w:rFonts w:cs="Times New Roman"/>
          <w:szCs w:val="24"/>
        </w:rPr>
        <w:tab/>
      </w:r>
      <w:r w:rsidR="00DE46D5" w:rsidRPr="00945EB4">
        <w:rPr>
          <w:rFonts w:cs="Times New Roman"/>
          <w:szCs w:val="24"/>
        </w:rPr>
        <w:t xml:space="preserve">The key purpose of this assignment is to evaluate both the financial viability along with the primary purpose of a turnaround strategy for the Seacrest Lodge. The main purpose of this assignment is to financial performance of the lodge for over three years. </w:t>
      </w:r>
    </w:p>
    <w:p w14:paraId="4CAAB89C" w14:textId="77777777" w:rsidR="00AD5E5D" w:rsidRPr="00945EB4" w:rsidRDefault="00A4318A" w:rsidP="00D159BB">
      <w:pPr>
        <w:pStyle w:val="Heading1"/>
        <w:spacing w:before="0"/>
        <w:rPr>
          <w:rFonts w:cs="Times New Roman"/>
          <w:szCs w:val="24"/>
        </w:rPr>
      </w:pPr>
      <w:bookmarkStart w:id="3" w:name="_Toc159066006"/>
      <w:r w:rsidRPr="00945EB4">
        <w:rPr>
          <w:rFonts w:cs="Times New Roman"/>
          <w:szCs w:val="24"/>
        </w:rPr>
        <w:t>Introduction</w:t>
      </w:r>
      <w:bookmarkEnd w:id="1"/>
      <w:bookmarkEnd w:id="3"/>
    </w:p>
    <w:p w14:paraId="4C792578" w14:textId="77777777" w:rsidR="005D7C26" w:rsidRPr="00945EB4" w:rsidRDefault="005D7C26" w:rsidP="00D159BB">
      <w:pPr>
        <w:spacing w:after="0"/>
        <w:rPr>
          <w:rFonts w:cs="Times New Roman"/>
          <w:szCs w:val="24"/>
        </w:rPr>
      </w:pPr>
      <w:r w:rsidRPr="00945EB4">
        <w:rPr>
          <w:rFonts w:cs="Times New Roman"/>
          <w:szCs w:val="24"/>
        </w:rPr>
        <w:t xml:space="preserve"> </w:t>
      </w:r>
      <w:r w:rsidRPr="00945EB4">
        <w:rPr>
          <w:rFonts w:cs="Times New Roman"/>
          <w:szCs w:val="24"/>
        </w:rPr>
        <w:tab/>
        <w:t>The Seacrest Lodge has been a place where people go to relax in style and peace. The lodge is located near a coastline that play a role of flourishing destination for the visitors. Currently, the lodge is facing decline in its financial performance and profitability as well. The Seacrest has to compete with newer beach hotels for customers as people wants change over time, which makes it harder for the lodge to give its guests the one-of-a-kind experiences they want. The fact that customers are complaining about the worsening service and out-of-date features of lodge makes it clear that something needs to be fixed right away.</w:t>
      </w:r>
    </w:p>
    <w:p w14:paraId="5E9F3C8A" w14:textId="77777777" w:rsidR="00DF0063" w:rsidRPr="00945EB4" w:rsidRDefault="00C534C8" w:rsidP="00D159BB">
      <w:pPr>
        <w:pStyle w:val="Heading1"/>
        <w:spacing w:before="0"/>
        <w:rPr>
          <w:rFonts w:cs="Times New Roman"/>
          <w:szCs w:val="24"/>
        </w:rPr>
      </w:pPr>
      <w:bookmarkStart w:id="4" w:name="_Toc159066007"/>
      <w:r w:rsidRPr="00945EB4">
        <w:rPr>
          <w:rFonts w:cs="Times New Roman"/>
          <w:szCs w:val="24"/>
        </w:rPr>
        <w:t>Scope and Objectives</w:t>
      </w:r>
      <w:bookmarkEnd w:id="4"/>
    </w:p>
    <w:p w14:paraId="1DE27312" w14:textId="77777777" w:rsidR="00CF2AD1" w:rsidRPr="00945EB4" w:rsidRDefault="00D159BB" w:rsidP="00D159BB">
      <w:pPr>
        <w:spacing w:after="0"/>
        <w:rPr>
          <w:rFonts w:cs="Times New Roman"/>
          <w:szCs w:val="24"/>
        </w:rPr>
      </w:pPr>
      <w:r>
        <w:rPr>
          <w:rFonts w:cs="Times New Roman"/>
          <w:szCs w:val="24"/>
        </w:rPr>
        <w:t xml:space="preserve"> </w:t>
      </w:r>
      <w:r>
        <w:rPr>
          <w:rFonts w:cs="Times New Roman"/>
          <w:szCs w:val="24"/>
        </w:rPr>
        <w:tab/>
      </w:r>
      <w:r w:rsidR="00CF2AD1" w:rsidRPr="00945EB4">
        <w:rPr>
          <w:rFonts w:cs="Times New Roman"/>
          <w:szCs w:val="24"/>
        </w:rPr>
        <w:t>The assignment will evaluate how profitable the lodge was over the last three years and try to figure out why it is now making less money, taking into account the market and current events. The goal is to come up with a turnaround strategy to fix the finances of lodge and make it the popular tourist spot it used to be. The assignment will discuss the financial analysis over the last three years as well as present a financial projection after the implementation of turnaround strategy. Also, risk assessment involved in the strategy will be discussed in the assignment.</w:t>
      </w:r>
    </w:p>
    <w:p w14:paraId="13653376" w14:textId="77777777" w:rsidR="00DF0063" w:rsidRPr="00945EB4" w:rsidRDefault="00DF0063" w:rsidP="00D159BB">
      <w:pPr>
        <w:spacing w:after="0"/>
        <w:rPr>
          <w:rFonts w:cs="Times New Roman"/>
          <w:szCs w:val="24"/>
        </w:rPr>
      </w:pPr>
      <w:r w:rsidRPr="00945EB4">
        <w:rPr>
          <w:rFonts w:cs="Times New Roman"/>
          <w:szCs w:val="24"/>
        </w:rPr>
        <w:t xml:space="preserve">The key objectives that aims to achieve includes; </w:t>
      </w:r>
    </w:p>
    <w:p w14:paraId="2C73F901" w14:textId="77777777" w:rsidR="00DF0063" w:rsidRPr="00D159BB" w:rsidRDefault="00DF0063" w:rsidP="00D159BB">
      <w:pPr>
        <w:pStyle w:val="ListParagraph"/>
        <w:numPr>
          <w:ilvl w:val="0"/>
          <w:numId w:val="12"/>
        </w:numPr>
        <w:spacing w:after="0"/>
        <w:rPr>
          <w:rFonts w:cs="Times New Roman"/>
          <w:szCs w:val="24"/>
        </w:rPr>
      </w:pPr>
      <w:r w:rsidRPr="00D159BB">
        <w:rPr>
          <w:rFonts w:cs="Times New Roman"/>
          <w:szCs w:val="24"/>
        </w:rPr>
        <w:t>To explore the financial performance of the Seacrest Lodge over the past three years.</w:t>
      </w:r>
    </w:p>
    <w:p w14:paraId="78246B9C" w14:textId="77777777" w:rsidR="00DF0063" w:rsidRPr="00D159BB" w:rsidRDefault="00DF0063" w:rsidP="00D159BB">
      <w:pPr>
        <w:pStyle w:val="ListParagraph"/>
        <w:numPr>
          <w:ilvl w:val="0"/>
          <w:numId w:val="12"/>
        </w:numPr>
        <w:spacing w:after="0"/>
        <w:rPr>
          <w:rFonts w:cs="Times New Roman"/>
          <w:szCs w:val="24"/>
        </w:rPr>
      </w:pPr>
      <w:r w:rsidRPr="00D159BB">
        <w:rPr>
          <w:rFonts w:cs="Times New Roman"/>
          <w:szCs w:val="24"/>
        </w:rPr>
        <w:lastRenderedPageBreak/>
        <w:t>To examine the main reasons which decline the profitability of the lodge.</w:t>
      </w:r>
    </w:p>
    <w:p w14:paraId="28412E1E" w14:textId="77777777" w:rsidR="00DF0063" w:rsidRPr="00D159BB" w:rsidRDefault="00DF0063" w:rsidP="00D159BB">
      <w:pPr>
        <w:pStyle w:val="ListParagraph"/>
        <w:numPr>
          <w:ilvl w:val="0"/>
          <w:numId w:val="12"/>
        </w:numPr>
        <w:spacing w:after="0"/>
        <w:rPr>
          <w:rFonts w:cs="Times New Roman"/>
          <w:szCs w:val="24"/>
        </w:rPr>
      </w:pPr>
      <w:r w:rsidRPr="00D159BB">
        <w:rPr>
          <w:rFonts w:cs="Times New Roman"/>
          <w:szCs w:val="24"/>
        </w:rPr>
        <w:t>To develop an appropriate turnaround strategy that revitalise the health outcomes.</w:t>
      </w:r>
    </w:p>
    <w:p w14:paraId="679304D8" w14:textId="77777777" w:rsidR="00100CC0" w:rsidRPr="00945EB4" w:rsidRDefault="003F2D61" w:rsidP="00D159BB">
      <w:pPr>
        <w:pStyle w:val="Heading1"/>
        <w:spacing w:before="0"/>
        <w:rPr>
          <w:rFonts w:cs="Times New Roman"/>
          <w:szCs w:val="24"/>
        </w:rPr>
      </w:pPr>
      <w:bookmarkStart w:id="5" w:name="_Toc150956908"/>
      <w:r w:rsidRPr="00945EB4">
        <w:rPr>
          <w:rFonts w:cs="Times New Roman"/>
          <w:szCs w:val="24"/>
        </w:rPr>
        <w:t xml:space="preserve"> </w:t>
      </w:r>
      <w:bookmarkStart w:id="6" w:name="_Toc159066008"/>
      <w:r w:rsidR="00A4318A" w:rsidRPr="00945EB4">
        <w:rPr>
          <w:rFonts w:cs="Times New Roman"/>
          <w:szCs w:val="24"/>
        </w:rPr>
        <w:t>Financial Analysis</w:t>
      </w:r>
      <w:bookmarkEnd w:id="5"/>
      <w:bookmarkEnd w:id="6"/>
    </w:p>
    <w:p w14:paraId="0E2DCB68" w14:textId="77777777" w:rsidR="00950CBD" w:rsidRPr="00945EB4" w:rsidRDefault="00A4318A" w:rsidP="00D159BB">
      <w:pPr>
        <w:pStyle w:val="Heading2"/>
        <w:spacing w:before="0"/>
        <w:rPr>
          <w:rFonts w:cs="Times New Roman"/>
          <w:szCs w:val="24"/>
        </w:rPr>
      </w:pPr>
      <w:bookmarkStart w:id="7" w:name="_Toc159066009"/>
      <w:bookmarkStart w:id="8" w:name="_Toc150956909"/>
      <w:r w:rsidRPr="00945EB4">
        <w:rPr>
          <w:rFonts w:cs="Times New Roman"/>
          <w:szCs w:val="24"/>
        </w:rPr>
        <w:t>Income Statement</w:t>
      </w:r>
      <w:bookmarkEnd w:id="7"/>
      <w:r w:rsidRPr="00945EB4">
        <w:rPr>
          <w:rFonts w:cs="Times New Roman"/>
          <w:szCs w:val="24"/>
        </w:rPr>
        <w:t xml:space="preserve"> </w:t>
      </w:r>
      <w:bookmarkEnd w:id="8"/>
    </w:p>
    <w:p w14:paraId="0DE10EB4" w14:textId="77777777" w:rsidR="009679FF" w:rsidRPr="00945EB4" w:rsidRDefault="003429D2" w:rsidP="00D159BB">
      <w:pPr>
        <w:spacing w:after="0"/>
        <w:rPr>
          <w:rFonts w:cs="Times New Roman"/>
          <w:szCs w:val="24"/>
        </w:rPr>
      </w:pPr>
      <w:r w:rsidRPr="00945EB4">
        <w:rPr>
          <w:rFonts w:cs="Times New Roman"/>
          <w:szCs w:val="24"/>
        </w:rPr>
        <w:t xml:space="preserve"> </w:t>
      </w:r>
      <w:r w:rsidRPr="00945EB4">
        <w:rPr>
          <w:rFonts w:cs="Times New Roman"/>
          <w:szCs w:val="24"/>
        </w:rPr>
        <w:tab/>
      </w:r>
      <w:r w:rsidR="00EE5D18" w:rsidRPr="00945EB4">
        <w:rPr>
          <w:rFonts w:cs="Times New Roman"/>
          <w:szCs w:val="24"/>
        </w:rPr>
        <w:t>During the</w:t>
      </w:r>
      <w:r w:rsidRPr="00945EB4">
        <w:rPr>
          <w:rFonts w:cs="Times New Roman"/>
          <w:szCs w:val="24"/>
        </w:rPr>
        <w:t xml:space="preserve"> observed </w:t>
      </w:r>
      <w:r w:rsidR="00EE5D18" w:rsidRPr="00945EB4">
        <w:rPr>
          <w:rFonts w:cs="Times New Roman"/>
          <w:szCs w:val="24"/>
        </w:rPr>
        <w:t xml:space="preserve">time period, </w:t>
      </w:r>
      <w:r w:rsidRPr="00945EB4">
        <w:rPr>
          <w:rFonts w:cs="Times New Roman"/>
          <w:szCs w:val="24"/>
        </w:rPr>
        <w:t xml:space="preserve">the revenue of </w:t>
      </w:r>
      <w:r w:rsidR="00EE5D18" w:rsidRPr="00945EB4">
        <w:rPr>
          <w:rFonts w:cs="Times New Roman"/>
          <w:szCs w:val="24"/>
        </w:rPr>
        <w:t>The Seacrest Lodge</w:t>
      </w:r>
      <w:r w:rsidRPr="00945EB4">
        <w:rPr>
          <w:rFonts w:cs="Times New Roman"/>
          <w:szCs w:val="24"/>
        </w:rPr>
        <w:t xml:space="preserve"> dropped</w:t>
      </w:r>
      <w:r w:rsidR="00EE5D18" w:rsidRPr="00945EB4">
        <w:rPr>
          <w:rFonts w:cs="Times New Roman"/>
          <w:szCs w:val="24"/>
        </w:rPr>
        <w:t xml:space="preserve"> from £1,200,000 in 2021 to £950,000 in 2023. On the other hand, </w:t>
      </w:r>
      <w:r w:rsidRPr="00945EB4">
        <w:rPr>
          <w:rFonts w:cs="Times New Roman"/>
          <w:szCs w:val="24"/>
        </w:rPr>
        <w:t>operating</w:t>
      </w:r>
      <w:r w:rsidR="00EE5D18" w:rsidRPr="00945EB4">
        <w:rPr>
          <w:rFonts w:cs="Times New Roman"/>
          <w:szCs w:val="24"/>
        </w:rPr>
        <w:t xml:space="preserve"> </w:t>
      </w:r>
      <w:r w:rsidRPr="00945EB4">
        <w:rPr>
          <w:rFonts w:cs="Times New Roman"/>
          <w:szCs w:val="24"/>
        </w:rPr>
        <w:t>expenses</w:t>
      </w:r>
      <w:r w:rsidR="00EE5D18" w:rsidRPr="00945EB4">
        <w:rPr>
          <w:rFonts w:cs="Times New Roman"/>
          <w:szCs w:val="24"/>
        </w:rPr>
        <w:t xml:space="preserve"> went up from £900,000 in 2021 to £1,100,000 in 2023. </w:t>
      </w:r>
      <w:r w:rsidRPr="00945EB4">
        <w:rPr>
          <w:rFonts w:cs="Times New Roman"/>
          <w:szCs w:val="24"/>
        </w:rPr>
        <w:t>The net income</w:t>
      </w:r>
      <w:r w:rsidR="00EE5D18" w:rsidRPr="00945EB4">
        <w:rPr>
          <w:rFonts w:cs="Times New Roman"/>
          <w:szCs w:val="24"/>
        </w:rPr>
        <w:t xml:space="preserve"> </w:t>
      </w:r>
      <w:r w:rsidRPr="00945EB4">
        <w:rPr>
          <w:rFonts w:cs="Times New Roman"/>
          <w:szCs w:val="24"/>
        </w:rPr>
        <w:t>dropped through the years from 2021 to 2023</w:t>
      </w:r>
      <w:r w:rsidR="00EE5D18" w:rsidRPr="00945EB4">
        <w:rPr>
          <w:rFonts w:cs="Times New Roman"/>
          <w:szCs w:val="24"/>
        </w:rPr>
        <w:t>, g</w:t>
      </w:r>
      <w:r w:rsidRPr="00945EB4">
        <w:rPr>
          <w:rFonts w:cs="Times New Roman"/>
          <w:szCs w:val="24"/>
        </w:rPr>
        <w:t xml:space="preserve">oing from £300,000 to </w:t>
      </w:r>
      <w:r w:rsidR="00EE5D18" w:rsidRPr="00945EB4">
        <w:rPr>
          <w:rFonts w:cs="Times New Roman"/>
          <w:szCs w:val="24"/>
        </w:rPr>
        <w:t>-£150,000. The big drop shows how hard it is for The Seacrest Lodge to make money when costs are going up and income is going down</w:t>
      </w:r>
      <w:r w:rsidR="00532DAE">
        <w:rPr>
          <w:rFonts w:cs="Times New Roman"/>
          <w:szCs w:val="24"/>
        </w:rPr>
        <w:t xml:space="preserve"> (</w:t>
      </w:r>
      <w:r w:rsidR="00532DAE" w:rsidRPr="00532DAE">
        <w:rPr>
          <w:rFonts w:cs="Times New Roman"/>
          <w:szCs w:val="24"/>
        </w:rPr>
        <w:t>Aini</w:t>
      </w:r>
      <w:r w:rsidR="00532DAE">
        <w:rPr>
          <w:rFonts w:cs="Times New Roman"/>
          <w:szCs w:val="24"/>
        </w:rPr>
        <w:t xml:space="preserve"> </w:t>
      </w:r>
      <w:r w:rsidR="00532DAE" w:rsidRPr="00532DAE">
        <w:rPr>
          <w:rFonts w:cs="Times New Roman"/>
          <w:i/>
          <w:szCs w:val="24"/>
        </w:rPr>
        <w:t>et al.,</w:t>
      </w:r>
      <w:r w:rsidR="00532DAE">
        <w:rPr>
          <w:rFonts w:cs="Times New Roman"/>
          <w:szCs w:val="24"/>
        </w:rPr>
        <w:t xml:space="preserve"> 2020)</w:t>
      </w:r>
      <w:r w:rsidR="00EE5D18" w:rsidRPr="00945EB4">
        <w:rPr>
          <w:rFonts w:cs="Times New Roman"/>
          <w:szCs w:val="24"/>
        </w:rPr>
        <w:t>.</w:t>
      </w:r>
    </w:p>
    <w:p w14:paraId="0DFDD288" w14:textId="77777777" w:rsidR="00EE5D18" w:rsidRPr="00945EB4" w:rsidRDefault="00EE5D18" w:rsidP="00D159BB">
      <w:pPr>
        <w:spacing w:after="0"/>
        <w:jc w:val="center"/>
        <w:rPr>
          <w:rFonts w:cs="Times New Roman"/>
          <w:szCs w:val="24"/>
        </w:rPr>
      </w:pPr>
      <w:r w:rsidRPr="00945EB4">
        <w:rPr>
          <w:rFonts w:cs="Times New Roman"/>
          <w:noProof/>
          <w:szCs w:val="24"/>
          <w:lang w:val="en-US"/>
        </w:rPr>
        <w:drawing>
          <wp:inline distT="0" distB="0" distL="0" distR="0" wp14:anchorId="0F17DFE8" wp14:editId="21F57DE8">
            <wp:extent cx="5494020" cy="1077086"/>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38887" cy="1085882"/>
                    </a:xfrm>
                    <a:prstGeom prst="rect">
                      <a:avLst/>
                    </a:prstGeom>
                  </pic:spPr>
                </pic:pic>
              </a:graphicData>
            </a:graphic>
          </wp:inline>
        </w:drawing>
      </w:r>
    </w:p>
    <w:p w14:paraId="5D82554A" w14:textId="77777777" w:rsidR="00950CBD" w:rsidRPr="00945EB4" w:rsidRDefault="00A4318A" w:rsidP="00D159BB">
      <w:pPr>
        <w:pStyle w:val="Heading2"/>
        <w:spacing w:before="0"/>
        <w:rPr>
          <w:rFonts w:cs="Times New Roman"/>
          <w:szCs w:val="24"/>
        </w:rPr>
      </w:pPr>
      <w:bookmarkStart w:id="9" w:name="_Toc159066010"/>
      <w:bookmarkStart w:id="10" w:name="_Toc150956910"/>
      <w:r w:rsidRPr="00945EB4">
        <w:rPr>
          <w:rFonts w:cs="Times New Roman"/>
          <w:szCs w:val="24"/>
        </w:rPr>
        <w:t>Balance Sheet</w:t>
      </w:r>
      <w:bookmarkEnd w:id="9"/>
      <w:r w:rsidRPr="00945EB4">
        <w:rPr>
          <w:rFonts w:cs="Times New Roman"/>
          <w:szCs w:val="24"/>
        </w:rPr>
        <w:t xml:space="preserve"> </w:t>
      </w:r>
      <w:bookmarkEnd w:id="10"/>
    </w:p>
    <w:p w14:paraId="6C0EE653" w14:textId="77777777" w:rsidR="009679FF" w:rsidRPr="00945EB4" w:rsidRDefault="00FA6CE3" w:rsidP="00FA6CE3">
      <w:pPr>
        <w:spacing w:after="0"/>
        <w:rPr>
          <w:rFonts w:cs="Times New Roman"/>
          <w:szCs w:val="24"/>
        </w:rPr>
      </w:pPr>
      <w:r>
        <w:rPr>
          <w:rFonts w:cs="Times New Roman"/>
          <w:szCs w:val="24"/>
        </w:rPr>
        <w:t xml:space="preserve">It has been analysed that there is a decline in the total assets of </w:t>
      </w:r>
      <w:r w:rsidRPr="00945EB4">
        <w:rPr>
          <w:rFonts w:cs="Times New Roman"/>
          <w:szCs w:val="24"/>
        </w:rPr>
        <w:t>total assets of The Seacrest Lodge</w:t>
      </w:r>
      <w:r>
        <w:rPr>
          <w:rFonts w:cs="Times New Roman"/>
          <w:szCs w:val="24"/>
        </w:rPr>
        <w:t>. Like, it was previously £2,150,000 in 2021 and calculated as</w:t>
      </w:r>
      <w:r w:rsidR="00EE5D18" w:rsidRPr="00945EB4">
        <w:rPr>
          <w:rFonts w:cs="Times New Roman"/>
          <w:szCs w:val="24"/>
        </w:rPr>
        <w:t xml:space="preserve"> £1,850,000 in </w:t>
      </w:r>
      <w:r>
        <w:rPr>
          <w:rFonts w:cs="Times New Roman"/>
          <w:szCs w:val="24"/>
        </w:rPr>
        <w:t xml:space="preserve">the year </w:t>
      </w:r>
      <w:r w:rsidR="00EE5D18" w:rsidRPr="00945EB4">
        <w:rPr>
          <w:rFonts w:cs="Times New Roman"/>
          <w:szCs w:val="24"/>
        </w:rPr>
        <w:t xml:space="preserve">2023. </w:t>
      </w:r>
      <w:r w:rsidR="00576E1F">
        <w:rPr>
          <w:rFonts w:cs="Times New Roman"/>
          <w:szCs w:val="24"/>
        </w:rPr>
        <w:t xml:space="preserve">In addition, the </w:t>
      </w:r>
      <w:r w:rsidR="009363B3" w:rsidRPr="00945EB4">
        <w:rPr>
          <w:rFonts w:cs="Times New Roman"/>
          <w:szCs w:val="24"/>
        </w:rPr>
        <w:t xml:space="preserve">value of </w:t>
      </w:r>
      <w:r w:rsidR="00576E1F">
        <w:rPr>
          <w:rFonts w:cs="Times New Roman"/>
          <w:szCs w:val="24"/>
        </w:rPr>
        <w:t xml:space="preserve">property and equipment is calculated as </w:t>
      </w:r>
      <w:r w:rsidR="009363B3" w:rsidRPr="00945EB4">
        <w:rPr>
          <w:rFonts w:cs="Times New Roman"/>
          <w:szCs w:val="24"/>
        </w:rPr>
        <w:t xml:space="preserve">£2,000,000 </w:t>
      </w:r>
      <w:r w:rsidR="00576E1F">
        <w:rPr>
          <w:rFonts w:cs="Times New Roman"/>
          <w:szCs w:val="24"/>
        </w:rPr>
        <w:t>in</w:t>
      </w:r>
      <w:r w:rsidR="009363B3" w:rsidRPr="00945EB4">
        <w:rPr>
          <w:rFonts w:cs="Times New Roman"/>
          <w:szCs w:val="24"/>
        </w:rPr>
        <w:t xml:space="preserve"> 2021</w:t>
      </w:r>
      <w:r w:rsidR="00EE5D18" w:rsidRPr="00945EB4">
        <w:rPr>
          <w:rFonts w:cs="Times New Roman"/>
          <w:szCs w:val="24"/>
        </w:rPr>
        <w:t xml:space="preserve">, </w:t>
      </w:r>
      <w:r w:rsidR="00576E1F">
        <w:rPr>
          <w:rFonts w:cs="Times New Roman"/>
          <w:szCs w:val="24"/>
        </w:rPr>
        <w:t xml:space="preserve">which shows a </w:t>
      </w:r>
      <w:r w:rsidR="00EE5D18" w:rsidRPr="00945EB4">
        <w:rPr>
          <w:rFonts w:cs="Times New Roman"/>
          <w:szCs w:val="24"/>
        </w:rPr>
        <w:t xml:space="preserve">dropped </w:t>
      </w:r>
      <w:r w:rsidR="00576E1F">
        <w:rPr>
          <w:rFonts w:cs="Times New Roman"/>
          <w:szCs w:val="24"/>
        </w:rPr>
        <w:t>of</w:t>
      </w:r>
      <w:r w:rsidR="00EE5D18" w:rsidRPr="00945EB4">
        <w:rPr>
          <w:rFonts w:cs="Times New Roman"/>
          <w:szCs w:val="24"/>
        </w:rPr>
        <w:t xml:space="preserve"> £1,800,000</w:t>
      </w:r>
      <w:r w:rsidR="00576E1F">
        <w:rPr>
          <w:rFonts w:cs="Times New Roman"/>
          <w:szCs w:val="24"/>
        </w:rPr>
        <w:t xml:space="preserve"> in the year 2023</w:t>
      </w:r>
      <w:r w:rsidR="00EE5D18" w:rsidRPr="00945EB4">
        <w:rPr>
          <w:rFonts w:cs="Times New Roman"/>
          <w:szCs w:val="24"/>
        </w:rPr>
        <w:t xml:space="preserve">. This </w:t>
      </w:r>
      <w:r w:rsidR="00C25E56" w:rsidRPr="00945EB4">
        <w:rPr>
          <w:rFonts w:cs="Times New Roman"/>
          <w:szCs w:val="24"/>
        </w:rPr>
        <w:t>is</w:t>
      </w:r>
      <w:r w:rsidR="00EE5D18" w:rsidRPr="00945EB4">
        <w:rPr>
          <w:rFonts w:cs="Times New Roman"/>
          <w:szCs w:val="24"/>
        </w:rPr>
        <w:t xml:space="preserve"> because of ongoing financial issues, and the </w:t>
      </w:r>
      <w:r w:rsidR="009363B3" w:rsidRPr="00945EB4">
        <w:rPr>
          <w:rFonts w:cs="Times New Roman"/>
          <w:szCs w:val="24"/>
        </w:rPr>
        <w:t xml:space="preserve">debts of the </w:t>
      </w:r>
      <w:r w:rsidR="00EE5D18" w:rsidRPr="00945EB4">
        <w:rPr>
          <w:rFonts w:cs="Times New Roman"/>
          <w:szCs w:val="24"/>
        </w:rPr>
        <w:t>company barely increased</w:t>
      </w:r>
      <w:r w:rsidR="00532DAE">
        <w:rPr>
          <w:rFonts w:cs="Times New Roman"/>
          <w:szCs w:val="24"/>
        </w:rPr>
        <w:t xml:space="preserve"> (</w:t>
      </w:r>
      <w:r w:rsidR="00532DAE" w:rsidRPr="00532DAE">
        <w:rPr>
          <w:rFonts w:cs="Times New Roman"/>
          <w:szCs w:val="24"/>
        </w:rPr>
        <w:t>Aqel</w:t>
      </w:r>
      <w:r w:rsidR="00532DAE">
        <w:rPr>
          <w:rFonts w:cs="Times New Roman"/>
          <w:szCs w:val="24"/>
        </w:rPr>
        <w:t>, 2021)</w:t>
      </w:r>
      <w:r w:rsidR="00EE5D18" w:rsidRPr="00945EB4">
        <w:rPr>
          <w:rFonts w:cs="Times New Roman"/>
          <w:szCs w:val="24"/>
        </w:rPr>
        <w:t>.</w:t>
      </w:r>
    </w:p>
    <w:p w14:paraId="12A6F451" w14:textId="77777777" w:rsidR="00EE5D18" w:rsidRPr="00945EB4" w:rsidRDefault="00EE5D18" w:rsidP="00D159BB">
      <w:pPr>
        <w:spacing w:after="0"/>
        <w:jc w:val="center"/>
        <w:rPr>
          <w:rFonts w:cs="Times New Roman"/>
          <w:szCs w:val="24"/>
        </w:rPr>
      </w:pPr>
      <w:r w:rsidRPr="00945EB4">
        <w:rPr>
          <w:rFonts w:cs="Times New Roman"/>
          <w:noProof/>
          <w:szCs w:val="24"/>
          <w:lang w:val="en-US"/>
        </w:rPr>
        <w:drawing>
          <wp:inline distT="0" distB="0" distL="0" distR="0" wp14:anchorId="61EBF0B7" wp14:editId="337E889A">
            <wp:extent cx="5320887" cy="19424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38261" cy="1948808"/>
                    </a:xfrm>
                    <a:prstGeom prst="rect">
                      <a:avLst/>
                    </a:prstGeom>
                  </pic:spPr>
                </pic:pic>
              </a:graphicData>
            </a:graphic>
          </wp:inline>
        </w:drawing>
      </w:r>
    </w:p>
    <w:p w14:paraId="29F78C23" w14:textId="77777777" w:rsidR="000C13CC" w:rsidRPr="00945EB4" w:rsidRDefault="00A4318A" w:rsidP="00D159BB">
      <w:pPr>
        <w:pStyle w:val="Heading2"/>
        <w:spacing w:before="0"/>
        <w:rPr>
          <w:rFonts w:cs="Times New Roman"/>
          <w:szCs w:val="24"/>
        </w:rPr>
      </w:pPr>
      <w:bookmarkStart w:id="11" w:name="_Toc159066011"/>
      <w:r w:rsidRPr="00945EB4">
        <w:rPr>
          <w:rFonts w:cs="Times New Roman"/>
          <w:szCs w:val="24"/>
        </w:rPr>
        <w:t>Key Financial Ratios</w:t>
      </w:r>
      <w:bookmarkEnd w:id="11"/>
    </w:p>
    <w:p w14:paraId="18C7E3D9" w14:textId="77777777" w:rsidR="00B42F0D" w:rsidRPr="00945EB4" w:rsidRDefault="00EE5D18" w:rsidP="00D159BB">
      <w:pPr>
        <w:spacing w:after="0"/>
        <w:rPr>
          <w:rFonts w:cs="Times New Roman"/>
          <w:i/>
          <w:szCs w:val="24"/>
        </w:rPr>
      </w:pPr>
      <w:r w:rsidRPr="00945EB4">
        <w:rPr>
          <w:rFonts w:cs="Times New Roman"/>
          <w:i/>
          <w:szCs w:val="24"/>
        </w:rPr>
        <w:t>ROA = Net Profit / Total Assets</w:t>
      </w:r>
      <w:r w:rsidR="00FA22C4" w:rsidRPr="00945EB4">
        <w:rPr>
          <w:rFonts w:cs="Times New Roman"/>
          <w:i/>
          <w:szCs w:val="24"/>
        </w:rPr>
        <w:t>:</w:t>
      </w:r>
    </w:p>
    <w:tbl>
      <w:tblPr>
        <w:tblStyle w:val="GridTable4-Accent1"/>
        <w:tblW w:w="0" w:type="auto"/>
        <w:jc w:val="center"/>
        <w:tblLook w:val="04A0" w:firstRow="1" w:lastRow="0" w:firstColumn="1" w:lastColumn="0" w:noHBand="0" w:noVBand="1"/>
      </w:tblPr>
      <w:tblGrid>
        <w:gridCol w:w="3116"/>
        <w:gridCol w:w="1274"/>
      </w:tblGrid>
      <w:tr w:rsidR="000C13CC" w:rsidRPr="00945EB4" w14:paraId="62B41528" w14:textId="77777777" w:rsidTr="00C7623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tcPr>
          <w:p w14:paraId="477CBA19" w14:textId="77777777" w:rsidR="000C13CC" w:rsidRPr="00945EB4" w:rsidRDefault="000C13CC" w:rsidP="00D159BB">
            <w:pPr>
              <w:rPr>
                <w:rFonts w:cs="Times New Roman"/>
                <w:szCs w:val="24"/>
              </w:rPr>
            </w:pPr>
            <w:r w:rsidRPr="00945EB4">
              <w:rPr>
                <w:rFonts w:cs="Times New Roman"/>
                <w:szCs w:val="24"/>
              </w:rPr>
              <w:t>For 2021:</w:t>
            </w:r>
          </w:p>
        </w:tc>
        <w:tc>
          <w:tcPr>
            <w:tcW w:w="1274" w:type="dxa"/>
          </w:tcPr>
          <w:p w14:paraId="16FC28C0" w14:textId="77777777" w:rsidR="000C13CC" w:rsidRPr="00945EB4" w:rsidRDefault="000C13CC"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13.95%</w:t>
            </w:r>
          </w:p>
        </w:tc>
      </w:tr>
      <w:tr w:rsidR="000C13CC" w:rsidRPr="00945EB4" w14:paraId="0CBFE7AC" w14:textId="77777777" w:rsidTr="00C762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tcPr>
          <w:p w14:paraId="319C7D58" w14:textId="77777777" w:rsidR="000C13CC" w:rsidRPr="00945EB4" w:rsidRDefault="000C13CC" w:rsidP="00D159BB">
            <w:pPr>
              <w:rPr>
                <w:rFonts w:cs="Times New Roman"/>
                <w:szCs w:val="24"/>
              </w:rPr>
            </w:pPr>
            <w:r w:rsidRPr="00945EB4">
              <w:rPr>
                <w:rFonts w:cs="Times New Roman"/>
                <w:szCs w:val="24"/>
              </w:rPr>
              <w:lastRenderedPageBreak/>
              <w:t>For 2022:</w:t>
            </w:r>
          </w:p>
        </w:tc>
        <w:tc>
          <w:tcPr>
            <w:tcW w:w="1274" w:type="dxa"/>
          </w:tcPr>
          <w:p w14:paraId="5B815C54" w14:textId="77777777" w:rsidR="000C13CC" w:rsidRPr="00945EB4" w:rsidRDefault="000C13CC"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7.08%</w:t>
            </w:r>
          </w:p>
        </w:tc>
      </w:tr>
      <w:tr w:rsidR="000C13CC" w:rsidRPr="00945EB4" w14:paraId="4F17EFFF" w14:textId="77777777" w:rsidTr="00C76235">
        <w:trPr>
          <w:jc w:val="center"/>
        </w:trPr>
        <w:tc>
          <w:tcPr>
            <w:cnfStyle w:val="001000000000" w:firstRow="0" w:lastRow="0" w:firstColumn="1" w:lastColumn="0" w:oddVBand="0" w:evenVBand="0" w:oddHBand="0" w:evenHBand="0" w:firstRowFirstColumn="0" w:firstRowLastColumn="0" w:lastRowFirstColumn="0" w:lastRowLastColumn="0"/>
            <w:tcW w:w="3116" w:type="dxa"/>
          </w:tcPr>
          <w:p w14:paraId="39276D34" w14:textId="77777777" w:rsidR="000C13CC" w:rsidRPr="00945EB4" w:rsidRDefault="000C13CC" w:rsidP="00D159BB">
            <w:pPr>
              <w:rPr>
                <w:rFonts w:cs="Times New Roman"/>
                <w:szCs w:val="24"/>
              </w:rPr>
            </w:pPr>
            <w:r w:rsidRPr="00945EB4">
              <w:rPr>
                <w:rFonts w:cs="Times New Roman"/>
                <w:szCs w:val="24"/>
              </w:rPr>
              <w:t>For 2023:</w:t>
            </w:r>
          </w:p>
        </w:tc>
        <w:tc>
          <w:tcPr>
            <w:tcW w:w="1274" w:type="dxa"/>
          </w:tcPr>
          <w:p w14:paraId="389534D0" w14:textId="77777777" w:rsidR="000C13CC" w:rsidRPr="00945EB4" w:rsidRDefault="000C13CC"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-8.11%</w:t>
            </w:r>
          </w:p>
        </w:tc>
      </w:tr>
    </w:tbl>
    <w:p w14:paraId="645EDAB5" w14:textId="77777777" w:rsidR="00FA22C4" w:rsidRPr="00945EB4" w:rsidRDefault="00C25E56" w:rsidP="00D159BB">
      <w:pPr>
        <w:spacing w:after="0"/>
        <w:rPr>
          <w:rFonts w:cs="Times New Roman"/>
          <w:szCs w:val="24"/>
        </w:rPr>
      </w:pPr>
      <w:r w:rsidRPr="00945EB4">
        <w:rPr>
          <w:rFonts w:cs="Times New Roman"/>
          <w:szCs w:val="24"/>
        </w:rPr>
        <w:t xml:space="preserve"> </w:t>
      </w:r>
      <w:r w:rsidRPr="00945EB4">
        <w:rPr>
          <w:rFonts w:cs="Times New Roman"/>
          <w:szCs w:val="24"/>
        </w:rPr>
        <w:tab/>
      </w:r>
      <w:r w:rsidR="000F47DC" w:rsidRPr="00945EB4">
        <w:rPr>
          <w:rFonts w:cs="Times New Roman"/>
          <w:szCs w:val="24"/>
        </w:rPr>
        <w:t xml:space="preserve">The Seacrest Lodge had a return on assets (ROA) of 13.95% in 2021. Return on assets (ROA) dropped to 7.08% in 2022 and then to a negative 8.11% the next year. This </w:t>
      </w:r>
      <w:r w:rsidRPr="00945EB4">
        <w:rPr>
          <w:rFonts w:cs="Times New Roman"/>
          <w:szCs w:val="24"/>
        </w:rPr>
        <w:t>is</w:t>
      </w:r>
      <w:r w:rsidR="000F47DC" w:rsidRPr="00945EB4">
        <w:rPr>
          <w:rFonts w:cs="Times New Roman"/>
          <w:szCs w:val="24"/>
        </w:rPr>
        <w:t xml:space="preserve"> because of falling profits and possible flaws in managing assets.</w:t>
      </w:r>
    </w:p>
    <w:p w14:paraId="25F94020" w14:textId="77777777" w:rsidR="00EE5D18" w:rsidRPr="00945EB4" w:rsidRDefault="00EE5D18" w:rsidP="00D159BB">
      <w:pPr>
        <w:spacing w:after="0"/>
        <w:rPr>
          <w:rFonts w:cs="Times New Roman"/>
          <w:i/>
          <w:szCs w:val="24"/>
        </w:rPr>
      </w:pPr>
      <w:r w:rsidRPr="00945EB4">
        <w:rPr>
          <w:rFonts w:cs="Times New Roman"/>
          <w:i/>
          <w:szCs w:val="24"/>
        </w:rPr>
        <w:t>ROE = Net Profit / Total Equity</w:t>
      </w:r>
      <w:r w:rsidR="00FA22C4" w:rsidRPr="00945EB4">
        <w:rPr>
          <w:rFonts w:cs="Times New Roman"/>
          <w:i/>
          <w:szCs w:val="24"/>
        </w:rPr>
        <w:t>:</w:t>
      </w:r>
    </w:p>
    <w:tbl>
      <w:tblPr>
        <w:tblStyle w:val="GridTable4-Accent1"/>
        <w:tblW w:w="0" w:type="auto"/>
        <w:jc w:val="center"/>
        <w:tblLook w:val="04A0" w:firstRow="1" w:lastRow="0" w:firstColumn="1" w:lastColumn="0" w:noHBand="0" w:noVBand="1"/>
      </w:tblPr>
      <w:tblGrid>
        <w:gridCol w:w="3116"/>
        <w:gridCol w:w="1274"/>
      </w:tblGrid>
      <w:tr w:rsidR="000C13CC" w:rsidRPr="00945EB4" w14:paraId="540FAD20" w14:textId="77777777" w:rsidTr="00C7623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tcPr>
          <w:p w14:paraId="661DD474" w14:textId="77777777" w:rsidR="000C13CC" w:rsidRPr="00945EB4" w:rsidRDefault="000C13CC" w:rsidP="00D159BB">
            <w:pPr>
              <w:rPr>
                <w:rFonts w:cs="Times New Roman"/>
                <w:szCs w:val="24"/>
              </w:rPr>
            </w:pPr>
            <w:r w:rsidRPr="00945EB4">
              <w:rPr>
                <w:rFonts w:cs="Times New Roman"/>
                <w:szCs w:val="24"/>
              </w:rPr>
              <w:t>For 2021:</w:t>
            </w:r>
          </w:p>
        </w:tc>
        <w:tc>
          <w:tcPr>
            <w:tcW w:w="1274" w:type="dxa"/>
          </w:tcPr>
          <w:p w14:paraId="216C5543" w14:textId="77777777" w:rsidR="000C13CC" w:rsidRPr="00945EB4" w:rsidRDefault="000C13CC"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48.39%</w:t>
            </w:r>
          </w:p>
        </w:tc>
      </w:tr>
      <w:tr w:rsidR="000C13CC" w:rsidRPr="00945EB4" w14:paraId="56C17469" w14:textId="77777777" w:rsidTr="00C762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tcPr>
          <w:p w14:paraId="787190E5" w14:textId="77777777" w:rsidR="000C13CC" w:rsidRPr="00945EB4" w:rsidRDefault="000C13CC" w:rsidP="00D159BB">
            <w:pPr>
              <w:rPr>
                <w:rFonts w:cs="Times New Roman"/>
                <w:szCs w:val="24"/>
              </w:rPr>
            </w:pPr>
            <w:r w:rsidRPr="00945EB4">
              <w:rPr>
                <w:rFonts w:cs="Times New Roman"/>
                <w:szCs w:val="24"/>
              </w:rPr>
              <w:t>For 2022:</w:t>
            </w:r>
          </w:p>
        </w:tc>
        <w:tc>
          <w:tcPr>
            <w:tcW w:w="1274" w:type="dxa"/>
          </w:tcPr>
          <w:p w14:paraId="37D08D17" w14:textId="77777777" w:rsidR="000C13CC" w:rsidRPr="00945EB4" w:rsidRDefault="000C13CC"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25.86%</w:t>
            </w:r>
          </w:p>
        </w:tc>
      </w:tr>
      <w:tr w:rsidR="000C13CC" w:rsidRPr="00945EB4" w14:paraId="7573B827" w14:textId="77777777" w:rsidTr="00C76235">
        <w:trPr>
          <w:jc w:val="center"/>
        </w:trPr>
        <w:tc>
          <w:tcPr>
            <w:cnfStyle w:val="001000000000" w:firstRow="0" w:lastRow="0" w:firstColumn="1" w:lastColumn="0" w:oddVBand="0" w:evenVBand="0" w:oddHBand="0" w:evenHBand="0" w:firstRowFirstColumn="0" w:firstRowLastColumn="0" w:lastRowFirstColumn="0" w:lastRowLastColumn="0"/>
            <w:tcW w:w="3116" w:type="dxa"/>
          </w:tcPr>
          <w:p w14:paraId="569BBDCE" w14:textId="77777777" w:rsidR="000C13CC" w:rsidRPr="00945EB4" w:rsidRDefault="000C13CC" w:rsidP="00D159BB">
            <w:pPr>
              <w:rPr>
                <w:rFonts w:cs="Times New Roman"/>
                <w:szCs w:val="24"/>
              </w:rPr>
            </w:pPr>
            <w:r w:rsidRPr="00945EB4">
              <w:rPr>
                <w:rFonts w:cs="Times New Roman"/>
                <w:szCs w:val="24"/>
              </w:rPr>
              <w:t>For 2023:</w:t>
            </w:r>
          </w:p>
        </w:tc>
        <w:tc>
          <w:tcPr>
            <w:tcW w:w="1274" w:type="dxa"/>
          </w:tcPr>
          <w:p w14:paraId="2FCD63A0" w14:textId="77777777" w:rsidR="000C13CC" w:rsidRPr="00945EB4" w:rsidRDefault="000C13CC"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-50%</w:t>
            </w:r>
          </w:p>
        </w:tc>
      </w:tr>
    </w:tbl>
    <w:p w14:paraId="736CB7DC" w14:textId="77777777" w:rsidR="00EE5D18" w:rsidRPr="00945EB4" w:rsidRDefault="00C25E56" w:rsidP="00D159BB">
      <w:pPr>
        <w:spacing w:after="0"/>
        <w:rPr>
          <w:rFonts w:cs="Times New Roman"/>
          <w:szCs w:val="24"/>
        </w:rPr>
      </w:pPr>
      <w:r w:rsidRPr="00945EB4">
        <w:rPr>
          <w:rFonts w:cs="Times New Roman"/>
          <w:szCs w:val="24"/>
        </w:rPr>
        <w:t xml:space="preserve"> </w:t>
      </w:r>
      <w:r w:rsidRPr="00945EB4">
        <w:rPr>
          <w:rFonts w:cs="Times New Roman"/>
          <w:szCs w:val="24"/>
        </w:rPr>
        <w:tab/>
      </w:r>
      <w:r w:rsidR="000F47DC" w:rsidRPr="00945EB4">
        <w:rPr>
          <w:rFonts w:cs="Times New Roman"/>
          <w:szCs w:val="24"/>
        </w:rPr>
        <w:t xml:space="preserve">In 2021, the Seacrest Lodge had a very good return on equity (ROE) of 48.39%, which showed that it was making </w:t>
      </w:r>
      <w:r w:rsidRPr="00945EB4">
        <w:rPr>
          <w:rFonts w:cs="Times New Roman"/>
          <w:szCs w:val="24"/>
        </w:rPr>
        <w:t>profit</w:t>
      </w:r>
      <w:r w:rsidR="000F47DC" w:rsidRPr="00945EB4">
        <w:rPr>
          <w:rFonts w:cs="Times New Roman"/>
          <w:szCs w:val="24"/>
        </w:rPr>
        <w:t xml:space="preserve"> compared to its equity. After falling to 25.86% in 2022, a negative return on equity (ROE) of 50% in 2023 show</w:t>
      </w:r>
      <w:r w:rsidRPr="00945EB4">
        <w:rPr>
          <w:rFonts w:cs="Times New Roman"/>
          <w:szCs w:val="24"/>
        </w:rPr>
        <w:t>s</w:t>
      </w:r>
      <w:r w:rsidR="000F47DC" w:rsidRPr="00945EB4">
        <w:rPr>
          <w:rFonts w:cs="Times New Roman"/>
          <w:szCs w:val="24"/>
        </w:rPr>
        <w:t xml:space="preserve"> that the business </w:t>
      </w:r>
      <w:r w:rsidRPr="00945EB4">
        <w:rPr>
          <w:rFonts w:cs="Times New Roman"/>
          <w:szCs w:val="24"/>
        </w:rPr>
        <w:t>is</w:t>
      </w:r>
      <w:r w:rsidR="000F47DC" w:rsidRPr="00945EB4">
        <w:rPr>
          <w:rFonts w:cs="Times New Roman"/>
          <w:szCs w:val="24"/>
        </w:rPr>
        <w:t xml:space="preserve"> becoming less profitable and having </w:t>
      </w:r>
      <w:r w:rsidRPr="00945EB4">
        <w:rPr>
          <w:rFonts w:cs="Times New Roman"/>
          <w:szCs w:val="24"/>
        </w:rPr>
        <w:t>financial</w:t>
      </w:r>
      <w:r w:rsidR="000F47DC" w:rsidRPr="00945EB4">
        <w:rPr>
          <w:rFonts w:cs="Times New Roman"/>
          <w:szCs w:val="24"/>
        </w:rPr>
        <w:t xml:space="preserve"> problems.</w:t>
      </w:r>
    </w:p>
    <w:p w14:paraId="2CD67154" w14:textId="77777777" w:rsidR="009F70EA" w:rsidRPr="00945EB4" w:rsidRDefault="00A4318A" w:rsidP="00D159BB">
      <w:pPr>
        <w:pStyle w:val="Heading2"/>
        <w:spacing w:before="0"/>
        <w:rPr>
          <w:rFonts w:cs="Times New Roman"/>
          <w:szCs w:val="24"/>
        </w:rPr>
      </w:pPr>
      <w:bookmarkStart w:id="12" w:name="_Toc159066012"/>
      <w:r w:rsidRPr="00945EB4">
        <w:rPr>
          <w:rFonts w:cs="Times New Roman"/>
          <w:szCs w:val="24"/>
        </w:rPr>
        <w:t>SWOT Analysis</w:t>
      </w:r>
      <w:bookmarkEnd w:id="12"/>
    </w:p>
    <w:tbl>
      <w:tblPr>
        <w:tblStyle w:val="GridTable4-Accent1"/>
        <w:tblW w:w="0" w:type="auto"/>
        <w:jc w:val="center"/>
        <w:tblLook w:val="04A0" w:firstRow="1" w:lastRow="0" w:firstColumn="1" w:lastColumn="0" w:noHBand="0" w:noVBand="1"/>
      </w:tblPr>
      <w:tblGrid>
        <w:gridCol w:w="4507"/>
        <w:gridCol w:w="4507"/>
      </w:tblGrid>
      <w:tr w:rsidR="00100CC0" w:rsidRPr="00945EB4" w14:paraId="42CD6040" w14:textId="77777777" w:rsidTr="00170B9C">
        <w:trPr>
          <w:cnfStyle w:val="100000000000" w:firstRow="1" w:lastRow="0" w:firstColumn="0" w:lastColumn="0" w:oddVBand="0" w:evenVBand="0" w:oddHBand="0" w:evenHBand="0" w:firstRowFirstColumn="0" w:firstRowLastColumn="0" w:lastRowFirstColumn="0" w:lastRowLastColumn="0"/>
          <w:trHeight w:val="543"/>
          <w:jc w:val="center"/>
        </w:trPr>
        <w:tc>
          <w:tcPr>
            <w:cnfStyle w:val="001000000000" w:firstRow="0" w:lastRow="0" w:firstColumn="1" w:lastColumn="0" w:oddVBand="0" w:evenVBand="0" w:oddHBand="0" w:evenHBand="0" w:firstRowFirstColumn="0" w:firstRowLastColumn="0" w:lastRowFirstColumn="0" w:lastRowLastColumn="0"/>
            <w:tcW w:w="4507" w:type="dxa"/>
          </w:tcPr>
          <w:p w14:paraId="39C6677A" w14:textId="77777777" w:rsidR="00100CC0" w:rsidRPr="00945EB4" w:rsidRDefault="00100CC0" w:rsidP="00D159BB">
            <w:pPr>
              <w:jc w:val="center"/>
              <w:rPr>
                <w:rFonts w:cs="Times New Roman"/>
                <w:b w:val="0"/>
                <w:i/>
                <w:szCs w:val="24"/>
              </w:rPr>
            </w:pPr>
            <w:r w:rsidRPr="00945EB4">
              <w:rPr>
                <w:rFonts w:cs="Times New Roman"/>
                <w:i/>
                <w:szCs w:val="24"/>
              </w:rPr>
              <w:t>Strengths</w:t>
            </w:r>
          </w:p>
        </w:tc>
        <w:tc>
          <w:tcPr>
            <w:tcW w:w="4507" w:type="dxa"/>
          </w:tcPr>
          <w:p w14:paraId="0B7C837F" w14:textId="77777777" w:rsidR="00100CC0" w:rsidRPr="00945EB4" w:rsidRDefault="00100CC0" w:rsidP="00D159BB">
            <w:pPr>
              <w:jc w:val="center"/>
              <w:cnfStyle w:val="100000000000" w:firstRow="1" w:lastRow="0" w:firstColumn="0" w:lastColumn="0" w:oddVBand="0" w:evenVBand="0" w:oddHBand="0" w:evenHBand="0" w:firstRowFirstColumn="0" w:firstRowLastColumn="0" w:lastRowFirstColumn="0" w:lastRowLastColumn="0"/>
              <w:rPr>
                <w:rFonts w:cs="Times New Roman"/>
                <w:b w:val="0"/>
                <w:i/>
                <w:szCs w:val="24"/>
              </w:rPr>
            </w:pPr>
            <w:r w:rsidRPr="00945EB4">
              <w:rPr>
                <w:rFonts w:cs="Times New Roman"/>
                <w:i/>
                <w:szCs w:val="24"/>
              </w:rPr>
              <w:t>Weaknesses</w:t>
            </w:r>
          </w:p>
        </w:tc>
      </w:tr>
      <w:tr w:rsidR="00100CC0" w:rsidRPr="00945EB4" w14:paraId="48744BDC" w14:textId="77777777" w:rsidTr="00170B9C">
        <w:trPr>
          <w:cnfStyle w:val="000000100000" w:firstRow="0" w:lastRow="0" w:firstColumn="0" w:lastColumn="0" w:oddVBand="0" w:evenVBand="0" w:oddHBand="1" w:evenHBand="0" w:firstRowFirstColumn="0" w:firstRowLastColumn="0" w:lastRowFirstColumn="0" w:lastRowLastColumn="0"/>
          <w:trHeight w:val="566"/>
          <w:jc w:val="center"/>
        </w:trPr>
        <w:tc>
          <w:tcPr>
            <w:cnfStyle w:val="001000000000" w:firstRow="0" w:lastRow="0" w:firstColumn="1" w:lastColumn="0" w:oddVBand="0" w:evenVBand="0" w:oddHBand="0" w:evenHBand="0" w:firstRowFirstColumn="0" w:firstRowLastColumn="0" w:lastRowFirstColumn="0" w:lastRowLastColumn="0"/>
            <w:tcW w:w="4507" w:type="dxa"/>
          </w:tcPr>
          <w:p w14:paraId="5BF24B2B" w14:textId="77777777" w:rsidR="00AC7A3F" w:rsidRPr="00945EB4" w:rsidRDefault="009F70EA" w:rsidP="00D159BB">
            <w:pPr>
              <w:pStyle w:val="ListParagraph"/>
              <w:numPr>
                <w:ilvl w:val="0"/>
                <w:numId w:val="10"/>
              </w:numPr>
              <w:rPr>
                <w:rFonts w:cs="Times New Roman"/>
                <w:b w:val="0"/>
                <w:szCs w:val="24"/>
              </w:rPr>
            </w:pPr>
            <w:r w:rsidRPr="00945EB4">
              <w:rPr>
                <w:rFonts w:cs="Times New Roman"/>
                <w:b w:val="0"/>
                <w:szCs w:val="24"/>
              </w:rPr>
              <w:t xml:space="preserve">There are beautiful beaches and views that are easy to get to from the Seacrest Lodge, which is </w:t>
            </w:r>
            <w:r w:rsidR="0013618F" w:rsidRPr="00945EB4">
              <w:rPr>
                <w:rFonts w:cs="Times New Roman"/>
                <w:b w:val="0"/>
                <w:szCs w:val="24"/>
              </w:rPr>
              <w:t>placed</w:t>
            </w:r>
            <w:r w:rsidRPr="00945EB4">
              <w:rPr>
                <w:rFonts w:cs="Times New Roman"/>
                <w:b w:val="0"/>
                <w:szCs w:val="24"/>
              </w:rPr>
              <w:t xml:space="preserve"> </w:t>
            </w:r>
            <w:r w:rsidR="00AC7A3F" w:rsidRPr="00945EB4">
              <w:rPr>
                <w:rFonts w:cs="Times New Roman"/>
                <w:b w:val="0"/>
                <w:szCs w:val="24"/>
              </w:rPr>
              <w:t>along the coast.</w:t>
            </w:r>
          </w:p>
          <w:p w14:paraId="793A9B3E" w14:textId="77777777" w:rsidR="00AC7A3F" w:rsidRPr="00945EB4" w:rsidRDefault="0013618F" w:rsidP="00D159BB">
            <w:pPr>
              <w:pStyle w:val="ListParagraph"/>
              <w:numPr>
                <w:ilvl w:val="0"/>
                <w:numId w:val="10"/>
              </w:numPr>
              <w:rPr>
                <w:rFonts w:cs="Times New Roman"/>
                <w:b w:val="0"/>
                <w:szCs w:val="24"/>
              </w:rPr>
            </w:pPr>
            <w:r w:rsidRPr="00945EB4">
              <w:rPr>
                <w:rFonts w:cs="Times New Roman"/>
                <w:b w:val="0"/>
                <w:szCs w:val="24"/>
              </w:rPr>
              <w:t xml:space="preserve">The reputation of the Lodge has been built </w:t>
            </w:r>
            <w:r w:rsidR="009F70EA" w:rsidRPr="00945EB4">
              <w:rPr>
                <w:rFonts w:cs="Times New Roman"/>
                <w:b w:val="0"/>
                <w:szCs w:val="24"/>
              </w:rPr>
              <w:t xml:space="preserve">by its regularly high standards of cleanliness, friendly staff, and </w:t>
            </w:r>
            <w:r w:rsidRPr="00945EB4">
              <w:rPr>
                <w:rFonts w:cs="Times New Roman"/>
                <w:b w:val="0"/>
                <w:szCs w:val="24"/>
              </w:rPr>
              <w:t>comfortable</w:t>
            </w:r>
            <w:r w:rsidR="009F70EA" w:rsidRPr="00945EB4">
              <w:rPr>
                <w:rFonts w:cs="Times New Roman"/>
                <w:b w:val="0"/>
                <w:szCs w:val="24"/>
              </w:rPr>
              <w:t xml:space="preserve"> rooms.</w:t>
            </w:r>
            <w:r w:rsidR="00D43544">
              <w:rPr>
                <w:rFonts w:cs="Times New Roman"/>
                <w:b w:val="0"/>
                <w:szCs w:val="24"/>
              </w:rPr>
              <w:t xml:space="preserve"> </w:t>
            </w:r>
          </w:p>
          <w:p w14:paraId="58628592" w14:textId="77777777" w:rsidR="00AC7A3F" w:rsidRPr="00945EB4" w:rsidRDefault="0013618F" w:rsidP="00D159BB">
            <w:pPr>
              <w:pStyle w:val="ListParagraph"/>
              <w:numPr>
                <w:ilvl w:val="0"/>
                <w:numId w:val="10"/>
              </w:numPr>
              <w:rPr>
                <w:rFonts w:cs="Times New Roman"/>
                <w:b w:val="0"/>
                <w:szCs w:val="24"/>
              </w:rPr>
            </w:pPr>
            <w:r w:rsidRPr="00945EB4">
              <w:rPr>
                <w:rFonts w:cs="Times New Roman"/>
                <w:b w:val="0"/>
                <w:szCs w:val="24"/>
              </w:rPr>
              <w:t xml:space="preserve">The guest who will stay at </w:t>
            </w:r>
            <w:r w:rsidR="009F70EA" w:rsidRPr="00945EB4">
              <w:rPr>
                <w:rFonts w:cs="Times New Roman"/>
                <w:b w:val="0"/>
                <w:szCs w:val="24"/>
              </w:rPr>
              <w:t>The Seacrest Lodge will get grea</w:t>
            </w:r>
            <w:r w:rsidR="00AC7A3F" w:rsidRPr="00945EB4">
              <w:rPr>
                <w:rFonts w:cs="Times New Roman"/>
                <w:b w:val="0"/>
                <w:szCs w:val="24"/>
              </w:rPr>
              <w:t>t service and a beautiful stay.</w:t>
            </w:r>
          </w:p>
          <w:p w14:paraId="56AB092E" w14:textId="77777777" w:rsidR="00AC7A3F" w:rsidRPr="00945EB4" w:rsidRDefault="009F70EA" w:rsidP="00D159BB">
            <w:pPr>
              <w:pStyle w:val="ListParagraph"/>
              <w:numPr>
                <w:ilvl w:val="0"/>
                <w:numId w:val="10"/>
              </w:numPr>
              <w:rPr>
                <w:rFonts w:cs="Times New Roman"/>
                <w:b w:val="0"/>
                <w:szCs w:val="24"/>
              </w:rPr>
            </w:pPr>
            <w:r w:rsidRPr="00945EB4">
              <w:rPr>
                <w:rFonts w:cs="Times New Roman"/>
                <w:b w:val="0"/>
                <w:szCs w:val="24"/>
              </w:rPr>
              <w:t xml:space="preserve">Resort guests can enjoy the beautiful pool, relaxing spa treatments, and delicious food </w:t>
            </w:r>
            <w:r w:rsidR="00AC7A3F" w:rsidRPr="00945EB4">
              <w:rPr>
                <w:rFonts w:cs="Times New Roman"/>
                <w:b w:val="0"/>
                <w:szCs w:val="24"/>
              </w:rPr>
              <w:t>served on-site.</w:t>
            </w:r>
          </w:p>
          <w:p w14:paraId="7A8C0D10" w14:textId="77777777" w:rsidR="00AC7A3F" w:rsidRPr="00945EB4" w:rsidRDefault="009F70EA" w:rsidP="00D159BB">
            <w:pPr>
              <w:pStyle w:val="ListParagraph"/>
              <w:numPr>
                <w:ilvl w:val="0"/>
                <w:numId w:val="10"/>
              </w:numPr>
              <w:rPr>
                <w:rFonts w:cs="Times New Roman"/>
                <w:b w:val="0"/>
                <w:szCs w:val="24"/>
              </w:rPr>
            </w:pPr>
            <w:r w:rsidRPr="00945EB4">
              <w:rPr>
                <w:rFonts w:cs="Times New Roman"/>
                <w:b w:val="0"/>
                <w:szCs w:val="24"/>
              </w:rPr>
              <w:lastRenderedPageBreak/>
              <w:t>The lodge staff is very proud of being the best at being friendly and helpful because they w</w:t>
            </w:r>
            <w:r w:rsidR="00AC7A3F" w:rsidRPr="00945EB4">
              <w:rPr>
                <w:rFonts w:cs="Times New Roman"/>
                <w:b w:val="0"/>
                <w:szCs w:val="24"/>
              </w:rPr>
              <w:t>ork so hard and are so skilled.</w:t>
            </w:r>
          </w:p>
          <w:p w14:paraId="69DE1978" w14:textId="77777777" w:rsidR="00100CC0" w:rsidRPr="00945EB4" w:rsidRDefault="009F70EA" w:rsidP="00D159BB">
            <w:pPr>
              <w:pStyle w:val="ListParagraph"/>
              <w:numPr>
                <w:ilvl w:val="0"/>
                <w:numId w:val="10"/>
              </w:numPr>
              <w:rPr>
                <w:rFonts w:cs="Times New Roman"/>
                <w:b w:val="0"/>
                <w:szCs w:val="24"/>
              </w:rPr>
            </w:pPr>
            <w:r w:rsidRPr="00945EB4">
              <w:rPr>
                <w:rFonts w:cs="Times New Roman"/>
                <w:b w:val="0"/>
                <w:szCs w:val="24"/>
              </w:rPr>
              <w:t xml:space="preserve">The dedication </w:t>
            </w:r>
            <w:r w:rsidR="0013618F" w:rsidRPr="00945EB4">
              <w:rPr>
                <w:rFonts w:cs="Times New Roman"/>
                <w:b w:val="0"/>
                <w:szCs w:val="24"/>
              </w:rPr>
              <w:t xml:space="preserve">of the staff </w:t>
            </w:r>
            <w:r w:rsidRPr="00945EB4">
              <w:rPr>
                <w:rFonts w:cs="Times New Roman"/>
                <w:b w:val="0"/>
                <w:szCs w:val="24"/>
              </w:rPr>
              <w:t xml:space="preserve">to offering personalized service makes sure that </w:t>
            </w:r>
            <w:r w:rsidR="0013618F" w:rsidRPr="00945EB4">
              <w:rPr>
                <w:rFonts w:cs="Times New Roman"/>
                <w:b w:val="0"/>
                <w:szCs w:val="24"/>
              </w:rPr>
              <w:t>guests</w:t>
            </w:r>
            <w:r w:rsidRPr="00945EB4">
              <w:rPr>
                <w:rFonts w:cs="Times New Roman"/>
                <w:b w:val="0"/>
                <w:szCs w:val="24"/>
              </w:rPr>
              <w:t xml:space="preserve"> are always </w:t>
            </w:r>
            <w:r w:rsidR="0013618F" w:rsidRPr="00945EB4">
              <w:rPr>
                <w:rFonts w:cs="Times New Roman"/>
                <w:b w:val="0"/>
                <w:szCs w:val="24"/>
              </w:rPr>
              <w:t>satisfied</w:t>
            </w:r>
            <w:r w:rsidRPr="00945EB4">
              <w:rPr>
                <w:rFonts w:cs="Times New Roman"/>
                <w:b w:val="0"/>
                <w:szCs w:val="24"/>
              </w:rPr>
              <w:t xml:space="preserve"> and builds long-lasting relationships.</w:t>
            </w:r>
          </w:p>
        </w:tc>
        <w:tc>
          <w:tcPr>
            <w:tcW w:w="4507" w:type="dxa"/>
          </w:tcPr>
          <w:p w14:paraId="0883F7C6" w14:textId="77777777" w:rsidR="00AC7A3F" w:rsidRPr="00945EB4" w:rsidRDefault="009F70EA" w:rsidP="00D159B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lastRenderedPageBreak/>
              <w:t xml:space="preserve">The Seacrest Lodge is </w:t>
            </w:r>
            <w:r w:rsidR="00A02A63" w:rsidRPr="00945EB4">
              <w:rPr>
                <w:rFonts w:cs="Times New Roman"/>
                <w:szCs w:val="24"/>
              </w:rPr>
              <w:t>attractive</w:t>
            </w:r>
            <w:r w:rsidRPr="00945EB4">
              <w:rPr>
                <w:rFonts w:cs="Times New Roman"/>
                <w:szCs w:val="24"/>
              </w:rPr>
              <w:t xml:space="preserve">, but it </w:t>
            </w:r>
            <w:r w:rsidR="00A02A63" w:rsidRPr="00945EB4">
              <w:rPr>
                <w:rFonts w:cs="Times New Roman"/>
                <w:szCs w:val="24"/>
              </w:rPr>
              <w:t>only has a few rooms, so it canno</w:t>
            </w:r>
            <w:r w:rsidRPr="00945EB4">
              <w:rPr>
                <w:rFonts w:cs="Times New Roman"/>
                <w:szCs w:val="24"/>
              </w:rPr>
              <w:t xml:space="preserve">t </w:t>
            </w:r>
            <w:r w:rsidR="00AC7A3F" w:rsidRPr="00945EB4">
              <w:rPr>
                <w:rFonts w:cs="Times New Roman"/>
                <w:szCs w:val="24"/>
              </w:rPr>
              <w:t>handle a lot of people at once which</w:t>
            </w:r>
            <w:r w:rsidRPr="00945EB4">
              <w:rPr>
                <w:rFonts w:cs="Times New Roman"/>
                <w:szCs w:val="24"/>
              </w:rPr>
              <w:t xml:space="preserve"> mean</w:t>
            </w:r>
            <w:r w:rsidR="00A02A63" w:rsidRPr="00945EB4">
              <w:rPr>
                <w:rFonts w:cs="Times New Roman"/>
                <w:szCs w:val="24"/>
              </w:rPr>
              <w:t>s</w:t>
            </w:r>
            <w:r w:rsidRPr="00945EB4">
              <w:rPr>
                <w:rFonts w:cs="Times New Roman"/>
                <w:szCs w:val="24"/>
              </w:rPr>
              <w:t xml:space="preserve"> </w:t>
            </w:r>
            <w:r w:rsidR="00A02A63" w:rsidRPr="00945EB4">
              <w:rPr>
                <w:rFonts w:cs="Times New Roman"/>
                <w:szCs w:val="24"/>
              </w:rPr>
              <w:t>it can lose</w:t>
            </w:r>
            <w:r w:rsidRPr="00945EB4">
              <w:rPr>
                <w:rFonts w:cs="Times New Roman"/>
                <w:szCs w:val="24"/>
              </w:rPr>
              <w:t xml:space="preserve"> chances </w:t>
            </w:r>
            <w:r w:rsidR="00A02A63" w:rsidRPr="00945EB4">
              <w:rPr>
                <w:rFonts w:cs="Times New Roman"/>
                <w:szCs w:val="24"/>
              </w:rPr>
              <w:t xml:space="preserve">of making more money </w:t>
            </w:r>
            <w:r w:rsidR="00AC7A3F" w:rsidRPr="00945EB4">
              <w:rPr>
                <w:rFonts w:cs="Times New Roman"/>
                <w:szCs w:val="24"/>
              </w:rPr>
              <w:t>during busy times.</w:t>
            </w:r>
          </w:p>
          <w:p w14:paraId="49C51EFA" w14:textId="77777777" w:rsidR="00AC7A3F" w:rsidRPr="00945EB4" w:rsidRDefault="00302563" w:rsidP="00D159B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I</w:t>
            </w:r>
            <w:r w:rsidR="009F70EA" w:rsidRPr="00945EB4">
              <w:rPr>
                <w:rFonts w:cs="Times New Roman"/>
                <w:szCs w:val="24"/>
              </w:rPr>
              <w:t xml:space="preserve">t </w:t>
            </w:r>
            <w:r w:rsidR="00AC7A3F" w:rsidRPr="00945EB4">
              <w:rPr>
                <w:rFonts w:cs="Times New Roman"/>
                <w:szCs w:val="24"/>
              </w:rPr>
              <w:t xml:space="preserve">is </w:t>
            </w:r>
            <w:r w:rsidR="009F70EA" w:rsidRPr="00945EB4">
              <w:rPr>
                <w:rFonts w:cs="Times New Roman"/>
                <w:szCs w:val="24"/>
              </w:rPr>
              <w:t>hard for the business to stay profitable because its income streams are very sensitive to cha</w:t>
            </w:r>
            <w:r w:rsidR="00AC7A3F" w:rsidRPr="00945EB4">
              <w:rPr>
                <w:rFonts w:cs="Times New Roman"/>
                <w:szCs w:val="24"/>
              </w:rPr>
              <w:t>nges in the number of visitors.</w:t>
            </w:r>
          </w:p>
          <w:p w14:paraId="2A423191" w14:textId="77777777" w:rsidR="00100CC0" w:rsidRPr="00945EB4" w:rsidRDefault="009F70EA" w:rsidP="00D159B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 xml:space="preserve">Since the lodge depends on tourists for its income, it can be hurt by changes in </w:t>
            </w:r>
            <w:r w:rsidR="00302563" w:rsidRPr="00945EB4">
              <w:rPr>
                <w:rFonts w:cs="Times New Roman"/>
                <w:szCs w:val="24"/>
              </w:rPr>
              <w:t>customer</w:t>
            </w:r>
            <w:r w:rsidRPr="00945EB4">
              <w:rPr>
                <w:rFonts w:cs="Times New Roman"/>
                <w:szCs w:val="24"/>
              </w:rPr>
              <w:t xml:space="preserve"> demand and economic downturns.</w:t>
            </w:r>
          </w:p>
        </w:tc>
      </w:tr>
      <w:tr w:rsidR="00100CC0" w:rsidRPr="00945EB4" w14:paraId="0347B895" w14:textId="77777777" w:rsidTr="00170B9C">
        <w:trPr>
          <w:trHeight w:val="543"/>
          <w:jc w:val="center"/>
        </w:trPr>
        <w:tc>
          <w:tcPr>
            <w:cnfStyle w:val="001000000000" w:firstRow="0" w:lastRow="0" w:firstColumn="1" w:lastColumn="0" w:oddVBand="0" w:evenVBand="0" w:oddHBand="0" w:evenHBand="0" w:firstRowFirstColumn="0" w:firstRowLastColumn="0" w:lastRowFirstColumn="0" w:lastRowLastColumn="0"/>
            <w:tcW w:w="4507" w:type="dxa"/>
          </w:tcPr>
          <w:p w14:paraId="308F1C00" w14:textId="77777777" w:rsidR="00100CC0" w:rsidRPr="00945EB4" w:rsidRDefault="00100CC0" w:rsidP="00D159BB">
            <w:pPr>
              <w:jc w:val="center"/>
              <w:rPr>
                <w:rFonts w:cs="Times New Roman"/>
                <w:i/>
                <w:szCs w:val="24"/>
              </w:rPr>
            </w:pPr>
            <w:r w:rsidRPr="00945EB4">
              <w:rPr>
                <w:rFonts w:cs="Times New Roman"/>
                <w:i/>
                <w:szCs w:val="24"/>
              </w:rPr>
              <w:t>Opportunities</w:t>
            </w:r>
          </w:p>
        </w:tc>
        <w:tc>
          <w:tcPr>
            <w:tcW w:w="4507" w:type="dxa"/>
          </w:tcPr>
          <w:p w14:paraId="7D32071C" w14:textId="77777777" w:rsidR="00100CC0" w:rsidRPr="00945EB4" w:rsidRDefault="00100CC0" w:rsidP="00D159BB">
            <w:pPr>
              <w:jc w:val="center"/>
              <w:cnfStyle w:val="000000000000" w:firstRow="0" w:lastRow="0" w:firstColumn="0" w:lastColumn="0" w:oddVBand="0" w:evenVBand="0" w:oddHBand="0" w:evenHBand="0" w:firstRowFirstColumn="0" w:firstRowLastColumn="0" w:lastRowFirstColumn="0" w:lastRowLastColumn="0"/>
              <w:rPr>
                <w:rFonts w:cs="Times New Roman"/>
                <w:b/>
                <w:i/>
                <w:szCs w:val="24"/>
              </w:rPr>
            </w:pPr>
            <w:r w:rsidRPr="00945EB4">
              <w:rPr>
                <w:rFonts w:cs="Times New Roman"/>
                <w:b/>
                <w:i/>
                <w:szCs w:val="24"/>
              </w:rPr>
              <w:t>Threats</w:t>
            </w:r>
          </w:p>
        </w:tc>
      </w:tr>
      <w:tr w:rsidR="00100CC0" w:rsidRPr="00945EB4" w14:paraId="063C4937" w14:textId="77777777" w:rsidTr="00170B9C">
        <w:trPr>
          <w:cnfStyle w:val="000000100000" w:firstRow="0" w:lastRow="0" w:firstColumn="0" w:lastColumn="0" w:oddVBand="0" w:evenVBand="0" w:oddHBand="1" w:evenHBand="0" w:firstRowFirstColumn="0" w:firstRowLastColumn="0" w:lastRowFirstColumn="0" w:lastRowLastColumn="0"/>
          <w:trHeight w:val="543"/>
          <w:jc w:val="center"/>
        </w:trPr>
        <w:tc>
          <w:tcPr>
            <w:cnfStyle w:val="001000000000" w:firstRow="0" w:lastRow="0" w:firstColumn="1" w:lastColumn="0" w:oddVBand="0" w:evenVBand="0" w:oddHBand="0" w:evenHBand="0" w:firstRowFirstColumn="0" w:firstRowLastColumn="0" w:lastRowFirstColumn="0" w:lastRowLastColumn="0"/>
            <w:tcW w:w="4507" w:type="dxa"/>
          </w:tcPr>
          <w:p w14:paraId="7180E5E5" w14:textId="77777777" w:rsidR="00AC7A3F" w:rsidRPr="00945EB4" w:rsidRDefault="009F70EA" w:rsidP="00D159BB">
            <w:pPr>
              <w:pStyle w:val="ListParagraph"/>
              <w:numPr>
                <w:ilvl w:val="0"/>
                <w:numId w:val="11"/>
              </w:numPr>
              <w:rPr>
                <w:rFonts w:cs="Times New Roman"/>
                <w:b w:val="0"/>
                <w:szCs w:val="24"/>
              </w:rPr>
            </w:pPr>
            <w:r w:rsidRPr="00945EB4">
              <w:rPr>
                <w:rFonts w:cs="Times New Roman"/>
                <w:b w:val="0"/>
                <w:szCs w:val="24"/>
              </w:rPr>
              <w:t xml:space="preserve">The </w:t>
            </w:r>
            <w:r w:rsidR="00BD084E" w:rsidRPr="00945EB4">
              <w:rPr>
                <w:rFonts w:cs="Times New Roman"/>
                <w:b w:val="0"/>
                <w:szCs w:val="24"/>
              </w:rPr>
              <w:t xml:space="preserve">Seacrest </w:t>
            </w:r>
            <w:r w:rsidRPr="00945EB4">
              <w:rPr>
                <w:rFonts w:cs="Times New Roman"/>
                <w:b w:val="0"/>
                <w:szCs w:val="24"/>
              </w:rPr>
              <w:t xml:space="preserve">lodge </w:t>
            </w:r>
            <w:r w:rsidR="00BD084E" w:rsidRPr="00945EB4">
              <w:rPr>
                <w:rFonts w:cs="Times New Roman"/>
                <w:b w:val="0"/>
                <w:szCs w:val="24"/>
              </w:rPr>
              <w:t>can</w:t>
            </w:r>
            <w:r w:rsidRPr="00945EB4">
              <w:rPr>
                <w:rFonts w:cs="Times New Roman"/>
                <w:b w:val="0"/>
                <w:szCs w:val="24"/>
              </w:rPr>
              <w:t xml:space="preserve"> make more money and be more competitive by finding ways to improve its services or provide more living choices.</w:t>
            </w:r>
          </w:p>
          <w:p w14:paraId="7900841E" w14:textId="77777777" w:rsidR="00100CC0" w:rsidRPr="00945EB4" w:rsidRDefault="009F70EA" w:rsidP="00D159BB">
            <w:pPr>
              <w:pStyle w:val="ListParagraph"/>
              <w:numPr>
                <w:ilvl w:val="0"/>
                <w:numId w:val="11"/>
              </w:numPr>
              <w:rPr>
                <w:rFonts w:cs="Times New Roman"/>
                <w:b w:val="0"/>
                <w:szCs w:val="24"/>
              </w:rPr>
            </w:pPr>
            <w:r w:rsidRPr="00945EB4">
              <w:rPr>
                <w:rFonts w:cs="Times New Roman"/>
                <w:b w:val="0"/>
                <w:szCs w:val="24"/>
              </w:rPr>
              <w:t>It c</w:t>
            </w:r>
            <w:r w:rsidR="00BD084E" w:rsidRPr="00945EB4">
              <w:rPr>
                <w:rFonts w:cs="Times New Roman"/>
                <w:b w:val="0"/>
                <w:szCs w:val="24"/>
              </w:rPr>
              <w:t>an</w:t>
            </w:r>
            <w:r w:rsidRPr="00945EB4">
              <w:rPr>
                <w:rFonts w:cs="Times New Roman"/>
                <w:b w:val="0"/>
                <w:szCs w:val="24"/>
              </w:rPr>
              <w:t xml:space="preserve"> get more </w:t>
            </w:r>
            <w:r w:rsidR="00BD084E" w:rsidRPr="00945EB4">
              <w:rPr>
                <w:rFonts w:cs="Times New Roman"/>
                <w:b w:val="0"/>
                <w:szCs w:val="24"/>
              </w:rPr>
              <w:t>guests</w:t>
            </w:r>
            <w:r w:rsidRPr="00945EB4">
              <w:rPr>
                <w:rFonts w:cs="Times New Roman"/>
                <w:b w:val="0"/>
                <w:szCs w:val="24"/>
              </w:rPr>
              <w:t xml:space="preserve"> and make more money this way. </w:t>
            </w:r>
            <w:r w:rsidR="00BD084E" w:rsidRPr="00945EB4">
              <w:rPr>
                <w:rFonts w:cs="Times New Roman"/>
                <w:b w:val="0"/>
                <w:szCs w:val="24"/>
              </w:rPr>
              <w:t>E</w:t>
            </w:r>
            <w:r w:rsidRPr="00945EB4">
              <w:rPr>
                <w:rFonts w:cs="Times New Roman"/>
                <w:b w:val="0"/>
                <w:szCs w:val="24"/>
              </w:rPr>
              <w:t>co-friendly projects or outdoor travel, will make more people want to stay at the Seacrest Lodge</w:t>
            </w:r>
            <w:r w:rsidR="00AC7A3F" w:rsidRPr="00945EB4">
              <w:rPr>
                <w:rFonts w:cs="Times New Roman"/>
                <w:b w:val="0"/>
                <w:szCs w:val="24"/>
              </w:rPr>
              <w:t>.</w:t>
            </w:r>
          </w:p>
        </w:tc>
        <w:tc>
          <w:tcPr>
            <w:tcW w:w="4507" w:type="dxa"/>
          </w:tcPr>
          <w:p w14:paraId="23D96278" w14:textId="77777777" w:rsidR="00AC7A3F" w:rsidRPr="00945EB4" w:rsidRDefault="00E2777C" w:rsidP="00D159BB">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There are other great places to stay in the area</w:t>
            </w:r>
            <w:r w:rsidR="00E575F7" w:rsidRPr="00945EB4">
              <w:rPr>
                <w:rFonts w:cs="Times New Roman"/>
                <w:szCs w:val="24"/>
              </w:rPr>
              <w:t xml:space="preserve"> rather than The Seacrest Lodge</w:t>
            </w:r>
            <w:r w:rsidR="00AC7A3F" w:rsidRPr="00945EB4">
              <w:rPr>
                <w:rFonts w:cs="Times New Roman"/>
                <w:szCs w:val="24"/>
              </w:rPr>
              <w:t xml:space="preserve">. </w:t>
            </w:r>
          </w:p>
          <w:p w14:paraId="65A35AE7" w14:textId="77777777" w:rsidR="00AC7A3F" w:rsidRPr="00945EB4" w:rsidRDefault="00E2777C" w:rsidP="00D159BB">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 xml:space="preserve">If </w:t>
            </w:r>
            <w:r w:rsidR="00E575F7" w:rsidRPr="00945EB4">
              <w:rPr>
                <w:rFonts w:cs="Times New Roman"/>
                <w:szCs w:val="24"/>
              </w:rPr>
              <w:t>the customer behaviour changes and the market goes down, T</w:t>
            </w:r>
            <w:r w:rsidRPr="00945EB4">
              <w:rPr>
                <w:rFonts w:cs="Times New Roman"/>
                <w:szCs w:val="24"/>
              </w:rPr>
              <w:t xml:space="preserve">he Seacrest Lodge </w:t>
            </w:r>
            <w:r w:rsidR="00E575F7" w:rsidRPr="00945EB4">
              <w:rPr>
                <w:rFonts w:cs="Times New Roman"/>
                <w:szCs w:val="24"/>
              </w:rPr>
              <w:t>can</w:t>
            </w:r>
            <w:r w:rsidRPr="00945EB4">
              <w:rPr>
                <w:rFonts w:cs="Times New Roman"/>
                <w:szCs w:val="24"/>
              </w:rPr>
              <w:t xml:space="preserve"> lose </w:t>
            </w:r>
            <w:r w:rsidR="00E575F7" w:rsidRPr="00945EB4">
              <w:rPr>
                <w:rFonts w:cs="Times New Roman"/>
                <w:szCs w:val="24"/>
              </w:rPr>
              <w:t>revenue</w:t>
            </w:r>
            <w:r w:rsidR="00AC7A3F" w:rsidRPr="00945EB4">
              <w:rPr>
                <w:rFonts w:cs="Times New Roman"/>
                <w:szCs w:val="24"/>
              </w:rPr>
              <w:t>.</w:t>
            </w:r>
          </w:p>
          <w:p w14:paraId="46E32A6E" w14:textId="77777777" w:rsidR="00AC7A3F" w:rsidRPr="00945EB4" w:rsidRDefault="00E2777C" w:rsidP="00D159BB">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Some of the common problems that the area has to deal with are floodin</w:t>
            </w:r>
            <w:r w:rsidR="00AC7A3F" w:rsidRPr="00945EB4">
              <w:rPr>
                <w:rFonts w:cs="Times New Roman"/>
                <w:szCs w:val="24"/>
              </w:rPr>
              <w:t>g, water damage, and land loss.</w:t>
            </w:r>
          </w:p>
          <w:p w14:paraId="13DFA7FD" w14:textId="77777777" w:rsidR="00100CC0" w:rsidRPr="00945EB4" w:rsidRDefault="00E2777C" w:rsidP="00D159BB">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Because of these risks, people</w:t>
            </w:r>
            <w:r w:rsidR="00E575F7" w:rsidRPr="00945EB4">
              <w:rPr>
                <w:rFonts w:cs="Times New Roman"/>
                <w:szCs w:val="24"/>
              </w:rPr>
              <w:t xml:space="preserve"> will </w:t>
            </w:r>
            <w:r w:rsidRPr="00945EB4">
              <w:rPr>
                <w:rFonts w:cs="Times New Roman"/>
                <w:szCs w:val="24"/>
              </w:rPr>
              <w:t>not want to come as often, which mean</w:t>
            </w:r>
            <w:r w:rsidR="00E575F7" w:rsidRPr="00945EB4">
              <w:rPr>
                <w:rFonts w:cs="Times New Roman"/>
                <w:szCs w:val="24"/>
              </w:rPr>
              <w:t>s</w:t>
            </w:r>
            <w:r w:rsidRPr="00945EB4">
              <w:rPr>
                <w:rFonts w:cs="Times New Roman"/>
                <w:szCs w:val="24"/>
              </w:rPr>
              <w:t xml:space="preserve"> less </w:t>
            </w:r>
            <w:r w:rsidR="00E575F7" w:rsidRPr="00945EB4">
              <w:rPr>
                <w:rFonts w:cs="Times New Roman"/>
                <w:szCs w:val="24"/>
              </w:rPr>
              <w:t>business</w:t>
            </w:r>
            <w:r w:rsidR="001A5E42" w:rsidRPr="00945EB4">
              <w:rPr>
                <w:rFonts w:cs="Times New Roman"/>
                <w:szCs w:val="24"/>
              </w:rPr>
              <w:t>.</w:t>
            </w:r>
          </w:p>
        </w:tc>
      </w:tr>
    </w:tbl>
    <w:p w14:paraId="51D16E37" w14:textId="77777777" w:rsidR="00100CC0" w:rsidRPr="00945EB4" w:rsidRDefault="00100CC0" w:rsidP="00D159BB">
      <w:pPr>
        <w:spacing w:after="0"/>
        <w:rPr>
          <w:rFonts w:cs="Times New Roman"/>
          <w:szCs w:val="24"/>
        </w:rPr>
      </w:pPr>
    </w:p>
    <w:p w14:paraId="6A7E0666" w14:textId="77777777" w:rsidR="00950CBD" w:rsidRPr="00945EB4" w:rsidRDefault="00A4318A" w:rsidP="00D159BB">
      <w:pPr>
        <w:pStyle w:val="Heading1"/>
        <w:spacing w:before="0"/>
        <w:rPr>
          <w:rFonts w:cs="Times New Roman"/>
          <w:szCs w:val="24"/>
        </w:rPr>
      </w:pPr>
      <w:bookmarkStart w:id="13" w:name="_Toc150956918"/>
      <w:bookmarkStart w:id="14" w:name="_Toc159066013"/>
      <w:r w:rsidRPr="00945EB4">
        <w:rPr>
          <w:rFonts w:cs="Times New Roman"/>
          <w:szCs w:val="24"/>
        </w:rPr>
        <w:t>Market Analysis</w:t>
      </w:r>
      <w:bookmarkEnd w:id="13"/>
      <w:bookmarkEnd w:id="14"/>
      <w:r w:rsidRPr="00945EB4">
        <w:rPr>
          <w:rFonts w:cs="Times New Roman"/>
          <w:szCs w:val="24"/>
        </w:rPr>
        <w:tab/>
      </w:r>
    </w:p>
    <w:p w14:paraId="7FC86FC3" w14:textId="77777777" w:rsidR="00E2777C" w:rsidRPr="00FA2BEE" w:rsidRDefault="0016094B" w:rsidP="00D159BB">
      <w:pPr>
        <w:spacing w:after="0"/>
        <w:rPr>
          <w:rFonts w:cs="Times New Roman"/>
          <w:szCs w:val="24"/>
        </w:rPr>
      </w:pPr>
      <w:r w:rsidRPr="00945EB4">
        <w:rPr>
          <w:rFonts w:cs="Times New Roman"/>
          <w:szCs w:val="24"/>
        </w:rPr>
        <w:t xml:space="preserve"> </w:t>
      </w:r>
      <w:r w:rsidRPr="00945EB4">
        <w:rPr>
          <w:rFonts w:cs="Times New Roman"/>
          <w:szCs w:val="24"/>
        </w:rPr>
        <w:tab/>
      </w:r>
      <w:r w:rsidR="007C030F" w:rsidRPr="007C030F">
        <w:rPr>
          <w:rFonts w:cs="Times New Roman"/>
          <w:szCs w:val="24"/>
        </w:rPr>
        <w:t>In the UK, the hotel business is worth about £91 billion and employs more than 330,000 people</w:t>
      </w:r>
      <w:r w:rsidR="002B66CC">
        <w:rPr>
          <w:rFonts w:cs="Times New Roman"/>
          <w:szCs w:val="24"/>
        </w:rPr>
        <w:t xml:space="preserve"> (Statista, 2024)</w:t>
      </w:r>
      <w:r w:rsidR="007C030F" w:rsidRPr="007C030F">
        <w:rPr>
          <w:rFonts w:cs="Times New Roman"/>
          <w:szCs w:val="24"/>
        </w:rPr>
        <w:t>. The whole business is made up of the tourism, food</w:t>
      </w:r>
      <w:r w:rsidR="007C030F">
        <w:rPr>
          <w:rFonts w:cs="Times New Roman"/>
          <w:szCs w:val="24"/>
        </w:rPr>
        <w:t xml:space="preserve"> and drink, and leisure areas. </w:t>
      </w:r>
      <w:r w:rsidR="007C030F" w:rsidRPr="007C030F">
        <w:rPr>
          <w:rFonts w:cs="Times New Roman"/>
          <w:szCs w:val="24"/>
        </w:rPr>
        <w:t xml:space="preserve">There </w:t>
      </w:r>
      <w:r w:rsidR="007C030F">
        <w:rPr>
          <w:rFonts w:cs="Times New Roman"/>
          <w:szCs w:val="24"/>
        </w:rPr>
        <w:t>are estimated</w:t>
      </w:r>
      <w:r w:rsidR="007C030F" w:rsidRPr="007C030F">
        <w:rPr>
          <w:rFonts w:cs="Times New Roman"/>
          <w:szCs w:val="24"/>
        </w:rPr>
        <w:t xml:space="preserve"> 71.3 billion pounds in the hotel business in the UK in 2023</w:t>
      </w:r>
      <w:r w:rsidR="002B66CC">
        <w:rPr>
          <w:rFonts w:cs="Times New Roman"/>
          <w:szCs w:val="24"/>
        </w:rPr>
        <w:t xml:space="preserve"> (Statista, 2024a)</w:t>
      </w:r>
      <w:r w:rsidR="007C030F" w:rsidRPr="007C030F">
        <w:rPr>
          <w:rFonts w:cs="Times New Roman"/>
          <w:szCs w:val="24"/>
        </w:rPr>
        <w:t>. As of now, this is more than the £59.3 billion that the ONS forecast for 2020</w:t>
      </w:r>
      <w:r w:rsidR="002B66CC">
        <w:rPr>
          <w:rFonts w:cs="Times New Roman"/>
          <w:szCs w:val="24"/>
        </w:rPr>
        <w:t xml:space="preserve"> (Statista, 2024a)</w:t>
      </w:r>
      <w:r w:rsidR="007C030F" w:rsidRPr="007C030F">
        <w:rPr>
          <w:rFonts w:cs="Times New Roman"/>
          <w:szCs w:val="24"/>
        </w:rPr>
        <w:t xml:space="preserve">. However, the hotel business </w:t>
      </w:r>
      <w:r w:rsidR="00FA2BEE">
        <w:rPr>
          <w:rFonts w:cs="Times New Roman"/>
          <w:szCs w:val="24"/>
        </w:rPr>
        <w:t xml:space="preserve">in UK </w:t>
      </w:r>
      <w:r w:rsidR="007C030F" w:rsidRPr="007C030F">
        <w:rPr>
          <w:rFonts w:cs="Times New Roman"/>
          <w:szCs w:val="24"/>
        </w:rPr>
        <w:t>is still worth less than its £103.8 billion level before the pandemic</w:t>
      </w:r>
      <w:r w:rsidR="00FA2BEE">
        <w:rPr>
          <w:rFonts w:cs="Times New Roman"/>
          <w:szCs w:val="24"/>
        </w:rPr>
        <w:t xml:space="preserve">. </w:t>
      </w:r>
      <w:r w:rsidRPr="00945EB4">
        <w:rPr>
          <w:rFonts w:cs="Times New Roman"/>
          <w:szCs w:val="24"/>
        </w:rPr>
        <w:t>In the UK, the location of the hotel</w:t>
      </w:r>
      <w:r w:rsidR="00E2777C" w:rsidRPr="00945EB4">
        <w:rPr>
          <w:rFonts w:cs="Times New Roman"/>
          <w:szCs w:val="24"/>
        </w:rPr>
        <w:t xml:space="preserve">, </w:t>
      </w:r>
      <w:r w:rsidRPr="00945EB4">
        <w:rPr>
          <w:rFonts w:cs="Times New Roman"/>
          <w:szCs w:val="24"/>
        </w:rPr>
        <w:t>their cost</w:t>
      </w:r>
      <w:r w:rsidR="00E2777C" w:rsidRPr="00945EB4">
        <w:rPr>
          <w:rFonts w:cs="Times New Roman"/>
          <w:szCs w:val="24"/>
        </w:rPr>
        <w:t xml:space="preserve">, the services they offer, and how </w:t>
      </w:r>
      <w:r w:rsidRPr="00945EB4">
        <w:rPr>
          <w:rFonts w:cs="Times New Roman"/>
          <w:szCs w:val="24"/>
        </w:rPr>
        <w:t xml:space="preserve">satisfied </w:t>
      </w:r>
      <w:r w:rsidR="00E2777C" w:rsidRPr="00945EB4">
        <w:rPr>
          <w:rFonts w:cs="Times New Roman"/>
          <w:szCs w:val="24"/>
        </w:rPr>
        <w:t xml:space="preserve">their customers are in general </w:t>
      </w:r>
      <w:r w:rsidRPr="00945EB4">
        <w:rPr>
          <w:rFonts w:cs="Times New Roman"/>
          <w:szCs w:val="24"/>
        </w:rPr>
        <w:t>all vary a lot</w:t>
      </w:r>
      <w:r w:rsidR="00E2777C" w:rsidRPr="00945EB4">
        <w:rPr>
          <w:rFonts w:cs="Times New Roman"/>
          <w:szCs w:val="24"/>
        </w:rPr>
        <w:t>. This makes the hotel bu</w:t>
      </w:r>
      <w:r w:rsidRPr="00945EB4">
        <w:rPr>
          <w:rFonts w:cs="Times New Roman"/>
          <w:szCs w:val="24"/>
        </w:rPr>
        <w:t xml:space="preserve">siness very tough to get into. </w:t>
      </w:r>
      <w:r w:rsidR="00E2777C" w:rsidRPr="00945EB4">
        <w:rPr>
          <w:rFonts w:cs="Times New Roman"/>
          <w:szCs w:val="24"/>
        </w:rPr>
        <w:t xml:space="preserve">Boutique hotels, eco-friendly inns, and other smaller, more personal places are becoming </w:t>
      </w:r>
      <w:r w:rsidR="00E2777C" w:rsidRPr="00945EB4">
        <w:rPr>
          <w:rFonts w:cs="Times New Roman"/>
          <w:szCs w:val="24"/>
        </w:rPr>
        <w:lastRenderedPageBreak/>
        <w:t>more popular as more people look for unique places to stay and unique experiences</w:t>
      </w:r>
      <w:r w:rsidR="002B66CC">
        <w:rPr>
          <w:rFonts w:cs="Times New Roman"/>
          <w:szCs w:val="24"/>
        </w:rPr>
        <w:t xml:space="preserve"> (</w:t>
      </w:r>
      <w:r w:rsidR="002B66CC" w:rsidRPr="002B66CC">
        <w:rPr>
          <w:rFonts w:cs="Times New Roman"/>
          <w:szCs w:val="24"/>
        </w:rPr>
        <w:t>Boto-García</w:t>
      </w:r>
      <w:r w:rsidR="002B66CC">
        <w:rPr>
          <w:rFonts w:cs="Times New Roman"/>
          <w:szCs w:val="24"/>
        </w:rPr>
        <w:t xml:space="preserve"> </w:t>
      </w:r>
      <w:r w:rsidR="002B66CC" w:rsidRPr="002B66CC">
        <w:rPr>
          <w:rFonts w:cs="Times New Roman"/>
          <w:i/>
          <w:szCs w:val="24"/>
        </w:rPr>
        <w:t>et al.,</w:t>
      </w:r>
      <w:r w:rsidR="002B66CC">
        <w:rPr>
          <w:rFonts w:cs="Times New Roman"/>
          <w:szCs w:val="24"/>
        </w:rPr>
        <w:t xml:space="preserve"> 2021)</w:t>
      </w:r>
      <w:r w:rsidR="00E2777C" w:rsidRPr="00945EB4">
        <w:rPr>
          <w:rFonts w:cs="Times New Roman"/>
          <w:szCs w:val="24"/>
        </w:rPr>
        <w:t xml:space="preserve">. </w:t>
      </w:r>
      <w:r w:rsidR="007C030F" w:rsidRPr="00945EB4">
        <w:rPr>
          <w:rFonts w:cs="Times New Roman"/>
          <w:szCs w:val="24"/>
        </w:rPr>
        <w:t>O</w:t>
      </w:r>
      <w:r w:rsidR="00E2777C" w:rsidRPr="00945EB4">
        <w:rPr>
          <w:rFonts w:cs="Times New Roman"/>
          <w:szCs w:val="24"/>
        </w:rPr>
        <w:t>nline booking services are having an impact on traditional hotel chains. More and more customers, including families, teens and young adults looking for fun, business travel</w:t>
      </w:r>
      <w:r w:rsidRPr="00945EB4">
        <w:rPr>
          <w:rFonts w:cs="Times New Roman"/>
          <w:szCs w:val="24"/>
        </w:rPr>
        <w:t>l</w:t>
      </w:r>
      <w:r w:rsidR="00E2777C" w:rsidRPr="00945EB4">
        <w:rPr>
          <w:rFonts w:cs="Times New Roman"/>
          <w:szCs w:val="24"/>
        </w:rPr>
        <w:t xml:space="preserve">ers, and people on vacation, care more about how easy it is to get to and how </w:t>
      </w:r>
      <w:r w:rsidRPr="00945EB4">
        <w:rPr>
          <w:rFonts w:cs="Times New Roman"/>
          <w:szCs w:val="24"/>
        </w:rPr>
        <w:t xml:space="preserve">delightful the stay at </w:t>
      </w:r>
      <w:r w:rsidR="00E2777C" w:rsidRPr="00945EB4">
        <w:rPr>
          <w:rFonts w:cs="Times New Roman"/>
          <w:szCs w:val="24"/>
        </w:rPr>
        <w:t>the place is</w:t>
      </w:r>
      <w:r w:rsidR="002B66CC">
        <w:rPr>
          <w:rFonts w:cs="Times New Roman"/>
          <w:szCs w:val="24"/>
        </w:rPr>
        <w:t xml:space="preserve"> (</w:t>
      </w:r>
      <w:r w:rsidR="002B66CC" w:rsidRPr="002B66CC">
        <w:rPr>
          <w:rFonts w:cs="Times New Roman"/>
          <w:szCs w:val="24"/>
        </w:rPr>
        <w:t>Baki</w:t>
      </w:r>
      <w:r w:rsidR="002B66CC">
        <w:rPr>
          <w:rFonts w:cs="Times New Roman"/>
          <w:szCs w:val="24"/>
        </w:rPr>
        <w:t>, 2020)</w:t>
      </w:r>
      <w:r w:rsidR="00E2777C" w:rsidRPr="00945EB4">
        <w:rPr>
          <w:rFonts w:cs="Times New Roman"/>
          <w:szCs w:val="24"/>
        </w:rPr>
        <w:t xml:space="preserve">. Guests have better stays with modern features like smartphone check-ins and personalized ideas. </w:t>
      </w:r>
      <w:r w:rsidR="00FA2BEE">
        <w:rPr>
          <w:rFonts w:cs="Times New Roman"/>
          <w:szCs w:val="24"/>
        </w:rPr>
        <w:t xml:space="preserve">When considering </w:t>
      </w:r>
      <w:r w:rsidR="00FA2BEE" w:rsidRPr="007C030F">
        <w:rPr>
          <w:rFonts w:cs="Times New Roman"/>
          <w:szCs w:val="24"/>
        </w:rPr>
        <w:t>Sea</w:t>
      </w:r>
      <w:r w:rsidR="00FA2BEE">
        <w:rPr>
          <w:rFonts w:cs="Times New Roman"/>
          <w:szCs w:val="24"/>
        </w:rPr>
        <w:t xml:space="preserve">crest Lodge </w:t>
      </w:r>
      <w:r w:rsidR="007802DA">
        <w:rPr>
          <w:rFonts w:cs="Times New Roman"/>
          <w:szCs w:val="24"/>
        </w:rPr>
        <w:t xml:space="preserve">it is a </w:t>
      </w:r>
      <w:r w:rsidR="00FA2BEE" w:rsidRPr="007C030F">
        <w:rPr>
          <w:rFonts w:cs="Times New Roman"/>
          <w:szCs w:val="24"/>
        </w:rPr>
        <w:t>great</w:t>
      </w:r>
      <w:r w:rsidR="007802DA">
        <w:rPr>
          <w:rFonts w:cs="Times New Roman"/>
          <w:szCs w:val="24"/>
        </w:rPr>
        <w:t xml:space="preserve"> place</w:t>
      </w:r>
      <w:r w:rsidR="00FA2BEE" w:rsidRPr="007C030F">
        <w:rPr>
          <w:rFonts w:cs="Times New Roman"/>
          <w:szCs w:val="24"/>
        </w:rPr>
        <w:t xml:space="preserve"> for people with pets or people who want an exciting trip. </w:t>
      </w:r>
    </w:p>
    <w:p w14:paraId="47747D95" w14:textId="77777777" w:rsidR="00BF3441" w:rsidRPr="00945EB4" w:rsidRDefault="00A4318A" w:rsidP="00D159BB">
      <w:pPr>
        <w:pStyle w:val="Heading1"/>
        <w:spacing w:before="0"/>
        <w:rPr>
          <w:rFonts w:cs="Times New Roman"/>
          <w:szCs w:val="24"/>
        </w:rPr>
      </w:pPr>
      <w:bookmarkStart w:id="15" w:name="_Toc159066014"/>
      <w:r w:rsidRPr="00945EB4">
        <w:rPr>
          <w:rFonts w:cs="Times New Roman"/>
          <w:szCs w:val="24"/>
        </w:rPr>
        <w:t>Turnaround Strategy</w:t>
      </w:r>
      <w:bookmarkEnd w:id="15"/>
    </w:p>
    <w:p w14:paraId="5B028CC7" w14:textId="77777777" w:rsidR="00E97646" w:rsidRPr="00945EB4" w:rsidRDefault="00E92CC3" w:rsidP="00D159BB">
      <w:pPr>
        <w:spacing w:after="0"/>
        <w:rPr>
          <w:rFonts w:cs="Times New Roman"/>
          <w:szCs w:val="24"/>
        </w:rPr>
      </w:pPr>
      <w:r w:rsidRPr="00945EB4">
        <w:rPr>
          <w:rFonts w:cs="Times New Roman"/>
          <w:szCs w:val="24"/>
        </w:rPr>
        <w:t xml:space="preserve"> </w:t>
      </w:r>
      <w:r w:rsidRPr="00945EB4">
        <w:rPr>
          <w:rFonts w:cs="Times New Roman"/>
          <w:szCs w:val="24"/>
        </w:rPr>
        <w:tab/>
      </w:r>
      <w:r w:rsidR="008F2228" w:rsidRPr="00945EB4">
        <w:rPr>
          <w:rFonts w:cs="Times New Roman"/>
          <w:szCs w:val="24"/>
        </w:rPr>
        <w:t>The Seacrest Lodge can utilize multiple tactics such as thorough market research in order to restore get recognized as the superior destination in the competitive hospitality industry. For instance, by introducing novel facilities that make the stay more enjoyable and individualizing services guests will recognize the uniqueness and excellence of the lodge</w:t>
      </w:r>
      <w:r w:rsidR="009D6B0B">
        <w:rPr>
          <w:rFonts w:cs="Times New Roman"/>
          <w:szCs w:val="24"/>
        </w:rPr>
        <w:t xml:space="preserve"> (Greiner</w:t>
      </w:r>
      <w:r w:rsidR="009D6B0B" w:rsidRPr="009D6B0B">
        <w:rPr>
          <w:rFonts w:cs="Times New Roman"/>
          <w:szCs w:val="24"/>
        </w:rPr>
        <w:t xml:space="preserve"> and Goh</w:t>
      </w:r>
      <w:r w:rsidR="009D6B0B">
        <w:rPr>
          <w:rFonts w:cs="Times New Roman"/>
          <w:szCs w:val="24"/>
        </w:rPr>
        <w:t>, 2021)</w:t>
      </w:r>
      <w:r w:rsidR="008F2228" w:rsidRPr="00945EB4">
        <w:rPr>
          <w:rFonts w:cs="Times New Roman"/>
          <w:szCs w:val="24"/>
        </w:rPr>
        <w:t>. This will reduce providers to present unique themed experiences like cooking workshops to feature local cuisine options or guided outdoor adventures engaging the nature elements. In addition to this, the lodge should actually consider the use of green practices, as well as energy-efficient activities and measures related to waste reduction, including saving money for the purpose of the long run</w:t>
      </w:r>
      <w:r w:rsidR="009D6B0B">
        <w:rPr>
          <w:rFonts w:cs="Times New Roman"/>
          <w:szCs w:val="24"/>
        </w:rPr>
        <w:t xml:space="preserve"> (Kwan</w:t>
      </w:r>
      <w:r w:rsidR="009D6B0B" w:rsidRPr="009D6B0B">
        <w:rPr>
          <w:rFonts w:cs="Times New Roman"/>
          <w:szCs w:val="24"/>
        </w:rPr>
        <w:t xml:space="preserve"> and Tong</w:t>
      </w:r>
      <w:r w:rsidR="009D6B0B">
        <w:rPr>
          <w:rFonts w:cs="Times New Roman"/>
          <w:szCs w:val="24"/>
        </w:rPr>
        <w:t>, 2023)</w:t>
      </w:r>
      <w:r w:rsidR="008F2228" w:rsidRPr="00945EB4">
        <w:rPr>
          <w:rFonts w:cs="Times New Roman"/>
          <w:szCs w:val="24"/>
        </w:rPr>
        <w:t>. Also the relationships with local business and attractions can be seen as the ones that can make the experience of guests even more interesting through offering exclusive perks or special excursions</w:t>
      </w:r>
      <w:r w:rsidR="009D6B0B">
        <w:rPr>
          <w:rFonts w:cs="Times New Roman"/>
          <w:szCs w:val="24"/>
        </w:rPr>
        <w:t xml:space="preserve"> (</w:t>
      </w:r>
      <w:proofErr w:type="spellStart"/>
      <w:r w:rsidR="009D6B0B" w:rsidRPr="009D6B0B">
        <w:rPr>
          <w:rFonts w:cs="Times New Roman"/>
          <w:szCs w:val="24"/>
        </w:rPr>
        <w:t>Svetlacic</w:t>
      </w:r>
      <w:proofErr w:type="spellEnd"/>
      <w:r w:rsidR="009D6B0B">
        <w:rPr>
          <w:rFonts w:cs="Times New Roman"/>
          <w:szCs w:val="24"/>
        </w:rPr>
        <w:t xml:space="preserve"> </w:t>
      </w:r>
      <w:r w:rsidR="009D6B0B" w:rsidRPr="009D6B0B">
        <w:rPr>
          <w:rFonts w:cs="Times New Roman"/>
          <w:i/>
          <w:szCs w:val="24"/>
        </w:rPr>
        <w:t xml:space="preserve">et al., </w:t>
      </w:r>
      <w:r w:rsidR="009D6B0B">
        <w:rPr>
          <w:rFonts w:cs="Times New Roman"/>
          <w:szCs w:val="24"/>
        </w:rPr>
        <w:t>2020)</w:t>
      </w:r>
      <w:r w:rsidR="008F2228" w:rsidRPr="00945EB4">
        <w:rPr>
          <w:rFonts w:cs="Times New Roman"/>
          <w:szCs w:val="24"/>
        </w:rPr>
        <w:t>. On the other hand, by exploiting the online marketing channels and social media websites to maintain interaction with potential guests and display the unique and exceptional offers can spread the reach and appeal of lodge to more customers</w:t>
      </w:r>
      <w:r w:rsidR="008815B6">
        <w:rPr>
          <w:rFonts w:cs="Times New Roman"/>
          <w:szCs w:val="24"/>
        </w:rPr>
        <w:t xml:space="preserve"> (Sann</w:t>
      </w:r>
      <w:r w:rsidR="008815B6" w:rsidRPr="008815B6">
        <w:rPr>
          <w:rFonts w:cs="Times New Roman"/>
          <w:szCs w:val="24"/>
        </w:rPr>
        <w:t xml:space="preserve"> and Lai</w:t>
      </w:r>
      <w:r w:rsidR="008815B6">
        <w:rPr>
          <w:rFonts w:cs="Times New Roman"/>
          <w:szCs w:val="24"/>
        </w:rPr>
        <w:t>, 2023)</w:t>
      </w:r>
      <w:r w:rsidR="008F2228" w:rsidRPr="00945EB4">
        <w:rPr>
          <w:rFonts w:cs="Times New Roman"/>
          <w:szCs w:val="24"/>
        </w:rPr>
        <w:t>. Likewise, the ability and willingness to match guest perspectives and market dynamics through continuous feedback and trend monitoring will provide endless advantages of flexibility and staying competitive in times of transformational hospitality industry.</w:t>
      </w:r>
    </w:p>
    <w:p w14:paraId="0BDF8B5B" w14:textId="77777777" w:rsidR="00E97646" w:rsidRPr="00945EB4" w:rsidRDefault="00A4318A" w:rsidP="00D159BB">
      <w:pPr>
        <w:pStyle w:val="Heading1"/>
        <w:spacing w:before="0"/>
        <w:rPr>
          <w:rFonts w:cs="Times New Roman"/>
          <w:szCs w:val="24"/>
        </w:rPr>
      </w:pPr>
      <w:bookmarkStart w:id="16" w:name="_Toc159066015"/>
      <w:r w:rsidRPr="00945EB4">
        <w:rPr>
          <w:rFonts w:cs="Times New Roman"/>
          <w:szCs w:val="24"/>
        </w:rPr>
        <w:t>Financial Projections</w:t>
      </w:r>
      <w:bookmarkEnd w:id="16"/>
    </w:p>
    <w:p w14:paraId="19F1EC77" w14:textId="77777777" w:rsidR="00CF2AD1" w:rsidRPr="00945EB4" w:rsidRDefault="00CF2AD1" w:rsidP="00D159BB">
      <w:pPr>
        <w:spacing w:after="0"/>
        <w:rPr>
          <w:rFonts w:cs="Times New Roman"/>
          <w:szCs w:val="24"/>
        </w:rPr>
      </w:pPr>
      <w:r w:rsidRPr="00945EB4">
        <w:rPr>
          <w:rFonts w:cs="Times New Roman"/>
          <w:szCs w:val="24"/>
        </w:rPr>
        <w:t xml:space="preserve"> </w:t>
      </w:r>
      <w:r w:rsidRPr="00945EB4">
        <w:rPr>
          <w:rFonts w:cs="Times New Roman"/>
          <w:szCs w:val="24"/>
        </w:rPr>
        <w:tab/>
        <w:t>After implementin</w:t>
      </w:r>
      <w:r w:rsidR="002F6B1D" w:rsidRPr="00945EB4">
        <w:rPr>
          <w:rFonts w:cs="Times New Roman"/>
          <w:szCs w:val="24"/>
        </w:rPr>
        <w:t xml:space="preserve">g the turnaround strategy, the income statement and the balance sheet of The Seacrest Lodge will be </w:t>
      </w:r>
      <w:proofErr w:type="spellStart"/>
      <w:r w:rsidR="002F6B1D" w:rsidRPr="00945EB4">
        <w:rPr>
          <w:rFonts w:cs="Times New Roman"/>
          <w:szCs w:val="24"/>
        </w:rPr>
        <w:t>approx</w:t>
      </w:r>
      <w:proofErr w:type="spellEnd"/>
      <w:r w:rsidR="002F6B1D" w:rsidRPr="00945EB4">
        <w:rPr>
          <w:rFonts w:cs="Times New Roman"/>
          <w:szCs w:val="24"/>
        </w:rPr>
        <w:t>:</w:t>
      </w:r>
    </w:p>
    <w:p w14:paraId="710952DD" w14:textId="77777777" w:rsidR="00CF2AD1" w:rsidRPr="00945EB4" w:rsidRDefault="00CF2AD1" w:rsidP="00D159BB">
      <w:pPr>
        <w:spacing w:after="0"/>
        <w:rPr>
          <w:rFonts w:cs="Times New Roman"/>
          <w:i/>
          <w:szCs w:val="24"/>
        </w:rPr>
      </w:pPr>
      <w:r w:rsidRPr="00945EB4">
        <w:rPr>
          <w:rFonts w:cs="Times New Roman"/>
          <w:i/>
          <w:szCs w:val="24"/>
        </w:rPr>
        <w:t>Income Statement (in GBP):</w:t>
      </w:r>
    </w:p>
    <w:tbl>
      <w:tblPr>
        <w:tblStyle w:val="GridTable4-Accent1"/>
        <w:tblW w:w="0" w:type="auto"/>
        <w:jc w:val="center"/>
        <w:tblLook w:val="04A0" w:firstRow="1" w:lastRow="0" w:firstColumn="1" w:lastColumn="0" w:noHBand="0" w:noVBand="1"/>
      </w:tblPr>
      <w:tblGrid>
        <w:gridCol w:w="2173"/>
        <w:gridCol w:w="2173"/>
        <w:gridCol w:w="2174"/>
        <w:gridCol w:w="2174"/>
      </w:tblGrid>
      <w:tr w:rsidR="00CF2AD1" w:rsidRPr="00945EB4" w14:paraId="70373217" w14:textId="77777777" w:rsidTr="005306D7">
        <w:trPr>
          <w:cnfStyle w:val="100000000000" w:firstRow="1" w:lastRow="0" w:firstColumn="0" w:lastColumn="0" w:oddVBand="0" w:evenVBand="0" w:oddHBand="0"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173" w:type="dxa"/>
          </w:tcPr>
          <w:p w14:paraId="0DBCECFD" w14:textId="77777777" w:rsidR="00CF2AD1" w:rsidRPr="00945EB4" w:rsidRDefault="00CF2AD1" w:rsidP="00D159BB">
            <w:pPr>
              <w:rPr>
                <w:rFonts w:cs="Times New Roman"/>
                <w:szCs w:val="24"/>
              </w:rPr>
            </w:pPr>
            <w:r w:rsidRPr="00945EB4">
              <w:rPr>
                <w:rFonts w:cs="Times New Roman"/>
                <w:szCs w:val="24"/>
              </w:rPr>
              <w:t>Item</w:t>
            </w:r>
          </w:p>
        </w:tc>
        <w:tc>
          <w:tcPr>
            <w:tcW w:w="2173" w:type="dxa"/>
          </w:tcPr>
          <w:p w14:paraId="23DC4D66" w14:textId="77777777" w:rsidR="00CF2AD1" w:rsidRPr="00945EB4" w:rsidRDefault="00CF2AD1"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2024</w:t>
            </w:r>
          </w:p>
        </w:tc>
        <w:tc>
          <w:tcPr>
            <w:tcW w:w="2174" w:type="dxa"/>
          </w:tcPr>
          <w:p w14:paraId="55921154" w14:textId="77777777" w:rsidR="00CF2AD1" w:rsidRPr="00945EB4" w:rsidRDefault="00CF2AD1"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2025</w:t>
            </w:r>
          </w:p>
        </w:tc>
        <w:tc>
          <w:tcPr>
            <w:tcW w:w="2174" w:type="dxa"/>
          </w:tcPr>
          <w:p w14:paraId="5FAFA419" w14:textId="77777777" w:rsidR="00CF2AD1" w:rsidRPr="00945EB4" w:rsidRDefault="00CF2AD1"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2026</w:t>
            </w:r>
          </w:p>
        </w:tc>
      </w:tr>
      <w:tr w:rsidR="00CF2AD1" w:rsidRPr="00945EB4" w14:paraId="40B2343D" w14:textId="77777777" w:rsidTr="005306D7">
        <w:trPr>
          <w:cnfStyle w:val="000000100000" w:firstRow="0" w:lastRow="0" w:firstColumn="0" w:lastColumn="0" w:oddVBand="0" w:evenVBand="0" w:oddHBand="1"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173" w:type="dxa"/>
          </w:tcPr>
          <w:p w14:paraId="1089827C" w14:textId="77777777" w:rsidR="00CF2AD1" w:rsidRPr="00945EB4" w:rsidRDefault="00CF2AD1" w:rsidP="00D159BB">
            <w:pPr>
              <w:rPr>
                <w:rFonts w:cs="Times New Roman"/>
                <w:szCs w:val="24"/>
              </w:rPr>
            </w:pPr>
            <w:r w:rsidRPr="00945EB4">
              <w:rPr>
                <w:rFonts w:cs="Times New Roman"/>
                <w:szCs w:val="24"/>
              </w:rPr>
              <w:t>Revenue</w:t>
            </w:r>
          </w:p>
        </w:tc>
        <w:tc>
          <w:tcPr>
            <w:tcW w:w="2173" w:type="dxa"/>
          </w:tcPr>
          <w:p w14:paraId="065F98B5"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£1,300,000</w:t>
            </w:r>
          </w:p>
        </w:tc>
        <w:tc>
          <w:tcPr>
            <w:tcW w:w="2174" w:type="dxa"/>
          </w:tcPr>
          <w:p w14:paraId="1C71FA13"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£1,400,000</w:t>
            </w:r>
          </w:p>
        </w:tc>
        <w:tc>
          <w:tcPr>
            <w:tcW w:w="2174" w:type="dxa"/>
          </w:tcPr>
          <w:p w14:paraId="5B9365B8"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£1,500,000</w:t>
            </w:r>
          </w:p>
        </w:tc>
      </w:tr>
      <w:tr w:rsidR="00CF2AD1" w:rsidRPr="00945EB4" w14:paraId="4C3C9EDB" w14:textId="77777777" w:rsidTr="005306D7">
        <w:trPr>
          <w:trHeight w:val="365"/>
          <w:jc w:val="center"/>
        </w:trPr>
        <w:tc>
          <w:tcPr>
            <w:cnfStyle w:val="001000000000" w:firstRow="0" w:lastRow="0" w:firstColumn="1" w:lastColumn="0" w:oddVBand="0" w:evenVBand="0" w:oddHBand="0" w:evenHBand="0" w:firstRowFirstColumn="0" w:firstRowLastColumn="0" w:lastRowFirstColumn="0" w:lastRowLastColumn="0"/>
            <w:tcW w:w="2173" w:type="dxa"/>
          </w:tcPr>
          <w:p w14:paraId="0F8ACD52" w14:textId="77777777" w:rsidR="00CF2AD1" w:rsidRPr="00945EB4" w:rsidRDefault="00CF2AD1" w:rsidP="00D159BB">
            <w:pPr>
              <w:rPr>
                <w:rFonts w:cs="Times New Roman"/>
                <w:szCs w:val="24"/>
              </w:rPr>
            </w:pPr>
            <w:r w:rsidRPr="00945EB4">
              <w:rPr>
                <w:rFonts w:cs="Times New Roman"/>
                <w:szCs w:val="24"/>
              </w:rPr>
              <w:lastRenderedPageBreak/>
              <w:t>Operating Expenses</w:t>
            </w:r>
          </w:p>
        </w:tc>
        <w:tc>
          <w:tcPr>
            <w:tcW w:w="2173" w:type="dxa"/>
          </w:tcPr>
          <w:p w14:paraId="5AF38F5D"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£950,000</w:t>
            </w:r>
          </w:p>
        </w:tc>
        <w:tc>
          <w:tcPr>
            <w:tcW w:w="2174" w:type="dxa"/>
          </w:tcPr>
          <w:p w14:paraId="4CCFD50D"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£1,000,000</w:t>
            </w:r>
          </w:p>
        </w:tc>
        <w:tc>
          <w:tcPr>
            <w:tcW w:w="2174" w:type="dxa"/>
          </w:tcPr>
          <w:p w14:paraId="5C2D2DA3"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£1,050,000</w:t>
            </w:r>
          </w:p>
        </w:tc>
      </w:tr>
      <w:tr w:rsidR="00CF2AD1" w:rsidRPr="00945EB4" w14:paraId="48263B76" w14:textId="77777777" w:rsidTr="005306D7">
        <w:trPr>
          <w:cnfStyle w:val="000000100000" w:firstRow="0" w:lastRow="0" w:firstColumn="0" w:lastColumn="0" w:oddVBand="0" w:evenVBand="0" w:oddHBand="1"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173" w:type="dxa"/>
          </w:tcPr>
          <w:p w14:paraId="4CA70CD4" w14:textId="77777777" w:rsidR="00CF2AD1" w:rsidRPr="00945EB4" w:rsidRDefault="00CF2AD1" w:rsidP="00D159BB">
            <w:pPr>
              <w:rPr>
                <w:rFonts w:cs="Times New Roman"/>
                <w:szCs w:val="24"/>
              </w:rPr>
            </w:pPr>
            <w:r w:rsidRPr="00945EB4">
              <w:rPr>
                <w:rFonts w:cs="Times New Roman"/>
                <w:szCs w:val="24"/>
              </w:rPr>
              <w:t>Net Income</w:t>
            </w:r>
          </w:p>
        </w:tc>
        <w:tc>
          <w:tcPr>
            <w:tcW w:w="2173" w:type="dxa"/>
          </w:tcPr>
          <w:p w14:paraId="3FA3EF9E"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£350,000</w:t>
            </w:r>
          </w:p>
        </w:tc>
        <w:tc>
          <w:tcPr>
            <w:tcW w:w="2174" w:type="dxa"/>
          </w:tcPr>
          <w:p w14:paraId="0F2C48A2"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£400,000</w:t>
            </w:r>
          </w:p>
        </w:tc>
        <w:tc>
          <w:tcPr>
            <w:tcW w:w="2174" w:type="dxa"/>
          </w:tcPr>
          <w:p w14:paraId="30EB263A"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£450,000</w:t>
            </w:r>
          </w:p>
        </w:tc>
      </w:tr>
    </w:tbl>
    <w:p w14:paraId="7DC40723" w14:textId="77777777" w:rsidR="00CF2AD1" w:rsidRPr="00945EB4" w:rsidRDefault="00CF2AD1" w:rsidP="00D159BB">
      <w:pPr>
        <w:spacing w:after="0"/>
        <w:rPr>
          <w:rFonts w:cs="Times New Roman"/>
          <w:szCs w:val="24"/>
        </w:rPr>
      </w:pPr>
    </w:p>
    <w:p w14:paraId="6452D1C8" w14:textId="77777777" w:rsidR="00CF2AD1" w:rsidRPr="00945EB4" w:rsidRDefault="00CF2AD1" w:rsidP="00D159BB">
      <w:pPr>
        <w:spacing w:after="0"/>
        <w:rPr>
          <w:rFonts w:cs="Times New Roman"/>
          <w:i/>
          <w:szCs w:val="24"/>
        </w:rPr>
      </w:pPr>
      <w:r w:rsidRPr="00945EB4">
        <w:rPr>
          <w:rFonts w:cs="Times New Roman"/>
          <w:i/>
          <w:szCs w:val="24"/>
        </w:rPr>
        <w:t>Balance Sheet (in GBP):</w:t>
      </w:r>
    </w:p>
    <w:tbl>
      <w:tblPr>
        <w:tblStyle w:val="GridTable4-Accent1"/>
        <w:tblW w:w="8704" w:type="dxa"/>
        <w:jc w:val="center"/>
        <w:tblLook w:val="04A0" w:firstRow="1" w:lastRow="0" w:firstColumn="1" w:lastColumn="0" w:noHBand="0" w:noVBand="1"/>
      </w:tblPr>
      <w:tblGrid>
        <w:gridCol w:w="2175"/>
        <w:gridCol w:w="2175"/>
        <w:gridCol w:w="2177"/>
        <w:gridCol w:w="2177"/>
      </w:tblGrid>
      <w:tr w:rsidR="003440B8" w:rsidRPr="00945EB4" w14:paraId="24F4E8BE" w14:textId="77777777" w:rsidTr="003440B8">
        <w:trPr>
          <w:cnfStyle w:val="100000000000" w:firstRow="1" w:lastRow="0" w:firstColumn="0" w:lastColumn="0" w:oddVBand="0" w:evenVBand="0" w:oddHBand="0"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5846E076" w14:textId="77777777" w:rsidR="00CF2AD1" w:rsidRPr="00945EB4" w:rsidRDefault="00CF2AD1" w:rsidP="00D159BB">
            <w:pPr>
              <w:rPr>
                <w:rFonts w:cs="Times New Roman"/>
                <w:szCs w:val="24"/>
              </w:rPr>
            </w:pPr>
            <w:r w:rsidRPr="00945EB4">
              <w:rPr>
                <w:rFonts w:cs="Times New Roman"/>
                <w:szCs w:val="24"/>
              </w:rPr>
              <w:t>Asset/Liability</w:t>
            </w:r>
          </w:p>
        </w:tc>
        <w:tc>
          <w:tcPr>
            <w:tcW w:w="2175" w:type="dxa"/>
          </w:tcPr>
          <w:p w14:paraId="321E03E8" w14:textId="77777777" w:rsidR="00CF2AD1" w:rsidRPr="00945EB4" w:rsidRDefault="00CF2AD1"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2024</w:t>
            </w:r>
          </w:p>
        </w:tc>
        <w:tc>
          <w:tcPr>
            <w:tcW w:w="2177" w:type="dxa"/>
          </w:tcPr>
          <w:p w14:paraId="4488AA7B" w14:textId="77777777" w:rsidR="00CF2AD1" w:rsidRPr="00945EB4" w:rsidRDefault="00CF2AD1"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2025</w:t>
            </w:r>
          </w:p>
        </w:tc>
        <w:tc>
          <w:tcPr>
            <w:tcW w:w="2177" w:type="dxa"/>
          </w:tcPr>
          <w:p w14:paraId="4A010A4C" w14:textId="77777777" w:rsidR="00CF2AD1" w:rsidRPr="00945EB4" w:rsidRDefault="00CF2AD1" w:rsidP="00D159B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2026</w:t>
            </w:r>
          </w:p>
        </w:tc>
      </w:tr>
      <w:tr w:rsidR="003440B8" w:rsidRPr="00945EB4" w14:paraId="0CD9C5DD" w14:textId="77777777" w:rsidTr="003440B8">
        <w:trPr>
          <w:cnfStyle w:val="000000100000" w:firstRow="0" w:lastRow="0" w:firstColumn="0" w:lastColumn="0" w:oddVBand="0" w:evenVBand="0" w:oddHBand="1"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62918069" w14:textId="77777777" w:rsidR="00CF2AD1" w:rsidRPr="00945EB4" w:rsidRDefault="00CF2AD1" w:rsidP="00D159BB">
            <w:pPr>
              <w:rPr>
                <w:rFonts w:cs="Times New Roman"/>
                <w:szCs w:val="24"/>
              </w:rPr>
            </w:pPr>
            <w:r w:rsidRPr="00945EB4">
              <w:rPr>
                <w:rFonts w:cs="Times New Roman"/>
                <w:szCs w:val="24"/>
              </w:rPr>
              <w:t>Cash and Equivalents</w:t>
            </w:r>
          </w:p>
        </w:tc>
        <w:tc>
          <w:tcPr>
            <w:tcW w:w="2175" w:type="dxa"/>
          </w:tcPr>
          <w:p w14:paraId="02F82F9D"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£40,000</w:t>
            </w:r>
          </w:p>
        </w:tc>
        <w:tc>
          <w:tcPr>
            <w:tcW w:w="2177" w:type="dxa"/>
          </w:tcPr>
          <w:p w14:paraId="064749FE"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£60,000</w:t>
            </w:r>
          </w:p>
        </w:tc>
        <w:tc>
          <w:tcPr>
            <w:tcW w:w="2177" w:type="dxa"/>
          </w:tcPr>
          <w:p w14:paraId="77EE5257"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£80,000</w:t>
            </w:r>
          </w:p>
        </w:tc>
      </w:tr>
      <w:tr w:rsidR="00CF2AD1" w:rsidRPr="00945EB4" w14:paraId="610E3149" w14:textId="77777777" w:rsidTr="003440B8">
        <w:trPr>
          <w:trHeight w:val="504"/>
          <w:jc w:val="center"/>
        </w:trPr>
        <w:tc>
          <w:tcPr>
            <w:cnfStyle w:val="001000000000" w:firstRow="0" w:lastRow="0" w:firstColumn="1" w:lastColumn="0" w:oddVBand="0" w:evenVBand="0" w:oddHBand="0" w:evenHBand="0" w:firstRowFirstColumn="0" w:firstRowLastColumn="0" w:lastRowFirstColumn="0" w:lastRowLastColumn="0"/>
            <w:tcW w:w="2175" w:type="dxa"/>
          </w:tcPr>
          <w:p w14:paraId="198879FE" w14:textId="77777777" w:rsidR="00CF2AD1" w:rsidRPr="00945EB4" w:rsidRDefault="00CF2AD1" w:rsidP="00D159BB">
            <w:pPr>
              <w:rPr>
                <w:rFonts w:cs="Times New Roman"/>
                <w:szCs w:val="24"/>
              </w:rPr>
            </w:pPr>
            <w:r w:rsidRPr="00945EB4">
              <w:rPr>
                <w:rFonts w:cs="Times New Roman"/>
                <w:szCs w:val="24"/>
              </w:rPr>
              <w:t>Account Receivables</w:t>
            </w:r>
          </w:p>
        </w:tc>
        <w:tc>
          <w:tcPr>
            <w:tcW w:w="2175" w:type="dxa"/>
          </w:tcPr>
          <w:p w14:paraId="23BCBC6C"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£35,000</w:t>
            </w:r>
          </w:p>
        </w:tc>
        <w:tc>
          <w:tcPr>
            <w:tcW w:w="2177" w:type="dxa"/>
          </w:tcPr>
          <w:p w14:paraId="1A954916"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£45,000</w:t>
            </w:r>
          </w:p>
        </w:tc>
        <w:tc>
          <w:tcPr>
            <w:tcW w:w="2177" w:type="dxa"/>
          </w:tcPr>
          <w:p w14:paraId="6C21A044"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£50,000</w:t>
            </w:r>
          </w:p>
        </w:tc>
      </w:tr>
      <w:tr w:rsidR="003440B8" w:rsidRPr="00945EB4" w14:paraId="4EC5C8C9" w14:textId="77777777" w:rsidTr="003440B8">
        <w:trPr>
          <w:cnfStyle w:val="000000100000" w:firstRow="0" w:lastRow="0" w:firstColumn="0" w:lastColumn="0" w:oddVBand="0" w:evenVBand="0" w:oddHBand="1"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78859C9A" w14:textId="77777777" w:rsidR="00CF2AD1" w:rsidRPr="00945EB4" w:rsidRDefault="00CF2AD1" w:rsidP="00D159BB">
            <w:pPr>
              <w:rPr>
                <w:rFonts w:cs="Times New Roman"/>
                <w:szCs w:val="24"/>
              </w:rPr>
            </w:pPr>
            <w:r w:rsidRPr="00945EB4">
              <w:rPr>
                <w:rFonts w:cs="Times New Roman"/>
                <w:szCs w:val="24"/>
              </w:rPr>
              <w:t>Property and Equipment</w:t>
            </w:r>
          </w:p>
        </w:tc>
        <w:tc>
          <w:tcPr>
            <w:tcW w:w="2175" w:type="dxa"/>
          </w:tcPr>
          <w:p w14:paraId="38D5AD0B"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£1,800,000</w:t>
            </w:r>
          </w:p>
        </w:tc>
        <w:tc>
          <w:tcPr>
            <w:tcW w:w="2177" w:type="dxa"/>
          </w:tcPr>
          <w:p w14:paraId="785C4474"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£1,800,000</w:t>
            </w:r>
          </w:p>
        </w:tc>
        <w:tc>
          <w:tcPr>
            <w:tcW w:w="2177" w:type="dxa"/>
          </w:tcPr>
          <w:p w14:paraId="06BAFE98"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£1,800,000</w:t>
            </w:r>
          </w:p>
        </w:tc>
      </w:tr>
      <w:tr w:rsidR="00CF2AD1" w:rsidRPr="00945EB4" w14:paraId="3A124BC4" w14:textId="77777777" w:rsidTr="003440B8">
        <w:trPr>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14B4B05F" w14:textId="77777777" w:rsidR="00CF2AD1" w:rsidRPr="00945EB4" w:rsidRDefault="00CF2AD1" w:rsidP="00D159BB">
            <w:pPr>
              <w:rPr>
                <w:rFonts w:cs="Times New Roman"/>
                <w:szCs w:val="24"/>
              </w:rPr>
            </w:pPr>
            <w:r w:rsidRPr="00945EB4">
              <w:rPr>
                <w:rFonts w:cs="Times New Roman"/>
                <w:szCs w:val="24"/>
              </w:rPr>
              <w:t>Total Assets</w:t>
            </w:r>
          </w:p>
        </w:tc>
        <w:tc>
          <w:tcPr>
            <w:tcW w:w="2175" w:type="dxa"/>
          </w:tcPr>
          <w:p w14:paraId="72DEEED2"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£1,875,000</w:t>
            </w:r>
          </w:p>
        </w:tc>
        <w:tc>
          <w:tcPr>
            <w:tcW w:w="2177" w:type="dxa"/>
          </w:tcPr>
          <w:p w14:paraId="6D7CE4F9"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£1,905,000</w:t>
            </w:r>
          </w:p>
        </w:tc>
        <w:tc>
          <w:tcPr>
            <w:tcW w:w="2177" w:type="dxa"/>
          </w:tcPr>
          <w:p w14:paraId="6B6919DE"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£1,930,000</w:t>
            </w:r>
          </w:p>
        </w:tc>
      </w:tr>
      <w:tr w:rsidR="00CF2AD1" w:rsidRPr="00945EB4" w14:paraId="3E95C491" w14:textId="77777777" w:rsidTr="003440B8">
        <w:trPr>
          <w:cnfStyle w:val="000000100000" w:firstRow="0" w:lastRow="0" w:firstColumn="0" w:lastColumn="0" w:oddVBand="0" w:evenVBand="0" w:oddHBand="1"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6AF16A41" w14:textId="77777777" w:rsidR="00CF2AD1" w:rsidRPr="00945EB4" w:rsidRDefault="00CF2AD1" w:rsidP="00D159BB">
            <w:pPr>
              <w:rPr>
                <w:rFonts w:cs="Times New Roman"/>
                <w:szCs w:val="24"/>
              </w:rPr>
            </w:pPr>
            <w:r w:rsidRPr="00945EB4">
              <w:rPr>
                <w:rFonts w:cs="Times New Roman"/>
                <w:szCs w:val="24"/>
              </w:rPr>
              <w:t>Account Payable</w:t>
            </w:r>
          </w:p>
        </w:tc>
        <w:tc>
          <w:tcPr>
            <w:tcW w:w="2175" w:type="dxa"/>
          </w:tcPr>
          <w:p w14:paraId="4A862777"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£60,000</w:t>
            </w:r>
          </w:p>
        </w:tc>
        <w:tc>
          <w:tcPr>
            <w:tcW w:w="2177" w:type="dxa"/>
          </w:tcPr>
          <w:p w14:paraId="17A4D0C8"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£70,000</w:t>
            </w:r>
          </w:p>
        </w:tc>
        <w:tc>
          <w:tcPr>
            <w:tcW w:w="2177" w:type="dxa"/>
          </w:tcPr>
          <w:p w14:paraId="28EA4640"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£80,000</w:t>
            </w:r>
          </w:p>
        </w:tc>
      </w:tr>
      <w:tr w:rsidR="00CF2AD1" w:rsidRPr="00945EB4" w14:paraId="3929DC6B" w14:textId="77777777" w:rsidTr="003440B8">
        <w:trPr>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12A2B4D0" w14:textId="77777777" w:rsidR="00CF2AD1" w:rsidRPr="00945EB4" w:rsidRDefault="00CF2AD1" w:rsidP="00D159BB">
            <w:pPr>
              <w:rPr>
                <w:rFonts w:cs="Times New Roman"/>
                <w:szCs w:val="24"/>
              </w:rPr>
            </w:pPr>
            <w:r w:rsidRPr="00945EB4">
              <w:rPr>
                <w:rFonts w:cs="Times New Roman"/>
                <w:szCs w:val="24"/>
              </w:rPr>
              <w:t>Long-term Dept</w:t>
            </w:r>
          </w:p>
        </w:tc>
        <w:tc>
          <w:tcPr>
            <w:tcW w:w="2175" w:type="dxa"/>
          </w:tcPr>
          <w:p w14:paraId="06FF43A4"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£1,500,000</w:t>
            </w:r>
          </w:p>
        </w:tc>
        <w:tc>
          <w:tcPr>
            <w:tcW w:w="2177" w:type="dxa"/>
          </w:tcPr>
          <w:p w14:paraId="09D2A746"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£1,500,000</w:t>
            </w:r>
          </w:p>
        </w:tc>
        <w:tc>
          <w:tcPr>
            <w:tcW w:w="2177" w:type="dxa"/>
          </w:tcPr>
          <w:p w14:paraId="7167E0D9"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£1,500,000</w:t>
            </w:r>
          </w:p>
        </w:tc>
      </w:tr>
      <w:tr w:rsidR="00CF2AD1" w:rsidRPr="00945EB4" w14:paraId="7C858C18" w14:textId="77777777" w:rsidTr="003440B8">
        <w:trPr>
          <w:cnfStyle w:val="000000100000" w:firstRow="0" w:lastRow="0" w:firstColumn="0" w:lastColumn="0" w:oddVBand="0" w:evenVBand="0" w:oddHBand="1"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15F9CAD1" w14:textId="77777777" w:rsidR="00CF2AD1" w:rsidRPr="00945EB4" w:rsidRDefault="00CF2AD1" w:rsidP="00D159BB">
            <w:pPr>
              <w:rPr>
                <w:rFonts w:cs="Times New Roman"/>
                <w:szCs w:val="24"/>
              </w:rPr>
            </w:pPr>
            <w:r w:rsidRPr="00945EB4">
              <w:rPr>
                <w:rFonts w:cs="Times New Roman"/>
                <w:szCs w:val="24"/>
              </w:rPr>
              <w:t>Total Liabilities</w:t>
            </w:r>
          </w:p>
        </w:tc>
        <w:tc>
          <w:tcPr>
            <w:tcW w:w="2175" w:type="dxa"/>
          </w:tcPr>
          <w:p w14:paraId="2AE67484"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£1,560,000</w:t>
            </w:r>
          </w:p>
        </w:tc>
        <w:tc>
          <w:tcPr>
            <w:tcW w:w="2177" w:type="dxa"/>
          </w:tcPr>
          <w:p w14:paraId="6610B575"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£1,570,000</w:t>
            </w:r>
          </w:p>
        </w:tc>
        <w:tc>
          <w:tcPr>
            <w:tcW w:w="2177" w:type="dxa"/>
          </w:tcPr>
          <w:p w14:paraId="2A0E2A9D" w14:textId="77777777" w:rsidR="00CF2AD1" w:rsidRPr="00945EB4" w:rsidRDefault="00CF2AD1" w:rsidP="00D159BB">
            <w:pPr>
              <w:cnfStyle w:val="000000100000" w:firstRow="0" w:lastRow="0" w:firstColumn="0" w:lastColumn="0" w:oddVBand="0" w:evenVBand="0" w:oddHBand="1" w:evenHBand="0" w:firstRowFirstColumn="0" w:firstRowLastColumn="0" w:lastRowFirstColumn="0" w:lastRowLastColumn="0"/>
              <w:rPr>
                <w:rFonts w:cs="Times New Roman"/>
                <w:szCs w:val="24"/>
              </w:rPr>
            </w:pPr>
            <w:r w:rsidRPr="00945EB4">
              <w:rPr>
                <w:rFonts w:cs="Times New Roman"/>
                <w:szCs w:val="24"/>
              </w:rPr>
              <w:t>£1,580,000</w:t>
            </w:r>
          </w:p>
        </w:tc>
      </w:tr>
      <w:tr w:rsidR="00CF2AD1" w:rsidRPr="00945EB4" w14:paraId="6A196B3A" w14:textId="77777777" w:rsidTr="003440B8">
        <w:trPr>
          <w:trHeight w:val="520"/>
          <w:jc w:val="center"/>
        </w:trPr>
        <w:tc>
          <w:tcPr>
            <w:cnfStyle w:val="001000000000" w:firstRow="0" w:lastRow="0" w:firstColumn="1" w:lastColumn="0" w:oddVBand="0" w:evenVBand="0" w:oddHBand="0" w:evenHBand="0" w:firstRowFirstColumn="0" w:firstRowLastColumn="0" w:lastRowFirstColumn="0" w:lastRowLastColumn="0"/>
            <w:tcW w:w="2175" w:type="dxa"/>
          </w:tcPr>
          <w:p w14:paraId="2A5C645D" w14:textId="77777777" w:rsidR="00CF2AD1" w:rsidRPr="00945EB4" w:rsidRDefault="00CF2AD1" w:rsidP="00D159BB">
            <w:pPr>
              <w:rPr>
                <w:rFonts w:cs="Times New Roman"/>
                <w:szCs w:val="24"/>
              </w:rPr>
            </w:pPr>
            <w:r w:rsidRPr="00945EB4">
              <w:rPr>
                <w:rFonts w:cs="Times New Roman"/>
                <w:szCs w:val="24"/>
              </w:rPr>
              <w:t>Equity</w:t>
            </w:r>
          </w:p>
        </w:tc>
        <w:tc>
          <w:tcPr>
            <w:tcW w:w="2175" w:type="dxa"/>
          </w:tcPr>
          <w:p w14:paraId="35831023"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£315,000</w:t>
            </w:r>
          </w:p>
        </w:tc>
        <w:tc>
          <w:tcPr>
            <w:tcW w:w="2177" w:type="dxa"/>
          </w:tcPr>
          <w:p w14:paraId="000EEC14"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£335,000</w:t>
            </w:r>
          </w:p>
        </w:tc>
        <w:tc>
          <w:tcPr>
            <w:tcW w:w="2177" w:type="dxa"/>
          </w:tcPr>
          <w:p w14:paraId="57837B2E" w14:textId="77777777" w:rsidR="00CF2AD1" w:rsidRPr="00945EB4" w:rsidRDefault="00CF2AD1" w:rsidP="00D159B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945EB4">
              <w:rPr>
                <w:rFonts w:cs="Times New Roman"/>
                <w:szCs w:val="24"/>
              </w:rPr>
              <w:t>£350,000</w:t>
            </w:r>
          </w:p>
        </w:tc>
      </w:tr>
    </w:tbl>
    <w:p w14:paraId="6C337D8A" w14:textId="77777777" w:rsidR="00CF2AD1" w:rsidRPr="00945EB4" w:rsidRDefault="00CF2AD1" w:rsidP="00D159BB">
      <w:pPr>
        <w:spacing w:after="0"/>
        <w:rPr>
          <w:rFonts w:cs="Times New Roman"/>
          <w:szCs w:val="24"/>
        </w:rPr>
      </w:pPr>
    </w:p>
    <w:p w14:paraId="0E63FF70" w14:textId="77777777" w:rsidR="00BF3441" w:rsidRPr="00945EB4" w:rsidRDefault="00A4318A" w:rsidP="00D159BB">
      <w:pPr>
        <w:pStyle w:val="Heading1"/>
        <w:spacing w:before="0"/>
        <w:rPr>
          <w:rFonts w:cs="Times New Roman"/>
          <w:szCs w:val="24"/>
        </w:rPr>
      </w:pPr>
      <w:bookmarkStart w:id="17" w:name="_Toc159066016"/>
      <w:r w:rsidRPr="00945EB4">
        <w:rPr>
          <w:rFonts w:cs="Times New Roman"/>
          <w:szCs w:val="24"/>
        </w:rPr>
        <w:t>Risk Assessment</w:t>
      </w:r>
      <w:bookmarkEnd w:id="17"/>
    </w:p>
    <w:p w14:paraId="2D4B192C" w14:textId="77777777" w:rsidR="00E97646" w:rsidRPr="00945EB4" w:rsidRDefault="00E92CC3" w:rsidP="00D159BB">
      <w:pPr>
        <w:spacing w:after="0"/>
        <w:rPr>
          <w:rFonts w:cs="Times New Roman"/>
          <w:szCs w:val="24"/>
        </w:rPr>
      </w:pPr>
      <w:r w:rsidRPr="00945EB4">
        <w:rPr>
          <w:rFonts w:cs="Times New Roman"/>
          <w:szCs w:val="24"/>
        </w:rPr>
        <w:t xml:space="preserve"> </w:t>
      </w:r>
      <w:r w:rsidRPr="00945EB4">
        <w:rPr>
          <w:rFonts w:cs="Times New Roman"/>
          <w:szCs w:val="24"/>
        </w:rPr>
        <w:tab/>
      </w:r>
      <w:r w:rsidR="008F2228" w:rsidRPr="00945EB4">
        <w:rPr>
          <w:rFonts w:cs="Times New Roman"/>
          <w:szCs w:val="24"/>
        </w:rPr>
        <w:t xml:space="preserve">Related to the turnaround strategy, the workers can resist changes in carrying out their duties or in the execution of their responsibilities. The management </w:t>
      </w:r>
      <w:r w:rsidR="00703B63">
        <w:rPr>
          <w:rFonts w:cs="Times New Roman"/>
          <w:szCs w:val="24"/>
        </w:rPr>
        <w:t>can</w:t>
      </w:r>
      <w:r w:rsidR="008F2228" w:rsidRPr="00945EB4">
        <w:rPr>
          <w:rFonts w:cs="Times New Roman"/>
          <w:szCs w:val="24"/>
        </w:rPr>
        <w:t xml:space="preserve"> carry the responsibility of clear communication and engaging the staff in the decision-making process so that the workers can be on the same page of the strategic strategy</w:t>
      </w:r>
      <w:r w:rsidR="00E774E9">
        <w:rPr>
          <w:rFonts w:cs="Times New Roman"/>
          <w:szCs w:val="24"/>
        </w:rPr>
        <w:t xml:space="preserve"> (</w:t>
      </w:r>
      <w:r w:rsidR="00E774E9" w:rsidRPr="00E774E9">
        <w:rPr>
          <w:rFonts w:cs="Times New Roman"/>
          <w:szCs w:val="24"/>
        </w:rPr>
        <w:t>Dirani</w:t>
      </w:r>
      <w:r w:rsidR="00E774E9">
        <w:rPr>
          <w:rFonts w:cs="Times New Roman"/>
          <w:szCs w:val="24"/>
        </w:rPr>
        <w:t xml:space="preserve"> </w:t>
      </w:r>
      <w:r w:rsidR="00E774E9" w:rsidRPr="00E774E9">
        <w:rPr>
          <w:rFonts w:cs="Times New Roman"/>
          <w:i/>
          <w:szCs w:val="24"/>
        </w:rPr>
        <w:t>et al.,</w:t>
      </w:r>
      <w:r w:rsidR="00E774E9">
        <w:rPr>
          <w:rFonts w:cs="Times New Roman"/>
          <w:szCs w:val="24"/>
        </w:rPr>
        <w:t xml:space="preserve"> 2020)</w:t>
      </w:r>
      <w:r w:rsidR="008F2228" w:rsidRPr="00945EB4">
        <w:rPr>
          <w:rFonts w:cs="Times New Roman"/>
          <w:szCs w:val="24"/>
        </w:rPr>
        <w:t xml:space="preserve">. Also the financial situation cannot allow to carry out the very initiatives of the reverse strategy programming. Piecing together additional sources of funding, for instance, loans, grants and partnerships will be an effective measure in mitigating financial pressure and the proper planning of the program. Considering the constant evolution of the market trends and adjusting the strategy accordingly are the successful precondition in preventing this risk and still being competitive. The complexities that come with the implementation process, e.g., logistical problems or not having enough resources, are the major </w:t>
      </w:r>
      <w:r w:rsidR="008F2228" w:rsidRPr="00945EB4">
        <w:rPr>
          <w:rFonts w:cs="Times New Roman"/>
          <w:szCs w:val="24"/>
        </w:rPr>
        <w:lastRenderedPageBreak/>
        <w:t>risks. Producing delicate tasks schedules, going for enough resources provision among others, together plans could be the solution to implementation mistakes.</w:t>
      </w:r>
    </w:p>
    <w:p w14:paraId="35116A47" w14:textId="77777777" w:rsidR="00D049E9" w:rsidRPr="00945EB4" w:rsidRDefault="00A4318A" w:rsidP="00D159BB">
      <w:pPr>
        <w:pStyle w:val="Heading1"/>
        <w:spacing w:before="0"/>
        <w:rPr>
          <w:rFonts w:cs="Times New Roman"/>
          <w:szCs w:val="24"/>
        </w:rPr>
      </w:pPr>
      <w:bookmarkStart w:id="18" w:name="_Toc159066017"/>
      <w:r w:rsidRPr="00945EB4">
        <w:rPr>
          <w:rFonts w:cs="Times New Roman"/>
          <w:szCs w:val="24"/>
        </w:rPr>
        <w:t>Conclusion</w:t>
      </w:r>
      <w:bookmarkEnd w:id="18"/>
    </w:p>
    <w:p w14:paraId="7826EF98" w14:textId="77777777" w:rsidR="005C6073" w:rsidRPr="00945EB4" w:rsidRDefault="005C6073" w:rsidP="00D159BB">
      <w:pPr>
        <w:spacing w:after="0"/>
        <w:rPr>
          <w:rFonts w:cs="Times New Roman"/>
          <w:szCs w:val="24"/>
        </w:rPr>
      </w:pPr>
      <w:r w:rsidRPr="00945EB4">
        <w:rPr>
          <w:rFonts w:cs="Times New Roman"/>
          <w:szCs w:val="24"/>
        </w:rPr>
        <w:t xml:space="preserve"> </w:t>
      </w:r>
      <w:r w:rsidRPr="00945EB4">
        <w:rPr>
          <w:rFonts w:cs="Times New Roman"/>
          <w:szCs w:val="24"/>
        </w:rPr>
        <w:tab/>
        <w:t>The above assignment concluded the turnaround strategy for the Seacrest Lodge that restore the reputation and financial health. It has been concluded that the risks of a turnaround for Seacrest Lodge has to be mastered through multifaceted approach and timely risk management. Through the mechanisms such as ensuring transparency in communication, high level of employee engagement, and efficient use of resources, the lodge will be able to adopt different strategies to counter change resistance and financial constraints. Furthermore, the constant monitoring of the market situations together with the consideration of implementation difficulties makes it possible to update the plan continuously in order to obtain the best results.</w:t>
      </w:r>
    </w:p>
    <w:p w14:paraId="08C29734" w14:textId="77777777" w:rsidR="00E97646" w:rsidRPr="00945EB4" w:rsidRDefault="00E97646" w:rsidP="00D159BB">
      <w:pPr>
        <w:pStyle w:val="Heading1"/>
        <w:spacing w:before="0"/>
        <w:rPr>
          <w:rFonts w:cs="Times New Roman"/>
          <w:szCs w:val="24"/>
        </w:rPr>
      </w:pPr>
      <w:bookmarkStart w:id="19" w:name="_Toc159066018"/>
      <w:r w:rsidRPr="00945EB4">
        <w:rPr>
          <w:rFonts w:cs="Times New Roman"/>
          <w:szCs w:val="24"/>
        </w:rPr>
        <w:t>Recommendations</w:t>
      </w:r>
      <w:bookmarkEnd w:id="19"/>
    </w:p>
    <w:p w14:paraId="2C2F5878" w14:textId="77777777" w:rsidR="00B377AB" w:rsidRDefault="007F726A" w:rsidP="00D159BB">
      <w:pPr>
        <w:spacing w:after="0"/>
        <w:rPr>
          <w:rFonts w:cs="Times New Roman"/>
          <w:szCs w:val="24"/>
        </w:rPr>
      </w:pPr>
      <w:r>
        <w:rPr>
          <w:rFonts w:cs="Times New Roman"/>
          <w:szCs w:val="24"/>
        </w:rPr>
        <w:t xml:space="preserve"> </w:t>
      </w:r>
      <w:r>
        <w:rPr>
          <w:rFonts w:cs="Times New Roman"/>
          <w:szCs w:val="24"/>
        </w:rPr>
        <w:tab/>
      </w:r>
      <w:r w:rsidR="000F4F83">
        <w:rPr>
          <w:rFonts w:cs="Times New Roman"/>
          <w:szCs w:val="24"/>
        </w:rPr>
        <w:t xml:space="preserve">It </w:t>
      </w:r>
      <w:r w:rsidR="00AF01A0">
        <w:rPr>
          <w:rFonts w:cs="Times New Roman"/>
          <w:szCs w:val="24"/>
        </w:rPr>
        <w:t>is recommended to put</w:t>
      </w:r>
      <w:r w:rsidRPr="007F726A">
        <w:rPr>
          <w:rFonts w:cs="Times New Roman"/>
          <w:szCs w:val="24"/>
        </w:rPr>
        <w:t xml:space="preserve"> expensive training components in place </w:t>
      </w:r>
      <w:r w:rsidR="00AF01A0">
        <w:rPr>
          <w:rFonts w:cs="Times New Roman"/>
          <w:szCs w:val="24"/>
        </w:rPr>
        <w:t>to</w:t>
      </w:r>
      <w:r w:rsidRPr="007F726A">
        <w:rPr>
          <w:rFonts w:cs="Times New Roman"/>
          <w:szCs w:val="24"/>
        </w:rPr>
        <w:t xml:space="preserve"> prepare staff with the necessary skills and knowledge to provide extraordinary guest experiences is essential. An involv</w:t>
      </w:r>
      <w:r w:rsidR="00AF01A0">
        <w:rPr>
          <w:rFonts w:cs="Times New Roman"/>
          <w:szCs w:val="24"/>
        </w:rPr>
        <w:t>ed staff is likely to exhibit a</w:t>
      </w:r>
      <w:r w:rsidRPr="007F726A">
        <w:rPr>
          <w:rFonts w:cs="Times New Roman"/>
          <w:szCs w:val="24"/>
        </w:rPr>
        <w:t xml:space="preserve"> </w:t>
      </w:r>
      <w:r w:rsidR="00AF01A0" w:rsidRPr="007F726A">
        <w:rPr>
          <w:rFonts w:cs="Times New Roman"/>
          <w:szCs w:val="24"/>
        </w:rPr>
        <w:t>feeling</w:t>
      </w:r>
      <w:r w:rsidRPr="007F726A">
        <w:rPr>
          <w:rFonts w:cs="Times New Roman"/>
          <w:szCs w:val="24"/>
        </w:rPr>
        <w:t xml:space="preserve"> to serve their lodge for the cause of success. Through this, </w:t>
      </w:r>
      <w:r w:rsidR="00AF01A0">
        <w:rPr>
          <w:rFonts w:cs="Times New Roman"/>
          <w:szCs w:val="24"/>
        </w:rPr>
        <w:t xml:space="preserve">the </w:t>
      </w:r>
      <w:proofErr w:type="spellStart"/>
      <w:r w:rsidR="00AF01A0">
        <w:rPr>
          <w:rFonts w:cs="Times New Roman"/>
          <w:szCs w:val="24"/>
        </w:rPr>
        <w:t>Seacreast</w:t>
      </w:r>
      <w:proofErr w:type="spellEnd"/>
      <w:r w:rsidR="00AF01A0">
        <w:rPr>
          <w:rFonts w:cs="Times New Roman"/>
          <w:szCs w:val="24"/>
        </w:rPr>
        <w:t xml:space="preserve"> Lodge</w:t>
      </w:r>
      <w:r w:rsidRPr="007F726A">
        <w:rPr>
          <w:rFonts w:cs="Times New Roman"/>
          <w:szCs w:val="24"/>
        </w:rPr>
        <w:t xml:space="preserve"> would be able to provide more exceptional services, attractively pleasuring clients, and eventually, make customer loyalty high.</w:t>
      </w:r>
      <w:r w:rsidR="00F4337D">
        <w:rPr>
          <w:rFonts w:cs="Times New Roman"/>
          <w:szCs w:val="24"/>
        </w:rPr>
        <w:t xml:space="preserve"> </w:t>
      </w:r>
      <w:r w:rsidR="00EA4B6D">
        <w:rPr>
          <w:rFonts w:cs="Times New Roman"/>
          <w:szCs w:val="24"/>
        </w:rPr>
        <w:t>It is also recommended to m</w:t>
      </w:r>
      <w:r w:rsidRPr="007F726A">
        <w:rPr>
          <w:rFonts w:cs="Times New Roman"/>
          <w:szCs w:val="24"/>
        </w:rPr>
        <w:t xml:space="preserve">ake use of the feedback analysis tool and the guest reviews to identify the experience enhancement areas for the guests and then carry out regular monitoring in this area. Operate on the basis of needs of </w:t>
      </w:r>
      <w:r w:rsidR="00F4337D">
        <w:rPr>
          <w:rFonts w:cs="Times New Roman"/>
          <w:szCs w:val="24"/>
        </w:rPr>
        <w:t>the</w:t>
      </w:r>
      <w:r w:rsidRPr="007F726A">
        <w:rPr>
          <w:rFonts w:cs="Times New Roman"/>
          <w:szCs w:val="24"/>
        </w:rPr>
        <w:t xml:space="preserve"> gu</w:t>
      </w:r>
      <w:r w:rsidR="00F4337D">
        <w:rPr>
          <w:rFonts w:cs="Times New Roman"/>
          <w:szCs w:val="24"/>
        </w:rPr>
        <w:t>ests and apply new solutions</w:t>
      </w:r>
      <w:r w:rsidRPr="007F726A">
        <w:rPr>
          <w:rFonts w:cs="Times New Roman"/>
          <w:szCs w:val="24"/>
        </w:rPr>
        <w:t xml:space="preserve"> could be integrating improved amenities, such as current facilities, along with presenting new recreational activities, or making dining options more adapted to meet the broad guest needs and wants. </w:t>
      </w:r>
    </w:p>
    <w:p w14:paraId="2F61BE60" w14:textId="77777777" w:rsidR="00BF3441" w:rsidRPr="00B377AB" w:rsidRDefault="00B377AB" w:rsidP="00D159BB">
      <w:pPr>
        <w:spacing w:after="0"/>
        <w:rPr>
          <w:rFonts w:cs="Times New Roman"/>
          <w:szCs w:val="24"/>
        </w:rPr>
      </w:pPr>
      <w:r>
        <w:rPr>
          <w:rFonts w:cs="Times New Roman"/>
          <w:szCs w:val="24"/>
        </w:rPr>
        <w:t xml:space="preserve"> </w:t>
      </w:r>
      <w:r>
        <w:rPr>
          <w:rFonts w:cs="Times New Roman"/>
          <w:szCs w:val="24"/>
        </w:rPr>
        <w:tab/>
      </w:r>
      <w:r w:rsidR="00F4337D">
        <w:rPr>
          <w:rFonts w:cs="Times New Roman"/>
          <w:szCs w:val="24"/>
        </w:rPr>
        <w:t>The Seacrest Lodge is recommended to c</w:t>
      </w:r>
      <w:r w:rsidR="007F726A" w:rsidRPr="007F726A">
        <w:rPr>
          <w:rFonts w:cs="Times New Roman"/>
          <w:szCs w:val="24"/>
        </w:rPr>
        <w:t xml:space="preserve">onstruct a guiding marketing plan that will successfully attain its highest place in the market relative to its main competitors and gain the </w:t>
      </w:r>
      <w:r w:rsidR="00954BE5" w:rsidRPr="007F726A">
        <w:rPr>
          <w:rFonts w:cs="Times New Roman"/>
          <w:szCs w:val="24"/>
        </w:rPr>
        <w:t>support</w:t>
      </w:r>
      <w:r w:rsidR="007F726A" w:rsidRPr="007F726A">
        <w:rPr>
          <w:rFonts w:cs="Times New Roman"/>
          <w:szCs w:val="24"/>
        </w:rPr>
        <w:t xml:space="preserve"> of the right consumer segments. Use all marketing channels, i</w:t>
      </w:r>
      <w:r w:rsidR="00954BE5">
        <w:rPr>
          <w:rFonts w:cs="Times New Roman"/>
          <w:szCs w:val="24"/>
        </w:rPr>
        <w:t>.e. social media networks, i</w:t>
      </w:r>
      <w:r w:rsidR="007F726A" w:rsidRPr="007F726A">
        <w:rPr>
          <w:rFonts w:cs="Times New Roman"/>
          <w:szCs w:val="24"/>
        </w:rPr>
        <w:t>nternet, and offline advertising to reach much bigger aud</w:t>
      </w:r>
      <w:r w:rsidR="00954BE5">
        <w:rPr>
          <w:rFonts w:cs="Times New Roman"/>
          <w:szCs w:val="24"/>
        </w:rPr>
        <w:t>ience and become more visible. It is also important to e</w:t>
      </w:r>
      <w:r w:rsidR="007F726A" w:rsidRPr="007F726A">
        <w:rPr>
          <w:rFonts w:cs="Times New Roman"/>
          <w:szCs w:val="24"/>
        </w:rPr>
        <w:t xml:space="preserve">ngage as a team member with local tourism firms, travel influencers, and online travel agencies to increase the reach and increase customers' booking rate. </w:t>
      </w:r>
      <w:r w:rsidR="00954BE5">
        <w:rPr>
          <w:rFonts w:cs="Times New Roman"/>
          <w:szCs w:val="24"/>
        </w:rPr>
        <w:t>Measure</w:t>
      </w:r>
      <w:r w:rsidR="007F726A" w:rsidRPr="007F726A">
        <w:rPr>
          <w:rFonts w:cs="Times New Roman"/>
          <w:szCs w:val="24"/>
        </w:rPr>
        <w:t xml:space="preserve"> the key performance indicators like website traffic, booking conversion rates, and </w:t>
      </w:r>
      <w:r w:rsidR="00D36929">
        <w:rPr>
          <w:rFonts w:cs="Times New Roman"/>
          <w:szCs w:val="24"/>
        </w:rPr>
        <w:t>satisfied</w:t>
      </w:r>
      <w:r w:rsidR="007F726A" w:rsidRPr="007F726A">
        <w:rPr>
          <w:rFonts w:cs="Times New Roman"/>
          <w:szCs w:val="24"/>
        </w:rPr>
        <w:t xml:space="preserve"> customer scores to check if the marketing efforts are on the </w:t>
      </w:r>
      <w:r>
        <w:rPr>
          <w:rFonts w:cs="Times New Roman"/>
          <w:szCs w:val="24"/>
        </w:rPr>
        <w:t xml:space="preserve">right track. </w:t>
      </w:r>
    </w:p>
    <w:p w14:paraId="53D126FD" w14:textId="77777777" w:rsidR="00AD2680" w:rsidRDefault="00AD2680" w:rsidP="00D159BB">
      <w:pPr>
        <w:jc w:val="left"/>
        <w:rPr>
          <w:rFonts w:eastAsiaTheme="majorEastAsia" w:cs="Times New Roman"/>
          <w:b/>
          <w:szCs w:val="24"/>
        </w:rPr>
      </w:pPr>
      <w:bookmarkStart w:id="20" w:name="_Toc150956928"/>
      <w:r>
        <w:rPr>
          <w:rFonts w:cs="Times New Roman"/>
          <w:szCs w:val="24"/>
        </w:rPr>
        <w:br w:type="page"/>
      </w:r>
    </w:p>
    <w:p w14:paraId="19D1A801" w14:textId="77777777" w:rsidR="00AD5E5D" w:rsidRPr="00945EB4" w:rsidRDefault="00A4318A" w:rsidP="00D159BB">
      <w:pPr>
        <w:pStyle w:val="Heading1"/>
        <w:spacing w:before="0"/>
        <w:rPr>
          <w:rFonts w:cs="Times New Roman"/>
          <w:szCs w:val="24"/>
        </w:rPr>
      </w:pPr>
      <w:bookmarkStart w:id="21" w:name="_Toc159066019"/>
      <w:r w:rsidRPr="00945EB4">
        <w:rPr>
          <w:rFonts w:cs="Times New Roman"/>
          <w:szCs w:val="24"/>
        </w:rPr>
        <w:lastRenderedPageBreak/>
        <w:t>References</w:t>
      </w:r>
      <w:bookmarkEnd w:id="20"/>
      <w:bookmarkEnd w:id="21"/>
      <w:r w:rsidRPr="00945EB4">
        <w:rPr>
          <w:rFonts w:cs="Times New Roman"/>
          <w:szCs w:val="24"/>
        </w:rPr>
        <w:t xml:space="preserve"> </w:t>
      </w:r>
    </w:p>
    <w:p w14:paraId="1B26FE04" w14:textId="77777777" w:rsidR="000C0F01" w:rsidRPr="000C0F01" w:rsidRDefault="000C0F01" w:rsidP="00D159BB">
      <w:pPr>
        <w:spacing w:after="0"/>
        <w:ind w:left="720" w:hanging="720"/>
        <w:rPr>
          <w:rFonts w:cs="Times New Roman"/>
          <w:szCs w:val="24"/>
        </w:rPr>
      </w:pPr>
      <w:r w:rsidRPr="000C0F01">
        <w:rPr>
          <w:rFonts w:cs="Times New Roman"/>
          <w:szCs w:val="24"/>
        </w:rPr>
        <w:t xml:space="preserve">Aini, Q., </w:t>
      </w:r>
      <w:proofErr w:type="spellStart"/>
      <w:r w:rsidRPr="000C0F01">
        <w:rPr>
          <w:rFonts w:cs="Times New Roman"/>
          <w:szCs w:val="24"/>
        </w:rPr>
        <w:t>Anoesyirwan</w:t>
      </w:r>
      <w:proofErr w:type="spellEnd"/>
      <w:r w:rsidRPr="000C0F01">
        <w:rPr>
          <w:rFonts w:cs="Times New Roman"/>
          <w:szCs w:val="24"/>
        </w:rPr>
        <w:t>, A. and Ana, Y., 2020. Effect of Cloud Accounting as income statement on Accountant Performance. </w:t>
      </w:r>
      <w:proofErr w:type="spellStart"/>
      <w:r w:rsidRPr="000C0F01">
        <w:rPr>
          <w:rFonts w:cs="Times New Roman"/>
          <w:i/>
          <w:iCs/>
          <w:szCs w:val="24"/>
        </w:rPr>
        <w:t>Aptisi</w:t>
      </w:r>
      <w:proofErr w:type="spellEnd"/>
      <w:r w:rsidRPr="000C0F01">
        <w:rPr>
          <w:rFonts w:cs="Times New Roman"/>
          <w:i/>
          <w:iCs/>
          <w:szCs w:val="24"/>
        </w:rPr>
        <w:t xml:space="preserve"> Transactions </w:t>
      </w:r>
      <w:proofErr w:type="gramStart"/>
      <w:r w:rsidRPr="000C0F01">
        <w:rPr>
          <w:rFonts w:cs="Times New Roman"/>
          <w:i/>
          <w:iCs/>
          <w:szCs w:val="24"/>
        </w:rPr>
        <w:t>On</w:t>
      </w:r>
      <w:proofErr w:type="gramEnd"/>
      <w:r w:rsidRPr="000C0F01">
        <w:rPr>
          <w:rFonts w:cs="Times New Roman"/>
          <w:i/>
          <w:iCs/>
          <w:szCs w:val="24"/>
        </w:rPr>
        <w:t xml:space="preserve"> Management (ATM)</w:t>
      </w:r>
      <w:r w:rsidRPr="000C0F01">
        <w:rPr>
          <w:rFonts w:cs="Times New Roman"/>
          <w:szCs w:val="24"/>
        </w:rPr>
        <w:t>, </w:t>
      </w:r>
      <w:r w:rsidRPr="000C0F01">
        <w:rPr>
          <w:rFonts w:cs="Times New Roman"/>
          <w:i/>
          <w:iCs/>
          <w:szCs w:val="24"/>
        </w:rPr>
        <w:t>4</w:t>
      </w:r>
      <w:r w:rsidRPr="000C0F01">
        <w:rPr>
          <w:rFonts w:cs="Times New Roman"/>
          <w:szCs w:val="24"/>
        </w:rPr>
        <w:t>(1), pp.13-21.</w:t>
      </w:r>
    </w:p>
    <w:p w14:paraId="41EB9627" w14:textId="77777777" w:rsidR="000C0F01" w:rsidRPr="000C0F01" w:rsidRDefault="000C0F01" w:rsidP="00D159BB">
      <w:pPr>
        <w:spacing w:after="0"/>
        <w:ind w:left="720" w:hanging="720"/>
        <w:rPr>
          <w:rFonts w:cs="Times New Roman"/>
          <w:szCs w:val="24"/>
        </w:rPr>
      </w:pPr>
      <w:r w:rsidRPr="000C0F01">
        <w:rPr>
          <w:rFonts w:cs="Times New Roman"/>
          <w:szCs w:val="24"/>
        </w:rPr>
        <w:t xml:space="preserve">Aqel, S., 2021. Does comprehensive income provide value relevant </w:t>
      </w:r>
      <w:proofErr w:type="gramStart"/>
      <w:r w:rsidRPr="000C0F01">
        <w:rPr>
          <w:rFonts w:cs="Times New Roman"/>
          <w:szCs w:val="24"/>
        </w:rPr>
        <w:t>information?.</w:t>
      </w:r>
      <w:proofErr w:type="gramEnd"/>
      <w:r w:rsidRPr="000C0F01">
        <w:rPr>
          <w:rFonts w:cs="Times New Roman"/>
          <w:szCs w:val="24"/>
        </w:rPr>
        <w:t> </w:t>
      </w:r>
      <w:r w:rsidRPr="000C0F01">
        <w:rPr>
          <w:rFonts w:cs="Times New Roman"/>
          <w:i/>
          <w:iCs/>
          <w:szCs w:val="24"/>
        </w:rPr>
        <w:t>Montenegrin Journal of Economics</w:t>
      </w:r>
      <w:r w:rsidRPr="000C0F01">
        <w:rPr>
          <w:rFonts w:cs="Times New Roman"/>
          <w:szCs w:val="24"/>
        </w:rPr>
        <w:t>, </w:t>
      </w:r>
      <w:r w:rsidRPr="000C0F01">
        <w:rPr>
          <w:rFonts w:cs="Times New Roman"/>
          <w:i/>
          <w:iCs/>
          <w:szCs w:val="24"/>
        </w:rPr>
        <w:t>17</w:t>
      </w:r>
      <w:r w:rsidRPr="000C0F01">
        <w:rPr>
          <w:rFonts w:cs="Times New Roman"/>
          <w:szCs w:val="24"/>
        </w:rPr>
        <w:t>(1), pp.185-195.</w:t>
      </w:r>
    </w:p>
    <w:p w14:paraId="05EC2093" w14:textId="77777777" w:rsidR="000C0F01" w:rsidRPr="000C0F01" w:rsidRDefault="000C0F01" w:rsidP="00D159BB">
      <w:pPr>
        <w:spacing w:after="0"/>
        <w:ind w:left="720" w:hanging="720"/>
        <w:rPr>
          <w:rFonts w:cs="Times New Roman"/>
          <w:szCs w:val="24"/>
        </w:rPr>
      </w:pPr>
      <w:r w:rsidRPr="000C0F01">
        <w:rPr>
          <w:rFonts w:cs="Times New Roman"/>
          <w:szCs w:val="24"/>
        </w:rPr>
        <w:t>Baki, R., 2020. Analysis of factors affecting customer trust in online hotel booking website usage. </w:t>
      </w:r>
      <w:r w:rsidRPr="000C0F01">
        <w:rPr>
          <w:rFonts w:cs="Times New Roman"/>
          <w:i/>
          <w:iCs/>
          <w:szCs w:val="24"/>
        </w:rPr>
        <w:t>European Journal of Tourism, Hospitality and Recreation</w:t>
      </w:r>
      <w:r w:rsidRPr="000C0F01">
        <w:rPr>
          <w:rFonts w:cs="Times New Roman"/>
          <w:szCs w:val="24"/>
        </w:rPr>
        <w:t>, </w:t>
      </w:r>
      <w:r w:rsidRPr="000C0F01">
        <w:rPr>
          <w:rFonts w:cs="Times New Roman"/>
          <w:i/>
          <w:iCs/>
          <w:szCs w:val="24"/>
        </w:rPr>
        <w:t>10</w:t>
      </w:r>
      <w:r w:rsidRPr="000C0F01">
        <w:rPr>
          <w:rFonts w:cs="Times New Roman"/>
          <w:szCs w:val="24"/>
        </w:rPr>
        <w:t>(2), pp.106-117.</w:t>
      </w:r>
    </w:p>
    <w:p w14:paraId="4EAA690A" w14:textId="77777777" w:rsidR="000C0F01" w:rsidRPr="000C0F01" w:rsidRDefault="000C0F01" w:rsidP="00D159BB">
      <w:pPr>
        <w:spacing w:after="0"/>
        <w:ind w:left="720" w:hanging="720"/>
        <w:rPr>
          <w:rFonts w:cs="Times New Roman"/>
          <w:szCs w:val="24"/>
        </w:rPr>
      </w:pPr>
      <w:r w:rsidRPr="000C0F01">
        <w:rPr>
          <w:rFonts w:cs="Times New Roman"/>
          <w:szCs w:val="24"/>
        </w:rPr>
        <w:t xml:space="preserve">Boto-García, D., Zapico, E., </w:t>
      </w:r>
      <w:proofErr w:type="spellStart"/>
      <w:r w:rsidRPr="000C0F01">
        <w:rPr>
          <w:rFonts w:cs="Times New Roman"/>
          <w:szCs w:val="24"/>
        </w:rPr>
        <w:t>Escalonilla</w:t>
      </w:r>
      <w:proofErr w:type="spellEnd"/>
      <w:r w:rsidRPr="000C0F01">
        <w:rPr>
          <w:rFonts w:cs="Times New Roman"/>
          <w:szCs w:val="24"/>
        </w:rPr>
        <w:t>, M. and Pino, J.F.B., 2021. Tourists’ preferences for hotel booking. </w:t>
      </w:r>
      <w:r w:rsidRPr="000C0F01">
        <w:rPr>
          <w:rFonts w:cs="Times New Roman"/>
          <w:i/>
          <w:iCs/>
          <w:szCs w:val="24"/>
        </w:rPr>
        <w:t>International Journal of Hospitality Management</w:t>
      </w:r>
      <w:r w:rsidRPr="000C0F01">
        <w:rPr>
          <w:rFonts w:cs="Times New Roman"/>
          <w:szCs w:val="24"/>
        </w:rPr>
        <w:t>, </w:t>
      </w:r>
      <w:r w:rsidRPr="000C0F01">
        <w:rPr>
          <w:rFonts w:cs="Times New Roman"/>
          <w:i/>
          <w:iCs/>
          <w:szCs w:val="24"/>
        </w:rPr>
        <w:t>92</w:t>
      </w:r>
      <w:r w:rsidRPr="000C0F01">
        <w:rPr>
          <w:rFonts w:cs="Times New Roman"/>
          <w:szCs w:val="24"/>
        </w:rPr>
        <w:t>, p.102726.</w:t>
      </w:r>
    </w:p>
    <w:p w14:paraId="7A8C82F7" w14:textId="77777777" w:rsidR="000C0F01" w:rsidRPr="000C0F01" w:rsidRDefault="000C0F01" w:rsidP="00D159BB">
      <w:pPr>
        <w:spacing w:after="0"/>
        <w:ind w:left="720" w:hanging="720"/>
        <w:rPr>
          <w:rFonts w:cs="Times New Roman"/>
          <w:szCs w:val="24"/>
        </w:rPr>
      </w:pPr>
      <w:r w:rsidRPr="000C0F01">
        <w:rPr>
          <w:rFonts w:cs="Times New Roman"/>
          <w:szCs w:val="24"/>
        </w:rPr>
        <w:t xml:space="preserve">Dirani, K.M., Abadi, M., Alizadeh, A., Barhate, B., Garza, R.C., Gunasekara, N., Ibrahim, G. and </w:t>
      </w:r>
      <w:proofErr w:type="spellStart"/>
      <w:r w:rsidRPr="000C0F01">
        <w:rPr>
          <w:rFonts w:cs="Times New Roman"/>
          <w:szCs w:val="24"/>
        </w:rPr>
        <w:t>Majzun</w:t>
      </w:r>
      <w:proofErr w:type="spellEnd"/>
      <w:r w:rsidRPr="000C0F01">
        <w:rPr>
          <w:rFonts w:cs="Times New Roman"/>
          <w:szCs w:val="24"/>
        </w:rPr>
        <w:t>, Z., 2020. Leadership competencies and the essential role of human resource development in times of crisis: a response to Covid-19 pandemic. </w:t>
      </w:r>
      <w:r w:rsidRPr="000C0F01">
        <w:rPr>
          <w:rFonts w:cs="Times New Roman"/>
          <w:i/>
          <w:iCs/>
          <w:szCs w:val="24"/>
        </w:rPr>
        <w:t>Human resource development international</w:t>
      </w:r>
      <w:r w:rsidRPr="000C0F01">
        <w:rPr>
          <w:rFonts w:cs="Times New Roman"/>
          <w:szCs w:val="24"/>
        </w:rPr>
        <w:t>, </w:t>
      </w:r>
      <w:r w:rsidRPr="000C0F01">
        <w:rPr>
          <w:rFonts w:cs="Times New Roman"/>
          <w:i/>
          <w:iCs/>
          <w:szCs w:val="24"/>
        </w:rPr>
        <w:t>23</w:t>
      </w:r>
      <w:r w:rsidRPr="000C0F01">
        <w:rPr>
          <w:rFonts w:cs="Times New Roman"/>
          <w:szCs w:val="24"/>
        </w:rPr>
        <w:t>(4), pp.380-394.</w:t>
      </w:r>
    </w:p>
    <w:p w14:paraId="7B8931DE" w14:textId="77777777" w:rsidR="000C0F01" w:rsidRPr="000C0F01" w:rsidRDefault="000C0F01" w:rsidP="00D159BB">
      <w:pPr>
        <w:spacing w:after="0"/>
        <w:ind w:left="720" w:hanging="720"/>
        <w:rPr>
          <w:rFonts w:cs="Times New Roman"/>
          <w:szCs w:val="24"/>
        </w:rPr>
      </w:pPr>
      <w:r w:rsidRPr="000C0F01">
        <w:rPr>
          <w:rFonts w:cs="Times New Roman"/>
          <w:szCs w:val="24"/>
        </w:rPr>
        <w:t>Greiner, C. and Goh, S., 2021. Providing personalized service excellence: Findings from tourism and hospitality businesses in Asia. </w:t>
      </w:r>
      <w:r w:rsidRPr="000C0F01">
        <w:rPr>
          <w:rFonts w:cs="Times New Roman"/>
          <w:i/>
          <w:iCs/>
          <w:szCs w:val="24"/>
        </w:rPr>
        <w:t>Service excellence in tourism and hospitality: Insights from Asia</w:t>
      </w:r>
      <w:r w:rsidRPr="000C0F01">
        <w:rPr>
          <w:rFonts w:cs="Times New Roman"/>
          <w:szCs w:val="24"/>
        </w:rPr>
        <w:t>, pp.73-87.</w:t>
      </w:r>
    </w:p>
    <w:p w14:paraId="594B0077" w14:textId="77777777" w:rsidR="000C0F01" w:rsidRPr="000C0F01" w:rsidRDefault="000C0F01" w:rsidP="00D159BB">
      <w:pPr>
        <w:spacing w:after="0"/>
        <w:ind w:left="720" w:hanging="720"/>
        <w:rPr>
          <w:rFonts w:cs="Times New Roman"/>
          <w:szCs w:val="24"/>
        </w:rPr>
      </w:pPr>
      <w:r w:rsidRPr="000C0F01">
        <w:rPr>
          <w:rFonts w:cs="Times New Roman"/>
          <w:szCs w:val="24"/>
        </w:rPr>
        <w:t>Kwan, M. and Tong, L., 2023. OUTSTANDING, PASSIONATE, MEMORABLE AND HEARTWARMING EXPERIENCES, CASE OF OCEAN PARK MARRIOTT HOTEL. </w:t>
      </w:r>
      <w:r w:rsidRPr="000C0F01">
        <w:rPr>
          <w:rFonts w:cs="Times New Roman"/>
          <w:i/>
          <w:iCs/>
          <w:szCs w:val="24"/>
        </w:rPr>
        <w:t>Gulf Journal of Advance Business Research</w:t>
      </w:r>
      <w:r w:rsidRPr="000C0F01">
        <w:rPr>
          <w:rFonts w:cs="Times New Roman"/>
          <w:szCs w:val="24"/>
        </w:rPr>
        <w:t>, </w:t>
      </w:r>
      <w:r w:rsidRPr="000C0F01">
        <w:rPr>
          <w:rFonts w:cs="Times New Roman"/>
          <w:i/>
          <w:iCs/>
          <w:szCs w:val="24"/>
        </w:rPr>
        <w:t>1</w:t>
      </w:r>
      <w:r w:rsidRPr="000C0F01">
        <w:rPr>
          <w:rFonts w:cs="Times New Roman"/>
          <w:szCs w:val="24"/>
        </w:rPr>
        <w:t>(3), pp.222-232.</w:t>
      </w:r>
    </w:p>
    <w:p w14:paraId="2D5DC7F2" w14:textId="77777777" w:rsidR="000C0F01" w:rsidRPr="000C0F01" w:rsidRDefault="000C0F01" w:rsidP="00D159BB">
      <w:pPr>
        <w:spacing w:after="0"/>
        <w:ind w:left="720" w:hanging="720"/>
        <w:rPr>
          <w:rFonts w:cs="Times New Roman"/>
          <w:szCs w:val="24"/>
        </w:rPr>
      </w:pPr>
      <w:r w:rsidRPr="000C0F01">
        <w:rPr>
          <w:rFonts w:cs="Times New Roman"/>
          <w:szCs w:val="24"/>
        </w:rPr>
        <w:t xml:space="preserve">Sann, R. and Lai, P.C., 2023. Topic </w:t>
      </w:r>
      <w:proofErr w:type="spellStart"/>
      <w:r w:rsidRPr="000C0F01">
        <w:rPr>
          <w:rFonts w:cs="Times New Roman"/>
          <w:szCs w:val="24"/>
        </w:rPr>
        <w:t>modeling</w:t>
      </w:r>
      <w:proofErr w:type="spellEnd"/>
      <w:r w:rsidRPr="000C0F01">
        <w:rPr>
          <w:rFonts w:cs="Times New Roman"/>
          <w:szCs w:val="24"/>
        </w:rPr>
        <w:t xml:space="preserve"> of the quality of guest’s experience using latent Dirichlet allocation: Western versus eastern perspectives. </w:t>
      </w:r>
      <w:r w:rsidRPr="000C0F01">
        <w:rPr>
          <w:rFonts w:cs="Times New Roman"/>
          <w:i/>
          <w:iCs/>
          <w:szCs w:val="24"/>
        </w:rPr>
        <w:t xml:space="preserve">Consumer </w:t>
      </w:r>
      <w:proofErr w:type="spellStart"/>
      <w:r w:rsidRPr="000C0F01">
        <w:rPr>
          <w:rFonts w:cs="Times New Roman"/>
          <w:i/>
          <w:iCs/>
          <w:szCs w:val="24"/>
        </w:rPr>
        <w:t>Behavior</w:t>
      </w:r>
      <w:proofErr w:type="spellEnd"/>
      <w:r w:rsidRPr="000C0F01">
        <w:rPr>
          <w:rFonts w:cs="Times New Roman"/>
          <w:i/>
          <w:iCs/>
          <w:szCs w:val="24"/>
        </w:rPr>
        <w:t xml:space="preserve"> in Tourism and Hospitality</w:t>
      </w:r>
      <w:r w:rsidRPr="000C0F01">
        <w:rPr>
          <w:rFonts w:cs="Times New Roman"/>
          <w:szCs w:val="24"/>
        </w:rPr>
        <w:t>, </w:t>
      </w:r>
      <w:r w:rsidRPr="000C0F01">
        <w:rPr>
          <w:rFonts w:cs="Times New Roman"/>
          <w:i/>
          <w:iCs/>
          <w:szCs w:val="24"/>
        </w:rPr>
        <w:t>18</w:t>
      </w:r>
      <w:r w:rsidRPr="000C0F01">
        <w:rPr>
          <w:rFonts w:cs="Times New Roman"/>
          <w:szCs w:val="24"/>
        </w:rPr>
        <w:t>(1), pp.17-34.</w:t>
      </w:r>
    </w:p>
    <w:p w14:paraId="01CC6C47" w14:textId="77777777" w:rsidR="000C0F01" w:rsidRPr="000C0F01" w:rsidRDefault="000C0F01" w:rsidP="00D43544">
      <w:pPr>
        <w:spacing w:after="0"/>
        <w:ind w:left="720" w:hanging="720"/>
        <w:rPr>
          <w:rFonts w:cs="Times New Roman"/>
          <w:szCs w:val="24"/>
        </w:rPr>
      </w:pPr>
      <w:r w:rsidRPr="000C0F01">
        <w:rPr>
          <w:rFonts w:cs="Times New Roman"/>
          <w:szCs w:val="24"/>
        </w:rPr>
        <w:t>Statista, 2024. Hotel industry in the United Kingdom - statistics &amp; facts. [Online] Available at &lt;</w:t>
      </w:r>
      <w:r w:rsidRPr="000C0F01">
        <w:t xml:space="preserve"> </w:t>
      </w:r>
      <w:hyperlink r:id="rId8" w:anchor="topicOverview" w:history="1">
        <w:r w:rsidRPr="000C0F01">
          <w:rPr>
            <w:rStyle w:val="Hyperlink"/>
            <w:rFonts w:cs="Times New Roman"/>
            <w:color w:val="auto"/>
            <w:szCs w:val="24"/>
          </w:rPr>
          <w:t>https://www.statista.com/topics/3146/hotel-industry-in-the-united-kingdom-uk/#topicOverview</w:t>
        </w:r>
      </w:hyperlink>
      <w:r w:rsidRPr="000C0F01">
        <w:rPr>
          <w:rFonts w:cs="Times New Roman"/>
          <w:szCs w:val="24"/>
        </w:rPr>
        <w:t xml:space="preserve"> [Accessed on 17</w:t>
      </w:r>
      <w:r w:rsidRPr="000C0F01">
        <w:rPr>
          <w:rFonts w:cs="Times New Roman"/>
          <w:szCs w:val="24"/>
          <w:vertAlign w:val="superscript"/>
        </w:rPr>
        <w:t>th</w:t>
      </w:r>
      <w:r w:rsidRPr="000C0F01">
        <w:rPr>
          <w:rFonts w:cs="Times New Roman"/>
          <w:szCs w:val="24"/>
        </w:rPr>
        <w:t xml:space="preserve"> Feb 2024].</w:t>
      </w:r>
    </w:p>
    <w:p w14:paraId="1A629FB6" w14:textId="77777777" w:rsidR="000C0F01" w:rsidRPr="000C0F01" w:rsidRDefault="000C0F01" w:rsidP="002B66CC">
      <w:pPr>
        <w:spacing w:after="0"/>
        <w:ind w:left="720" w:hanging="720"/>
        <w:rPr>
          <w:rFonts w:cs="Times New Roman"/>
          <w:szCs w:val="24"/>
        </w:rPr>
      </w:pPr>
      <w:r w:rsidRPr="000C0F01">
        <w:rPr>
          <w:rFonts w:cs="Times New Roman"/>
          <w:szCs w:val="24"/>
        </w:rPr>
        <w:t>Statista, 2024a. Market size of the hotel industry in the United Kingdom from 2013 to 2022, with a forecast for 2023. [Online] Available at &lt;</w:t>
      </w:r>
      <w:r w:rsidRPr="000C0F01">
        <w:t xml:space="preserve"> </w:t>
      </w:r>
      <w:hyperlink r:id="rId9" w:history="1">
        <w:r w:rsidRPr="000C0F01">
          <w:rPr>
            <w:rStyle w:val="Hyperlink"/>
            <w:rFonts w:cs="Times New Roman"/>
            <w:color w:val="auto"/>
            <w:szCs w:val="24"/>
          </w:rPr>
          <w:t>https://www.statista.com/statistics/1364712/hotel-industry-market-size-uk</w:t>
        </w:r>
      </w:hyperlink>
      <w:r w:rsidRPr="000C0F01">
        <w:rPr>
          <w:rFonts w:cs="Times New Roman"/>
          <w:szCs w:val="24"/>
        </w:rPr>
        <w:t xml:space="preserve"> [Accessed on 17</w:t>
      </w:r>
      <w:r w:rsidRPr="000C0F01">
        <w:rPr>
          <w:rFonts w:cs="Times New Roman"/>
          <w:szCs w:val="24"/>
          <w:vertAlign w:val="superscript"/>
        </w:rPr>
        <w:t>th</w:t>
      </w:r>
      <w:r w:rsidRPr="000C0F01">
        <w:rPr>
          <w:rFonts w:cs="Times New Roman"/>
          <w:szCs w:val="24"/>
        </w:rPr>
        <w:t xml:space="preserve"> Feb 2024].</w:t>
      </w:r>
    </w:p>
    <w:p w14:paraId="5495BA46" w14:textId="77777777" w:rsidR="00532DAE" w:rsidRPr="00945EB4" w:rsidRDefault="000C0F01" w:rsidP="00647D58">
      <w:pPr>
        <w:spacing w:after="0"/>
        <w:ind w:left="720" w:hanging="720"/>
        <w:rPr>
          <w:rFonts w:cs="Times New Roman"/>
          <w:szCs w:val="24"/>
        </w:rPr>
      </w:pPr>
      <w:proofErr w:type="spellStart"/>
      <w:r w:rsidRPr="000C0F01">
        <w:rPr>
          <w:rFonts w:cs="Times New Roman"/>
          <w:szCs w:val="24"/>
        </w:rPr>
        <w:t>Svetlacic</w:t>
      </w:r>
      <w:proofErr w:type="spellEnd"/>
      <w:r w:rsidRPr="000C0F01">
        <w:rPr>
          <w:rFonts w:cs="Times New Roman"/>
          <w:szCs w:val="24"/>
        </w:rPr>
        <w:t xml:space="preserve">, R., Primorac, D. and </w:t>
      </w:r>
      <w:proofErr w:type="spellStart"/>
      <w:r w:rsidRPr="000C0F01">
        <w:rPr>
          <w:rFonts w:cs="Times New Roman"/>
          <w:szCs w:val="24"/>
        </w:rPr>
        <w:t>Siladev</w:t>
      </w:r>
      <w:proofErr w:type="spellEnd"/>
      <w:r w:rsidRPr="000C0F01">
        <w:rPr>
          <w:rFonts w:cs="Times New Roman"/>
          <w:szCs w:val="24"/>
        </w:rPr>
        <w:t>, J.L., 2020. Small family hotels in destination branding function. </w:t>
      </w:r>
      <w:r w:rsidRPr="000C0F01">
        <w:rPr>
          <w:rFonts w:cs="Times New Roman"/>
          <w:i/>
          <w:iCs/>
          <w:szCs w:val="24"/>
        </w:rPr>
        <w:t>Economic and Social Development: Book of Proceedings</w:t>
      </w:r>
      <w:r w:rsidRPr="000C0F01">
        <w:rPr>
          <w:rFonts w:cs="Times New Roman"/>
          <w:szCs w:val="24"/>
        </w:rPr>
        <w:t>, pp.345-357.</w:t>
      </w:r>
    </w:p>
    <w:sectPr w:rsidR="00532DAE" w:rsidRPr="00945E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1499"/>
    <w:multiLevelType w:val="hybridMultilevel"/>
    <w:tmpl w:val="ADAC3DC6"/>
    <w:lvl w:ilvl="0" w:tplc="C8C85840">
      <w:start w:val="1"/>
      <w:numFmt w:val="bullet"/>
      <w:lvlText w:val=""/>
      <w:lvlJc w:val="left"/>
      <w:pPr>
        <w:ind w:left="720" w:hanging="360"/>
      </w:pPr>
      <w:rPr>
        <w:rFonts w:ascii="Symbol" w:hAnsi="Symbol" w:hint="default"/>
      </w:rPr>
    </w:lvl>
    <w:lvl w:ilvl="1" w:tplc="FA68F7C8" w:tentative="1">
      <w:start w:val="1"/>
      <w:numFmt w:val="bullet"/>
      <w:lvlText w:val="o"/>
      <w:lvlJc w:val="left"/>
      <w:pPr>
        <w:ind w:left="1440" w:hanging="360"/>
      </w:pPr>
      <w:rPr>
        <w:rFonts w:ascii="Courier New" w:hAnsi="Courier New" w:cs="Courier New" w:hint="default"/>
      </w:rPr>
    </w:lvl>
    <w:lvl w:ilvl="2" w:tplc="64FC8266" w:tentative="1">
      <w:start w:val="1"/>
      <w:numFmt w:val="bullet"/>
      <w:lvlText w:val=""/>
      <w:lvlJc w:val="left"/>
      <w:pPr>
        <w:ind w:left="2160" w:hanging="360"/>
      </w:pPr>
      <w:rPr>
        <w:rFonts w:ascii="Wingdings" w:hAnsi="Wingdings" w:hint="default"/>
      </w:rPr>
    </w:lvl>
    <w:lvl w:ilvl="3" w:tplc="1D106D68" w:tentative="1">
      <w:start w:val="1"/>
      <w:numFmt w:val="bullet"/>
      <w:lvlText w:val=""/>
      <w:lvlJc w:val="left"/>
      <w:pPr>
        <w:ind w:left="2880" w:hanging="360"/>
      </w:pPr>
      <w:rPr>
        <w:rFonts w:ascii="Symbol" w:hAnsi="Symbol" w:hint="default"/>
      </w:rPr>
    </w:lvl>
    <w:lvl w:ilvl="4" w:tplc="B7A603BE" w:tentative="1">
      <w:start w:val="1"/>
      <w:numFmt w:val="bullet"/>
      <w:lvlText w:val="o"/>
      <w:lvlJc w:val="left"/>
      <w:pPr>
        <w:ind w:left="3600" w:hanging="360"/>
      </w:pPr>
      <w:rPr>
        <w:rFonts w:ascii="Courier New" w:hAnsi="Courier New" w:cs="Courier New" w:hint="default"/>
      </w:rPr>
    </w:lvl>
    <w:lvl w:ilvl="5" w:tplc="FD763B68" w:tentative="1">
      <w:start w:val="1"/>
      <w:numFmt w:val="bullet"/>
      <w:lvlText w:val=""/>
      <w:lvlJc w:val="left"/>
      <w:pPr>
        <w:ind w:left="4320" w:hanging="360"/>
      </w:pPr>
      <w:rPr>
        <w:rFonts w:ascii="Wingdings" w:hAnsi="Wingdings" w:hint="default"/>
      </w:rPr>
    </w:lvl>
    <w:lvl w:ilvl="6" w:tplc="652A6C98" w:tentative="1">
      <w:start w:val="1"/>
      <w:numFmt w:val="bullet"/>
      <w:lvlText w:val=""/>
      <w:lvlJc w:val="left"/>
      <w:pPr>
        <w:ind w:left="5040" w:hanging="360"/>
      </w:pPr>
      <w:rPr>
        <w:rFonts w:ascii="Symbol" w:hAnsi="Symbol" w:hint="default"/>
      </w:rPr>
    </w:lvl>
    <w:lvl w:ilvl="7" w:tplc="969C8D38" w:tentative="1">
      <w:start w:val="1"/>
      <w:numFmt w:val="bullet"/>
      <w:lvlText w:val="o"/>
      <w:lvlJc w:val="left"/>
      <w:pPr>
        <w:ind w:left="5760" w:hanging="360"/>
      </w:pPr>
      <w:rPr>
        <w:rFonts w:ascii="Courier New" w:hAnsi="Courier New" w:cs="Courier New" w:hint="default"/>
      </w:rPr>
    </w:lvl>
    <w:lvl w:ilvl="8" w:tplc="49D6FF12" w:tentative="1">
      <w:start w:val="1"/>
      <w:numFmt w:val="bullet"/>
      <w:lvlText w:val=""/>
      <w:lvlJc w:val="left"/>
      <w:pPr>
        <w:ind w:left="6480" w:hanging="360"/>
      </w:pPr>
      <w:rPr>
        <w:rFonts w:ascii="Wingdings" w:hAnsi="Wingdings" w:hint="default"/>
      </w:rPr>
    </w:lvl>
  </w:abstractNum>
  <w:abstractNum w:abstractNumId="1" w15:restartNumberingAfterBreak="0">
    <w:nsid w:val="1889628A"/>
    <w:multiLevelType w:val="hybridMultilevel"/>
    <w:tmpl w:val="25C66C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5B2B99"/>
    <w:multiLevelType w:val="hybridMultilevel"/>
    <w:tmpl w:val="AA284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7F7320"/>
    <w:multiLevelType w:val="hybridMultilevel"/>
    <w:tmpl w:val="EBE417F8"/>
    <w:lvl w:ilvl="0" w:tplc="D5EC4780">
      <w:start w:val="1"/>
      <w:numFmt w:val="bullet"/>
      <w:lvlText w:val=""/>
      <w:lvlJc w:val="left"/>
      <w:pPr>
        <w:ind w:left="720" w:hanging="360"/>
      </w:pPr>
      <w:rPr>
        <w:rFonts w:ascii="Symbol" w:hAnsi="Symbol" w:hint="default"/>
      </w:rPr>
    </w:lvl>
    <w:lvl w:ilvl="1" w:tplc="84A64CA2" w:tentative="1">
      <w:start w:val="1"/>
      <w:numFmt w:val="bullet"/>
      <w:lvlText w:val="o"/>
      <w:lvlJc w:val="left"/>
      <w:pPr>
        <w:ind w:left="1440" w:hanging="360"/>
      </w:pPr>
      <w:rPr>
        <w:rFonts w:ascii="Courier New" w:hAnsi="Courier New" w:cs="Courier New" w:hint="default"/>
      </w:rPr>
    </w:lvl>
    <w:lvl w:ilvl="2" w:tplc="4DBC84AE" w:tentative="1">
      <w:start w:val="1"/>
      <w:numFmt w:val="bullet"/>
      <w:lvlText w:val=""/>
      <w:lvlJc w:val="left"/>
      <w:pPr>
        <w:ind w:left="2160" w:hanging="360"/>
      </w:pPr>
      <w:rPr>
        <w:rFonts w:ascii="Wingdings" w:hAnsi="Wingdings" w:hint="default"/>
      </w:rPr>
    </w:lvl>
    <w:lvl w:ilvl="3" w:tplc="A5A07FBC" w:tentative="1">
      <w:start w:val="1"/>
      <w:numFmt w:val="bullet"/>
      <w:lvlText w:val=""/>
      <w:lvlJc w:val="left"/>
      <w:pPr>
        <w:ind w:left="2880" w:hanging="360"/>
      </w:pPr>
      <w:rPr>
        <w:rFonts w:ascii="Symbol" w:hAnsi="Symbol" w:hint="default"/>
      </w:rPr>
    </w:lvl>
    <w:lvl w:ilvl="4" w:tplc="E516FD7E" w:tentative="1">
      <w:start w:val="1"/>
      <w:numFmt w:val="bullet"/>
      <w:lvlText w:val="o"/>
      <w:lvlJc w:val="left"/>
      <w:pPr>
        <w:ind w:left="3600" w:hanging="360"/>
      </w:pPr>
      <w:rPr>
        <w:rFonts w:ascii="Courier New" w:hAnsi="Courier New" w:cs="Courier New" w:hint="default"/>
      </w:rPr>
    </w:lvl>
    <w:lvl w:ilvl="5" w:tplc="965A8E92" w:tentative="1">
      <w:start w:val="1"/>
      <w:numFmt w:val="bullet"/>
      <w:lvlText w:val=""/>
      <w:lvlJc w:val="left"/>
      <w:pPr>
        <w:ind w:left="4320" w:hanging="360"/>
      </w:pPr>
      <w:rPr>
        <w:rFonts w:ascii="Wingdings" w:hAnsi="Wingdings" w:hint="default"/>
      </w:rPr>
    </w:lvl>
    <w:lvl w:ilvl="6" w:tplc="22EAE1AC" w:tentative="1">
      <w:start w:val="1"/>
      <w:numFmt w:val="bullet"/>
      <w:lvlText w:val=""/>
      <w:lvlJc w:val="left"/>
      <w:pPr>
        <w:ind w:left="5040" w:hanging="360"/>
      </w:pPr>
      <w:rPr>
        <w:rFonts w:ascii="Symbol" w:hAnsi="Symbol" w:hint="default"/>
      </w:rPr>
    </w:lvl>
    <w:lvl w:ilvl="7" w:tplc="2574211A" w:tentative="1">
      <w:start w:val="1"/>
      <w:numFmt w:val="bullet"/>
      <w:lvlText w:val="o"/>
      <w:lvlJc w:val="left"/>
      <w:pPr>
        <w:ind w:left="5760" w:hanging="360"/>
      </w:pPr>
      <w:rPr>
        <w:rFonts w:ascii="Courier New" w:hAnsi="Courier New" w:cs="Courier New" w:hint="default"/>
      </w:rPr>
    </w:lvl>
    <w:lvl w:ilvl="8" w:tplc="492A45FE" w:tentative="1">
      <w:start w:val="1"/>
      <w:numFmt w:val="bullet"/>
      <w:lvlText w:val=""/>
      <w:lvlJc w:val="left"/>
      <w:pPr>
        <w:ind w:left="6480" w:hanging="360"/>
      </w:pPr>
      <w:rPr>
        <w:rFonts w:ascii="Wingdings" w:hAnsi="Wingdings" w:hint="default"/>
      </w:rPr>
    </w:lvl>
  </w:abstractNum>
  <w:abstractNum w:abstractNumId="4" w15:restartNumberingAfterBreak="0">
    <w:nsid w:val="5BA923E1"/>
    <w:multiLevelType w:val="hybridMultilevel"/>
    <w:tmpl w:val="59ACA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11460E"/>
    <w:multiLevelType w:val="hybridMultilevel"/>
    <w:tmpl w:val="7772CF46"/>
    <w:lvl w:ilvl="0" w:tplc="07907642">
      <w:start w:val="1"/>
      <w:numFmt w:val="bullet"/>
      <w:lvlText w:val=""/>
      <w:lvlJc w:val="left"/>
      <w:pPr>
        <w:ind w:left="720" w:hanging="360"/>
      </w:pPr>
      <w:rPr>
        <w:rFonts w:ascii="Symbol" w:hAnsi="Symbol" w:hint="default"/>
      </w:rPr>
    </w:lvl>
    <w:lvl w:ilvl="1" w:tplc="4DF873C4" w:tentative="1">
      <w:start w:val="1"/>
      <w:numFmt w:val="bullet"/>
      <w:lvlText w:val="o"/>
      <w:lvlJc w:val="left"/>
      <w:pPr>
        <w:ind w:left="1440" w:hanging="360"/>
      </w:pPr>
      <w:rPr>
        <w:rFonts w:ascii="Courier New" w:hAnsi="Courier New" w:cs="Courier New" w:hint="default"/>
      </w:rPr>
    </w:lvl>
    <w:lvl w:ilvl="2" w:tplc="997EDCEA" w:tentative="1">
      <w:start w:val="1"/>
      <w:numFmt w:val="bullet"/>
      <w:lvlText w:val=""/>
      <w:lvlJc w:val="left"/>
      <w:pPr>
        <w:ind w:left="2160" w:hanging="360"/>
      </w:pPr>
      <w:rPr>
        <w:rFonts w:ascii="Wingdings" w:hAnsi="Wingdings" w:hint="default"/>
      </w:rPr>
    </w:lvl>
    <w:lvl w:ilvl="3" w:tplc="B298E882" w:tentative="1">
      <w:start w:val="1"/>
      <w:numFmt w:val="bullet"/>
      <w:lvlText w:val=""/>
      <w:lvlJc w:val="left"/>
      <w:pPr>
        <w:ind w:left="2880" w:hanging="360"/>
      </w:pPr>
      <w:rPr>
        <w:rFonts w:ascii="Symbol" w:hAnsi="Symbol" w:hint="default"/>
      </w:rPr>
    </w:lvl>
    <w:lvl w:ilvl="4" w:tplc="57ACD3D8" w:tentative="1">
      <w:start w:val="1"/>
      <w:numFmt w:val="bullet"/>
      <w:lvlText w:val="o"/>
      <w:lvlJc w:val="left"/>
      <w:pPr>
        <w:ind w:left="3600" w:hanging="360"/>
      </w:pPr>
      <w:rPr>
        <w:rFonts w:ascii="Courier New" w:hAnsi="Courier New" w:cs="Courier New" w:hint="default"/>
      </w:rPr>
    </w:lvl>
    <w:lvl w:ilvl="5" w:tplc="C2D87F2E" w:tentative="1">
      <w:start w:val="1"/>
      <w:numFmt w:val="bullet"/>
      <w:lvlText w:val=""/>
      <w:lvlJc w:val="left"/>
      <w:pPr>
        <w:ind w:left="4320" w:hanging="360"/>
      </w:pPr>
      <w:rPr>
        <w:rFonts w:ascii="Wingdings" w:hAnsi="Wingdings" w:hint="default"/>
      </w:rPr>
    </w:lvl>
    <w:lvl w:ilvl="6" w:tplc="6B82F6FE" w:tentative="1">
      <w:start w:val="1"/>
      <w:numFmt w:val="bullet"/>
      <w:lvlText w:val=""/>
      <w:lvlJc w:val="left"/>
      <w:pPr>
        <w:ind w:left="5040" w:hanging="360"/>
      </w:pPr>
      <w:rPr>
        <w:rFonts w:ascii="Symbol" w:hAnsi="Symbol" w:hint="default"/>
      </w:rPr>
    </w:lvl>
    <w:lvl w:ilvl="7" w:tplc="30E428F4" w:tentative="1">
      <w:start w:val="1"/>
      <w:numFmt w:val="bullet"/>
      <w:lvlText w:val="o"/>
      <w:lvlJc w:val="left"/>
      <w:pPr>
        <w:ind w:left="5760" w:hanging="360"/>
      </w:pPr>
      <w:rPr>
        <w:rFonts w:ascii="Courier New" w:hAnsi="Courier New" w:cs="Courier New" w:hint="default"/>
      </w:rPr>
    </w:lvl>
    <w:lvl w:ilvl="8" w:tplc="7598ED84" w:tentative="1">
      <w:start w:val="1"/>
      <w:numFmt w:val="bullet"/>
      <w:lvlText w:val=""/>
      <w:lvlJc w:val="left"/>
      <w:pPr>
        <w:ind w:left="6480" w:hanging="360"/>
      </w:pPr>
      <w:rPr>
        <w:rFonts w:ascii="Wingdings" w:hAnsi="Wingdings" w:hint="default"/>
      </w:rPr>
    </w:lvl>
  </w:abstractNum>
  <w:abstractNum w:abstractNumId="6" w15:restartNumberingAfterBreak="0">
    <w:nsid w:val="6ED813A0"/>
    <w:multiLevelType w:val="hybridMultilevel"/>
    <w:tmpl w:val="475E3100"/>
    <w:lvl w:ilvl="0" w:tplc="BEA070A2">
      <w:start w:val="1"/>
      <w:numFmt w:val="bullet"/>
      <w:lvlText w:val=""/>
      <w:lvlJc w:val="left"/>
      <w:pPr>
        <w:ind w:left="720" w:hanging="360"/>
      </w:pPr>
      <w:rPr>
        <w:rFonts w:ascii="Symbol" w:hAnsi="Symbol" w:hint="default"/>
      </w:rPr>
    </w:lvl>
    <w:lvl w:ilvl="1" w:tplc="83827840" w:tentative="1">
      <w:start w:val="1"/>
      <w:numFmt w:val="bullet"/>
      <w:lvlText w:val="o"/>
      <w:lvlJc w:val="left"/>
      <w:pPr>
        <w:ind w:left="1440" w:hanging="360"/>
      </w:pPr>
      <w:rPr>
        <w:rFonts w:ascii="Courier New" w:hAnsi="Courier New" w:cs="Courier New" w:hint="default"/>
      </w:rPr>
    </w:lvl>
    <w:lvl w:ilvl="2" w:tplc="CD803E9E" w:tentative="1">
      <w:start w:val="1"/>
      <w:numFmt w:val="bullet"/>
      <w:lvlText w:val=""/>
      <w:lvlJc w:val="left"/>
      <w:pPr>
        <w:ind w:left="2160" w:hanging="360"/>
      </w:pPr>
      <w:rPr>
        <w:rFonts w:ascii="Wingdings" w:hAnsi="Wingdings" w:hint="default"/>
      </w:rPr>
    </w:lvl>
    <w:lvl w:ilvl="3" w:tplc="BAF4C1E2" w:tentative="1">
      <w:start w:val="1"/>
      <w:numFmt w:val="bullet"/>
      <w:lvlText w:val=""/>
      <w:lvlJc w:val="left"/>
      <w:pPr>
        <w:ind w:left="2880" w:hanging="360"/>
      </w:pPr>
      <w:rPr>
        <w:rFonts w:ascii="Symbol" w:hAnsi="Symbol" w:hint="default"/>
      </w:rPr>
    </w:lvl>
    <w:lvl w:ilvl="4" w:tplc="AF6E97C8" w:tentative="1">
      <w:start w:val="1"/>
      <w:numFmt w:val="bullet"/>
      <w:lvlText w:val="o"/>
      <w:lvlJc w:val="left"/>
      <w:pPr>
        <w:ind w:left="3600" w:hanging="360"/>
      </w:pPr>
      <w:rPr>
        <w:rFonts w:ascii="Courier New" w:hAnsi="Courier New" w:cs="Courier New" w:hint="default"/>
      </w:rPr>
    </w:lvl>
    <w:lvl w:ilvl="5" w:tplc="676643C0" w:tentative="1">
      <w:start w:val="1"/>
      <w:numFmt w:val="bullet"/>
      <w:lvlText w:val=""/>
      <w:lvlJc w:val="left"/>
      <w:pPr>
        <w:ind w:left="4320" w:hanging="360"/>
      </w:pPr>
      <w:rPr>
        <w:rFonts w:ascii="Wingdings" w:hAnsi="Wingdings" w:hint="default"/>
      </w:rPr>
    </w:lvl>
    <w:lvl w:ilvl="6" w:tplc="9B26ABAC" w:tentative="1">
      <w:start w:val="1"/>
      <w:numFmt w:val="bullet"/>
      <w:lvlText w:val=""/>
      <w:lvlJc w:val="left"/>
      <w:pPr>
        <w:ind w:left="5040" w:hanging="360"/>
      </w:pPr>
      <w:rPr>
        <w:rFonts w:ascii="Symbol" w:hAnsi="Symbol" w:hint="default"/>
      </w:rPr>
    </w:lvl>
    <w:lvl w:ilvl="7" w:tplc="8EB08F94" w:tentative="1">
      <w:start w:val="1"/>
      <w:numFmt w:val="bullet"/>
      <w:lvlText w:val="o"/>
      <w:lvlJc w:val="left"/>
      <w:pPr>
        <w:ind w:left="5760" w:hanging="360"/>
      </w:pPr>
      <w:rPr>
        <w:rFonts w:ascii="Courier New" w:hAnsi="Courier New" w:cs="Courier New" w:hint="default"/>
      </w:rPr>
    </w:lvl>
    <w:lvl w:ilvl="8" w:tplc="9CA6066E" w:tentative="1">
      <w:start w:val="1"/>
      <w:numFmt w:val="bullet"/>
      <w:lvlText w:val=""/>
      <w:lvlJc w:val="left"/>
      <w:pPr>
        <w:ind w:left="6480" w:hanging="360"/>
      </w:pPr>
      <w:rPr>
        <w:rFonts w:ascii="Wingdings" w:hAnsi="Wingdings" w:hint="default"/>
      </w:rPr>
    </w:lvl>
  </w:abstractNum>
  <w:abstractNum w:abstractNumId="7" w15:restartNumberingAfterBreak="0">
    <w:nsid w:val="706364EC"/>
    <w:multiLevelType w:val="hybridMultilevel"/>
    <w:tmpl w:val="0F905112"/>
    <w:lvl w:ilvl="0" w:tplc="BBE6E23A">
      <w:start w:val="1"/>
      <w:numFmt w:val="bullet"/>
      <w:lvlText w:val=""/>
      <w:lvlJc w:val="left"/>
      <w:pPr>
        <w:ind w:left="720" w:hanging="360"/>
      </w:pPr>
      <w:rPr>
        <w:rFonts w:ascii="Symbol" w:hAnsi="Symbol" w:hint="default"/>
      </w:rPr>
    </w:lvl>
    <w:lvl w:ilvl="1" w:tplc="6EECEC12" w:tentative="1">
      <w:start w:val="1"/>
      <w:numFmt w:val="bullet"/>
      <w:lvlText w:val="o"/>
      <w:lvlJc w:val="left"/>
      <w:pPr>
        <w:ind w:left="1440" w:hanging="360"/>
      </w:pPr>
      <w:rPr>
        <w:rFonts w:ascii="Courier New" w:hAnsi="Courier New" w:cs="Courier New" w:hint="default"/>
      </w:rPr>
    </w:lvl>
    <w:lvl w:ilvl="2" w:tplc="342E22C6" w:tentative="1">
      <w:start w:val="1"/>
      <w:numFmt w:val="bullet"/>
      <w:lvlText w:val=""/>
      <w:lvlJc w:val="left"/>
      <w:pPr>
        <w:ind w:left="2160" w:hanging="360"/>
      </w:pPr>
      <w:rPr>
        <w:rFonts w:ascii="Wingdings" w:hAnsi="Wingdings" w:hint="default"/>
      </w:rPr>
    </w:lvl>
    <w:lvl w:ilvl="3" w:tplc="5FDA8E88" w:tentative="1">
      <w:start w:val="1"/>
      <w:numFmt w:val="bullet"/>
      <w:lvlText w:val=""/>
      <w:lvlJc w:val="left"/>
      <w:pPr>
        <w:ind w:left="2880" w:hanging="360"/>
      </w:pPr>
      <w:rPr>
        <w:rFonts w:ascii="Symbol" w:hAnsi="Symbol" w:hint="default"/>
      </w:rPr>
    </w:lvl>
    <w:lvl w:ilvl="4" w:tplc="81D436E2" w:tentative="1">
      <w:start w:val="1"/>
      <w:numFmt w:val="bullet"/>
      <w:lvlText w:val="o"/>
      <w:lvlJc w:val="left"/>
      <w:pPr>
        <w:ind w:left="3600" w:hanging="360"/>
      </w:pPr>
      <w:rPr>
        <w:rFonts w:ascii="Courier New" w:hAnsi="Courier New" w:cs="Courier New" w:hint="default"/>
      </w:rPr>
    </w:lvl>
    <w:lvl w:ilvl="5" w:tplc="E7065BC6" w:tentative="1">
      <w:start w:val="1"/>
      <w:numFmt w:val="bullet"/>
      <w:lvlText w:val=""/>
      <w:lvlJc w:val="left"/>
      <w:pPr>
        <w:ind w:left="4320" w:hanging="360"/>
      </w:pPr>
      <w:rPr>
        <w:rFonts w:ascii="Wingdings" w:hAnsi="Wingdings" w:hint="default"/>
      </w:rPr>
    </w:lvl>
    <w:lvl w:ilvl="6" w:tplc="34C03BF0" w:tentative="1">
      <w:start w:val="1"/>
      <w:numFmt w:val="bullet"/>
      <w:lvlText w:val=""/>
      <w:lvlJc w:val="left"/>
      <w:pPr>
        <w:ind w:left="5040" w:hanging="360"/>
      </w:pPr>
      <w:rPr>
        <w:rFonts w:ascii="Symbol" w:hAnsi="Symbol" w:hint="default"/>
      </w:rPr>
    </w:lvl>
    <w:lvl w:ilvl="7" w:tplc="DE8EA55C" w:tentative="1">
      <w:start w:val="1"/>
      <w:numFmt w:val="bullet"/>
      <w:lvlText w:val="o"/>
      <w:lvlJc w:val="left"/>
      <w:pPr>
        <w:ind w:left="5760" w:hanging="360"/>
      </w:pPr>
      <w:rPr>
        <w:rFonts w:ascii="Courier New" w:hAnsi="Courier New" w:cs="Courier New" w:hint="default"/>
      </w:rPr>
    </w:lvl>
    <w:lvl w:ilvl="8" w:tplc="2E2A7350" w:tentative="1">
      <w:start w:val="1"/>
      <w:numFmt w:val="bullet"/>
      <w:lvlText w:val=""/>
      <w:lvlJc w:val="left"/>
      <w:pPr>
        <w:ind w:left="6480" w:hanging="360"/>
      </w:pPr>
      <w:rPr>
        <w:rFonts w:ascii="Wingdings" w:hAnsi="Wingdings" w:hint="default"/>
      </w:rPr>
    </w:lvl>
  </w:abstractNum>
  <w:abstractNum w:abstractNumId="8" w15:restartNumberingAfterBreak="0">
    <w:nsid w:val="763B0923"/>
    <w:multiLevelType w:val="hybridMultilevel"/>
    <w:tmpl w:val="880823A4"/>
    <w:lvl w:ilvl="0" w:tplc="E58E0EE0">
      <w:start w:val="1"/>
      <w:numFmt w:val="bullet"/>
      <w:lvlText w:val=""/>
      <w:lvlJc w:val="left"/>
      <w:pPr>
        <w:ind w:left="720" w:hanging="360"/>
      </w:pPr>
      <w:rPr>
        <w:rFonts w:ascii="Symbol" w:hAnsi="Symbol" w:hint="default"/>
      </w:rPr>
    </w:lvl>
    <w:lvl w:ilvl="1" w:tplc="1D36F196" w:tentative="1">
      <w:start w:val="1"/>
      <w:numFmt w:val="bullet"/>
      <w:lvlText w:val="o"/>
      <w:lvlJc w:val="left"/>
      <w:pPr>
        <w:ind w:left="1440" w:hanging="360"/>
      </w:pPr>
      <w:rPr>
        <w:rFonts w:ascii="Courier New" w:hAnsi="Courier New" w:cs="Courier New" w:hint="default"/>
      </w:rPr>
    </w:lvl>
    <w:lvl w:ilvl="2" w:tplc="CAA46E30" w:tentative="1">
      <w:start w:val="1"/>
      <w:numFmt w:val="bullet"/>
      <w:lvlText w:val=""/>
      <w:lvlJc w:val="left"/>
      <w:pPr>
        <w:ind w:left="2160" w:hanging="360"/>
      </w:pPr>
      <w:rPr>
        <w:rFonts w:ascii="Wingdings" w:hAnsi="Wingdings" w:hint="default"/>
      </w:rPr>
    </w:lvl>
    <w:lvl w:ilvl="3" w:tplc="BD3E67E6" w:tentative="1">
      <w:start w:val="1"/>
      <w:numFmt w:val="bullet"/>
      <w:lvlText w:val=""/>
      <w:lvlJc w:val="left"/>
      <w:pPr>
        <w:ind w:left="2880" w:hanging="360"/>
      </w:pPr>
      <w:rPr>
        <w:rFonts w:ascii="Symbol" w:hAnsi="Symbol" w:hint="default"/>
      </w:rPr>
    </w:lvl>
    <w:lvl w:ilvl="4" w:tplc="70700D1C" w:tentative="1">
      <w:start w:val="1"/>
      <w:numFmt w:val="bullet"/>
      <w:lvlText w:val="o"/>
      <w:lvlJc w:val="left"/>
      <w:pPr>
        <w:ind w:left="3600" w:hanging="360"/>
      </w:pPr>
      <w:rPr>
        <w:rFonts w:ascii="Courier New" w:hAnsi="Courier New" w:cs="Courier New" w:hint="default"/>
      </w:rPr>
    </w:lvl>
    <w:lvl w:ilvl="5" w:tplc="3ACCF4D8" w:tentative="1">
      <w:start w:val="1"/>
      <w:numFmt w:val="bullet"/>
      <w:lvlText w:val=""/>
      <w:lvlJc w:val="left"/>
      <w:pPr>
        <w:ind w:left="4320" w:hanging="360"/>
      </w:pPr>
      <w:rPr>
        <w:rFonts w:ascii="Wingdings" w:hAnsi="Wingdings" w:hint="default"/>
      </w:rPr>
    </w:lvl>
    <w:lvl w:ilvl="6" w:tplc="8A0A19DE" w:tentative="1">
      <w:start w:val="1"/>
      <w:numFmt w:val="bullet"/>
      <w:lvlText w:val=""/>
      <w:lvlJc w:val="left"/>
      <w:pPr>
        <w:ind w:left="5040" w:hanging="360"/>
      </w:pPr>
      <w:rPr>
        <w:rFonts w:ascii="Symbol" w:hAnsi="Symbol" w:hint="default"/>
      </w:rPr>
    </w:lvl>
    <w:lvl w:ilvl="7" w:tplc="E1F2BA74" w:tentative="1">
      <w:start w:val="1"/>
      <w:numFmt w:val="bullet"/>
      <w:lvlText w:val="o"/>
      <w:lvlJc w:val="left"/>
      <w:pPr>
        <w:ind w:left="5760" w:hanging="360"/>
      </w:pPr>
      <w:rPr>
        <w:rFonts w:ascii="Courier New" w:hAnsi="Courier New" w:cs="Courier New" w:hint="default"/>
      </w:rPr>
    </w:lvl>
    <w:lvl w:ilvl="8" w:tplc="A3C8B13A" w:tentative="1">
      <w:start w:val="1"/>
      <w:numFmt w:val="bullet"/>
      <w:lvlText w:val=""/>
      <w:lvlJc w:val="left"/>
      <w:pPr>
        <w:ind w:left="6480" w:hanging="360"/>
      </w:pPr>
      <w:rPr>
        <w:rFonts w:ascii="Wingdings" w:hAnsi="Wingdings" w:hint="default"/>
      </w:rPr>
    </w:lvl>
  </w:abstractNum>
  <w:abstractNum w:abstractNumId="9" w15:restartNumberingAfterBreak="0">
    <w:nsid w:val="78023C52"/>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0" w15:restartNumberingAfterBreak="0">
    <w:nsid w:val="7F250545"/>
    <w:multiLevelType w:val="hybridMultilevel"/>
    <w:tmpl w:val="B8B23354"/>
    <w:lvl w:ilvl="0" w:tplc="D2E8921E">
      <w:start w:val="1"/>
      <w:numFmt w:val="bullet"/>
      <w:lvlText w:val=""/>
      <w:lvlJc w:val="left"/>
      <w:pPr>
        <w:ind w:left="720" w:hanging="360"/>
      </w:pPr>
      <w:rPr>
        <w:rFonts w:ascii="Symbol" w:hAnsi="Symbol" w:hint="default"/>
      </w:rPr>
    </w:lvl>
    <w:lvl w:ilvl="1" w:tplc="08AE6ED6" w:tentative="1">
      <w:start w:val="1"/>
      <w:numFmt w:val="bullet"/>
      <w:lvlText w:val="o"/>
      <w:lvlJc w:val="left"/>
      <w:pPr>
        <w:ind w:left="1440" w:hanging="360"/>
      </w:pPr>
      <w:rPr>
        <w:rFonts w:ascii="Courier New" w:hAnsi="Courier New" w:cs="Courier New" w:hint="default"/>
      </w:rPr>
    </w:lvl>
    <w:lvl w:ilvl="2" w:tplc="6396E502" w:tentative="1">
      <w:start w:val="1"/>
      <w:numFmt w:val="bullet"/>
      <w:lvlText w:val=""/>
      <w:lvlJc w:val="left"/>
      <w:pPr>
        <w:ind w:left="2160" w:hanging="360"/>
      </w:pPr>
      <w:rPr>
        <w:rFonts w:ascii="Wingdings" w:hAnsi="Wingdings" w:hint="default"/>
      </w:rPr>
    </w:lvl>
    <w:lvl w:ilvl="3" w:tplc="3FACFFA2" w:tentative="1">
      <w:start w:val="1"/>
      <w:numFmt w:val="bullet"/>
      <w:lvlText w:val=""/>
      <w:lvlJc w:val="left"/>
      <w:pPr>
        <w:ind w:left="2880" w:hanging="360"/>
      </w:pPr>
      <w:rPr>
        <w:rFonts w:ascii="Symbol" w:hAnsi="Symbol" w:hint="default"/>
      </w:rPr>
    </w:lvl>
    <w:lvl w:ilvl="4" w:tplc="7C1CC184" w:tentative="1">
      <w:start w:val="1"/>
      <w:numFmt w:val="bullet"/>
      <w:lvlText w:val="o"/>
      <w:lvlJc w:val="left"/>
      <w:pPr>
        <w:ind w:left="3600" w:hanging="360"/>
      </w:pPr>
      <w:rPr>
        <w:rFonts w:ascii="Courier New" w:hAnsi="Courier New" w:cs="Courier New" w:hint="default"/>
      </w:rPr>
    </w:lvl>
    <w:lvl w:ilvl="5" w:tplc="740C5BCA" w:tentative="1">
      <w:start w:val="1"/>
      <w:numFmt w:val="bullet"/>
      <w:lvlText w:val=""/>
      <w:lvlJc w:val="left"/>
      <w:pPr>
        <w:ind w:left="4320" w:hanging="360"/>
      </w:pPr>
      <w:rPr>
        <w:rFonts w:ascii="Wingdings" w:hAnsi="Wingdings" w:hint="default"/>
      </w:rPr>
    </w:lvl>
    <w:lvl w:ilvl="6" w:tplc="E87EDAEC" w:tentative="1">
      <w:start w:val="1"/>
      <w:numFmt w:val="bullet"/>
      <w:lvlText w:val=""/>
      <w:lvlJc w:val="left"/>
      <w:pPr>
        <w:ind w:left="5040" w:hanging="360"/>
      </w:pPr>
      <w:rPr>
        <w:rFonts w:ascii="Symbol" w:hAnsi="Symbol" w:hint="default"/>
      </w:rPr>
    </w:lvl>
    <w:lvl w:ilvl="7" w:tplc="2AF67514" w:tentative="1">
      <w:start w:val="1"/>
      <w:numFmt w:val="bullet"/>
      <w:lvlText w:val="o"/>
      <w:lvlJc w:val="left"/>
      <w:pPr>
        <w:ind w:left="5760" w:hanging="360"/>
      </w:pPr>
      <w:rPr>
        <w:rFonts w:ascii="Courier New" w:hAnsi="Courier New" w:cs="Courier New" w:hint="default"/>
      </w:rPr>
    </w:lvl>
    <w:lvl w:ilvl="8" w:tplc="E5D25F5E" w:tentative="1">
      <w:start w:val="1"/>
      <w:numFmt w:val="bullet"/>
      <w:lvlText w:val=""/>
      <w:lvlJc w:val="left"/>
      <w:pPr>
        <w:ind w:left="6480" w:hanging="360"/>
      </w:pPr>
      <w:rPr>
        <w:rFonts w:ascii="Wingdings" w:hAnsi="Wingdings" w:hint="default"/>
      </w:rPr>
    </w:lvl>
  </w:abstractNum>
  <w:num w:numId="1" w16cid:durableId="1441602971">
    <w:abstractNumId w:val="9"/>
  </w:num>
  <w:num w:numId="2" w16cid:durableId="63702761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47623124">
    <w:abstractNumId w:val="5"/>
  </w:num>
  <w:num w:numId="4" w16cid:durableId="1795294442">
    <w:abstractNumId w:val="8"/>
  </w:num>
  <w:num w:numId="5" w16cid:durableId="1996907319">
    <w:abstractNumId w:val="10"/>
  </w:num>
  <w:num w:numId="6" w16cid:durableId="1301962032">
    <w:abstractNumId w:val="6"/>
  </w:num>
  <w:num w:numId="7" w16cid:durableId="26688704">
    <w:abstractNumId w:val="0"/>
  </w:num>
  <w:num w:numId="8" w16cid:durableId="1802729006">
    <w:abstractNumId w:val="3"/>
  </w:num>
  <w:num w:numId="9" w16cid:durableId="189493942">
    <w:abstractNumId w:val="7"/>
  </w:num>
  <w:num w:numId="10" w16cid:durableId="967126718">
    <w:abstractNumId w:val="1"/>
  </w:num>
  <w:num w:numId="11" w16cid:durableId="2097240499">
    <w:abstractNumId w:val="4"/>
  </w:num>
  <w:num w:numId="12" w16cid:durableId="218438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E5D"/>
    <w:rsid w:val="0000593B"/>
    <w:rsid w:val="0000691D"/>
    <w:rsid w:val="00007497"/>
    <w:rsid w:val="00013C53"/>
    <w:rsid w:val="0003314D"/>
    <w:rsid w:val="00053212"/>
    <w:rsid w:val="0006116A"/>
    <w:rsid w:val="00080B47"/>
    <w:rsid w:val="000919EA"/>
    <w:rsid w:val="00091C7E"/>
    <w:rsid w:val="000948A8"/>
    <w:rsid w:val="00097DF0"/>
    <w:rsid w:val="000B240E"/>
    <w:rsid w:val="000C0F01"/>
    <w:rsid w:val="000C13CC"/>
    <w:rsid w:val="000C1AEC"/>
    <w:rsid w:val="000E6F37"/>
    <w:rsid w:val="000F0829"/>
    <w:rsid w:val="000F47DC"/>
    <w:rsid w:val="000F4F83"/>
    <w:rsid w:val="00100CC0"/>
    <w:rsid w:val="00106839"/>
    <w:rsid w:val="0011339A"/>
    <w:rsid w:val="0013618F"/>
    <w:rsid w:val="00142F02"/>
    <w:rsid w:val="00157585"/>
    <w:rsid w:val="0016094B"/>
    <w:rsid w:val="00170B9C"/>
    <w:rsid w:val="001730B9"/>
    <w:rsid w:val="00174E46"/>
    <w:rsid w:val="001A5E42"/>
    <w:rsid w:val="001B72E4"/>
    <w:rsid w:val="001B7E35"/>
    <w:rsid w:val="001D50C4"/>
    <w:rsid w:val="001D5F1A"/>
    <w:rsid w:val="001E2A1B"/>
    <w:rsid w:val="001F4862"/>
    <w:rsid w:val="001F5957"/>
    <w:rsid w:val="002067A1"/>
    <w:rsid w:val="00240710"/>
    <w:rsid w:val="00243C67"/>
    <w:rsid w:val="00254AE1"/>
    <w:rsid w:val="00284522"/>
    <w:rsid w:val="002955DB"/>
    <w:rsid w:val="002B66CC"/>
    <w:rsid w:val="002E7488"/>
    <w:rsid w:val="002F1221"/>
    <w:rsid w:val="002F6B1D"/>
    <w:rsid w:val="00302563"/>
    <w:rsid w:val="003429D2"/>
    <w:rsid w:val="003440B8"/>
    <w:rsid w:val="003552B1"/>
    <w:rsid w:val="00363A07"/>
    <w:rsid w:val="00367EE5"/>
    <w:rsid w:val="003A37E3"/>
    <w:rsid w:val="003C3AA4"/>
    <w:rsid w:val="003E5BBD"/>
    <w:rsid w:val="003F2D61"/>
    <w:rsid w:val="004002D0"/>
    <w:rsid w:val="00402A68"/>
    <w:rsid w:val="004050E1"/>
    <w:rsid w:val="004238FF"/>
    <w:rsid w:val="00430E8C"/>
    <w:rsid w:val="00443573"/>
    <w:rsid w:val="004513A7"/>
    <w:rsid w:val="004551B2"/>
    <w:rsid w:val="00495886"/>
    <w:rsid w:val="004A0E52"/>
    <w:rsid w:val="004A1161"/>
    <w:rsid w:val="004A53CB"/>
    <w:rsid w:val="004D3267"/>
    <w:rsid w:val="004E0BB7"/>
    <w:rsid w:val="004E482B"/>
    <w:rsid w:val="004F40D8"/>
    <w:rsid w:val="0050710D"/>
    <w:rsid w:val="005306D7"/>
    <w:rsid w:val="00532DAE"/>
    <w:rsid w:val="005368E6"/>
    <w:rsid w:val="00576E1F"/>
    <w:rsid w:val="00590A6A"/>
    <w:rsid w:val="005A291C"/>
    <w:rsid w:val="005A5A36"/>
    <w:rsid w:val="005B4009"/>
    <w:rsid w:val="005B40DF"/>
    <w:rsid w:val="005C58C9"/>
    <w:rsid w:val="005C6073"/>
    <w:rsid w:val="005D1B1E"/>
    <w:rsid w:val="005D7C26"/>
    <w:rsid w:val="005E1E27"/>
    <w:rsid w:val="005F28C2"/>
    <w:rsid w:val="0061553E"/>
    <w:rsid w:val="00620BD0"/>
    <w:rsid w:val="00622E52"/>
    <w:rsid w:val="00647D58"/>
    <w:rsid w:val="0065470C"/>
    <w:rsid w:val="006733EE"/>
    <w:rsid w:val="006A0F9A"/>
    <w:rsid w:val="00700FAA"/>
    <w:rsid w:val="00703B63"/>
    <w:rsid w:val="00742B3E"/>
    <w:rsid w:val="00745E90"/>
    <w:rsid w:val="00765279"/>
    <w:rsid w:val="00772807"/>
    <w:rsid w:val="007802DA"/>
    <w:rsid w:val="007B6869"/>
    <w:rsid w:val="007C030F"/>
    <w:rsid w:val="007E0397"/>
    <w:rsid w:val="007F726A"/>
    <w:rsid w:val="008073A3"/>
    <w:rsid w:val="0083298E"/>
    <w:rsid w:val="00844E0D"/>
    <w:rsid w:val="00851AD6"/>
    <w:rsid w:val="0086010C"/>
    <w:rsid w:val="00874519"/>
    <w:rsid w:val="008815B6"/>
    <w:rsid w:val="008A142D"/>
    <w:rsid w:val="008F2228"/>
    <w:rsid w:val="00914C08"/>
    <w:rsid w:val="00930FB4"/>
    <w:rsid w:val="009363B3"/>
    <w:rsid w:val="00945EB4"/>
    <w:rsid w:val="00950CBD"/>
    <w:rsid w:val="00951CE7"/>
    <w:rsid w:val="00954BE5"/>
    <w:rsid w:val="00956C93"/>
    <w:rsid w:val="00962260"/>
    <w:rsid w:val="00963260"/>
    <w:rsid w:val="009679FF"/>
    <w:rsid w:val="00983795"/>
    <w:rsid w:val="009B0675"/>
    <w:rsid w:val="009D6B0B"/>
    <w:rsid w:val="009F04C1"/>
    <w:rsid w:val="009F1E51"/>
    <w:rsid w:val="009F70EA"/>
    <w:rsid w:val="00A02A63"/>
    <w:rsid w:val="00A06356"/>
    <w:rsid w:val="00A1766C"/>
    <w:rsid w:val="00A4318A"/>
    <w:rsid w:val="00A46EC5"/>
    <w:rsid w:val="00A97840"/>
    <w:rsid w:val="00A97D02"/>
    <w:rsid w:val="00AA3334"/>
    <w:rsid w:val="00AA33A8"/>
    <w:rsid w:val="00AA47B4"/>
    <w:rsid w:val="00AC7A3F"/>
    <w:rsid w:val="00AD2680"/>
    <w:rsid w:val="00AD5E5D"/>
    <w:rsid w:val="00AD6216"/>
    <w:rsid w:val="00AE3071"/>
    <w:rsid w:val="00AF01A0"/>
    <w:rsid w:val="00AF4555"/>
    <w:rsid w:val="00AF7213"/>
    <w:rsid w:val="00B074B1"/>
    <w:rsid w:val="00B377AB"/>
    <w:rsid w:val="00B42F0D"/>
    <w:rsid w:val="00B521B3"/>
    <w:rsid w:val="00B57AA1"/>
    <w:rsid w:val="00B96CB4"/>
    <w:rsid w:val="00BA5DD8"/>
    <w:rsid w:val="00BD084E"/>
    <w:rsid w:val="00BE0718"/>
    <w:rsid w:val="00BE1EF0"/>
    <w:rsid w:val="00BE58DF"/>
    <w:rsid w:val="00BF3441"/>
    <w:rsid w:val="00BF521C"/>
    <w:rsid w:val="00C030AA"/>
    <w:rsid w:val="00C20652"/>
    <w:rsid w:val="00C24C13"/>
    <w:rsid w:val="00C25E56"/>
    <w:rsid w:val="00C31666"/>
    <w:rsid w:val="00C31A79"/>
    <w:rsid w:val="00C450C4"/>
    <w:rsid w:val="00C534C8"/>
    <w:rsid w:val="00C72CBB"/>
    <w:rsid w:val="00C76235"/>
    <w:rsid w:val="00C86F99"/>
    <w:rsid w:val="00CC05F2"/>
    <w:rsid w:val="00CD4258"/>
    <w:rsid w:val="00CF0368"/>
    <w:rsid w:val="00CF2AD1"/>
    <w:rsid w:val="00D035EB"/>
    <w:rsid w:val="00D049E9"/>
    <w:rsid w:val="00D11C04"/>
    <w:rsid w:val="00D1347B"/>
    <w:rsid w:val="00D159BB"/>
    <w:rsid w:val="00D315B4"/>
    <w:rsid w:val="00D36929"/>
    <w:rsid w:val="00D40083"/>
    <w:rsid w:val="00D43544"/>
    <w:rsid w:val="00D505C7"/>
    <w:rsid w:val="00D653A3"/>
    <w:rsid w:val="00D82F3A"/>
    <w:rsid w:val="00D83779"/>
    <w:rsid w:val="00D97068"/>
    <w:rsid w:val="00DA1E0B"/>
    <w:rsid w:val="00DA3228"/>
    <w:rsid w:val="00DB43EC"/>
    <w:rsid w:val="00DB4B84"/>
    <w:rsid w:val="00DB57FC"/>
    <w:rsid w:val="00DC309B"/>
    <w:rsid w:val="00DD48B8"/>
    <w:rsid w:val="00DE46D5"/>
    <w:rsid w:val="00DF0063"/>
    <w:rsid w:val="00E2777C"/>
    <w:rsid w:val="00E575F7"/>
    <w:rsid w:val="00E774E9"/>
    <w:rsid w:val="00E92CC3"/>
    <w:rsid w:val="00E974A6"/>
    <w:rsid w:val="00E97646"/>
    <w:rsid w:val="00EA4B6D"/>
    <w:rsid w:val="00ED17D7"/>
    <w:rsid w:val="00ED4830"/>
    <w:rsid w:val="00EE5D18"/>
    <w:rsid w:val="00F01BC2"/>
    <w:rsid w:val="00F03E0C"/>
    <w:rsid w:val="00F07EF0"/>
    <w:rsid w:val="00F11FBB"/>
    <w:rsid w:val="00F3787C"/>
    <w:rsid w:val="00F40F04"/>
    <w:rsid w:val="00F4337D"/>
    <w:rsid w:val="00F46DFE"/>
    <w:rsid w:val="00F52F10"/>
    <w:rsid w:val="00F6588F"/>
    <w:rsid w:val="00F67301"/>
    <w:rsid w:val="00F8017D"/>
    <w:rsid w:val="00FA22C4"/>
    <w:rsid w:val="00FA2BEE"/>
    <w:rsid w:val="00FA4335"/>
    <w:rsid w:val="00FA5F41"/>
    <w:rsid w:val="00FA6CE3"/>
    <w:rsid w:val="00FB4D33"/>
    <w:rsid w:val="00FB791A"/>
    <w:rsid w:val="00FD70C6"/>
    <w:rsid w:val="00FE2C8F"/>
    <w:rsid w:val="00FF3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80CAE"/>
  <w15:chartTrackingRefBased/>
  <w15:docId w15:val="{1688A3A7-3EA3-412E-A7A3-AD15FF131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F4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BD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57585"/>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97068"/>
    <w:pPr>
      <w:keepNext/>
      <w:keepLines/>
      <w:numPr>
        <w:ilvl w:val="2"/>
        <w:numId w:val="1"/>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AE30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E30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E30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E30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E30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30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7585"/>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620BD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97068"/>
    <w:rPr>
      <w:rFonts w:ascii="Times New Roman" w:eastAsiaTheme="majorEastAsia" w:hAnsi="Times New Roman" w:cstheme="majorBidi"/>
      <w:b/>
      <w:i/>
      <w:sz w:val="24"/>
      <w:szCs w:val="24"/>
    </w:rPr>
  </w:style>
  <w:style w:type="paragraph" w:styleId="ListParagraph">
    <w:name w:val="List Paragraph"/>
    <w:basedOn w:val="Normal"/>
    <w:uiPriority w:val="34"/>
    <w:qFormat/>
    <w:rsid w:val="00AE3071"/>
    <w:pPr>
      <w:ind w:left="720"/>
      <w:contextualSpacing/>
    </w:pPr>
  </w:style>
  <w:style w:type="character" w:customStyle="1" w:styleId="Heading4Char">
    <w:name w:val="Heading 4 Char"/>
    <w:basedOn w:val="DefaultParagraphFont"/>
    <w:link w:val="Heading4"/>
    <w:uiPriority w:val="9"/>
    <w:semiHidden/>
    <w:rsid w:val="00AE3071"/>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AE3071"/>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AE3071"/>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AE3071"/>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AE307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AE3071"/>
    <w:rPr>
      <w:rFonts w:asciiTheme="majorHAnsi" w:eastAsiaTheme="majorEastAsia" w:hAnsiTheme="majorHAnsi" w:cstheme="majorBidi"/>
      <w:i/>
      <w:iCs/>
      <w:color w:val="272727" w:themeColor="text1" w:themeTint="D8"/>
      <w:sz w:val="21"/>
      <w:szCs w:val="21"/>
      <w:lang w:val="en-GB"/>
    </w:rPr>
  </w:style>
  <w:style w:type="table" w:styleId="TableGrid">
    <w:name w:val="Table Grid"/>
    <w:basedOn w:val="TableNormal"/>
    <w:uiPriority w:val="39"/>
    <w:rsid w:val="00254AE1"/>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F28C2"/>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F28C2"/>
    <w:pPr>
      <w:spacing w:after="100"/>
    </w:pPr>
  </w:style>
  <w:style w:type="paragraph" w:styleId="TOC2">
    <w:name w:val="toc 2"/>
    <w:basedOn w:val="Normal"/>
    <w:next w:val="Normal"/>
    <w:autoRedefine/>
    <w:uiPriority w:val="39"/>
    <w:unhideWhenUsed/>
    <w:rsid w:val="005F28C2"/>
    <w:pPr>
      <w:spacing w:after="100"/>
      <w:ind w:left="240"/>
    </w:pPr>
  </w:style>
  <w:style w:type="paragraph" w:styleId="TOC3">
    <w:name w:val="toc 3"/>
    <w:basedOn w:val="Normal"/>
    <w:next w:val="Normal"/>
    <w:autoRedefine/>
    <w:uiPriority w:val="39"/>
    <w:unhideWhenUsed/>
    <w:rsid w:val="005F28C2"/>
    <w:pPr>
      <w:spacing w:after="100"/>
      <w:ind w:left="480"/>
    </w:pPr>
  </w:style>
  <w:style w:type="character" w:styleId="Hyperlink">
    <w:name w:val="Hyperlink"/>
    <w:basedOn w:val="DefaultParagraphFont"/>
    <w:uiPriority w:val="99"/>
    <w:unhideWhenUsed/>
    <w:rsid w:val="005F28C2"/>
    <w:rPr>
      <w:color w:val="0563C1" w:themeColor="hyperlink"/>
      <w:u w:val="single"/>
    </w:rPr>
  </w:style>
  <w:style w:type="paragraph" w:styleId="Caption">
    <w:name w:val="caption"/>
    <w:basedOn w:val="Normal"/>
    <w:next w:val="Normal"/>
    <w:uiPriority w:val="35"/>
    <w:unhideWhenUsed/>
    <w:qFormat/>
    <w:rsid w:val="0003314D"/>
    <w:pPr>
      <w:spacing w:after="200" w:line="240" w:lineRule="auto"/>
    </w:pPr>
    <w:rPr>
      <w:i/>
      <w:iCs/>
      <w:color w:val="44546A" w:themeColor="text2"/>
      <w:sz w:val="18"/>
      <w:szCs w:val="18"/>
    </w:rPr>
  </w:style>
  <w:style w:type="table" w:styleId="GridTable4-Accent1">
    <w:name w:val="Grid Table 4 Accent 1"/>
    <w:basedOn w:val="TableNormal"/>
    <w:uiPriority w:val="49"/>
    <w:rsid w:val="00CF2AD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3146/hotel-industry-in-the-united-kingdom-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tista.com/statistics/1364712/hotel-industry-market-siz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978FB4-7353-4258-AD70-03FA6C3BB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10</Pages>
  <Words>2614</Words>
  <Characters>14904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Alina Boestean (2207646)</cp:lastModifiedBy>
  <dcterms:created xsi:type="dcterms:W3CDTF">2024-02-16T21:19:00Z</dcterms:created>
  <dcterms:modified xsi:type="dcterms:W3CDTF">2024-02-29T01:29:00Z</dcterms:modified>
</cp:coreProperties>
</file>