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noProof/>
          <w:color w:val="4F81BD" w:themeColor="accent1"/>
          <w:sz w:val="24"/>
          <w:lang w:val="en-GB" w:eastAsia="en-US"/>
        </w:rPr>
        <w:id w:val="657425593"/>
        <w:docPartObj>
          <w:docPartGallery w:val="Cover Pages"/>
          <w:docPartUnique/>
        </w:docPartObj>
      </w:sdtPr>
      <w:sdtEndPr>
        <w:rPr>
          <w:color w:val="000000" w:themeColor="text1"/>
          <w:szCs w:val="24"/>
        </w:rPr>
      </w:sdtEndPr>
      <w:sdtContent>
        <w:p w14:paraId="0FDF22F4" w14:textId="7C8BA076" w:rsidR="00AF5721" w:rsidRPr="007B5E6C" w:rsidRDefault="00AF5721">
          <w:pPr>
            <w:pStyle w:val="NoSpacing"/>
            <w:spacing w:before="1540" w:after="240"/>
            <w:jc w:val="center"/>
            <w:rPr>
              <w:noProof/>
              <w:color w:val="4F81BD" w:themeColor="accent1"/>
              <w:lang w:val="en-GB"/>
            </w:rPr>
          </w:pPr>
          <w:r w:rsidRPr="007B5E6C">
            <w:rPr>
              <w:noProof/>
              <w:color w:val="4F81BD" w:themeColor="accent1"/>
              <w:lang w:val="en-GB"/>
            </w:rPr>
            <w:drawing>
              <wp:inline distT="0" distB="0" distL="0" distR="0" wp14:anchorId="1F8A4D89" wp14:editId="17CD3CF1">
                <wp:extent cx="1417320" cy="750898"/>
                <wp:effectExtent l="0" t="0" r="0" b="0"/>
                <wp:docPr id="14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E4CAF80" w14:textId="1AED1ED6" w:rsidR="00AF5721" w:rsidRPr="007B5E6C" w:rsidRDefault="00A1031C" w:rsidP="00A1031C">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noProof/>
              <w:color w:val="4F81BD" w:themeColor="accent1"/>
              <w:sz w:val="28"/>
              <w:szCs w:val="28"/>
              <w:lang w:val="en-GB"/>
            </w:rPr>
          </w:pPr>
          <w:r w:rsidRPr="007B5E6C">
            <w:rPr>
              <w:rFonts w:asciiTheme="majorHAnsi" w:eastAsiaTheme="majorEastAsia" w:hAnsiTheme="majorHAnsi" w:cstheme="majorBidi"/>
              <w:caps/>
              <w:noProof/>
              <w:color w:val="4F81BD" w:themeColor="accent1"/>
              <w:sz w:val="28"/>
              <w:szCs w:val="28"/>
              <w:lang w:val="en-GB"/>
            </w:rPr>
            <w:t>analyse the impacts of socio-economic force on employees’ performance management and monitoring in different work modes:</w:t>
          </w:r>
        </w:p>
        <w:sdt>
          <w:sdtPr>
            <w:rPr>
              <w:rFonts w:eastAsiaTheme="minorHAnsi"/>
              <w:noProof/>
              <w:color w:val="4F81BD" w:themeColor="accent1"/>
              <w:kern w:val="2"/>
              <w:sz w:val="24"/>
              <w:szCs w:val="24"/>
              <w:lang w:val="en-GB" w:eastAsia="en-US"/>
            </w:rPr>
            <w:alias w:val="Subtitle"/>
            <w:tag w:val=""/>
            <w:id w:val="328029620"/>
            <w:placeholder>
              <w:docPart w:val="3FCE7291825B8D4199810831FA15F2B2"/>
            </w:placeholder>
            <w:dataBinding w:prefixMappings="xmlns:ns0='http://purl.org/dc/elements/1.1/' xmlns:ns1='http://schemas.openxmlformats.org/package/2006/metadata/core-properties' " w:xpath="/ns1:coreProperties[1]/ns0:subject[1]" w:storeItemID="{6C3C8BC8-F283-45AE-878A-BAB7291924A1}"/>
            <w:text/>
          </w:sdtPr>
          <w:sdtContent>
            <w:p w14:paraId="5EF5AF91" w14:textId="14F83186" w:rsidR="00AF5721" w:rsidRPr="007B5E6C" w:rsidRDefault="00A1031C" w:rsidP="00A1031C">
              <w:pPr>
                <w:pStyle w:val="NoSpacing"/>
                <w:jc w:val="center"/>
                <w:rPr>
                  <w:noProof/>
                  <w:color w:val="4F81BD" w:themeColor="accent1"/>
                  <w:sz w:val="28"/>
                  <w:szCs w:val="28"/>
                  <w:lang w:val="en-GB"/>
                </w:rPr>
              </w:pPr>
              <w:r w:rsidRPr="007B5E6C">
                <w:rPr>
                  <w:rFonts w:eastAsiaTheme="minorHAnsi"/>
                  <w:noProof/>
                  <w:color w:val="4F81BD" w:themeColor="accent1"/>
                  <w:kern w:val="2"/>
                  <w:sz w:val="24"/>
                  <w:szCs w:val="24"/>
                  <w:lang w:val="en-GB" w:eastAsia="en-US"/>
                </w:rPr>
                <w:t>Hospitality HR’s perspective</w:t>
              </w:r>
            </w:p>
          </w:sdtContent>
        </w:sdt>
        <w:p w14:paraId="125D4770" w14:textId="515B08CD" w:rsidR="00AF5721" w:rsidRPr="007B5E6C" w:rsidRDefault="00AF5721">
          <w:pPr>
            <w:pStyle w:val="NoSpacing"/>
            <w:spacing w:before="480"/>
            <w:jc w:val="center"/>
            <w:rPr>
              <w:noProof/>
              <w:color w:val="4F81BD" w:themeColor="accent1"/>
              <w:lang w:val="en-GB"/>
            </w:rPr>
          </w:pPr>
          <w:r w:rsidRPr="007B5E6C">
            <w:rPr>
              <w:noProof/>
              <w:color w:val="4F81BD" w:themeColor="accent1"/>
              <w:lang w:val="en-GB"/>
            </w:rPr>
            <w:drawing>
              <wp:inline distT="0" distB="0" distL="0" distR="0" wp14:anchorId="2081D05B" wp14:editId="5A8FB5BD">
                <wp:extent cx="758952" cy="478932"/>
                <wp:effectExtent l="0" t="0" r="3175" b="0"/>
                <wp:docPr id="14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798403E" w14:textId="2C6D7452" w:rsidR="00AF5721" w:rsidRPr="007B5E6C" w:rsidRDefault="00527CBE">
          <w:pPr>
            <w:spacing w:line="276" w:lineRule="auto"/>
            <w:jc w:val="left"/>
            <w:rPr>
              <w:noProof/>
              <w:szCs w:val="24"/>
              <w:lang w:val="en-GB"/>
            </w:rPr>
          </w:pPr>
          <w:r>
            <w:rPr>
              <w:noProof/>
            </w:rPr>
            <w:pict w14:anchorId="2FB7CB8E">
              <v:shapetype id="_x0000_t202" coordsize="21600,21600" o:spt="202" path="m,l,21600r21600,l21600,xe">
                <v:stroke joinstyle="miter"/>
                <v:path gradientshapeok="t" o:connecttype="rect"/>
              </v:shapetype>
              <v:shape id="Text Box 1" o:spid="_x0000_s2050" type="#_x0000_t202" alt="" style="position:absolute;margin-left:5.3pt;margin-top:517.75pt;width:451.35pt;height:82.55pt;z-index:251659264;visibility:visible;mso-wrap-style:square;mso-wrap-edited:f;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filled="f" stroked="f" strokeweight=".5pt">
                <v:textbox style="mso-fit-shape-to-text:t" inset="0,0,0,0">
                  <w:txbxContent>
                    <w:sdt>
                      <w:sdtPr>
                        <w:rPr>
                          <w:rFonts w:eastAsia="Times New Roman" w:cstheme="minorHAnsi"/>
                          <w:color w:val="4F81BD" w:themeColor="accent1"/>
                          <w:kern w:val="36"/>
                          <w:lang w:val="en-GB" w:eastAsia="en-GB"/>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CDD59B5" w14:textId="4CA7F4E7" w:rsidR="00AF5721" w:rsidRPr="00A1031C" w:rsidRDefault="00A1031C">
                          <w:pPr>
                            <w:pStyle w:val="NoSpacing"/>
                            <w:spacing w:after="40"/>
                            <w:jc w:val="center"/>
                            <w:rPr>
                              <w:caps/>
                              <w:color w:val="4F81BD" w:themeColor="accent1"/>
                              <w:sz w:val="28"/>
                              <w:szCs w:val="28"/>
                            </w:rPr>
                          </w:pPr>
                          <w:r w:rsidRPr="00A1031C">
                            <w:rPr>
                              <w:rFonts w:eastAsia="Times New Roman" w:cstheme="minorHAnsi"/>
                              <w:color w:val="4F81BD" w:themeColor="accent1"/>
                              <w:kern w:val="36"/>
                              <w:lang w:val="en-GB" w:eastAsia="en-GB"/>
                            </w:rPr>
                            <w:t>Moddule title and code: Personnel Resourcing &amp; Development BMIH5005</w:t>
                          </w:r>
                        </w:p>
                      </w:sdtContent>
                    </w:sdt>
                    <w:p w14:paraId="261549DE" w14:textId="72EC85F0" w:rsidR="00DE6973" w:rsidRDefault="00A1031C" w:rsidP="00A1031C">
                      <w:pPr>
                        <w:pStyle w:val="NoSpacing"/>
                        <w:rPr>
                          <w:color w:val="4F81BD" w:themeColor="accent1"/>
                        </w:rPr>
                      </w:pPr>
                      <w:r>
                        <w:rPr>
                          <w:color w:val="4F81BD" w:themeColor="accent1"/>
                        </w:rPr>
                        <w:t xml:space="preserve">                      </w:t>
                      </w:r>
                      <w:r w:rsidR="00DE6973">
                        <w:rPr>
                          <w:color w:val="4F81BD" w:themeColor="accent1"/>
                        </w:rPr>
                        <w:t xml:space="preserve">   </w:t>
                      </w:r>
                      <w:r>
                        <w:rPr>
                          <w:color w:val="4F81BD" w:themeColor="accent1"/>
                        </w:rPr>
                        <w:t>Lecturer:</w:t>
                      </w:r>
                      <w:r w:rsidR="00DE6973" w:rsidRPr="00DE6973">
                        <w:t xml:space="preserve"> </w:t>
                      </w:r>
                      <w:r w:rsidR="00DE6973" w:rsidRPr="00DE6973">
                        <w:rPr>
                          <w:color w:val="4F81BD" w:themeColor="accent1"/>
                        </w:rPr>
                        <w:t>Helen Lee</w:t>
                      </w:r>
                    </w:p>
                    <w:p w14:paraId="2A48C119" w14:textId="6CA3A50C" w:rsidR="00DE6973" w:rsidRDefault="00DE6973" w:rsidP="00A1031C">
                      <w:pPr>
                        <w:pStyle w:val="NoSpacing"/>
                        <w:rPr>
                          <w:color w:val="4F81BD" w:themeColor="accent1"/>
                        </w:rPr>
                      </w:pPr>
                      <w:r>
                        <w:rPr>
                          <w:color w:val="4F81BD" w:themeColor="accent1"/>
                        </w:rPr>
                        <w:t xml:space="preserve">     </w:t>
                      </w:r>
                      <w:r>
                        <w:rPr>
                          <w:color w:val="4F81BD" w:themeColor="accent1"/>
                        </w:rPr>
                        <w:tab/>
                        <w:t xml:space="preserve">          Student name: Madalina Duta</w:t>
                      </w:r>
                    </w:p>
                    <w:p w14:paraId="24086E52" w14:textId="3C347E87" w:rsidR="00DE6973" w:rsidRDefault="00DE6973" w:rsidP="00A1031C">
                      <w:pPr>
                        <w:pStyle w:val="NoSpacing"/>
                        <w:rPr>
                          <w:color w:val="4F81BD" w:themeColor="accent1"/>
                        </w:rPr>
                      </w:pPr>
                      <w:r>
                        <w:rPr>
                          <w:color w:val="4F81BD" w:themeColor="accent1"/>
                        </w:rPr>
                        <w:tab/>
                        <w:t xml:space="preserve">          Student ID: 2218871</w:t>
                      </w:r>
                    </w:p>
                    <w:p w14:paraId="730046A9" w14:textId="77777777" w:rsidR="00DE6973" w:rsidRDefault="00DE6973" w:rsidP="00A1031C">
                      <w:pPr>
                        <w:pStyle w:val="NoSpacing"/>
                        <w:rPr>
                          <w:color w:val="4F81BD" w:themeColor="accent1"/>
                        </w:rPr>
                      </w:pPr>
                    </w:p>
                    <w:p w14:paraId="02D71221" w14:textId="63D2EB07" w:rsidR="00AF5721" w:rsidRDefault="00000000">
                      <w:pPr>
                        <w:pStyle w:val="NoSpacing"/>
                        <w:jc w:val="center"/>
                        <w:rPr>
                          <w:color w:val="4F81BD" w:themeColor="accent1"/>
                        </w:rPr>
                      </w:pPr>
                      <w:sdt>
                        <w:sdtPr>
                          <w:rPr>
                            <w:color w:val="4F81BD"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DE6973">
                            <w:rPr>
                              <w:color w:val="4F81BD" w:themeColor="accent1"/>
                            </w:rPr>
                            <w:t xml:space="preserve">     </w:t>
                          </w:r>
                        </w:sdtContent>
                      </w:sdt>
                    </w:p>
                  </w:txbxContent>
                </v:textbox>
                <w10:wrap anchorx="margin" anchory="page"/>
              </v:shape>
            </w:pict>
          </w:r>
          <w:r w:rsidR="00AF5721" w:rsidRPr="007B5E6C">
            <w:rPr>
              <w:noProof/>
              <w:szCs w:val="24"/>
              <w:lang w:val="en-GB"/>
            </w:rPr>
            <w:br w:type="page"/>
          </w:r>
        </w:p>
      </w:sdtContent>
    </w:sdt>
    <w:p w14:paraId="09E41AB3" w14:textId="124368DA" w:rsidR="00044A2A" w:rsidRPr="007B5E6C" w:rsidRDefault="00044A2A" w:rsidP="00AF5721">
      <w:pPr>
        <w:pStyle w:val="Heading1"/>
        <w:spacing w:line="360" w:lineRule="auto"/>
        <w:rPr>
          <w:noProof/>
          <w:sz w:val="24"/>
          <w:szCs w:val="24"/>
          <w:lang w:val="en-GB"/>
        </w:rPr>
      </w:pPr>
      <w:r w:rsidRPr="007B5E6C">
        <w:rPr>
          <w:noProof/>
          <w:sz w:val="24"/>
          <w:szCs w:val="24"/>
          <w:lang w:val="en-GB"/>
        </w:rPr>
        <w:lastRenderedPageBreak/>
        <w:t>Introduction and Background:</w:t>
      </w:r>
    </w:p>
    <w:p w14:paraId="19BA5FB7" w14:textId="0F7C37C3" w:rsidR="00B5114D" w:rsidRPr="007B5E6C" w:rsidRDefault="00B5114D" w:rsidP="00AF5721">
      <w:pPr>
        <w:spacing w:line="360" w:lineRule="auto"/>
        <w:ind w:firstLine="720"/>
        <w:rPr>
          <w:noProof/>
          <w:szCs w:val="24"/>
          <w:lang w:val="en-GB"/>
        </w:rPr>
      </w:pPr>
      <w:r w:rsidRPr="007B5E6C">
        <w:rPr>
          <w:noProof/>
          <w:szCs w:val="24"/>
          <w:lang w:val="en-GB"/>
        </w:rPr>
        <w:t xml:space="preserve">Marriott International has established itself as the powerful industry leader in the hospitality sector with variety of portfolio that comprises over 8700 business properties across 139 nations. The brand is focused </w:t>
      </w:r>
      <w:r w:rsidR="00614B28" w:rsidRPr="007B5E6C">
        <w:rPr>
          <w:noProof/>
          <w:szCs w:val="24"/>
          <w:lang w:val="en-GB"/>
        </w:rPr>
        <w:t>on connecting</w:t>
      </w:r>
      <w:r w:rsidRPr="007B5E6C">
        <w:rPr>
          <w:noProof/>
          <w:szCs w:val="24"/>
          <w:lang w:val="en-GB"/>
        </w:rPr>
        <w:t xml:space="preserve"> people around the plant with the power of travel and tourism, offering over 30 brands that facilitate unique customer experiences. The organi</w:t>
      </w:r>
      <w:r w:rsidR="00614B28" w:rsidRPr="007B5E6C">
        <w:rPr>
          <w:noProof/>
          <w:szCs w:val="24"/>
          <w:lang w:val="en-GB"/>
        </w:rPr>
        <w:t>s</w:t>
      </w:r>
      <w:r w:rsidRPr="007B5E6C">
        <w:rPr>
          <w:noProof/>
          <w:szCs w:val="24"/>
          <w:lang w:val="en-GB"/>
        </w:rPr>
        <w:t>ation was foun</w:t>
      </w:r>
      <w:r w:rsidR="00614B28" w:rsidRPr="007B5E6C">
        <w:rPr>
          <w:noProof/>
          <w:szCs w:val="24"/>
          <w:lang w:val="en-GB"/>
        </w:rPr>
        <w:t>de</w:t>
      </w:r>
      <w:r w:rsidRPr="007B5E6C">
        <w:rPr>
          <w:noProof/>
          <w:szCs w:val="24"/>
          <w:lang w:val="en-GB"/>
        </w:rPr>
        <w:t>d unde</w:t>
      </w:r>
      <w:r w:rsidR="00D845D2" w:rsidRPr="007B5E6C">
        <w:rPr>
          <w:noProof/>
          <w:szCs w:val="24"/>
          <w:lang w:val="en-GB"/>
        </w:rPr>
        <w:t>r the leadership of Mr. J. Will</w:t>
      </w:r>
      <w:r w:rsidRPr="007B5E6C">
        <w:rPr>
          <w:noProof/>
          <w:szCs w:val="24"/>
          <w:lang w:val="en-GB"/>
        </w:rPr>
        <w:t xml:space="preserve">ard Marriot and his wife Alice Marriot </w:t>
      </w:r>
      <w:r w:rsidR="00D845D2" w:rsidRPr="007B5E6C">
        <w:rPr>
          <w:noProof/>
          <w:szCs w:val="24"/>
          <w:lang w:val="en-GB"/>
        </w:rPr>
        <w:t>as a root beer business in 1927, later establishing a hotel in 1957</w:t>
      </w:r>
      <w:r w:rsidR="00A61732" w:rsidRPr="007B5E6C">
        <w:rPr>
          <w:noProof/>
          <w:szCs w:val="24"/>
          <w:lang w:val="en-GB"/>
        </w:rPr>
        <w:t>, spreading its hotel business over United States</w:t>
      </w:r>
      <w:r w:rsidR="009E3E6B" w:rsidRPr="007B5E6C">
        <w:rPr>
          <w:noProof/>
          <w:szCs w:val="24"/>
          <w:lang w:val="en-GB"/>
        </w:rPr>
        <w:t xml:space="preserve"> (Statista Research Department 2024)</w:t>
      </w:r>
      <w:r w:rsidR="00D845D2" w:rsidRPr="007B5E6C">
        <w:rPr>
          <w:noProof/>
          <w:szCs w:val="24"/>
          <w:lang w:val="en-GB"/>
        </w:rPr>
        <w:t>. In 1969, the organi</w:t>
      </w:r>
      <w:r w:rsidR="00614B28" w:rsidRPr="007B5E6C">
        <w:rPr>
          <w:noProof/>
          <w:szCs w:val="24"/>
          <w:lang w:val="en-GB"/>
        </w:rPr>
        <w:t>s</w:t>
      </w:r>
      <w:r w:rsidR="00D845D2" w:rsidRPr="007B5E6C">
        <w:rPr>
          <w:noProof/>
          <w:szCs w:val="24"/>
          <w:lang w:val="en-GB"/>
        </w:rPr>
        <w:t>ation established its 11</w:t>
      </w:r>
      <w:r w:rsidR="00D845D2" w:rsidRPr="007B5E6C">
        <w:rPr>
          <w:noProof/>
          <w:szCs w:val="24"/>
          <w:vertAlign w:val="superscript"/>
          <w:lang w:val="en-GB"/>
        </w:rPr>
        <w:t>th</w:t>
      </w:r>
      <w:r w:rsidR="00D845D2" w:rsidRPr="007B5E6C">
        <w:rPr>
          <w:noProof/>
          <w:szCs w:val="24"/>
          <w:lang w:val="en-GB"/>
        </w:rPr>
        <w:t xml:space="preserve"> hotel, Marriott’s first international hotel across Mexico</w:t>
      </w:r>
      <w:r w:rsidR="009E3E6B" w:rsidRPr="007B5E6C">
        <w:rPr>
          <w:noProof/>
          <w:szCs w:val="24"/>
          <w:lang w:val="en-GB"/>
        </w:rPr>
        <w:t xml:space="preserve"> (Marriott International 2024)</w:t>
      </w:r>
      <w:r w:rsidR="00D845D2" w:rsidRPr="007B5E6C">
        <w:rPr>
          <w:noProof/>
          <w:szCs w:val="24"/>
          <w:lang w:val="en-GB"/>
        </w:rPr>
        <w:t xml:space="preserve">. Since then, Marriott has experienced exponential growth across the hospitality sector, establishing itself as a major international hotel chain. </w:t>
      </w:r>
    </w:p>
    <w:p w14:paraId="0918524A" w14:textId="6DC98B76" w:rsidR="0098352C" w:rsidRPr="007B5E6C" w:rsidRDefault="0098352C" w:rsidP="00AF5721">
      <w:pPr>
        <w:spacing w:line="360" w:lineRule="auto"/>
        <w:ind w:firstLine="720"/>
        <w:rPr>
          <w:noProof/>
          <w:szCs w:val="24"/>
          <w:lang w:val="en-GB"/>
        </w:rPr>
      </w:pPr>
      <w:r w:rsidRPr="007B5E6C">
        <w:rPr>
          <w:noProof/>
          <w:szCs w:val="24"/>
          <w:lang w:val="en-GB"/>
        </w:rPr>
        <w:t>Over the past five years, significant changes were noticed across the working modes in the hospitality sector</w:t>
      </w:r>
      <w:r w:rsidR="0025238E" w:rsidRPr="007B5E6C">
        <w:rPr>
          <w:noProof/>
          <w:szCs w:val="24"/>
          <w:lang w:val="en-GB"/>
        </w:rPr>
        <w:t>, with COVID-19 pandemic radically transforming how employees performed in the work environment</w:t>
      </w:r>
      <w:r w:rsidR="00202A6E" w:rsidRPr="007B5E6C">
        <w:rPr>
          <w:noProof/>
          <w:szCs w:val="24"/>
          <w:lang w:val="en-GB"/>
        </w:rPr>
        <w:t xml:space="preserve"> (Bajrami et al. 2021)</w:t>
      </w:r>
      <w:r w:rsidR="0025238E" w:rsidRPr="007B5E6C">
        <w:rPr>
          <w:noProof/>
          <w:szCs w:val="24"/>
          <w:lang w:val="en-GB"/>
        </w:rPr>
        <w:t>. Flexible, hybrid working modes are being offered to the employees, where they can choose their working hours, along with their preferred working location, which can be from home or from the office</w:t>
      </w:r>
      <w:r w:rsidR="00202A6E" w:rsidRPr="007B5E6C">
        <w:rPr>
          <w:noProof/>
          <w:szCs w:val="24"/>
          <w:lang w:val="en-GB"/>
        </w:rPr>
        <w:t xml:space="preserve"> (Napoletano 2022)</w:t>
      </w:r>
      <w:r w:rsidR="0025238E" w:rsidRPr="007B5E6C">
        <w:rPr>
          <w:noProof/>
          <w:szCs w:val="24"/>
          <w:lang w:val="en-GB"/>
        </w:rPr>
        <w:t>. Traditional work from office require</w:t>
      </w:r>
      <w:r w:rsidR="00614B28" w:rsidRPr="007B5E6C">
        <w:rPr>
          <w:noProof/>
          <w:szCs w:val="24"/>
          <w:lang w:val="en-GB"/>
        </w:rPr>
        <w:t>s</w:t>
      </w:r>
      <w:r w:rsidR="0025238E" w:rsidRPr="007B5E6C">
        <w:rPr>
          <w:noProof/>
          <w:szCs w:val="24"/>
          <w:lang w:val="en-GB"/>
        </w:rPr>
        <w:t xml:space="preserve"> the </w:t>
      </w:r>
      <w:r w:rsidR="00AA0C2B" w:rsidRPr="007B5E6C">
        <w:rPr>
          <w:noProof/>
          <w:szCs w:val="24"/>
          <w:lang w:val="en-GB"/>
        </w:rPr>
        <w:t>professional to be present at the worksite for a fixed period, however, flexible working arrangements are being offered with facilities like remote working. However, such changes in the working modes ha</w:t>
      </w:r>
      <w:r w:rsidR="00614B28" w:rsidRPr="007B5E6C">
        <w:rPr>
          <w:noProof/>
          <w:szCs w:val="24"/>
          <w:lang w:val="en-GB"/>
        </w:rPr>
        <w:t>ve</w:t>
      </w:r>
      <w:r w:rsidR="00AA0C2B" w:rsidRPr="007B5E6C">
        <w:rPr>
          <w:noProof/>
          <w:szCs w:val="24"/>
          <w:lang w:val="en-GB"/>
        </w:rPr>
        <w:t xml:space="preserve"> also exacerbated the socio-economic concerns related to employee performance management in the hospitality industry. </w:t>
      </w:r>
      <w:r w:rsidR="0025238E" w:rsidRPr="007B5E6C">
        <w:rPr>
          <w:noProof/>
          <w:szCs w:val="24"/>
          <w:lang w:val="en-GB"/>
        </w:rPr>
        <w:t xml:space="preserve"> </w:t>
      </w:r>
    </w:p>
    <w:p w14:paraId="73005CCF" w14:textId="2DF0A16B" w:rsidR="00AA2357" w:rsidRPr="007B5E6C" w:rsidRDefault="00B867E1" w:rsidP="00AF5721">
      <w:pPr>
        <w:spacing w:line="360" w:lineRule="auto"/>
        <w:ind w:firstLine="720"/>
        <w:rPr>
          <w:noProof/>
          <w:szCs w:val="24"/>
          <w:lang w:val="en-GB"/>
        </w:rPr>
      </w:pPr>
      <w:r w:rsidRPr="007B5E6C">
        <w:rPr>
          <w:noProof/>
          <w:szCs w:val="24"/>
          <w:lang w:val="en-GB"/>
        </w:rPr>
        <w:t xml:space="preserve">Socio-economic factors in hospitality sector are embedded within the broader business environment, shaped through the relationships among various social and economic factors. Socio-economic factors are often known for having significant impact </w:t>
      </w:r>
      <w:r w:rsidR="00614B28" w:rsidRPr="007B5E6C">
        <w:rPr>
          <w:noProof/>
          <w:szCs w:val="24"/>
          <w:lang w:val="en-GB"/>
        </w:rPr>
        <w:t>o</w:t>
      </w:r>
      <w:r w:rsidRPr="007B5E6C">
        <w:rPr>
          <w:noProof/>
          <w:szCs w:val="24"/>
          <w:lang w:val="en-GB"/>
        </w:rPr>
        <w:t xml:space="preserve">n the distribution of economy, power and resources across the </w:t>
      </w:r>
      <w:r w:rsidR="00B64CA3" w:rsidRPr="007B5E6C">
        <w:rPr>
          <w:noProof/>
          <w:szCs w:val="24"/>
          <w:lang w:val="en-GB"/>
        </w:rPr>
        <w:t>employees in the hospitality sector</w:t>
      </w:r>
      <w:r w:rsidR="00582B6D" w:rsidRPr="007B5E6C">
        <w:rPr>
          <w:noProof/>
          <w:szCs w:val="24"/>
          <w:lang w:val="en-GB"/>
        </w:rPr>
        <w:t xml:space="preserve"> (Walker</w:t>
      </w:r>
      <w:r w:rsidR="009E3E6B" w:rsidRPr="007B5E6C">
        <w:rPr>
          <w:noProof/>
          <w:szCs w:val="24"/>
          <w:lang w:val="en-GB"/>
        </w:rPr>
        <w:t xml:space="preserve"> 2016)</w:t>
      </w:r>
      <w:r w:rsidR="00B64CA3" w:rsidRPr="007B5E6C">
        <w:rPr>
          <w:noProof/>
          <w:szCs w:val="24"/>
          <w:lang w:val="en-GB"/>
        </w:rPr>
        <w:t xml:space="preserve">. </w:t>
      </w:r>
      <w:r w:rsidR="00407D53" w:rsidRPr="007B5E6C">
        <w:rPr>
          <w:noProof/>
          <w:szCs w:val="24"/>
          <w:lang w:val="en-GB"/>
        </w:rPr>
        <w:t>The onset of COVID-19 pandemic had significant impact on entire labour market, with international hospitality brands being the ones hit the hardest</w:t>
      </w:r>
      <w:r w:rsidR="00202A6E" w:rsidRPr="007B5E6C">
        <w:rPr>
          <w:noProof/>
          <w:szCs w:val="24"/>
          <w:lang w:val="en-GB"/>
        </w:rPr>
        <w:t xml:space="preserve"> (Aksoy et al. 2022)</w:t>
      </w:r>
      <w:r w:rsidR="00407D53" w:rsidRPr="007B5E6C">
        <w:rPr>
          <w:noProof/>
          <w:szCs w:val="24"/>
          <w:lang w:val="en-GB"/>
        </w:rPr>
        <w:t>.</w:t>
      </w:r>
      <w:r w:rsidR="00FE59D7" w:rsidRPr="007B5E6C">
        <w:rPr>
          <w:noProof/>
          <w:szCs w:val="24"/>
          <w:lang w:val="en-GB"/>
        </w:rPr>
        <w:t xml:space="preserve"> Further, the changes in the various working arrangements across the hospitality sector can face challenges due the socio-economic factors</w:t>
      </w:r>
      <w:r w:rsidR="0098352C" w:rsidRPr="007B5E6C">
        <w:rPr>
          <w:noProof/>
          <w:szCs w:val="24"/>
          <w:lang w:val="en-GB"/>
        </w:rPr>
        <w:t xml:space="preserve"> such as</w:t>
      </w:r>
      <w:r w:rsidR="00407D53" w:rsidRPr="007B5E6C">
        <w:rPr>
          <w:noProof/>
          <w:szCs w:val="24"/>
          <w:lang w:val="en-GB"/>
        </w:rPr>
        <w:t xml:space="preserve"> </w:t>
      </w:r>
      <w:r w:rsidR="0098352C" w:rsidRPr="007B5E6C">
        <w:rPr>
          <w:noProof/>
          <w:szCs w:val="24"/>
          <w:lang w:val="en-GB"/>
        </w:rPr>
        <w:t>a</w:t>
      </w:r>
      <w:r w:rsidR="00407D53" w:rsidRPr="007B5E6C">
        <w:rPr>
          <w:noProof/>
          <w:szCs w:val="24"/>
          <w:lang w:val="en-GB"/>
        </w:rPr>
        <w:t xml:space="preserve">ccess to technology, </w:t>
      </w:r>
      <w:r w:rsidR="005D55BC" w:rsidRPr="007B5E6C">
        <w:rPr>
          <w:noProof/>
          <w:szCs w:val="24"/>
          <w:lang w:val="en-GB"/>
        </w:rPr>
        <w:t>work-life balance</w:t>
      </w:r>
      <w:r w:rsidR="00407D53" w:rsidRPr="007B5E6C">
        <w:rPr>
          <w:noProof/>
          <w:szCs w:val="24"/>
          <w:lang w:val="en-GB"/>
        </w:rPr>
        <w:t xml:space="preserve"> and high turnover rate among the employe</w:t>
      </w:r>
      <w:r w:rsidR="00FE59D7" w:rsidRPr="007B5E6C">
        <w:rPr>
          <w:noProof/>
          <w:szCs w:val="24"/>
          <w:lang w:val="en-GB"/>
        </w:rPr>
        <w:t>es</w:t>
      </w:r>
      <w:r w:rsidR="00407D53" w:rsidRPr="007B5E6C">
        <w:rPr>
          <w:noProof/>
          <w:szCs w:val="24"/>
          <w:lang w:val="en-GB"/>
        </w:rPr>
        <w:t xml:space="preserve"> </w:t>
      </w:r>
      <w:r w:rsidR="00FE59D7" w:rsidRPr="007B5E6C">
        <w:rPr>
          <w:noProof/>
          <w:szCs w:val="24"/>
          <w:lang w:val="en-GB"/>
        </w:rPr>
        <w:t>that</w:t>
      </w:r>
      <w:r w:rsidR="00407D53" w:rsidRPr="007B5E6C">
        <w:rPr>
          <w:noProof/>
          <w:szCs w:val="24"/>
          <w:lang w:val="en-GB"/>
        </w:rPr>
        <w:t xml:space="preserve"> </w:t>
      </w:r>
      <w:r w:rsidR="00FE59D7" w:rsidRPr="007B5E6C">
        <w:rPr>
          <w:noProof/>
          <w:szCs w:val="24"/>
          <w:lang w:val="en-GB"/>
        </w:rPr>
        <w:t>might affect</w:t>
      </w:r>
      <w:r w:rsidR="00407D53" w:rsidRPr="007B5E6C">
        <w:rPr>
          <w:noProof/>
          <w:szCs w:val="24"/>
          <w:lang w:val="en-GB"/>
        </w:rPr>
        <w:t xml:space="preserve"> employee performance management</w:t>
      </w:r>
      <w:r w:rsidR="00FE59D7" w:rsidRPr="007B5E6C">
        <w:rPr>
          <w:noProof/>
          <w:szCs w:val="24"/>
          <w:lang w:val="en-GB"/>
        </w:rPr>
        <w:t xml:space="preserve"> across organi</w:t>
      </w:r>
      <w:r w:rsidR="00614B28" w:rsidRPr="007B5E6C">
        <w:rPr>
          <w:noProof/>
          <w:szCs w:val="24"/>
          <w:lang w:val="en-GB"/>
        </w:rPr>
        <w:t>s</w:t>
      </w:r>
      <w:r w:rsidR="00FE59D7" w:rsidRPr="007B5E6C">
        <w:rPr>
          <w:noProof/>
          <w:szCs w:val="24"/>
          <w:lang w:val="en-GB"/>
        </w:rPr>
        <w:t>ations</w:t>
      </w:r>
      <w:r w:rsidR="00407D53" w:rsidRPr="007B5E6C">
        <w:rPr>
          <w:noProof/>
          <w:szCs w:val="24"/>
          <w:lang w:val="en-GB"/>
        </w:rPr>
        <w:t>.</w:t>
      </w:r>
      <w:r w:rsidR="0098352C" w:rsidRPr="007B5E6C">
        <w:rPr>
          <w:noProof/>
          <w:szCs w:val="24"/>
          <w:lang w:val="en-GB"/>
        </w:rPr>
        <w:t xml:space="preserve"> </w:t>
      </w:r>
      <w:r w:rsidR="00B64CA3" w:rsidRPr="007B5E6C">
        <w:rPr>
          <w:noProof/>
          <w:szCs w:val="24"/>
          <w:lang w:val="en-GB"/>
        </w:rPr>
        <w:t xml:space="preserve">The paper aims to gain insights on </w:t>
      </w:r>
      <w:r w:rsidR="00FE59D7" w:rsidRPr="007B5E6C">
        <w:rPr>
          <w:noProof/>
          <w:szCs w:val="24"/>
          <w:lang w:val="en-GB"/>
        </w:rPr>
        <w:t>how</w:t>
      </w:r>
      <w:r w:rsidR="00B64CA3" w:rsidRPr="007B5E6C">
        <w:rPr>
          <w:noProof/>
          <w:szCs w:val="24"/>
          <w:lang w:val="en-GB"/>
        </w:rPr>
        <w:t xml:space="preserve"> </w:t>
      </w:r>
      <w:r w:rsidR="00FE59D7" w:rsidRPr="007B5E6C">
        <w:rPr>
          <w:noProof/>
          <w:szCs w:val="24"/>
          <w:lang w:val="en-GB"/>
        </w:rPr>
        <w:t xml:space="preserve">these </w:t>
      </w:r>
      <w:r w:rsidR="00B64CA3" w:rsidRPr="007B5E6C">
        <w:rPr>
          <w:noProof/>
          <w:szCs w:val="24"/>
          <w:lang w:val="en-GB"/>
        </w:rPr>
        <w:lastRenderedPageBreak/>
        <w:t>socio-economic factors</w:t>
      </w:r>
      <w:r w:rsidR="00FE59D7" w:rsidRPr="007B5E6C">
        <w:rPr>
          <w:noProof/>
          <w:szCs w:val="24"/>
          <w:lang w:val="en-GB"/>
        </w:rPr>
        <w:t xml:space="preserve"> impact employee performance management across various work modes</w:t>
      </w:r>
      <w:r w:rsidR="00B64CA3" w:rsidRPr="007B5E6C">
        <w:rPr>
          <w:noProof/>
          <w:szCs w:val="24"/>
          <w:lang w:val="en-GB"/>
        </w:rPr>
        <w:t xml:space="preserve"> in the hospitality sector along with recommending possible solutions to address such concerns. </w:t>
      </w:r>
      <w:r w:rsidR="001F6921" w:rsidRPr="007B5E6C">
        <w:rPr>
          <w:noProof/>
          <w:szCs w:val="24"/>
          <w:lang w:val="en-GB"/>
        </w:rPr>
        <w:t>Further, the paper presents examples o</w:t>
      </w:r>
      <w:r w:rsidR="00614B28" w:rsidRPr="007B5E6C">
        <w:rPr>
          <w:noProof/>
          <w:szCs w:val="24"/>
          <w:lang w:val="en-GB"/>
        </w:rPr>
        <w:t>f</w:t>
      </w:r>
      <w:r w:rsidR="001F6921" w:rsidRPr="007B5E6C">
        <w:rPr>
          <w:noProof/>
          <w:szCs w:val="24"/>
          <w:lang w:val="en-GB"/>
        </w:rPr>
        <w:t xml:space="preserve"> how Marriott International manage performance of the employees across the various working arrangements. </w:t>
      </w:r>
      <w:r w:rsidR="008A0AFE" w:rsidRPr="007B5E6C">
        <w:rPr>
          <w:noProof/>
          <w:szCs w:val="24"/>
          <w:lang w:val="en-GB"/>
        </w:rPr>
        <w:t xml:space="preserve"> </w:t>
      </w:r>
      <w:r w:rsidR="0035744B" w:rsidRPr="007B5E6C">
        <w:rPr>
          <w:noProof/>
          <w:szCs w:val="24"/>
          <w:lang w:val="en-GB"/>
        </w:rPr>
        <w:t xml:space="preserve">  </w:t>
      </w:r>
      <w:r w:rsidR="00B02B42" w:rsidRPr="007B5E6C">
        <w:rPr>
          <w:noProof/>
          <w:szCs w:val="24"/>
          <w:lang w:val="en-GB"/>
        </w:rPr>
        <w:t xml:space="preserve"> </w:t>
      </w:r>
    </w:p>
    <w:p w14:paraId="4BE6FA23" w14:textId="73283ADA" w:rsidR="00044A2A" w:rsidRPr="007B5E6C" w:rsidRDefault="00044A2A" w:rsidP="00AF5721">
      <w:pPr>
        <w:pStyle w:val="Heading1"/>
        <w:spacing w:line="360" w:lineRule="auto"/>
        <w:rPr>
          <w:noProof/>
          <w:sz w:val="24"/>
          <w:szCs w:val="24"/>
          <w:lang w:val="en-GB"/>
        </w:rPr>
      </w:pPr>
      <w:r w:rsidRPr="007B5E6C">
        <w:rPr>
          <w:noProof/>
          <w:sz w:val="24"/>
          <w:szCs w:val="24"/>
          <w:lang w:val="en-GB"/>
        </w:rPr>
        <w:t>Discussion and Literature Review:</w:t>
      </w:r>
    </w:p>
    <w:p w14:paraId="66847796" w14:textId="6B11E5D9" w:rsidR="00C61A05" w:rsidRPr="007B5E6C" w:rsidRDefault="00C61A05" w:rsidP="00AF5721">
      <w:pPr>
        <w:spacing w:line="360" w:lineRule="auto"/>
        <w:ind w:firstLine="720"/>
        <w:rPr>
          <w:noProof/>
          <w:szCs w:val="24"/>
          <w:lang w:val="en-GB"/>
        </w:rPr>
      </w:pPr>
      <w:r w:rsidRPr="007B5E6C">
        <w:rPr>
          <w:noProof/>
          <w:szCs w:val="24"/>
          <w:lang w:val="en-GB"/>
        </w:rPr>
        <w:t>According to</w:t>
      </w:r>
      <w:r w:rsidR="00830E1A" w:rsidRPr="007B5E6C">
        <w:rPr>
          <w:noProof/>
          <w:szCs w:val="24"/>
          <w:lang w:val="en-GB"/>
        </w:rPr>
        <w:t xml:space="preserve"> Qadri</w:t>
      </w:r>
      <w:r w:rsidRPr="007B5E6C">
        <w:rPr>
          <w:noProof/>
          <w:szCs w:val="24"/>
          <w:lang w:val="en-GB"/>
        </w:rPr>
        <w:t xml:space="preserve"> (</w:t>
      </w:r>
      <w:r w:rsidR="00830E1A" w:rsidRPr="007B5E6C">
        <w:rPr>
          <w:noProof/>
          <w:szCs w:val="24"/>
          <w:lang w:val="en-GB"/>
        </w:rPr>
        <w:t>2016</w:t>
      </w:r>
      <w:r w:rsidRPr="007B5E6C">
        <w:rPr>
          <w:noProof/>
          <w:szCs w:val="24"/>
          <w:lang w:val="en-GB"/>
        </w:rPr>
        <w:t>), performance management can be depicted as the set of activities that supports the enterprise to ensure that organi</w:t>
      </w:r>
      <w:r w:rsidR="00614B28" w:rsidRPr="007B5E6C">
        <w:rPr>
          <w:noProof/>
          <w:szCs w:val="24"/>
          <w:lang w:val="en-GB"/>
        </w:rPr>
        <w:t>s</w:t>
      </w:r>
      <w:r w:rsidRPr="007B5E6C">
        <w:rPr>
          <w:noProof/>
          <w:szCs w:val="24"/>
          <w:lang w:val="en-GB"/>
        </w:rPr>
        <w:t>ational objectives are being met consistently by the employees</w:t>
      </w:r>
      <w:r w:rsidR="00830E1A" w:rsidRPr="007B5E6C">
        <w:rPr>
          <w:noProof/>
          <w:szCs w:val="24"/>
          <w:lang w:val="en-GB"/>
        </w:rPr>
        <w:t>, achieved</w:t>
      </w:r>
      <w:r w:rsidRPr="007B5E6C">
        <w:rPr>
          <w:noProof/>
          <w:szCs w:val="24"/>
          <w:lang w:val="en-GB"/>
        </w:rPr>
        <w:t xml:space="preserve"> t</w:t>
      </w:r>
      <w:r w:rsidR="00830E1A" w:rsidRPr="007B5E6C">
        <w:rPr>
          <w:noProof/>
          <w:szCs w:val="24"/>
          <w:lang w:val="en-GB"/>
        </w:rPr>
        <w:t>hrough precise management of team members. Being leading organi</w:t>
      </w:r>
      <w:r w:rsidR="00614B28" w:rsidRPr="007B5E6C">
        <w:rPr>
          <w:noProof/>
          <w:szCs w:val="24"/>
          <w:lang w:val="en-GB"/>
        </w:rPr>
        <w:t>s</w:t>
      </w:r>
      <w:r w:rsidR="00830E1A" w:rsidRPr="007B5E6C">
        <w:rPr>
          <w:noProof/>
          <w:szCs w:val="24"/>
          <w:lang w:val="en-GB"/>
        </w:rPr>
        <w:t xml:space="preserve">ation in the hospitality service industry, Marriott International is focused </w:t>
      </w:r>
      <w:r w:rsidR="00614B28" w:rsidRPr="007B5E6C">
        <w:rPr>
          <w:noProof/>
          <w:szCs w:val="24"/>
          <w:lang w:val="en-GB"/>
        </w:rPr>
        <w:t>on</w:t>
      </w:r>
      <w:r w:rsidR="00830E1A" w:rsidRPr="007B5E6C">
        <w:rPr>
          <w:noProof/>
          <w:szCs w:val="24"/>
          <w:lang w:val="en-GB"/>
        </w:rPr>
        <w:t xml:space="preserve"> continuously monitor</w:t>
      </w:r>
      <w:r w:rsidR="00614B28" w:rsidRPr="007B5E6C">
        <w:rPr>
          <w:noProof/>
          <w:szCs w:val="24"/>
          <w:lang w:val="en-GB"/>
        </w:rPr>
        <w:t>ing</w:t>
      </w:r>
      <w:r w:rsidR="00830E1A" w:rsidRPr="007B5E6C">
        <w:rPr>
          <w:noProof/>
          <w:szCs w:val="24"/>
          <w:lang w:val="en-GB"/>
        </w:rPr>
        <w:t xml:space="preserve"> the performance of each individual member to ensure valuable service to the end customers using various evaluation methods. However, the dynamic changes </w:t>
      </w:r>
      <w:r w:rsidR="00614B28" w:rsidRPr="007B5E6C">
        <w:rPr>
          <w:noProof/>
          <w:szCs w:val="24"/>
          <w:lang w:val="en-GB"/>
        </w:rPr>
        <w:t>in</w:t>
      </w:r>
      <w:r w:rsidR="00830E1A" w:rsidRPr="007B5E6C">
        <w:rPr>
          <w:noProof/>
          <w:szCs w:val="24"/>
          <w:lang w:val="en-GB"/>
        </w:rPr>
        <w:t xml:space="preserve"> the working modes facilitated to the employees over the years ha</w:t>
      </w:r>
      <w:r w:rsidR="00614B28" w:rsidRPr="007B5E6C">
        <w:rPr>
          <w:noProof/>
          <w:szCs w:val="24"/>
          <w:lang w:val="en-GB"/>
        </w:rPr>
        <w:t>ve</w:t>
      </w:r>
      <w:r w:rsidR="00830E1A" w:rsidRPr="007B5E6C">
        <w:rPr>
          <w:noProof/>
          <w:szCs w:val="24"/>
          <w:lang w:val="en-GB"/>
        </w:rPr>
        <w:t xml:space="preserve"> highlighted the importance of monitoring </w:t>
      </w:r>
      <w:r w:rsidR="00614B28" w:rsidRPr="007B5E6C">
        <w:rPr>
          <w:noProof/>
          <w:szCs w:val="24"/>
          <w:lang w:val="en-GB"/>
        </w:rPr>
        <w:t xml:space="preserve">the </w:t>
      </w:r>
      <w:r w:rsidR="00830E1A" w:rsidRPr="007B5E6C">
        <w:rPr>
          <w:noProof/>
          <w:szCs w:val="24"/>
          <w:lang w:val="en-GB"/>
        </w:rPr>
        <w:t>team’s performance much close</w:t>
      </w:r>
      <w:r w:rsidR="00614B28" w:rsidRPr="007B5E6C">
        <w:rPr>
          <w:noProof/>
          <w:szCs w:val="24"/>
          <w:lang w:val="en-GB"/>
        </w:rPr>
        <w:t>r</w:t>
      </w:r>
      <w:r w:rsidR="00830E1A" w:rsidRPr="007B5E6C">
        <w:rPr>
          <w:noProof/>
          <w:szCs w:val="24"/>
          <w:lang w:val="en-GB"/>
        </w:rPr>
        <w:t xml:space="preserve"> to the actual location of concern. </w:t>
      </w:r>
    </w:p>
    <w:p w14:paraId="796722D7" w14:textId="037AEE93" w:rsidR="00014C90" w:rsidRPr="007B5E6C" w:rsidRDefault="008837A1" w:rsidP="00AF5721">
      <w:pPr>
        <w:spacing w:line="360" w:lineRule="auto"/>
        <w:ind w:firstLine="720"/>
        <w:rPr>
          <w:noProof/>
          <w:szCs w:val="24"/>
          <w:lang w:val="en-GB"/>
        </w:rPr>
      </w:pPr>
      <w:r w:rsidRPr="007B5E6C">
        <w:rPr>
          <w:noProof/>
          <w:szCs w:val="24"/>
          <w:lang w:val="en-GB"/>
        </w:rPr>
        <w:t>According to Rivera (2020), t</w:t>
      </w:r>
      <w:r w:rsidR="00830E1A" w:rsidRPr="007B5E6C">
        <w:rPr>
          <w:noProof/>
          <w:szCs w:val="24"/>
          <w:lang w:val="en-GB"/>
        </w:rPr>
        <w:t>he utili</w:t>
      </w:r>
      <w:r w:rsidR="00614B28" w:rsidRPr="007B5E6C">
        <w:rPr>
          <w:noProof/>
          <w:szCs w:val="24"/>
          <w:lang w:val="en-GB"/>
        </w:rPr>
        <w:t>s</w:t>
      </w:r>
      <w:r w:rsidR="00830E1A" w:rsidRPr="007B5E6C">
        <w:rPr>
          <w:noProof/>
          <w:szCs w:val="24"/>
          <w:lang w:val="en-GB"/>
        </w:rPr>
        <w:t xml:space="preserve">ation of digital technologies is crucial for the new working arrangements to allow employees to work away from the normal </w:t>
      </w:r>
      <w:r w:rsidRPr="007B5E6C">
        <w:rPr>
          <w:noProof/>
          <w:szCs w:val="24"/>
          <w:lang w:val="en-GB"/>
        </w:rPr>
        <w:t>worksites and fixed office hours, acting as one of the golden pill</w:t>
      </w:r>
      <w:r w:rsidR="00614B28" w:rsidRPr="007B5E6C">
        <w:rPr>
          <w:noProof/>
          <w:szCs w:val="24"/>
          <w:lang w:val="en-GB"/>
        </w:rPr>
        <w:t>s</w:t>
      </w:r>
      <w:r w:rsidRPr="007B5E6C">
        <w:rPr>
          <w:noProof/>
          <w:szCs w:val="24"/>
          <w:lang w:val="en-GB"/>
        </w:rPr>
        <w:t xml:space="preserve"> for organi</w:t>
      </w:r>
      <w:r w:rsidR="00614B28" w:rsidRPr="007B5E6C">
        <w:rPr>
          <w:noProof/>
          <w:szCs w:val="24"/>
          <w:lang w:val="en-GB"/>
        </w:rPr>
        <w:t>s</w:t>
      </w:r>
      <w:r w:rsidRPr="007B5E6C">
        <w:rPr>
          <w:noProof/>
          <w:szCs w:val="24"/>
          <w:lang w:val="en-GB"/>
        </w:rPr>
        <w:t xml:space="preserve">ations to function during the COVID-19 outbreak. However, the sudden outbreak </w:t>
      </w:r>
      <w:r w:rsidR="00755148" w:rsidRPr="007B5E6C">
        <w:rPr>
          <w:noProof/>
          <w:szCs w:val="24"/>
          <w:lang w:val="en-GB"/>
        </w:rPr>
        <w:t xml:space="preserve">also heightened the sense of digital divide largely associated with access to digital technologies, where some geopolitical zones </w:t>
      </w:r>
      <w:r w:rsidR="00614B28" w:rsidRPr="007B5E6C">
        <w:rPr>
          <w:noProof/>
          <w:szCs w:val="24"/>
          <w:lang w:val="en-GB"/>
        </w:rPr>
        <w:t>are</w:t>
      </w:r>
      <w:r w:rsidR="00755148" w:rsidRPr="007B5E6C">
        <w:rPr>
          <w:noProof/>
          <w:szCs w:val="24"/>
          <w:lang w:val="en-GB"/>
        </w:rPr>
        <w:t xml:space="preserve"> more technologically advanced than the rest</w:t>
      </w:r>
      <w:r w:rsidR="00014C90" w:rsidRPr="007B5E6C">
        <w:rPr>
          <w:noProof/>
          <w:szCs w:val="24"/>
          <w:lang w:val="en-GB"/>
        </w:rPr>
        <w:t xml:space="preserve"> (Soga, Bolade-Ogunfodun and De Amicis 2024)</w:t>
      </w:r>
      <w:r w:rsidR="00755148" w:rsidRPr="007B5E6C">
        <w:rPr>
          <w:noProof/>
          <w:szCs w:val="24"/>
          <w:lang w:val="en-GB"/>
        </w:rPr>
        <w:t xml:space="preserve">. </w:t>
      </w:r>
      <w:r w:rsidR="00014C90" w:rsidRPr="007B5E6C">
        <w:rPr>
          <w:noProof/>
          <w:szCs w:val="24"/>
          <w:lang w:val="en-GB"/>
        </w:rPr>
        <w:t>According to Pascucci, Hernández Sánchez and Sánchez García (2022), w</w:t>
      </w:r>
      <w:r w:rsidR="00755148" w:rsidRPr="007B5E6C">
        <w:rPr>
          <w:noProof/>
          <w:szCs w:val="24"/>
          <w:lang w:val="en-GB"/>
        </w:rPr>
        <w:t>ith closed office spaces, workers were forced to utili</w:t>
      </w:r>
      <w:r w:rsidR="00614B28" w:rsidRPr="007B5E6C">
        <w:rPr>
          <w:noProof/>
          <w:szCs w:val="24"/>
          <w:lang w:val="en-GB"/>
        </w:rPr>
        <w:t>s</w:t>
      </w:r>
      <w:r w:rsidR="00755148" w:rsidRPr="007B5E6C">
        <w:rPr>
          <w:noProof/>
          <w:szCs w:val="24"/>
          <w:lang w:val="en-GB"/>
        </w:rPr>
        <w:t xml:space="preserve">e digital technologies like never before in remote work, which led to </w:t>
      </w:r>
      <w:r w:rsidR="00614B28" w:rsidRPr="007B5E6C">
        <w:rPr>
          <w:noProof/>
          <w:szCs w:val="24"/>
          <w:lang w:val="en-GB"/>
        </w:rPr>
        <w:t xml:space="preserve">an </w:t>
      </w:r>
      <w:r w:rsidR="00755148" w:rsidRPr="007B5E6C">
        <w:rPr>
          <w:noProof/>
          <w:szCs w:val="24"/>
          <w:lang w:val="en-GB"/>
        </w:rPr>
        <w:t>imbalance in work-life functions as overdependence on technologies as potential issues for the workers. Such sudden shift</w:t>
      </w:r>
      <w:r w:rsidR="00614B28" w:rsidRPr="007B5E6C">
        <w:rPr>
          <w:noProof/>
          <w:szCs w:val="24"/>
          <w:lang w:val="en-GB"/>
        </w:rPr>
        <w:t>s</w:t>
      </w:r>
      <w:r w:rsidR="00755148" w:rsidRPr="007B5E6C">
        <w:rPr>
          <w:noProof/>
          <w:szCs w:val="24"/>
          <w:lang w:val="en-GB"/>
        </w:rPr>
        <w:t xml:space="preserve"> also disrupted the ways hospitality </w:t>
      </w:r>
      <w:r w:rsidR="00014C90" w:rsidRPr="007B5E6C">
        <w:rPr>
          <w:noProof/>
          <w:szCs w:val="24"/>
          <w:lang w:val="en-GB"/>
        </w:rPr>
        <w:t>managers could monitor the performance of the employees, requiring further dependence o</w:t>
      </w:r>
      <w:r w:rsidR="00614B28" w:rsidRPr="007B5E6C">
        <w:rPr>
          <w:noProof/>
          <w:szCs w:val="24"/>
          <w:lang w:val="en-GB"/>
        </w:rPr>
        <w:t>n</w:t>
      </w:r>
      <w:r w:rsidR="00014C90" w:rsidRPr="007B5E6C">
        <w:rPr>
          <w:noProof/>
          <w:szCs w:val="24"/>
          <w:lang w:val="en-GB"/>
        </w:rPr>
        <w:t xml:space="preserve"> technologies. </w:t>
      </w:r>
    </w:p>
    <w:p w14:paraId="3E7A1CA8" w14:textId="665529FF" w:rsidR="008E052F" w:rsidRPr="007B5E6C" w:rsidRDefault="00F70405" w:rsidP="00AF5721">
      <w:pPr>
        <w:spacing w:line="360" w:lineRule="auto"/>
        <w:ind w:firstLine="720"/>
        <w:rPr>
          <w:noProof/>
          <w:szCs w:val="24"/>
          <w:lang w:val="en-GB"/>
        </w:rPr>
      </w:pPr>
      <w:r w:rsidRPr="007B5E6C">
        <w:rPr>
          <w:noProof/>
          <w:szCs w:val="24"/>
          <w:lang w:val="en-GB"/>
        </w:rPr>
        <w:t xml:space="preserve">According to </w:t>
      </w:r>
      <w:r w:rsidR="003E49B4" w:rsidRPr="007B5E6C">
        <w:rPr>
          <w:noProof/>
          <w:szCs w:val="24"/>
          <w:lang w:val="en-GB"/>
        </w:rPr>
        <w:t xml:space="preserve">Abdou et al. </w:t>
      </w:r>
      <w:r w:rsidRPr="007B5E6C">
        <w:rPr>
          <w:noProof/>
          <w:szCs w:val="24"/>
          <w:lang w:val="en-GB"/>
        </w:rPr>
        <w:t>(</w:t>
      </w:r>
      <w:r w:rsidR="003E49B4" w:rsidRPr="007B5E6C">
        <w:rPr>
          <w:noProof/>
          <w:szCs w:val="24"/>
          <w:lang w:val="en-GB"/>
        </w:rPr>
        <w:t>2022</w:t>
      </w:r>
      <w:r w:rsidRPr="007B5E6C">
        <w:rPr>
          <w:noProof/>
          <w:szCs w:val="24"/>
          <w:lang w:val="en-GB"/>
        </w:rPr>
        <w:t>), High employee turnover and increase in work-family conflict ha</w:t>
      </w:r>
      <w:r w:rsidR="00614B28" w:rsidRPr="007B5E6C">
        <w:rPr>
          <w:noProof/>
          <w:szCs w:val="24"/>
          <w:lang w:val="en-GB"/>
        </w:rPr>
        <w:t>ve</w:t>
      </w:r>
      <w:r w:rsidRPr="007B5E6C">
        <w:rPr>
          <w:noProof/>
          <w:szCs w:val="24"/>
          <w:lang w:val="en-GB"/>
        </w:rPr>
        <w:t xml:space="preserve"> grown to be the most challenging, global concern in the hospitality sector, encountered with the sudden outbreak of COVID-19. </w:t>
      </w:r>
      <w:r w:rsidR="003E49B4" w:rsidRPr="007B5E6C">
        <w:rPr>
          <w:noProof/>
          <w:szCs w:val="24"/>
          <w:lang w:val="en-GB"/>
        </w:rPr>
        <w:t xml:space="preserve">The increase </w:t>
      </w:r>
      <w:r w:rsidR="003E49B4" w:rsidRPr="007B5E6C">
        <w:rPr>
          <w:noProof/>
          <w:szCs w:val="24"/>
          <w:lang w:val="en-GB"/>
        </w:rPr>
        <w:lastRenderedPageBreak/>
        <w:t>in working modes has created time-based conflicts, where time required to fulfi</w:t>
      </w:r>
      <w:r w:rsidR="00614B28" w:rsidRPr="007B5E6C">
        <w:rPr>
          <w:noProof/>
          <w:szCs w:val="24"/>
          <w:lang w:val="en-GB"/>
        </w:rPr>
        <w:t>l</w:t>
      </w:r>
      <w:r w:rsidR="003E49B4" w:rsidRPr="007B5E6C">
        <w:rPr>
          <w:noProof/>
          <w:szCs w:val="24"/>
          <w:lang w:val="en-GB"/>
        </w:rPr>
        <w:t>l professional duties restricts fulfilment of personal activities, often causing significant stress among the employees. Buruck et al. (2020) highlighted that flexible working conditions ha</w:t>
      </w:r>
      <w:r w:rsidR="00614B28" w:rsidRPr="007B5E6C">
        <w:rPr>
          <w:noProof/>
          <w:szCs w:val="24"/>
          <w:lang w:val="en-GB"/>
        </w:rPr>
        <w:t>ve</w:t>
      </w:r>
      <w:r w:rsidR="003E49B4" w:rsidRPr="007B5E6C">
        <w:rPr>
          <w:noProof/>
          <w:szCs w:val="24"/>
          <w:lang w:val="en-GB"/>
        </w:rPr>
        <w:t xml:space="preserve"> led to significant mental stress among employees, which negatively impact</w:t>
      </w:r>
      <w:r w:rsidR="00614B28" w:rsidRPr="007B5E6C">
        <w:rPr>
          <w:noProof/>
          <w:szCs w:val="24"/>
          <w:lang w:val="en-GB"/>
        </w:rPr>
        <w:t>s</w:t>
      </w:r>
      <w:r w:rsidR="003E49B4" w:rsidRPr="007B5E6C">
        <w:rPr>
          <w:noProof/>
          <w:szCs w:val="24"/>
          <w:lang w:val="en-GB"/>
        </w:rPr>
        <w:t xml:space="preserve"> the quality of employee’s personal life. Social isolation from the COVID-19 pandemic ha</w:t>
      </w:r>
      <w:r w:rsidR="00614B28" w:rsidRPr="007B5E6C">
        <w:rPr>
          <w:noProof/>
          <w:szCs w:val="24"/>
          <w:lang w:val="en-GB"/>
        </w:rPr>
        <w:t>s</w:t>
      </w:r>
      <w:r w:rsidR="003E49B4" w:rsidRPr="007B5E6C">
        <w:rPr>
          <w:noProof/>
          <w:szCs w:val="24"/>
          <w:lang w:val="en-GB"/>
        </w:rPr>
        <w:t xml:space="preserve"> made working</w:t>
      </w:r>
      <w:r w:rsidR="00614B28" w:rsidRPr="007B5E6C">
        <w:rPr>
          <w:noProof/>
          <w:szCs w:val="24"/>
          <w:lang w:val="en-GB"/>
        </w:rPr>
        <w:t xml:space="preserve"> from </w:t>
      </w:r>
      <w:r w:rsidR="003E49B4" w:rsidRPr="007B5E6C">
        <w:rPr>
          <w:noProof/>
          <w:szCs w:val="24"/>
          <w:lang w:val="en-GB"/>
        </w:rPr>
        <w:t>home a new normal, however, such working arrangements often require employees to work without managerial guidance, heightening the sense of burnout</w:t>
      </w:r>
      <w:r w:rsidR="00867C0D" w:rsidRPr="007B5E6C">
        <w:rPr>
          <w:noProof/>
          <w:szCs w:val="24"/>
          <w:lang w:val="en-GB"/>
        </w:rPr>
        <w:t xml:space="preserve"> (Virdee 2021)</w:t>
      </w:r>
      <w:r w:rsidR="003E49B4" w:rsidRPr="007B5E6C">
        <w:rPr>
          <w:noProof/>
          <w:szCs w:val="24"/>
          <w:lang w:val="en-GB"/>
        </w:rPr>
        <w:t xml:space="preserve">. Chi, Saldamli and Gursoy (2021) added that work-from-home in hospitality sector suppressed the positive impact of motivation, amplifying the feeling of workplace burnout. </w:t>
      </w:r>
      <w:r w:rsidR="00E53965" w:rsidRPr="007B5E6C">
        <w:rPr>
          <w:noProof/>
          <w:szCs w:val="24"/>
          <w:lang w:val="en-GB"/>
        </w:rPr>
        <w:t>Work-family conflict often arises in the hospitality sector if the employee responsibilities of the work environment tend to disrupt their capability to meet the need</w:t>
      </w:r>
      <w:r w:rsidR="00614B28" w:rsidRPr="007B5E6C">
        <w:rPr>
          <w:noProof/>
          <w:szCs w:val="24"/>
          <w:lang w:val="en-GB"/>
        </w:rPr>
        <w:t>s</w:t>
      </w:r>
      <w:r w:rsidR="00E53965" w:rsidRPr="007B5E6C">
        <w:rPr>
          <w:noProof/>
          <w:szCs w:val="24"/>
          <w:lang w:val="en-GB"/>
        </w:rPr>
        <w:t xml:space="preserve"> of the family members. </w:t>
      </w:r>
      <w:r w:rsidR="00A643A2" w:rsidRPr="007B5E6C">
        <w:rPr>
          <w:noProof/>
          <w:szCs w:val="24"/>
          <w:lang w:val="en-GB"/>
        </w:rPr>
        <w:t>With the growing culture of 24/7 work due to flexible working arrangements, conflict among employees’ personal and professional responsibilities would be a significant challenge in hospitality work environments.</w:t>
      </w:r>
      <w:r w:rsidR="008E052F" w:rsidRPr="007B5E6C">
        <w:rPr>
          <w:noProof/>
          <w:szCs w:val="24"/>
          <w:lang w:val="en-GB"/>
        </w:rPr>
        <w:t xml:space="preserve"> Susanto et al.</w:t>
      </w:r>
      <w:r w:rsidR="00A643A2" w:rsidRPr="007B5E6C">
        <w:rPr>
          <w:noProof/>
          <w:szCs w:val="24"/>
          <w:lang w:val="en-GB"/>
        </w:rPr>
        <w:t xml:space="preserve"> </w:t>
      </w:r>
      <w:r w:rsidR="008E052F" w:rsidRPr="007B5E6C">
        <w:rPr>
          <w:noProof/>
          <w:szCs w:val="24"/>
          <w:lang w:val="en-GB"/>
        </w:rPr>
        <w:t>(2022) added that o</w:t>
      </w:r>
      <w:r w:rsidR="00A643A2" w:rsidRPr="007B5E6C">
        <w:rPr>
          <w:noProof/>
          <w:szCs w:val="24"/>
          <w:lang w:val="en-GB"/>
        </w:rPr>
        <w:t>rgani</w:t>
      </w:r>
      <w:r w:rsidR="00614B28" w:rsidRPr="007B5E6C">
        <w:rPr>
          <w:noProof/>
          <w:szCs w:val="24"/>
          <w:lang w:val="en-GB"/>
        </w:rPr>
        <w:t>s</w:t>
      </w:r>
      <w:r w:rsidR="00A643A2" w:rsidRPr="007B5E6C">
        <w:rPr>
          <w:noProof/>
          <w:szCs w:val="24"/>
          <w:lang w:val="en-GB"/>
        </w:rPr>
        <w:t xml:space="preserve">ations failing to consider the issues of work-family conflict often suffer due to reduced employee productivity and performance management. Work-life imbalance can thus hamper employee capability to perform at </w:t>
      </w:r>
      <w:r w:rsidR="00614B28" w:rsidRPr="007B5E6C">
        <w:rPr>
          <w:noProof/>
          <w:szCs w:val="24"/>
          <w:lang w:val="en-GB"/>
        </w:rPr>
        <w:t xml:space="preserve">an </w:t>
      </w:r>
      <w:r w:rsidR="00A643A2" w:rsidRPr="007B5E6C">
        <w:rPr>
          <w:noProof/>
          <w:szCs w:val="24"/>
          <w:lang w:val="en-GB"/>
        </w:rPr>
        <w:t xml:space="preserve">optimum level due to lack of </w:t>
      </w:r>
      <w:r w:rsidR="008E052F" w:rsidRPr="007B5E6C">
        <w:rPr>
          <w:noProof/>
          <w:szCs w:val="24"/>
          <w:lang w:val="en-GB"/>
        </w:rPr>
        <w:t>supervision from the higher management across different working modes.</w:t>
      </w:r>
    </w:p>
    <w:p w14:paraId="6CB9E4AA" w14:textId="0C46DBC1" w:rsidR="00E52FFC" w:rsidRPr="007B5E6C" w:rsidRDefault="008E052F" w:rsidP="00AF5721">
      <w:pPr>
        <w:spacing w:line="360" w:lineRule="auto"/>
        <w:ind w:firstLine="720"/>
        <w:rPr>
          <w:noProof/>
          <w:szCs w:val="24"/>
          <w:lang w:val="en-GB"/>
        </w:rPr>
      </w:pPr>
      <w:r w:rsidRPr="007B5E6C">
        <w:rPr>
          <w:noProof/>
          <w:szCs w:val="24"/>
          <w:lang w:val="en-GB"/>
        </w:rPr>
        <w:t>According to the research by</w:t>
      </w:r>
      <w:r w:rsidR="00BF3377" w:rsidRPr="007B5E6C">
        <w:rPr>
          <w:noProof/>
          <w:szCs w:val="24"/>
          <w:lang w:val="en-GB"/>
        </w:rPr>
        <w:t xml:space="preserve"> Aksoy</w:t>
      </w:r>
      <w:r w:rsidRPr="007B5E6C">
        <w:rPr>
          <w:noProof/>
          <w:szCs w:val="24"/>
          <w:lang w:val="en-GB"/>
        </w:rPr>
        <w:t xml:space="preserve"> </w:t>
      </w:r>
      <w:r w:rsidR="00BF3377" w:rsidRPr="007B5E6C">
        <w:rPr>
          <w:noProof/>
          <w:szCs w:val="24"/>
          <w:lang w:val="en-GB"/>
        </w:rPr>
        <w:t xml:space="preserve">et al. </w:t>
      </w:r>
      <w:r w:rsidRPr="007B5E6C">
        <w:rPr>
          <w:noProof/>
          <w:szCs w:val="24"/>
          <w:lang w:val="en-GB"/>
        </w:rPr>
        <w:t>(</w:t>
      </w:r>
      <w:r w:rsidR="00BF3377" w:rsidRPr="007B5E6C">
        <w:rPr>
          <w:noProof/>
          <w:szCs w:val="24"/>
          <w:lang w:val="en-GB"/>
        </w:rPr>
        <w:t>2022</w:t>
      </w:r>
      <w:r w:rsidRPr="007B5E6C">
        <w:rPr>
          <w:noProof/>
          <w:szCs w:val="24"/>
          <w:lang w:val="en-GB"/>
        </w:rPr>
        <w:t>), out of the various industrial sectors, the global hospitality sector was the one that was hit hardest due to the COVID-19 pandemic, with over 90% reduction in services across various markets. Major hotel chains had to suffer from significant economic downturn, with brand</w:t>
      </w:r>
      <w:r w:rsidR="00614B28" w:rsidRPr="007B5E6C">
        <w:rPr>
          <w:noProof/>
          <w:szCs w:val="24"/>
          <w:lang w:val="en-GB"/>
        </w:rPr>
        <w:t>s</w:t>
      </w:r>
      <w:r w:rsidRPr="007B5E6C">
        <w:rPr>
          <w:noProof/>
          <w:szCs w:val="24"/>
          <w:lang w:val="en-GB"/>
        </w:rPr>
        <w:t xml:space="preserve"> like Marriott having to place thousands of employees on furlough. </w:t>
      </w:r>
      <w:r w:rsidR="00BF3377" w:rsidRPr="007B5E6C">
        <w:rPr>
          <w:noProof/>
          <w:szCs w:val="24"/>
          <w:lang w:val="en-GB"/>
        </w:rPr>
        <w:t>Abdou et al. (2022) added that t</w:t>
      </w:r>
      <w:r w:rsidRPr="007B5E6C">
        <w:rPr>
          <w:noProof/>
          <w:szCs w:val="24"/>
          <w:lang w:val="en-GB"/>
        </w:rPr>
        <w:t xml:space="preserve">he employment sector of the entire hospitality industry </w:t>
      </w:r>
      <w:r w:rsidR="00BF3377" w:rsidRPr="007B5E6C">
        <w:rPr>
          <w:noProof/>
          <w:szCs w:val="24"/>
          <w:lang w:val="en-GB"/>
        </w:rPr>
        <w:t xml:space="preserve">suffered heavily due to onset of COVID-19 pandemic, causing over 3.5 million job losses. According to Croes et al. (2021), over 892,000 employees from the hospitality sector had to suffer from job loss in August 2021. </w:t>
      </w:r>
      <w:r w:rsidR="00C306F1" w:rsidRPr="007B5E6C">
        <w:rPr>
          <w:noProof/>
          <w:szCs w:val="24"/>
          <w:lang w:val="en-GB"/>
        </w:rPr>
        <w:t xml:space="preserve">Before COVID-19 pandemic, hospitality sector was more focused </w:t>
      </w:r>
      <w:r w:rsidR="00614B28" w:rsidRPr="007B5E6C">
        <w:rPr>
          <w:noProof/>
          <w:szCs w:val="24"/>
          <w:lang w:val="en-GB"/>
        </w:rPr>
        <w:t>on</w:t>
      </w:r>
      <w:r w:rsidR="00C306F1" w:rsidRPr="007B5E6C">
        <w:rPr>
          <w:noProof/>
          <w:szCs w:val="24"/>
          <w:lang w:val="en-GB"/>
        </w:rPr>
        <w:t xml:space="preserve"> office work arrangements, however, the industry still experienced high turnover due to low wages from shift work, poor employee development practices, and </w:t>
      </w:r>
      <w:r w:rsidR="00614B28" w:rsidRPr="007B5E6C">
        <w:rPr>
          <w:noProof/>
          <w:szCs w:val="24"/>
          <w:lang w:val="en-GB"/>
        </w:rPr>
        <w:t xml:space="preserve">an </w:t>
      </w:r>
      <w:r w:rsidR="00C306F1" w:rsidRPr="007B5E6C">
        <w:rPr>
          <w:noProof/>
          <w:szCs w:val="24"/>
          <w:lang w:val="en-GB"/>
        </w:rPr>
        <w:t xml:space="preserve">unacceptable work environment (Jagun 2015, AlBattat, Som and Helalat 2014). </w:t>
      </w:r>
      <w:r w:rsidR="0079377C" w:rsidRPr="007B5E6C">
        <w:rPr>
          <w:noProof/>
          <w:szCs w:val="24"/>
          <w:lang w:val="en-GB"/>
        </w:rPr>
        <w:t>To address high employee turnover, hospitality organi</w:t>
      </w:r>
      <w:r w:rsidR="00614B28" w:rsidRPr="007B5E6C">
        <w:rPr>
          <w:noProof/>
          <w:szCs w:val="24"/>
          <w:lang w:val="en-GB"/>
        </w:rPr>
        <w:t>s</w:t>
      </w:r>
      <w:r w:rsidR="0079377C" w:rsidRPr="007B5E6C">
        <w:rPr>
          <w:noProof/>
          <w:szCs w:val="24"/>
          <w:lang w:val="en-GB"/>
        </w:rPr>
        <w:t>ations ha</w:t>
      </w:r>
      <w:r w:rsidR="00614B28" w:rsidRPr="007B5E6C">
        <w:rPr>
          <w:noProof/>
          <w:szCs w:val="24"/>
          <w:lang w:val="en-GB"/>
        </w:rPr>
        <w:t>ve</w:t>
      </w:r>
      <w:r w:rsidR="0079377C" w:rsidRPr="007B5E6C">
        <w:rPr>
          <w:noProof/>
          <w:szCs w:val="24"/>
          <w:lang w:val="en-GB"/>
        </w:rPr>
        <w:t xml:space="preserve"> applied various compensation strategies across the different </w:t>
      </w:r>
      <w:r w:rsidR="0079377C" w:rsidRPr="007B5E6C">
        <w:rPr>
          <w:noProof/>
          <w:szCs w:val="24"/>
          <w:lang w:val="en-GB"/>
        </w:rPr>
        <w:lastRenderedPageBreak/>
        <w:t>work modes that would help the professionals to be motivated to achieve the organi</w:t>
      </w:r>
      <w:r w:rsidR="00614B28" w:rsidRPr="007B5E6C">
        <w:rPr>
          <w:noProof/>
          <w:szCs w:val="24"/>
          <w:lang w:val="en-GB"/>
        </w:rPr>
        <w:t>s</w:t>
      </w:r>
      <w:r w:rsidR="0079377C" w:rsidRPr="007B5E6C">
        <w:rPr>
          <w:noProof/>
          <w:szCs w:val="24"/>
          <w:lang w:val="en-GB"/>
        </w:rPr>
        <w:t xml:space="preserve">ational objectives, overall improving their productivity (Dwesini 2019). Further, </w:t>
      </w:r>
      <w:r w:rsidR="00614B28" w:rsidRPr="007B5E6C">
        <w:rPr>
          <w:noProof/>
          <w:szCs w:val="24"/>
          <w:lang w:val="en-GB"/>
        </w:rPr>
        <w:t xml:space="preserve">an </w:t>
      </w:r>
      <w:r w:rsidR="0079377C" w:rsidRPr="007B5E6C">
        <w:rPr>
          <w:noProof/>
          <w:szCs w:val="24"/>
          <w:lang w:val="en-GB"/>
        </w:rPr>
        <w:t>aging workforce in the hospitality sector is highly susceptible to turnover due to their resistance to change to new working arrangements due to physical limitations</w:t>
      </w:r>
      <w:r w:rsidR="00E52FFC" w:rsidRPr="007B5E6C">
        <w:rPr>
          <w:noProof/>
          <w:szCs w:val="24"/>
          <w:lang w:val="en-GB"/>
        </w:rPr>
        <w:t xml:space="preserve"> (Jongile 2023)</w:t>
      </w:r>
      <w:r w:rsidR="0079377C" w:rsidRPr="007B5E6C">
        <w:rPr>
          <w:noProof/>
          <w:szCs w:val="24"/>
          <w:lang w:val="en-GB"/>
        </w:rPr>
        <w:t xml:space="preserve">. </w:t>
      </w:r>
      <w:r w:rsidR="004346C7" w:rsidRPr="007B5E6C">
        <w:rPr>
          <w:noProof/>
          <w:szCs w:val="24"/>
          <w:lang w:val="en-GB"/>
        </w:rPr>
        <w:t>Thus, hotel industry is meant to focus on the increasing turnover rate across the global hospitality sector by utili</w:t>
      </w:r>
      <w:r w:rsidR="00614B28" w:rsidRPr="007B5E6C">
        <w:rPr>
          <w:noProof/>
          <w:szCs w:val="24"/>
          <w:lang w:val="en-GB"/>
        </w:rPr>
        <w:t>s</w:t>
      </w:r>
      <w:r w:rsidR="004346C7" w:rsidRPr="007B5E6C">
        <w:rPr>
          <w:noProof/>
          <w:szCs w:val="24"/>
          <w:lang w:val="en-GB"/>
        </w:rPr>
        <w:t>ing precise employee performance management practices that are meant to lower the intent for turnover a</w:t>
      </w:r>
      <w:r w:rsidR="00614B28" w:rsidRPr="007B5E6C">
        <w:rPr>
          <w:noProof/>
          <w:szCs w:val="24"/>
          <w:lang w:val="en-GB"/>
        </w:rPr>
        <w:t>mong</w:t>
      </w:r>
      <w:r w:rsidR="004346C7" w:rsidRPr="007B5E6C">
        <w:rPr>
          <w:noProof/>
          <w:szCs w:val="24"/>
          <w:lang w:val="en-GB"/>
        </w:rPr>
        <w:t xml:space="preserve"> the employees (de Moura 2021). Through performance monitoring, the employees in the hospitality sector can ensure that the employees’ effort</w:t>
      </w:r>
      <w:r w:rsidR="00614B28" w:rsidRPr="007B5E6C">
        <w:rPr>
          <w:noProof/>
          <w:szCs w:val="24"/>
          <w:lang w:val="en-GB"/>
        </w:rPr>
        <w:t>s</w:t>
      </w:r>
      <w:r w:rsidR="004346C7" w:rsidRPr="007B5E6C">
        <w:rPr>
          <w:noProof/>
          <w:szCs w:val="24"/>
          <w:lang w:val="en-GB"/>
        </w:rPr>
        <w:t xml:space="preserve"> </w:t>
      </w:r>
      <w:r w:rsidR="00614B28" w:rsidRPr="007B5E6C">
        <w:rPr>
          <w:noProof/>
          <w:szCs w:val="24"/>
          <w:lang w:val="en-GB"/>
        </w:rPr>
        <w:t>are</w:t>
      </w:r>
      <w:r w:rsidR="004346C7" w:rsidRPr="007B5E6C">
        <w:rPr>
          <w:noProof/>
          <w:szCs w:val="24"/>
          <w:lang w:val="en-GB"/>
        </w:rPr>
        <w:t xml:space="preserve"> being valued by the higher management. According to the data by Karatepe (2013), Performance monitoring of the frontline employees in the hospitality sector is crucial to ensure retention of the employees that are offering high-quality performance is as crucial for the success of business as business profitability or customer loyalty toward hotel brand</w:t>
      </w:r>
      <w:r w:rsidR="00614B28" w:rsidRPr="007B5E6C">
        <w:rPr>
          <w:noProof/>
          <w:szCs w:val="24"/>
          <w:lang w:val="en-GB"/>
        </w:rPr>
        <w:t>s</w:t>
      </w:r>
      <w:r w:rsidR="004346C7" w:rsidRPr="007B5E6C">
        <w:rPr>
          <w:noProof/>
          <w:szCs w:val="24"/>
          <w:lang w:val="en-GB"/>
        </w:rPr>
        <w:t>.</w:t>
      </w:r>
      <w:r w:rsidR="00E52FFC" w:rsidRPr="007B5E6C">
        <w:rPr>
          <w:noProof/>
          <w:szCs w:val="24"/>
          <w:lang w:val="en-GB"/>
        </w:rPr>
        <w:t xml:space="preserve"> However, changes in the working modes across the hospitality sector can lead to significant challenges </w:t>
      </w:r>
      <w:r w:rsidR="00614B28" w:rsidRPr="007B5E6C">
        <w:rPr>
          <w:noProof/>
          <w:szCs w:val="24"/>
          <w:lang w:val="en-GB"/>
        </w:rPr>
        <w:t>for</w:t>
      </w:r>
      <w:r w:rsidR="00E52FFC" w:rsidRPr="007B5E6C">
        <w:rPr>
          <w:noProof/>
          <w:szCs w:val="24"/>
          <w:lang w:val="en-GB"/>
        </w:rPr>
        <w:t xml:space="preserve"> global hotel brands to manage employee performance, which can further exacerbate the concerns of high turnover rates. </w:t>
      </w:r>
    </w:p>
    <w:p w14:paraId="41A2C64C" w14:textId="1833CEBD" w:rsidR="00C953FC" w:rsidRPr="007B5E6C" w:rsidRDefault="00123DCA" w:rsidP="00AF5721">
      <w:pPr>
        <w:spacing w:line="360" w:lineRule="auto"/>
        <w:ind w:firstLine="720"/>
        <w:rPr>
          <w:noProof/>
          <w:szCs w:val="24"/>
          <w:lang w:val="en-GB"/>
        </w:rPr>
      </w:pPr>
      <w:r w:rsidRPr="007B5E6C">
        <w:rPr>
          <w:noProof/>
          <w:szCs w:val="24"/>
          <w:lang w:val="en-GB"/>
        </w:rPr>
        <w:t>Marriot offer</w:t>
      </w:r>
      <w:r w:rsidR="00614B28" w:rsidRPr="007B5E6C">
        <w:rPr>
          <w:noProof/>
          <w:szCs w:val="24"/>
          <w:lang w:val="en-GB"/>
        </w:rPr>
        <w:t>s</w:t>
      </w:r>
      <w:r w:rsidRPr="007B5E6C">
        <w:rPr>
          <w:noProof/>
          <w:szCs w:val="24"/>
          <w:lang w:val="en-GB"/>
        </w:rPr>
        <w:t xml:space="preserve"> hybrid working for even the managerial employees, allowing them to work remotely from their home along with making in-person visits to worksites if required (Segundo 2023). Marriott International has </w:t>
      </w:r>
      <w:r w:rsidR="0079754A" w:rsidRPr="007B5E6C">
        <w:rPr>
          <w:noProof/>
          <w:szCs w:val="24"/>
          <w:lang w:val="en-GB"/>
        </w:rPr>
        <w:t xml:space="preserve">also </w:t>
      </w:r>
      <w:r w:rsidR="00614B28" w:rsidRPr="007B5E6C">
        <w:rPr>
          <w:noProof/>
          <w:szCs w:val="24"/>
          <w:lang w:val="en-GB"/>
        </w:rPr>
        <w:t>initiated</w:t>
      </w:r>
      <w:r w:rsidR="0079754A" w:rsidRPr="007B5E6C">
        <w:rPr>
          <w:noProof/>
          <w:szCs w:val="24"/>
          <w:lang w:val="en-GB"/>
        </w:rPr>
        <w:t xml:space="preserve"> new programs across USA to ensure </w:t>
      </w:r>
      <w:r w:rsidR="00614B28" w:rsidRPr="007B5E6C">
        <w:rPr>
          <w:noProof/>
          <w:szCs w:val="24"/>
          <w:lang w:val="en-GB"/>
        </w:rPr>
        <w:t xml:space="preserve">a </w:t>
      </w:r>
      <w:r w:rsidR="0079754A" w:rsidRPr="007B5E6C">
        <w:rPr>
          <w:noProof/>
          <w:szCs w:val="24"/>
          <w:lang w:val="en-GB"/>
        </w:rPr>
        <w:t>higher level of skill development through hybrid learning environments for maximi</w:t>
      </w:r>
      <w:r w:rsidR="00614B28" w:rsidRPr="007B5E6C">
        <w:rPr>
          <w:noProof/>
          <w:szCs w:val="24"/>
          <w:lang w:val="en-GB"/>
        </w:rPr>
        <w:t>s</w:t>
      </w:r>
      <w:r w:rsidR="0079754A" w:rsidRPr="007B5E6C">
        <w:rPr>
          <w:noProof/>
          <w:szCs w:val="24"/>
          <w:lang w:val="en-GB"/>
        </w:rPr>
        <w:t xml:space="preserve">ing digital literacy during COVID-19 pandemic (Marriott International 2023). </w:t>
      </w:r>
      <w:r w:rsidR="00F374A4" w:rsidRPr="007B5E6C">
        <w:rPr>
          <w:noProof/>
          <w:szCs w:val="24"/>
          <w:lang w:val="en-GB"/>
        </w:rPr>
        <w:t>Workforce development is considered to be a part of Marriott International for over a decade with employee performance management being at the focus point of such development. The organi</w:t>
      </w:r>
      <w:r w:rsidR="00614B28" w:rsidRPr="007B5E6C">
        <w:rPr>
          <w:noProof/>
          <w:szCs w:val="24"/>
          <w:lang w:val="en-GB"/>
        </w:rPr>
        <w:t>s</w:t>
      </w:r>
      <w:r w:rsidR="00F374A4" w:rsidRPr="007B5E6C">
        <w:rPr>
          <w:noProof/>
          <w:szCs w:val="24"/>
          <w:lang w:val="en-GB"/>
        </w:rPr>
        <w:t xml:space="preserve">ation had been focused to develop various training and performance development programs that help to identify new opportunities for the employees to grow professionally and personally. Further, compensation and award programs are conducted to appreciate the employees based on their performance, giving value </w:t>
      </w:r>
      <w:r w:rsidR="00614B28" w:rsidRPr="007B5E6C">
        <w:rPr>
          <w:noProof/>
          <w:szCs w:val="24"/>
          <w:lang w:val="en-GB"/>
        </w:rPr>
        <w:t xml:space="preserve">to </w:t>
      </w:r>
      <w:r w:rsidR="00F374A4" w:rsidRPr="007B5E6C">
        <w:rPr>
          <w:noProof/>
          <w:szCs w:val="24"/>
          <w:lang w:val="en-GB"/>
        </w:rPr>
        <w:t>the commitment of the employees that deliver high</w:t>
      </w:r>
      <w:r w:rsidR="00614B28" w:rsidRPr="007B5E6C">
        <w:rPr>
          <w:noProof/>
          <w:szCs w:val="24"/>
          <w:lang w:val="en-GB"/>
        </w:rPr>
        <w:t>-</w:t>
      </w:r>
      <w:r w:rsidR="00F374A4" w:rsidRPr="007B5E6C">
        <w:rPr>
          <w:noProof/>
          <w:szCs w:val="24"/>
          <w:lang w:val="en-GB"/>
        </w:rPr>
        <w:t xml:space="preserve">quality customer service to the guests (Marriott 2015). </w:t>
      </w:r>
      <w:r w:rsidR="00E23AD7" w:rsidRPr="007B5E6C">
        <w:rPr>
          <w:noProof/>
          <w:szCs w:val="24"/>
          <w:lang w:val="en-GB"/>
        </w:rPr>
        <w:t>Being in the Hospitality service sector, very small percent</w:t>
      </w:r>
      <w:r w:rsidR="00614B28" w:rsidRPr="007B5E6C">
        <w:rPr>
          <w:noProof/>
          <w:szCs w:val="24"/>
          <w:lang w:val="en-GB"/>
        </w:rPr>
        <w:t>age</w:t>
      </w:r>
      <w:r w:rsidR="00E23AD7" w:rsidRPr="007B5E6C">
        <w:rPr>
          <w:noProof/>
          <w:szCs w:val="24"/>
          <w:lang w:val="en-GB"/>
        </w:rPr>
        <w:t xml:space="preserve"> of jobs in Marriott International </w:t>
      </w:r>
      <w:r w:rsidR="00614B28" w:rsidRPr="007B5E6C">
        <w:rPr>
          <w:noProof/>
          <w:szCs w:val="24"/>
          <w:lang w:val="en-GB"/>
        </w:rPr>
        <w:t>are</w:t>
      </w:r>
      <w:r w:rsidR="00E23AD7" w:rsidRPr="007B5E6C">
        <w:rPr>
          <w:noProof/>
          <w:szCs w:val="24"/>
          <w:lang w:val="en-GB"/>
        </w:rPr>
        <w:t xml:space="preserve"> completely remote, however, the company has more than 100 open positions where employees can </w:t>
      </w:r>
      <w:r w:rsidR="00582B6D" w:rsidRPr="007B5E6C">
        <w:rPr>
          <w:noProof/>
          <w:szCs w:val="24"/>
          <w:lang w:val="en-GB"/>
        </w:rPr>
        <w:t>work remotely (Marriott Careers</w:t>
      </w:r>
      <w:r w:rsidR="00E23AD7" w:rsidRPr="007B5E6C">
        <w:rPr>
          <w:noProof/>
          <w:szCs w:val="24"/>
          <w:lang w:val="en-GB"/>
        </w:rPr>
        <w:t xml:space="preserve"> 2023). </w:t>
      </w:r>
      <w:r w:rsidR="00E33F32" w:rsidRPr="007B5E6C">
        <w:rPr>
          <w:noProof/>
          <w:szCs w:val="24"/>
          <w:lang w:val="en-GB"/>
        </w:rPr>
        <w:t>Organi</w:t>
      </w:r>
      <w:r w:rsidR="00614B28" w:rsidRPr="007B5E6C">
        <w:rPr>
          <w:noProof/>
          <w:szCs w:val="24"/>
          <w:lang w:val="en-GB"/>
        </w:rPr>
        <w:t>s</w:t>
      </w:r>
      <w:r w:rsidR="00E33F32" w:rsidRPr="007B5E6C">
        <w:rPr>
          <w:noProof/>
          <w:szCs w:val="24"/>
          <w:lang w:val="en-GB"/>
        </w:rPr>
        <w:t>ation has also adopted hybrid meeting</w:t>
      </w:r>
      <w:r w:rsidR="00614B28" w:rsidRPr="007B5E6C">
        <w:rPr>
          <w:noProof/>
          <w:szCs w:val="24"/>
          <w:lang w:val="en-GB"/>
        </w:rPr>
        <w:t>s</w:t>
      </w:r>
      <w:r w:rsidR="00E33F32" w:rsidRPr="007B5E6C">
        <w:rPr>
          <w:noProof/>
          <w:szCs w:val="24"/>
          <w:lang w:val="en-GB"/>
        </w:rPr>
        <w:t xml:space="preserve">, where part of the meeting happens in the worksite and </w:t>
      </w:r>
      <w:r w:rsidR="00E33F32" w:rsidRPr="007B5E6C">
        <w:rPr>
          <w:noProof/>
          <w:szCs w:val="24"/>
          <w:lang w:val="en-GB"/>
        </w:rPr>
        <w:lastRenderedPageBreak/>
        <w:t>remote employees can join the meeting through video-conferencing, improving connectivity with remote employees</w:t>
      </w:r>
      <w:r w:rsidR="00B31934" w:rsidRPr="007B5E6C">
        <w:rPr>
          <w:noProof/>
          <w:szCs w:val="24"/>
          <w:lang w:val="en-GB"/>
        </w:rPr>
        <w:t xml:space="preserve"> (Marriott News Center 2021)</w:t>
      </w:r>
      <w:r w:rsidR="00E33F32" w:rsidRPr="007B5E6C">
        <w:rPr>
          <w:noProof/>
          <w:szCs w:val="24"/>
          <w:lang w:val="en-GB"/>
        </w:rPr>
        <w:t>. Further, the organi</w:t>
      </w:r>
      <w:r w:rsidR="00614B28" w:rsidRPr="007B5E6C">
        <w:rPr>
          <w:noProof/>
          <w:szCs w:val="24"/>
          <w:lang w:val="en-GB"/>
        </w:rPr>
        <w:t>s</w:t>
      </w:r>
      <w:r w:rsidR="00E33F32" w:rsidRPr="007B5E6C">
        <w:rPr>
          <w:noProof/>
          <w:szCs w:val="24"/>
          <w:lang w:val="en-GB"/>
        </w:rPr>
        <w:t>ation is able to infuse work environment with hospitality through a vertically-integrated work campus at Bethesda HQ, offering both live and virtual participation of the employees with the guests. The organi</w:t>
      </w:r>
      <w:r w:rsidR="00614B28" w:rsidRPr="007B5E6C">
        <w:rPr>
          <w:noProof/>
          <w:szCs w:val="24"/>
          <w:lang w:val="en-GB"/>
        </w:rPr>
        <w:t>s</w:t>
      </w:r>
      <w:r w:rsidR="00E33F32" w:rsidRPr="007B5E6C">
        <w:rPr>
          <w:noProof/>
          <w:szCs w:val="24"/>
          <w:lang w:val="en-GB"/>
        </w:rPr>
        <w:t xml:space="preserve">ation has also implemented several digital resources to improve virtual agility in performance management </w:t>
      </w:r>
      <w:r w:rsidR="00B31934" w:rsidRPr="007B5E6C">
        <w:rPr>
          <w:noProof/>
          <w:szCs w:val="24"/>
          <w:lang w:val="en-GB"/>
        </w:rPr>
        <w:t>that facilitates the diversity of choosing different working mode</w:t>
      </w:r>
      <w:r w:rsidR="00614B28" w:rsidRPr="007B5E6C">
        <w:rPr>
          <w:noProof/>
          <w:szCs w:val="24"/>
          <w:lang w:val="en-GB"/>
        </w:rPr>
        <w:t>s</w:t>
      </w:r>
      <w:r w:rsidR="00B31934" w:rsidRPr="007B5E6C">
        <w:rPr>
          <w:noProof/>
          <w:szCs w:val="24"/>
          <w:lang w:val="en-GB"/>
        </w:rPr>
        <w:t xml:space="preserve"> for the employees (Goldstein and Breland 2023). </w:t>
      </w:r>
    </w:p>
    <w:p w14:paraId="3C96EFF7" w14:textId="00E244ED" w:rsidR="00830E1A" w:rsidRPr="007B5E6C" w:rsidRDefault="00C953FC" w:rsidP="00AF5721">
      <w:pPr>
        <w:spacing w:line="360" w:lineRule="auto"/>
        <w:ind w:firstLine="720"/>
        <w:rPr>
          <w:noProof/>
          <w:szCs w:val="24"/>
          <w:lang w:val="en-GB"/>
        </w:rPr>
      </w:pPr>
      <w:r w:rsidRPr="007B5E6C">
        <w:rPr>
          <w:noProof/>
          <w:szCs w:val="24"/>
          <w:lang w:val="en-GB"/>
        </w:rPr>
        <w:t>To enhance employee performance monitoring and management in the hospitality sector across the different work modes, considering the impact of the socio-economic factors would be crucial. One of the ways hospitality industry can</w:t>
      </w:r>
      <w:r w:rsidR="00D50CF9" w:rsidRPr="007B5E6C">
        <w:rPr>
          <w:noProof/>
          <w:szCs w:val="24"/>
          <w:lang w:val="en-GB"/>
        </w:rPr>
        <w:t xml:space="preserve"> enhance employee monitoring</w:t>
      </w:r>
      <w:r w:rsidRPr="007B5E6C">
        <w:rPr>
          <w:noProof/>
          <w:szCs w:val="24"/>
          <w:lang w:val="en-GB"/>
        </w:rPr>
        <w:t xml:space="preserve"> </w:t>
      </w:r>
      <w:r w:rsidR="00D50CF9" w:rsidRPr="007B5E6C">
        <w:rPr>
          <w:noProof/>
          <w:szCs w:val="24"/>
          <w:lang w:val="en-GB"/>
        </w:rPr>
        <w:t>across dynamic</w:t>
      </w:r>
      <w:r w:rsidRPr="007B5E6C">
        <w:rPr>
          <w:noProof/>
          <w:szCs w:val="24"/>
          <w:lang w:val="en-GB"/>
        </w:rPr>
        <w:t xml:space="preserve"> </w:t>
      </w:r>
      <w:r w:rsidR="00D50CF9" w:rsidRPr="007B5E6C">
        <w:rPr>
          <w:noProof/>
          <w:szCs w:val="24"/>
          <w:lang w:val="en-GB"/>
        </w:rPr>
        <w:t>work modes</w:t>
      </w:r>
      <w:r w:rsidRPr="007B5E6C">
        <w:rPr>
          <w:noProof/>
          <w:szCs w:val="24"/>
          <w:lang w:val="en-GB"/>
        </w:rPr>
        <w:t xml:space="preserve"> </w:t>
      </w:r>
      <w:r w:rsidR="00D50CF9" w:rsidRPr="007B5E6C">
        <w:rPr>
          <w:noProof/>
          <w:szCs w:val="24"/>
          <w:lang w:val="en-GB"/>
        </w:rPr>
        <w:t>could be by adopting non-traditional tools for employee monitoring apart from Performance Management Systems. Organi</w:t>
      </w:r>
      <w:r w:rsidR="00614B28" w:rsidRPr="007B5E6C">
        <w:rPr>
          <w:noProof/>
          <w:szCs w:val="24"/>
          <w:lang w:val="en-GB"/>
        </w:rPr>
        <w:t>s</w:t>
      </w:r>
      <w:r w:rsidR="00D50CF9" w:rsidRPr="007B5E6C">
        <w:rPr>
          <w:noProof/>
          <w:szCs w:val="24"/>
          <w:lang w:val="en-GB"/>
        </w:rPr>
        <w:t>ations can utili</w:t>
      </w:r>
      <w:r w:rsidR="00614B28" w:rsidRPr="007B5E6C">
        <w:rPr>
          <w:noProof/>
          <w:szCs w:val="24"/>
          <w:lang w:val="en-GB"/>
        </w:rPr>
        <w:t>s</w:t>
      </w:r>
      <w:r w:rsidR="00D50CF9" w:rsidRPr="007B5E6C">
        <w:rPr>
          <w:noProof/>
          <w:szCs w:val="24"/>
          <w:lang w:val="en-GB"/>
        </w:rPr>
        <w:t xml:space="preserve">e non-traditional monitoring by using big data analytics to gain insights on employees from various data sources to precisely manage employee performance in the workplace, according to their work settings (Kropp 2019). Further, Marriott must embrace an agile workforce that is capable of managing the operational changes faced due to the new normal of hybrid working, investing in state-of-the-art technologies </w:t>
      </w:r>
      <w:r w:rsidR="00FB4C6A" w:rsidRPr="007B5E6C">
        <w:rPr>
          <w:noProof/>
          <w:szCs w:val="24"/>
          <w:lang w:val="en-GB"/>
        </w:rPr>
        <w:t xml:space="preserve">that ensure flexibility </w:t>
      </w:r>
      <w:r w:rsidR="00614B28" w:rsidRPr="007B5E6C">
        <w:rPr>
          <w:noProof/>
          <w:szCs w:val="24"/>
          <w:lang w:val="en-GB"/>
        </w:rPr>
        <w:t>in</w:t>
      </w:r>
      <w:r w:rsidR="00FB4C6A" w:rsidRPr="007B5E6C">
        <w:rPr>
          <w:noProof/>
          <w:szCs w:val="24"/>
          <w:lang w:val="en-GB"/>
        </w:rPr>
        <w:t xml:space="preserve"> monitoring the workforce aligned with the changing business demands (Deloitte 2020). </w:t>
      </w:r>
      <w:r w:rsidR="009533A0" w:rsidRPr="007B5E6C">
        <w:rPr>
          <w:noProof/>
          <w:szCs w:val="24"/>
          <w:lang w:val="en-GB"/>
        </w:rPr>
        <w:t xml:space="preserve">Hassan, </w:t>
      </w:r>
      <w:r w:rsidR="00582B6D" w:rsidRPr="007B5E6C">
        <w:rPr>
          <w:noProof/>
          <w:szCs w:val="24"/>
          <w:lang w:val="en-GB"/>
        </w:rPr>
        <w:t>Mahmoud and Hussien</w:t>
      </w:r>
      <w:r w:rsidR="009533A0" w:rsidRPr="007B5E6C">
        <w:rPr>
          <w:noProof/>
          <w:szCs w:val="24"/>
          <w:lang w:val="en-GB"/>
        </w:rPr>
        <w:t xml:space="preserve"> </w:t>
      </w:r>
      <w:r w:rsidR="00FB4C6A" w:rsidRPr="007B5E6C">
        <w:rPr>
          <w:noProof/>
          <w:szCs w:val="24"/>
          <w:lang w:val="en-GB"/>
        </w:rPr>
        <w:t>(</w:t>
      </w:r>
      <w:r w:rsidR="009533A0" w:rsidRPr="007B5E6C">
        <w:rPr>
          <w:noProof/>
          <w:szCs w:val="24"/>
          <w:lang w:val="en-GB"/>
        </w:rPr>
        <w:t>2022</w:t>
      </w:r>
      <w:r w:rsidR="00FB4C6A" w:rsidRPr="007B5E6C">
        <w:rPr>
          <w:noProof/>
          <w:szCs w:val="24"/>
          <w:lang w:val="en-GB"/>
        </w:rPr>
        <w:t>)</w:t>
      </w:r>
      <w:r w:rsidR="001A7D06" w:rsidRPr="007B5E6C">
        <w:rPr>
          <w:noProof/>
          <w:szCs w:val="24"/>
          <w:lang w:val="en-GB"/>
        </w:rPr>
        <w:t xml:space="preserve"> and Sison (2022)</w:t>
      </w:r>
      <w:r w:rsidR="00FB4C6A" w:rsidRPr="007B5E6C">
        <w:rPr>
          <w:noProof/>
          <w:szCs w:val="24"/>
          <w:lang w:val="en-GB"/>
        </w:rPr>
        <w:t xml:space="preserve"> further added that smart technologies must be adopted by hotel brands to ens</w:t>
      </w:r>
      <w:r w:rsidR="009533A0" w:rsidRPr="007B5E6C">
        <w:rPr>
          <w:noProof/>
          <w:szCs w:val="24"/>
          <w:lang w:val="en-GB"/>
        </w:rPr>
        <w:t xml:space="preserve">ure accurate employee performance monitoring, positively </w:t>
      </w:r>
      <w:r w:rsidR="00614B28" w:rsidRPr="007B5E6C">
        <w:rPr>
          <w:noProof/>
          <w:szCs w:val="24"/>
          <w:lang w:val="en-GB"/>
        </w:rPr>
        <w:t>a</w:t>
      </w:r>
      <w:r w:rsidR="009533A0" w:rsidRPr="007B5E6C">
        <w:rPr>
          <w:noProof/>
          <w:szCs w:val="24"/>
          <w:lang w:val="en-GB"/>
        </w:rPr>
        <w:t xml:space="preserve">ffecting the flexibility of work modes. Marriott must foster a culture of continuous improvement of the employees through training and coaching intervention to achieve performance transparency </w:t>
      </w:r>
      <w:r w:rsidR="002227FB" w:rsidRPr="007B5E6C">
        <w:rPr>
          <w:noProof/>
          <w:szCs w:val="24"/>
          <w:lang w:val="en-GB"/>
        </w:rPr>
        <w:t>to ensure employee progress is tracked with optimum visibility (Dewar, Epstein and Doucette 2019</w:t>
      </w:r>
      <w:r w:rsidR="001A7D06" w:rsidRPr="007B5E6C">
        <w:rPr>
          <w:noProof/>
          <w:szCs w:val="24"/>
          <w:lang w:val="en-GB"/>
        </w:rPr>
        <w:t>, Waqanimaravu and Arasanmi 2020</w:t>
      </w:r>
      <w:r w:rsidR="002227FB" w:rsidRPr="007B5E6C">
        <w:rPr>
          <w:noProof/>
          <w:szCs w:val="24"/>
          <w:lang w:val="en-GB"/>
        </w:rPr>
        <w:t>). Further, Leadership at Marriott can foster family</w:t>
      </w:r>
      <w:r w:rsidR="00614B28" w:rsidRPr="007B5E6C">
        <w:rPr>
          <w:noProof/>
          <w:szCs w:val="24"/>
          <w:lang w:val="en-GB"/>
        </w:rPr>
        <w:t>-</w:t>
      </w:r>
      <w:r w:rsidR="002227FB" w:rsidRPr="007B5E6C">
        <w:rPr>
          <w:noProof/>
          <w:szCs w:val="24"/>
          <w:lang w:val="en-GB"/>
        </w:rPr>
        <w:t>supportive superior behaviours (FSSB) across the organi</w:t>
      </w:r>
      <w:r w:rsidR="00614B28" w:rsidRPr="007B5E6C">
        <w:rPr>
          <w:noProof/>
          <w:szCs w:val="24"/>
          <w:lang w:val="en-GB"/>
        </w:rPr>
        <w:t>s</w:t>
      </w:r>
      <w:r w:rsidR="002227FB" w:rsidRPr="007B5E6C">
        <w:rPr>
          <w:noProof/>
          <w:szCs w:val="24"/>
          <w:lang w:val="en-GB"/>
        </w:rPr>
        <w:t>ation about work-family conflicts to boost employee performance management that minimi</w:t>
      </w:r>
      <w:r w:rsidR="00614B28" w:rsidRPr="007B5E6C">
        <w:rPr>
          <w:noProof/>
          <w:szCs w:val="24"/>
          <w:lang w:val="en-GB"/>
        </w:rPr>
        <w:t>s</w:t>
      </w:r>
      <w:r w:rsidR="002227FB" w:rsidRPr="007B5E6C">
        <w:rPr>
          <w:noProof/>
          <w:szCs w:val="24"/>
          <w:lang w:val="en-GB"/>
        </w:rPr>
        <w:t>es stress related to work pressure across various work modes</w:t>
      </w:r>
      <w:r w:rsidR="00D03382" w:rsidRPr="007B5E6C">
        <w:rPr>
          <w:noProof/>
          <w:szCs w:val="24"/>
          <w:lang w:val="en-GB"/>
        </w:rPr>
        <w:t xml:space="preserve"> (Susanto et al. 2022)</w:t>
      </w:r>
      <w:r w:rsidR="002227FB" w:rsidRPr="007B5E6C">
        <w:rPr>
          <w:noProof/>
          <w:szCs w:val="24"/>
          <w:lang w:val="en-GB"/>
        </w:rPr>
        <w:t xml:space="preserve">. </w:t>
      </w:r>
      <w:r w:rsidR="009533A0" w:rsidRPr="007B5E6C">
        <w:rPr>
          <w:noProof/>
          <w:szCs w:val="24"/>
          <w:lang w:val="en-GB"/>
        </w:rPr>
        <w:t xml:space="preserve"> </w:t>
      </w:r>
      <w:r w:rsidR="00D50CF9" w:rsidRPr="007B5E6C">
        <w:rPr>
          <w:noProof/>
          <w:szCs w:val="24"/>
          <w:lang w:val="en-GB"/>
        </w:rPr>
        <w:t xml:space="preserve">   </w:t>
      </w:r>
      <w:r w:rsidR="00E53965" w:rsidRPr="007B5E6C">
        <w:rPr>
          <w:noProof/>
          <w:szCs w:val="24"/>
          <w:lang w:val="en-GB"/>
        </w:rPr>
        <w:t xml:space="preserve"> </w:t>
      </w:r>
      <w:r w:rsidR="003E49B4" w:rsidRPr="007B5E6C">
        <w:rPr>
          <w:noProof/>
          <w:szCs w:val="24"/>
          <w:lang w:val="en-GB"/>
        </w:rPr>
        <w:t xml:space="preserve">  </w:t>
      </w:r>
      <w:r w:rsidR="00F70405" w:rsidRPr="007B5E6C">
        <w:rPr>
          <w:noProof/>
          <w:szCs w:val="24"/>
          <w:lang w:val="en-GB"/>
        </w:rPr>
        <w:t xml:space="preserve">  </w:t>
      </w:r>
      <w:r w:rsidR="00755148" w:rsidRPr="007B5E6C">
        <w:rPr>
          <w:noProof/>
          <w:szCs w:val="24"/>
          <w:lang w:val="en-GB"/>
        </w:rPr>
        <w:t xml:space="preserve">  </w:t>
      </w:r>
    </w:p>
    <w:p w14:paraId="1AF25A7C" w14:textId="08465938" w:rsidR="00044A2A" w:rsidRPr="007B5E6C" w:rsidRDefault="00044A2A" w:rsidP="00AF5721">
      <w:pPr>
        <w:pStyle w:val="Heading1"/>
        <w:spacing w:line="360" w:lineRule="auto"/>
        <w:rPr>
          <w:noProof/>
          <w:sz w:val="24"/>
          <w:szCs w:val="24"/>
          <w:lang w:val="en-GB"/>
        </w:rPr>
      </w:pPr>
      <w:r w:rsidRPr="007B5E6C">
        <w:rPr>
          <w:noProof/>
          <w:sz w:val="24"/>
          <w:szCs w:val="24"/>
          <w:lang w:val="en-GB"/>
        </w:rPr>
        <w:lastRenderedPageBreak/>
        <w:t xml:space="preserve">Evaluation and Conclusion: </w:t>
      </w:r>
    </w:p>
    <w:p w14:paraId="7F3FCA07" w14:textId="64F82DA2" w:rsidR="00044A2A" w:rsidRPr="007B5E6C" w:rsidRDefault="00385C5F" w:rsidP="00AF5721">
      <w:pPr>
        <w:spacing w:line="360" w:lineRule="auto"/>
        <w:ind w:firstLine="720"/>
        <w:rPr>
          <w:noProof/>
          <w:szCs w:val="24"/>
          <w:lang w:val="en-GB"/>
        </w:rPr>
      </w:pPr>
      <w:r w:rsidRPr="007B5E6C">
        <w:rPr>
          <w:noProof/>
          <w:szCs w:val="24"/>
          <w:lang w:val="en-GB"/>
        </w:rPr>
        <w:t xml:space="preserve">The paper briefly explores how the leading socio-economic factors affect the changes in working modes across hospitality, posing challenges to employee performance management, with the primary focus on Marriott International. The paper highlights that lack of access to digital technologies leads to </w:t>
      </w:r>
      <w:r w:rsidR="00614B28" w:rsidRPr="007B5E6C">
        <w:rPr>
          <w:noProof/>
          <w:szCs w:val="24"/>
          <w:lang w:val="en-GB"/>
        </w:rPr>
        <w:t xml:space="preserve">a </w:t>
      </w:r>
      <w:r w:rsidRPr="007B5E6C">
        <w:rPr>
          <w:noProof/>
          <w:szCs w:val="24"/>
          <w:lang w:val="en-GB"/>
        </w:rPr>
        <w:t>digital divide, work-family conflicts and high turnover rate in the major socio-economic factors that affect performance management across various working modes in hospitality sector. The paper also highlights how Marriott International is currently handling employee performance management throughout the various work</w:t>
      </w:r>
      <w:r w:rsidR="00614B28" w:rsidRPr="007B5E6C">
        <w:rPr>
          <w:noProof/>
          <w:szCs w:val="24"/>
          <w:lang w:val="en-GB"/>
        </w:rPr>
        <w:t xml:space="preserve"> modes. Lastly, the paper states</w:t>
      </w:r>
      <w:r w:rsidRPr="007B5E6C">
        <w:rPr>
          <w:noProof/>
          <w:szCs w:val="24"/>
          <w:lang w:val="en-GB"/>
        </w:rPr>
        <w:t xml:space="preserve"> recommendation</w:t>
      </w:r>
      <w:r w:rsidR="00614B28" w:rsidRPr="007B5E6C">
        <w:rPr>
          <w:noProof/>
          <w:szCs w:val="24"/>
          <w:lang w:val="en-GB"/>
        </w:rPr>
        <w:t>s</w:t>
      </w:r>
      <w:r w:rsidRPr="007B5E6C">
        <w:rPr>
          <w:noProof/>
          <w:szCs w:val="24"/>
          <w:lang w:val="en-GB"/>
        </w:rPr>
        <w:t xml:space="preserve"> to enhance employee performance monitoring across the hospitality sectors</w:t>
      </w:r>
      <w:r w:rsidR="00755B83" w:rsidRPr="007B5E6C">
        <w:rPr>
          <w:noProof/>
          <w:szCs w:val="24"/>
          <w:lang w:val="en-GB"/>
        </w:rPr>
        <w:t xml:space="preserve"> for various working modes</w:t>
      </w:r>
      <w:r w:rsidRPr="007B5E6C">
        <w:rPr>
          <w:noProof/>
          <w:szCs w:val="24"/>
          <w:lang w:val="en-GB"/>
        </w:rPr>
        <w:t>, providing potential solutions for addressing the concerns due to socio-economic factors</w:t>
      </w:r>
      <w:r w:rsidR="00755B83" w:rsidRPr="007B5E6C">
        <w:rPr>
          <w:noProof/>
          <w:szCs w:val="24"/>
          <w:lang w:val="en-GB"/>
        </w:rPr>
        <w:t>. Marriott must invest in smart technologies apart from Performance management system that includes Big Data Analytics to collect employee data from various sources, evaluated to gain insights that enhance performance management across different work modes. Further, the organi</w:t>
      </w:r>
      <w:r w:rsidR="00614B28" w:rsidRPr="007B5E6C">
        <w:rPr>
          <w:noProof/>
          <w:szCs w:val="24"/>
          <w:lang w:val="en-GB"/>
        </w:rPr>
        <w:t>s</w:t>
      </w:r>
      <w:r w:rsidR="00755B83" w:rsidRPr="007B5E6C">
        <w:rPr>
          <w:noProof/>
          <w:szCs w:val="24"/>
          <w:lang w:val="en-GB"/>
        </w:rPr>
        <w:t xml:space="preserve">ation must foster </w:t>
      </w:r>
      <w:r w:rsidR="00614B28" w:rsidRPr="007B5E6C">
        <w:rPr>
          <w:noProof/>
          <w:szCs w:val="24"/>
          <w:lang w:val="en-GB"/>
        </w:rPr>
        <w:t xml:space="preserve">an </w:t>
      </w:r>
      <w:r w:rsidR="00755B83" w:rsidRPr="007B5E6C">
        <w:rPr>
          <w:noProof/>
          <w:szCs w:val="24"/>
          <w:lang w:val="en-GB"/>
        </w:rPr>
        <w:t xml:space="preserve">agile workforce that is capable </w:t>
      </w:r>
      <w:r w:rsidR="00614B28" w:rsidRPr="007B5E6C">
        <w:rPr>
          <w:noProof/>
          <w:szCs w:val="24"/>
          <w:lang w:val="en-GB"/>
        </w:rPr>
        <w:t>of performing</w:t>
      </w:r>
      <w:r w:rsidR="00755B83" w:rsidRPr="007B5E6C">
        <w:rPr>
          <w:noProof/>
          <w:szCs w:val="24"/>
          <w:lang w:val="en-GB"/>
        </w:rPr>
        <w:t xml:space="preserve"> and be</w:t>
      </w:r>
      <w:r w:rsidR="00614B28" w:rsidRPr="007B5E6C">
        <w:rPr>
          <w:noProof/>
          <w:szCs w:val="24"/>
          <w:lang w:val="en-GB"/>
        </w:rPr>
        <w:t>ing</w:t>
      </w:r>
      <w:r w:rsidR="00755B83" w:rsidRPr="007B5E6C">
        <w:rPr>
          <w:noProof/>
          <w:szCs w:val="24"/>
          <w:lang w:val="en-GB"/>
        </w:rPr>
        <w:t xml:space="preserve"> monitored </w:t>
      </w:r>
      <w:r w:rsidR="003C788A" w:rsidRPr="007B5E6C">
        <w:rPr>
          <w:noProof/>
          <w:szCs w:val="24"/>
          <w:lang w:val="en-GB"/>
        </w:rPr>
        <w:t>continuously, aligned to</w:t>
      </w:r>
      <w:r w:rsidR="00755B83" w:rsidRPr="007B5E6C">
        <w:rPr>
          <w:noProof/>
          <w:szCs w:val="24"/>
          <w:lang w:val="en-GB"/>
        </w:rPr>
        <w:t xml:space="preserve"> the operational changes in different work modes. Further, Marriott can lead continuous</w:t>
      </w:r>
      <w:r w:rsidR="003C788A" w:rsidRPr="007B5E6C">
        <w:rPr>
          <w:noProof/>
          <w:szCs w:val="24"/>
          <w:lang w:val="en-GB"/>
        </w:rPr>
        <w:t xml:space="preserve"> improvement of the employees through training interventions to achieve optimum visibility of performance. Further, the leadership at Marriott International should lead FSSB to address work-family conflicts </w:t>
      </w:r>
      <w:r w:rsidR="00614B28" w:rsidRPr="007B5E6C">
        <w:rPr>
          <w:noProof/>
          <w:szCs w:val="24"/>
          <w:lang w:val="en-GB"/>
        </w:rPr>
        <w:t>to</w:t>
      </w:r>
      <w:r w:rsidR="003C788A" w:rsidRPr="007B5E6C">
        <w:rPr>
          <w:noProof/>
          <w:szCs w:val="24"/>
          <w:lang w:val="en-GB"/>
        </w:rPr>
        <w:t xml:space="preserve"> minimi</w:t>
      </w:r>
      <w:r w:rsidR="00614B28" w:rsidRPr="007B5E6C">
        <w:rPr>
          <w:noProof/>
          <w:szCs w:val="24"/>
          <w:lang w:val="en-GB"/>
        </w:rPr>
        <w:t>s</w:t>
      </w:r>
      <w:r w:rsidR="003C788A" w:rsidRPr="007B5E6C">
        <w:rPr>
          <w:noProof/>
          <w:szCs w:val="24"/>
          <w:lang w:val="en-GB"/>
        </w:rPr>
        <w:t>ing work-related stress that boost</w:t>
      </w:r>
      <w:r w:rsidR="00614B28" w:rsidRPr="007B5E6C">
        <w:rPr>
          <w:noProof/>
          <w:szCs w:val="24"/>
          <w:lang w:val="en-GB"/>
        </w:rPr>
        <w:t>s</w:t>
      </w:r>
      <w:r w:rsidR="003C788A" w:rsidRPr="007B5E6C">
        <w:rPr>
          <w:noProof/>
          <w:szCs w:val="24"/>
          <w:lang w:val="en-GB"/>
        </w:rPr>
        <w:t xml:space="preserve"> performance management. </w:t>
      </w:r>
    </w:p>
    <w:p w14:paraId="54A9EC2D" w14:textId="77777777" w:rsidR="008A35C6" w:rsidRPr="007B5E6C" w:rsidRDefault="00B941C0" w:rsidP="00AF5721">
      <w:pPr>
        <w:spacing w:line="360" w:lineRule="auto"/>
        <w:rPr>
          <w:rFonts w:cs="Times New Roman"/>
          <w:noProof/>
          <w:szCs w:val="24"/>
          <w:lang w:val="en-GB"/>
        </w:rPr>
      </w:pPr>
      <w:r w:rsidRPr="007B5E6C">
        <w:rPr>
          <w:rFonts w:cs="Times New Roman"/>
          <w:noProof/>
          <w:szCs w:val="24"/>
          <w:lang w:val="en-GB"/>
        </w:rPr>
        <w:t xml:space="preserve"> </w:t>
      </w:r>
    </w:p>
    <w:p w14:paraId="15D6613A" w14:textId="77777777" w:rsidR="008A35C6" w:rsidRPr="007B5E6C" w:rsidRDefault="008A35C6" w:rsidP="00AF5721">
      <w:pPr>
        <w:spacing w:line="360" w:lineRule="auto"/>
        <w:jc w:val="left"/>
        <w:rPr>
          <w:rFonts w:cs="Times New Roman"/>
          <w:noProof/>
          <w:szCs w:val="24"/>
          <w:lang w:val="en-GB"/>
        </w:rPr>
      </w:pPr>
      <w:r w:rsidRPr="007B5E6C">
        <w:rPr>
          <w:rFonts w:cs="Times New Roman"/>
          <w:noProof/>
          <w:szCs w:val="24"/>
          <w:lang w:val="en-GB"/>
        </w:rPr>
        <w:br w:type="page"/>
      </w:r>
    </w:p>
    <w:p w14:paraId="5C5CB09B" w14:textId="0DC45C63" w:rsidR="00E65C35" w:rsidRPr="007B5E6C" w:rsidRDefault="001A7D06" w:rsidP="00AF5721">
      <w:pPr>
        <w:pStyle w:val="Heading1"/>
        <w:spacing w:line="360" w:lineRule="auto"/>
        <w:rPr>
          <w:noProof/>
          <w:sz w:val="24"/>
          <w:szCs w:val="24"/>
          <w:lang w:val="en-GB"/>
        </w:rPr>
      </w:pPr>
      <w:r w:rsidRPr="007B5E6C">
        <w:rPr>
          <w:noProof/>
          <w:sz w:val="24"/>
          <w:szCs w:val="24"/>
          <w:lang w:val="en-GB"/>
        </w:rPr>
        <w:lastRenderedPageBreak/>
        <w:t xml:space="preserve">References: </w:t>
      </w:r>
    </w:p>
    <w:p w14:paraId="70F1442C" w14:textId="77777777" w:rsidR="00582B6D" w:rsidRPr="007B5E6C" w:rsidRDefault="00582B6D" w:rsidP="00AF5721">
      <w:pPr>
        <w:spacing w:line="360" w:lineRule="auto"/>
        <w:ind w:left="720" w:hanging="720"/>
        <w:rPr>
          <w:noProof/>
          <w:szCs w:val="24"/>
          <w:lang w:val="en-GB"/>
        </w:rPr>
      </w:pPr>
      <w:r w:rsidRPr="007B5E6C">
        <w:rPr>
          <w:noProof/>
          <w:szCs w:val="24"/>
          <w:lang w:val="en-GB"/>
        </w:rPr>
        <w:t>Abdou, A.H., Khalil, A.A.F., Mahmoud, H.M.E., Elsaied, M.A. and Elsaed, A.A., 2022. The impact of hospitality work environment on employees’ turnover intentions During COVID-19 Pandemic: The mediating role of work-family conflict. </w:t>
      </w:r>
      <w:r w:rsidRPr="007B5E6C">
        <w:rPr>
          <w:i/>
          <w:iCs/>
          <w:noProof/>
          <w:szCs w:val="24"/>
          <w:lang w:val="en-GB"/>
        </w:rPr>
        <w:t>Frontiers in Psychology</w:t>
      </w:r>
      <w:r w:rsidRPr="007B5E6C">
        <w:rPr>
          <w:noProof/>
          <w:szCs w:val="24"/>
          <w:lang w:val="en-GB"/>
        </w:rPr>
        <w:t>, </w:t>
      </w:r>
      <w:r w:rsidRPr="007B5E6C">
        <w:rPr>
          <w:i/>
          <w:iCs/>
          <w:noProof/>
          <w:szCs w:val="24"/>
          <w:lang w:val="en-GB"/>
        </w:rPr>
        <w:t>13</w:t>
      </w:r>
      <w:r w:rsidRPr="007B5E6C">
        <w:rPr>
          <w:noProof/>
          <w:szCs w:val="24"/>
          <w:lang w:val="en-GB"/>
        </w:rPr>
        <w:t>, p.2283.</w:t>
      </w:r>
    </w:p>
    <w:p w14:paraId="72D13DA6" w14:textId="77777777" w:rsidR="00582B6D" w:rsidRPr="007B5E6C" w:rsidRDefault="00582B6D" w:rsidP="00AF5721">
      <w:pPr>
        <w:spacing w:line="360" w:lineRule="auto"/>
        <w:ind w:left="720" w:hanging="720"/>
        <w:rPr>
          <w:noProof/>
          <w:szCs w:val="24"/>
          <w:lang w:val="en-GB"/>
        </w:rPr>
      </w:pPr>
      <w:r w:rsidRPr="007B5E6C">
        <w:rPr>
          <w:noProof/>
          <w:szCs w:val="24"/>
          <w:lang w:val="en-GB"/>
        </w:rPr>
        <w:t>Aksoy, L., Choi, S., Dogru, T., Keiningham, T., Lorenz, M., Rubin, D. and Tracey, J.B., 2022. Global trends in hospitality. </w:t>
      </w:r>
      <w:r w:rsidRPr="007B5E6C">
        <w:rPr>
          <w:i/>
          <w:iCs/>
          <w:noProof/>
          <w:szCs w:val="24"/>
          <w:lang w:val="en-GB"/>
        </w:rPr>
        <w:t>Journal of Business Research</w:t>
      </w:r>
      <w:r w:rsidRPr="007B5E6C">
        <w:rPr>
          <w:noProof/>
          <w:szCs w:val="24"/>
          <w:lang w:val="en-GB"/>
        </w:rPr>
        <w:t>, </w:t>
      </w:r>
      <w:r w:rsidRPr="007B5E6C">
        <w:rPr>
          <w:i/>
          <w:iCs/>
          <w:noProof/>
          <w:szCs w:val="24"/>
          <w:lang w:val="en-GB"/>
        </w:rPr>
        <w:t>142</w:t>
      </w:r>
      <w:r w:rsidRPr="007B5E6C">
        <w:rPr>
          <w:noProof/>
          <w:szCs w:val="24"/>
          <w:lang w:val="en-GB"/>
        </w:rPr>
        <w:t>, pp.957-973.</w:t>
      </w:r>
    </w:p>
    <w:p w14:paraId="6036F846" w14:textId="77777777" w:rsidR="00582B6D" w:rsidRPr="007B5E6C" w:rsidRDefault="00582B6D" w:rsidP="00AF5721">
      <w:pPr>
        <w:spacing w:line="360" w:lineRule="auto"/>
        <w:ind w:left="720" w:hanging="720"/>
        <w:rPr>
          <w:noProof/>
          <w:szCs w:val="24"/>
          <w:lang w:val="en-GB"/>
        </w:rPr>
      </w:pPr>
      <w:r w:rsidRPr="007B5E6C">
        <w:rPr>
          <w:noProof/>
          <w:szCs w:val="24"/>
          <w:lang w:val="en-GB"/>
        </w:rPr>
        <w:t>AlBattat, A.R., Som, A.P.M. and Helalat, A.S., 2014. Higher dissatisfaction higher turnover in the hospitality industry. </w:t>
      </w:r>
      <w:r w:rsidRPr="007B5E6C">
        <w:rPr>
          <w:i/>
          <w:iCs/>
          <w:noProof/>
          <w:szCs w:val="24"/>
          <w:lang w:val="en-GB"/>
        </w:rPr>
        <w:t>International Journal of Academic Research in Business and Social Sciences</w:t>
      </w:r>
      <w:r w:rsidRPr="007B5E6C">
        <w:rPr>
          <w:noProof/>
          <w:szCs w:val="24"/>
          <w:lang w:val="en-GB"/>
        </w:rPr>
        <w:t>, </w:t>
      </w:r>
      <w:r w:rsidRPr="007B5E6C">
        <w:rPr>
          <w:i/>
          <w:iCs/>
          <w:noProof/>
          <w:szCs w:val="24"/>
          <w:lang w:val="en-GB"/>
        </w:rPr>
        <w:t>4</w:t>
      </w:r>
      <w:r w:rsidRPr="007B5E6C">
        <w:rPr>
          <w:noProof/>
          <w:szCs w:val="24"/>
          <w:lang w:val="en-GB"/>
        </w:rPr>
        <w:t>(2), p.45.</w:t>
      </w:r>
    </w:p>
    <w:p w14:paraId="37DF6FB8" w14:textId="77777777" w:rsidR="00582B6D" w:rsidRPr="007B5E6C" w:rsidRDefault="00582B6D" w:rsidP="00AF5721">
      <w:pPr>
        <w:spacing w:line="360" w:lineRule="auto"/>
        <w:ind w:left="720" w:hanging="720"/>
        <w:rPr>
          <w:noProof/>
          <w:szCs w:val="24"/>
          <w:lang w:val="en-GB"/>
        </w:rPr>
      </w:pPr>
      <w:r w:rsidRPr="007B5E6C">
        <w:rPr>
          <w:noProof/>
          <w:szCs w:val="24"/>
          <w:lang w:val="en-GB"/>
        </w:rPr>
        <w:t>Bajrami, D.D., Terzić, A., Petrović, M.D., Radovanović, M., Tretiakova, T.N. and Hadoud, A., 2021. Will we have the same employees in hospitality after all? The impact of COVID-19 on employees’ work attitudes and turnover intentions. </w:t>
      </w:r>
      <w:r w:rsidRPr="007B5E6C">
        <w:rPr>
          <w:i/>
          <w:iCs/>
          <w:noProof/>
          <w:szCs w:val="24"/>
          <w:lang w:val="en-GB"/>
        </w:rPr>
        <w:t>International Journal of Hospitality Management</w:t>
      </w:r>
      <w:r w:rsidRPr="007B5E6C">
        <w:rPr>
          <w:noProof/>
          <w:szCs w:val="24"/>
          <w:lang w:val="en-GB"/>
        </w:rPr>
        <w:t>, </w:t>
      </w:r>
      <w:r w:rsidRPr="007B5E6C">
        <w:rPr>
          <w:i/>
          <w:iCs/>
          <w:noProof/>
          <w:szCs w:val="24"/>
          <w:lang w:val="en-GB"/>
        </w:rPr>
        <w:t>94</w:t>
      </w:r>
      <w:r w:rsidRPr="007B5E6C">
        <w:rPr>
          <w:noProof/>
          <w:szCs w:val="24"/>
          <w:lang w:val="en-GB"/>
        </w:rPr>
        <w:t>, p.102754.</w:t>
      </w:r>
    </w:p>
    <w:p w14:paraId="11CDBAF7" w14:textId="77777777" w:rsidR="00582B6D" w:rsidRPr="007B5E6C" w:rsidRDefault="00582B6D" w:rsidP="00AF5721">
      <w:pPr>
        <w:spacing w:line="360" w:lineRule="auto"/>
        <w:ind w:left="720" w:hanging="720"/>
        <w:rPr>
          <w:noProof/>
          <w:szCs w:val="24"/>
          <w:lang w:val="en-GB"/>
        </w:rPr>
      </w:pPr>
      <w:r w:rsidRPr="007B5E6C">
        <w:rPr>
          <w:noProof/>
          <w:szCs w:val="24"/>
          <w:lang w:val="en-GB"/>
        </w:rPr>
        <w:t>Buruck, G., Pfarr, A.L., Penz, M., Wekenborg, M., Rothe, N. and Walther, A., 2020. The Influence of workload and work flexibility on work-life conflict and the role of emotional exhaustion. </w:t>
      </w:r>
      <w:r w:rsidRPr="007B5E6C">
        <w:rPr>
          <w:i/>
          <w:iCs/>
          <w:noProof/>
          <w:szCs w:val="24"/>
          <w:lang w:val="en-GB"/>
        </w:rPr>
        <w:t>Behavioral Sciences</w:t>
      </w:r>
      <w:r w:rsidRPr="007B5E6C">
        <w:rPr>
          <w:noProof/>
          <w:szCs w:val="24"/>
          <w:lang w:val="en-GB"/>
        </w:rPr>
        <w:t>, </w:t>
      </w:r>
      <w:r w:rsidRPr="007B5E6C">
        <w:rPr>
          <w:i/>
          <w:iCs/>
          <w:noProof/>
          <w:szCs w:val="24"/>
          <w:lang w:val="en-GB"/>
        </w:rPr>
        <w:t>10</w:t>
      </w:r>
      <w:r w:rsidRPr="007B5E6C">
        <w:rPr>
          <w:noProof/>
          <w:szCs w:val="24"/>
          <w:lang w:val="en-GB"/>
        </w:rPr>
        <w:t>(11), p.174.</w:t>
      </w:r>
    </w:p>
    <w:p w14:paraId="1C8A5665" w14:textId="77777777" w:rsidR="00582B6D" w:rsidRPr="007B5E6C" w:rsidRDefault="00582B6D" w:rsidP="00AF5721">
      <w:pPr>
        <w:spacing w:line="360" w:lineRule="auto"/>
        <w:ind w:left="720" w:hanging="720"/>
        <w:rPr>
          <w:noProof/>
          <w:szCs w:val="24"/>
          <w:lang w:val="en-GB"/>
        </w:rPr>
      </w:pPr>
      <w:r w:rsidRPr="007B5E6C">
        <w:rPr>
          <w:noProof/>
          <w:szCs w:val="24"/>
          <w:lang w:val="en-GB"/>
        </w:rPr>
        <w:t>Chi, O.H., Saldamli, A. and Gursoy, D., 2021. Impact of the COVID-19 pandemic on management-level hotel employees’ work behaviors: Moderating effects of working-from-home. </w:t>
      </w:r>
      <w:r w:rsidRPr="007B5E6C">
        <w:rPr>
          <w:i/>
          <w:iCs/>
          <w:noProof/>
          <w:szCs w:val="24"/>
          <w:lang w:val="en-GB"/>
        </w:rPr>
        <w:t>International Journal of Hospitality Management</w:t>
      </w:r>
      <w:r w:rsidRPr="007B5E6C">
        <w:rPr>
          <w:noProof/>
          <w:szCs w:val="24"/>
          <w:lang w:val="en-GB"/>
        </w:rPr>
        <w:t>, </w:t>
      </w:r>
      <w:r w:rsidRPr="007B5E6C">
        <w:rPr>
          <w:i/>
          <w:iCs/>
          <w:noProof/>
          <w:szCs w:val="24"/>
          <w:lang w:val="en-GB"/>
        </w:rPr>
        <w:t>98</w:t>
      </w:r>
      <w:r w:rsidRPr="007B5E6C">
        <w:rPr>
          <w:noProof/>
          <w:szCs w:val="24"/>
          <w:lang w:val="en-GB"/>
        </w:rPr>
        <w:t>, p.103020.</w:t>
      </w:r>
    </w:p>
    <w:p w14:paraId="0221312B" w14:textId="77777777" w:rsidR="00582B6D" w:rsidRPr="007B5E6C" w:rsidRDefault="00582B6D" w:rsidP="00AF5721">
      <w:pPr>
        <w:spacing w:line="360" w:lineRule="auto"/>
        <w:ind w:left="720" w:hanging="720"/>
        <w:rPr>
          <w:noProof/>
          <w:szCs w:val="24"/>
          <w:lang w:val="en-GB"/>
        </w:rPr>
      </w:pPr>
      <w:r w:rsidRPr="007B5E6C">
        <w:rPr>
          <w:noProof/>
          <w:szCs w:val="24"/>
          <w:lang w:val="en-GB"/>
        </w:rPr>
        <w:t>Croes, R.R., Semrad, K. and Rivera, M.A., 2021. The state of the hospitality industry 2021 employment report: COVID-19 labor force legacy.</w:t>
      </w:r>
    </w:p>
    <w:p w14:paraId="4E67F53E" w14:textId="77777777" w:rsidR="00582B6D" w:rsidRPr="007B5E6C" w:rsidRDefault="00582B6D" w:rsidP="00AF5721">
      <w:pPr>
        <w:spacing w:line="360" w:lineRule="auto"/>
        <w:ind w:left="720" w:hanging="720"/>
        <w:rPr>
          <w:noProof/>
          <w:szCs w:val="24"/>
          <w:lang w:val="en-GB"/>
        </w:rPr>
      </w:pPr>
      <w:r w:rsidRPr="007B5E6C">
        <w:rPr>
          <w:noProof/>
          <w:szCs w:val="24"/>
          <w:lang w:val="en-GB"/>
        </w:rPr>
        <w:t>de Moura, L.M.T.M., 2021. </w:t>
      </w:r>
      <w:r w:rsidRPr="007B5E6C">
        <w:rPr>
          <w:i/>
          <w:iCs/>
          <w:noProof/>
          <w:szCs w:val="24"/>
          <w:lang w:val="en-GB"/>
        </w:rPr>
        <w:t>The Importance of Employees’ Engagement Initiativesin the Hospitality Industry in Portugal</w:t>
      </w:r>
      <w:r w:rsidRPr="007B5E6C">
        <w:rPr>
          <w:noProof/>
          <w:szCs w:val="24"/>
          <w:lang w:val="en-GB"/>
        </w:rPr>
        <w:t> (Doctoral dissertation, ISCTE-Instituto Universitario de Lisboa (Portugal)).</w:t>
      </w:r>
    </w:p>
    <w:p w14:paraId="05383554" w14:textId="77777777" w:rsidR="00582B6D" w:rsidRPr="007B5E6C" w:rsidRDefault="00582B6D" w:rsidP="00AF5721">
      <w:pPr>
        <w:spacing w:line="360" w:lineRule="auto"/>
        <w:ind w:left="720" w:hanging="720"/>
        <w:rPr>
          <w:noProof/>
          <w:szCs w:val="24"/>
          <w:lang w:val="en-GB"/>
        </w:rPr>
      </w:pPr>
      <w:r w:rsidRPr="007B5E6C">
        <w:rPr>
          <w:noProof/>
          <w:szCs w:val="24"/>
          <w:lang w:val="en-GB"/>
        </w:rPr>
        <w:t xml:space="preserve">Deloitte (2020) </w:t>
      </w:r>
      <w:r w:rsidRPr="007B5E6C">
        <w:rPr>
          <w:i/>
          <w:iCs/>
          <w:noProof/>
          <w:szCs w:val="24"/>
          <w:lang w:val="en-GB"/>
        </w:rPr>
        <w:t>The future of hospitality :Uncovering opportunities to recover and thrive in the new normal</w:t>
      </w:r>
      <w:r w:rsidRPr="007B5E6C">
        <w:rPr>
          <w:noProof/>
          <w:szCs w:val="24"/>
          <w:lang w:val="en-GB"/>
        </w:rPr>
        <w:t xml:space="preserve">, </w:t>
      </w:r>
      <w:r w:rsidRPr="007B5E6C">
        <w:rPr>
          <w:i/>
          <w:iCs/>
          <w:noProof/>
          <w:szCs w:val="24"/>
          <w:lang w:val="en-GB"/>
        </w:rPr>
        <w:t xml:space="preserve">Deloitte Inc. </w:t>
      </w:r>
      <w:r w:rsidRPr="007B5E6C">
        <w:rPr>
          <w:noProof/>
          <w:szCs w:val="24"/>
          <w:lang w:val="en-GB"/>
        </w:rPr>
        <w:t xml:space="preserve">. Available at: </w:t>
      </w:r>
      <w:hyperlink r:id="rId11" w:history="1">
        <w:r w:rsidRPr="007B5E6C">
          <w:rPr>
            <w:rStyle w:val="Hyperlink"/>
            <w:noProof/>
            <w:szCs w:val="24"/>
            <w:lang w:val="en-GB"/>
          </w:rPr>
          <w:t>https://www2.deloitte.com/content/dam/Deloitte/ca/Documents/consumer-</w:t>
        </w:r>
        <w:r w:rsidRPr="007B5E6C">
          <w:rPr>
            <w:rStyle w:val="Hyperlink"/>
            <w:noProof/>
            <w:szCs w:val="24"/>
            <w:lang w:val="en-GB"/>
          </w:rPr>
          <w:lastRenderedPageBreak/>
          <w:t>industrial-products/ca-future-of-hospitality-pov-aoda-en.pdf</w:t>
        </w:r>
      </w:hyperlink>
      <w:r w:rsidRPr="007B5E6C">
        <w:rPr>
          <w:noProof/>
          <w:szCs w:val="24"/>
          <w:lang w:val="en-GB"/>
        </w:rPr>
        <w:t xml:space="preserve"> (Accessed: 15 February 2024). </w:t>
      </w:r>
    </w:p>
    <w:p w14:paraId="58628DEA" w14:textId="77777777" w:rsidR="00582B6D" w:rsidRPr="007B5E6C" w:rsidRDefault="00582B6D" w:rsidP="00AF5721">
      <w:pPr>
        <w:spacing w:line="360" w:lineRule="auto"/>
        <w:ind w:left="720" w:hanging="720"/>
        <w:rPr>
          <w:noProof/>
          <w:szCs w:val="24"/>
          <w:lang w:val="en-GB"/>
        </w:rPr>
      </w:pPr>
      <w:r w:rsidRPr="007B5E6C">
        <w:rPr>
          <w:noProof/>
          <w:szCs w:val="24"/>
          <w:lang w:val="en-GB"/>
        </w:rPr>
        <w:t xml:space="preserve">Dewar, C., Epstein, B. and Doucette, R. (2019) </w:t>
      </w:r>
      <w:r w:rsidRPr="007B5E6C">
        <w:rPr>
          <w:i/>
          <w:iCs/>
          <w:noProof/>
          <w:szCs w:val="24"/>
          <w:lang w:val="en-GB"/>
        </w:rPr>
        <w:t>How continuous improvement can build a competitive edge</w:t>
      </w:r>
      <w:r w:rsidRPr="007B5E6C">
        <w:rPr>
          <w:noProof/>
          <w:szCs w:val="24"/>
          <w:lang w:val="en-GB"/>
        </w:rPr>
        <w:t xml:space="preserve">, </w:t>
      </w:r>
      <w:r w:rsidRPr="007B5E6C">
        <w:rPr>
          <w:i/>
          <w:iCs/>
          <w:noProof/>
          <w:szCs w:val="24"/>
          <w:lang w:val="en-GB"/>
        </w:rPr>
        <w:t>McKinsey &amp; Company</w:t>
      </w:r>
      <w:r w:rsidRPr="007B5E6C">
        <w:rPr>
          <w:noProof/>
          <w:szCs w:val="24"/>
          <w:lang w:val="en-GB"/>
        </w:rPr>
        <w:t xml:space="preserve">. Available at: </w:t>
      </w:r>
      <w:hyperlink r:id="rId12" w:history="1">
        <w:r w:rsidRPr="007B5E6C">
          <w:rPr>
            <w:rStyle w:val="Hyperlink"/>
            <w:noProof/>
            <w:szCs w:val="24"/>
            <w:lang w:val="en-GB"/>
          </w:rPr>
          <w:t>https://www.mckinsey.com/capabilities/people-and-organizational-performance/our-insights/the-organization-blog/how-continuous-improvement-can-build-a-competitive-edge</w:t>
        </w:r>
      </w:hyperlink>
      <w:r w:rsidRPr="007B5E6C">
        <w:rPr>
          <w:noProof/>
          <w:szCs w:val="24"/>
          <w:lang w:val="en-GB"/>
        </w:rPr>
        <w:t xml:space="preserve"> (Accessed: 16 February 2024). </w:t>
      </w:r>
    </w:p>
    <w:p w14:paraId="57EB1EE7" w14:textId="77777777" w:rsidR="00582B6D" w:rsidRPr="007B5E6C" w:rsidRDefault="00582B6D" w:rsidP="00AF5721">
      <w:pPr>
        <w:spacing w:line="360" w:lineRule="auto"/>
        <w:ind w:left="720" w:hanging="720"/>
        <w:rPr>
          <w:noProof/>
          <w:szCs w:val="24"/>
          <w:lang w:val="en-GB"/>
        </w:rPr>
      </w:pPr>
      <w:r w:rsidRPr="007B5E6C">
        <w:rPr>
          <w:noProof/>
          <w:szCs w:val="24"/>
          <w:lang w:val="en-GB"/>
        </w:rPr>
        <w:t>Dwesini, N.F., 2019. Causes and prevention of high employee turnover within the hospitality industry: A literature review. </w:t>
      </w:r>
      <w:r w:rsidRPr="007B5E6C">
        <w:rPr>
          <w:i/>
          <w:iCs/>
          <w:noProof/>
          <w:szCs w:val="24"/>
          <w:lang w:val="en-GB"/>
        </w:rPr>
        <w:t>African Journal of Hospitality, Tourism and Leisure</w:t>
      </w:r>
      <w:r w:rsidRPr="007B5E6C">
        <w:rPr>
          <w:noProof/>
          <w:szCs w:val="24"/>
          <w:lang w:val="en-GB"/>
        </w:rPr>
        <w:t>, </w:t>
      </w:r>
      <w:r w:rsidRPr="007B5E6C">
        <w:rPr>
          <w:i/>
          <w:iCs/>
          <w:noProof/>
          <w:szCs w:val="24"/>
          <w:lang w:val="en-GB"/>
        </w:rPr>
        <w:t>8</w:t>
      </w:r>
      <w:r w:rsidRPr="007B5E6C">
        <w:rPr>
          <w:noProof/>
          <w:szCs w:val="24"/>
          <w:lang w:val="en-GB"/>
        </w:rPr>
        <w:t>(3), pp.1-15.</w:t>
      </w:r>
    </w:p>
    <w:p w14:paraId="720D5609" w14:textId="77777777" w:rsidR="00582B6D" w:rsidRPr="007B5E6C" w:rsidRDefault="00582B6D" w:rsidP="00AF5721">
      <w:pPr>
        <w:spacing w:line="360" w:lineRule="auto"/>
        <w:ind w:left="720" w:hanging="720"/>
        <w:rPr>
          <w:noProof/>
          <w:szCs w:val="24"/>
          <w:lang w:val="en-GB"/>
        </w:rPr>
      </w:pPr>
      <w:r w:rsidRPr="007B5E6C">
        <w:rPr>
          <w:noProof/>
          <w:szCs w:val="24"/>
          <w:lang w:val="en-GB"/>
        </w:rPr>
        <w:t xml:space="preserve">Goldstein, J. and Breland, T. (2023) </w:t>
      </w:r>
      <w:r w:rsidRPr="007B5E6C">
        <w:rPr>
          <w:i/>
          <w:iCs/>
          <w:noProof/>
          <w:szCs w:val="24"/>
          <w:lang w:val="en-GB"/>
        </w:rPr>
        <w:t>Marriott International provides a model for the workplace of the future with their hospitality-infused global headquarters</w:t>
      </w:r>
      <w:r w:rsidRPr="007B5E6C">
        <w:rPr>
          <w:noProof/>
          <w:szCs w:val="24"/>
          <w:lang w:val="en-GB"/>
        </w:rPr>
        <w:t xml:space="preserve">, </w:t>
      </w:r>
      <w:r w:rsidRPr="007B5E6C">
        <w:rPr>
          <w:i/>
          <w:iCs/>
          <w:noProof/>
          <w:szCs w:val="24"/>
          <w:lang w:val="en-GB"/>
        </w:rPr>
        <w:t>Gensler</w:t>
      </w:r>
      <w:r w:rsidRPr="007B5E6C">
        <w:rPr>
          <w:noProof/>
          <w:szCs w:val="24"/>
          <w:lang w:val="en-GB"/>
        </w:rPr>
        <w:t xml:space="preserve">. Available at: </w:t>
      </w:r>
      <w:hyperlink r:id="rId13" w:history="1">
        <w:r w:rsidRPr="007B5E6C">
          <w:rPr>
            <w:rStyle w:val="Hyperlink"/>
            <w:noProof/>
            <w:szCs w:val="24"/>
            <w:lang w:val="en-GB"/>
          </w:rPr>
          <w:t>https://www.gensler.com/blog/marriott-hq-workplace-of-the-future</w:t>
        </w:r>
      </w:hyperlink>
      <w:r w:rsidRPr="007B5E6C">
        <w:rPr>
          <w:noProof/>
          <w:szCs w:val="24"/>
          <w:lang w:val="en-GB"/>
        </w:rPr>
        <w:t xml:space="preserve"> (Accessed: 16 February 2024). </w:t>
      </w:r>
    </w:p>
    <w:p w14:paraId="04AA9A79" w14:textId="77777777" w:rsidR="00582B6D" w:rsidRPr="007B5E6C" w:rsidRDefault="00582B6D" w:rsidP="00AF5721">
      <w:pPr>
        <w:spacing w:line="360" w:lineRule="auto"/>
        <w:ind w:left="720" w:hanging="720"/>
        <w:rPr>
          <w:noProof/>
          <w:szCs w:val="24"/>
          <w:lang w:val="en-GB"/>
        </w:rPr>
      </w:pPr>
      <w:r w:rsidRPr="007B5E6C">
        <w:rPr>
          <w:noProof/>
          <w:szCs w:val="24"/>
          <w:lang w:val="en-GB"/>
        </w:rPr>
        <w:t>Hassan, W.W., Mahmoud, A. and Hussien, H.M., 2022. The Impact of Smart Services on the Efficiency and Effectiveness of Employees Performance in Hotels. </w:t>
      </w:r>
      <w:r w:rsidRPr="007B5E6C">
        <w:rPr>
          <w:i/>
          <w:iCs/>
          <w:noProof/>
          <w:szCs w:val="24"/>
          <w:lang w:val="en-GB"/>
        </w:rPr>
        <w:t>Minia Journal of Tourism and Hospitality Research MJTHR</w:t>
      </w:r>
      <w:r w:rsidRPr="007B5E6C">
        <w:rPr>
          <w:noProof/>
          <w:szCs w:val="24"/>
          <w:lang w:val="en-GB"/>
        </w:rPr>
        <w:t>, </w:t>
      </w:r>
      <w:r w:rsidRPr="007B5E6C">
        <w:rPr>
          <w:i/>
          <w:iCs/>
          <w:noProof/>
          <w:szCs w:val="24"/>
          <w:lang w:val="en-GB"/>
        </w:rPr>
        <w:t>14</w:t>
      </w:r>
      <w:r w:rsidRPr="007B5E6C">
        <w:rPr>
          <w:noProof/>
          <w:szCs w:val="24"/>
          <w:lang w:val="en-GB"/>
        </w:rPr>
        <w:t>(1), pp.145-164.</w:t>
      </w:r>
    </w:p>
    <w:p w14:paraId="1FF4C988" w14:textId="77777777" w:rsidR="00582B6D" w:rsidRPr="007B5E6C" w:rsidRDefault="00582B6D" w:rsidP="00AF5721">
      <w:pPr>
        <w:spacing w:line="360" w:lineRule="auto"/>
        <w:ind w:left="720" w:hanging="720"/>
        <w:rPr>
          <w:noProof/>
          <w:szCs w:val="24"/>
          <w:lang w:val="en-GB"/>
        </w:rPr>
      </w:pPr>
      <w:r w:rsidRPr="007B5E6C">
        <w:rPr>
          <w:noProof/>
          <w:szCs w:val="24"/>
          <w:lang w:val="en-GB"/>
        </w:rPr>
        <w:t>Jagun, V., 2015. An investigation into the high turnover of employees within the Irish Hospitality sector, identifying what methods of retention should be adopted.</w:t>
      </w:r>
    </w:p>
    <w:p w14:paraId="0CE43B61" w14:textId="77777777" w:rsidR="00582B6D" w:rsidRPr="007B5E6C" w:rsidRDefault="00582B6D" w:rsidP="00AF5721">
      <w:pPr>
        <w:spacing w:line="360" w:lineRule="auto"/>
        <w:ind w:left="720" w:hanging="720"/>
        <w:rPr>
          <w:noProof/>
          <w:szCs w:val="24"/>
          <w:lang w:val="en-GB"/>
        </w:rPr>
      </w:pPr>
      <w:r w:rsidRPr="007B5E6C">
        <w:rPr>
          <w:noProof/>
          <w:szCs w:val="24"/>
          <w:lang w:val="en-GB"/>
        </w:rPr>
        <w:t>Jongile, T., 2023. </w:t>
      </w:r>
      <w:r w:rsidRPr="007B5E6C">
        <w:rPr>
          <w:i/>
          <w:iCs/>
          <w:noProof/>
          <w:szCs w:val="24"/>
          <w:lang w:val="en-GB"/>
        </w:rPr>
        <w:t>Successful Aging and Turnover Intention Among Older Hospitality Frontline Employees</w:t>
      </w:r>
      <w:r w:rsidRPr="007B5E6C">
        <w:rPr>
          <w:noProof/>
          <w:szCs w:val="24"/>
          <w:lang w:val="en-GB"/>
        </w:rPr>
        <w:t> (Doctoral dissertation, The University of Mississippi).</w:t>
      </w:r>
    </w:p>
    <w:p w14:paraId="2AC6AAF7" w14:textId="77777777" w:rsidR="00582B6D" w:rsidRPr="007B5E6C" w:rsidRDefault="00582B6D" w:rsidP="00AF5721">
      <w:pPr>
        <w:spacing w:line="360" w:lineRule="auto"/>
        <w:ind w:left="720" w:hanging="720"/>
        <w:rPr>
          <w:noProof/>
          <w:szCs w:val="24"/>
          <w:lang w:val="en-GB"/>
        </w:rPr>
      </w:pPr>
      <w:r w:rsidRPr="007B5E6C">
        <w:rPr>
          <w:noProof/>
          <w:szCs w:val="24"/>
          <w:lang w:val="en-GB"/>
        </w:rPr>
        <w:t>Karatepe, O.M., 2013. High-performance work practices and hotel employee performance: The mediation of work engagement. </w:t>
      </w:r>
      <w:r w:rsidRPr="007B5E6C">
        <w:rPr>
          <w:i/>
          <w:iCs/>
          <w:noProof/>
          <w:szCs w:val="24"/>
          <w:lang w:val="en-GB"/>
        </w:rPr>
        <w:t>International Journal of Hospitality Management</w:t>
      </w:r>
      <w:r w:rsidRPr="007B5E6C">
        <w:rPr>
          <w:noProof/>
          <w:szCs w:val="24"/>
          <w:lang w:val="en-GB"/>
        </w:rPr>
        <w:t>, </w:t>
      </w:r>
      <w:r w:rsidRPr="007B5E6C">
        <w:rPr>
          <w:i/>
          <w:iCs/>
          <w:noProof/>
          <w:szCs w:val="24"/>
          <w:lang w:val="en-GB"/>
        </w:rPr>
        <w:t>32</w:t>
      </w:r>
      <w:r w:rsidRPr="007B5E6C">
        <w:rPr>
          <w:noProof/>
          <w:szCs w:val="24"/>
          <w:lang w:val="en-GB"/>
        </w:rPr>
        <w:t>, pp.132-140.</w:t>
      </w:r>
    </w:p>
    <w:p w14:paraId="22999E73" w14:textId="77777777" w:rsidR="00582B6D" w:rsidRPr="007B5E6C" w:rsidRDefault="00582B6D" w:rsidP="00AF5721">
      <w:pPr>
        <w:spacing w:line="360" w:lineRule="auto"/>
        <w:ind w:left="720" w:hanging="720"/>
        <w:rPr>
          <w:noProof/>
          <w:szCs w:val="24"/>
          <w:lang w:val="en-GB"/>
        </w:rPr>
      </w:pPr>
      <w:r w:rsidRPr="007B5E6C">
        <w:rPr>
          <w:noProof/>
          <w:szCs w:val="24"/>
          <w:lang w:val="en-GB"/>
        </w:rPr>
        <w:t xml:space="preserve">Kropp, B. (2019) </w:t>
      </w:r>
      <w:r w:rsidRPr="007B5E6C">
        <w:rPr>
          <w:i/>
          <w:iCs/>
          <w:noProof/>
          <w:szCs w:val="24"/>
          <w:lang w:val="en-GB"/>
        </w:rPr>
        <w:t>The Future of Employee Monitoring</w:t>
      </w:r>
      <w:r w:rsidRPr="007B5E6C">
        <w:rPr>
          <w:noProof/>
          <w:szCs w:val="24"/>
          <w:lang w:val="en-GB"/>
        </w:rPr>
        <w:t xml:space="preserve">, </w:t>
      </w:r>
      <w:r w:rsidRPr="007B5E6C">
        <w:rPr>
          <w:i/>
          <w:iCs/>
          <w:noProof/>
          <w:szCs w:val="24"/>
          <w:lang w:val="en-GB"/>
        </w:rPr>
        <w:t>Gartner</w:t>
      </w:r>
      <w:r w:rsidRPr="007B5E6C">
        <w:rPr>
          <w:noProof/>
          <w:szCs w:val="24"/>
          <w:lang w:val="en-GB"/>
        </w:rPr>
        <w:t xml:space="preserve">. Available at: https://www.gartner.com/smarterwithgartner/the-future-of-employee-monitoring (Accessed: 15 February 2024). </w:t>
      </w:r>
    </w:p>
    <w:p w14:paraId="7A6057A6" w14:textId="77777777" w:rsidR="00582B6D" w:rsidRPr="007B5E6C" w:rsidRDefault="00582B6D" w:rsidP="00AF5721">
      <w:pPr>
        <w:spacing w:line="360" w:lineRule="auto"/>
        <w:ind w:left="720" w:hanging="720"/>
        <w:rPr>
          <w:noProof/>
          <w:szCs w:val="24"/>
          <w:lang w:val="en-GB"/>
        </w:rPr>
      </w:pPr>
      <w:r w:rsidRPr="007B5E6C">
        <w:rPr>
          <w:noProof/>
          <w:szCs w:val="24"/>
          <w:lang w:val="en-GB"/>
        </w:rPr>
        <w:lastRenderedPageBreak/>
        <w:t xml:space="preserve">Marriott (2015) </w:t>
      </w:r>
      <w:r w:rsidRPr="007B5E6C">
        <w:rPr>
          <w:i/>
          <w:iCs/>
          <w:noProof/>
          <w:szCs w:val="24"/>
          <w:lang w:val="en-GB"/>
        </w:rPr>
        <w:t xml:space="preserve">Marriott Workforce Development </w:t>
      </w:r>
      <w:r w:rsidRPr="007B5E6C">
        <w:rPr>
          <w:noProof/>
          <w:szCs w:val="24"/>
          <w:lang w:val="en-GB"/>
        </w:rPr>
        <w:t xml:space="preserve">, </w:t>
      </w:r>
      <w:r w:rsidRPr="007B5E6C">
        <w:rPr>
          <w:i/>
          <w:iCs/>
          <w:noProof/>
          <w:szCs w:val="24"/>
          <w:lang w:val="en-GB"/>
        </w:rPr>
        <w:t>2015 UPDATE ON WORKFORCE DEVELOPMENT</w:t>
      </w:r>
      <w:r w:rsidRPr="007B5E6C">
        <w:rPr>
          <w:noProof/>
          <w:szCs w:val="24"/>
          <w:lang w:val="en-GB"/>
        </w:rPr>
        <w:t xml:space="preserve">. Available at: </w:t>
      </w:r>
      <w:hyperlink r:id="rId14" w:history="1">
        <w:r w:rsidRPr="007B5E6C">
          <w:rPr>
            <w:rStyle w:val="Hyperlink"/>
            <w:noProof/>
            <w:szCs w:val="24"/>
            <w:lang w:val="en-GB"/>
          </w:rPr>
          <w:t>https://www.marriott.com/marriottassets/Multimedia/PDF/CorporateResponsibility/serve360/2015_WorkforceDevelopment.pdf</w:t>
        </w:r>
      </w:hyperlink>
      <w:r w:rsidRPr="007B5E6C">
        <w:rPr>
          <w:noProof/>
          <w:szCs w:val="24"/>
          <w:lang w:val="en-GB"/>
        </w:rPr>
        <w:t xml:space="preserve"> (Accessed: 15 February 2024). </w:t>
      </w:r>
    </w:p>
    <w:p w14:paraId="5D0F6C25" w14:textId="77777777" w:rsidR="00582B6D" w:rsidRPr="007B5E6C" w:rsidRDefault="00582B6D" w:rsidP="00AF5721">
      <w:pPr>
        <w:spacing w:line="360" w:lineRule="auto"/>
        <w:ind w:left="720" w:hanging="720"/>
        <w:rPr>
          <w:noProof/>
          <w:szCs w:val="24"/>
          <w:lang w:val="en-GB"/>
        </w:rPr>
      </w:pPr>
      <w:r w:rsidRPr="007B5E6C">
        <w:rPr>
          <w:noProof/>
          <w:szCs w:val="24"/>
          <w:lang w:val="en-GB"/>
        </w:rPr>
        <w:t xml:space="preserve">Marriott Careers (2023) </w:t>
      </w:r>
      <w:r w:rsidRPr="007B5E6C">
        <w:rPr>
          <w:i/>
          <w:iCs/>
          <w:noProof/>
          <w:szCs w:val="24"/>
          <w:lang w:val="en-GB"/>
        </w:rPr>
        <w:t>Marriott remote jobs: How to find them &amp; what they look like</w:t>
      </w:r>
      <w:r w:rsidRPr="007B5E6C">
        <w:rPr>
          <w:noProof/>
          <w:szCs w:val="24"/>
          <w:lang w:val="en-GB"/>
        </w:rPr>
        <w:t xml:space="preserve">, </w:t>
      </w:r>
      <w:r w:rsidRPr="007B5E6C">
        <w:rPr>
          <w:i/>
          <w:iCs/>
          <w:noProof/>
          <w:szCs w:val="24"/>
          <w:lang w:val="en-GB"/>
        </w:rPr>
        <w:t>Marriott Careers</w:t>
      </w:r>
      <w:r w:rsidRPr="007B5E6C">
        <w:rPr>
          <w:noProof/>
          <w:szCs w:val="24"/>
          <w:lang w:val="en-GB"/>
        </w:rPr>
        <w:t xml:space="preserve">. Available at: </w:t>
      </w:r>
      <w:hyperlink r:id="rId15" w:history="1">
        <w:r w:rsidRPr="007B5E6C">
          <w:rPr>
            <w:rStyle w:val="Hyperlink"/>
            <w:noProof/>
            <w:szCs w:val="24"/>
            <w:lang w:val="en-GB"/>
          </w:rPr>
          <w:t>https://careers.marriott.com/blog/remote-jobs/</w:t>
        </w:r>
      </w:hyperlink>
      <w:r w:rsidRPr="007B5E6C">
        <w:rPr>
          <w:noProof/>
          <w:szCs w:val="24"/>
          <w:lang w:val="en-GB"/>
        </w:rPr>
        <w:t xml:space="preserve"> (Accessed: 16 February 2024). </w:t>
      </w:r>
    </w:p>
    <w:p w14:paraId="33B4B690" w14:textId="77777777" w:rsidR="00582B6D" w:rsidRPr="007B5E6C" w:rsidRDefault="00582B6D" w:rsidP="00AF5721">
      <w:pPr>
        <w:spacing w:line="360" w:lineRule="auto"/>
        <w:ind w:left="720" w:hanging="720"/>
        <w:rPr>
          <w:noProof/>
          <w:szCs w:val="24"/>
          <w:lang w:val="en-GB"/>
        </w:rPr>
      </w:pPr>
      <w:r w:rsidRPr="007B5E6C">
        <w:rPr>
          <w:noProof/>
          <w:szCs w:val="24"/>
          <w:lang w:val="en-GB"/>
        </w:rPr>
        <w:t xml:space="preserve">Marriott International (2023) </w:t>
      </w:r>
      <w:r w:rsidRPr="007B5E6C">
        <w:rPr>
          <w:i/>
          <w:iCs/>
          <w:noProof/>
          <w:szCs w:val="24"/>
          <w:lang w:val="en-GB"/>
        </w:rPr>
        <w:t>2022 serve 360 report</w:t>
      </w:r>
      <w:r w:rsidRPr="007B5E6C">
        <w:rPr>
          <w:noProof/>
          <w:szCs w:val="24"/>
          <w:lang w:val="en-GB"/>
        </w:rPr>
        <w:t xml:space="preserve">, </w:t>
      </w:r>
      <w:r w:rsidRPr="007B5E6C">
        <w:rPr>
          <w:i/>
          <w:iCs/>
          <w:noProof/>
          <w:szCs w:val="24"/>
          <w:lang w:val="en-GB"/>
        </w:rPr>
        <w:t xml:space="preserve">Marriott International </w:t>
      </w:r>
      <w:r w:rsidRPr="007B5E6C">
        <w:rPr>
          <w:noProof/>
          <w:szCs w:val="24"/>
          <w:lang w:val="en-GB"/>
        </w:rPr>
        <w:t xml:space="preserve">. Available at: </w:t>
      </w:r>
      <w:hyperlink r:id="rId16" w:history="1">
        <w:r w:rsidRPr="007B5E6C">
          <w:rPr>
            <w:rStyle w:val="Hyperlink"/>
            <w:noProof/>
            <w:szCs w:val="24"/>
            <w:lang w:val="en-GB"/>
          </w:rPr>
          <w:t>https://serve360.marriott.com/wp-content/uploads/2022/10/Marriott-2022-Serve-360-ESG-Report-accessible_F.pdf</w:t>
        </w:r>
      </w:hyperlink>
      <w:r w:rsidRPr="007B5E6C">
        <w:rPr>
          <w:noProof/>
          <w:szCs w:val="24"/>
          <w:lang w:val="en-GB"/>
        </w:rPr>
        <w:t xml:space="preserve"> (Accessed: 15 February 2024). </w:t>
      </w:r>
    </w:p>
    <w:p w14:paraId="36CC741A" w14:textId="77777777" w:rsidR="00582B6D" w:rsidRPr="007B5E6C" w:rsidRDefault="00582B6D" w:rsidP="00AF5721">
      <w:pPr>
        <w:spacing w:line="360" w:lineRule="auto"/>
        <w:ind w:left="720" w:hanging="720"/>
        <w:rPr>
          <w:noProof/>
          <w:szCs w:val="24"/>
          <w:lang w:val="en-GB"/>
        </w:rPr>
      </w:pPr>
      <w:r w:rsidRPr="007B5E6C">
        <w:rPr>
          <w:noProof/>
          <w:szCs w:val="24"/>
          <w:lang w:val="en-GB"/>
        </w:rPr>
        <w:t xml:space="preserve">Marriott International (2024) </w:t>
      </w:r>
      <w:r w:rsidRPr="007B5E6C">
        <w:rPr>
          <w:i/>
          <w:iCs/>
          <w:noProof/>
          <w:szCs w:val="24"/>
          <w:lang w:val="en-GB"/>
        </w:rPr>
        <w:t>Our story of innovation</w:t>
      </w:r>
      <w:r w:rsidRPr="007B5E6C">
        <w:rPr>
          <w:noProof/>
          <w:szCs w:val="24"/>
          <w:lang w:val="en-GB"/>
        </w:rPr>
        <w:t xml:space="preserve">, </w:t>
      </w:r>
      <w:r w:rsidRPr="007B5E6C">
        <w:rPr>
          <w:i/>
          <w:iCs/>
          <w:noProof/>
          <w:szCs w:val="24"/>
          <w:lang w:val="en-GB"/>
        </w:rPr>
        <w:t>Marriott International, Inc.</w:t>
      </w:r>
      <w:r w:rsidRPr="007B5E6C">
        <w:rPr>
          <w:noProof/>
          <w:szCs w:val="24"/>
          <w:lang w:val="en-GB"/>
        </w:rPr>
        <w:t xml:space="preserve"> Available at: </w:t>
      </w:r>
      <w:hyperlink r:id="rId17" w:history="1">
        <w:r w:rsidRPr="007B5E6C">
          <w:rPr>
            <w:rStyle w:val="Hyperlink"/>
            <w:noProof/>
            <w:szCs w:val="24"/>
            <w:lang w:val="en-GB"/>
          </w:rPr>
          <w:t>https://www.marriott.com/about/culture-and-values/history.mi</w:t>
        </w:r>
      </w:hyperlink>
      <w:r w:rsidRPr="007B5E6C">
        <w:rPr>
          <w:noProof/>
          <w:szCs w:val="24"/>
          <w:lang w:val="en-GB"/>
        </w:rPr>
        <w:t xml:space="preserve">  (Accessed: 15 February 2024). </w:t>
      </w:r>
    </w:p>
    <w:p w14:paraId="5C8ECF5A" w14:textId="77777777" w:rsidR="00582B6D" w:rsidRPr="007B5E6C" w:rsidRDefault="00582B6D" w:rsidP="00AF5721">
      <w:pPr>
        <w:spacing w:line="360" w:lineRule="auto"/>
        <w:ind w:left="720" w:hanging="720"/>
        <w:rPr>
          <w:noProof/>
          <w:szCs w:val="24"/>
          <w:lang w:val="en-GB"/>
        </w:rPr>
      </w:pPr>
      <w:r w:rsidRPr="007B5E6C">
        <w:rPr>
          <w:noProof/>
          <w:szCs w:val="24"/>
          <w:lang w:val="en-GB"/>
        </w:rPr>
        <w:t xml:space="preserve">Marriott Newscenter (2021) </w:t>
      </w:r>
      <w:r w:rsidRPr="007B5E6C">
        <w:rPr>
          <w:i/>
          <w:iCs/>
          <w:noProof/>
          <w:szCs w:val="24"/>
          <w:lang w:val="en-GB"/>
        </w:rPr>
        <w:t>Marriott International offers planners new hybrid meeting solutions across brands as it expands connect with confidence program</w:t>
      </w:r>
      <w:r w:rsidRPr="007B5E6C">
        <w:rPr>
          <w:noProof/>
          <w:szCs w:val="24"/>
          <w:lang w:val="en-GB"/>
        </w:rPr>
        <w:t xml:space="preserve">, </w:t>
      </w:r>
      <w:r w:rsidRPr="007B5E6C">
        <w:rPr>
          <w:i/>
          <w:iCs/>
          <w:noProof/>
          <w:szCs w:val="24"/>
          <w:lang w:val="en-GB"/>
        </w:rPr>
        <w:t>Marriott International Newscenter (US)</w:t>
      </w:r>
      <w:r w:rsidRPr="007B5E6C">
        <w:rPr>
          <w:noProof/>
          <w:szCs w:val="24"/>
          <w:lang w:val="en-GB"/>
        </w:rPr>
        <w:t xml:space="preserve">. Available at: </w:t>
      </w:r>
      <w:hyperlink r:id="rId18" w:history="1">
        <w:r w:rsidRPr="007B5E6C">
          <w:rPr>
            <w:rStyle w:val="Hyperlink"/>
            <w:noProof/>
            <w:szCs w:val="24"/>
            <w:lang w:val="en-GB"/>
          </w:rPr>
          <w:t>https://news.marriott.com/news/2021/02/25/marriott-international-offers-planners-new-hybrid-meeting-solutions-across-brands-as-it-expands-connect-with-confidence-program</w:t>
        </w:r>
      </w:hyperlink>
      <w:r w:rsidRPr="007B5E6C">
        <w:rPr>
          <w:noProof/>
          <w:szCs w:val="24"/>
          <w:lang w:val="en-GB"/>
        </w:rPr>
        <w:t xml:space="preserve"> (Accessed: 16 February 2024). </w:t>
      </w:r>
    </w:p>
    <w:p w14:paraId="6DB59B97" w14:textId="77777777" w:rsidR="00582B6D" w:rsidRPr="007B5E6C" w:rsidRDefault="00582B6D" w:rsidP="00AF5721">
      <w:pPr>
        <w:spacing w:line="360" w:lineRule="auto"/>
        <w:ind w:left="720" w:hanging="720"/>
        <w:rPr>
          <w:noProof/>
          <w:szCs w:val="24"/>
          <w:lang w:val="en-GB"/>
        </w:rPr>
      </w:pPr>
      <w:r w:rsidRPr="007B5E6C">
        <w:rPr>
          <w:noProof/>
          <w:szCs w:val="24"/>
          <w:lang w:val="en-GB"/>
        </w:rPr>
        <w:t>Napoletano, P., 2022. Exploiting the hybrid work model in different organizational contexts: an analysis of Chinese and European firms behavior and a proposal for the future.</w:t>
      </w:r>
    </w:p>
    <w:p w14:paraId="6B1EDF46" w14:textId="77777777" w:rsidR="00582B6D" w:rsidRPr="007B5E6C" w:rsidRDefault="00582B6D" w:rsidP="00AF5721">
      <w:pPr>
        <w:spacing w:line="360" w:lineRule="auto"/>
        <w:ind w:left="720" w:hanging="720"/>
        <w:rPr>
          <w:noProof/>
          <w:szCs w:val="24"/>
          <w:lang w:val="en-GB"/>
        </w:rPr>
      </w:pPr>
      <w:r w:rsidRPr="007B5E6C">
        <w:rPr>
          <w:noProof/>
          <w:szCs w:val="24"/>
          <w:lang w:val="en-GB"/>
        </w:rPr>
        <w:t>Pascucci, T., Hernández Sánchez, B. and Sánchez García, J.C., 2022. Being stressed in the family or married with work? A literature review and clustering of work-family conflict. </w:t>
      </w:r>
      <w:r w:rsidRPr="007B5E6C">
        <w:rPr>
          <w:i/>
          <w:iCs/>
          <w:noProof/>
          <w:szCs w:val="24"/>
          <w:lang w:val="en-GB"/>
        </w:rPr>
        <w:t>European journal of management and business economics</w:t>
      </w:r>
      <w:r w:rsidRPr="007B5E6C">
        <w:rPr>
          <w:noProof/>
          <w:szCs w:val="24"/>
          <w:lang w:val="en-GB"/>
        </w:rPr>
        <w:t>, </w:t>
      </w:r>
      <w:r w:rsidRPr="007B5E6C">
        <w:rPr>
          <w:i/>
          <w:iCs/>
          <w:noProof/>
          <w:szCs w:val="24"/>
          <w:lang w:val="en-GB"/>
        </w:rPr>
        <w:t>31</w:t>
      </w:r>
      <w:r w:rsidRPr="007B5E6C">
        <w:rPr>
          <w:noProof/>
          <w:szCs w:val="24"/>
          <w:lang w:val="en-GB"/>
        </w:rPr>
        <w:t>(2), pp.239-265.</w:t>
      </w:r>
    </w:p>
    <w:p w14:paraId="1A685E2B" w14:textId="77777777" w:rsidR="00582B6D" w:rsidRPr="007B5E6C" w:rsidRDefault="00582B6D" w:rsidP="00AF5721">
      <w:pPr>
        <w:spacing w:line="360" w:lineRule="auto"/>
        <w:ind w:left="720" w:hanging="720"/>
        <w:rPr>
          <w:noProof/>
          <w:szCs w:val="24"/>
          <w:lang w:val="en-GB"/>
        </w:rPr>
      </w:pPr>
      <w:r w:rsidRPr="007B5E6C">
        <w:rPr>
          <w:noProof/>
          <w:szCs w:val="24"/>
          <w:lang w:val="en-GB"/>
        </w:rPr>
        <w:t>Qadri, M.A., Ahsan, K.D.L., Hashmi, S. and FUUAST, K., 2016. A Study of Cross Cultural Communication Strategy: Case of Marriott Hotels &amp; Resorts. </w:t>
      </w:r>
      <w:r w:rsidRPr="007B5E6C">
        <w:rPr>
          <w:i/>
          <w:iCs/>
          <w:noProof/>
          <w:szCs w:val="24"/>
          <w:lang w:val="en-GB"/>
        </w:rPr>
        <w:t>environment</w:t>
      </w:r>
      <w:r w:rsidRPr="007B5E6C">
        <w:rPr>
          <w:noProof/>
          <w:szCs w:val="24"/>
          <w:lang w:val="en-GB"/>
        </w:rPr>
        <w:t>, </w:t>
      </w:r>
      <w:r w:rsidRPr="007B5E6C">
        <w:rPr>
          <w:i/>
          <w:iCs/>
          <w:noProof/>
          <w:szCs w:val="24"/>
          <w:lang w:val="en-GB"/>
        </w:rPr>
        <w:t>19</w:t>
      </w:r>
      <w:r w:rsidRPr="007B5E6C">
        <w:rPr>
          <w:noProof/>
          <w:szCs w:val="24"/>
          <w:lang w:val="en-GB"/>
        </w:rPr>
        <w:t>.</w:t>
      </w:r>
    </w:p>
    <w:p w14:paraId="30F15417" w14:textId="77777777" w:rsidR="00582B6D" w:rsidRPr="007B5E6C" w:rsidRDefault="00582B6D" w:rsidP="00AF5721">
      <w:pPr>
        <w:spacing w:line="360" w:lineRule="auto"/>
        <w:ind w:left="720" w:hanging="720"/>
        <w:rPr>
          <w:noProof/>
          <w:szCs w:val="24"/>
          <w:lang w:val="en-GB"/>
        </w:rPr>
      </w:pPr>
      <w:r w:rsidRPr="007B5E6C">
        <w:rPr>
          <w:rFonts w:cs="Arial"/>
          <w:noProof/>
          <w:color w:val="222222"/>
          <w:szCs w:val="24"/>
          <w:shd w:val="clear" w:color="auto" w:fill="FFFFFF"/>
          <w:lang w:val="en-GB"/>
        </w:rPr>
        <w:lastRenderedPageBreak/>
        <w:t>Rivera, M.A., 2020. Hitting the reset button for hospitality research in times of crisis: Covid19 and beyond. </w:t>
      </w:r>
      <w:r w:rsidRPr="007B5E6C">
        <w:rPr>
          <w:rFonts w:cs="Arial"/>
          <w:i/>
          <w:iCs/>
          <w:noProof/>
          <w:color w:val="222222"/>
          <w:szCs w:val="24"/>
          <w:shd w:val="clear" w:color="auto" w:fill="FFFFFF"/>
          <w:lang w:val="en-GB"/>
        </w:rPr>
        <w:t>International journal of hospitality management</w:t>
      </w:r>
      <w:r w:rsidRPr="007B5E6C">
        <w:rPr>
          <w:rFonts w:cs="Arial"/>
          <w:noProof/>
          <w:color w:val="222222"/>
          <w:szCs w:val="24"/>
          <w:shd w:val="clear" w:color="auto" w:fill="FFFFFF"/>
          <w:lang w:val="en-GB"/>
        </w:rPr>
        <w:t>, </w:t>
      </w:r>
      <w:r w:rsidRPr="007B5E6C">
        <w:rPr>
          <w:rFonts w:cs="Arial"/>
          <w:i/>
          <w:iCs/>
          <w:noProof/>
          <w:color w:val="222222"/>
          <w:szCs w:val="24"/>
          <w:shd w:val="clear" w:color="auto" w:fill="FFFFFF"/>
          <w:lang w:val="en-GB"/>
        </w:rPr>
        <w:t>87</w:t>
      </w:r>
      <w:r w:rsidRPr="007B5E6C">
        <w:rPr>
          <w:rFonts w:cs="Arial"/>
          <w:noProof/>
          <w:color w:val="222222"/>
          <w:szCs w:val="24"/>
          <w:shd w:val="clear" w:color="auto" w:fill="FFFFFF"/>
          <w:lang w:val="en-GB"/>
        </w:rPr>
        <w:t>, p.102528.</w:t>
      </w:r>
    </w:p>
    <w:p w14:paraId="3533C03C" w14:textId="77777777" w:rsidR="00582B6D" w:rsidRPr="007B5E6C" w:rsidRDefault="00582B6D" w:rsidP="00AF5721">
      <w:pPr>
        <w:spacing w:line="360" w:lineRule="auto"/>
        <w:ind w:left="720" w:hanging="720"/>
        <w:rPr>
          <w:noProof/>
          <w:szCs w:val="24"/>
          <w:lang w:val="en-GB"/>
        </w:rPr>
      </w:pPr>
      <w:r w:rsidRPr="007B5E6C">
        <w:rPr>
          <w:noProof/>
          <w:szCs w:val="24"/>
          <w:lang w:val="en-GB"/>
        </w:rPr>
        <w:t xml:space="preserve">Segundo, I.S. (2023) </w:t>
      </w:r>
      <w:r w:rsidRPr="007B5E6C">
        <w:rPr>
          <w:i/>
          <w:iCs/>
          <w:noProof/>
          <w:szCs w:val="24"/>
          <w:lang w:val="en-GB"/>
        </w:rPr>
        <w:t>What it’s really like to work hybrid at Marriott</w:t>
      </w:r>
      <w:r w:rsidRPr="007B5E6C">
        <w:rPr>
          <w:noProof/>
          <w:szCs w:val="24"/>
          <w:lang w:val="en-GB"/>
        </w:rPr>
        <w:t xml:space="preserve">, </w:t>
      </w:r>
      <w:r w:rsidRPr="007B5E6C">
        <w:rPr>
          <w:i/>
          <w:iCs/>
          <w:noProof/>
          <w:szCs w:val="24"/>
          <w:lang w:val="en-GB"/>
        </w:rPr>
        <w:t>Marriott Careers</w:t>
      </w:r>
      <w:r w:rsidRPr="007B5E6C">
        <w:rPr>
          <w:noProof/>
          <w:szCs w:val="24"/>
          <w:lang w:val="en-GB"/>
        </w:rPr>
        <w:t xml:space="preserve">. Available at: </w:t>
      </w:r>
      <w:hyperlink r:id="rId19" w:history="1">
        <w:r w:rsidRPr="007B5E6C">
          <w:rPr>
            <w:rStyle w:val="Hyperlink"/>
            <w:noProof/>
            <w:szCs w:val="24"/>
            <w:lang w:val="en-GB"/>
          </w:rPr>
          <w:t>https://careers.marriott.com/blog/christie-shared-services/</w:t>
        </w:r>
      </w:hyperlink>
      <w:r w:rsidRPr="007B5E6C">
        <w:rPr>
          <w:noProof/>
          <w:szCs w:val="24"/>
          <w:lang w:val="en-GB"/>
        </w:rPr>
        <w:t xml:space="preserve"> (Accessed: 16 February 2024). </w:t>
      </w:r>
    </w:p>
    <w:p w14:paraId="1D629B62" w14:textId="77777777" w:rsidR="00582B6D" w:rsidRPr="007B5E6C" w:rsidRDefault="00582B6D" w:rsidP="00AF5721">
      <w:pPr>
        <w:spacing w:line="360" w:lineRule="auto"/>
        <w:ind w:left="720" w:hanging="720"/>
        <w:rPr>
          <w:noProof/>
          <w:szCs w:val="24"/>
          <w:lang w:val="en-GB"/>
        </w:rPr>
      </w:pPr>
      <w:r w:rsidRPr="007B5E6C">
        <w:rPr>
          <w:noProof/>
          <w:szCs w:val="24"/>
          <w:lang w:val="en-GB"/>
        </w:rPr>
        <w:t>Sison, S.L., 2022. </w:t>
      </w:r>
      <w:r w:rsidRPr="007B5E6C">
        <w:rPr>
          <w:i/>
          <w:iCs/>
          <w:noProof/>
          <w:szCs w:val="24"/>
          <w:lang w:val="en-GB"/>
        </w:rPr>
        <w:t>Assessing the Effects of Electronic Performance Monitoring on Employee Experience</w:t>
      </w:r>
      <w:r w:rsidRPr="007B5E6C">
        <w:rPr>
          <w:noProof/>
          <w:szCs w:val="24"/>
          <w:lang w:val="en-GB"/>
        </w:rPr>
        <w:t> (Doctoral dissertation, University of Southern California).</w:t>
      </w:r>
    </w:p>
    <w:p w14:paraId="6AEFD36B" w14:textId="77777777" w:rsidR="00582B6D" w:rsidRPr="007B5E6C" w:rsidRDefault="00582B6D" w:rsidP="00AF5721">
      <w:pPr>
        <w:spacing w:line="360" w:lineRule="auto"/>
        <w:ind w:left="720" w:hanging="720"/>
        <w:rPr>
          <w:noProof/>
          <w:szCs w:val="24"/>
          <w:lang w:val="en-GB"/>
        </w:rPr>
      </w:pPr>
      <w:r w:rsidRPr="007B5E6C">
        <w:rPr>
          <w:noProof/>
          <w:szCs w:val="24"/>
          <w:lang w:val="en-GB"/>
        </w:rPr>
        <w:t>Soga, L.R., Bolade-Ogunfodun, Y. and De Amicis, A., 2024. Exploring flexible working practices and the digital divide in a post-lockdown era. </w:t>
      </w:r>
      <w:r w:rsidRPr="007B5E6C">
        <w:rPr>
          <w:i/>
          <w:iCs/>
          <w:noProof/>
          <w:szCs w:val="24"/>
          <w:lang w:val="en-GB"/>
        </w:rPr>
        <w:t>European Journal of Management and Business Economics</w:t>
      </w:r>
      <w:r w:rsidRPr="007B5E6C">
        <w:rPr>
          <w:noProof/>
          <w:szCs w:val="24"/>
          <w:lang w:val="en-GB"/>
        </w:rPr>
        <w:t>.</w:t>
      </w:r>
    </w:p>
    <w:p w14:paraId="0D8EA164" w14:textId="77777777" w:rsidR="00582B6D" w:rsidRPr="007B5E6C" w:rsidRDefault="00582B6D" w:rsidP="00AF5721">
      <w:pPr>
        <w:spacing w:line="360" w:lineRule="auto"/>
        <w:ind w:left="720" w:hanging="720"/>
        <w:rPr>
          <w:noProof/>
          <w:szCs w:val="24"/>
          <w:lang w:val="en-GB"/>
        </w:rPr>
      </w:pPr>
      <w:r w:rsidRPr="007B5E6C">
        <w:rPr>
          <w:noProof/>
          <w:szCs w:val="24"/>
          <w:lang w:val="en-GB"/>
        </w:rPr>
        <w:t xml:space="preserve">Statista Research Department (2024) </w:t>
      </w:r>
      <w:r w:rsidRPr="007B5E6C">
        <w:rPr>
          <w:i/>
          <w:iCs/>
          <w:noProof/>
          <w:szCs w:val="24"/>
          <w:lang w:val="en-GB"/>
        </w:rPr>
        <w:t>Topic: Marriott International</w:t>
      </w:r>
      <w:r w:rsidRPr="007B5E6C">
        <w:rPr>
          <w:noProof/>
          <w:szCs w:val="24"/>
          <w:lang w:val="en-GB"/>
        </w:rPr>
        <w:t xml:space="preserve">, </w:t>
      </w:r>
      <w:r w:rsidRPr="007B5E6C">
        <w:rPr>
          <w:i/>
          <w:iCs/>
          <w:noProof/>
          <w:szCs w:val="24"/>
          <w:lang w:val="en-GB"/>
        </w:rPr>
        <w:t>Statista</w:t>
      </w:r>
      <w:r w:rsidRPr="007B5E6C">
        <w:rPr>
          <w:noProof/>
          <w:szCs w:val="24"/>
          <w:lang w:val="en-GB"/>
        </w:rPr>
        <w:t xml:space="preserve">. Available at: </w:t>
      </w:r>
      <w:hyperlink r:id="rId20" w:history="1">
        <w:r w:rsidRPr="007B5E6C">
          <w:rPr>
            <w:rStyle w:val="Hyperlink"/>
            <w:noProof/>
            <w:szCs w:val="24"/>
            <w:lang w:val="en-GB"/>
          </w:rPr>
          <w:t>https://www.statista.com/topics/1872/marriott-international/</w:t>
        </w:r>
      </w:hyperlink>
      <w:r w:rsidRPr="007B5E6C">
        <w:rPr>
          <w:noProof/>
          <w:szCs w:val="24"/>
          <w:lang w:val="en-GB"/>
        </w:rPr>
        <w:t xml:space="preserve"> (Accessed: 15 February 2024). </w:t>
      </w:r>
    </w:p>
    <w:p w14:paraId="33D23400" w14:textId="77777777" w:rsidR="00582B6D" w:rsidRPr="007B5E6C" w:rsidRDefault="00582B6D" w:rsidP="00AF5721">
      <w:pPr>
        <w:spacing w:line="360" w:lineRule="auto"/>
        <w:ind w:left="720" w:hanging="720"/>
        <w:rPr>
          <w:noProof/>
          <w:szCs w:val="24"/>
          <w:lang w:val="en-GB"/>
        </w:rPr>
      </w:pPr>
      <w:r w:rsidRPr="007B5E6C">
        <w:rPr>
          <w:noProof/>
          <w:szCs w:val="24"/>
          <w:lang w:val="en-GB"/>
        </w:rPr>
        <w:t>Susanto, P., Hoque, M.E., Jannat, T., Emely, B., Zona, M.A. and Islam, M.A., 2022. Work-life balance, job satisfaction, and job performance of SMEs employees: The moderating role of family-supportive supervisor behaviors. </w:t>
      </w:r>
      <w:r w:rsidRPr="007B5E6C">
        <w:rPr>
          <w:i/>
          <w:iCs/>
          <w:noProof/>
          <w:szCs w:val="24"/>
          <w:lang w:val="en-GB"/>
        </w:rPr>
        <w:t>Frontiers in Psychology</w:t>
      </w:r>
      <w:r w:rsidRPr="007B5E6C">
        <w:rPr>
          <w:noProof/>
          <w:szCs w:val="24"/>
          <w:lang w:val="en-GB"/>
        </w:rPr>
        <w:t>, </w:t>
      </w:r>
      <w:r w:rsidRPr="007B5E6C">
        <w:rPr>
          <w:i/>
          <w:iCs/>
          <w:noProof/>
          <w:szCs w:val="24"/>
          <w:lang w:val="en-GB"/>
        </w:rPr>
        <w:t>13</w:t>
      </w:r>
      <w:r w:rsidRPr="007B5E6C">
        <w:rPr>
          <w:noProof/>
          <w:szCs w:val="24"/>
          <w:lang w:val="en-GB"/>
        </w:rPr>
        <w:t>, p.906876.</w:t>
      </w:r>
    </w:p>
    <w:p w14:paraId="2221A018" w14:textId="77777777" w:rsidR="00582B6D" w:rsidRPr="007B5E6C" w:rsidRDefault="00582B6D" w:rsidP="00AF5721">
      <w:pPr>
        <w:spacing w:line="360" w:lineRule="auto"/>
        <w:ind w:left="720" w:hanging="720"/>
        <w:rPr>
          <w:noProof/>
          <w:szCs w:val="24"/>
          <w:lang w:val="en-GB"/>
        </w:rPr>
      </w:pPr>
      <w:r w:rsidRPr="007B5E6C">
        <w:rPr>
          <w:noProof/>
          <w:szCs w:val="24"/>
          <w:lang w:val="en-GB"/>
        </w:rPr>
        <w:t xml:space="preserve">Virdee, S.K., 2021. </w:t>
      </w:r>
      <w:r w:rsidRPr="007B5E6C">
        <w:rPr>
          <w:i/>
          <w:noProof/>
          <w:szCs w:val="24"/>
          <w:lang w:val="en-GB"/>
        </w:rPr>
        <w:t>Transitioning to the New Normal: How has the transition to a virtual workplace been and how do employees handle working full-time in virtual teams?</w:t>
      </w:r>
      <w:r w:rsidRPr="007B5E6C">
        <w:rPr>
          <w:noProof/>
          <w:szCs w:val="24"/>
          <w:lang w:val="en-GB"/>
        </w:rPr>
        <w:t xml:space="preserve"> (Master's thesis).</w:t>
      </w:r>
    </w:p>
    <w:p w14:paraId="7F07861E" w14:textId="77777777" w:rsidR="00582B6D" w:rsidRPr="007B5E6C" w:rsidRDefault="00582B6D" w:rsidP="00AF5721">
      <w:pPr>
        <w:spacing w:line="360" w:lineRule="auto"/>
        <w:ind w:left="720" w:hanging="720"/>
        <w:rPr>
          <w:noProof/>
          <w:szCs w:val="24"/>
          <w:lang w:val="en-GB"/>
        </w:rPr>
      </w:pPr>
      <w:r w:rsidRPr="007B5E6C">
        <w:rPr>
          <w:noProof/>
          <w:szCs w:val="24"/>
          <w:lang w:val="en-GB"/>
        </w:rPr>
        <w:t xml:space="preserve">Walker, L. (2016) </w:t>
      </w:r>
      <w:r w:rsidRPr="007B5E6C">
        <w:rPr>
          <w:i/>
          <w:iCs/>
          <w:noProof/>
          <w:szCs w:val="24"/>
          <w:lang w:val="en-GB"/>
        </w:rPr>
        <w:t>Socioeconomic environment</w:t>
      </w:r>
      <w:r w:rsidRPr="007B5E6C">
        <w:rPr>
          <w:noProof/>
          <w:szCs w:val="24"/>
          <w:lang w:val="en-GB"/>
        </w:rPr>
        <w:t xml:space="preserve">, </w:t>
      </w:r>
      <w:r w:rsidRPr="007B5E6C">
        <w:rPr>
          <w:i/>
          <w:iCs/>
          <w:noProof/>
          <w:szCs w:val="24"/>
          <w:lang w:val="en-GB"/>
        </w:rPr>
        <w:t>Collaborative for Health &amp; Environment</w:t>
      </w:r>
      <w:r w:rsidRPr="007B5E6C">
        <w:rPr>
          <w:noProof/>
          <w:szCs w:val="24"/>
          <w:lang w:val="en-GB"/>
        </w:rPr>
        <w:t xml:space="preserve">. Available at: </w:t>
      </w:r>
      <w:hyperlink r:id="rId21" w:history="1">
        <w:r w:rsidRPr="007B5E6C">
          <w:rPr>
            <w:rStyle w:val="Hyperlink"/>
            <w:noProof/>
            <w:szCs w:val="24"/>
            <w:lang w:val="en-GB"/>
          </w:rPr>
          <w:t>https://www.healthandenvironment.org/environmental-health/environmental-risks/socioeconomic-environment</w:t>
        </w:r>
      </w:hyperlink>
      <w:r w:rsidRPr="007B5E6C">
        <w:rPr>
          <w:noProof/>
          <w:szCs w:val="24"/>
          <w:lang w:val="en-GB"/>
        </w:rPr>
        <w:t xml:space="preserve"> (Accessed: 15 February 2024). </w:t>
      </w:r>
    </w:p>
    <w:p w14:paraId="5EB11F16" w14:textId="77777777" w:rsidR="00582B6D" w:rsidRPr="007B5E6C" w:rsidRDefault="00582B6D" w:rsidP="00AF5721">
      <w:pPr>
        <w:spacing w:line="360" w:lineRule="auto"/>
        <w:ind w:left="720" w:hanging="720"/>
        <w:rPr>
          <w:noProof/>
          <w:szCs w:val="24"/>
          <w:lang w:val="en-GB"/>
        </w:rPr>
      </w:pPr>
      <w:r w:rsidRPr="007B5E6C">
        <w:rPr>
          <w:noProof/>
          <w:szCs w:val="24"/>
          <w:lang w:val="en-GB"/>
        </w:rPr>
        <w:t>Waqanimaravu, M. and Arasanmi, C.N., 2020. Employee training and service quality in the hospitality industry. </w:t>
      </w:r>
      <w:r w:rsidRPr="007B5E6C">
        <w:rPr>
          <w:i/>
          <w:iCs/>
          <w:noProof/>
          <w:szCs w:val="24"/>
          <w:lang w:val="en-GB"/>
        </w:rPr>
        <w:t>Journal of Foodservice Business Research</w:t>
      </w:r>
      <w:r w:rsidRPr="007B5E6C">
        <w:rPr>
          <w:noProof/>
          <w:szCs w:val="24"/>
          <w:lang w:val="en-GB"/>
        </w:rPr>
        <w:t>, </w:t>
      </w:r>
      <w:r w:rsidRPr="007B5E6C">
        <w:rPr>
          <w:i/>
          <w:iCs/>
          <w:noProof/>
          <w:szCs w:val="24"/>
          <w:lang w:val="en-GB"/>
        </w:rPr>
        <w:t>23</w:t>
      </w:r>
      <w:r w:rsidRPr="007B5E6C">
        <w:rPr>
          <w:noProof/>
          <w:szCs w:val="24"/>
          <w:lang w:val="en-GB"/>
        </w:rPr>
        <w:t>(3), pp.216-227.</w:t>
      </w:r>
    </w:p>
    <w:sectPr w:rsidR="00582B6D" w:rsidRPr="007B5E6C" w:rsidSect="00527CBE">
      <w:headerReference w:type="default" r:id="rId22"/>
      <w:headerReference w:type="first" r:id="rId23"/>
      <w:pgSz w:w="11907" w:h="16839"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C3D79" w14:textId="77777777" w:rsidR="00527CBE" w:rsidRDefault="00527CBE" w:rsidP="00896B95">
      <w:pPr>
        <w:spacing w:after="0" w:line="240" w:lineRule="auto"/>
      </w:pPr>
      <w:r>
        <w:separator/>
      </w:r>
    </w:p>
  </w:endnote>
  <w:endnote w:type="continuationSeparator" w:id="0">
    <w:p w14:paraId="2D0D96EF" w14:textId="77777777" w:rsidR="00527CBE" w:rsidRDefault="00527CBE" w:rsidP="00896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EBED7" w14:textId="77777777" w:rsidR="00527CBE" w:rsidRDefault="00527CBE" w:rsidP="00896B95">
      <w:pPr>
        <w:spacing w:after="0" w:line="240" w:lineRule="auto"/>
      </w:pPr>
      <w:r>
        <w:separator/>
      </w:r>
    </w:p>
  </w:footnote>
  <w:footnote w:type="continuationSeparator" w:id="0">
    <w:p w14:paraId="20968638" w14:textId="77777777" w:rsidR="00527CBE" w:rsidRDefault="00527CBE" w:rsidP="00896B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561E7" w14:textId="6CC4756C" w:rsidR="00755B83" w:rsidRDefault="00527CBE">
    <w:pPr>
      <w:pStyle w:val="Header"/>
    </w:pPr>
    <w:r>
      <w:rPr>
        <w:noProof/>
      </w:rPr>
      <w:pict w14:anchorId="603F031B">
        <v:shapetype id="_x0000_t202" coordsize="21600,21600" o:spt="202" path="m,l,21600r21600,l21600,xe">
          <v:stroke joinstyle="miter"/>
          <v:path gradientshapeok="t" o:connecttype="rect"/>
        </v:shapetype>
        <v:shape id="Text Box 7" o:spid="_x0000_s1025" type="#_x0000_t202" alt="" style="position:absolute;left:0;text-align:left;margin-left:20.8pt;margin-top:0;width:1in;height:13.8pt;z-index:251660288;visibility:visible;mso-wrap-style:square;mso-wrap-edited:f;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allowincell="f" fillcolor="#4f81bd" stroked="f">
          <o:lock v:ext="edit" aspectratio="t" verticies="t" text="t" shapetype="t"/>
          <v:textbox style="mso-fit-shape-to-text:t" inset=",0,,0">
            <w:txbxContent>
              <w:p w14:paraId="4C4D27C6" w14:textId="77777777" w:rsidR="00755B83" w:rsidRDefault="00755B83">
                <w:pPr>
                  <w:spacing w:after="0" w:line="240" w:lineRule="auto"/>
                  <w:rPr>
                    <w:color w:val="FFFFFF" w:themeColor="background1"/>
                  </w:rPr>
                </w:pPr>
                <w:r>
                  <w:fldChar w:fldCharType="begin"/>
                </w:r>
                <w:r>
                  <w:instrText xml:space="preserve"> PAGE   \* MERGEFORMAT </w:instrText>
                </w:r>
                <w:r>
                  <w:fldChar w:fldCharType="separate"/>
                </w:r>
                <w:r w:rsidR="002803BB" w:rsidRPr="002803BB">
                  <w:rPr>
                    <w:noProof/>
                    <w:color w:val="FFFFFF" w:themeColor="background1"/>
                  </w:rPr>
                  <w:t>14</w:t>
                </w:r>
                <w:r>
                  <w:rPr>
                    <w:noProof/>
                    <w:color w:val="FFFFFF" w:themeColor="background1"/>
                  </w:rPr>
                  <w:fldChar w:fldCharType="end"/>
                </w:r>
              </w:p>
            </w:txbxContent>
          </v:textbox>
          <w10:wrap anchorx="page" anchory="margin"/>
        </v:shape>
      </w:pict>
    </w:r>
    <w:r w:rsidR="00755B83" w:rsidRPr="003F6B1F">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E94D3" w14:textId="5A97833B" w:rsidR="00755B83" w:rsidRDefault="00755B83" w:rsidP="0003051A">
    <w:pP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D486F"/>
    <w:multiLevelType w:val="hybridMultilevel"/>
    <w:tmpl w:val="0E3EAF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3AB76ED"/>
    <w:multiLevelType w:val="hybridMultilevel"/>
    <w:tmpl w:val="7818AB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C583481"/>
    <w:multiLevelType w:val="hybridMultilevel"/>
    <w:tmpl w:val="F0ACA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5740AC"/>
    <w:multiLevelType w:val="multilevel"/>
    <w:tmpl w:val="96C6D5C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7926E02"/>
    <w:multiLevelType w:val="hybridMultilevel"/>
    <w:tmpl w:val="2A125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FC0CC8"/>
    <w:multiLevelType w:val="hybridMultilevel"/>
    <w:tmpl w:val="FEE08E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40D60256"/>
    <w:multiLevelType w:val="hybridMultilevel"/>
    <w:tmpl w:val="75DA9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274B7E"/>
    <w:multiLevelType w:val="hybridMultilevel"/>
    <w:tmpl w:val="AB2072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E3500E8"/>
    <w:multiLevelType w:val="hybridMultilevel"/>
    <w:tmpl w:val="E8AE1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4E64B22"/>
    <w:multiLevelType w:val="hybridMultilevel"/>
    <w:tmpl w:val="12280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5474C62"/>
    <w:multiLevelType w:val="hybridMultilevel"/>
    <w:tmpl w:val="2084B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BC02646"/>
    <w:multiLevelType w:val="hybridMultilevel"/>
    <w:tmpl w:val="EF7C0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C2C66C7"/>
    <w:multiLevelType w:val="hybridMultilevel"/>
    <w:tmpl w:val="3710B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FF4054F"/>
    <w:multiLevelType w:val="hybridMultilevel"/>
    <w:tmpl w:val="8CF64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32007785">
    <w:abstractNumId w:val="3"/>
  </w:num>
  <w:num w:numId="2" w16cid:durableId="1538665702">
    <w:abstractNumId w:val="13"/>
  </w:num>
  <w:num w:numId="3" w16cid:durableId="310522418">
    <w:abstractNumId w:val="11"/>
  </w:num>
  <w:num w:numId="4" w16cid:durableId="1761177763">
    <w:abstractNumId w:val="8"/>
  </w:num>
  <w:num w:numId="5" w16cid:durableId="1414549432">
    <w:abstractNumId w:val="0"/>
  </w:num>
  <w:num w:numId="6" w16cid:durableId="1215972836">
    <w:abstractNumId w:val="7"/>
  </w:num>
  <w:num w:numId="7" w16cid:durableId="1456945726">
    <w:abstractNumId w:val="1"/>
  </w:num>
  <w:num w:numId="8" w16cid:durableId="319895502">
    <w:abstractNumId w:val="6"/>
  </w:num>
  <w:num w:numId="9" w16cid:durableId="13287483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14041936">
    <w:abstractNumId w:val="10"/>
  </w:num>
  <w:num w:numId="11" w16cid:durableId="388765985">
    <w:abstractNumId w:val="9"/>
  </w:num>
  <w:num w:numId="12" w16cid:durableId="9261477">
    <w:abstractNumId w:val="4"/>
  </w:num>
  <w:num w:numId="13" w16cid:durableId="579406118">
    <w:abstractNumId w:val="2"/>
  </w:num>
  <w:num w:numId="14" w16cid:durableId="2137522393">
    <w:abstractNumId w:val="12"/>
  </w:num>
  <w:num w:numId="15" w16cid:durableId="4571910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7"/>
  <w:activeWritingStyle w:appName="MSWord" w:lang="en-US" w:vendorID="64" w:dllVersion="6" w:nlCheck="1" w:checkStyle="1"/>
  <w:activeWritingStyle w:appName="MSWord" w:lang="en-AU" w:vendorID="64" w:dllVersion="6" w:nlCheck="1" w:checkStyle="1"/>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IN" w:vendorID="64" w:dllVersion="6" w:nlCheck="1" w:checkStyle="1"/>
  <w:activeWritingStyle w:appName="MSWord" w:lang="en-GB" w:vendorID="64" w:dllVersion="0" w:nlCheck="1" w:checkStyle="0"/>
  <w:activeWritingStyle w:appName="MSWord" w:lang="en-US" w:vendorID="64" w:dllVersion="0" w:nlCheck="1" w:checkStyle="0"/>
  <w:proofState w:spelling="clean"/>
  <w:defaultTabStop w:val="720"/>
  <w:drawingGridHorizontalSpacing w:val="120"/>
  <w:displayHorizontalDrawingGridEvery w:val="2"/>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TIxNTc0NrEwsLQwMLZQ0lEKTi0uzszPAykwrgUA9v3lVywAAAA="/>
  </w:docVars>
  <w:rsids>
    <w:rsidRoot w:val="0070629B"/>
    <w:rsid w:val="0000133D"/>
    <w:rsid w:val="00006D08"/>
    <w:rsid w:val="00010460"/>
    <w:rsid w:val="00014C90"/>
    <w:rsid w:val="000200B8"/>
    <w:rsid w:val="0002205F"/>
    <w:rsid w:val="00024C54"/>
    <w:rsid w:val="00027461"/>
    <w:rsid w:val="0003051A"/>
    <w:rsid w:val="000353E3"/>
    <w:rsid w:val="000356CB"/>
    <w:rsid w:val="00040D94"/>
    <w:rsid w:val="00041593"/>
    <w:rsid w:val="00044A2A"/>
    <w:rsid w:val="00045B9E"/>
    <w:rsid w:val="00045FE8"/>
    <w:rsid w:val="00056F30"/>
    <w:rsid w:val="000570AB"/>
    <w:rsid w:val="00063F28"/>
    <w:rsid w:val="00072AC8"/>
    <w:rsid w:val="00074447"/>
    <w:rsid w:val="00075E57"/>
    <w:rsid w:val="00086E9F"/>
    <w:rsid w:val="0008766D"/>
    <w:rsid w:val="00090426"/>
    <w:rsid w:val="0009206E"/>
    <w:rsid w:val="00092BCC"/>
    <w:rsid w:val="000936FE"/>
    <w:rsid w:val="000947FF"/>
    <w:rsid w:val="000A1C8D"/>
    <w:rsid w:val="000A6EA2"/>
    <w:rsid w:val="000B48DA"/>
    <w:rsid w:val="000B631E"/>
    <w:rsid w:val="000B7965"/>
    <w:rsid w:val="000C0D73"/>
    <w:rsid w:val="000C1CCC"/>
    <w:rsid w:val="000D6325"/>
    <w:rsid w:val="000D753E"/>
    <w:rsid w:val="000E4BF9"/>
    <w:rsid w:val="000E54E6"/>
    <w:rsid w:val="000F437C"/>
    <w:rsid w:val="000F516F"/>
    <w:rsid w:val="00103D6C"/>
    <w:rsid w:val="00115DEB"/>
    <w:rsid w:val="001173AA"/>
    <w:rsid w:val="00123DCA"/>
    <w:rsid w:val="001254CF"/>
    <w:rsid w:val="00125679"/>
    <w:rsid w:val="001407B1"/>
    <w:rsid w:val="00140F1A"/>
    <w:rsid w:val="00142F4E"/>
    <w:rsid w:val="00143084"/>
    <w:rsid w:val="00143A29"/>
    <w:rsid w:val="00166804"/>
    <w:rsid w:val="0016782E"/>
    <w:rsid w:val="00174C66"/>
    <w:rsid w:val="00176D3B"/>
    <w:rsid w:val="00177832"/>
    <w:rsid w:val="00180D8B"/>
    <w:rsid w:val="00181231"/>
    <w:rsid w:val="00182AA0"/>
    <w:rsid w:val="00182B23"/>
    <w:rsid w:val="00185EF1"/>
    <w:rsid w:val="0019212E"/>
    <w:rsid w:val="001929EB"/>
    <w:rsid w:val="001979EE"/>
    <w:rsid w:val="001A22BC"/>
    <w:rsid w:val="001A7D06"/>
    <w:rsid w:val="001B164C"/>
    <w:rsid w:val="001B2A54"/>
    <w:rsid w:val="001C1BF9"/>
    <w:rsid w:val="001C5A03"/>
    <w:rsid w:val="001C72BF"/>
    <w:rsid w:val="001D52A2"/>
    <w:rsid w:val="001D58DA"/>
    <w:rsid w:val="001E2D5D"/>
    <w:rsid w:val="001F13C9"/>
    <w:rsid w:val="001F6921"/>
    <w:rsid w:val="00202A6E"/>
    <w:rsid w:val="00205D1D"/>
    <w:rsid w:val="002109EA"/>
    <w:rsid w:val="002111E7"/>
    <w:rsid w:val="002227FB"/>
    <w:rsid w:val="002370D2"/>
    <w:rsid w:val="0025238E"/>
    <w:rsid w:val="00256039"/>
    <w:rsid w:val="00260F61"/>
    <w:rsid w:val="00270FCE"/>
    <w:rsid w:val="00273580"/>
    <w:rsid w:val="00276107"/>
    <w:rsid w:val="002776BA"/>
    <w:rsid w:val="002803BB"/>
    <w:rsid w:val="002A12FD"/>
    <w:rsid w:val="002B2F38"/>
    <w:rsid w:val="002B5342"/>
    <w:rsid w:val="002C4C6D"/>
    <w:rsid w:val="002C6D97"/>
    <w:rsid w:val="002D360F"/>
    <w:rsid w:val="002D4447"/>
    <w:rsid w:val="002D761C"/>
    <w:rsid w:val="002D774A"/>
    <w:rsid w:val="002E22E9"/>
    <w:rsid w:val="002E7A10"/>
    <w:rsid w:val="002F13B9"/>
    <w:rsid w:val="002F4A64"/>
    <w:rsid w:val="002F4B25"/>
    <w:rsid w:val="002F54EA"/>
    <w:rsid w:val="003255E6"/>
    <w:rsid w:val="003375BA"/>
    <w:rsid w:val="00343A6C"/>
    <w:rsid w:val="0034406A"/>
    <w:rsid w:val="0034744B"/>
    <w:rsid w:val="0035202F"/>
    <w:rsid w:val="00355C3B"/>
    <w:rsid w:val="0035744B"/>
    <w:rsid w:val="0036003D"/>
    <w:rsid w:val="00367968"/>
    <w:rsid w:val="00370B84"/>
    <w:rsid w:val="003755A9"/>
    <w:rsid w:val="00382C83"/>
    <w:rsid w:val="00385C5F"/>
    <w:rsid w:val="0039730D"/>
    <w:rsid w:val="003A0936"/>
    <w:rsid w:val="003A1D0D"/>
    <w:rsid w:val="003A6AED"/>
    <w:rsid w:val="003B52B1"/>
    <w:rsid w:val="003B6935"/>
    <w:rsid w:val="003C095A"/>
    <w:rsid w:val="003C70F9"/>
    <w:rsid w:val="003C788A"/>
    <w:rsid w:val="003D4715"/>
    <w:rsid w:val="003D7B8C"/>
    <w:rsid w:val="003E23C7"/>
    <w:rsid w:val="003E49B4"/>
    <w:rsid w:val="003F6B1F"/>
    <w:rsid w:val="003F6B32"/>
    <w:rsid w:val="003F6CC7"/>
    <w:rsid w:val="00402530"/>
    <w:rsid w:val="004059AF"/>
    <w:rsid w:val="00407D53"/>
    <w:rsid w:val="00420C1C"/>
    <w:rsid w:val="00420DE5"/>
    <w:rsid w:val="0042479E"/>
    <w:rsid w:val="004265C2"/>
    <w:rsid w:val="004276CA"/>
    <w:rsid w:val="004346C7"/>
    <w:rsid w:val="00435189"/>
    <w:rsid w:val="004400C4"/>
    <w:rsid w:val="00456C5B"/>
    <w:rsid w:val="004636B8"/>
    <w:rsid w:val="004753BC"/>
    <w:rsid w:val="00485526"/>
    <w:rsid w:val="0049399F"/>
    <w:rsid w:val="00493C5A"/>
    <w:rsid w:val="00497E01"/>
    <w:rsid w:val="004A13D1"/>
    <w:rsid w:val="004A4ECE"/>
    <w:rsid w:val="004B6824"/>
    <w:rsid w:val="004D02EE"/>
    <w:rsid w:val="004D3E1E"/>
    <w:rsid w:val="004D4E66"/>
    <w:rsid w:val="004E1040"/>
    <w:rsid w:val="004E26F9"/>
    <w:rsid w:val="004E41DD"/>
    <w:rsid w:val="004F521C"/>
    <w:rsid w:val="00500F61"/>
    <w:rsid w:val="00501F53"/>
    <w:rsid w:val="0050749B"/>
    <w:rsid w:val="00524297"/>
    <w:rsid w:val="00525380"/>
    <w:rsid w:val="00527CBE"/>
    <w:rsid w:val="00535D1A"/>
    <w:rsid w:val="00536537"/>
    <w:rsid w:val="005439AF"/>
    <w:rsid w:val="00546D26"/>
    <w:rsid w:val="00556D47"/>
    <w:rsid w:val="00567134"/>
    <w:rsid w:val="0056766F"/>
    <w:rsid w:val="0057068B"/>
    <w:rsid w:val="00576F30"/>
    <w:rsid w:val="00582B6D"/>
    <w:rsid w:val="00590EB2"/>
    <w:rsid w:val="005A0739"/>
    <w:rsid w:val="005A63B5"/>
    <w:rsid w:val="005A7BAD"/>
    <w:rsid w:val="005B2997"/>
    <w:rsid w:val="005B4FC6"/>
    <w:rsid w:val="005B6992"/>
    <w:rsid w:val="005C4ED0"/>
    <w:rsid w:val="005C74F4"/>
    <w:rsid w:val="005D0FE0"/>
    <w:rsid w:val="005D1B31"/>
    <w:rsid w:val="005D5250"/>
    <w:rsid w:val="005D55BC"/>
    <w:rsid w:val="005D6800"/>
    <w:rsid w:val="005E0F24"/>
    <w:rsid w:val="005E2907"/>
    <w:rsid w:val="005E6FE3"/>
    <w:rsid w:val="00600EA2"/>
    <w:rsid w:val="006031E2"/>
    <w:rsid w:val="006124D3"/>
    <w:rsid w:val="00612B46"/>
    <w:rsid w:val="00612F20"/>
    <w:rsid w:val="00613116"/>
    <w:rsid w:val="00614B28"/>
    <w:rsid w:val="006175D5"/>
    <w:rsid w:val="006176FC"/>
    <w:rsid w:val="00620A43"/>
    <w:rsid w:val="00620D60"/>
    <w:rsid w:val="00620EC8"/>
    <w:rsid w:val="00622AD8"/>
    <w:rsid w:val="00624DCC"/>
    <w:rsid w:val="00625D25"/>
    <w:rsid w:val="006457D7"/>
    <w:rsid w:val="00645F76"/>
    <w:rsid w:val="006467E8"/>
    <w:rsid w:val="006521EF"/>
    <w:rsid w:val="00653F84"/>
    <w:rsid w:val="006561F5"/>
    <w:rsid w:val="006670FE"/>
    <w:rsid w:val="0068268D"/>
    <w:rsid w:val="006918F4"/>
    <w:rsid w:val="006A18E6"/>
    <w:rsid w:val="006A7711"/>
    <w:rsid w:val="006B46FC"/>
    <w:rsid w:val="006C5679"/>
    <w:rsid w:val="006E4EE9"/>
    <w:rsid w:val="006F047F"/>
    <w:rsid w:val="006F1679"/>
    <w:rsid w:val="0070629B"/>
    <w:rsid w:val="00706E23"/>
    <w:rsid w:val="00710EB6"/>
    <w:rsid w:val="00712849"/>
    <w:rsid w:val="00721D3D"/>
    <w:rsid w:val="00732655"/>
    <w:rsid w:val="00732DF7"/>
    <w:rsid w:val="0074210A"/>
    <w:rsid w:val="007452CE"/>
    <w:rsid w:val="00755148"/>
    <w:rsid w:val="00755B83"/>
    <w:rsid w:val="007628B9"/>
    <w:rsid w:val="00762B93"/>
    <w:rsid w:val="00762EB4"/>
    <w:rsid w:val="00763AE1"/>
    <w:rsid w:val="00773E64"/>
    <w:rsid w:val="00774EF5"/>
    <w:rsid w:val="00775CA4"/>
    <w:rsid w:val="0078078B"/>
    <w:rsid w:val="007879EB"/>
    <w:rsid w:val="00790411"/>
    <w:rsid w:val="0079377C"/>
    <w:rsid w:val="0079754A"/>
    <w:rsid w:val="007A0BFB"/>
    <w:rsid w:val="007A2D08"/>
    <w:rsid w:val="007A7631"/>
    <w:rsid w:val="007B4EF1"/>
    <w:rsid w:val="007B582F"/>
    <w:rsid w:val="007B5E6C"/>
    <w:rsid w:val="007C165A"/>
    <w:rsid w:val="007C49DA"/>
    <w:rsid w:val="007D345B"/>
    <w:rsid w:val="007D3C2A"/>
    <w:rsid w:val="007E0577"/>
    <w:rsid w:val="007F494F"/>
    <w:rsid w:val="007F75AA"/>
    <w:rsid w:val="008047BD"/>
    <w:rsid w:val="00805CD2"/>
    <w:rsid w:val="008131F6"/>
    <w:rsid w:val="00824E0B"/>
    <w:rsid w:val="00830E1A"/>
    <w:rsid w:val="00836D6E"/>
    <w:rsid w:val="00855D26"/>
    <w:rsid w:val="0085771F"/>
    <w:rsid w:val="008664B4"/>
    <w:rsid w:val="00867B2C"/>
    <w:rsid w:val="00867C0D"/>
    <w:rsid w:val="008703FD"/>
    <w:rsid w:val="00876AEC"/>
    <w:rsid w:val="00877A2C"/>
    <w:rsid w:val="00880CDC"/>
    <w:rsid w:val="008831E6"/>
    <w:rsid w:val="008837A1"/>
    <w:rsid w:val="00883E8E"/>
    <w:rsid w:val="00887F4F"/>
    <w:rsid w:val="00896B95"/>
    <w:rsid w:val="008A0AFE"/>
    <w:rsid w:val="008A35C6"/>
    <w:rsid w:val="008A549B"/>
    <w:rsid w:val="008A5D0B"/>
    <w:rsid w:val="008B0EBA"/>
    <w:rsid w:val="008B7D0F"/>
    <w:rsid w:val="008C0D62"/>
    <w:rsid w:val="008D2A84"/>
    <w:rsid w:val="008D5088"/>
    <w:rsid w:val="008E052F"/>
    <w:rsid w:val="008E2492"/>
    <w:rsid w:val="008E5C72"/>
    <w:rsid w:val="008F374E"/>
    <w:rsid w:val="008F4899"/>
    <w:rsid w:val="008F622B"/>
    <w:rsid w:val="0090289B"/>
    <w:rsid w:val="009043D5"/>
    <w:rsid w:val="00905498"/>
    <w:rsid w:val="00914BF9"/>
    <w:rsid w:val="00925D41"/>
    <w:rsid w:val="009533A0"/>
    <w:rsid w:val="00956436"/>
    <w:rsid w:val="00960B06"/>
    <w:rsid w:val="00971A99"/>
    <w:rsid w:val="00973077"/>
    <w:rsid w:val="00973E31"/>
    <w:rsid w:val="0098352C"/>
    <w:rsid w:val="0098463F"/>
    <w:rsid w:val="009959B8"/>
    <w:rsid w:val="00995F97"/>
    <w:rsid w:val="00996B50"/>
    <w:rsid w:val="0099755B"/>
    <w:rsid w:val="009A1201"/>
    <w:rsid w:val="009A2810"/>
    <w:rsid w:val="009B1E61"/>
    <w:rsid w:val="009B4DC8"/>
    <w:rsid w:val="009B5301"/>
    <w:rsid w:val="009C5204"/>
    <w:rsid w:val="009C5556"/>
    <w:rsid w:val="009D03A4"/>
    <w:rsid w:val="009E0FEA"/>
    <w:rsid w:val="009E3E6B"/>
    <w:rsid w:val="009E4144"/>
    <w:rsid w:val="009E682E"/>
    <w:rsid w:val="009E7702"/>
    <w:rsid w:val="009F6A93"/>
    <w:rsid w:val="009F729C"/>
    <w:rsid w:val="00A0490E"/>
    <w:rsid w:val="00A1031C"/>
    <w:rsid w:val="00A13856"/>
    <w:rsid w:val="00A13C57"/>
    <w:rsid w:val="00A13FC6"/>
    <w:rsid w:val="00A33201"/>
    <w:rsid w:val="00A355B9"/>
    <w:rsid w:val="00A37E0D"/>
    <w:rsid w:val="00A42E2B"/>
    <w:rsid w:val="00A53586"/>
    <w:rsid w:val="00A61732"/>
    <w:rsid w:val="00A61CEC"/>
    <w:rsid w:val="00A643A2"/>
    <w:rsid w:val="00A74A2D"/>
    <w:rsid w:val="00A74E98"/>
    <w:rsid w:val="00A772E1"/>
    <w:rsid w:val="00A85F0C"/>
    <w:rsid w:val="00A87C30"/>
    <w:rsid w:val="00A92C8B"/>
    <w:rsid w:val="00A94EEA"/>
    <w:rsid w:val="00AA0C2B"/>
    <w:rsid w:val="00AA2357"/>
    <w:rsid w:val="00AA5D9C"/>
    <w:rsid w:val="00AA71C4"/>
    <w:rsid w:val="00AC3833"/>
    <w:rsid w:val="00AC511F"/>
    <w:rsid w:val="00AC770A"/>
    <w:rsid w:val="00AD3C8D"/>
    <w:rsid w:val="00AD7D8F"/>
    <w:rsid w:val="00AE1FED"/>
    <w:rsid w:val="00AE2598"/>
    <w:rsid w:val="00AE2B02"/>
    <w:rsid w:val="00AE3C3C"/>
    <w:rsid w:val="00AF5721"/>
    <w:rsid w:val="00AF6E28"/>
    <w:rsid w:val="00B02B42"/>
    <w:rsid w:val="00B1538E"/>
    <w:rsid w:val="00B1634F"/>
    <w:rsid w:val="00B231C2"/>
    <w:rsid w:val="00B25F7E"/>
    <w:rsid w:val="00B261C4"/>
    <w:rsid w:val="00B31934"/>
    <w:rsid w:val="00B35EB4"/>
    <w:rsid w:val="00B435F5"/>
    <w:rsid w:val="00B455F7"/>
    <w:rsid w:val="00B470FD"/>
    <w:rsid w:val="00B5114D"/>
    <w:rsid w:val="00B53078"/>
    <w:rsid w:val="00B549DA"/>
    <w:rsid w:val="00B5630A"/>
    <w:rsid w:val="00B64CA3"/>
    <w:rsid w:val="00B659FD"/>
    <w:rsid w:val="00B71254"/>
    <w:rsid w:val="00B844B2"/>
    <w:rsid w:val="00B867E1"/>
    <w:rsid w:val="00B9059F"/>
    <w:rsid w:val="00B92CE4"/>
    <w:rsid w:val="00B941C0"/>
    <w:rsid w:val="00B95448"/>
    <w:rsid w:val="00BB7E07"/>
    <w:rsid w:val="00BB7E9A"/>
    <w:rsid w:val="00BD2993"/>
    <w:rsid w:val="00BD566D"/>
    <w:rsid w:val="00BD61B7"/>
    <w:rsid w:val="00BD662F"/>
    <w:rsid w:val="00BE06AA"/>
    <w:rsid w:val="00BE7EA1"/>
    <w:rsid w:val="00BF0165"/>
    <w:rsid w:val="00BF0AD2"/>
    <w:rsid w:val="00BF207D"/>
    <w:rsid w:val="00BF3377"/>
    <w:rsid w:val="00BF64FA"/>
    <w:rsid w:val="00C0706F"/>
    <w:rsid w:val="00C0736E"/>
    <w:rsid w:val="00C07EA3"/>
    <w:rsid w:val="00C14C61"/>
    <w:rsid w:val="00C21D6C"/>
    <w:rsid w:val="00C2623A"/>
    <w:rsid w:val="00C265D8"/>
    <w:rsid w:val="00C27978"/>
    <w:rsid w:val="00C306F1"/>
    <w:rsid w:val="00C43BEF"/>
    <w:rsid w:val="00C45061"/>
    <w:rsid w:val="00C472E6"/>
    <w:rsid w:val="00C617F1"/>
    <w:rsid w:val="00C61A05"/>
    <w:rsid w:val="00C65680"/>
    <w:rsid w:val="00C715D8"/>
    <w:rsid w:val="00C7794B"/>
    <w:rsid w:val="00C81F40"/>
    <w:rsid w:val="00C8472F"/>
    <w:rsid w:val="00C8663B"/>
    <w:rsid w:val="00C92093"/>
    <w:rsid w:val="00C9318D"/>
    <w:rsid w:val="00C953FC"/>
    <w:rsid w:val="00CA63E2"/>
    <w:rsid w:val="00CA6559"/>
    <w:rsid w:val="00CA6F75"/>
    <w:rsid w:val="00CC33AD"/>
    <w:rsid w:val="00CC70E7"/>
    <w:rsid w:val="00CD73C0"/>
    <w:rsid w:val="00CE6E4B"/>
    <w:rsid w:val="00CF2039"/>
    <w:rsid w:val="00D03382"/>
    <w:rsid w:val="00D059FE"/>
    <w:rsid w:val="00D23476"/>
    <w:rsid w:val="00D300AD"/>
    <w:rsid w:val="00D41AB4"/>
    <w:rsid w:val="00D4516B"/>
    <w:rsid w:val="00D45A90"/>
    <w:rsid w:val="00D4739A"/>
    <w:rsid w:val="00D50CF9"/>
    <w:rsid w:val="00D520E1"/>
    <w:rsid w:val="00D6365E"/>
    <w:rsid w:val="00D63A7B"/>
    <w:rsid w:val="00D64D33"/>
    <w:rsid w:val="00D74284"/>
    <w:rsid w:val="00D7732C"/>
    <w:rsid w:val="00D845D2"/>
    <w:rsid w:val="00D85736"/>
    <w:rsid w:val="00DA0EFD"/>
    <w:rsid w:val="00DA1346"/>
    <w:rsid w:val="00DA3762"/>
    <w:rsid w:val="00DB711C"/>
    <w:rsid w:val="00DD4713"/>
    <w:rsid w:val="00DD4E42"/>
    <w:rsid w:val="00DD73F2"/>
    <w:rsid w:val="00DE6973"/>
    <w:rsid w:val="00DF0FEF"/>
    <w:rsid w:val="00DF5A18"/>
    <w:rsid w:val="00E01D8C"/>
    <w:rsid w:val="00E10756"/>
    <w:rsid w:val="00E132C3"/>
    <w:rsid w:val="00E13F9E"/>
    <w:rsid w:val="00E16517"/>
    <w:rsid w:val="00E17985"/>
    <w:rsid w:val="00E20495"/>
    <w:rsid w:val="00E21754"/>
    <w:rsid w:val="00E22434"/>
    <w:rsid w:val="00E23AD7"/>
    <w:rsid w:val="00E308C7"/>
    <w:rsid w:val="00E33F32"/>
    <w:rsid w:val="00E349E9"/>
    <w:rsid w:val="00E35C03"/>
    <w:rsid w:val="00E466C0"/>
    <w:rsid w:val="00E52FFC"/>
    <w:rsid w:val="00E53965"/>
    <w:rsid w:val="00E57ACF"/>
    <w:rsid w:val="00E65C35"/>
    <w:rsid w:val="00E805D4"/>
    <w:rsid w:val="00E95C2C"/>
    <w:rsid w:val="00E971C0"/>
    <w:rsid w:val="00E97312"/>
    <w:rsid w:val="00EA4B8C"/>
    <w:rsid w:val="00EB0FB2"/>
    <w:rsid w:val="00EB17C7"/>
    <w:rsid w:val="00EC20E1"/>
    <w:rsid w:val="00EC6544"/>
    <w:rsid w:val="00ED61AA"/>
    <w:rsid w:val="00ED6420"/>
    <w:rsid w:val="00EF55AE"/>
    <w:rsid w:val="00EF7F76"/>
    <w:rsid w:val="00F1034A"/>
    <w:rsid w:val="00F134C2"/>
    <w:rsid w:val="00F13E01"/>
    <w:rsid w:val="00F2018E"/>
    <w:rsid w:val="00F25411"/>
    <w:rsid w:val="00F30A07"/>
    <w:rsid w:val="00F318F6"/>
    <w:rsid w:val="00F3241D"/>
    <w:rsid w:val="00F36B1D"/>
    <w:rsid w:val="00F374A4"/>
    <w:rsid w:val="00F4566A"/>
    <w:rsid w:val="00F4584E"/>
    <w:rsid w:val="00F4686B"/>
    <w:rsid w:val="00F5210B"/>
    <w:rsid w:val="00F55E01"/>
    <w:rsid w:val="00F67DDA"/>
    <w:rsid w:val="00F70405"/>
    <w:rsid w:val="00F712BE"/>
    <w:rsid w:val="00F71801"/>
    <w:rsid w:val="00F739E1"/>
    <w:rsid w:val="00F7711C"/>
    <w:rsid w:val="00F81D57"/>
    <w:rsid w:val="00F820C9"/>
    <w:rsid w:val="00F84844"/>
    <w:rsid w:val="00F87E6E"/>
    <w:rsid w:val="00F90E6B"/>
    <w:rsid w:val="00FA3041"/>
    <w:rsid w:val="00FA61DA"/>
    <w:rsid w:val="00FA6DE6"/>
    <w:rsid w:val="00FB0972"/>
    <w:rsid w:val="00FB09A4"/>
    <w:rsid w:val="00FB4C6A"/>
    <w:rsid w:val="00FC37EB"/>
    <w:rsid w:val="00FC5C00"/>
    <w:rsid w:val="00FD0AA4"/>
    <w:rsid w:val="00FD1CB0"/>
    <w:rsid w:val="00FD36BF"/>
    <w:rsid w:val="00FD4BC1"/>
    <w:rsid w:val="00FE4D97"/>
    <w:rsid w:val="00FE59D7"/>
    <w:rsid w:val="00FE5E59"/>
    <w:rsid w:val="00FF01F5"/>
    <w:rsid w:val="00FF0800"/>
    <w:rsid w:val="00FF3F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A6080CF"/>
  <w15:docId w15:val="{DD9C1A64-A1CB-4CB5-8A5F-B5BC2B2CD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A2A"/>
    <w:pPr>
      <w:spacing w:line="480" w:lineRule="auto"/>
      <w:jc w:val="both"/>
    </w:pPr>
    <w:rPr>
      <w:rFonts w:ascii="Arial" w:hAnsi="Arial"/>
      <w:color w:val="000000" w:themeColor="text1"/>
      <w:sz w:val="24"/>
    </w:rPr>
  </w:style>
  <w:style w:type="paragraph" w:styleId="Heading1">
    <w:name w:val="heading 1"/>
    <w:basedOn w:val="Normal"/>
    <w:next w:val="Normal"/>
    <w:link w:val="Heading1Char"/>
    <w:uiPriority w:val="9"/>
    <w:qFormat/>
    <w:rsid w:val="008F622B"/>
    <w:pPr>
      <w:keepNext/>
      <w:keepLines/>
      <w:spacing w:before="480" w:after="0"/>
      <w:jc w:val="left"/>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3C70F9"/>
    <w:pPr>
      <w:keepNext/>
      <w:keepLines/>
      <w:spacing w:before="200" w:after="0"/>
      <w:jc w:val="left"/>
      <w:outlineLvl w:val="1"/>
    </w:pPr>
    <w:rPr>
      <w:rFonts w:eastAsiaTheme="majorEastAsia" w:cstheme="majorBidi"/>
      <w:b/>
      <w:bCs/>
      <w:sz w:val="26"/>
      <w:szCs w:val="26"/>
    </w:rPr>
  </w:style>
  <w:style w:type="paragraph" w:styleId="Heading3">
    <w:name w:val="heading 3"/>
    <w:basedOn w:val="Normal"/>
    <w:next w:val="Normal"/>
    <w:link w:val="Heading3Char"/>
    <w:uiPriority w:val="9"/>
    <w:semiHidden/>
    <w:unhideWhenUsed/>
    <w:qFormat/>
    <w:rsid w:val="008E2492"/>
    <w:pPr>
      <w:keepNext/>
      <w:keepLines/>
      <w:spacing w:before="200" w:after="0"/>
      <w:outlineLvl w:val="2"/>
    </w:pPr>
    <w:rPr>
      <w:rFonts w:eastAsiaTheme="majorEastAsia" w:cstheme="majorBidi"/>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622B"/>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3C70F9"/>
    <w:rPr>
      <w:rFonts w:ascii="Times New Roman" w:eastAsiaTheme="majorEastAsia" w:hAnsi="Times New Roman" w:cstheme="majorBidi"/>
      <w:b/>
      <w:bCs/>
      <w:color w:val="000000" w:themeColor="text1"/>
      <w:sz w:val="26"/>
      <w:szCs w:val="26"/>
    </w:rPr>
  </w:style>
  <w:style w:type="paragraph" w:styleId="Header">
    <w:name w:val="header"/>
    <w:basedOn w:val="Normal"/>
    <w:link w:val="HeaderChar"/>
    <w:uiPriority w:val="99"/>
    <w:unhideWhenUsed/>
    <w:rsid w:val="00896B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6B95"/>
    <w:rPr>
      <w:rFonts w:ascii="Times New Roman" w:hAnsi="Times New Roman"/>
      <w:sz w:val="24"/>
    </w:rPr>
  </w:style>
  <w:style w:type="paragraph" w:styleId="Footer">
    <w:name w:val="footer"/>
    <w:basedOn w:val="Normal"/>
    <w:link w:val="FooterChar"/>
    <w:uiPriority w:val="99"/>
    <w:unhideWhenUsed/>
    <w:rsid w:val="00896B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6B95"/>
    <w:rPr>
      <w:rFonts w:ascii="Times New Roman" w:hAnsi="Times New Roman"/>
      <w:sz w:val="24"/>
    </w:rPr>
  </w:style>
  <w:style w:type="paragraph" w:styleId="TOCHeading">
    <w:name w:val="TOC Heading"/>
    <w:basedOn w:val="Heading1"/>
    <w:next w:val="Normal"/>
    <w:uiPriority w:val="39"/>
    <w:unhideWhenUsed/>
    <w:qFormat/>
    <w:rsid w:val="00092BCC"/>
    <w:pPr>
      <w:spacing w:line="276" w:lineRule="auto"/>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103D6C"/>
    <w:pPr>
      <w:tabs>
        <w:tab w:val="left" w:pos="440"/>
        <w:tab w:val="right" w:leader="dot" w:pos="9017"/>
      </w:tabs>
      <w:spacing w:after="100"/>
      <w:jc w:val="center"/>
    </w:pPr>
  </w:style>
  <w:style w:type="character" w:styleId="Hyperlink">
    <w:name w:val="Hyperlink"/>
    <w:basedOn w:val="DefaultParagraphFont"/>
    <w:uiPriority w:val="99"/>
    <w:unhideWhenUsed/>
    <w:rsid w:val="00092BCC"/>
    <w:rPr>
      <w:color w:val="0000FF" w:themeColor="hyperlink"/>
      <w:u w:val="single"/>
    </w:rPr>
  </w:style>
  <w:style w:type="paragraph" w:styleId="BalloonText">
    <w:name w:val="Balloon Text"/>
    <w:basedOn w:val="Normal"/>
    <w:link w:val="BalloonTextChar"/>
    <w:uiPriority w:val="99"/>
    <w:semiHidden/>
    <w:unhideWhenUsed/>
    <w:rsid w:val="00092B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2BCC"/>
    <w:rPr>
      <w:rFonts w:ascii="Tahoma" w:hAnsi="Tahoma" w:cs="Tahoma"/>
      <w:sz w:val="16"/>
      <w:szCs w:val="16"/>
    </w:rPr>
  </w:style>
  <w:style w:type="paragraph" w:styleId="ListParagraph">
    <w:name w:val="List Paragraph"/>
    <w:basedOn w:val="Normal"/>
    <w:uiPriority w:val="34"/>
    <w:qFormat/>
    <w:rsid w:val="00B71254"/>
    <w:pPr>
      <w:ind w:left="720"/>
      <w:contextualSpacing/>
    </w:pPr>
  </w:style>
  <w:style w:type="paragraph" w:styleId="TOC2">
    <w:name w:val="toc 2"/>
    <w:basedOn w:val="Normal"/>
    <w:next w:val="Normal"/>
    <w:autoRedefine/>
    <w:uiPriority w:val="39"/>
    <w:unhideWhenUsed/>
    <w:rsid w:val="00836D6E"/>
    <w:pPr>
      <w:spacing w:after="100"/>
      <w:ind w:left="240"/>
    </w:pPr>
  </w:style>
  <w:style w:type="character" w:customStyle="1" w:styleId="Heading3Char">
    <w:name w:val="Heading 3 Char"/>
    <w:basedOn w:val="DefaultParagraphFont"/>
    <w:link w:val="Heading3"/>
    <w:uiPriority w:val="9"/>
    <w:semiHidden/>
    <w:rsid w:val="008E2492"/>
    <w:rPr>
      <w:rFonts w:ascii="Times New Roman" w:eastAsiaTheme="majorEastAsia" w:hAnsi="Times New Roman" w:cstheme="majorBidi"/>
      <w:b/>
      <w:bCs/>
      <w:i/>
      <w:color w:val="000000" w:themeColor="text1"/>
      <w:sz w:val="24"/>
    </w:rPr>
  </w:style>
  <w:style w:type="character" w:styleId="FollowedHyperlink">
    <w:name w:val="FollowedHyperlink"/>
    <w:basedOn w:val="DefaultParagraphFont"/>
    <w:uiPriority w:val="99"/>
    <w:semiHidden/>
    <w:unhideWhenUsed/>
    <w:rsid w:val="00582B6D"/>
    <w:rPr>
      <w:color w:val="800080" w:themeColor="followedHyperlink"/>
      <w:u w:val="single"/>
    </w:rPr>
  </w:style>
  <w:style w:type="paragraph" w:styleId="NoSpacing">
    <w:name w:val="No Spacing"/>
    <w:link w:val="NoSpacingChar"/>
    <w:uiPriority w:val="1"/>
    <w:qFormat/>
    <w:rsid w:val="00AF5721"/>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AF5721"/>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ensler.com/blog/marriott-hq-workplace-of-the-future" TargetMode="External"/><Relationship Id="rId18" Type="http://schemas.openxmlformats.org/officeDocument/2006/relationships/hyperlink" Target="https://news.marriott.com/news/2021/02/25/marriott-international-offers-planners-new-hybrid-meeting-solutions-across-brands-as-it-expands-connect-with-confidence-program"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healthandenvironment.org/environmental-health/environmental-risks/socioeconomic-environment" TargetMode="External"/><Relationship Id="rId7" Type="http://schemas.openxmlformats.org/officeDocument/2006/relationships/footnotes" Target="footnotes.xml"/><Relationship Id="rId12" Type="http://schemas.openxmlformats.org/officeDocument/2006/relationships/hyperlink" Target="https://www.mckinsey.com/capabilities/people-and-organizational-performance/our-insights/the-organization-blog/how-continuous-improvement-can-build-a-competitive-edge" TargetMode="External"/><Relationship Id="rId17" Type="http://schemas.openxmlformats.org/officeDocument/2006/relationships/hyperlink" Target="https://www.marriott.com/about/culture-and-values/history.mi"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serve360.marriott.com/wp-content/uploads/2022/10/Marriott-2022-Serve-360-ESG-Report-accessible_F.pdf" TargetMode="External"/><Relationship Id="rId20" Type="http://schemas.openxmlformats.org/officeDocument/2006/relationships/hyperlink" Target="https://www.statista.com/topics/1872/marriott-internationa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2.deloitte.com/content/dam/Deloitte/ca/Documents/consumer-industrial-products/ca-future-of-hospitality-pov-aoda-en.pdf"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careers.marriott.com/blog/remote-jobs/" TargetMode="External"/><Relationship Id="rId23"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hyperlink" Target="https://careers.marriott.com/blog/christie-shared-service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marriott.com/marriottassets/Multimedia/PDF/CorporateResponsibility/serve360/2015_WorkforceDevelopment.pdf" TargetMode="External"/><Relationship Id="rId22"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FCE7291825B8D4199810831FA15F2B2"/>
        <w:category>
          <w:name w:val="General"/>
          <w:gallery w:val="placeholder"/>
        </w:category>
        <w:types>
          <w:type w:val="bbPlcHdr"/>
        </w:types>
        <w:behaviors>
          <w:behavior w:val="content"/>
        </w:behaviors>
        <w:guid w:val="{4B198F92-F42C-4F42-B9DB-DE7CC643BFF1}"/>
      </w:docPartPr>
      <w:docPartBody>
        <w:p w:rsidR="00DF24A0" w:rsidRDefault="00F37F3A" w:rsidP="00F37F3A">
          <w:pPr>
            <w:pStyle w:val="3FCE7291825B8D4199810831FA15F2B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F3A"/>
    <w:rsid w:val="00310472"/>
    <w:rsid w:val="00736915"/>
    <w:rsid w:val="00DF24A0"/>
    <w:rsid w:val="00F37F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FCE7291825B8D4199810831FA15F2B2">
    <w:name w:val="3FCE7291825B8D4199810831FA15F2B2"/>
    <w:rsid w:val="00F37F3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Moddule title and code: Personnel Resourcing &amp; Development BMIH5005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3AFCA3-8B3F-4D7E-88F7-D6D73727A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11</Pages>
  <Words>3442</Words>
  <Characters>19626</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Hospitality HR’s perspective</dc:subject>
  <cp:lastModifiedBy>Madalina Duta (2218871)</cp:lastModifiedBy>
  <cp:revision>3</cp:revision>
  <dcterms:created xsi:type="dcterms:W3CDTF">2024-02-25T11:06:00Z</dcterms:created>
  <dcterms:modified xsi:type="dcterms:W3CDTF">2024-03-04T17:43:00Z</dcterms:modified>
</cp:coreProperties>
</file>