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690C4" w14:textId="47ABBE04" w:rsidR="00055094" w:rsidRPr="00BC7CBA" w:rsidRDefault="00055094">
      <w:pPr>
        <w:rPr>
          <w:b/>
          <w:bCs/>
          <w:sz w:val="28"/>
          <w:szCs w:val="28"/>
        </w:rPr>
      </w:pPr>
      <w:r w:rsidRPr="00BC7CBA">
        <w:rPr>
          <w:b/>
          <w:bCs/>
          <w:sz w:val="28"/>
          <w:szCs w:val="28"/>
        </w:rPr>
        <w:t>Task 1 -Vulnerability and Risk, Evidence-based policing</w:t>
      </w:r>
    </w:p>
    <w:p w14:paraId="2D16D269" w14:textId="7470A3E8" w:rsidR="00AB55CB" w:rsidRPr="00FC4357" w:rsidRDefault="00AB55CB" w:rsidP="00AB55CB">
      <w:pPr>
        <w:pStyle w:val="NormalWeb"/>
        <w:spacing w:line="360" w:lineRule="auto"/>
        <w:rPr>
          <w:rFonts w:asciiTheme="minorHAnsi" w:hAnsiTheme="minorHAnsi" w:cstheme="minorHAnsi"/>
        </w:rPr>
      </w:pPr>
      <w:r w:rsidRPr="00FC4357">
        <w:rPr>
          <w:rFonts w:asciiTheme="minorHAnsi" w:hAnsiTheme="minorHAnsi" w:cstheme="minorHAnsi"/>
        </w:rPr>
        <w:t xml:space="preserve">Reflecting on incidents that have occurred in practice, allows police officers to review their performance and determine if any changes need to be made for the future. </w:t>
      </w:r>
      <w:r w:rsidR="00E02D3D" w:rsidRPr="00FC4357">
        <w:rPr>
          <w:rFonts w:asciiTheme="minorHAnsi" w:hAnsiTheme="minorHAnsi" w:cstheme="minorHAnsi"/>
        </w:rPr>
        <w:t xml:space="preserve">Christopher (2015) identifies that </w:t>
      </w:r>
      <w:r w:rsidR="00E02D3D" w:rsidRPr="00FC4357">
        <w:rPr>
          <w:rFonts w:asciiTheme="minorHAnsi" w:hAnsiTheme="minorHAnsi" w:cstheme="minorHAnsi"/>
          <w:color w:val="2A2A2A"/>
          <w:shd w:val="clear" w:color="auto" w:fill="FFFFFF"/>
        </w:rPr>
        <w:t>modern society dictate</w:t>
      </w:r>
      <w:r w:rsidR="00B33AE4" w:rsidRPr="00FC4357">
        <w:rPr>
          <w:rFonts w:asciiTheme="minorHAnsi" w:hAnsiTheme="minorHAnsi" w:cstheme="minorHAnsi"/>
          <w:color w:val="2A2A2A"/>
          <w:shd w:val="clear" w:color="auto" w:fill="FFFFFF"/>
        </w:rPr>
        <w:t>s</w:t>
      </w:r>
      <w:r w:rsidR="00E02D3D" w:rsidRPr="00FC4357">
        <w:rPr>
          <w:rFonts w:asciiTheme="minorHAnsi" w:hAnsiTheme="minorHAnsi" w:cstheme="minorHAnsi"/>
          <w:color w:val="2A2A2A"/>
          <w:shd w:val="clear" w:color="auto" w:fill="FFFFFF"/>
        </w:rPr>
        <w:t xml:space="preserve"> that officers need to be responsive thinkers. </w:t>
      </w:r>
      <w:r w:rsidRPr="00FC4357">
        <w:rPr>
          <w:rFonts w:asciiTheme="minorHAnsi" w:hAnsiTheme="minorHAnsi" w:cstheme="minorHAnsi"/>
        </w:rPr>
        <w:t xml:space="preserve">Therefore, the goal of reflection is to </w:t>
      </w:r>
      <w:r w:rsidR="00453F41" w:rsidRPr="00FC4357">
        <w:rPr>
          <w:rFonts w:asciiTheme="minorHAnsi" w:hAnsiTheme="minorHAnsi" w:cstheme="minorHAnsi"/>
        </w:rPr>
        <w:t xml:space="preserve">think about and </w:t>
      </w:r>
      <w:r w:rsidRPr="00FC4357">
        <w:rPr>
          <w:rFonts w:asciiTheme="minorHAnsi" w:hAnsiTheme="minorHAnsi" w:cstheme="minorHAnsi"/>
        </w:rPr>
        <w:t xml:space="preserve">learn from an experience to enhance personal and professional growth and development.  I will </w:t>
      </w:r>
      <w:r w:rsidR="00A264F1" w:rsidRPr="00FC4357">
        <w:rPr>
          <w:rFonts w:asciiTheme="minorHAnsi" w:hAnsiTheme="minorHAnsi" w:cstheme="minorHAnsi"/>
        </w:rPr>
        <w:t xml:space="preserve">consider each element of </w:t>
      </w:r>
      <w:r w:rsidRPr="00FC4357">
        <w:rPr>
          <w:rFonts w:asciiTheme="minorHAnsi" w:hAnsiTheme="minorHAnsi" w:cstheme="minorHAnsi"/>
        </w:rPr>
        <w:t>Gibb</w:t>
      </w:r>
      <w:r w:rsidR="00A264F1" w:rsidRPr="00FC4357">
        <w:rPr>
          <w:rFonts w:asciiTheme="minorHAnsi" w:hAnsiTheme="minorHAnsi" w:cstheme="minorHAnsi"/>
        </w:rPr>
        <w:t>’</w:t>
      </w:r>
      <w:r w:rsidRPr="00FC4357">
        <w:rPr>
          <w:rFonts w:asciiTheme="minorHAnsi" w:hAnsiTheme="minorHAnsi" w:cstheme="minorHAnsi"/>
        </w:rPr>
        <w:t xml:space="preserve">s (1988) model </w:t>
      </w:r>
      <w:r w:rsidR="00A264F1" w:rsidRPr="00FC4357">
        <w:rPr>
          <w:rFonts w:asciiTheme="minorHAnsi" w:hAnsiTheme="minorHAnsi" w:cstheme="minorHAnsi"/>
        </w:rPr>
        <w:t xml:space="preserve">of </w:t>
      </w:r>
      <w:r w:rsidRPr="00FC4357">
        <w:rPr>
          <w:rFonts w:asciiTheme="minorHAnsi" w:hAnsiTheme="minorHAnsi" w:cstheme="minorHAnsi"/>
        </w:rPr>
        <w:t>reflection</w:t>
      </w:r>
      <w:r w:rsidR="00A264F1" w:rsidRPr="00FC4357">
        <w:rPr>
          <w:rFonts w:asciiTheme="minorHAnsi" w:hAnsiTheme="minorHAnsi" w:cstheme="minorHAnsi"/>
        </w:rPr>
        <w:t xml:space="preserve"> to assist me in reflecting on a situation I dealt with.   </w:t>
      </w:r>
    </w:p>
    <w:p w14:paraId="5F92D4BE" w14:textId="77777777" w:rsidR="00AB55CB" w:rsidRPr="00FC4357" w:rsidRDefault="00AB55CB" w:rsidP="00AB55CB">
      <w:pPr>
        <w:pStyle w:val="NormalWeb"/>
        <w:spacing w:line="360" w:lineRule="auto"/>
        <w:rPr>
          <w:rFonts w:asciiTheme="minorHAnsi" w:hAnsiTheme="minorHAnsi" w:cstheme="minorHAnsi"/>
        </w:rPr>
      </w:pPr>
      <w:r w:rsidRPr="00FC4357">
        <w:rPr>
          <w:rFonts w:asciiTheme="minorHAnsi" w:hAnsiTheme="minorHAnsi" w:cstheme="minorHAnsi"/>
          <w:b/>
          <w:bCs/>
        </w:rPr>
        <w:t>Description</w:t>
      </w:r>
      <w:r w:rsidRPr="00FC4357">
        <w:rPr>
          <w:rFonts w:asciiTheme="minorHAnsi" w:hAnsiTheme="minorHAnsi" w:cstheme="minorHAnsi"/>
        </w:rPr>
        <w:t xml:space="preserve"> </w:t>
      </w:r>
    </w:p>
    <w:p w14:paraId="176A6131" w14:textId="77777777" w:rsidR="006323DC" w:rsidRPr="00FC4357" w:rsidRDefault="00A264F1" w:rsidP="003C307C">
      <w:pPr>
        <w:pStyle w:val="legclearfix"/>
        <w:shd w:val="clear" w:color="auto" w:fill="FFFFFF"/>
        <w:spacing w:before="0" w:beforeAutospacing="0" w:after="120" w:afterAutospacing="0" w:line="360" w:lineRule="auto"/>
        <w:rPr>
          <w:rFonts w:asciiTheme="minorHAnsi" w:hAnsiTheme="minorHAnsi" w:cstheme="minorHAnsi"/>
        </w:rPr>
      </w:pPr>
      <w:r w:rsidRPr="00FC4357">
        <w:rPr>
          <w:rFonts w:asciiTheme="minorHAnsi" w:hAnsiTheme="minorHAnsi" w:cstheme="minorHAnsi"/>
        </w:rPr>
        <w:t xml:space="preserve">An </w:t>
      </w:r>
      <w:proofErr w:type="gramStart"/>
      <w:r w:rsidR="00AB55CB" w:rsidRPr="00FC4357">
        <w:rPr>
          <w:rFonts w:asciiTheme="minorHAnsi" w:hAnsiTheme="minorHAnsi" w:cstheme="minorHAnsi"/>
        </w:rPr>
        <w:t>80 year old</w:t>
      </w:r>
      <w:proofErr w:type="gramEnd"/>
      <w:r w:rsidR="00AB55CB" w:rsidRPr="00FC4357">
        <w:rPr>
          <w:rFonts w:asciiTheme="minorHAnsi" w:hAnsiTheme="minorHAnsi" w:cstheme="minorHAnsi"/>
        </w:rPr>
        <w:t xml:space="preserve"> male reported </w:t>
      </w:r>
      <w:r w:rsidRPr="00FC4357">
        <w:rPr>
          <w:rFonts w:asciiTheme="minorHAnsi" w:hAnsiTheme="minorHAnsi" w:cstheme="minorHAnsi"/>
        </w:rPr>
        <w:t xml:space="preserve">that </w:t>
      </w:r>
      <w:r w:rsidR="00AB55CB" w:rsidRPr="00FC4357">
        <w:rPr>
          <w:rFonts w:asciiTheme="minorHAnsi" w:hAnsiTheme="minorHAnsi" w:cstheme="minorHAnsi"/>
        </w:rPr>
        <w:t xml:space="preserve">his son had been using his bank card whilst living with him. He had given permission for his son to use </w:t>
      </w:r>
      <w:r w:rsidRPr="00FC4357">
        <w:rPr>
          <w:rFonts w:asciiTheme="minorHAnsi" w:hAnsiTheme="minorHAnsi" w:cstheme="minorHAnsi"/>
        </w:rPr>
        <w:t xml:space="preserve">it </w:t>
      </w:r>
      <w:r w:rsidR="00AB55CB" w:rsidRPr="00FC4357">
        <w:rPr>
          <w:rFonts w:asciiTheme="minorHAnsi" w:hAnsiTheme="minorHAnsi" w:cstheme="minorHAnsi"/>
        </w:rPr>
        <w:t>to purchase groceries and to fill up his son</w:t>
      </w:r>
      <w:r w:rsidR="00E02D3D" w:rsidRPr="00FC4357">
        <w:rPr>
          <w:rFonts w:asciiTheme="minorHAnsi" w:hAnsiTheme="minorHAnsi" w:cstheme="minorHAnsi"/>
        </w:rPr>
        <w:t>’</w:t>
      </w:r>
      <w:r w:rsidR="00AB55CB" w:rsidRPr="00FC4357">
        <w:rPr>
          <w:rFonts w:asciiTheme="minorHAnsi" w:hAnsiTheme="minorHAnsi" w:cstheme="minorHAnsi"/>
        </w:rPr>
        <w:t xml:space="preserve">s car with fuel. </w:t>
      </w:r>
      <w:r w:rsidRPr="00FC4357">
        <w:rPr>
          <w:rFonts w:asciiTheme="minorHAnsi" w:hAnsiTheme="minorHAnsi" w:cstheme="minorHAnsi"/>
        </w:rPr>
        <w:t>H</w:t>
      </w:r>
      <w:r w:rsidR="00AB55CB" w:rsidRPr="00FC4357">
        <w:rPr>
          <w:rFonts w:asciiTheme="minorHAnsi" w:hAnsiTheme="minorHAnsi" w:cstheme="minorHAnsi"/>
        </w:rPr>
        <w:t>owever</w:t>
      </w:r>
      <w:r w:rsidR="00540EFF" w:rsidRPr="00FC4357">
        <w:rPr>
          <w:rFonts w:asciiTheme="minorHAnsi" w:hAnsiTheme="minorHAnsi" w:cstheme="minorHAnsi"/>
        </w:rPr>
        <w:t>,</w:t>
      </w:r>
      <w:r w:rsidR="00AB55CB" w:rsidRPr="00FC4357">
        <w:rPr>
          <w:rFonts w:asciiTheme="minorHAnsi" w:hAnsiTheme="minorHAnsi" w:cstheme="minorHAnsi"/>
        </w:rPr>
        <w:t xml:space="preserve"> over the course of three years </w:t>
      </w:r>
      <w:proofErr w:type="gramStart"/>
      <w:r w:rsidR="00AB55CB" w:rsidRPr="00FC4357">
        <w:rPr>
          <w:rFonts w:asciiTheme="minorHAnsi" w:hAnsiTheme="minorHAnsi" w:cstheme="minorHAnsi"/>
        </w:rPr>
        <w:t>in excess of</w:t>
      </w:r>
      <w:proofErr w:type="gramEnd"/>
      <w:r w:rsidR="00AB55CB" w:rsidRPr="00FC4357">
        <w:rPr>
          <w:rFonts w:asciiTheme="minorHAnsi" w:hAnsiTheme="minorHAnsi" w:cstheme="minorHAnsi"/>
        </w:rPr>
        <w:t xml:space="preserve"> £27000 was </w:t>
      </w:r>
      <w:r w:rsidRPr="00FC4357">
        <w:rPr>
          <w:rFonts w:asciiTheme="minorHAnsi" w:hAnsiTheme="minorHAnsi" w:cstheme="minorHAnsi"/>
        </w:rPr>
        <w:t xml:space="preserve">taken from the bank account </w:t>
      </w:r>
      <w:r w:rsidR="00AB55CB" w:rsidRPr="00FC4357">
        <w:rPr>
          <w:rFonts w:asciiTheme="minorHAnsi" w:hAnsiTheme="minorHAnsi" w:cstheme="minorHAnsi"/>
        </w:rPr>
        <w:t>without knowledge or permission from</w:t>
      </w:r>
      <w:r w:rsidRPr="00FC4357">
        <w:rPr>
          <w:rFonts w:asciiTheme="minorHAnsi" w:hAnsiTheme="minorHAnsi" w:cstheme="minorHAnsi"/>
        </w:rPr>
        <w:t xml:space="preserve"> </w:t>
      </w:r>
      <w:r w:rsidR="003C307C" w:rsidRPr="00FC4357">
        <w:rPr>
          <w:rFonts w:asciiTheme="minorHAnsi" w:hAnsiTheme="minorHAnsi" w:cstheme="minorHAnsi"/>
        </w:rPr>
        <w:t xml:space="preserve">the </w:t>
      </w:r>
      <w:r w:rsidR="00AB55CB" w:rsidRPr="00FC4357">
        <w:rPr>
          <w:rFonts w:asciiTheme="minorHAnsi" w:hAnsiTheme="minorHAnsi" w:cstheme="minorHAnsi"/>
        </w:rPr>
        <w:t xml:space="preserve">account holder. The son had </w:t>
      </w:r>
      <w:r w:rsidRPr="00FC4357">
        <w:rPr>
          <w:rFonts w:asciiTheme="minorHAnsi" w:hAnsiTheme="minorHAnsi" w:cstheme="minorHAnsi"/>
        </w:rPr>
        <w:t xml:space="preserve">recently </w:t>
      </w:r>
      <w:r w:rsidR="00AB55CB" w:rsidRPr="00FC4357">
        <w:rPr>
          <w:rFonts w:asciiTheme="minorHAnsi" w:hAnsiTheme="minorHAnsi" w:cstheme="minorHAnsi"/>
        </w:rPr>
        <w:t xml:space="preserve">moved out and the </w:t>
      </w:r>
      <w:r w:rsidR="00E02D3D" w:rsidRPr="00FC4357">
        <w:rPr>
          <w:rFonts w:asciiTheme="minorHAnsi" w:hAnsiTheme="minorHAnsi" w:cstheme="minorHAnsi"/>
        </w:rPr>
        <w:t xml:space="preserve">elderly </w:t>
      </w:r>
      <w:r w:rsidR="00AB55CB" w:rsidRPr="00FC4357">
        <w:rPr>
          <w:rFonts w:asciiTheme="minorHAnsi" w:hAnsiTheme="minorHAnsi" w:cstheme="minorHAnsi"/>
        </w:rPr>
        <w:t xml:space="preserve">man </w:t>
      </w:r>
      <w:r w:rsidRPr="00FC4357">
        <w:rPr>
          <w:rFonts w:asciiTheme="minorHAnsi" w:hAnsiTheme="minorHAnsi" w:cstheme="minorHAnsi"/>
        </w:rPr>
        <w:t xml:space="preserve">had </w:t>
      </w:r>
      <w:r w:rsidR="00AB55CB" w:rsidRPr="00FC4357">
        <w:rPr>
          <w:rFonts w:asciiTheme="minorHAnsi" w:hAnsiTheme="minorHAnsi" w:cstheme="minorHAnsi"/>
        </w:rPr>
        <w:t>found the discrepancies</w:t>
      </w:r>
      <w:r w:rsidR="003C307C" w:rsidRPr="00FC4357">
        <w:rPr>
          <w:rFonts w:asciiTheme="minorHAnsi" w:hAnsiTheme="minorHAnsi" w:cstheme="minorHAnsi"/>
        </w:rPr>
        <w:t>,</w:t>
      </w:r>
      <w:r w:rsidR="00AB55CB" w:rsidRPr="00FC4357">
        <w:rPr>
          <w:rFonts w:asciiTheme="minorHAnsi" w:hAnsiTheme="minorHAnsi" w:cstheme="minorHAnsi"/>
        </w:rPr>
        <w:t xml:space="preserve"> </w:t>
      </w:r>
      <w:r w:rsidRPr="00FC4357">
        <w:rPr>
          <w:rFonts w:asciiTheme="minorHAnsi" w:hAnsiTheme="minorHAnsi" w:cstheme="minorHAnsi"/>
        </w:rPr>
        <w:t xml:space="preserve">subsequently </w:t>
      </w:r>
      <w:r w:rsidR="00AB55CB" w:rsidRPr="00FC4357">
        <w:rPr>
          <w:rFonts w:asciiTheme="minorHAnsi" w:hAnsiTheme="minorHAnsi" w:cstheme="minorHAnsi"/>
        </w:rPr>
        <w:t>report</w:t>
      </w:r>
      <w:r w:rsidRPr="00FC4357">
        <w:rPr>
          <w:rFonts w:asciiTheme="minorHAnsi" w:hAnsiTheme="minorHAnsi" w:cstheme="minorHAnsi"/>
        </w:rPr>
        <w:t>ing</w:t>
      </w:r>
      <w:r w:rsidR="00AB55CB" w:rsidRPr="00FC4357">
        <w:rPr>
          <w:rFonts w:asciiTheme="minorHAnsi" w:hAnsiTheme="minorHAnsi" w:cstheme="minorHAnsi"/>
        </w:rPr>
        <w:t xml:space="preserve"> </w:t>
      </w:r>
      <w:r w:rsidRPr="00FC4357">
        <w:rPr>
          <w:rFonts w:asciiTheme="minorHAnsi" w:hAnsiTheme="minorHAnsi" w:cstheme="minorHAnsi"/>
        </w:rPr>
        <w:t xml:space="preserve">them </w:t>
      </w:r>
      <w:r w:rsidR="00AB55CB" w:rsidRPr="00FC4357">
        <w:rPr>
          <w:rFonts w:asciiTheme="minorHAnsi" w:hAnsiTheme="minorHAnsi" w:cstheme="minorHAnsi"/>
        </w:rPr>
        <w:t xml:space="preserve">to the police. </w:t>
      </w:r>
      <w:r w:rsidRPr="00FC4357">
        <w:rPr>
          <w:rFonts w:asciiTheme="minorHAnsi" w:hAnsiTheme="minorHAnsi" w:cstheme="minorHAnsi"/>
        </w:rPr>
        <w:t xml:space="preserve">The man was elderly, frail, had poor mobility, yet </w:t>
      </w:r>
      <w:r w:rsidR="00AB55CB" w:rsidRPr="00FC4357">
        <w:rPr>
          <w:rFonts w:asciiTheme="minorHAnsi" w:hAnsiTheme="minorHAnsi" w:cstheme="minorHAnsi"/>
        </w:rPr>
        <w:t>appear</w:t>
      </w:r>
      <w:r w:rsidRPr="00FC4357">
        <w:rPr>
          <w:rFonts w:asciiTheme="minorHAnsi" w:hAnsiTheme="minorHAnsi" w:cstheme="minorHAnsi"/>
        </w:rPr>
        <w:t>ed</w:t>
      </w:r>
      <w:r w:rsidR="00AB55CB" w:rsidRPr="00FC4357">
        <w:rPr>
          <w:rFonts w:asciiTheme="minorHAnsi" w:hAnsiTheme="minorHAnsi" w:cstheme="minorHAnsi"/>
        </w:rPr>
        <w:t xml:space="preserve"> to have appropriate </w:t>
      </w:r>
      <w:r w:rsidR="006323DC" w:rsidRPr="00FC4357">
        <w:rPr>
          <w:rFonts w:asciiTheme="minorHAnsi" w:hAnsiTheme="minorHAnsi" w:cstheme="minorHAnsi"/>
        </w:rPr>
        <w:t>capacity to make his own financial decisions</w:t>
      </w:r>
      <w:r w:rsidR="00AB55CB" w:rsidRPr="00FC4357">
        <w:rPr>
          <w:rFonts w:asciiTheme="minorHAnsi" w:hAnsiTheme="minorHAnsi" w:cstheme="minorHAnsi"/>
        </w:rPr>
        <w:t>.</w:t>
      </w:r>
    </w:p>
    <w:p w14:paraId="11294996" w14:textId="79CF0E74" w:rsidR="003C307C" w:rsidRPr="00FC4357" w:rsidRDefault="00AB55CB" w:rsidP="003C307C">
      <w:pPr>
        <w:pStyle w:val="legclearfix"/>
        <w:shd w:val="clear" w:color="auto" w:fill="FFFFFF"/>
        <w:spacing w:before="0" w:beforeAutospacing="0" w:after="120" w:afterAutospacing="0" w:line="360" w:lineRule="auto"/>
        <w:rPr>
          <w:rFonts w:asciiTheme="minorHAnsi" w:hAnsiTheme="minorHAnsi" w:cstheme="minorHAnsi"/>
          <w:b/>
          <w:bCs/>
        </w:rPr>
      </w:pPr>
      <w:r w:rsidRPr="00FC4357">
        <w:rPr>
          <w:rFonts w:asciiTheme="minorHAnsi" w:hAnsiTheme="minorHAnsi" w:cstheme="minorHAnsi"/>
        </w:rPr>
        <w:t xml:space="preserve"> </w:t>
      </w:r>
      <w:r w:rsidR="00A264F1" w:rsidRPr="00FC4357">
        <w:rPr>
          <w:rFonts w:asciiTheme="minorHAnsi" w:hAnsiTheme="minorHAnsi" w:cstheme="minorHAnsi"/>
        </w:rPr>
        <w:t xml:space="preserve">Following </w:t>
      </w:r>
      <w:proofErr w:type="gramStart"/>
      <w:r w:rsidR="00A264F1" w:rsidRPr="00FC4357">
        <w:rPr>
          <w:rFonts w:asciiTheme="minorHAnsi" w:hAnsiTheme="minorHAnsi" w:cstheme="minorHAnsi"/>
        </w:rPr>
        <w:t>investigation</w:t>
      </w:r>
      <w:proofErr w:type="gramEnd"/>
      <w:r w:rsidR="00A264F1" w:rsidRPr="00FC4357">
        <w:rPr>
          <w:rFonts w:asciiTheme="minorHAnsi" w:hAnsiTheme="minorHAnsi" w:cstheme="minorHAnsi"/>
        </w:rPr>
        <w:t xml:space="preserve"> it was identified that </w:t>
      </w:r>
      <w:r w:rsidRPr="00FC4357">
        <w:rPr>
          <w:rFonts w:asciiTheme="minorHAnsi" w:hAnsiTheme="minorHAnsi" w:cstheme="minorHAnsi"/>
        </w:rPr>
        <w:t xml:space="preserve">unauthorised transactions </w:t>
      </w:r>
      <w:r w:rsidR="00A264F1" w:rsidRPr="00FC4357">
        <w:rPr>
          <w:rFonts w:asciiTheme="minorHAnsi" w:hAnsiTheme="minorHAnsi" w:cstheme="minorHAnsi"/>
        </w:rPr>
        <w:t>had occurred</w:t>
      </w:r>
      <w:r w:rsidR="003C307C" w:rsidRPr="00FC4357">
        <w:rPr>
          <w:rFonts w:asciiTheme="minorHAnsi" w:hAnsiTheme="minorHAnsi" w:cstheme="minorHAnsi"/>
        </w:rPr>
        <w:t xml:space="preserve"> including regular large cash withdrawals, monies to </w:t>
      </w:r>
      <w:r w:rsidR="00A264F1" w:rsidRPr="00FC4357">
        <w:rPr>
          <w:rFonts w:asciiTheme="minorHAnsi" w:hAnsiTheme="minorHAnsi" w:cstheme="minorHAnsi"/>
        </w:rPr>
        <w:t xml:space="preserve">a </w:t>
      </w:r>
      <w:r w:rsidRPr="00FC4357">
        <w:rPr>
          <w:rFonts w:asciiTheme="minorHAnsi" w:hAnsiTheme="minorHAnsi" w:cstheme="minorHAnsi"/>
        </w:rPr>
        <w:t xml:space="preserve">Vodaphone contract </w:t>
      </w:r>
      <w:r w:rsidR="00A264F1" w:rsidRPr="00FC4357">
        <w:rPr>
          <w:rFonts w:asciiTheme="minorHAnsi" w:hAnsiTheme="minorHAnsi" w:cstheme="minorHAnsi"/>
        </w:rPr>
        <w:t xml:space="preserve">and </w:t>
      </w:r>
      <w:r w:rsidR="00E02D3D" w:rsidRPr="00FC4357">
        <w:rPr>
          <w:rFonts w:asciiTheme="minorHAnsi" w:hAnsiTheme="minorHAnsi" w:cstheme="minorHAnsi"/>
        </w:rPr>
        <w:t xml:space="preserve">money given to </w:t>
      </w:r>
      <w:r w:rsidR="00A264F1" w:rsidRPr="00FC4357">
        <w:rPr>
          <w:rFonts w:asciiTheme="minorHAnsi" w:hAnsiTheme="minorHAnsi" w:cstheme="minorHAnsi"/>
        </w:rPr>
        <w:t xml:space="preserve">a </w:t>
      </w:r>
      <w:r w:rsidRPr="00FC4357">
        <w:rPr>
          <w:rFonts w:asciiTheme="minorHAnsi" w:hAnsiTheme="minorHAnsi" w:cstheme="minorHAnsi"/>
        </w:rPr>
        <w:t>mobile gambling feature</w:t>
      </w:r>
      <w:r w:rsidR="003C307C" w:rsidRPr="00FC4357">
        <w:rPr>
          <w:rFonts w:asciiTheme="minorHAnsi" w:hAnsiTheme="minorHAnsi" w:cstheme="minorHAnsi"/>
        </w:rPr>
        <w:t>. The</w:t>
      </w:r>
      <w:r w:rsidR="00A264F1" w:rsidRPr="00FC4357">
        <w:rPr>
          <w:rFonts w:asciiTheme="minorHAnsi" w:hAnsiTheme="minorHAnsi" w:cstheme="minorHAnsi"/>
        </w:rPr>
        <w:t xml:space="preserve"> elderly gentlema</w:t>
      </w:r>
      <w:r w:rsidR="003C307C" w:rsidRPr="00FC4357">
        <w:rPr>
          <w:rFonts w:asciiTheme="minorHAnsi" w:hAnsiTheme="minorHAnsi" w:cstheme="minorHAnsi"/>
        </w:rPr>
        <w:t>n</w:t>
      </w:r>
      <w:r w:rsidRPr="00FC4357">
        <w:rPr>
          <w:rFonts w:asciiTheme="minorHAnsi" w:hAnsiTheme="minorHAnsi" w:cstheme="minorHAnsi"/>
        </w:rPr>
        <w:t xml:space="preserve"> had no capability of using </w:t>
      </w:r>
      <w:r w:rsidR="003C307C" w:rsidRPr="00FC4357">
        <w:rPr>
          <w:rFonts w:asciiTheme="minorHAnsi" w:hAnsiTheme="minorHAnsi" w:cstheme="minorHAnsi"/>
        </w:rPr>
        <w:t xml:space="preserve">the mobile feature as he had no access to the necessary </w:t>
      </w:r>
      <w:r w:rsidRPr="00FC4357">
        <w:rPr>
          <w:rFonts w:asciiTheme="minorHAnsi" w:hAnsiTheme="minorHAnsi" w:cstheme="minorHAnsi"/>
        </w:rPr>
        <w:t>technology</w:t>
      </w:r>
      <w:r w:rsidR="003C307C" w:rsidRPr="00FC4357">
        <w:rPr>
          <w:rFonts w:asciiTheme="minorHAnsi" w:hAnsiTheme="minorHAnsi" w:cstheme="minorHAnsi"/>
        </w:rPr>
        <w:t xml:space="preserve">. The son also withheld access to the </w:t>
      </w:r>
      <w:r w:rsidR="00E02D3D" w:rsidRPr="00FC4357">
        <w:rPr>
          <w:rFonts w:asciiTheme="minorHAnsi" w:hAnsiTheme="minorHAnsi" w:cstheme="minorHAnsi"/>
        </w:rPr>
        <w:t xml:space="preserve">elderly </w:t>
      </w:r>
      <w:r w:rsidR="003C307C" w:rsidRPr="00FC4357">
        <w:rPr>
          <w:rFonts w:asciiTheme="minorHAnsi" w:hAnsiTheme="minorHAnsi" w:cstheme="minorHAnsi"/>
        </w:rPr>
        <w:t>man’s bank statements.</w:t>
      </w:r>
      <w:r w:rsidR="003C307C" w:rsidRPr="00FC4357">
        <w:rPr>
          <w:rFonts w:asciiTheme="minorHAnsi" w:hAnsiTheme="minorHAnsi" w:cstheme="minorHAnsi"/>
          <w:b/>
          <w:bCs/>
        </w:rPr>
        <w:t xml:space="preserve"> </w:t>
      </w:r>
    </w:p>
    <w:p w14:paraId="45446610" w14:textId="10E08A60" w:rsidR="003C307C" w:rsidRPr="00FC4357" w:rsidRDefault="003C307C" w:rsidP="003C307C">
      <w:pPr>
        <w:pStyle w:val="legclearfix"/>
        <w:shd w:val="clear" w:color="auto" w:fill="FFFFFF"/>
        <w:spacing w:before="0" w:beforeAutospacing="0" w:after="120" w:afterAutospacing="0" w:line="360" w:lineRule="auto"/>
        <w:rPr>
          <w:rFonts w:asciiTheme="minorHAnsi" w:hAnsiTheme="minorHAnsi" w:cstheme="minorHAnsi"/>
          <w:b/>
          <w:bCs/>
        </w:rPr>
      </w:pPr>
      <w:r w:rsidRPr="00FC4357">
        <w:rPr>
          <w:rFonts w:asciiTheme="minorHAnsi" w:hAnsiTheme="minorHAnsi" w:cstheme="minorHAnsi"/>
          <w:b/>
          <w:bCs/>
        </w:rPr>
        <w:t>Feelings</w:t>
      </w:r>
    </w:p>
    <w:p w14:paraId="6C0C4063" w14:textId="12380942" w:rsidR="003C307C" w:rsidRPr="00FC4357" w:rsidRDefault="003C307C" w:rsidP="003C307C">
      <w:pPr>
        <w:pStyle w:val="legclearfix"/>
        <w:shd w:val="clear" w:color="auto" w:fill="FFFFFF"/>
        <w:spacing w:before="0" w:beforeAutospacing="0" w:after="120" w:afterAutospacing="0" w:line="360" w:lineRule="auto"/>
        <w:rPr>
          <w:rFonts w:asciiTheme="minorHAnsi" w:hAnsiTheme="minorHAnsi" w:cstheme="minorHAnsi"/>
        </w:rPr>
      </w:pPr>
      <w:r w:rsidRPr="00FC4357">
        <w:rPr>
          <w:rFonts w:asciiTheme="minorHAnsi" w:hAnsiTheme="minorHAnsi" w:cstheme="minorHAnsi"/>
        </w:rPr>
        <w:t xml:space="preserve">My initial feelings were that of concern for the man as I felt he </w:t>
      </w:r>
      <w:r w:rsidR="001B0BB1" w:rsidRPr="00FC4357">
        <w:rPr>
          <w:rFonts w:asciiTheme="minorHAnsi" w:hAnsiTheme="minorHAnsi" w:cstheme="minorHAnsi"/>
        </w:rPr>
        <w:t xml:space="preserve">was vulnerable and </w:t>
      </w:r>
      <w:r w:rsidRPr="00FC4357">
        <w:rPr>
          <w:rFonts w:asciiTheme="minorHAnsi" w:hAnsiTheme="minorHAnsi" w:cstheme="minorHAnsi"/>
        </w:rPr>
        <w:t>potentially be</w:t>
      </w:r>
      <w:r w:rsidR="00072614" w:rsidRPr="00FC4357">
        <w:rPr>
          <w:rFonts w:asciiTheme="minorHAnsi" w:hAnsiTheme="minorHAnsi" w:cstheme="minorHAnsi"/>
        </w:rPr>
        <w:t>ing</w:t>
      </w:r>
      <w:r w:rsidRPr="00FC4357">
        <w:rPr>
          <w:rFonts w:asciiTheme="minorHAnsi" w:hAnsiTheme="minorHAnsi" w:cstheme="minorHAnsi"/>
        </w:rPr>
        <w:t xml:space="preserve"> manipulated by his own son</w:t>
      </w:r>
      <w:r w:rsidR="001B0BB1" w:rsidRPr="00FC4357">
        <w:rPr>
          <w:rFonts w:asciiTheme="minorHAnsi" w:hAnsiTheme="minorHAnsi" w:cstheme="minorHAnsi"/>
        </w:rPr>
        <w:t xml:space="preserve"> and put at financial risk</w:t>
      </w:r>
      <w:r w:rsidRPr="00FC4357">
        <w:rPr>
          <w:rFonts w:asciiTheme="minorHAnsi" w:hAnsiTheme="minorHAnsi" w:cstheme="minorHAnsi"/>
        </w:rPr>
        <w:t xml:space="preserve">. </w:t>
      </w:r>
      <w:r w:rsidR="00540EFF" w:rsidRPr="00FC4357">
        <w:rPr>
          <w:rFonts w:asciiTheme="minorHAnsi" w:hAnsiTheme="minorHAnsi" w:cstheme="minorHAnsi"/>
        </w:rPr>
        <w:t>Financial abuse is one of the most prevalent forms of elder abuse</w:t>
      </w:r>
      <w:r w:rsidR="00187604" w:rsidRPr="00FC4357">
        <w:rPr>
          <w:rFonts w:asciiTheme="minorHAnsi" w:hAnsiTheme="minorHAnsi" w:cstheme="minorHAnsi"/>
        </w:rPr>
        <w:t xml:space="preserve"> and </w:t>
      </w:r>
      <w:r w:rsidR="00540EFF" w:rsidRPr="00FC4357">
        <w:rPr>
          <w:rFonts w:asciiTheme="minorHAnsi" w:hAnsiTheme="minorHAnsi" w:cstheme="minorHAnsi"/>
        </w:rPr>
        <w:t xml:space="preserve">approximately 57,000 people aged 66 and over had experienced financial abuse in </w:t>
      </w:r>
      <w:r w:rsidR="00187604" w:rsidRPr="00FC4357">
        <w:rPr>
          <w:rFonts w:asciiTheme="minorHAnsi" w:hAnsiTheme="minorHAnsi" w:cstheme="minorHAnsi"/>
        </w:rPr>
        <w:t xml:space="preserve">2007, </w:t>
      </w:r>
      <w:r w:rsidR="00540EFF" w:rsidRPr="00FC4357">
        <w:rPr>
          <w:rFonts w:asciiTheme="minorHAnsi" w:hAnsiTheme="minorHAnsi" w:cstheme="minorHAnsi"/>
        </w:rPr>
        <w:t>making it the second most prevalent type of mistreatment (after neglect) in the UK</w:t>
      </w:r>
      <w:r w:rsidR="00187604" w:rsidRPr="00FC4357">
        <w:rPr>
          <w:rFonts w:asciiTheme="minorHAnsi" w:hAnsiTheme="minorHAnsi" w:cstheme="minorHAnsi"/>
        </w:rPr>
        <w:t xml:space="preserve"> (Crosby et al 2008). </w:t>
      </w:r>
      <w:r w:rsidRPr="00FC4357">
        <w:rPr>
          <w:rFonts w:asciiTheme="minorHAnsi" w:hAnsiTheme="minorHAnsi" w:cstheme="minorHAnsi"/>
        </w:rPr>
        <w:t xml:space="preserve"> I wanted to ensure I dealt with the incident to the best of my ability</w:t>
      </w:r>
      <w:r w:rsidR="001B0BB1" w:rsidRPr="00FC4357">
        <w:rPr>
          <w:rFonts w:asciiTheme="minorHAnsi" w:hAnsiTheme="minorHAnsi" w:cstheme="minorHAnsi"/>
        </w:rPr>
        <w:t xml:space="preserve">, </w:t>
      </w:r>
      <w:r w:rsidR="00337708" w:rsidRPr="00FC4357">
        <w:rPr>
          <w:rFonts w:asciiTheme="minorHAnsi" w:hAnsiTheme="minorHAnsi" w:cstheme="minorHAnsi"/>
        </w:rPr>
        <w:t xml:space="preserve">ascertaining the facts, </w:t>
      </w:r>
      <w:r w:rsidR="001B0BB1" w:rsidRPr="00FC4357">
        <w:rPr>
          <w:rFonts w:asciiTheme="minorHAnsi" w:hAnsiTheme="minorHAnsi" w:cstheme="minorHAnsi"/>
        </w:rPr>
        <w:t xml:space="preserve">determining the </w:t>
      </w:r>
      <w:r w:rsidR="006C6C38" w:rsidRPr="00FC4357">
        <w:rPr>
          <w:rFonts w:asciiTheme="minorHAnsi" w:hAnsiTheme="minorHAnsi" w:cstheme="minorHAnsi"/>
        </w:rPr>
        <w:t xml:space="preserve">evidence, </w:t>
      </w:r>
      <w:r w:rsidR="00F55B2F" w:rsidRPr="00FC4357">
        <w:rPr>
          <w:rFonts w:asciiTheme="minorHAnsi" w:hAnsiTheme="minorHAnsi" w:cstheme="minorHAnsi"/>
        </w:rPr>
        <w:t xml:space="preserve">having an open and enquiring mind, </w:t>
      </w:r>
      <w:r w:rsidR="00A97130" w:rsidRPr="00FC4357">
        <w:rPr>
          <w:rFonts w:asciiTheme="minorHAnsi" w:hAnsiTheme="minorHAnsi" w:cstheme="minorHAnsi"/>
        </w:rPr>
        <w:t xml:space="preserve">identifying </w:t>
      </w:r>
      <w:r w:rsidR="00072614" w:rsidRPr="00FC4357">
        <w:rPr>
          <w:rFonts w:asciiTheme="minorHAnsi" w:hAnsiTheme="minorHAnsi" w:cstheme="minorHAnsi"/>
        </w:rPr>
        <w:t>level of risk</w:t>
      </w:r>
      <w:r w:rsidR="00337708" w:rsidRPr="00FC4357">
        <w:rPr>
          <w:rFonts w:asciiTheme="minorHAnsi" w:hAnsiTheme="minorHAnsi" w:cstheme="minorHAnsi"/>
        </w:rPr>
        <w:t xml:space="preserve"> whilst </w:t>
      </w:r>
      <w:r w:rsidR="001B0BB1" w:rsidRPr="00FC4357">
        <w:rPr>
          <w:rFonts w:asciiTheme="minorHAnsi" w:hAnsiTheme="minorHAnsi" w:cstheme="minorHAnsi"/>
        </w:rPr>
        <w:t>being respectful to both parties</w:t>
      </w:r>
      <w:r w:rsidR="00E02D3D" w:rsidRPr="00FC4357">
        <w:rPr>
          <w:rFonts w:asciiTheme="minorHAnsi" w:hAnsiTheme="minorHAnsi" w:cstheme="minorHAnsi"/>
        </w:rPr>
        <w:t xml:space="preserve"> but ensuring fairness in my investigation</w:t>
      </w:r>
      <w:r w:rsidR="001B0BB1" w:rsidRPr="00FC4357">
        <w:rPr>
          <w:rFonts w:asciiTheme="minorHAnsi" w:hAnsiTheme="minorHAnsi" w:cstheme="minorHAnsi"/>
        </w:rPr>
        <w:t xml:space="preserve">. </w:t>
      </w:r>
      <w:r w:rsidR="00072614" w:rsidRPr="00FC4357">
        <w:rPr>
          <w:rFonts w:asciiTheme="minorHAnsi" w:hAnsiTheme="minorHAnsi" w:cstheme="minorHAnsi"/>
        </w:rPr>
        <w:t xml:space="preserve">This is in line with The College of Policing </w:t>
      </w:r>
      <w:r w:rsidR="00072614" w:rsidRPr="00FC4357">
        <w:rPr>
          <w:rFonts w:asciiTheme="minorHAnsi" w:hAnsiTheme="minorHAnsi" w:cstheme="minorHAnsi"/>
        </w:rPr>
        <w:lastRenderedPageBreak/>
        <w:t xml:space="preserve">(2021) who identify that officers should recognise vulnerabilities and potential or actual risk and maintain </w:t>
      </w:r>
      <w:r w:rsidR="00F55B2F" w:rsidRPr="00FC4357">
        <w:rPr>
          <w:rFonts w:asciiTheme="minorHAnsi" w:hAnsiTheme="minorHAnsi" w:cstheme="minorHAnsi"/>
        </w:rPr>
        <w:t xml:space="preserve">a level </w:t>
      </w:r>
      <w:r w:rsidR="00072614" w:rsidRPr="00FC4357">
        <w:rPr>
          <w:rFonts w:asciiTheme="minorHAnsi" w:hAnsiTheme="minorHAnsi" w:cstheme="minorHAnsi"/>
        </w:rPr>
        <w:t>of professional curiosity.</w:t>
      </w:r>
      <w:r w:rsidR="00EF68A9" w:rsidRPr="00FC4357">
        <w:rPr>
          <w:rFonts w:asciiTheme="minorHAnsi" w:hAnsiTheme="minorHAnsi" w:cstheme="minorHAnsi"/>
        </w:rPr>
        <w:t xml:space="preserve"> Although, the police form part of a broader system that should work collaboratively to make people feel safer, building on existing resilience (College of Policing 2021).</w:t>
      </w:r>
    </w:p>
    <w:p w14:paraId="3101E4B1" w14:textId="51E63726" w:rsidR="001B0BB1" w:rsidRPr="00FC4357" w:rsidRDefault="001B0BB1" w:rsidP="003C307C">
      <w:pPr>
        <w:pStyle w:val="legclearfix"/>
        <w:shd w:val="clear" w:color="auto" w:fill="FFFFFF"/>
        <w:spacing w:before="0" w:beforeAutospacing="0" w:after="120" w:afterAutospacing="0" w:line="360" w:lineRule="auto"/>
        <w:rPr>
          <w:rFonts w:asciiTheme="minorHAnsi" w:hAnsiTheme="minorHAnsi" w:cstheme="minorHAnsi"/>
          <w:b/>
          <w:bCs/>
        </w:rPr>
      </w:pPr>
      <w:r w:rsidRPr="00FC4357">
        <w:rPr>
          <w:rFonts w:asciiTheme="minorHAnsi" w:hAnsiTheme="minorHAnsi" w:cstheme="minorHAnsi"/>
          <w:b/>
          <w:bCs/>
        </w:rPr>
        <w:t>Evaluation</w:t>
      </w:r>
    </w:p>
    <w:p w14:paraId="5ADFBFCD" w14:textId="53AEB37D" w:rsidR="006E6D70" w:rsidRPr="00FC4357" w:rsidRDefault="006323DC" w:rsidP="00F6178B">
      <w:pPr>
        <w:pStyle w:val="legclearfix"/>
        <w:shd w:val="clear" w:color="auto" w:fill="FFFFFF"/>
        <w:spacing w:before="0" w:beforeAutospacing="0" w:after="120" w:afterAutospacing="0" w:line="360" w:lineRule="auto"/>
        <w:rPr>
          <w:rFonts w:asciiTheme="minorHAnsi" w:hAnsiTheme="minorHAnsi" w:cstheme="minorHAnsi"/>
          <w:shd w:val="clear" w:color="auto" w:fill="FFFFFF"/>
        </w:rPr>
      </w:pPr>
      <w:r w:rsidRPr="00FC4357">
        <w:rPr>
          <w:rFonts w:asciiTheme="minorHAnsi" w:hAnsiTheme="minorHAnsi" w:cstheme="minorHAnsi"/>
          <w:shd w:val="clear" w:color="auto" w:fill="FFFFFF"/>
        </w:rPr>
        <w:t>Social Service and Wellbeing Act (Wales</w:t>
      </w:r>
      <w:proofErr w:type="gramStart"/>
      <w:r w:rsidRPr="00FC4357">
        <w:rPr>
          <w:rFonts w:asciiTheme="minorHAnsi" w:hAnsiTheme="minorHAnsi" w:cstheme="minorHAnsi"/>
          <w:shd w:val="clear" w:color="auto" w:fill="FFFFFF"/>
        </w:rPr>
        <w:t>)(</w:t>
      </w:r>
      <w:proofErr w:type="gramEnd"/>
      <w:r w:rsidRPr="00FC4357">
        <w:rPr>
          <w:rFonts w:asciiTheme="minorHAnsi" w:hAnsiTheme="minorHAnsi" w:cstheme="minorHAnsi"/>
          <w:shd w:val="clear" w:color="auto" w:fill="FFFFFF"/>
        </w:rPr>
        <w:t xml:space="preserve">2014) define an adult at risk as someone who is experiencing or is at risk of abuse or neglect who has need of care and support (whether or not the local authority is meeting any of those needs) and as a result of those needs are unable to protect themselves against abuse or neglect or the risk of it.  </w:t>
      </w:r>
      <w:proofErr w:type="gramStart"/>
      <w:r w:rsidRPr="00FC4357">
        <w:rPr>
          <w:rFonts w:asciiTheme="minorHAnsi" w:hAnsiTheme="minorHAnsi" w:cstheme="minorHAnsi"/>
          <w:shd w:val="clear" w:color="auto" w:fill="FFFFFF"/>
        </w:rPr>
        <w:t>Whereas,</w:t>
      </w:r>
      <w:proofErr w:type="gramEnd"/>
      <w:r w:rsidRPr="00FC4357">
        <w:rPr>
          <w:rFonts w:asciiTheme="minorHAnsi" w:hAnsiTheme="minorHAnsi" w:cstheme="minorHAnsi"/>
          <w:shd w:val="clear" w:color="auto" w:fill="FFFFFF"/>
        </w:rPr>
        <w:t xml:space="preserve"> </w:t>
      </w:r>
      <w:r w:rsidR="00740B75" w:rsidRPr="00FC4357">
        <w:rPr>
          <w:rFonts w:asciiTheme="minorHAnsi" w:hAnsiTheme="minorHAnsi" w:cstheme="minorHAnsi"/>
          <w:shd w:val="clear" w:color="auto" w:fill="FFFFFF"/>
        </w:rPr>
        <w:t>Asquith et al (2017) has argued that vulnerability is a term used for susceptibility to increased harm/abuse</w:t>
      </w:r>
      <w:r w:rsidR="00540EFF" w:rsidRPr="00FC4357">
        <w:rPr>
          <w:rFonts w:asciiTheme="minorHAnsi" w:hAnsiTheme="minorHAnsi" w:cstheme="minorHAnsi"/>
          <w:color w:val="333333"/>
          <w:shd w:val="clear" w:color="auto" w:fill="FCFCFC"/>
        </w:rPr>
        <w:t>.</w:t>
      </w:r>
      <w:r w:rsidR="00453F41" w:rsidRPr="00FC4357">
        <w:rPr>
          <w:rFonts w:asciiTheme="minorHAnsi" w:hAnsiTheme="minorHAnsi" w:cstheme="minorHAnsi"/>
          <w:color w:val="333333"/>
          <w:shd w:val="clear" w:color="auto" w:fill="FCFCFC"/>
        </w:rPr>
        <w:t xml:space="preserve"> </w:t>
      </w:r>
      <w:r w:rsidR="002601A6" w:rsidRPr="00FC4357">
        <w:rPr>
          <w:rFonts w:asciiTheme="minorHAnsi" w:hAnsiTheme="minorHAnsi" w:cstheme="minorHAnsi"/>
          <w:color w:val="333333"/>
          <w:shd w:val="clear" w:color="auto" w:fill="FCFCFC"/>
        </w:rPr>
        <w:t xml:space="preserve">However, </w:t>
      </w:r>
      <w:r w:rsidR="002601A6" w:rsidRPr="00FC4357">
        <w:rPr>
          <w:rFonts w:asciiTheme="minorHAnsi" w:hAnsiTheme="minorHAnsi" w:cstheme="minorHAnsi"/>
          <w:shd w:val="clear" w:color="auto" w:fill="FFFFFF"/>
        </w:rPr>
        <w:t>the type or severity of harm is not specified, leaving the significance of vulnerability open to interpretation across the wide range of situations that police find themselves in (Skidmore et al 2020).</w:t>
      </w:r>
      <w:r w:rsidR="006E6D70" w:rsidRPr="00FC4357">
        <w:rPr>
          <w:rFonts w:asciiTheme="minorHAnsi" w:hAnsiTheme="minorHAnsi" w:cstheme="minorHAnsi"/>
          <w:shd w:val="clear" w:color="auto" w:fill="FFFFFF"/>
        </w:rPr>
        <w:t xml:space="preserve"> Brown et al (2017)</w:t>
      </w:r>
      <w:r w:rsidR="006E6D70" w:rsidRPr="00FC4357">
        <w:rPr>
          <w:rFonts w:asciiTheme="minorHAnsi" w:hAnsiTheme="minorHAnsi" w:cstheme="minorHAnsi"/>
          <w:color w:val="333333"/>
          <w:shd w:val="clear" w:color="auto" w:fill="FFFFFF"/>
        </w:rPr>
        <w:t xml:space="preserve"> mentioned that the vagueness of vulnerability can result in lack of clarity for police which can have significant implications for any interventions needed.</w:t>
      </w:r>
    </w:p>
    <w:p w14:paraId="4D9ACAF4" w14:textId="5F145E5C" w:rsidR="006323DC" w:rsidRPr="00FC4357" w:rsidRDefault="00B6566F" w:rsidP="00F6178B">
      <w:pPr>
        <w:pStyle w:val="legclearfix"/>
        <w:shd w:val="clear" w:color="auto" w:fill="FFFFFF"/>
        <w:spacing w:before="0" w:beforeAutospacing="0" w:after="120" w:afterAutospacing="0" w:line="360" w:lineRule="auto"/>
        <w:rPr>
          <w:rFonts w:asciiTheme="minorHAnsi" w:hAnsiTheme="minorHAnsi" w:cstheme="minorHAnsi"/>
          <w:color w:val="333333"/>
          <w:shd w:val="clear" w:color="auto" w:fill="FCFCFC"/>
        </w:rPr>
      </w:pPr>
      <w:r w:rsidRPr="00FC4357">
        <w:rPr>
          <w:rFonts w:asciiTheme="minorHAnsi" w:hAnsiTheme="minorHAnsi" w:cstheme="minorHAnsi"/>
          <w:color w:val="333333"/>
          <w:shd w:val="clear" w:color="auto" w:fill="FCFCFC"/>
        </w:rPr>
        <w:t>Bartkowiak-Theron et al (2017) have suggested that v</w:t>
      </w:r>
      <w:r w:rsidR="002601A6" w:rsidRPr="00FC4357">
        <w:rPr>
          <w:rFonts w:asciiTheme="minorHAnsi" w:hAnsiTheme="minorHAnsi" w:cstheme="minorHAnsi"/>
          <w:color w:val="333333"/>
          <w:shd w:val="clear" w:color="auto" w:fill="FCFCFC"/>
        </w:rPr>
        <w:t>ulnerability is becoming an increasing concern within policing and requires a focus on policy and legislation</w:t>
      </w:r>
      <w:r w:rsidRPr="00FC4357">
        <w:rPr>
          <w:rFonts w:asciiTheme="minorHAnsi" w:hAnsiTheme="minorHAnsi" w:cstheme="minorHAnsi"/>
          <w:color w:val="333333"/>
          <w:shd w:val="clear" w:color="auto" w:fill="FCFCFC"/>
        </w:rPr>
        <w:t>.</w:t>
      </w:r>
      <w:r w:rsidR="00481A56" w:rsidRPr="00FC4357">
        <w:rPr>
          <w:rFonts w:asciiTheme="minorHAnsi" w:hAnsiTheme="minorHAnsi" w:cstheme="minorHAnsi"/>
          <w:color w:val="333333"/>
          <w:shd w:val="clear" w:color="auto" w:fill="FCFCFC"/>
        </w:rPr>
        <w:t xml:space="preserve"> </w:t>
      </w:r>
      <w:r w:rsidR="00D0272B" w:rsidRPr="00FC4357">
        <w:rPr>
          <w:rFonts w:asciiTheme="minorHAnsi" w:hAnsiTheme="minorHAnsi" w:cstheme="minorHAnsi"/>
          <w:color w:val="333333"/>
          <w:shd w:val="clear" w:color="auto" w:fill="FCFCFC"/>
        </w:rPr>
        <w:t>U</w:t>
      </w:r>
      <w:r w:rsidR="00481A56" w:rsidRPr="00FC4357">
        <w:rPr>
          <w:rFonts w:asciiTheme="minorHAnsi" w:hAnsiTheme="minorHAnsi" w:cstheme="minorHAnsi"/>
          <w:color w:val="333333"/>
          <w:shd w:val="clear" w:color="auto" w:fill="FCFCFC"/>
        </w:rPr>
        <w:t xml:space="preserve">naddressed vulnerability or vulnerability </w:t>
      </w:r>
      <w:r w:rsidR="00D0272B" w:rsidRPr="00FC4357">
        <w:rPr>
          <w:rFonts w:asciiTheme="minorHAnsi" w:hAnsiTheme="minorHAnsi" w:cstheme="minorHAnsi"/>
          <w:color w:val="333333"/>
          <w:shd w:val="clear" w:color="auto" w:fill="FCFCFC"/>
        </w:rPr>
        <w:t xml:space="preserve">that is </w:t>
      </w:r>
      <w:r w:rsidR="00481A56" w:rsidRPr="00FC4357">
        <w:rPr>
          <w:rFonts w:asciiTheme="minorHAnsi" w:hAnsiTheme="minorHAnsi" w:cstheme="minorHAnsi"/>
          <w:color w:val="333333"/>
          <w:shd w:val="clear" w:color="auto" w:fill="FCFCFC"/>
        </w:rPr>
        <w:t>addressed badly can have significant cost implication</w:t>
      </w:r>
      <w:r w:rsidR="00D0272B" w:rsidRPr="00FC4357">
        <w:rPr>
          <w:rFonts w:asciiTheme="minorHAnsi" w:hAnsiTheme="minorHAnsi" w:cstheme="minorHAnsi"/>
          <w:color w:val="333333"/>
          <w:shd w:val="clear" w:color="auto" w:fill="FCFCFC"/>
        </w:rPr>
        <w:t>s</w:t>
      </w:r>
      <w:r w:rsidR="00481A56" w:rsidRPr="00FC4357">
        <w:rPr>
          <w:rFonts w:asciiTheme="minorHAnsi" w:hAnsiTheme="minorHAnsi" w:cstheme="minorHAnsi"/>
          <w:color w:val="333333"/>
          <w:shd w:val="clear" w:color="auto" w:fill="FCFCFC"/>
        </w:rPr>
        <w:t xml:space="preserve"> </w:t>
      </w:r>
      <w:r w:rsidR="00D0272B" w:rsidRPr="00FC4357">
        <w:rPr>
          <w:rFonts w:asciiTheme="minorHAnsi" w:hAnsiTheme="minorHAnsi" w:cstheme="minorHAnsi"/>
          <w:color w:val="333333"/>
          <w:shd w:val="clear" w:color="auto" w:fill="FCFCFC"/>
        </w:rPr>
        <w:t xml:space="preserve">to </w:t>
      </w:r>
      <w:r w:rsidR="00EE565B" w:rsidRPr="00FC4357">
        <w:rPr>
          <w:rFonts w:asciiTheme="minorHAnsi" w:hAnsiTheme="minorHAnsi" w:cstheme="minorHAnsi"/>
          <w:color w:val="333333"/>
          <w:shd w:val="clear" w:color="auto" w:fill="FCFCFC"/>
        </w:rPr>
        <w:t xml:space="preserve">the </w:t>
      </w:r>
      <w:r w:rsidR="00D0272B" w:rsidRPr="00FC4357">
        <w:rPr>
          <w:rFonts w:asciiTheme="minorHAnsi" w:hAnsiTheme="minorHAnsi" w:cstheme="minorHAnsi"/>
          <w:color w:val="333333"/>
          <w:shd w:val="clear" w:color="auto" w:fill="FCFCFC"/>
        </w:rPr>
        <w:t xml:space="preserve">individuals </w:t>
      </w:r>
      <w:r w:rsidR="00EE565B" w:rsidRPr="00FC4357">
        <w:rPr>
          <w:rFonts w:asciiTheme="minorHAnsi" w:hAnsiTheme="minorHAnsi" w:cstheme="minorHAnsi"/>
          <w:color w:val="333333"/>
          <w:shd w:val="clear" w:color="auto" w:fill="FCFCFC"/>
        </w:rPr>
        <w:t xml:space="preserve">involved </w:t>
      </w:r>
      <w:r w:rsidR="00D0272B" w:rsidRPr="00FC4357">
        <w:rPr>
          <w:rFonts w:asciiTheme="minorHAnsi" w:hAnsiTheme="minorHAnsi" w:cstheme="minorHAnsi"/>
          <w:color w:val="333333"/>
          <w:shd w:val="clear" w:color="auto" w:fill="FCFCFC"/>
        </w:rPr>
        <w:t>and communities</w:t>
      </w:r>
      <w:r w:rsidR="00EE565B" w:rsidRPr="00FC4357">
        <w:rPr>
          <w:rFonts w:asciiTheme="minorHAnsi" w:hAnsiTheme="minorHAnsi" w:cstheme="minorHAnsi"/>
          <w:color w:val="333333"/>
          <w:shd w:val="clear" w:color="auto" w:fill="FCFCFC"/>
        </w:rPr>
        <w:t xml:space="preserve">. Moreover, there can be a cost to </w:t>
      </w:r>
      <w:r w:rsidR="00D0272B" w:rsidRPr="00FC4357">
        <w:rPr>
          <w:rFonts w:asciiTheme="minorHAnsi" w:hAnsiTheme="minorHAnsi" w:cstheme="minorHAnsi"/>
          <w:color w:val="333333"/>
          <w:shd w:val="clear" w:color="auto" w:fill="FCFCFC"/>
        </w:rPr>
        <w:t>police organisation</w:t>
      </w:r>
      <w:r w:rsidR="00EE565B" w:rsidRPr="00FC4357">
        <w:rPr>
          <w:rFonts w:asciiTheme="minorHAnsi" w:hAnsiTheme="minorHAnsi" w:cstheme="minorHAnsi"/>
          <w:color w:val="333333"/>
          <w:shd w:val="clear" w:color="auto" w:fill="FCFCFC"/>
        </w:rPr>
        <w:t>s</w:t>
      </w:r>
      <w:r w:rsidR="00D0272B" w:rsidRPr="00FC4357">
        <w:rPr>
          <w:rFonts w:asciiTheme="minorHAnsi" w:hAnsiTheme="minorHAnsi" w:cstheme="minorHAnsi"/>
          <w:color w:val="333333"/>
          <w:shd w:val="clear" w:color="auto" w:fill="FCFCFC"/>
        </w:rPr>
        <w:t xml:space="preserve"> in two </w:t>
      </w:r>
      <w:proofErr w:type="gramStart"/>
      <w:r w:rsidR="00D0272B" w:rsidRPr="00FC4357">
        <w:rPr>
          <w:rFonts w:asciiTheme="minorHAnsi" w:hAnsiTheme="minorHAnsi" w:cstheme="minorHAnsi"/>
          <w:color w:val="333333"/>
          <w:shd w:val="clear" w:color="auto" w:fill="FCFCFC"/>
        </w:rPr>
        <w:t>ways;</w:t>
      </w:r>
      <w:proofErr w:type="gramEnd"/>
      <w:r w:rsidR="00D0272B" w:rsidRPr="00FC4357">
        <w:rPr>
          <w:rFonts w:asciiTheme="minorHAnsi" w:hAnsiTheme="minorHAnsi" w:cstheme="minorHAnsi"/>
          <w:color w:val="333333"/>
          <w:shd w:val="clear" w:color="auto" w:fill="FCFCFC"/>
        </w:rPr>
        <w:t xml:space="preserve"> </w:t>
      </w:r>
      <w:r w:rsidR="00384FC6" w:rsidRPr="00FC4357">
        <w:rPr>
          <w:rFonts w:asciiTheme="minorHAnsi" w:hAnsiTheme="minorHAnsi" w:cstheme="minorHAnsi"/>
          <w:color w:val="333333"/>
          <w:shd w:val="clear" w:color="auto" w:fill="FCFCFC"/>
        </w:rPr>
        <w:t xml:space="preserve">time and resource. Officers often attend the same victims repeatedly which results in depletion of resources for other crime </w:t>
      </w:r>
      <w:r w:rsidR="00D0272B" w:rsidRPr="00FC4357">
        <w:rPr>
          <w:rFonts w:asciiTheme="minorHAnsi" w:hAnsiTheme="minorHAnsi" w:cstheme="minorHAnsi"/>
          <w:color w:val="333333"/>
          <w:shd w:val="clear" w:color="auto" w:fill="FCFCFC"/>
        </w:rPr>
        <w:t>(Bartkowiak-Theron et al 2017). Additionally</w:t>
      </w:r>
      <w:r w:rsidR="00384FC6" w:rsidRPr="00FC4357">
        <w:rPr>
          <w:rFonts w:asciiTheme="minorHAnsi" w:hAnsiTheme="minorHAnsi" w:cstheme="minorHAnsi"/>
          <w:color w:val="333333"/>
          <w:shd w:val="clear" w:color="auto" w:fill="FCFCFC"/>
        </w:rPr>
        <w:t>,</w:t>
      </w:r>
      <w:r w:rsidR="00D0272B" w:rsidRPr="00FC4357">
        <w:rPr>
          <w:rFonts w:asciiTheme="minorHAnsi" w:hAnsiTheme="minorHAnsi" w:cstheme="minorHAnsi"/>
          <w:color w:val="333333"/>
          <w:shd w:val="clear" w:color="auto" w:fill="FCFCFC"/>
        </w:rPr>
        <w:t xml:space="preserve"> inability to effectively identify and respond to vulnerability can affect trust </w:t>
      </w:r>
      <w:r w:rsidR="00384FC6" w:rsidRPr="00FC4357">
        <w:rPr>
          <w:rFonts w:asciiTheme="minorHAnsi" w:hAnsiTheme="minorHAnsi" w:cstheme="minorHAnsi"/>
          <w:color w:val="333333"/>
          <w:shd w:val="clear" w:color="auto" w:fill="FCFCFC"/>
        </w:rPr>
        <w:t xml:space="preserve">which </w:t>
      </w:r>
      <w:r w:rsidR="00D0272B" w:rsidRPr="00FC4357">
        <w:rPr>
          <w:rFonts w:asciiTheme="minorHAnsi" w:hAnsiTheme="minorHAnsi" w:cstheme="minorHAnsi"/>
          <w:color w:val="333333"/>
          <w:shd w:val="clear" w:color="auto" w:fill="FCFCFC"/>
        </w:rPr>
        <w:t xml:space="preserve">can hamper </w:t>
      </w:r>
      <w:r w:rsidR="00384FC6" w:rsidRPr="00FC4357">
        <w:rPr>
          <w:rFonts w:asciiTheme="minorHAnsi" w:hAnsiTheme="minorHAnsi" w:cstheme="minorHAnsi"/>
          <w:color w:val="333333"/>
          <w:shd w:val="clear" w:color="auto" w:fill="FCFCFC"/>
        </w:rPr>
        <w:t xml:space="preserve">police’s </w:t>
      </w:r>
      <w:r w:rsidR="00D0272B" w:rsidRPr="00FC4357">
        <w:rPr>
          <w:rFonts w:asciiTheme="minorHAnsi" w:hAnsiTheme="minorHAnsi" w:cstheme="minorHAnsi"/>
          <w:color w:val="333333"/>
          <w:shd w:val="clear" w:color="auto" w:fill="FCFCFC"/>
        </w:rPr>
        <w:t xml:space="preserve">ability to </w:t>
      </w:r>
      <w:r w:rsidR="006A5F70" w:rsidRPr="00FC4357">
        <w:rPr>
          <w:rFonts w:asciiTheme="minorHAnsi" w:hAnsiTheme="minorHAnsi" w:cstheme="minorHAnsi"/>
          <w:color w:val="333333"/>
          <w:shd w:val="clear" w:color="auto" w:fill="FCFCFC"/>
        </w:rPr>
        <w:t>gain the cooperation and support of the public.</w:t>
      </w:r>
      <w:r w:rsidR="00481A56" w:rsidRPr="00FC4357">
        <w:rPr>
          <w:rFonts w:asciiTheme="minorHAnsi" w:hAnsiTheme="minorHAnsi" w:cstheme="minorHAnsi"/>
          <w:color w:val="333333"/>
          <w:shd w:val="clear" w:color="auto" w:fill="FCFCFC"/>
        </w:rPr>
        <w:t xml:space="preserve"> </w:t>
      </w:r>
      <w:r w:rsidR="006A5F70" w:rsidRPr="00FC4357">
        <w:rPr>
          <w:rFonts w:asciiTheme="minorHAnsi" w:hAnsiTheme="minorHAnsi" w:cstheme="minorHAnsi"/>
          <w:color w:val="333333"/>
          <w:shd w:val="clear" w:color="auto" w:fill="FCFCFC"/>
        </w:rPr>
        <w:t>Further</w:t>
      </w:r>
      <w:r w:rsidR="00AE405A" w:rsidRPr="00FC4357">
        <w:rPr>
          <w:rFonts w:asciiTheme="minorHAnsi" w:hAnsiTheme="minorHAnsi" w:cstheme="minorHAnsi"/>
          <w:color w:val="333333"/>
          <w:shd w:val="clear" w:color="auto" w:fill="FCFCFC"/>
        </w:rPr>
        <w:t xml:space="preserve"> to this, Furedi (2003) has linked </w:t>
      </w:r>
      <w:r w:rsidR="00AE405A" w:rsidRPr="00FC4357">
        <w:rPr>
          <w:rFonts w:asciiTheme="minorHAnsi" w:eastAsiaTheme="minorHAnsi" w:hAnsiTheme="minorHAnsi" w:cstheme="minorHAnsi"/>
          <w:color w:val="333333"/>
          <w:kern w:val="2"/>
          <w:shd w:val="clear" w:color="auto" w:fill="FFFFFF"/>
          <w:lang w:eastAsia="en-US"/>
          <w14:ligatures w14:val="standardContextual"/>
        </w:rPr>
        <w:t xml:space="preserve">vulnerability to a ‘culture of fear’, and Frawley (2015) has suggested that </w:t>
      </w:r>
      <w:r w:rsidR="006A5F70" w:rsidRPr="00FC4357">
        <w:rPr>
          <w:rFonts w:asciiTheme="minorHAnsi" w:eastAsiaTheme="minorHAnsi" w:hAnsiTheme="minorHAnsi" w:cstheme="minorHAnsi"/>
          <w:color w:val="333333"/>
          <w:kern w:val="2"/>
          <w:shd w:val="clear" w:color="auto" w:fill="FFFFFF"/>
          <w:lang w:eastAsia="en-US"/>
          <w14:ligatures w14:val="standardContextual"/>
        </w:rPr>
        <w:t xml:space="preserve">this failure to </w:t>
      </w:r>
      <w:r w:rsidR="00AE405A" w:rsidRPr="00FC4357">
        <w:rPr>
          <w:rFonts w:asciiTheme="minorHAnsi" w:eastAsiaTheme="minorHAnsi" w:hAnsiTheme="minorHAnsi" w:cstheme="minorHAnsi"/>
          <w:color w:val="333333"/>
          <w:kern w:val="2"/>
          <w:shd w:val="clear" w:color="auto" w:fill="FFFFFF"/>
          <w:lang w:eastAsia="en-US"/>
          <w14:ligatures w14:val="standardContextual"/>
        </w:rPr>
        <w:t xml:space="preserve">consider vulnerability creates ‘morality of low </w:t>
      </w:r>
      <w:proofErr w:type="gramStart"/>
      <w:r w:rsidR="00AE405A" w:rsidRPr="00FC4357">
        <w:rPr>
          <w:rFonts w:asciiTheme="minorHAnsi" w:eastAsiaTheme="minorHAnsi" w:hAnsiTheme="minorHAnsi" w:cstheme="minorHAnsi"/>
          <w:color w:val="333333"/>
          <w:kern w:val="2"/>
          <w:shd w:val="clear" w:color="auto" w:fill="FFFFFF"/>
          <w:lang w:eastAsia="en-US"/>
          <w14:ligatures w14:val="standardContextual"/>
        </w:rPr>
        <w:t>expectations’</w:t>
      </w:r>
      <w:proofErr w:type="gramEnd"/>
      <w:r w:rsidR="00AE405A" w:rsidRPr="00FC4357">
        <w:rPr>
          <w:rFonts w:asciiTheme="minorHAnsi" w:eastAsiaTheme="minorHAnsi" w:hAnsiTheme="minorHAnsi" w:cstheme="minorHAnsi"/>
          <w:color w:val="333333"/>
          <w:kern w:val="2"/>
          <w:shd w:val="clear" w:color="auto" w:fill="FFFFFF"/>
          <w:lang w:eastAsia="en-US"/>
          <w14:ligatures w14:val="standardContextual"/>
        </w:rPr>
        <w:t>.</w:t>
      </w:r>
    </w:p>
    <w:p w14:paraId="00B93424" w14:textId="4743A0F9" w:rsidR="00E603B7" w:rsidRPr="00FC4357" w:rsidRDefault="00187604" w:rsidP="00E603B7">
      <w:pPr>
        <w:pStyle w:val="legclearfix"/>
        <w:shd w:val="clear" w:color="auto" w:fill="FFFFFF"/>
        <w:spacing w:before="0" w:beforeAutospacing="0" w:after="120" w:afterAutospacing="0" w:line="360" w:lineRule="auto"/>
        <w:rPr>
          <w:rFonts w:asciiTheme="minorHAnsi" w:hAnsiTheme="minorHAnsi" w:cstheme="minorHAnsi"/>
          <w:color w:val="282828"/>
        </w:rPr>
      </w:pPr>
      <w:r w:rsidRPr="00FC4357">
        <w:rPr>
          <w:rFonts w:asciiTheme="minorHAnsi" w:hAnsiTheme="minorHAnsi" w:cstheme="minorHAnsi"/>
          <w:color w:val="333333"/>
          <w:shd w:val="clear" w:color="auto" w:fill="FCFCFC"/>
        </w:rPr>
        <w:t>C</w:t>
      </w:r>
      <w:r w:rsidR="006C1723" w:rsidRPr="00FC4357">
        <w:rPr>
          <w:rFonts w:asciiTheme="minorHAnsi" w:hAnsiTheme="minorHAnsi" w:cstheme="minorHAnsi"/>
          <w:shd w:val="clear" w:color="auto" w:fill="FFFFFF"/>
        </w:rPr>
        <w:t>hanging demographics has resulted in large numbers of individuals living longer</w:t>
      </w:r>
      <w:r w:rsidR="00410513" w:rsidRPr="00FC4357">
        <w:rPr>
          <w:rFonts w:asciiTheme="minorHAnsi" w:hAnsiTheme="minorHAnsi" w:cstheme="minorHAnsi"/>
          <w:shd w:val="clear" w:color="auto" w:fill="FFFFFF"/>
        </w:rPr>
        <w:t xml:space="preserve"> and the elderly are </w:t>
      </w:r>
      <w:r w:rsidR="00AB55CB" w:rsidRPr="00FC4357">
        <w:rPr>
          <w:rFonts w:asciiTheme="minorHAnsi" w:hAnsiTheme="minorHAnsi" w:cstheme="minorHAnsi"/>
          <w:shd w:val="clear" w:color="auto" w:fill="FFFFFF"/>
        </w:rPr>
        <w:t xml:space="preserve">deemed </w:t>
      </w:r>
      <w:r w:rsidR="00410513" w:rsidRPr="00FC4357">
        <w:rPr>
          <w:rFonts w:asciiTheme="minorHAnsi" w:hAnsiTheme="minorHAnsi" w:cstheme="minorHAnsi"/>
          <w:shd w:val="clear" w:color="auto" w:fill="FFFFFF"/>
        </w:rPr>
        <w:t xml:space="preserve">an </w:t>
      </w:r>
      <w:r w:rsidR="00E02D3D" w:rsidRPr="00FC4357">
        <w:rPr>
          <w:rFonts w:asciiTheme="minorHAnsi" w:hAnsiTheme="minorHAnsi" w:cstheme="minorHAnsi"/>
          <w:shd w:val="clear" w:color="auto" w:fill="FFFFFF"/>
        </w:rPr>
        <w:t>at-risk</w:t>
      </w:r>
      <w:r w:rsidR="00410513" w:rsidRPr="00FC4357">
        <w:rPr>
          <w:rFonts w:asciiTheme="minorHAnsi" w:hAnsiTheme="minorHAnsi" w:cstheme="minorHAnsi"/>
          <w:shd w:val="clear" w:color="auto" w:fill="FFFFFF"/>
        </w:rPr>
        <w:t xml:space="preserve"> </w:t>
      </w:r>
      <w:r w:rsidR="00AB55CB" w:rsidRPr="00FC4357">
        <w:rPr>
          <w:rFonts w:asciiTheme="minorHAnsi" w:hAnsiTheme="minorHAnsi" w:cstheme="minorHAnsi"/>
          <w:shd w:val="clear" w:color="auto" w:fill="FFFFFF"/>
        </w:rPr>
        <w:t xml:space="preserve">vulnerable </w:t>
      </w:r>
      <w:r w:rsidR="00410513" w:rsidRPr="00FC4357">
        <w:rPr>
          <w:rFonts w:asciiTheme="minorHAnsi" w:hAnsiTheme="minorHAnsi" w:cstheme="minorHAnsi"/>
          <w:shd w:val="clear" w:color="auto" w:fill="FFFFFF"/>
        </w:rPr>
        <w:t>group</w:t>
      </w:r>
      <w:r w:rsidR="00AB55CB" w:rsidRPr="00FC4357">
        <w:rPr>
          <w:rFonts w:asciiTheme="minorHAnsi" w:hAnsiTheme="minorHAnsi" w:cstheme="minorHAnsi"/>
          <w:shd w:val="clear" w:color="auto" w:fill="FFFFFF"/>
        </w:rPr>
        <w:t xml:space="preserve"> in society</w:t>
      </w:r>
      <w:r w:rsidR="000B5FCD" w:rsidRPr="00FC4357">
        <w:rPr>
          <w:rFonts w:asciiTheme="minorHAnsi" w:hAnsiTheme="minorHAnsi" w:cstheme="minorHAnsi"/>
          <w:shd w:val="clear" w:color="auto" w:fill="FFFFFF"/>
        </w:rPr>
        <w:t xml:space="preserve"> and c</w:t>
      </w:r>
      <w:r w:rsidR="006C1723" w:rsidRPr="00FC4357">
        <w:rPr>
          <w:rFonts w:asciiTheme="minorHAnsi" w:hAnsiTheme="minorHAnsi" w:cstheme="minorHAnsi"/>
          <w:shd w:val="clear" w:color="auto" w:fill="FFFFFF"/>
        </w:rPr>
        <w:t xml:space="preserve">onsideration should be given to safeguarding </w:t>
      </w:r>
      <w:r w:rsidR="00410513" w:rsidRPr="00FC4357">
        <w:rPr>
          <w:rFonts w:asciiTheme="minorHAnsi" w:hAnsiTheme="minorHAnsi" w:cstheme="minorHAnsi"/>
          <w:shd w:val="clear" w:color="auto" w:fill="FFFFFF"/>
        </w:rPr>
        <w:t>th</w:t>
      </w:r>
      <w:r w:rsidR="005974F7" w:rsidRPr="00FC4357">
        <w:rPr>
          <w:rFonts w:asciiTheme="minorHAnsi" w:hAnsiTheme="minorHAnsi" w:cstheme="minorHAnsi"/>
          <w:shd w:val="clear" w:color="auto" w:fill="FFFFFF"/>
        </w:rPr>
        <w:t>em</w:t>
      </w:r>
      <w:r w:rsidR="00072614" w:rsidRPr="00FC4357">
        <w:rPr>
          <w:rFonts w:asciiTheme="minorHAnsi" w:hAnsiTheme="minorHAnsi" w:cstheme="minorHAnsi"/>
          <w:shd w:val="clear" w:color="auto" w:fill="FFFFFF"/>
        </w:rPr>
        <w:t xml:space="preserve">. </w:t>
      </w:r>
      <w:r w:rsidR="007940EA" w:rsidRPr="00FC4357">
        <w:rPr>
          <w:rFonts w:asciiTheme="minorHAnsi" w:hAnsiTheme="minorHAnsi" w:cstheme="minorHAnsi"/>
          <w:shd w:val="clear" w:color="auto" w:fill="FFFFFF"/>
        </w:rPr>
        <w:t>In 2021 t</w:t>
      </w:r>
      <w:r w:rsidR="007B1F05" w:rsidRPr="00FC4357">
        <w:rPr>
          <w:rFonts w:asciiTheme="minorHAnsi" w:hAnsiTheme="minorHAnsi" w:cstheme="minorHAnsi"/>
          <w:shd w:val="clear" w:color="auto" w:fill="FFFFFF"/>
        </w:rPr>
        <w:t>he elderly represent</w:t>
      </w:r>
      <w:r w:rsidR="007940EA" w:rsidRPr="00FC4357">
        <w:rPr>
          <w:rFonts w:asciiTheme="minorHAnsi" w:hAnsiTheme="minorHAnsi" w:cstheme="minorHAnsi"/>
          <w:shd w:val="clear" w:color="auto" w:fill="FFFFFF"/>
        </w:rPr>
        <w:t>ed</w:t>
      </w:r>
      <w:r w:rsidR="007B1F05" w:rsidRPr="00FC4357">
        <w:rPr>
          <w:rFonts w:asciiTheme="minorHAnsi" w:hAnsiTheme="minorHAnsi" w:cstheme="minorHAnsi"/>
          <w:shd w:val="clear" w:color="auto" w:fill="FFFFFF"/>
        </w:rPr>
        <w:t xml:space="preserve"> </w:t>
      </w:r>
      <w:r w:rsidR="001C79BE" w:rsidRPr="00FC4357">
        <w:rPr>
          <w:rFonts w:asciiTheme="minorHAnsi" w:hAnsiTheme="minorHAnsi" w:cstheme="minorHAnsi"/>
          <w:shd w:val="clear" w:color="auto" w:fill="FFFFFF"/>
        </w:rPr>
        <w:t xml:space="preserve">approximately 18% of UK </w:t>
      </w:r>
      <w:proofErr w:type="gramStart"/>
      <w:r w:rsidR="001C79BE" w:rsidRPr="00FC4357">
        <w:rPr>
          <w:rFonts w:asciiTheme="minorHAnsi" w:hAnsiTheme="minorHAnsi" w:cstheme="minorHAnsi"/>
          <w:shd w:val="clear" w:color="auto" w:fill="FFFFFF"/>
        </w:rPr>
        <w:t>society  whilst</w:t>
      </w:r>
      <w:proofErr w:type="gramEnd"/>
      <w:r w:rsidR="001C79BE" w:rsidRPr="00FC4357">
        <w:rPr>
          <w:rFonts w:asciiTheme="minorHAnsi" w:hAnsiTheme="minorHAnsi" w:cstheme="minorHAnsi"/>
          <w:shd w:val="clear" w:color="auto" w:fill="FFFFFF"/>
        </w:rPr>
        <w:t xml:space="preserve"> children under 18 represent</w:t>
      </w:r>
      <w:r w:rsidR="007940EA" w:rsidRPr="00FC4357">
        <w:rPr>
          <w:rFonts w:asciiTheme="minorHAnsi" w:hAnsiTheme="minorHAnsi" w:cstheme="minorHAnsi"/>
          <w:shd w:val="clear" w:color="auto" w:fill="FFFFFF"/>
        </w:rPr>
        <w:t>ed</w:t>
      </w:r>
      <w:r w:rsidR="001C79BE" w:rsidRPr="00FC4357">
        <w:rPr>
          <w:rFonts w:asciiTheme="minorHAnsi" w:hAnsiTheme="minorHAnsi" w:cstheme="minorHAnsi"/>
          <w:shd w:val="clear" w:color="auto" w:fill="FFFFFF"/>
        </w:rPr>
        <w:t xml:space="preserve"> 20% (ONS, 2021) yet adult safeguarding was described as the poor relation to child safeguarding (</w:t>
      </w:r>
      <w:r w:rsidR="007940EA" w:rsidRPr="00FC4357">
        <w:rPr>
          <w:rFonts w:asciiTheme="minorHAnsi" w:hAnsiTheme="minorHAnsi" w:cstheme="minorHAnsi"/>
          <w:color w:val="282828"/>
        </w:rPr>
        <w:t xml:space="preserve">Her Majesty’s Inspectorate of Constabulary and </w:t>
      </w:r>
      <w:r w:rsidR="007940EA" w:rsidRPr="00FC4357">
        <w:rPr>
          <w:rFonts w:asciiTheme="minorHAnsi" w:hAnsiTheme="minorHAnsi" w:cstheme="minorHAnsi"/>
          <w:color w:val="282828"/>
        </w:rPr>
        <w:lastRenderedPageBreak/>
        <w:t>Fire &amp; Rescue Services,</w:t>
      </w:r>
      <w:r w:rsidR="007940EA" w:rsidRPr="00FC4357">
        <w:rPr>
          <w:rFonts w:asciiTheme="minorHAnsi" w:hAnsiTheme="minorHAnsi" w:cstheme="minorHAnsi"/>
          <w:shd w:val="clear" w:color="auto" w:fill="FFFFFF"/>
        </w:rPr>
        <w:t xml:space="preserve"> </w:t>
      </w:r>
      <w:r w:rsidR="001C79BE" w:rsidRPr="00FC4357">
        <w:rPr>
          <w:rFonts w:asciiTheme="minorHAnsi" w:hAnsiTheme="minorHAnsi" w:cstheme="minorHAnsi"/>
          <w:shd w:val="clear" w:color="auto" w:fill="FFFFFF"/>
        </w:rPr>
        <w:t xml:space="preserve">HMICFRS 2023) . </w:t>
      </w:r>
      <w:r w:rsidR="00AB55CB" w:rsidRPr="00FC4357">
        <w:rPr>
          <w:rFonts w:asciiTheme="minorHAnsi" w:hAnsiTheme="minorHAnsi" w:cstheme="minorHAnsi"/>
          <w:shd w:val="clear" w:color="auto" w:fill="FFFFFF"/>
        </w:rPr>
        <w:t>Yet</w:t>
      </w:r>
      <w:r w:rsidR="00540EFF" w:rsidRPr="00FC4357">
        <w:rPr>
          <w:rFonts w:asciiTheme="minorHAnsi" w:hAnsiTheme="minorHAnsi" w:cstheme="minorHAnsi"/>
          <w:shd w:val="clear" w:color="auto" w:fill="FFFFFF"/>
        </w:rPr>
        <w:t>,</w:t>
      </w:r>
      <w:r w:rsidR="00AB55CB" w:rsidRPr="00FC4357">
        <w:rPr>
          <w:rFonts w:asciiTheme="minorHAnsi" w:hAnsiTheme="minorHAnsi" w:cstheme="minorHAnsi"/>
          <w:shd w:val="clear" w:color="auto" w:fill="FFFFFF"/>
        </w:rPr>
        <w:t xml:space="preserve"> a</w:t>
      </w:r>
      <w:r w:rsidR="000D2619" w:rsidRPr="00FC4357">
        <w:rPr>
          <w:rFonts w:asciiTheme="minorHAnsi" w:hAnsiTheme="minorHAnsi" w:cstheme="minorHAnsi"/>
          <w:shd w:val="clear" w:color="auto" w:fill="FFFFFF"/>
        </w:rPr>
        <w:t>cknowledging</w:t>
      </w:r>
      <w:r w:rsidR="006C1723" w:rsidRPr="00FC4357">
        <w:rPr>
          <w:rFonts w:asciiTheme="minorHAnsi" w:hAnsiTheme="minorHAnsi" w:cstheme="minorHAnsi"/>
          <w:shd w:val="clear" w:color="auto" w:fill="FFFFFF"/>
        </w:rPr>
        <w:t xml:space="preserve"> the complexities </w:t>
      </w:r>
      <w:r w:rsidR="000D2619" w:rsidRPr="00FC4357">
        <w:rPr>
          <w:rFonts w:asciiTheme="minorHAnsi" w:hAnsiTheme="minorHAnsi" w:cstheme="minorHAnsi"/>
          <w:shd w:val="clear" w:color="auto" w:fill="FFFFFF"/>
        </w:rPr>
        <w:t>associated with taking appropriate</w:t>
      </w:r>
      <w:r w:rsidR="006C1723" w:rsidRPr="00FC4357">
        <w:rPr>
          <w:rFonts w:asciiTheme="minorHAnsi" w:hAnsiTheme="minorHAnsi" w:cstheme="minorHAnsi"/>
          <w:shd w:val="clear" w:color="auto" w:fill="FFFFFF"/>
        </w:rPr>
        <w:t xml:space="preserve"> action against suspects of </w:t>
      </w:r>
      <w:r w:rsidR="001C79BE" w:rsidRPr="00FC4357">
        <w:rPr>
          <w:rFonts w:asciiTheme="minorHAnsi" w:hAnsiTheme="minorHAnsi" w:cstheme="minorHAnsi"/>
          <w:shd w:val="clear" w:color="auto" w:fill="FFFFFF"/>
        </w:rPr>
        <w:t xml:space="preserve">elder </w:t>
      </w:r>
      <w:r w:rsidR="006C1723" w:rsidRPr="00FC4357">
        <w:rPr>
          <w:rFonts w:asciiTheme="minorHAnsi" w:hAnsiTheme="minorHAnsi" w:cstheme="minorHAnsi"/>
          <w:shd w:val="clear" w:color="auto" w:fill="FFFFFF"/>
        </w:rPr>
        <w:t>abuse and making them criminally responsible</w:t>
      </w:r>
      <w:r w:rsidR="005974F7" w:rsidRPr="00FC4357">
        <w:rPr>
          <w:rFonts w:asciiTheme="minorHAnsi" w:hAnsiTheme="minorHAnsi" w:cstheme="minorHAnsi"/>
          <w:shd w:val="clear" w:color="auto" w:fill="FFFFFF"/>
        </w:rPr>
        <w:t>,</w:t>
      </w:r>
      <w:r w:rsidR="006C1723" w:rsidRPr="00FC4357">
        <w:rPr>
          <w:rFonts w:asciiTheme="minorHAnsi" w:hAnsiTheme="minorHAnsi" w:cstheme="minorHAnsi"/>
          <w:shd w:val="clear" w:color="auto" w:fill="FFFFFF"/>
        </w:rPr>
        <w:t xml:space="preserve"> </w:t>
      </w:r>
      <w:r w:rsidR="000D2619" w:rsidRPr="00FC4357">
        <w:rPr>
          <w:rFonts w:asciiTheme="minorHAnsi" w:hAnsiTheme="minorHAnsi" w:cstheme="minorHAnsi"/>
          <w:shd w:val="clear" w:color="auto" w:fill="FFFFFF"/>
        </w:rPr>
        <w:t>requires</w:t>
      </w:r>
      <w:r w:rsidR="006C1723" w:rsidRPr="00FC4357">
        <w:rPr>
          <w:rFonts w:asciiTheme="minorHAnsi" w:hAnsiTheme="minorHAnsi" w:cstheme="minorHAnsi"/>
          <w:shd w:val="clear" w:color="auto" w:fill="FFFFFF"/>
        </w:rPr>
        <w:t xml:space="preserve"> </w:t>
      </w:r>
      <w:r w:rsidR="000D2619" w:rsidRPr="00FC4357">
        <w:rPr>
          <w:rFonts w:asciiTheme="minorHAnsi" w:hAnsiTheme="minorHAnsi" w:cstheme="minorHAnsi"/>
          <w:shd w:val="clear" w:color="auto" w:fill="FFFFFF"/>
        </w:rPr>
        <w:t xml:space="preserve">significant </w:t>
      </w:r>
      <w:r w:rsidR="00491F4F" w:rsidRPr="00FC4357">
        <w:rPr>
          <w:rFonts w:asciiTheme="minorHAnsi" w:hAnsiTheme="minorHAnsi" w:cstheme="minorHAnsi"/>
          <w:shd w:val="clear" w:color="auto" w:fill="FFFFFF"/>
        </w:rPr>
        <w:t xml:space="preserve">effort </w:t>
      </w:r>
      <w:r w:rsidR="006C1723" w:rsidRPr="00FC4357">
        <w:rPr>
          <w:rFonts w:asciiTheme="minorHAnsi" w:hAnsiTheme="minorHAnsi" w:cstheme="minorHAnsi"/>
          <w:shd w:val="clear" w:color="auto" w:fill="FFFFFF"/>
        </w:rPr>
        <w:t>(Farquharson 2016).</w:t>
      </w:r>
      <w:r w:rsidR="00410513" w:rsidRPr="00FC4357">
        <w:rPr>
          <w:rFonts w:asciiTheme="minorHAnsi" w:hAnsiTheme="minorHAnsi" w:cstheme="minorHAnsi"/>
          <w:shd w:val="clear" w:color="auto" w:fill="FFFFFF"/>
        </w:rPr>
        <w:t xml:space="preserve"> </w:t>
      </w:r>
      <w:r w:rsidR="00F6178B" w:rsidRPr="00FC4357">
        <w:rPr>
          <w:rFonts w:asciiTheme="minorHAnsi" w:hAnsiTheme="minorHAnsi" w:cstheme="minorHAnsi"/>
          <w:color w:val="282828"/>
        </w:rPr>
        <w:t>Crime against older people isn’t well understood, despite the</w:t>
      </w:r>
      <w:r w:rsidR="001C79BE" w:rsidRPr="00FC4357">
        <w:rPr>
          <w:rFonts w:asciiTheme="minorHAnsi" w:hAnsiTheme="minorHAnsi" w:cstheme="minorHAnsi"/>
          <w:color w:val="282828"/>
        </w:rPr>
        <w:t>ir</w:t>
      </w:r>
      <w:r w:rsidR="00F6178B" w:rsidRPr="00FC4357">
        <w:rPr>
          <w:rFonts w:asciiTheme="minorHAnsi" w:hAnsiTheme="minorHAnsi" w:cstheme="minorHAnsi"/>
          <w:color w:val="282828"/>
        </w:rPr>
        <w:t xml:space="preserve"> vulnerability </w:t>
      </w:r>
      <w:r w:rsidR="001C79BE" w:rsidRPr="00FC4357">
        <w:rPr>
          <w:rFonts w:asciiTheme="minorHAnsi" w:hAnsiTheme="minorHAnsi" w:cstheme="minorHAnsi"/>
          <w:color w:val="282828"/>
        </w:rPr>
        <w:t xml:space="preserve">with police only having a superficial understanding of the extent of crimes against older people </w:t>
      </w:r>
      <w:r w:rsidR="00F6178B" w:rsidRPr="00FC4357">
        <w:rPr>
          <w:rFonts w:asciiTheme="minorHAnsi" w:hAnsiTheme="minorHAnsi" w:cstheme="minorHAnsi"/>
          <w:color w:val="282828"/>
        </w:rPr>
        <w:t>(HMICFRS) 2023). The Care Act (2014) identified that police are required to work with local authorities and clinical commissioning groups to safeguard any adult who:</w:t>
      </w:r>
      <w:r w:rsidR="003B34EF" w:rsidRPr="00FC4357">
        <w:rPr>
          <w:rFonts w:asciiTheme="minorHAnsi" w:hAnsiTheme="minorHAnsi" w:cstheme="minorHAnsi"/>
          <w:color w:val="282828"/>
        </w:rPr>
        <w:t xml:space="preserve"> </w:t>
      </w:r>
      <w:r w:rsidR="00F6178B" w:rsidRPr="00FC4357">
        <w:rPr>
          <w:rFonts w:asciiTheme="minorHAnsi" w:hAnsiTheme="minorHAnsi" w:cstheme="minorHAnsi"/>
          <w:color w:val="282828"/>
        </w:rPr>
        <w:t xml:space="preserve">has needs for care and support; is experiencing, or is at risk of, abuse or neglect; and </w:t>
      </w:r>
      <w:proofErr w:type="gramStart"/>
      <w:r w:rsidR="00F6178B" w:rsidRPr="00FC4357">
        <w:rPr>
          <w:rFonts w:asciiTheme="minorHAnsi" w:hAnsiTheme="minorHAnsi" w:cstheme="minorHAnsi"/>
          <w:color w:val="282828"/>
        </w:rPr>
        <w:t>as a result of</w:t>
      </w:r>
      <w:proofErr w:type="gramEnd"/>
      <w:r w:rsidR="00F6178B" w:rsidRPr="00FC4357">
        <w:rPr>
          <w:rFonts w:asciiTheme="minorHAnsi" w:hAnsiTheme="minorHAnsi" w:cstheme="minorHAnsi"/>
          <w:color w:val="282828"/>
        </w:rPr>
        <w:t xml:space="preserve"> those needs is unable to protect </w:t>
      </w:r>
      <w:r w:rsidR="006323DC" w:rsidRPr="00FC4357">
        <w:rPr>
          <w:rFonts w:asciiTheme="minorHAnsi" w:hAnsiTheme="minorHAnsi" w:cstheme="minorHAnsi"/>
          <w:color w:val="282828"/>
        </w:rPr>
        <w:t>themselves</w:t>
      </w:r>
      <w:r w:rsidR="00F6178B" w:rsidRPr="00FC4357">
        <w:rPr>
          <w:rFonts w:asciiTheme="minorHAnsi" w:hAnsiTheme="minorHAnsi" w:cstheme="minorHAnsi"/>
          <w:color w:val="282828"/>
        </w:rPr>
        <w:t xml:space="preserve"> against abuse or neglect or the risk of it. </w:t>
      </w:r>
      <w:r w:rsidR="00283378" w:rsidRPr="00FC4357">
        <w:rPr>
          <w:rFonts w:asciiTheme="minorHAnsi" w:hAnsiTheme="minorHAnsi" w:cstheme="minorHAnsi"/>
          <w:color w:val="282828"/>
        </w:rPr>
        <w:t xml:space="preserve">Furthermore, </w:t>
      </w:r>
      <w:r w:rsidR="006323DC" w:rsidRPr="00FC4357">
        <w:rPr>
          <w:rFonts w:asciiTheme="minorHAnsi" w:hAnsiTheme="minorHAnsi" w:cstheme="minorHAnsi"/>
          <w:color w:val="282828"/>
        </w:rPr>
        <w:t xml:space="preserve">The Care Act </w:t>
      </w:r>
      <w:r w:rsidR="00283378" w:rsidRPr="00FC4357">
        <w:rPr>
          <w:rFonts w:asciiTheme="minorHAnsi" w:hAnsiTheme="minorHAnsi" w:cstheme="minorHAnsi"/>
          <w:color w:val="282828"/>
        </w:rPr>
        <w:t xml:space="preserve">(2014) </w:t>
      </w:r>
      <w:r w:rsidR="006323DC" w:rsidRPr="00FC4357">
        <w:rPr>
          <w:rFonts w:asciiTheme="minorHAnsi" w:hAnsiTheme="minorHAnsi" w:cstheme="minorHAnsi"/>
          <w:color w:val="282828"/>
        </w:rPr>
        <w:t>identifies 6 key principles</w:t>
      </w:r>
      <w:r w:rsidR="00283378" w:rsidRPr="00FC4357">
        <w:rPr>
          <w:rFonts w:asciiTheme="minorHAnsi" w:hAnsiTheme="minorHAnsi" w:cstheme="minorHAnsi"/>
          <w:color w:val="282828"/>
        </w:rPr>
        <w:t xml:space="preserve"> of safeguarding individuals which </w:t>
      </w:r>
      <w:r w:rsidR="00F55B2F" w:rsidRPr="00FC4357">
        <w:rPr>
          <w:rFonts w:asciiTheme="minorHAnsi" w:hAnsiTheme="minorHAnsi" w:cstheme="minorHAnsi"/>
          <w:color w:val="282828"/>
        </w:rPr>
        <w:t>include</w:t>
      </w:r>
      <w:r w:rsidR="006323DC" w:rsidRPr="00FC4357">
        <w:rPr>
          <w:rFonts w:asciiTheme="minorHAnsi" w:hAnsiTheme="minorHAnsi" w:cstheme="minorHAnsi"/>
          <w:color w:val="282828"/>
        </w:rPr>
        <w:t xml:space="preserve"> empowerment, </w:t>
      </w:r>
      <w:r w:rsidR="00283378" w:rsidRPr="00FC4357">
        <w:rPr>
          <w:rFonts w:asciiTheme="minorHAnsi" w:hAnsiTheme="minorHAnsi" w:cstheme="minorHAnsi"/>
          <w:color w:val="282828"/>
        </w:rPr>
        <w:t xml:space="preserve">prevention, proportionality, protection, partnership and accountability. These are principles that police </w:t>
      </w:r>
      <w:r w:rsidR="00337708" w:rsidRPr="00FC4357">
        <w:rPr>
          <w:rFonts w:asciiTheme="minorHAnsi" w:hAnsiTheme="minorHAnsi" w:cstheme="minorHAnsi"/>
          <w:color w:val="282828"/>
        </w:rPr>
        <w:t>and all government agencies must abide by.</w:t>
      </w:r>
      <w:r w:rsidR="00244E30" w:rsidRPr="00FC4357">
        <w:rPr>
          <w:rFonts w:asciiTheme="minorHAnsi" w:hAnsiTheme="minorHAnsi" w:cstheme="minorHAnsi"/>
          <w:color w:val="282828"/>
        </w:rPr>
        <w:t xml:space="preserve"> </w:t>
      </w:r>
    </w:p>
    <w:p w14:paraId="75025033" w14:textId="3E5D8073" w:rsidR="00E603B7" w:rsidRPr="00FC4357" w:rsidRDefault="00E603B7" w:rsidP="00E603B7">
      <w:pPr>
        <w:pStyle w:val="legclearfix"/>
        <w:shd w:val="clear" w:color="auto" w:fill="FFFFFF"/>
        <w:spacing w:before="0" w:beforeAutospacing="0" w:after="120" w:afterAutospacing="0" w:line="360" w:lineRule="auto"/>
        <w:rPr>
          <w:rFonts w:asciiTheme="minorHAnsi" w:hAnsiTheme="minorHAnsi" w:cstheme="minorHAnsi"/>
        </w:rPr>
      </w:pPr>
      <w:r w:rsidRPr="00FC4357">
        <w:rPr>
          <w:rFonts w:asciiTheme="minorHAnsi" w:hAnsiTheme="minorHAnsi" w:cstheme="minorHAnsi"/>
          <w:shd w:val="clear" w:color="auto" w:fill="FFFFFF"/>
        </w:rPr>
        <w:t>E</w:t>
      </w:r>
      <w:r w:rsidRPr="00FC4357">
        <w:rPr>
          <w:rFonts w:asciiTheme="minorHAnsi" w:hAnsiTheme="minorHAnsi" w:cstheme="minorHAnsi"/>
          <w:color w:val="1F1F1F"/>
        </w:rPr>
        <w:t xml:space="preserve">lder mistreatment has increasingly been recognized as a serious social problem with reports of abuse, neglect, and exploitation having increased dramatically. However, Payne (2001) has indicated that </w:t>
      </w:r>
      <w:r w:rsidRPr="00FC4357">
        <w:rPr>
          <w:rFonts w:asciiTheme="minorHAnsi" w:hAnsiTheme="minorHAnsi" w:cstheme="minorHAnsi"/>
        </w:rPr>
        <w:t xml:space="preserve">police play an integral role in effective responses to elder abuse. Nevertheless, the police </w:t>
      </w:r>
      <w:proofErr w:type="gramStart"/>
      <w:r w:rsidRPr="00FC4357">
        <w:rPr>
          <w:rFonts w:asciiTheme="minorHAnsi" w:hAnsiTheme="minorHAnsi" w:cstheme="minorHAnsi"/>
        </w:rPr>
        <w:t>have to</w:t>
      </w:r>
      <w:proofErr w:type="gramEnd"/>
      <w:r w:rsidRPr="00FC4357">
        <w:rPr>
          <w:rFonts w:asciiTheme="minorHAnsi" w:hAnsiTheme="minorHAnsi" w:cstheme="minorHAnsi"/>
        </w:rPr>
        <w:t xml:space="preserve"> balance between two conflicting interests which include the need of the elderly person to describe their problems without resulting in any prosecution, and the duty of the police to report criminal acts for further investigation (</w:t>
      </w:r>
      <w:proofErr w:type="spellStart"/>
      <w:r w:rsidRPr="00FC4357">
        <w:rPr>
          <w:rFonts w:asciiTheme="minorHAnsi" w:hAnsiTheme="minorHAnsi" w:cstheme="minorHAnsi"/>
        </w:rPr>
        <w:t>Aas</w:t>
      </w:r>
      <w:proofErr w:type="spellEnd"/>
      <w:r w:rsidRPr="00FC4357">
        <w:rPr>
          <w:rFonts w:asciiTheme="minorHAnsi" w:hAnsiTheme="minorHAnsi" w:cstheme="minorHAnsi"/>
        </w:rPr>
        <w:t xml:space="preserve"> 2018). Most abuse of the elderly occurs in close relationships, and the elderly are subjected to abuse in a variety of familial relationships (Sandmoe,2011).</w:t>
      </w:r>
      <w:r w:rsidR="00B6566F" w:rsidRPr="00FC4357">
        <w:rPr>
          <w:rFonts w:asciiTheme="minorHAnsi" w:hAnsiTheme="minorHAnsi" w:cstheme="minorHAnsi"/>
        </w:rPr>
        <w:t xml:space="preserve"> This was evident in the case in </w:t>
      </w:r>
      <w:proofErr w:type="gramStart"/>
      <w:r w:rsidR="00B6566F" w:rsidRPr="00FC4357">
        <w:rPr>
          <w:rFonts w:asciiTheme="minorHAnsi" w:hAnsiTheme="minorHAnsi" w:cstheme="minorHAnsi"/>
        </w:rPr>
        <w:t>question;</w:t>
      </w:r>
      <w:proofErr w:type="gramEnd"/>
      <w:r w:rsidR="00B6566F" w:rsidRPr="00FC4357">
        <w:rPr>
          <w:rFonts w:asciiTheme="minorHAnsi" w:hAnsiTheme="minorHAnsi" w:cstheme="minorHAnsi"/>
        </w:rPr>
        <w:t xml:space="preserve"> father and son.</w:t>
      </w:r>
    </w:p>
    <w:p w14:paraId="331B3296" w14:textId="01F5142D" w:rsidR="00244E30" w:rsidRPr="00FC4357" w:rsidRDefault="00244E30" w:rsidP="00244E30">
      <w:pPr>
        <w:pStyle w:val="legclearfix"/>
        <w:shd w:val="clear" w:color="auto" w:fill="FFFFFF"/>
        <w:spacing w:before="0" w:beforeAutospacing="0" w:after="120" w:afterAutospacing="0" w:line="360" w:lineRule="auto"/>
        <w:rPr>
          <w:rFonts w:asciiTheme="minorHAnsi" w:hAnsiTheme="minorHAnsi" w:cstheme="minorHAnsi"/>
          <w:color w:val="000000" w:themeColor="text1"/>
          <w:shd w:val="clear" w:color="auto" w:fill="FFFFFF"/>
        </w:rPr>
      </w:pPr>
      <w:r w:rsidRPr="00FC4357">
        <w:rPr>
          <w:rFonts w:asciiTheme="minorHAnsi" w:hAnsiTheme="minorHAnsi" w:cstheme="minorHAnsi"/>
          <w:color w:val="333333"/>
          <w:shd w:val="clear" w:color="auto" w:fill="FFFFFF"/>
        </w:rPr>
        <w:t xml:space="preserve">The College of Policing (2021) have adopted the THRIVE (threat, harm, risk, investigation, vulnerability and engagement) </w:t>
      </w:r>
      <w:r w:rsidR="009837DF" w:rsidRPr="00FC4357">
        <w:rPr>
          <w:rFonts w:asciiTheme="minorHAnsi" w:hAnsiTheme="minorHAnsi" w:cstheme="minorHAnsi"/>
          <w:color w:val="333333"/>
          <w:shd w:val="clear" w:color="auto" w:fill="FFFFFF"/>
        </w:rPr>
        <w:t xml:space="preserve">approach to dealing with </w:t>
      </w:r>
      <w:r w:rsidRPr="00FC4357">
        <w:rPr>
          <w:rFonts w:asciiTheme="minorHAnsi" w:hAnsiTheme="minorHAnsi" w:cstheme="minorHAnsi"/>
          <w:color w:val="333333"/>
          <w:shd w:val="clear" w:color="auto" w:fill="FFFFFF"/>
        </w:rPr>
        <w:t>vulnerability</w:t>
      </w:r>
      <w:r w:rsidR="009837DF" w:rsidRPr="00FC4357">
        <w:rPr>
          <w:rFonts w:asciiTheme="minorHAnsi" w:hAnsiTheme="minorHAnsi" w:cstheme="minorHAnsi"/>
          <w:color w:val="333333"/>
          <w:shd w:val="clear" w:color="auto" w:fill="FFFFFF"/>
        </w:rPr>
        <w:t xml:space="preserve"> and those </w:t>
      </w:r>
      <w:r w:rsidR="008441B5" w:rsidRPr="00FC4357">
        <w:rPr>
          <w:rFonts w:asciiTheme="minorHAnsi" w:hAnsiTheme="minorHAnsi" w:cstheme="minorHAnsi"/>
          <w:color w:val="333333"/>
          <w:shd w:val="clear" w:color="auto" w:fill="FFFFFF"/>
        </w:rPr>
        <w:t xml:space="preserve">individuals deemed to be </w:t>
      </w:r>
      <w:r w:rsidR="009837DF" w:rsidRPr="00FC4357">
        <w:rPr>
          <w:rFonts w:asciiTheme="minorHAnsi" w:hAnsiTheme="minorHAnsi" w:cstheme="minorHAnsi"/>
          <w:color w:val="333333"/>
          <w:shd w:val="clear" w:color="auto" w:fill="FFFFFF"/>
        </w:rPr>
        <w:t>at potential risk</w:t>
      </w:r>
      <w:r w:rsidRPr="00FC4357">
        <w:rPr>
          <w:rFonts w:asciiTheme="minorHAnsi" w:hAnsiTheme="minorHAnsi" w:cstheme="minorHAnsi"/>
          <w:color w:val="333333"/>
          <w:shd w:val="clear" w:color="auto" w:fill="FFFFFF"/>
        </w:rPr>
        <w:t xml:space="preserve">. </w:t>
      </w:r>
      <w:r w:rsidR="009837DF" w:rsidRPr="00FC4357">
        <w:rPr>
          <w:rFonts w:asciiTheme="minorHAnsi" w:hAnsiTheme="minorHAnsi" w:cstheme="minorHAnsi"/>
        </w:rPr>
        <w:t>THRIVE is designed so that risk assessment and decision making is undertaken in a consistent way using the National Decision Model</w:t>
      </w:r>
      <w:r w:rsidR="008441B5" w:rsidRPr="00FC4357">
        <w:rPr>
          <w:rFonts w:asciiTheme="minorHAnsi" w:hAnsiTheme="minorHAnsi" w:cstheme="minorHAnsi"/>
        </w:rPr>
        <w:t>. T</w:t>
      </w:r>
      <w:r w:rsidR="009837DF" w:rsidRPr="00FC4357">
        <w:rPr>
          <w:rFonts w:asciiTheme="minorHAnsi" w:hAnsiTheme="minorHAnsi" w:cstheme="minorHAnsi"/>
        </w:rPr>
        <w:t xml:space="preserve">he framework is </w:t>
      </w:r>
      <w:r w:rsidR="008441B5" w:rsidRPr="00FC4357">
        <w:rPr>
          <w:rFonts w:asciiTheme="minorHAnsi" w:hAnsiTheme="minorHAnsi" w:cstheme="minorHAnsi"/>
        </w:rPr>
        <w:t xml:space="preserve">designed to be </w:t>
      </w:r>
      <w:r w:rsidR="009837DF" w:rsidRPr="00FC4357">
        <w:rPr>
          <w:rFonts w:asciiTheme="minorHAnsi" w:hAnsiTheme="minorHAnsi" w:cstheme="minorHAnsi"/>
        </w:rPr>
        <w:t>used to shape the response from the police service through outcomes to closure</w:t>
      </w:r>
      <w:r w:rsidR="008441B5" w:rsidRPr="00FC4357">
        <w:rPr>
          <w:rFonts w:asciiTheme="minorHAnsi" w:hAnsiTheme="minorHAnsi" w:cstheme="minorHAnsi"/>
        </w:rPr>
        <w:t xml:space="preserve"> and is a way of ensuring holistic understanding of the situation</w:t>
      </w:r>
      <w:r w:rsidR="009837DF" w:rsidRPr="00FC4357">
        <w:rPr>
          <w:rFonts w:asciiTheme="minorHAnsi" w:hAnsiTheme="minorHAnsi" w:cstheme="minorHAnsi"/>
        </w:rPr>
        <w:t xml:space="preserve">. The THRIVE framework is </w:t>
      </w:r>
      <w:r w:rsidR="00B6566F" w:rsidRPr="00FC4357">
        <w:rPr>
          <w:rFonts w:asciiTheme="minorHAnsi" w:hAnsiTheme="minorHAnsi" w:cstheme="minorHAnsi"/>
        </w:rPr>
        <w:t xml:space="preserve">also </w:t>
      </w:r>
      <w:r w:rsidR="009837DF" w:rsidRPr="00FC4357">
        <w:rPr>
          <w:rFonts w:asciiTheme="minorHAnsi" w:hAnsiTheme="minorHAnsi" w:cstheme="minorHAnsi"/>
        </w:rPr>
        <w:t xml:space="preserve">aligned to the Code of Ethics </w:t>
      </w:r>
      <w:r w:rsidR="00B6566F" w:rsidRPr="00FC4357">
        <w:rPr>
          <w:rFonts w:asciiTheme="minorHAnsi" w:hAnsiTheme="minorHAnsi" w:cstheme="minorHAnsi"/>
        </w:rPr>
        <w:t xml:space="preserve">as well as the </w:t>
      </w:r>
      <w:r w:rsidR="009837DF" w:rsidRPr="00FC4357">
        <w:rPr>
          <w:rFonts w:asciiTheme="minorHAnsi" w:hAnsiTheme="minorHAnsi" w:cstheme="minorHAnsi"/>
        </w:rPr>
        <w:t xml:space="preserve">NDM (College of Policing </w:t>
      </w:r>
      <w:r w:rsidR="00B6566F" w:rsidRPr="00FC4357">
        <w:rPr>
          <w:rFonts w:asciiTheme="minorHAnsi" w:hAnsiTheme="minorHAnsi" w:cstheme="minorHAnsi"/>
        </w:rPr>
        <w:t>2014</w:t>
      </w:r>
      <w:r w:rsidR="009837DF" w:rsidRPr="00FC4357">
        <w:rPr>
          <w:rFonts w:asciiTheme="minorHAnsi" w:hAnsiTheme="minorHAnsi" w:cstheme="minorHAnsi"/>
        </w:rPr>
        <w:t>).</w:t>
      </w:r>
      <w:r w:rsidR="008441B5" w:rsidRPr="00FC4357">
        <w:rPr>
          <w:rFonts w:asciiTheme="minorHAnsi" w:hAnsiTheme="minorHAnsi" w:cstheme="minorHAnsi"/>
        </w:rPr>
        <w:t xml:space="preserve"> Yet THRIVE should not be considered where it would delay any responses but should be used to assess situations where decision </w:t>
      </w:r>
      <w:proofErr w:type="gramStart"/>
      <w:r w:rsidR="008441B5" w:rsidRPr="00FC4357">
        <w:rPr>
          <w:rFonts w:asciiTheme="minorHAnsi" w:hAnsiTheme="minorHAnsi" w:cstheme="minorHAnsi"/>
        </w:rPr>
        <w:t>making</w:t>
      </w:r>
      <w:proofErr w:type="gramEnd"/>
      <w:r w:rsidR="008441B5" w:rsidRPr="00FC4357">
        <w:rPr>
          <w:rFonts w:asciiTheme="minorHAnsi" w:hAnsiTheme="minorHAnsi" w:cstheme="minorHAnsi"/>
        </w:rPr>
        <w:t xml:space="preserve"> and risk management has a range of considerations and options.</w:t>
      </w:r>
    </w:p>
    <w:p w14:paraId="6CCBA887" w14:textId="00E8BE01" w:rsidR="00DB2F21" w:rsidRPr="00FC4357" w:rsidRDefault="00337708" w:rsidP="00564991">
      <w:pPr>
        <w:pStyle w:val="legclearfix"/>
        <w:shd w:val="clear" w:color="auto" w:fill="FFFFFF"/>
        <w:spacing w:before="0" w:beforeAutospacing="0" w:after="120" w:afterAutospacing="0" w:line="360" w:lineRule="auto"/>
        <w:rPr>
          <w:rFonts w:asciiTheme="minorHAnsi" w:hAnsiTheme="minorHAnsi" w:cstheme="minorHAnsi"/>
          <w:shd w:val="clear" w:color="auto" w:fill="FFFFFF"/>
        </w:rPr>
      </w:pPr>
      <w:r w:rsidRPr="00FC4357">
        <w:rPr>
          <w:rFonts w:asciiTheme="minorHAnsi" w:hAnsiTheme="minorHAnsi" w:cstheme="minorHAnsi"/>
        </w:rPr>
        <w:lastRenderedPageBreak/>
        <w:t xml:space="preserve">My priority on attendance at </w:t>
      </w:r>
      <w:r w:rsidR="006E5605" w:rsidRPr="00FC4357">
        <w:rPr>
          <w:rFonts w:asciiTheme="minorHAnsi" w:hAnsiTheme="minorHAnsi" w:cstheme="minorHAnsi"/>
        </w:rPr>
        <w:t xml:space="preserve">this incident was to </w:t>
      </w:r>
      <w:r w:rsidR="00FB6A49" w:rsidRPr="00FC4357">
        <w:rPr>
          <w:rFonts w:asciiTheme="minorHAnsi" w:hAnsiTheme="minorHAnsi" w:cstheme="minorHAnsi"/>
        </w:rPr>
        <w:t>identify and manage risk to the complainant or others and to secure and preserve evidence (Ministry of Justice 2022)</w:t>
      </w:r>
      <w:r w:rsidR="006E5605" w:rsidRPr="00FC4357">
        <w:rPr>
          <w:rFonts w:asciiTheme="minorHAnsi" w:hAnsiTheme="minorHAnsi" w:cstheme="minorHAnsi"/>
        </w:rPr>
        <w:t xml:space="preserve">.  My second priority was to immediately identify fast track </w:t>
      </w:r>
      <w:r w:rsidR="00FB6A49" w:rsidRPr="00FC4357">
        <w:rPr>
          <w:rFonts w:asciiTheme="minorHAnsi" w:hAnsiTheme="minorHAnsi" w:cstheme="minorHAnsi"/>
        </w:rPr>
        <w:t>actions</w:t>
      </w:r>
      <w:r w:rsidR="006E5605" w:rsidRPr="00FC4357">
        <w:rPr>
          <w:rFonts w:asciiTheme="minorHAnsi" w:hAnsiTheme="minorHAnsi" w:cstheme="minorHAnsi"/>
        </w:rPr>
        <w:t xml:space="preserve"> that may lead to an early resolution of the offence (College of Policing 2023). Finally, </w:t>
      </w:r>
      <w:r w:rsidRPr="00FC4357">
        <w:rPr>
          <w:rFonts w:asciiTheme="minorHAnsi" w:hAnsiTheme="minorHAnsi" w:cstheme="minorHAnsi"/>
        </w:rPr>
        <w:t xml:space="preserve">to obtain </w:t>
      </w:r>
      <w:r w:rsidR="006E5605" w:rsidRPr="00FC4357">
        <w:rPr>
          <w:rFonts w:asciiTheme="minorHAnsi" w:hAnsiTheme="minorHAnsi" w:cstheme="minorHAnsi"/>
        </w:rPr>
        <w:t xml:space="preserve">further </w:t>
      </w:r>
      <w:r w:rsidRPr="00FC4357">
        <w:rPr>
          <w:rFonts w:asciiTheme="minorHAnsi" w:hAnsiTheme="minorHAnsi" w:cstheme="minorHAnsi"/>
        </w:rPr>
        <w:t xml:space="preserve">details of the alleged offence and to identify </w:t>
      </w:r>
      <w:r w:rsidR="006E5605" w:rsidRPr="00FC4357">
        <w:rPr>
          <w:rFonts w:asciiTheme="minorHAnsi" w:hAnsiTheme="minorHAnsi" w:cstheme="minorHAnsi"/>
        </w:rPr>
        <w:t xml:space="preserve">additional </w:t>
      </w:r>
      <w:r w:rsidRPr="00FC4357">
        <w:rPr>
          <w:rFonts w:asciiTheme="minorHAnsi" w:hAnsiTheme="minorHAnsi" w:cstheme="minorHAnsi"/>
        </w:rPr>
        <w:t>lines of enquiry</w:t>
      </w:r>
      <w:r w:rsidR="006E5605" w:rsidRPr="00FC4357">
        <w:rPr>
          <w:rFonts w:asciiTheme="minorHAnsi" w:hAnsiTheme="minorHAnsi" w:cstheme="minorHAnsi"/>
        </w:rPr>
        <w:t>,</w:t>
      </w:r>
      <w:r w:rsidRPr="00FC4357">
        <w:rPr>
          <w:rFonts w:asciiTheme="minorHAnsi" w:hAnsiTheme="minorHAnsi" w:cstheme="minorHAnsi"/>
        </w:rPr>
        <w:t xml:space="preserve"> I carried out a forensic interview</w:t>
      </w:r>
      <w:r w:rsidR="00160D02" w:rsidRPr="00FC4357">
        <w:rPr>
          <w:rFonts w:asciiTheme="minorHAnsi" w:hAnsiTheme="minorHAnsi" w:cstheme="minorHAnsi"/>
        </w:rPr>
        <w:t xml:space="preserve"> and obtained a written statement from the complainant</w:t>
      </w:r>
      <w:r w:rsidRPr="00FC4357">
        <w:rPr>
          <w:rFonts w:asciiTheme="minorHAnsi" w:hAnsiTheme="minorHAnsi" w:cstheme="minorHAnsi"/>
        </w:rPr>
        <w:t>.</w:t>
      </w:r>
      <w:r w:rsidR="00160D02" w:rsidRPr="00FC4357">
        <w:rPr>
          <w:rFonts w:asciiTheme="minorHAnsi" w:hAnsiTheme="minorHAnsi" w:cstheme="minorHAnsi"/>
        </w:rPr>
        <w:t xml:space="preserve"> </w:t>
      </w:r>
      <w:r w:rsidR="00FB6A49" w:rsidRPr="00FC4357">
        <w:rPr>
          <w:rFonts w:asciiTheme="minorHAnsi" w:hAnsiTheme="minorHAnsi" w:cstheme="minorHAnsi"/>
        </w:rPr>
        <w:t xml:space="preserve">It was clear that the complainant had capacity as he was able to meet the four-stage test as outlined in The Mental Capacity Act (2005). </w:t>
      </w:r>
      <w:r w:rsidR="00160D02" w:rsidRPr="00FC4357">
        <w:rPr>
          <w:rFonts w:asciiTheme="minorHAnsi" w:hAnsiTheme="minorHAnsi" w:cstheme="minorHAnsi"/>
        </w:rPr>
        <w:t>Additionally, I obtained consent to access the complainants banking records</w:t>
      </w:r>
      <w:r w:rsidR="00FB6A49" w:rsidRPr="00FC4357">
        <w:rPr>
          <w:rFonts w:asciiTheme="minorHAnsi" w:hAnsiTheme="minorHAnsi" w:cstheme="minorHAnsi"/>
        </w:rPr>
        <w:t xml:space="preserve"> which allowed further investigation. This was in order to </w:t>
      </w:r>
      <w:proofErr w:type="gramStart"/>
      <w:r w:rsidR="00FB6A49" w:rsidRPr="00FC4357">
        <w:rPr>
          <w:rFonts w:asciiTheme="minorHAnsi" w:hAnsiTheme="minorHAnsi" w:cstheme="minorHAnsi"/>
        </w:rPr>
        <w:t xml:space="preserve">identify </w:t>
      </w:r>
      <w:r w:rsidR="00160D02" w:rsidRPr="00FC4357">
        <w:rPr>
          <w:rFonts w:asciiTheme="minorHAnsi" w:hAnsiTheme="minorHAnsi" w:cstheme="minorHAnsi"/>
        </w:rPr>
        <w:t>;</w:t>
      </w:r>
      <w:proofErr w:type="gramEnd"/>
      <w:r w:rsidR="00160D02" w:rsidRPr="00FC4357">
        <w:rPr>
          <w:rFonts w:asciiTheme="minorHAnsi" w:hAnsiTheme="minorHAnsi" w:cstheme="minorHAnsi"/>
        </w:rPr>
        <w:t xml:space="preserve"> when, where and who had removed the funds. </w:t>
      </w:r>
      <w:r w:rsidR="00564991" w:rsidRPr="00FC4357">
        <w:rPr>
          <w:rFonts w:asciiTheme="minorHAnsi" w:hAnsiTheme="minorHAnsi" w:cstheme="minorHAnsi"/>
        </w:rPr>
        <w:t xml:space="preserve">These processes allowed me to protect the complainant and ensure that </w:t>
      </w:r>
      <w:r w:rsidR="00B6566F" w:rsidRPr="00FC4357">
        <w:rPr>
          <w:rFonts w:asciiTheme="minorHAnsi" w:hAnsiTheme="minorHAnsi" w:cstheme="minorHAnsi"/>
        </w:rPr>
        <w:t xml:space="preserve">I abided by policy and processes thus ensuring </w:t>
      </w:r>
      <w:r w:rsidR="00564991" w:rsidRPr="00FC4357">
        <w:rPr>
          <w:rFonts w:asciiTheme="minorHAnsi" w:hAnsiTheme="minorHAnsi" w:cstheme="minorHAnsi"/>
        </w:rPr>
        <w:t>evidence</w:t>
      </w:r>
      <w:r w:rsidR="00DB2F21" w:rsidRPr="00FC4357">
        <w:rPr>
          <w:rFonts w:asciiTheme="minorHAnsi" w:hAnsiTheme="minorHAnsi" w:cstheme="minorHAnsi"/>
        </w:rPr>
        <w:t>-</w:t>
      </w:r>
      <w:r w:rsidR="00433EF2" w:rsidRPr="00FC4357">
        <w:rPr>
          <w:rFonts w:asciiTheme="minorHAnsi" w:hAnsiTheme="minorHAnsi" w:cstheme="minorHAnsi"/>
        </w:rPr>
        <w:t xml:space="preserve">based </w:t>
      </w:r>
      <w:r w:rsidR="00564991" w:rsidRPr="00FC4357">
        <w:rPr>
          <w:rFonts w:asciiTheme="minorHAnsi" w:hAnsiTheme="minorHAnsi" w:cstheme="minorHAnsi"/>
        </w:rPr>
        <w:t>policing was abided by.</w:t>
      </w:r>
      <w:r w:rsidR="00564991" w:rsidRPr="00FC4357">
        <w:rPr>
          <w:rFonts w:asciiTheme="minorHAnsi" w:hAnsiTheme="minorHAnsi" w:cstheme="minorHAnsi"/>
          <w:shd w:val="clear" w:color="auto" w:fill="FFFFFF"/>
        </w:rPr>
        <w:t xml:space="preserve"> </w:t>
      </w:r>
    </w:p>
    <w:p w14:paraId="3EBAECD9" w14:textId="2EA11B2C" w:rsidR="00564991" w:rsidRPr="00FC4357" w:rsidRDefault="00564991" w:rsidP="00564991">
      <w:pPr>
        <w:pStyle w:val="legclearfix"/>
        <w:shd w:val="clear" w:color="auto" w:fill="FFFFFF"/>
        <w:spacing w:before="0" w:beforeAutospacing="0" w:after="120" w:afterAutospacing="0" w:line="360" w:lineRule="auto"/>
        <w:rPr>
          <w:rFonts w:asciiTheme="minorHAnsi" w:hAnsiTheme="minorHAnsi" w:cstheme="minorHAnsi"/>
          <w:color w:val="333333"/>
          <w:shd w:val="clear" w:color="auto" w:fill="FFFFFF"/>
        </w:rPr>
      </w:pPr>
      <w:r w:rsidRPr="00FC4357">
        <w:rPr>
          <w:rFonts w:asciiTheme="minorHAnsi" w:hAnsiTheme="minorHAnsi" w:cstheme="minorHAnsi"/>
          <w:shd w:val="clear" w:color="auto" w:fill="FFFFFF"/>
        </w:rPr>
        <w:t>Mitchell and Huey (2018) have identified that the overall goal of evidence</w:t>
      </w:r>
      <w:r w:rsidR="00DB2F21" w:rsidRPr="00FC4357">
        <w:rPr>
          <w:rFonts w:asciiTheme="minorHAnsi" w:hAnsiTheme="minorHAnsi" w:cstheme="minorHAnsi"/>
          <w:shd w:val="clear" w:color="auto" w:fill="FFFFFF"/>
        </w:rPr>
        <w:t>-</w:t>
      </w:r>
      <w:r w:rsidRPr="00FC4357">
        <w:rPr>
          <w:rFonts w:asciiTheme="minorHAnsi" w:hAnsiTheme="minorHAnsi" w:cstheme="minorHAnsi"/>
          <w:shd w:val="clear" w:color="auto" w:fill="FFFFFF"/>
        </w:rPr>
        <w:t xml:space="preserve"> based policing is to know what works </w:t>
      </w:r>
      <w:proofErr w:type="gramStart"/>
      <w:r w:rsidRPr="00FC4357">
        <w:rPr>
          <w:rFonts w:asciiTheme="minorHAnsi" w:hAnsiTheme="minorHAnsi" w:cstheme="minorHAnsi"/>
          <w:shd w:val="clear" w:color="auto" w:fill="FFFFFF"/>
        </w:rPr>
        <w:t>in order to</w:t>
      </w:r>
      <w:proofErr w:type="gramEnd"/>
      <w:r w:rsidRPr="00FC4357">
        <w:rPr>
          <w:rFonts w:asciiTheme="minorHAnsi" w:hAnsiTheme="minorHAnsi" w:cstheme="minorHAnsi"/>
          <w:shd w:val="clear" w:color="auto" w:fill="FFFFFF"/>
        </w:rPr>
        <w:t xml:space="preserve"> produce policies, procedures and processes that allows policing to become effective and efficient with an end result of community safety and wellbeing.</w:t>
      </w:r>
      <w:r w:rsidR="00A97130" w:rsidRPr="00FC4357">
        <w:rPr>
          <w:rFonts w:asciiTheme="minorHAnsi" w:eastAsiaTheme="minorHAnsi" w:hAnsiTheme="minorHAnsi" w:cstheme="minorHAnsi"/>
          <w:color w:val="333333"/>
          <w:kern w:val="2"/>
          <w:shd w:val="clear" w:color="auto" w:fill="FFFFFF"/>
          <w:lang w:eastAsia="en-US"/>
          <w14:ligatures w14:val="standardContextual"/>
        </w:rPr>
        <w:t xml:space="preserve"> Evidence based policing (EBP) has emerged as a key driver of contemporary transformative change across the police service, to improve the professionalisation agenda and to embed EBP </w:t>
      </w:r>
      <w:r w:rsidR="00DB2F21" w:rsidRPr="00FC4357">
        <w:rPr>
          <w:rFonts w:asciiTheme="minorHAnsi" w:eastAsiaTheme="minorHAnsi" w:hAnsiTheme="minorHAnsi" w:cstheme="minorHAnsi"/>
          <w:color w:val="333333"/>
          <w:kern w:val="2"/>
          <w:shd w:val="clear" w:color="auto" w:fill="FFFFFF"/>
          <w:lang w:eastAsia="en-US"/>
          <w14:ligatures w14:val="standardContextual"/>
        </w:rPr>
        <w:t xml:space="preserve">into everyday </w:t>
      </w:r>
      <w:r w:rsidR="00A97130" w:rsidRPr="00FC4357">
        <w:rPr>
          <w:rFonts w:asciiTheme="minorHAnsi" w:eastAsiaTheme="minorHAnsi" w:hAnsiTheme="minorHAnsi" w:cstheme="minorHAnsi"/>
          <w:color w:val="333333"/>
          <w:kern w:val="2"/>
          <w:shd w:val="clear" w:color="auto" w:fill="FFFFFF"/>
          <w:lang w:eastAsia="en-US"/>
          <w14:ligatures w14:val="standardContextual"/>
        </w:rPr>
        <w:t>practice (</w:t>
      </w:r>
      <w:hyperlink r:id="rId7" w:anchor="bibr17-0032258X221128404" w:history="1">
        <w:r w:rsidR="00A97130" w:rsidRPr="00FC4357">
          <w:rPr>
            <w:rFonts w:asciiTheme="minorHAnsi" w:eastAsiaTheme="minorHAnsi" w:hAnsiTheme="minorHAnsi" w:cstheme="minorHAnsi"/>
            <w:color w:val="000000" w:themeColor="text1"/>
            <w:kern w:val="2"/>
            <w:shd w:val="clear" w:color="auto" w:fill="FFFFFF"/>
            <w:lang w:eastAsia="en-US"/>
            <w14:ligatures w14:val="standardContextual"/>
          </w:rPr>
          <w:t>Fleming and Wingrove, 2017</w:t>
        </w:r>
      </w:hyperlink>
      <w:r w:rsidR="00A97130" w:rsidRPr="00FC4357">
        <w:rPr>
          <w:rFonts w:asciiTheme="minorHAnsi" w:eastAsiaTheme="minorHAnsi" w:hAnsiTheme="minorHAnsi" w:cstheme="minorHAnsi"/>
          <w:color w:val="000000" w:themeColor="text1"/>
          <w:kern w:val="2"/>
          <w:shd w:val="clear" w:color="auto" w:fill="FFFFFF"/>
          <w:lang w:eastAsia="en-US"/>
          <w14:ligatures w14:val="standardContextual"/>
        </w:rPr>
        <w:t>).</w:t>
      </w:r>
      <w:r w:rsidR="00DB2F21" w:rsidRPr="00FC4357">
        <w:rPr>
          <w:rFonts w:asciiTheme="minorHAnsi" w:hAnsiTheme="minorHAnsi" w:cstheme="minorHAnsi"/>
          <w:color w:val="333333"/>
          <w:shd w:val="clear" w:color="auto" w:fill="FFFFFF"/>
        </w:rPr>
        <w:t xml:space="preserve"> Yet</w:t>
      </w:r>
      <w:r w:rsidR="00C74F96" w:rsidRPr="00FC4357">
        <w:rPr>
          <w:rFonts w:asciiTheme="minorHAnsi" w:hAnsiTheme="minorHAnsi" w:cstheme="minorHAnsi"/>
          <w:color w:val="333333"/>
          <w:shd w:val="clear" w:color="auto" w:fill="FFFFFF"/>
        </w:rPr>
        <w:t>,</w:t>
      </w:r>
      <w:r w:rsidR="00DB2F21" w:rsidRPr="00FC4357">
        <w:rPr>
          <w:rFonts w:asciiTheme="minorHAnsi" w:hAnsiTheme="minorHAnsi" w:cstheme="minorHAnsi"/>
          <w:color w:val="333333"/>
          <w:shd w:val="clear" w:color="auto" w:fill="FFFFFF"/>
        </w:rPr>
        <w:t xml:space="preserve"> Selby Fell and Newton (2022) have argued that there </w:t>
      </w:r>
      <w:proofErr w:type="gramStart"/>
      <w:r w:rsidR="00DB2F21" w:rsidRPr="00FC4357">
        <w:rPr>
          <w:rFonts w:asciiTheme="minorHAnsi" w:hAnsiTheme="minorHAnsi" w:cstheme="minorHAnsi"/>
          <w:color w:val="333333"/>
          <w:shd w:val="clear" w:color="auto" w:fill="FFFFFF"/>
        </w:rPr>
        <w:t>are  several</w:t>
      </w:r>
      <w:proofErr w:type="gramEnd"/>
      <w:r w:rsidR="00DB2F21" w:rsidRPr="00FC4357">
        <w:rPr>
          <w:rFonts w:asciiTheme="minorHAnsi" w:hAnsiTheme="minorHAnsi" w:cstheme="minorHAnsi"/>
          <w:color w:val="333333"/>
          <w:shd w:val="clear" w:color="auto" w:fill="FFFFFF"/>
        </w:rPr>
        <w:t xml:space="preserve"> organisational challenges to embedding EBP which were significantly linked to organisational culture and leadership</w:t>
      </w:r>
      <w:r w:rsidR="00C32BBB">
        <w:rPr>
          <w:rFonts w:asciiTheme="minorHAnsi" w:hAnsiTheme="minorHAnsi" w:cstheme="minorHAnsi"/>
          <w:color w:val="333333"/>
          <w:shd w:val="clear" w:color="auto" w:fill="FFFFFF"/>
        </w:rPr>
        <w:t xml:space="preserve"> as well as the quality, accessibility and breadth and depth of research evidence available</w:t>
      </w:r>
      <w:r w:rsidR="00DB2F21" w:rsidRPr="00FC4357">
        <w:rPr>
          <w:rFonts w:asciiTheme="minorHAnsi" w:hAnsiTheme="minorHAnsi" w:cstheme="minorHAnsi"/>
          <w:color w:val="333333"/>
          <w:shd w:val="clear" w:color="auto" w:fill="FFFFFF"/>
        </w:rPr>
        <w:t>.</w:t>
      </w:r>
      <w:r w:rsidR="00C32BBB" w:rsidRPr="00C32BBB">
        <w:rPr>
          <w:rFonts w:ascii="Open Sans" w:hAnsi="Open Sans" w:cs="Open Sans"/>
          <w:color w:val="333333"/>
          <w:shd w:val="clear" w:color="auto" w:fill="FFFFFF"/>
        </w:rPr>
        <w:t xml:space="preserve"> </w:t>
      </w:r>
    </w:p>
    <w:p w14:paraId="038B10F4" w14:textId="3BE75785" w:rsidR="00E31E00" w:rsidRPr="00FC4357" w:rsidRDefault="0049240E" w:rsidP="00740B75">
      <w:pPr>
        <w:pStyle w:val="legclearfix"/>
        <w:shd w:val="clear" w:color="auto" w:fill="FFFFFF"/>
        <w:spacing w:before="0" w:beforeAutospacing="0" w:after="120" w:afterAutospacing="0" w:line="360" w:lineRule="auto"/>
        <w:rPr>
          <w:rFonts w:asciiTheme="minorHAnsi" w:hAnsiTheme="minorHAnsi" w:cstheme="minorHAnsi"/>
          <w:color w:val="333333"/>
          <w:shd w:val="clear" w:color="auto" w:fill="FFFFFF"/>
        </w:rPr>
      </w:pPr>
      <w:r w:rsidRPr="00FC4357">
        <w:rPr>
          <w:rFonts w:asciiTheme="minorHAnsi" w:hAnsiTheme="minorHAnsi" w:cstheme="minorHAnsi"/>
          <w:color w:val="333333"/>
          <w:shd w:val="clear" w:color="auto" w:fill="FFFFFF"/>
        </w:rPr>
        <w:t xml:space="preserve">Previously, police have been reliant on </w:t>
      </w:r>
      <w:r w:rsidR="00F55B2F" w:rsidRPr="00FC4357">
        <w:rPr>
          <w:rFonts w:asciiTheme="minorHAnsi" w:hAnsiTheme="minorHAnsi" w:cstheme="minorHAnsi"/>
          <w:color w:val="333333"/>
          <w:shd w:val="clear" w:color="auto" w:fill="FFFFFF"/>
        </w:rPr>
        <w:t>several</w:t>
      </w:r>
      <w:r w:rsidRPr="00FC4357">
        <w:rPr>
          <w:rFonts w:asciiTheme="minorHAnsi" w:hAnsiTheme="minorHAnsi" w:cstheme="minorHAnsi"/>
          <w:color w:val="333333"/>
          <w:shd w:val="clear" w:color="auto" w:fill="FFFFFF"/>
        </w:rPr>
        <w:t xml:space="preserve"> checklists and tools to identify vulnerability risk, yet evidence</w:t>
      </w:r>
      <w:r w:rsidR="00BD44FD" w:rsidRPr="00FC4357">
        <w:rPr>
          <w:rFonts w:asciiTheme="minorHAnsi" w:hAnsiTheme="minorHAnsi" w:cstheme="minorHAnsi"/>
          <w:color w:val="333333"/>
          <w:shd w:val="clear" w:color="auto" w:fill="FFFFFF"/>
        </w:rPr>
        <w:t>-</w:t>
      </w:r>
      <w:r w:rsidRPr="00FC4357">
        <w:rPr>
          <w:rFonts w:asciiTheme="minorHAnsi" w:hAnsiTheme="minorHAnsi" w:cstheme="minorHAnsi"/>
          <w:color w:val="333333"/>
          <w:shd w:val="clear" w:color="auto" w:fill="FFFFFF"/>
        </w:rPr>
        <w:t>based research was lacking as to the rigor of these</w:t>
      </w:r>
      <w:r w:rsidR="00F55B2F" w:rsidRPr="00FC4357">
        <w:rPr>
          <w:rFonts w:asciiTheme="minorHAnsi" w:hAnsiTheme="minorHAnsi" w:cstheme="minorHAnsi"/>
          <w:color w:val="333333"/>
          <w:shd w:val="clear" w:color="auto" w:fill="FFFFFF"/>
        </w:rPr>
        <w:t>,</w:t>
      </w:r>
      <w:r w:rsidRPr="00FC4357">
        <w:rPr>
          <w:rFonts w:asciiTheme="minorHAnsi" w:hAnsiTheme="minorHAnsi" w:cstheme="minorHAnsi"/>
          <w:color w:val="333333"/>
          <w:shd w:val="clear" w:color="auto" w:fill="FFFFFF"/>
        </w:rPr>
        <w:t xml:space="preserve"> as it was identified that people can be vulnerable in more </w:t>
      </w:r>
      <w:r w:rsidR="005D7D5D" w:rsidRPr="00FC4357">
        <w:rPr>
          <w:rFonts w:asciiTheme="minorHAnsi" w:hAnsiTheme="minorHAnsi" w:cstheme="minorHAnsi"/>
          <w:color w:val="333333"/>
          <w:shd w:val="clear" w:color="auto" w:fill="FFFFFF"/>
        </w:rPr>
        <w:t>than one way</w:t>
      </w:r>
      <w:r w:rsidRPr="00FC4357">
        <w:rPr>
          <w:rFonts w:asciiTheme="minorHAnsi" w:hAnsiTheme="minorHAnsi" w:cstheme="minorHAnsi"/>
          <w:color w:val="333333"/>
          <w:shd w:val="clear" w:color="auto" w:fill="FFFFFF"/>
        </w:rPr>
        <w:t xml:space="preserve"> (College of Policing, 2021).</w:t>
      </w:r>
      <w:r w:rsidR="00F55B2F" w:rsidRPr="00FC4357">
        <w:rPr>
          <w:rFonts w:asciiTheme="minorHAnsi" w:hAnsiTheme="minorHAnsi" w:cstheme="minorHAnsi"/>
          <w:color w:val="333333"/>
          <w:shd w:val="clear" w:color="auto" w:fill="FFFFFF"/>
        </w:rPr>
        <w:t xml:space="preserve"> </w:t>
      </w:r>
      <w:proofErr w:type="gramStart"/>
      <w:r w:rsidR="00F55B2F" w:rsidRPr="00FC4357">
        <w:rPr>
          <w:rFonts w:asciiTheme="minorHAnsi" w:hAnsiTheme="minorHAnsi" w:cstheme="minorHAnsi"/>
          <w:color w:val="333333"/>
          <w:shd w:val="clear" w:color="auto" w:fill="FFFFFF"/>
        </w:rPr>
        <w:t>Additionally</w:t>
      </w:r>
      <w:proofErr w:type="gramEnd"/>
      <w:r w:rsidR="00F55B2F" w:rsidRPr="00FC4357">
        <w:rPr>
          <w:rFonts w:asciiTheme="minorHAnsi" w:hAnsiTheme="minorHAnsi" w:cstheme="minorHAnsi"/>
          <w:color w:val="333333"/>
          <w:shd w:val="clear" w:color="auto" w:fill="FFFFFF"/>
        </w:rPr>
        <w:t xml:space="preserve"> the College of Policing (2021) have suggested that the evidence base is better when public protection strands are considered in association with </w:t>
      </w:r>
      <w:r w:rsidR="00E603B7" w:rsidRPr="00FC4357">
        <w:rPr>
          <w:rFonts w:asciiTheme="minorHAnsi" w:hAnsiTheme="minorHAnsi" w:cstheme="minorHAnsi"/>
          <w:color w:val="333333"/>
          <w:shd w:val="clear" w:color="auto" w:fill="FFFFFF"/>
        </w:rPr>
        <w:t>other components</w:t>
      </w:r>
      <w:r w:rsidR="00F55B2F" w:rsidRPr="00FC4357">
        <w:rPr>
          <w:rFonts w:asciiTheme="minorHAnsi" w:hAnsiTheme="minorHAnsi" w:cstheme="minorHAnsi"/>
          <w:color w:val="333333"/>
          <w:shd w:val="clear" w:color="auto" w:fill="FFFFFF"/>
        </w:rPr>
        <w:t xml:space="preserve"> that impact professional judgement. </w:t>
      </w:r>
      <w:r w:rsidR="005D7D5D" w:rsidRPr="00FC4357">
        <w:rPr>
          <w:rFonts w:asciiTheme="minorHAnsi" w:hAnsiTheme="minorHAnsi" w:cstheme="minorHAnsi"/>
          <w:color w:val="333333"/>
          <w:shd w:val="clear" w:color="auto" w:fill="FFFFFF"/>
        </w:rPr>
        <w:t xml:space="preserve">Hence, COP (2021) </w:t>
      </w:r>
      <w:r w:rsidR="00F55B2F" w:rsidRPr="00FC4357">
        <w:rPr>
          <w:rFonts w:asciiTheme="minorHAnsi" w:hAnsiTheme="minorHAnsi" w:cstheme="minorHAnsi"/>
          <w:color w:val="333333"/>
          <w:shd w:val="clear" w:color="auto" w:fill="FFFFFF"/>
        </w:rPr>
        <w:t xml:space="preserve">identify three </w:t>
      </w:r>
      <w:r w:rsidR="00EF68A9" w:rsidRPr="00FC4357">
        <w:rPr>
          <w:rFonts w:asciiTheme="minorHAnsi" w:hAnsiTheme="minorHAnsi" w:cstheme="minorHAnsi"/>
          <w:color w:val="333333"/>
          <w:shd w:val="clear" w:color="auto" w:fill="FFFFFF"/>
        </w:rPr>
        <w:t>themes; communication, clues and curiosity</w:t>
      </w:r>
      <w:r w:rsidR="003943CE" w:rsidRPr="00FC4357">
        <w:rPr>
          <w:rFonts w:asciiTheme="minorHAnsi" w:hAnsiTheme="minorHAnsi" w:cstheme="minorHAnsi"/>
          <w:color w:val="333333"/>
          <w:shd w:val="clear" w:color="auto" w:fill="FFFFFF"/>
        </w:rPr>
        <w:t xml:space="preserve"> and have identified that if officers communicate and actively listen to individuals, spot possible </w:t>
      </w:r>
      <w:r w:rsidR="00E31E00" w:rsidRPr="00FC4357">
        <w:rPr>
          <w:rFonts w:asciiTheme="minorHAnsi" w:hAnsiTheme="minorHAnsi" w:cstheme="minorHAnsi"/>
          <w:color w:val="333333"/>
          <w:shd w:val="clear" w:color="auto" w:fill="FFFFFF"/>
        </w:rPr>
        <w:t xml:space="preserve">indications of risk and are specifically curious about these it will help them to identify those who </w:t>
      </w:r>
      <w:proofErr w:type="gramStart"/>
      <w:r w:rsidR="00E31E00" w:rsidRPr="00FC4357">
        <w:rPr>
          <w:rFonts w:asciiTheme="minorHAnsi" w:hAnsiTheme="minorHAnsi" w:cstheme="minorHAnsi"/>
          <w:color w:val="333333"/>
          <w:shd w:val="clear" w:color="auto" w:fill="FFFFFF"/>
        </w:rPr>
        <w:t>are in need of</w:t>
      </w:r>
      <w:proofErr w:type="gramEnd"/>
      <w:r w:rsidR="00E31E00" w:rsidRPr="00FC4357">
        <w:rPr>
          <w:rFonts w:asciiTheme="minorHAnsi" w:hAnsiTheme="minorHAnsi" w:cstheme="minorHAnsi"/>
          <w:color w:val="333333"/>
          <w:shd w:val="clear" w:color="auto" w:fill="FFFFFF"/>
        </w:rPr>
        <w:t xml:space="preserve"> higher levels of intervention and support.</w:t>
      </w:r>
      <w:r w:rsidR="00192E5B" w:rsidRPr="00FC4357">
        <w:rPr>
          <w:rFonts w:asciiTheme="minorHAnsi" w:hAnsiTheme="minorHAnsi" w:cstheme="minorHAnsi"/>
        </w:rPr>
        <w:t xml:space="preserve"> However, Paterson and Best (2015) identified that vulnerability is context-specific and views individuals and groups as marginalized or disadvantaged and requiring immediate </w:t>
      </w:r>
      <w:r w:rsidR="00192E5B" w:rsidRPr="00FC4357">
        <w:rPr>
          <w:rFonts w:asciiTheme="minorHAnsi" w:hAnsiTheme="minorHAnsi" w:cstheme="minorHAnsi"/>
        </w:rPr>
        <w:lastRenderedPageBreak/>
        <w:t xml:space="preserve">intervention, </w:t>
      </w:r>
      <w:r w:rsidR="00F841CC" w:rsidRPr="00FC4357">
        <w:rPr>
          <w:rFonts w:asciiTheme="minorHAnsi" w:hAnsiTheme="minorHAnsi" w:cstheme="minorHAnsi"/>
        </w:rPr>
        <w:t xml:space="preserve">and this may lead to </w:t>
      </w:r>
      <w:r w:rsidR="00192E5B" w:rsidRPr="00FC4357">
        <w:rPr>
          <w:rFonts w:asciiTheme="minorHAnsi" w:hAnsiTheme="minorHAnsi" w:cstheme="minorHAnsi"/>
        </w:rPr>
        <w:t>disempowerment and loss of self-esteem.</w:t>
      </w:r>
      <w:r w:rsidR="00F841CC" w:rsidRPr="00FC4357">
        <w:rPr>
          <w:rFonts w:asciiTheme="minorHAnsi" w:eastAsiaTheme="minorHAnsi" w:hAnsiTheme="minorHAnsi" w:cstheme="minorHAnsi"/>
          <w:kern w:val="2"/>
          <w:shd w:val="clear" w:color="auto" w:fill="FFFFFF"/>
          <w:lang w:eastAsia="en-US"/>
          <w14:ligatures w14:val="standardContextual"/>
        </w:rPr>
        <w:t xml:space="preserve"> Whereas Keay and Kirby </w:t>
      </w:r>
      <w:r w:rsidR="00B6566F" w:rsidRPr="00FC4357">
        <w:rPr>
          <w:rFonts w:asciiTheme="minorHAnsi" w:eastAsiaTheme="minorHAnsi" w:hAnsiTheme="minorHAnsi" w:cstheme="minorHAnsi"/>
          <w:kern w:val="2"/>
          <w:shd w:val="clear" w:color="auto" w:fill="FFFFFF"/>
          <w:lang w:eastAsia="en-US"/>
          <w14:ligatures w14:val="standardContextual"/>
        </w:rPr>
        <w:t>(</w:t>
      </w:r>
      <w:r w:rsidR="00AE405A" w:rsidRPr="00FC4357">
        <w:rPr>
          <w:rFonts w:asciiTheme="minorHAnsi" w:eastAsiaTheme="minorHAnsi" w:hAnsiTheme="minorHAnsi" w:cstheme="minorHAnsi"/>
          <w:kern w:val="2"/>
          <w:shd w:val="clear" w:color="auto" w:fill="FFFFFF"/>
          <w:lang w:eastAsia="en-US"/>
          <w14:ligatures w14:val="standardContextual"/>
        </w:rPr>
        <w:t>2017) suggested</w:t>
      </w:r>
      <w:r w:rsidR="002601A6" w:rsidRPr="00FC4357">
        <w:rPr>
          <w:rFonts w:asciiTheme="minorHAnsi" w:eastAsiaTheme="minorHAnsi" w:hAnsiTheme="minorHAnsi" w:cstheme="minorHAnsi"/>
          <w:kern w:val="2"/>
          <w:shd w:val="clear" w:color="auto" w:fill="FFFFFF"/>
          <w:lang w:eastAsia="en-US"/>
          <w14:ligatures w14:val="standardContextual"/>
        </w:rPr>
        <w:t xml:space="preserve"> there is some </w:t>
      </w:r>
      <w:r w:rsidR="00F841CC" w:rsidRPr="00FC4357">
        <w:rPr>
          <w:rFonts w:asciiTheme="minorHAnsi" w:eastAsiaTheme="minorHAnsi" w:hAnsiTheme="minorHAnsi" w:cstheme="minorHAnsi"/>
          <w:kern w:val="2"/>
          <w:shd w:val="clear" w:color="auto" w:fill="FFFFFF"/>
          <w:lang w:eastAsia="en-US"/>
          <w14:ligatures w14:val="standardContextual"/>
        </w:rPr>
        <w:t xml:space="preserve">confusion about what it is </w:t>
      </w:r>
      <w:r w:rsidR="002601A6" w:rsidRPr="00FC4357">
        <w:rPr>
          <w:rFonts w:asciiTheme="minorHAnsi" w:eastAsiaTheme="minorHAnsi" w:hAnsiTheme="minorHAnsi" w:cstheme="minorHAnsi"/>
          <w:kern w:val="2"/>
          <w:shd w:val="clear" w:color="auto" w:fill="FFFFFF"/>
          <w:lang w:eastAsia="en-US"/>
          <w14:ligatures w14:val="standardContextual"/>
        </w:rPr>
        <w:t>that police officers should do and how to effectively respond to vulnerability</w:t>
      </w:r>
      <w:r w:rsidR="00B6566F" w:rsidRPr="00FC4357">
        <w:rPr>
          <w:rFonts w:asciiTheme="minorHAnsi" w:eastAsiaTheme="minorHAnsi" w:hAnsiTheme="minorHAnsi" w:cstheme="minorHAnsi"/>
          <w:kern w:val="2"/>
          <w:shd w:val="clear" w:color="auto" w:fill="FFFFFF"/>
          <w:lang w:eastAsia="en-US"/>
          <w14:ligatures w14:val="standardContextual"/>
        </w:rPr>
        <w:t>.</w:t>
      </w:r>
    </w:p>
    <w:p w14:paraId="2E1A697E" w14:textId="064014FC" w:rsidR="00337708" w:rsidRPr="00FC4357" w:rsidRDefault="005D7D5D" w:rsidP="00740B75">
      <w:pPr>
        <w:pStyle w:val="legclearfix"/>
        <w:shd w:val="clear" w:color="auto" w:fill="FFFFFF"/>
        <w:spacing w:before="0" w:beforeAutospacing="0" w:after="120" w:afterAutospacing="0" w:line="360" w:lineRule="auto"/>
        <w:rPr>
          <w:rFonts w:asciiTheme="minorHAnsi" w:hAnsiTheme="minorHAnsi" w:cstheme="minorHAnsi"/>
        </w:rPr>
      </w:pPr>
      <w:r w:rsidRPr="00FC4357">
        <w:rPr>
          <w:rFonts w:asciiTheme="minorHAnsi" w:hAnsiTheme="minorHAnsi" w:cstheme="minorHAnsi"/>
        </w:rPr>
        <w:t>For this case a p</w:t>
      </w:r>
      <w:r w:rsidR="00392722" w:rsidRPr="00FC4357">
        <w:rPr>
          <w:rFonts w:asciiTheme="minorHAnsi" w:hAnsiTheme="minorHAnsi" w:cstheme="minorHAnsi"/>
        </w:rPr>
        <w:t xml:space="preserve">ublic protection notification report was completed which highlights adults who are at risk </w:t>
      </w:r>
      <w:r w:rsidR="00516A48" w:rsidRPr="00FC4357">
        <w:rPr>
          <w:rFonts w:asciiTheme="minorHAnsi" w:hAnsiTheme="minorHAnsi" w:cstheme="minorHAnsi"/>
        </w:rPr>
        <w:t xml:space="preserve">and allows for other agencies to be informed thus ensuring a multiagency approach to risk identification, assessment and action planning. Historically </w:t>
      </w:r>
      <w:proofErr w:type="gramStart"/>
      <w:r w:rsidR="00516A48" w:rsidRPr="00FC4357">
        <w:rPr>
          <w:rFonts w:asciiTheme="minorHAnsi" w:hAnsiTheme="minorHAnsi" w:cstheme="minorHAnsi"/>
        </w:rPr>
        <w:t>information  shared</w:t>
      </w:r>
      <w:proofErr w:type="gramEnd"/>
      <w:r w:rsidR="00516A48" w:rsidRPr="00FC4357">
        <w:rPr>
          <w:rFonts w:asciiTheme="minorHAnsi" w:hAnsiTheme="minorHAnsi" w:cstheme="minorHAnsi"/>
        </w:rPr>
        <w:t xml:space="preserve"> by and with the police has been poor with police holding no information regarding the protection plans for individuals. The PPN operates by officers identifying an ‘adult at risk’ (Care Act 2014). The PPN was </w:t>
      </w:r>
      <w:r w:rsidR="00192E5B" w:rsidRPr="00FC4357">
        <w:rPr>
          <w:rFonts w:asciiTheme="minorHAnsi" w:hAnsiTheme="minorHAnsi" w:cstheme="minorHAnsi"/>
        </w:rPr>
        <w:t xml:space="preserve">sent </w:t>
      </w:r>
      <w:r w:rsidR="00516A48" w:rsidRPr="00FC4357">
        <w:rPr>
          <w:rFonts w:asciiTheme="minorHAnsi" w:hAnsiTheme="minorHAnsi" w:cstheme="minorHAnsi"/>
        </w:rPr>
        <w:t xml:space="preserve">electronically to the Safeguarding Referral Unit (SRU) and </w:t>
      </w:r>
      <w:r w:rsidR="00B6566F" w:rsidRPr="00FC4357">
        <w:rPr>
          <w:rFonts w:asciiTheme="minorHAnsi" w:hAnsiTheme="minorHAnsi" w:cstheme="minorHAnsi"/>
        </w:rPr>
        <w:t xml:space="preserve">was </w:t>
      </w:r>
      <w:r w:rsidR="00516A48" w:rsidRPr="00FC4357">
        <w:rPr>
          <w:rFonts w:asciiTheme="minorHAnsi" w:hAnsiTheme="minorHAnsi" w:cstheme="minorHAnsi"/>
        </w:rPr>
        <w:t xml:space="preserve">reviewed resulting in consideration of </w:t>
      </w:r>
      <w:r w:rsidR="00B6566F" w:rsidRPr="00FC4357">
        <w:rPr>
          <w:rFonts w:asciiTheme="minorHAnsi" w:hAnsiTheme="minorHAnsi" w:cstheme="minorHAnsi"/>
        </w:rPr>
        <w:t xml:space="preserve">the older </w:t>
      </w:r>
      <w:r w:rsidR="00516A48" w:rsidRPr="00FC4357">
        <w:rPr>
          <w:rFonts w:asciiTheme="minorHAnsi" w:hAnsiTheme="minorHAnsi" w:cstheme="minorHAnsi"/>
        </w:rPr>
        <w:t xml:space="preserve">adult </w:t>
      </w:r>
      <w:r w:rsidR="00B6566F" w:rsidRPr="00FC4357">
        <w:rPr>
          <w:rFonts w:asciiTheme="minorHAnsi" w:hAnsiTheme="minorHAnsi" w:cstheme="minorHAnsi"/>
        </w:rPr>
        <w:t xml:space="preserve">potentially needing </w:t>
      </w:r>
      <w:r w:rsidR="00FC4357">
        <w:rPr>
          <w:rFonts w:asciiTheme="minorHAnsi" w:hAnsiTheme="minorHAnsi" w:cstheme="minorHAnsi"/>
        </w:rPr>
        <w:t xml:space="preserve">a </w:t>
      </w:r>
      <w:r w:rsidR="00516A48" w:rsidRPr="00FC4357">
        <w:rPr>
          <w:rFonts w:asciiTheme="minorHAnsi" w:hAnsiTheme="minorHAnsi" w:cstheme="minorHAnsi"/>
        </w:rPr>
        <w:t>safeguarding enquiry (S.42 Care Act 2014).</w:t>
      </w:r>
    </w:p>
    <w:p w14:paraId="49B4C4EB" w14:textId="7739E9E3" w:rsidR="00283559" w:rsidRPr="00FC4357" w:rsidRDefault="00516A48" w:rsidP="00740B75">
      <w:pPr>
        <w:pStyle w:val="legclearfix"/>
        <w:shd w:val="clear" w:color="auto" w:fill="FFFFFF"/>
        <w:spacing w:before="0" w:beforeAutospacing="0" w:after="120" w:afterAutospacing="0" w:line="360" w:lineRule="auto"/>
        <w:rPr>
          <w:rFonts w:asciiTheme="minorHAnsi" w:hAnsiTheme="minorHAnsi" w:cstheme="minorHAnsi"/>
        </w:rPr>
      </w:pPr>
      <w:r w:rsidRPr="00FC4357">
        <w:rPr>
          <w:rFonts w:asciiTheme="minorHAnsi" w:hAnsiTheme="minorHAnsi" w:cstheme="minorHAnsi"/>
        </w:rPr>
        <w:t>The s</w:t>
      </w:r>
      <w:r w:rsidR="006E5605" w:rsidRPr="00FC4357">
        <w:rPr>
          <w:rFonts w:asciiTheme="minorHAnsi" w:hAnsiTheme="minorHAnsi" w:cstheme="minorHAnsi"/>
        </w:rPr>
        <w:t>on was arrested</w:t>
      </w:r>
      <w:r w:rsidR="00E603B7" w:rsidRPr="00FC4357">
        <w:rPr>
          <w:rFonts w:asciiTheme="minorHAnsi" w:hAnsiTheme="minorHAnsi" w:cstheme="minorHAnsi"/>
        </w:rPr>
        <w:t>,</w:t>
      </w:r>
      <w:r w:rsidR="00392722" w:rsidRPr="00FC4357">
        <w:rPr>
          <w:rFonts w:asciiTheme="minorHAnsi" w:hAnsiTheme="minorHAnsi" w:cstheme="minorHAnsi"/>
        </w:rPr>
        <w:t xml:space="preserve"> interviewed and </w:t>
      </w:r>
      <w:r w:rsidR="00E603B7" w:rsidRPr="00FC4357">
        <w:rPr>
          <w:rFonts w:asciiTheme="minorHAnsi" w:hAnsiTheme="minorHAnsi" w:cstheme="minorHAnsi"/>
        </w:rPr>
        <w:t xml:space="preserve">his </w:t>
      </w:r>
      <w:r w:rsidR="00392722" w:rsidRPr="00FC4357">
        <w:rPr>
          <w:rFonts w:asciiTheme="minorHAnsi" w:hAnsiTheme="minorHAnsi" w:cstheme="minorHAnsi"/>
        </w:rPr>
        <w:t>phone seized for potential evidence</w:t>
      </w:r>
      <w:r w:rsidR="00D524AC" w:rsidRPr="00FC4357">
        <w:rPr>
          <w:rFonts w:asciiTheme="minorHAnsi" w:hAnsiTheme="minorHAnsi" w:cstheme="minorHAnsi"/>
        </w:rPr>
        <w:t xml:space="preserve">. When </w:t>
      </w:r>
      <w:r w:rsidR="00E603B7" w:rsidRPr="00FC4357">
        <w:rPr>
          <w:rFonts w:asciiTheme="minorHAnsi" w:hAnsiTheme="minorHAnsi" w:cstheme="minorHAnsi"/>
        </w:rPr>
        <w:t xml:space="preserve">the </w:t>
      </w:r>
      <w:r w:rsidR="00D524AC" w:rsidRPr="00FC4357">
        <w:rPr>
          <w:rFonts w:asciiTheme="minorHAnsi" w:hAnsiTheme="minorHAnsi" w:cstheme="minorHAnsi"/>
        </w:rPr>
        <w:t>son was interviewed</w:t>
      </w:r>
      <w:r w:rsidR="00E603B7" w:rsidRPr="00FC4357">
        <w:rPr>
          <w:rFonts w:asciiTheme="minorHAnsi" w:hAnsiTheme="minorHAnsi" w:cstheme="minorHAnsi"/>
        </w:rPr>
        <w:t>,</w:t>
      </w:r>
      <w:r w:rsidR="00D524AC" w:rsidRPr="00FC4357">
        <w:rPr>
          <w:rFonts w:asciiTheme="minorHAnsi" w:hAnsiTheme="minorHAnsi" w:cstheme="minorHAnsi"/>
        </w:rPr>
        <w:t xml:space="preserve"> he indicated that he believed his father had dementia and could not remember asking his son to pay for household bills with cash.  </w:t>
      </w:r>
      <w:r w:rsidR="00E603B7" w:rsidRPr="00FC4357">
        <w:rPr>
          <w:rFonts w:asciiTheme="minorHAnsi" w:hAnsiTheme="minorHAnsi" w:cstheme="minorHAnsi"/>
        </w:rPr>
        <w:t xml:space="preserve">Yet, the assessment of capacity of the father proved otherwise and he was further reviewed by a clinician to determine any cognitive issues, of which there were </w:t>
      </w:r>
      <w:r w:rsidR="009D314E" w:rsidRPr="00FC4357">
        <w:rPr>
          <w:rFonts w:asciiTheme="minorHAnsi" w:hAnsiTheme="minorHAnsi" w:cstheme="minorHAnsi"/>
        </w:rPr>
        <w:t>none</w:t>
      </w:r>
      <w:r w:rsidRPr="00FC4357">
        <w:rPr>
          <w:rFonts w:asciiTheme="minorHAnsi" w:hAnsiTheme="minorHAnsi" w:cstheme="minorHAnsi"/>
        </w:rPr>
        <w:t xml:space="preserve"> (MCA 20</w:t>
      </w:r>
      <w:r w:rsidR="00362DCC" w:rsidRPr="00FC4357">
        <w:rPr>
          <w:rFonts w:asciiTheme="minorHAnsi" w:hAnsiTheme="minorHAnsi" w:cstheme="minorHAnsi"/>
        </w:rPr>
        <w:t>0</w:t>
      </w:r>
      <w:r w:rsidRPr="00FC4357">
        <w:rPr>
          <w:rFonts w:asciiTheme="minorHAnsi" w:hAnsiTheme="minorHAnsi" w:cstheme="minorHAnsi"/>
        </w:rPr>
        <w:t>5)</w:t>
      </w:r>
      <w:r w:rsidR="00E603B7" w:rsidRPr="00FC4357">
        <w:rPr>
          <w:rFonts w:asciiTheme="minorHAnsi" w:hAnsiTheme="minorHAnsi" w:cstheme="minorHAnsi"/>
        </w:rPr>
        <w:t>.</w:t>
      </w:r>
      <w:r w:rsidR="00D524AC" w:rsidRPr="00FC4357">
        <w:rPr>
          <w:rFonts w:asciiTheme="minorHAnsi" w:hAnsiTheme="minorHAnsi" w:cstheme="minorHAnsi"/>
        </w:rPr>
        <w:t xml:space="preserve"> </w:t>
      </w:r>
      <w:r w:rsidR="00392722" w:rsidRPr="00FC4357">
        <w:rPr>
          <w:rFonts w:asciiTheme="minorHAnsi" w:hAnsiTheme="minorHAnsi" w:cstheme="minorHAnsi"/>
        </w:rPr>
        <w:t xml:space="preserve"> </w:t>
      </w:r>
    </w:p>
    <w:p w14:paraId="48E0D26C" w14:textId="2F82DC8D" w:rsidR="00515A99" w:rsidRPr="00FC4357" w:rsidRDefault="00B6566F" w:rsidP="00740B75">
      <w:pPr>
        <w:pStyle w:val="legclearfix"/>
        <w:shd w:val="clear" w:color="auto" w:fill="FFFFFF"/>
        <w:spacing w:before="0" w:beforeAutospacing="0" w:after="120" w:afterAutospacing="0" w:line="360" w:lineRule="auto"/>
        <w:rPr>
          <w:rFonts w:asciiTheme="minorHAnsi" w:hAnsiTheme="minorHAnsi" w:cstheme="minorHAnsi"/>
        </w:rPr>
      </w:pPr>
      <w:r w:rsidRPr="00FC4357">
        <w:rPr>
          <w:rFonts w:asciiTheme="minorHAnsi" w:hAnsiTheme="minorHAnsi" w:cstheme="minorHAnsi"/>
        </w:rPr>
        <w:t xml:space="preserve">The older gentlemen </w:t>
      </w:r>
      <w:proofErr w:type="spellStart"/>
      <w:r w:rsidRPr="00FC4357">
        <w:rPr>
          <w:rFonts w:asciiTheme="minorHAnsi" w:hAnsiTheme="minorHAnsi" w:cstheme="minorHAnsi"/>
        </w:rPr>
        <w:t>i.e</w:t>
      </w:r>
      <w:proofErr w:type="spellEnd"/>
      <w:r w:rsidRPr="00FC4357">
        <w:rPr>
          <w:rFonts w:asciiTheme="minorHAnsi" w:hAnsiTheme="minorHAnsi" w:cstheme="minorHAnsi"/>
        </w:rPr>
        <w:t xml:space="preserve"> v</w:t>
      </w:r>
      <w:r w:rsidR="00392722" w:rsidRPr="00FC4357">
        <w:rPr>
          <w:rFonts w:asciiTheme="minorHAnsi" w:hAnsiTheme="minorHAnsi" w:cstheme="minorHAnsi"/>
        </w:rPr>
        <w:t xml:space="preserve">ictim </w:t>
      </w:r>
      <w:r w:rsidRPr="00FC4357">
        <w:rPr>
          <w:rFonts w:asciiTheme="minorHAnsi" w:hAnsiTheme="minorHAnsi" w:cstheme="minorHAnsi"/>
        </w:rPr>
        <w:t xml:space="preserve">in the case </w:t>
      </w:r>
      <w:r w:rsidR="00392722" w:rsidRPr="00FC4357">
        <w:rPr>
          <w:rFonts w:asciiTheme="minorHAnsi" w:hAnsiTheme="minorHAnsi" w:cstheme="minorHAnsi"/>
        </w:rPr>
        <w:t xml:space="preserve">was consulted after arrest as per bail conditions </w:t>
      </w:r>
      <w:r w:rsidRPr="00FC4357">
        <w:rPr>
          <w:rFonts w:asciiTheme="minorHAnsi" w:hAnsiTheme="minorHAnsi" w:cstheme="minorHAnsi"/>
        </w:rPr>
        <w:t xml:space="preserve">and he </w:t>
      </w:r>
      <w:r w:rsidR="00392722" w:rsidRPr="00FC4357">
        <w:rPr>
          <w:rFonts w:asciiTheme="minorHAnsi" w:hAnsiTheme="minorHAnsi" w:cstheme="minorHAnsi"/>
        </w:rPr>
        <w:t>stated he did not want any bail condition placed on his son</w:t>
      </w:r>
      <w:r w:rsidR="005D7D5D" w:rsidRPr="00FC4357">
        <w:rPr>
          <w:rFonts w:asciiTheme="minorHAnsi" w:hAnsiTheme="minorHAnsi" w:cstheme="minorHAnsi"/>
        </w:rPr>
        <w:t>.</w:t>
      </w:r>
      <w:r w:rsidR="00392722" w:rsidRPr="00FC4357">
        <w:rPr>
          <w:rFonts w:asciiTheme="minorHAnsi" w:hAnsiTheme="minorHAnsi" w:cstheme="minorHAnsi"/>
        </w:rPr>
        <w:t xml:space="preserve">  </w:t>
      </w:r>
    </w:p>
    <w:p w14:paraId="24D7C9DD" w14:textId="31C03FE5" w:rsidR="00192E5B" w:rsidRPr="00FC4357" w:rsidRDefault="00192E5B" w:rsidP="00740B75">
      <w:pPr>
        <w:pStyle w:val="legclearfix"/>
        <w:shd w:val="clear" w:color="auto" w:fill="FFFFFF"/>
        <w:spacing w:before="0" w:beforeAutospacing="0" w:after="120" w:afterAutospacing="0" w:line="360" w:lineRule="auto"/>
        <w:rPr>
          <w:rFonts w:asciiTheme="minorHAnsi" w:hAnsiTheme="minorHAnsi" w:cstheme="minorHAnsi"/>
          <w:b/>
          <w:bCs/>
        </w:rPr>
      </w:pPr>
      <w:r w:rsidRPr="00FC4357">
        <w:rPr>
          <w:rFonts w:asciiTheme="minorHAnsi" w:hAnsiTheme="minorHAnsi" w:cstheme="minorHAnsi"/>
          <w:b/>
          <w:bCs/>
        </w:rPr>
        <w:t>Conclusion</w:t>
      </w:r>
    </w:p>
    <w:p w14:paraId="7FD60EF2" w14:textId="07062829" w:rsidR="00362DCC" w:rsidRPr="00FC4357" w:rsidRDefault="009D314E" w:rsidP="00740B75">
      <w:pPr>
        <w:pStyle w:val="legclearfix"/>
        <w:shd w:val="clear" w:color="auto" w:fill="FFFFFF"/>
        <w:spacing w:before="0" w:beforeAutospacing="0" w:after="120" w:afterAutospacing="0" w:line="360" w:lineRule="auto"/>
        <w:rPr>
          <w:rFonts w:asciiTheme="minorHAnsi" w:hAnsiTheme="minorHAnsi" w:cstheme="minorHAnsi"/>
        </w:rPr>
      </w:pPr>
      <w:r w:rsidRPr="00FC4357">
        <w:rPr>
          <w:rFonts w:asciiTheme="minorHAnsi" w:hAnsiTheme="minorHAnsi" w:cstheme="minorHAnsi"/>
        </w:rPr>
        <w:t xml:space="preserve">Identifying vulnerability and determining risk can be difficult </w:t>
      </w:r>
      <w:proofErr w:type="gramStart"/>
      <w:r w:rsidRPr="00FC4357">
        <w:rPr>
          <w:rFonts w:asciiTheme="minorHAnsi" w:hAnsiTheme="minorHAnsi" w:cstheme="minorHAnsi"/>
        </w:rPr>
        <w:t>in today’s society</w:t>
      </w:r>
      <w:proofErr w:type="gramEnd"/>
      <w:r w:rsidRPr="00FC4357">
        <w:rPr>
          <w:rFonts w:asciiTheme="minorHAnsi" w:hAnsiTheme="minorHAnsi" w:cstheme="minorHAnsi"/>
        </w:rPr>
        <w:t>, as vulnerability can take many forms. However, as one of the roles of the police service is to protect the public and individuals within it</w:t>
      </w:r>
      <w:r w:rsidR="00810D76" w:rsidRPr="00FC4357">
        <w:rPr>
          <w:rFonts w:asciiTheme="minorHAnsi" w:hAnsiTheme="minorHAnsi" w:cstheme="minorHAnsi"/>
        </w:rPr>
        <w:t xml:space="preserve">, </w:t>
      </w:r>
      <w:r w:rsidRPr="00FC4357">
        <w:rPr>
          <w:rFonts w:asciiTheme="minorHAnsi" w:hAnsiTheme="minorHAnsi" w:cstheme="minorHAnsi"/>
        </w:rPr>
        <w:t xml:space="preserve">addressing vulnerability </w:t>
      </w:r>
      <w:r w:rsidR="00810D76" w:rsidRPr="00FC4357">
        <w:rPr>
          <w:rFonts w:asciiTheme="minorHAnsi" w:hAnsiTheme="minorHAnsi" w:cstheme="minorHAnsi"/>
        </w:rPr>
        <w:t xml:space="preserve">must be </w:t>
      </w:r>
      <w:r w:rsidRPr="00FC4357">
        <w:rPr>
          <w:rFonts w:asciiTheme="minorHAnsi" w:hAnsiTheme="minorHAnsi" w:cstheme="minorHAnsi"/>
        </w:rPr>
        <w:t xml:space="preserve">one of the key drivers </w:t>
      </w:r>
      <w:r w:rsidR="00810D76" w:rsidRPr="00FC4357">
        <w:rPr>
          <w:rFonts w:asciiTheme="minorHAnsi" w:hAnsiTheme="minorHAnsi" w:cstheme="minorHAnsi"/>
        </w:rPr>
        <w:t xml:space="preserve">for the police service </w:t>
      </w:r>
      <w:r w:rsidRPr="00FC4357">
        <w:rPr>
          <w:rFonts w:asciiTheme="minorHAnsi" w:hAnsiTheme="minorHAnsi" w:cstheme="minorHAnsi"/>
        </w:rPr>
        <w:t xml:space="preserve">in creating a safe society.    </w:t>
      </w:r>
    </w:p>
    <w:p w14:paraId="355CAF02" w14:textId="664C5B86" w:rsidR="00E31E00" w:rsidRPr="00FC4357" w:rsidRDefault="00E31E00" w:rsidP="00740B75">
      <w:pPr>
        <w:pStyle w:val="legclearfix"/>
        <w:shd w:val="clear" w:color="auto" w:fill="FFFFFF"/>
        <w:spacing w:before="0" w:beforeAutospacing="0" w:after="120" w:afterAutospacing="0" w:line="360" w:lineRule="auto"/>
        <w:rPr>
          <w:rFonts w:asciiTheme="minorHAnsi" w:hAnsiTheme="minorHAnsi" w:cstheme="minorHAnsi"/>
          <w:b/>
          <w:bCs/>
        </w:rPr>
      </w:pPr>
      <w:r w:rsidRPr="00FC4357">
        <w:rPr>
          <w:rFonts w:asciiTheme="minorHAnsi" w:hAnsiTheme="minorHAnsi" w:cstheme="minorHAnsi"/>
          <w:b/>
          <w:bCs/>
        </w:rPr>
        <w:t>Action</w:t>
      </w:r>
      <w:r w:rsidR="00192E5B" w:rsidRPr="00FC4357">
        <w:rPr>
          <w:rFonts w:asciiTheme="minorHAnsi" w:hAnsiTheme="minorHAnsi" w:cstheme="minorHAnsi"/>
          <w:b/>
          <w:bCs/>
        </w:rPr>
        <w:t>s</w:t>
      </w:r>
      <w:r w:rsidRPr="00FC4357">
        <w:rPr>
          <w:rFonts w:asciiTheme="minorHAnsi" w:hAnsiTheme="minorHAnsi" w:cstheme="minorHAnsi"/>
          <w:b/>
          <w:bCs/>
        </w:rPr>
        <w:t xml:space="preserve"> </w:t>
      </w:r>
    </w:p>
    <w:p w14:paraId="6377AD72" w14:textId="37037AD2" w:rsidR="00E31E00" w:rsidRPr="00810D76" w:rsidRDefault="00E31E00" w:rsidP="00740B75">
      <w:pPr>
        <w:pStyle w:val="legclearfix"/>
        <w:shd w:val="clear" w:color="auto" w:fill="FFFFFF"/>
        <w:spacing w:before="0" w:beforeAutospacing="0" w:after="120" w:afterAutospacing="0" w:line="360" w:lineRule="auto"/>
        <w:rPr>
          <w:rFonts w:asciiTheme="minorHAnsi" w:hAnsiTheme="minorHAnsi" w:cstheme="minorHAnsi"/>
          <w:b/>
          <w:bCs/>
        </w:rPr>
      </w:pPr>
      <w:r w:rsidRPr="00FC4357">
        <w:rPr>
          <w:rFonts w:asciiTheme="minorHAnsi" w:hAnsiTheme="minorHAnsi" w:cstheme="minorHAnsi"/>
        </w:rPr>
        <w:t>Prior to this case and writing this assignment I was aware of the THRIVE framework</w:t>
      </w:r>
      <w:r w:rsidR="00192E5B" w:rsidRPr="00FC4357">
        <w:rPr>
          <w:rFonts w:asciiTheme="minorHAnsi" w:hAnsiTheme="minorHAnsi" w:cstheme="minorHAnsi"/>
        </w:rPr>
        <w:t xml:space="preserve"> but hadn’t used it up to this point</w:t>
      </w:r>
      <w:r w:rsidRPr="00FC4357">
        <w:rPr>
          <w:rFonts w:asciiTheme="minorHAnsi" w:hAnsiTheme="minorHAnsi" w:cstheme="minorHAnsi"/>
        </w:rPr>
        <w:t xml:space="preserve">. However, I have always used my communication skills to interact effectively with individuals, I am always curious as to what has led to an </w:t>
      </w:r>
      <w:proofErr w:type="gramStart"/>
      <w:r w:rsidRPr="00FC4357">
        <w:rPr>
          <w:rFonts w:asciiTheme="minorHAnsi" w:hAnsiTheme="minorHAnsi" w:cstheme="minorHAnsi"/>
        </w:rPr>
        <w:t>incident</w:t>
      </w:r>
      <w:proofErr w:type="gramEnd"/>
      <w:r w:rsidRPr="00FC4357">
        <w:rPr>
          <w:rFonts w:asciiTheme="minorHAnsi" w:hAnsiTheme="minorHAnsi" w:cstheme="minorHAnsi"/>
        </w:rPr>
        <w:t xml:space="preserve"> and I am always determined to find clues to assist me in doing my job and helping others. In the future I will ensure I use the THRIVE framework </w:t>
      </w:r>
      <w:r w:rsidR="00192E5B" w:rsidRPr="00FC4357">
        <w:rPr>
          <w:rFonts w:asciiTheme="minorHAnsi" w:hAnsiTheme="minorHAnsi" w:cstheme="minorHAnsi"/>
        </w:rPr>
        <w:t xml:space="preserve">to inform my practice, and </w:t>
      </w:r>
      <w:r w:rsidRPr="00FC4357">
        <w:rPr>
          <w:rFonts w:asciiTheme="minorHAnsi" w:hAnsiTheme="minorHAnsi" w:cstheme="minorHAnsi"/>
        </w:rPr>
        <w:t xml:space="preserve">to guide me </w:t>
      </w:r>
      <w:r w:rsidRPr="00FC4357">
        <w:rPr>
          <w:rFonts w:asciiTheme="minorHAnsi" w:hAnsiTheme="minorHAnsi" w:cstheme="minorHAnsi"/>
        </w:rPr>
        <w:lastRenderedPageBreak/>
        <w:t>when working with those who are vulnerable and at potential risk</w:t>
      </w:r>
      <w:r w:rsidR="006E6D70" w:rsidRPr="00FC4357">
        <w:rPr>
          <w:rFonts w:asciiTheme="minorHAnsi" w:hAnsiTheme="minorHAnsi" w:cstheme="minorHAnsi"/>
        </w:rPr>
        <w:t xml:space="preserve">, although I need to be mindful that vulnerability </w:t>
      </w:r>
      <w:r w:rsidR="00362DCC" w:rsidRPr="00FC4357">
        <w:rPr>
          <w:rFonts w:asciiTheme="minorHAnsi" w:hAnsiTheme="minorHAnsi" w:cstheme="minorHAnsi"/>
        </w:rPr>
        <w:t>can have many guises</w:t>
      </w:r>
      <w:r w:rsidR="00362DCC">
        <w:rPr>
          <w:rFonts w:asciiTheme="minorHAnsi" w:hAnsiTheme="minorHAnsi" w:cstheme="minorHAnsi"/>
        </w:rPr>
        <w:t>.</w:t>
      </w:r>
      <w:r>
        <w:rPr>
          <w:rFonts w:asciiTheme="minorHAnsi" w:hAnsiTheme="minorHAnsi" w:cstheme="minorHAnsi"/>
        </w:rPr>
        <w:t xml:space="preserve">   </w:t>
      </w:r>
      <w:r w:rsidR="00810D76" w:rsidRPr="00810D76">
        <w:rPr>
          <w:rFonts w:asciiTheme="minorHAnsi" w:hAnsiTheme="minorHAnsi" w:cstheme="minorHAnsi"/>
          <w:b/>
          <w:bCs/>
        </w:rPr>
        <w:t>Words 19</w:t>
      </w:r>
      <w:r w:rsidR="005B0587">
        <w:rPr>
          <w:rFonts w:asciiTheme="minorHAnsi" w:hAnsiTheme="minorHAnsi" w:cstheme="minorHAnsi"/>
          <w:b/>
          <w:bCs/>
        </w:rPr>
        <w:t>88</w:t>
      </w:r>
    </w:p>
    <w:p w14:paraId="532AC571" w14:textId="77777777" w:rsidR="005B0587" w:rsidRDefault="005B0587">
      <w:pPr>
        <w:rPr>
          <w:b/>
          <w:bCs/>
          <w:sz w:val="28"/>
          <w:szCs w:val="28"/>
        </w:rPr>
      </w:pPr>
    </w:p>
    <w:p w14:paraId="3BCD5077" w14:textId="77777777" w:rsidR="005B0587" w:rsidRDefault="005B0587">
      <w:pPr>
        <w:rPr>
          <w:b/>
          <w:bCs/>
          <w:sz w:val="28"/>
          <w:szCs w:val="28"/>
        </w:rPr>
      </w:pPr>
    </w:p>
    <w:p w14:paraId="3C309EAD" w14:textId="77777777" w:rsidR="005B0587" w:rsidRDefault="005B0587">
      <w:pPr>
        <w:rPr>
          <w:b/>
          <w:bCs/>
          <w:sz w:val="28"/>
          <w:szCs w:val="28"/>
        </w:rPr>
      </w:pPr>
    </w:p>
    <w:p w14:paraId="41DDB456" w14:textId="77777777" w:rsidR="005B0587" w:rsidRDefault="005B0587">
      <w:pPr>
        <w:rPr>
          <w:b/>
          <w:bCs/>
          <w:sz w:val="28"/>
          <w:szCs w:val="28"/>
        </w:rPr>
      </w:pPr>
    </w:p>
    <w:p w14:paraId="73FB507E" w14:textId="77777777" w:rsidR="005B0587" w:rsidRDefault="005B0587">
      <w:pPr>
        <w:rPr>
          <w:b/>
          <w:bCs/>
          <w:sz w:val="28"/>
          <w:szCs w:val="28"/>
        </w:rPr>
      </w:pPr>
    </w:p>
    <w:p w14:paraId="7824FCE1" w14:textId="77777777" w:rsidR="005B0587" w:rsidRDefault="005B0587">
      <w:pPr>
        <w:rPr>
          <w:b/>
          <w:bCs/>
          <w:sz w:val="28"/>
          <w:szCs w:val="28"/>
        </w:rPr>
      </w:pPr>
    </w:p>
    <w:p w14:paraId="106971E3" w14:textId="77777777" w:rsidR="005B0587" w:rsidRDefault="005B0587">
      <w:pPr>
        <w:rPr>
          <w:b/>
          <w:bCs/>
          <w:sz w:val="28"/>
          <w:szCs w:val="28"/>
        </w:rPr>
      </w:pPr>
    </w:p>
    <w:p w14:paraId="7408C90A" w14:textId="77777777" w:rsidR="005B0587" w:rsidRDefault="005B0587">
      <w:pPr>
        <w:rPr>
          <w:b/>
          <w:bCs/>
          <w:sz w:val="28"/>
          <w:szCs w:val="28"/>
        </w:rPr>
      </w:pPr>
    </w:p>
    <w:p w14:paraId="2390432F" w14:textId="77777777" w:rsidR="005B0587" w:rsidRDefault="005B0587">
      <w:pPr>
        <w:rPr>
          <w:b/>
          <w:bCs/>
          <w:sz w:val="28"/>
          <w:szCs w:val="28"/>
        </w:rPr>
      </w:pPr>
    </w:p>
    <w:p w14:paraId="4EA18154" w14:textId="77777777" w:rsidR="005B0587" w:rsidRDefault="005B0587">
      <w:pPr>
        <w:rPr>
          <w:b/>
          <w:bCs/>
          <w:sz w:val="28"/>
          <w:szCs w:val="28"/>
        </w:rPr>
      </w:pPr>
    </w:p>
    <w:p w14:paraId="71F22E81" w14:textId="77777777" w:rsidR="005B0587" w:rsidRDefault="005B0587">
      <w:pPr>
        <w:rPr>
          <w:b/>
          <w:bCs/>
          <w:sz w:val="28"/>
          <w:szCs w:val="28"/>
        </w:rPr>
      </w:pPr>
    </w:p>
    <w:p w14:paraId="556BF53C" w14:textId="77777777" w:rsidR="005B0587" w:rsidRDefault="005B0587">
      <w:pPr>
        <w:rPr>
          <w:b/>
          <w:bCs/>
          <w:sz w:val="28"/>
          <w:szCs w:val="28"/>
        </w:rPr>
      </w:pPr>
    </w:p>
    <w:p w14:paraId="42BF1E93" w14:textId="77777777" w:rsidR="005B0587" w:rsidRDefault="005B0587">
      <w:pPr>
        <w:rPr>
          <w:b/>
          <w:bCs/>
          <w:sz w:val="28"/>
          <w:szCs w:val="28"/>
        </w:rPr>
      </w:pPr>
    </w:p>
    <w:p w14:paraId="062BB4E8" w14:textId="77777777" w:rsidR="005B0587" w:rsidRDefault="005B0587">
      <w:pPr>
        <w:rPr>
          <w:b/>
          <w:bCs/>
          <w:sz w:val="28"/>
          <w:szCs w:val="28"/>
        </w:rPr>
      </w:pPr>
    </w:p>
    <w:p w14:paraId="716E5A51" w14:textId="77777777" w:rsidR="005B0587" w:rsidRDefault="005B0587">
      <w:pPr>
        <w:rPr>
          <w:b/>
          <w:bCs/>
          <w:sz w:val="28"/>
          <w:szCs w:val="28"/>
        </w:rPr>
      </w:pPr>
    </w:p>
    <w:p w14:paraId="58E63D65" w14:textId="77777777" w:rsidR="005B0587" w:rsidRDefault="005B0587">
      <w:pPr>
        <w:rPr>
          <w:b/>
          <w:bCs/>
          <w:sz w:val="28"/>
          <w:szCs w:val="28"/>
        </w:rPr>
      </w:pPr>
    </w:p>
    <w:p w14:paraId="67997788" w14:textId="77777777" w:rsidR="005B0587" w:rsidRDefault="005B0587">
      <w:pPr>
        <w:rPr>
          <w:b/>
          <w:bCs/>
          <w:sz w:val="28"/>
          <w:szCs w:val="28"/>
        </w:rPr>
      </w:pPr>
    </w:p>
    <w:p w14:paraId="55889AEC" w14:textId="77777777" w:rsidR="005B0587" w:rsidRDefault="005B0587">
      <w:pPr>
        <w:rPr>
          <w:b/>
          <w:bCs/>
          <w:sz w:val="28"/>
          <w:szCs w:val="28"/>
        </w:rPr>
      </w:pPr>
    </w:p>
    <w:p w14:paraId="0FF3EDD7" w14:textId="77777777" w:rsidR="005B0587" w:rsidRDefault="005B0587">
      <w:pPr>
        <w:rPr>
          <w:b/>
          <w:bCs/>
          <w:sz w:val="28"/>
          <w:szCs w:val="28"/>
        </w:rPr>
      </w:pPr>
    </w:p>
    <w:p w14:paraId="14619EFA" w14:textId="77777777" w:rsidR="005B0587" w:rsidRDefault="005B0587">
      <w:pPr>
        <w:rPr>
          <w:b/>
          <w:bCs/>
          <w:sz w:val="28"/>
          <w:szCs w:val="28"/>
        </w:rPr>
      </w:pPr>
    </w:p>
    <w:p w14:paraId="647C3266" w14:textId="77777777" w:rsidR="005B0587" w:rsidRDefault="005B0587">
      <w:pPr>
        <w:rPr>
          <w:b/>
          <w:bCs/>
          <w:sz w:val="28"/>
          <w:szCs w:val="28"/>
        </w:rPr>
      </w:pPr>
    </w:p>
    <w:p w14:paraId="07A13914" w14:textId="77777777" w:rsidR="005B0587" w:rsidRDefault="005B0587">
      <w:pPr>
        <w:rPr>
          <w:b/>
          <w:bCs/>
          <w:sz w:val="28"/>
          <w:szCs w:val="28"/>
        </w:rPr>
      </w:pPr>
    </w:p>
    <w:p w14:paraId="508EEEB6" w14:textId="77777777" w:rsidR="005B0587" w:rsidRDefault="005B0587">
      <w:pPr>
        <w:rPr>
          <w:b/>
          <w:bCs/>
          <w:sz w:val="28"/>
          <w:szCs w:val="28"/>
        </w:rPr>
      </w:pPr>
    </w:p>
    <w:p w14:paraId="46619D43" w14:textId="77777777" w:rsidR="005B0587" w:rsidRDefault="005B0587">
      <w:pPr>
        <w:rPr>
          <w:b/>
          <w:bCs/>
          <w:sz w:val="28"/>
          <w:szCs w:val="28"/>
        </w:rPr>
      </w:pPr>
    </w:p>
    <w:p w14:paraId="4CECA4DA" w14:textId="77777777" w:rsidR="005B0587" w:rsidRDefault="005B0587">
      <w:pPr>
        <w:rPr>
          <w:b/>
          <w:bCs/>
          <w:sz w:val="28"/>
          <w:szCs w:val="28"/>
        </w:rPr>
      </w:pPr>
    </w:p>
    <w:p w14:paraId="594016E0" w14:textId="2BBEAEDA" w:rsidR="00BC6C83" w:rsidRPr="00BC7CBA" w:rsidRDefault="00BC6C83">
      <w:pPr>
        <w:rPr>
          <w:b/>
          <w:bCs/>
          <w:sz w:val="28"/>
          <w:szCs w:val="28"/>
        </w:rPr>
      </w:pPr>
      <w:r w:rsidRPr="00BC7CBA">
        <w:rPr>
          <w:b/>
          <w:bCs/>
          <w:sz w:val="28"/>
          <w:szCs w:val="28"/>
        </w:rPr>
        <w:t xml:space="preserve">Task 2 – </w:t>
      </w:r>
      <w:r w:rsidR="006A0114">
        <w:rPr>
          <w:b/>
          <w:bCs/>
          <w:sz w:val="28"/>
          <w:szCs w:val="28"/>
        </w:rPr>
        <w:t xml:space="preserve">Option 1 </w:t>
      </w:r>
      <w:r w:rsidR="00B00ABB" w:rsidRPr="00BC7CBA">
        <w:rPr>
          <w:b/>
          <w:bCs/>
          <w:sz w:val="28"/>
          <w:szCs w:val="28"/>
        </w:rPr>
        <w:t xml:space="preserve">Domestic abuse, </w:t>
      </w:r>
      <w:r w:rsidRPr="00BC7CBA">
        <w:rPr>
          <w:b/>
          <w:bCs/>
          <w:sz w:val="28"/>
          <w:szCs w:val="28"/>
        </w:rPr>
        <w:t>response policing</w:t>
      </w:r>
    </w:p>
    <w:p w14:paraId="50FD9CA3" w14:textId="11E21A30" w:rsidR="00845281" w:rsidRPr="00C10755" w:rsidRDefault="000B5FCD" w:rsidP="00115236">
      <w:pPr>
        <w:spacing w:line="360" w:lineRule="auto"/>
        <w:rPr>
          <w:rFonts w:cstheme="minorHAnsi"/>
          <w:sz w:val="24"/>
          <w:szCs w:val="24"/>
        </w:rPr>
      </w:pPr>
      <w:r w:rsidRPr="00C10755">
        <w:rPr>
          <w:rFonts w:cstheme="minorHAnsi"/>
          <w:sz w:val="24"/>
          <w:szCs w:val="24"/>
        </w:rPr>
        <w:t xml:space="preserve">It is advocated by Copley (2011) </w:t>
      </w:r>
      <w:r w:rsidR="00845281" w:rsidRPr="00C10755">
        <w:rPr>
          <w:rFonts w:cstheme="minorHAnsi"/>
          <w:sz w:val="24"/>
          <w:szCs w:val="24"/>
        </w:rPr>
        <w:t>that police officers should be reflexive in their approach</w:t>
      </w:r>
      <w:r w:rsidRPr="00C10755">
        <w:rPr>
          <w:rFonts w:cstheme="minorHAnsi"/>
          <w:sz w:val="24"/>
          <w:szCs w:val="24"/>
        </w:rPr>
        <w:t xml:space="preserve"> and that reflection is a key element of 21</w:t>
      </w:r>
      <w:r w:rsidRPr="00C10755">
        <w:rPr>
          <w:rFonts w:cstheme="minorHAnsi"/>
          <w:sz w:val="24"/>
          <w:szCs w:val="24"/>
          <w:vertAlign w:val="superscript"/>
        </w:rPr>
        <w:t>st</w:t>
      </w:r>
      <w:r w:rsidRPr="00C10755">
        <w:rPr>
          <w:rFonts w:cstheme="minorHAnsi"/>
          <w:sz w:val="24"/>
          <w:szCs w:val="24"/>
        </w:rPr>
        <w:t xml:space="preserve"> century policing practice</w:t>
      </w:r>
      <w:r w:rsidR="00845281" w:rsidRPr="00C10755">
        <w:rPr>
          <w:rFonts w:cstheme="minorHAnsi"/>
          <w:sz w:val="24"/>
          <w:szCs w:val="24"/>
        </w:rPr>
        <w:t xml:space="preserve">. </w:t>
      </w:r>
      <w:r w:rsidRPr="00C10755">
        <w:rPr>
          <w:rFonts w:cstheme="minorHAnsi"/>
          <w:sz w:val="24"/>
          <w:szCs w:val="24"/>
        </w:rPr>
        <w:t xml:space="preserve">Reflection </w:t>
      </w:r>
      <w:r w:rsidR="00845281" w:rsidRPr="00C10755">
        <w:rPr>
          <w:rFonts w:cstheme="minorHAnsi"/>
          <w:sz w:val="24"/>
          <w:szCs w:val="24"/>
        </w:rPr>
        <w:t>allow</w:t>
      </w:r>
      <w:r w:rsidRPr="00C10755">
        <w:rPr>
          <w:rFonts w:cstheme="minorHAnsi"/>
          <w:sz w:val="24"/>
          <w:szCs w:val="24"/>
        </w:rPr>
        <w:t>s officers t</w:t>
      </w:r>
      <w:r w:rsidR="00845281" w:rsidRPr="00C10755">
        <w:rPr>
          <w:rFonts w:cstheme="minorHAnsi"/>
          <w:sz w:val="24"/>
          <w:szCs w:val="24"/>
        </w:rPr>
        <w:t xml:space="preserve">o learn from experiences and develop their skills and knowledge to be effective </w:t>
      </w:r>
      <w:r w:rsidRPr="00C10755">
        <w:rPr>
          <w:rFonts w:cstheme="minorHAnsi"/>
          <w:sz w:val="24"/>
          <w:szCs w:val="24"/>
        </w:rPr>
        <w:t>in their role</w:t>
      </w:r>
      <w:r w:rsidR="00845281" w:rsidRPr="00C10755">
        <w:rPr>
          <w:rFonts w:cstheme="minorHAnsi"/>
          <w:sz w:val="24"/>
          <w:szCs w:val="24"/>
        </w:rPr>
        <w:t xml:space="preserve">. Gibb’s (1988) reflective model will be used to assist </w:t>
      </w:r>
      <w:r w:rsidR="00564991" w:rsidRPr="00C10755">
        <w:rPr>
          <w:rFonts w:cstheme="minorHAnsi"/>
          <w:sz w:val="24"/>
          <w:szCs w:val="24"/>
        </w:rPr>
        <w:t xml:space="preserve">me </w:t>
      </w:r>
      <w:r w:rsidR="00845281" w:rsidRPr="00C10755">
        <w:rPr>
          <w:rFonts w:cstheme="minorHAnsi"/>
          <w:sz w:val="24"/>
          <w:szCs w:val="24"/>
        </w:rPr>
        <w:t xml:space="preserve">in reflecting on an incident from </w:t>
      </w:r>
      <w:r w:rsidRPr="00C10755">
        <w:rPr>
          <w:rFonts w:cstheme="minorHAnsi"/>
          <w:sz w:val="24"/>
          <w:szCs w:val="24"/>
        </w:rPr>
        <w:t xml:space="preserve">a recent </w:t>
      </w:r>
      <w:r w:rsidR="00845281" w:rsidRPr="00C10755">
        <w:rPr>
          <w:rFonts w:cstheme="minorHAnsi"/>
          <w:sz w:val="24"/>
          <w:szCs w:val="24"/>
        </w:rPr>
        <w:t xml:space="preserve">policing </w:t>
      </w:r>
      <w:r w:rsidRPr="00C10755">
        <w:rPr>
          <w:rFonts w:cstheme="minorHAnsi"/>
          <w:sz w:val="24"/>
          <w:szCs w:val="24"/>
        </w:rPr>
        <w:t>incident</w:t>
      </w:r>
      <w:r w:rsidR="00845281" w:rsidRPr="00C10755">
        <w:rPr>
          <w:rFonts w:cstheme="minorHAnsi"/>
          <w:sz w:val="24"/>
          <w:szCs w:val="24"/>
        </w:rPr>
        <w:t>.</w:t>
      </w:r>
    </w:p>
    <w:p w14:paraId="79FA73D2" w14:textId="7620126D" w:rsidR="00845281" w:rsidRPr="00BC7CBA" w:rsidRDefault="00845281" w:rsidP="00115236">
      <w:pPr>
        <w:spacing w:line="360" w:lineRule="auto"/>
        <w:rPr>
          <w:rFonts w:cstheme="minorHAnsi"/>
          <w:b/>
          <w:bCs/>
          <w:sz w:val="24"/>
          <w:szCs w:val="24"/>
        </w:rPr>
      </w:pPr>
      <w:r w:rsidRPr="00BC7CBA">
        <w:rPr>
          <w:rFonts w:cstheme="minorHAnsi"/>
          <w:b/>
          <w:bCs/>
          <w:sz w:val="24"/>
          <w:szCs w:val="24"/>
        </w:rPr>
        <w:t xml:space="preserve">Description </w:t>
      </w:r>
    </w:p>
    <w:p w14:paraId="57090391" w14:textId="2CB95E8D" w:rsidR="004E3446" w:rsidRPr="00C10755" w:rsidRDefault="004E3446" w:rsidP="00115236">
      <w:pPr>
        <w:spacing w:line="360" w:lineRule="auto"/>
        <w:rPr>
          <w:rFonts w:eastAsia="Times New Roman" w:cstheme="minorHAnsi"/>
          <w:color w:val="000000"/>
          <w:kern w:val="0"/>
          <w:sz w:val="24"/>
          <w:szCs w:val="24"/>
          <w:lang w:eastAsia="en-GB"/>
          <w14:ligatures w14:val="none"/>
        </w:rPr>
      </w:pPr>
      <w:r w:rsidRPr="00C10755">
        <w:rPr>
          <w:rFonts w:cstheme="minorHAnsi"/>
          <w:color w:val="000000"/>
          <w:spacing w:val="3"/>
          <w:sz w:val="24"/>
          <w:szCs w:val="24"/>
        </w:rPr>
        <w:t xml:space="preserve">I responded to a 999 emergency call from a member of the public </w:t>
      </w:r>
      <w:r w:rsidR="009F5DE7" w:rsidRPr="00C10755">
        <w:rPr>
          <w:rFonts w:cstheme="minorHAnsi"/>
          <w:color w:val="000000"/>
          <w:spacing w:val="3"/>
          <w:sz w:val="24"/>
          <w:szCs w:val="24"/>
        </w:rPr>
        <w:t xml:space="preserve">and I had </w:t>
      </w:r>
      <w:r w:rsidRPr="00C10755">
        <w:rPr>
          <w:rFonts w:cstheme="minorHAnsi"/>
          <w:color w:val="000000"/>
          <w:spacing w:val="3"/>
          <w:sz w:val="24"/>
          <w:szCs w:val="24"/>
        </w:rPr>
        <w:t xml:space="preserve">to determine whether I needed to </w:t>
      </w:r>
      <w:bookmarkStart w:id="0" w:name="_Hlk155355786"/>
      <w:r w:rsidRPr="00C10755">
        <w:rPr>
          <w:rFonts w:eastAsia="Times New Roman" w:cstheme="minorHAnsi"/>
          <w:color w:val="000000"/>
          <w:kern w:val="0"/>
          <w:sz w:val="24"/>
          <w:szCs w:val="24"/>
          <w:lang w:eastAsia="en-GB"/>
          <w14:ligatures w14:val="none"/>
        </w:rPr>
        <w:t>identify and obtain appropriate help and support for vulnerable people, man</w:t>
      </w:r>
      <w:r w:rsidR="00277815" w:rsidRPr="00C10755">
        <w:rPr>
          <w:rFonts w:eastAsia="Times New Roman" w:cstheme="minorHAnsi"/>
          <w:color w:val="000000"/>
          <w:kern w:val="0"/>
          <w:sz w:val="24"/>
          <w:szCs w:val="24"/>
          <w:lang w:eastAsia="en-GB"/>
          <w14:ligatures w14:val="none"/>
        </w:rPr>
        <w:t>a</w:t>
      </w:r>
      <w:r w:rsidRPr="00C10755">
        <w:rPr>
          <w:rFonts w:eastAsia="Times New Roman" w:cstheme="minorHAnsi"/>
          <w:color w:val="000000"/>
          <w:kern w:val="0"/>
          <w:sz w:val="24"/>
          <w:szCs w:val="24"/>
          <w:lang w:eastAsia="en-GB"/>
          <w14:ligatures w14:val="none"/>
        </w:rPr>
        <w:t xml:space="preserve">ge an incident, </w:t>
      </w:r>
      <w:r w:rsidR="00273EC0" w:rsidRPr="00C10755">
        <w:rPr>
          <w:rFonts w:cstheme="minorHAnsi"/>
          <w:color w:val="000000"/>
          <w:spacing w:val="3"/>
          <w:sz w:val="24"/>
          <w:szCs w:val="24"/>
        </w:rPr>
        <w:t xml:space="preserve">protect a member of the </w:t>
      </w:r>
      <w:proofErr w:type="gramStart"/>
      <w:r w:rsidR="00273EC0" w:rsidRPr="00C10755">
        <w:rPr>
          <w:rFonts w:cstheme="minorHAnsi"/>
          <w:color w:val="000000"/>
          <w:spacing w:val="3"/>
          <w:sz w:val="24"/>
          <w:szCs w:val="24"/>
        </w:rPr>
        <w:t>public</w:t>
      </w:r>
      <w:r w:rsidR="00273EC0" w:rsidRPr="00C10755">
        <w:rPr>
          <w:rFonts w:eastAsia="Times New Roman" w:cstheme="minorHAnsi"/>
          <w:color w:val="000000"/>
          <w:kern w:val="0"/>
          <w:sz w:val="24"/>
          <w:szCs w:val="24"/>
          <w:lang w:eastAsia="en-GB"/>
          <w14:ligatures w14:val="none"/>
        </w:rPr>
        <w:t xml:space="preserve"> ,</w:t>
      </w:r>
      <w:proofErr w:type="gramEnd"/>
      <w:r w:rsidR="00273EC0" w:rsidRPr="00C10755">
        <w:rPr>
          <w:rFonts w:eastAsia="Times New Roman" w:cstheme="minorHAnsi"/>
          <w:color w:val="000000"/>
          <w:kern w:val="0"/>
          <w:sz w:val="24"/>
          <w:szCs w:val="24"/>
          <w:lang w:eastAsia="en-GB"/>
          <w14:ligatures w14:val="none"/>
        </w:rPr>
        <w:t xml:space="preserve"> </w:t>
      </w:r>
      <w:r w:rsidRPr="00C10755">
        <w:rPr>
          <w:rFonts w:eastAsia="Times New Roman" w:cstheme="minorHAnsi"/>
          <w:color w:val="000000"/>
          <w:kern w:val="0"/>
          <w:sz w:val="24"/>
          <w:szCs w:val="24"/>
          <w:lang w:eastAsia="en-GB"/>
          <w14:ligatures w14:val="none"/>
        </w:rPr>
        <w:t xml:space="preserve">give emergency first aid, </w:t>
      </w:r>
      <w:proofErr w:type="spellStart"/>
      <w:r w:rsidRPr="00C10755">
        <w:rPr>
          <w:rFonts w:eastAsia="Times New Roman" w:cstheme="minorHAnsi"/>
          <w:color w:val="000000"/>
          <w:kern w:val="0"/>
          <w:sz w:val="24"/>
          <w:szCs w:val="24"/>
          <w:lang w:eastAsia="en-GB"/>
          <w14:ligatures w14:val="none"/>
        </w:rPr>
        <w:t>descalate</w:t>
      </w:r>
      <w:proofErr w:type="spellEnd"/>
      <w:r w:rsidRPr="00C10755">
        <w:rPr>
          <w:rFonts w:eastAsia="Times New Roman" w:cstheme="minorHAnsi"/>
          <w:color w:val="000000"/>
          <w:kern w:val="0"/>
          <w:sz w:val="24"/>
          <w:szCs w:val="24"/>
          <w:lang w:eastAsia="en-GB"/>
          <w14:ligatures w14:val="none"/>
        </w:rPr>
        <w:t xml:space="preserve"> a situation or effectively support a community. These are responsibilities required of response policing as identified by the College of Policing (2023)</w:t>
      </w:r>
      <w:bookmarkEnd w:id="0"/>
      <w:r w:rsidR="00273EC0" w:rsidRPr="00C10755">
        <w:rPr>
          <w:rFonts w:eastAsia="Times New Roman" w:cstheme="minorHAnsi"/>
          <w:color w:val="000000"/>
          <w:kern w:val="0"/>
          <w:sz w:val="24"/>
          <w:szCs w:val="24"/>
          <w:lang w:eastAsia="en-GB"/>
          <w14:ligatures w14:val="none"/>
        </w:rPr>
        <w:t xml:space="preserve"> and the incident in question fell into a few of these identified areas</w:t>
      </w:r>
      <w:r w:rsidRPr="00C10755">
        <w:rPr>
          <w:rFonts w:eastAsia="Times New Roman" w:cstheme="minorHAnsi"/>
          <w:color w:val="000000"/>
          <w:kern w:val="0"/>
          <w:sz w:val="24"/>
          <w:szCs w:val="24"/>
          <w:lang w:eastAsia="en-GB"/>
          <w14:ligatures w14:val="none"/>
        </w:rPr>
        <w:t>.</w:t>
      </w:r>
    </w:p>
    <w:p w14:paraId="20257D52" w14:textId="5E54CF5F" w:rsidR="00BC6C83" w:rsidRPr="00C10755" w:rsidRDefault="004E3446" w:rsidP="00115236">
      <w:pPr>
        <w:spacing w:line="360" w:lineRule="auto"/>
        <w:rPr>
          <w:rFonts w:cstheme="minorHAnsi"/>
          <w:sz w:val="24"/>
          <w:szCs w:val="24"/>
        </w:rPr>
      </w:pPr>
      <w:r w:rsidRPr="00C10755">
        <w:rPr>
          <w:rFonts w:cstheme="minorHAnsi"/>
          <w:sz w:val="24"/>
          <w:szCs w:val="24"/>
        </w:rPr>
        <w:t xml:space="preserve">A member of the public </w:t>
      </w:r>
      <w:r w:rsidR="00845281" w:rsidRPr="00C10755">
        <w:rPr>
          <w:rFonts w:cstheme="minorHAnsi"/>
          <w:sz w:val="24"/>
          <w:szCs w:val="24"/>
        </w:rPr>
        <w:t xml:space="preserve">had </w:t>
      </w:r>
      <w:r w:rsidRPr="00C10755">
        <w:rPr>
          <w:rFonts w:cstheme="minorHAnsi"/>
          <w:sz w:val="24"/>
          <w:szCs w:val="24"/>
        </w:rPr>
        <w:t>r</w:t>
      </w:r>
      <w:r w:rsidR="00845281" w:rsidRPr="00C10755">
        <w:rPr>
          <w:rFonts w:cstheme="minorHAnsi"/>
          <w:sz w:val="24"/>
          <w:szCs w:val="24"/>
        </w:rPr>
        <w:t xml:space="preserve">eported that </w:t>
      </w:r>
      <w:r w:rsidR="00BC6C83" w:rsidRPr="00C10755">
        <w:rPr>
          <w:rFonts w:cstheme="minorHAnsi"/>
          <w:sz w:val="24"/>
          <w:szCs w:val="24"/>
        </w:rPr>
        <w:t xml:space="preserve">a male and female </w:t>
      </w:r>
      <w:r w:rsidR="00845281" w:rsidRPr="00C10755">
        <w:rPr>
          <w:rFonts w:cstheme="minorHAnsi"/>
          <w:sz w:val="24"/>
          <w:szCs w:val="24"/>
        </w:rPr>
        <w:t xml:space="preserve">were </w:t>
      </w:r>
      <w:r w:rsidR="00BC6C83" w:rsidRPr="00C10755">
        <w:rPr>
          <w:rFonts w:cstheme="minorHAnsi"/>
          <w:sz w:val="24"/>
          <w:szCs w:val="24"/>
        </w:rPr>
        <w:t xml:space="preserve">arguing in the street with the male pushing/bundling the female into a car. Upon </w:t>
      </w:r>
      <w:r w:rsidR="00F6385F" w:rsidRPr="00C10755">
        <w:rPr>
          <w:rFonts w:cstheme="minorHAnsi"/>
          <w:sz w:val="24"/>
          <w:szCs w:val="24"/>
        </w:rPr>
        <w:t xml:space="preserve">scene </w:t>
      </w:r>
      <w:r w:rsidR="00BC6C83" w:rsidRPr="00C10755">
        <w:rPr>
          <w:rFonts w:cstheme="minorHAnsi"/>
          <w:sz w:val="24"/>
          <w:szCs w:val="24"/>
        </w:rPr>
        <w:t xml:space="preserve">arrival no persons were </w:t>
      </w:r>
      <w:proofErr w:type="gramStart"/>
      <w:r w:rsidR="00BC6C83" w:rsidRPr="00C10755">
        <w:rPr>
          <w:rFonts w:cstheme="minorHAnsi"/>
          <w:sz w:val="24"/>
          <w:szCs w:val="24"/>
        </w:rPr>
        <w:t>present</w:t>
      </w:r>
      <w:proofErr w:type="gramEnd"/>
      <w:r w:rsidR="00BC6C83" w:rsidRPr="00C10755">
        <w:rPr>
          <w:rFonts w:cstheme="minorHAnsi"/>
          <w:sz w:val="24"/>
          <w:szCs w:val="24"/>
        </w:rPr>
        <w:t xml:space="preserve"> but the car was identified by </w:t>
      </w:r>
      <w:r w:rsidRPr="00C10755">
        <w:rPr>
          <w:rFonts w:cstheme="minorHAnsi"/>
          <w:sz w:val="24"/>
          <w:szCs w:val="24"/>
        </w:rPr>
        <w:t>the reporting caller</w:t>
      </w:r>
      <w:r w:rsidR="00BC6C83" w:rsidRPr="00C10755">
        <w:rPr>
          <w:rFonts w:cstheme="minorHAnsi"/>
          <w:sz w:val="24"/>
          <w:szCs w:val="24"/>
        </w:rPr>
        <w:t xml:space="preserve">. Following </w:t>
      </w:r>
      <w:r w:rsidR="00845281" w:rsidRPr="00C10755">
        <w:rPr>
          <w:rFonts w:cstheme="minorHAnsi"/>
          <w:sz w:val="24"/>
          <w:szCs w:val="24"/>
        </w:rPr>
        <w:t xml:space="preserve">this, </w:t>
      </w:r>
      <w:r w:rsidR="00BC6C83" w:rsidRPr="00C10755">
        <w:rPr>
          <w:rFonts w:cstheme="minorHAnsi"/>
          <w:sz w:val="24"/>
          <w:szCs w:val="24"/>
        </w:rPr>
        <w:t xml:space="preserve">an investigation </w:t>
      </w:r>
      <w:r w:rsidR="00845281" w:rsidRPr="00C10755">
        <w:rPr>
          <w:rFonts w:cstheme="minorHAnsi"/>
          <w:sz w:val="24"/>
          <w:szCs w:val="24"/>
        </w:rPr>
        <w:t xml:space="preserve">ensued </w:t>
      </w:r>
      <w:r w:rsidR="00BC6C83" w:rsidRPr="00C10755">
        <w:rPr>
          <w:rFonts w:cstheme="minorHAnsi"/>
          <w:sz w:val="24"/>
          <w:szCs w:val="24"/>
        </w:rPr>
        <w:t xml:space="preserve">to </w:t>
      </w:r>
      <w:r w:rsidR="00845281" w:rsidRPr="00C10755">
        <w:rPr>
          <w:rFonts w:cstheme="minorHAnsi"/>
          <w:sz w:val="24"/>
          <w:szCs w:val="24"/>
        </w:rPr>
        <w:t xml:space="preserve">determine </w:t>
      </w:r>
      <w:r w:rsidR="00BC6C83" w:rsidRPr="00C10755">
        <w:rPr>
          <w:rFonts w:cstheme="minorHAnsi"/>
          <w:sz w:val="24"/>
          <w:szCs w:val="24"/>
        </w:rPr>
        <w:t xml:space="preserve">the owner of the car and </w:t>
      </w:r>
      <w:r w:rsidR="00845281" w:rsidRPr="00C10755">
        <w:rPr>
          <w:rFonts w:cstheme="minorHAnsi"/>
          <w:sz w:val="24"/>
          <w:szCs w:val="24"/>
        </w:rPr>
        <w:t>to identify any link to the female</w:t>
      </w:r>
      <w:r w:rsidR="00BC6C83" w:rsidRPr="00C10755">
        <w:rPr>
          <w:rFonts w:cstheme="minorHAnsi"/>
          <w:sz w:val="24"/>
          <w:szCs w:val="24"/>
        </w:rPr>
        <w:t xml:space="preserve">. This allowed </w:t>
      </w:r>
      <w:r w:rsidR="00273EC0" w:rsidRPr="00C10755">
        <w:rPr>
          <w:rFonts w:cstheme="minorHAnsi"/>
          <w:sz w:val="24"/>
          <w:szCs w:val="24"/>
        </w:rPr>
        <w:t xml:space="preserve">attendance </w:t>
      </w:r>
      <w:r w:rsidR="00BC6C83" w:rsidRPr="00C10755">
        <w:rPr>
          <w:rFonts w:cstheme="minorHAnsi"/>
          <w:sz w:val="24"/>
          <w:szCs w:val="24"/>
        </w:rPr>
        <w:t>to an address</w:t>
      </w:r>
      <w:r w:rsidR="00D1615F" w:rsidRPr="00C10755">
        <w:rPr>
          <w:rFonts w:cstheme="minorHAnsi"/>
          <w:sz w:val="24"/>
          <w:szCs w:val="24"/>
        </w:rPr>
        <w:t xml:space="preserve"> and u</w:t>
      </w:r>
      <w:r w:rsidR="00BC6C83" w:rsidRPr="00C10755">
        <w:rPr>
          <w:rFonts w:cstheme="minorHAnsi"/>
          <w:sz w:val="24"/>
          <w:szCs w:val="24"/>
        </w:rPr>
        <w:t xml:space="preserve">pon searching the </w:t>
      </w:r>
      <w:r w:rsidR="00F6385F" w:rsidRPr="00C10755">
        <w:rPr>
          <w:rFonts w:cstheme="minorHAnsi"/>
          <w:sz w:val="24"/>
          <w:szCs w:val="24"/>
        </w:rPr>
        <w:t>premises,</w:t>
      </w:r>
      <w:r w:rsidR="00BC6C83" w:rsidRPr="00C10755">
        <w:rPr>
          <w:rFonts w:cstheme="minorHAnsi"/>
          <w:sz w:val="24"/>
          <w:szCs w:val="24"/>
        </w:rPr>
        <w:t xml:space="preserve"> </w:t>
      </w:r>
      <w:r w:rsidR="00845281" w:rsidRPr="00C10755">
        <w:rPr>
          <w:rFonts w:cstheme="minorHAnsi"/>
          <w:sz w:val="24"/>
          <w:szCs w:val="24"/>
        </w:rPr>
        <w:t xml:space="preserve">I </w:t>
      </w:r>
      <w:r w:rsidR="00BC6C83" w:rsidRPr="00C10755">
        <w:rPr>
          <w:rFonts w:cstheme="minorHAnsi"/>
          <w:sz w:val="24"/>
          <w:szCs w:val="24"/>
        </w:rPr>
        <w:t xml:space="preserve">found a male and female hiding in the garden. </w:t>
      </w:r>
      <w:r w:rsidR="00845281" w:rsidRPr="00C10755">
        <w:rPr>
          <w:rFonts w:cstheme="minorHAnsi"/>
          <w:sz w:val="24"/>
          <w:szCs w:val="24"/>
        </w:rPr>
        <w:t>B</w:t>
      </w:r>
      <w:r w:rsidR="00BC6C83" w:rsidRPr="00C10755">
        <w:rPr>
          <w:rFonts w:cstheme="minorHAnsi"/>
          <w:sz w:val="24"/>
          <w:szCs w:val="24"/>
        </w:rPr>
        <w:t>oth male and female ha</w:t>
      </w:r>
      <w:r w:rsidR="00845281" w:rsidRPr="00C10755">
        <w:rPr>
          <w:rFonts w:cstheme="minorHAnsi"/>
          <w:sz w:val="24"/>
          <w:szCs w:val="24"/>
        </w:rPr>
        <w:t>d</w:t>
      </w:r>
      <w:r w:rsidR="00BC6C83" w:rsidRPr="00C10755">
        <w:rPr>
          <w:rFonts w:cstheme="minorHAnsi"/>
          <w:sz w:val="24"/>
          <w:szCs w:val="24"/>
        </w:rPr>
        <w:t xml:space="preserve"> significant injuries to their face</w:t>
      </w:r>
      <w:r w:rsidR="00D1615F" w:rsidRPr="00C10755">
        <w:rPr>
          <w:rFonts w:cstheme="minorHAnsi"/>
          <w:sz w:val="24"/>
          <w:szCs w:val="24"/>
        </w:rPr>
        <w:t>,</w:t>
      </w:r>
      <w:r w:rsidR="00BC6C83" w:rsidRPr="00C10755">
        <w:rPr>
          <w:rFonts w:cstheme="minorHAnsi"/>
          <w:sz w:val="24"/>
          <w:szCs w:val="24"/>
        </w:rPr>
        <w:t xml:space="preserve"> with the male having large amounts of swelling</w:t>
      </w:r>
      <w:r w:rsidR="00273EC0" w:rsidRPr="00C10755">
        <w:rPr>
          <w:rFonts w:cstheme="minorHAnsi"/>
          <w:sz w:val="24"/>
          <w:szCs w:val="24"/>
        </w:rPr>
        <w:t>, t</w:t>
      </w:r>
      <w:r w:rsidR="00845281" w:rsidRPr="00C10755">
        <w:rPr>
          <w:rFonts w:cstheme="minorHAnsi"/>
          <w:sz w:val="24"/>
          <w:szCs w:val="24"/>
        </w:rPr>
        <w:t xml:space="preserve">he </w:t>
      </w:r>
      <w:r w:rsidR="00BC6C83" w:rsidRPr="00C10755">
        <w:rPr>
          <w:rFonts w:cstheme="minorHAnsi"/>
          <w:sz w:val="24"/>
          <w:szCs w:val="24"/>
        </w:rPr>
        <w:t xml:space="preserve">female </w:t>
      </w:r>
      <w:r w:rsidR="00845281" w:rsidRPr="00C10755">
        <w:rPr>
          <w:rFonts w:cstheme="minorHAnsi"/>
          <w:sz w:val="24"/>
          <w:szCs w:val="24"/>
        </w:rPr>
        <w:t xml:space="preserve">with </w:t>
      </w:r>
      <w:r w:rsidR="00BC6C83" w:rsidRPr="00C10755">
        <w:rPr>
          <w:rFonts w:cstheme="minorHAnsi"/>
          <w:sz w:val="24"/>
          <w:szCs w:val="24"/>
        </w:rPr>
        <w:t>a cut above her eye.</w:t>
      </w:r>
    </w:p>
    <w:p w14:paraId="2147E069" w14:textId="1058C35A" w:rsidR="009A1457" w:rsidRPr="00C10755" w:rsidRDefault="00845281" w:rsidP="00115236">
      <w:pPr>
        <w:spacing w:line="360" w:lineRule="auto"/>
        <w:rPr>
          <w:rFonts w:cstheme="minorHAnsi"/>
          <w:sz w:val="24"/>
          <w:szCs w:val="24"/>
        </w:rPr>
      </w:pPr>
      <w:r w:rsidRPr="00C10755">
        <w:rPr>
          <w:rFonts w:cstheme="minorHAnsi"/>
          <w:sz w:val="24"/>
          <w:szCs w:val="24"/>
        </w:rPr>
        <w:t>N</w:t>
      </w:r>
      <w:r w:rsidR="00BC6C83" w:rsidRPr="00C10755">
        <w:rPr>
          <w:rFonts w:cstheme="minorHAnsi"/>
          <w:sz w:val="24"/>
          <w:szCs w:val="24"/>
        </w:rPr>
        <w:t xml:space="preserve">either party would talk to the </w:t>
      </w:r>
      <w:r w:rsidRPr="00C10755">
        <w:rPr>
          <w:rFonts w:cstheme="minorHAnsi"/>
          <w:sz w:val="24"/>
          <w:szCs w:val="24"/>
        </w:rPr>
        <w:t xml:space="preserve">me or </w:t>
      </w:r>
      <w:r w:rsidR="00BC6C83" w:rsidRPr="00C10755">
        <w:rPr>
          <w:rFonts w:cstheme="minorHAnsi"/>
          <w:sz w:val="24"/>
          <w:szCs w:val="24"/>
        </w:rPr>
        <w:t>explain how they ha</w:t>
      </w:r>
      <w:r w:rsidRPr="00C10755">
        <w:rPr>
          <w:rFonts w:cstheme="minorHAnsi"/>
          <w:sz w:val="24"/>
          <w:szCs w:val="24"/>
        </w:rPr>
        <w:t>d</w:t>
      </w:r>
      <w:r w:rsidR="00BC6C83" w:rsidRPr="00C10755">
        <w:rPr>
          <w:rFonts w:cstheme="minorHAnsi"/>
          <w:sz w:val="24"/>
          <w:szCs w:val="24"/>
        </w:rPr>
        <w:t xml:space="preserve"> come about their injuries. </w:t>
      </w:r>
      <w:r w:rsidRPr="00C10755">
        <w:rPr>
          <w:rFonts w:cstheme="minorHAnsi"/>
          <w:sz w:val="24"/>
          <w:szCs w:val="24"/>
        </w:rPr>
        <w:t xml:space="preserve">I </w:t>
      </w:r>
      <w:r w:rsidR="00BC6C83" w:rsidRPr="00C10755">
        <w:rPr>
          <w:rFonts w:cstheme="minorHAnsi"/>
          <w:sz w:val="24"/>
          <w:szCs w:val="24"/>
        </w:rPr>
        <w:t xml:space="preserve">separated the parties </w:t>
      </w:r>
      <w:r w:rsidR="00054708" w:rsidRPr="00C10755">
        <w:rPr>
          <w:rFonts w:cstheme="minorHAnsi"/>
          <w:sz w:val="24"/>
          <w:szCs w:val="24"/>
        </w:rPr>
        <w:t>and determined if any first aid or medical assistance was required by both parties</w:t>
      </w:r>
      <w:r w:rsidR="000C476B" w:rsidRPr="00C10755">
        <w:rPr>
          <w:rFonts w:cstheme="minorHAnsi"/>
          <w:sz w:val="24"/>
          <w:szCs w:val="24"/>
        </w:rPr>
        <w:t>,</w:t>
      </w:r>
      <w:r w:rsidR="00054708" w:rsidRPr="00C10755">
        <w:rPr>
          <w:rFonts w:cstheme="minorHAnsi"/>
          <w:sz w:val="24"/>
          <w:szCs w:val="24"/>
        </w:rPr>
        <w:t xml:space="preserve"> as advocated by the College of Policing (2023). However, </w:t>
      </w:r>
      <w:r w:rsidR="00BC6C83" w:rsidRPr="00C10755">
        <w:rPr>
          <w:rFonts w:cstheme="minorHAnsi"/>
          <w:sz w:val="24"/>
          <w:szCs w:val="24"/>
        </w:rPr>
        <w:t>the male continue</w:t>
      </w:r>
      <w:r w:rsidRPr="00C10755">
        <w:rPr>
          <w:rFonts w:cstheme="minorHAnsi"/>
          <w:sz w:val="24"/>
          <w:szCs w:val="24"/>
        </w:rPr>
        <w:t>d</w:t>
      </w:r>
      <w:r w:rsidR="00BC6C83" w:rsidRPr="00C10755">
        <w:rPr>
          <w:rFonts w:cstheme="minorHAnsi"/>
          <w:sz w:val="24"/>
          <w:szCs w:val="24"/>
        </w:rPr>
        <w:t xml:space="preserve"> to shout and attempt to communicate with the female. </w:t>
      </w:r>
      <w:r w:rsidRPr="00C10755">
        <w:rPr>
          <w:rFonts w:cstheme="minorHAnsi"/>
          <w:sz w:val="24"/>
          <w:szCs w:val="24"/>
        </w:rPr>
        <w:t>N</w:t>
      </w:r>
      <w:r w:rsidR="00BC6C83" w:rsidRPr="00C10755">
        <w:rPr>
          <w:rFonts w:cstheme="minorHAnsi"/>
          <w:sz w:val="24"/>
          <w:szCs w:val="24"/>
        </w:rPr>
        <w:t xml:space="preserve">o-one would account for their </w:t>
      </w:r>
      <w:proofErr w:type="gramStart"/>
      <w:r w:rsidR="00BC6C83" w:rsidRPr="00C10755">
        <w:rPr>
          <w:rFonts w:cstheme="minorHAnsi"/>
          <w:sz w:val="24"/>
          <w:szCs w:val="24"/>
        </w:rPr>
        <w:t>injuries</w:t>
      </w:r>
      <w:proofErr w:type="gramEnd"/>
      <w:r w:rsidR="00BC6C83" w:rsidRPr="00C10755">
        <w:rPr>
          <w:rFonts w:cstheme="minorHAnsi"/>
          <w:sz w:val="24"/>
          <w:szCs w:val="24"/>
        </w:rPr>
        <w:t xml:space="preserve"> and it </w:t>
      </w:r>
      <w:r w:rsidR="00F6385F" w:rsidRPr="00C10755">
        <w:rPr>
          <w:rFonts w:cstheme="minorHAnsi"/>
          <w:sz w:val="24"/>
          <w:szCs w:val="24"/>
        </w:rPr>
        <w:t>was</w:t>
      </w:r>
      <w:r w:rsidR="00BC6C83" w:rsidRPr="00C10755">
        <w:rPr>
          <w:rFonts w:cstheme="minorHAnsi"/>
          <w:sz w:val="24"/>
          <w:szCs w:val="24"/>
        </w:rPr>
        <w:t xml:space="preserve"> </w:t>
      </w:r>
      <w:r w:rsidR="009A1457" w:rsidRPr="00C10755">
        <w:rPr>
          <w:rFonts w:cstheme="minorHAnsi"/>
          <w:sz w:val="24"/>
          <w:szCs w:val="24"/>
        </w:rPr>
        <w:t>plausible</w:t>
      </w:r>
      <w:r w:rsidR="00BC6C83" w:rsidRPr="00C10755">
        <w:rPr>
          <w:rFonts w:cstheme="minorHAnsi"/>
          <w:sz w:val="24"/>
          <w:szCs w:val="24"/>
        </w:rPr>
        <w:t xml:space="preserve"> that they ha</w:t>
      </w:r>
      <w:r w:rsidR="00F6385F" w:rsidRPr="00C10755">
        <w:rPr>
          <w:rFonts w:cstheme="minorHAnsi"/>
          <w:sz w:val="24"/>
          <w:szCs w:val="24"/>
        </w:rPr>
        <w:t>d</w:t>
      </w:r>
      <w:r w:rsidR="00BC6C83" w:rsidRPr="00C10755">
        <w:rPr>
          <w:rFonts w:cstheme="minorHAnsi"/>
          <w:sz w:val="24"/>
          <w:szCs w:val="24"/>
        </w:rPr>
        <w:t xml:space="preserve"> assaulted each other. </w:t>
      </w:r>
      <w:r w:rsidR="009A1457" w:rsidRPr="00C10755">
        <w:rPr>
          <w:rFonts w:cstheme="minorHAnsi"/>
          <w:sz w:val="24"/>
          <w:szCs w:val="24"/>
        </w:rPr>
        <w:t>Eventually</w:t>
      </w:r>
      <w:r w:rsidR="00BC6C83" w:rsidRPr="00C10755">
        <w:rPr>
          <w:rFonts w:cstheme="minorHAnsi"/>
          <w:sz w:val="24"/>
          <w:szCs w:val="24"/>
        </w:rPr>
        <w:t xml:space="preserve"> other officers </w:t>
      </w:r>
      <w:r w:rsidR="00F6385F" w:rsidRPr="00C10755">
        <w:rPr>
          <w:rFonts w:cstheme="minorHAnsi"/>
          <w:sz w:val="24"/>
          <w:szCs w:val="24"/>
        </w:rPr>
        <w:t>spoke t</w:t>
      </w:r>
      <w:r w:rsidR="00BC6C83" w:rsidRPr="00C10755">
        <w:rPr>
          <w:rFonts w:cstheme="minorHAnsi"/>
          <w:sz w:val="24"/>
          <w:szCs w:val="24"/>
        </w:rPr>
        <w:t xml:space="preserve">o the reporting person </w:t>
      </w:r>
      <w:r w:rsidR="00F6385F" w:rsidRPr="00C10755">
        <w:rPr>
          <w:rFonts w:cstheme="minorHAnsi"/>
          <w:sz w:val="24"/>
          <w:szCs w:val="24"/>
        </w:rPr>
        <w:t xml:space="preserve">who indicated </w:t>
      </w:r>
      <w:r w:rsidR="00BC6C83" w:rsidRPr="00C10755">
        <w:rPr>
          <w:rFonts w:cstheme="minorHAnsi"/>
          <w:sz w:val="24"/>
          <w:szCs w:val="24"/>
        </w:rPr>
        <w:t>that during the incident the male had been seen headbutting the car and punching himself in the face</w:t>
      </w:r>
      <w:r w:rsidR="00F6385F" w:rsidRPr="00C10755">
        <w:rPr>
          <w:rFonts w:cstheme="minorHAnsi"/>
          <w:sz w:val="24"/>
          <w:szCs w:val="24"/>
        </w:rPr>
        <w:t>. T</w:t>
      </w:r>
      <w:r w:rsidR="00BC6C83" w:rsidRPr="00C10755">
        <w:rPr>
          <w:rFonts w:cstheme="minorHAnsi"/>
          <w:sz w:val="24"/>
          <w:szCs w:val="24"/>
        </w:rPr>
        <w:t xml:space="preserve">his allowed officers to potentially </w:t>
      </w:r>
      <w:r w:rsidR="009A1457" w:rsidRPr="00C10755">
        <w:rPr>
          <w:rFonts w:cstheme="minorHAnsi"/>
          <w:sz w:val="24"/>
          <w:szCs w:val="24"/>
        </w:rPr>
        <w:t xml:space="preserve">hypothesis that the injuries </w:t>
      </w:r>
      <w:r w:rsidR="00F6385F" w:rsidRPr="00C10755">
        <w:rPr>
          <w:rFonts w:cstheme="minorHAnsi"/>
          <w:sz w:val="24"/>
          <w:szCs w:val="24"/>
        </w:rPr>
        <w:t>were</w:t>
      </w:r>
      <w:r w:rsidR="009A1457" w:rsidRPr="00C10755">
        <w:rPr>
          <w:rFonts w:cstheme="minorHAnsi"/>
          <w:sz w:val="24"/>
          <w:szCs w:val="24"/>
        </w:rPr>
        <w:t xml:space="preserve"> self</w:t>
      </w:r>
      <w:r w:rsidR="00F6385F" w:rsidRPr="00C10755">
        <w:rPr>
          <w:rFonts w:cstheme="minorHAnsi"/>
          <w:sz w:val="24"/>
          <w:szCs w:val="24"/>
        </w:rPr>
        <w:t>-</w:t>
      </w:r>
      <w:r w:rsidR="009A1457" w:rsidRPr="00C10755">
        <w:rPr>
          <w:rFonts w:cstheme="minorHAnsi"/>
          <w:sz w:val="24"/>
          <w:szCs w:val="24"/>
        </w:rPr>
        <w:t xml:space="preserve"> inflicted. As a result</w:t>
      </w:r>
      <w:r w:rsidR="00564991" w:rsidRPr="00C10755">
        <w:rPr>
          <w:rFonts w:cstheme="minorHAnsi"/>
          <w:sz w:val="24"/>
          <w:szCs w:val="24"/>
        </w:rPr>
        <w:t>,</w:t>
      </w:r>
      <w:r w:rsidR="009A1457" w:rsidRPr="00C10755">
        <w:rPr>
          <w:rFonts w:cstheme="minorHAnsi"/>
          <w:sz w:val="24"/>
          <w:szCs w:val="24"/>
        </w:rPr>
        <w:t xml:space="preserve"> only </w:t>
      </w:r>
      <w:r w:rsidR="00F6385F" w:rsidRPr="00C10755">
        <w:rPr>
          <w:rFonts w:cstheme="minorHAnsi"/>
          <w:sz w:val="24"/>
          <w:szCs w:val="24"/>
        </w:rPr>
        <w:t>the female</w:t>
      </w:r>
      <w:r w:rsidR="00564991" w:rsidRPr="00C10755">
        <w:rPr>
          <w:rFonts w:cstheme="minorHAnsi"/>
          <w:sz w:val="24"/>
          <w:szCs w:val="24"/>
        </w:rPr>
        <w:t>’</w:t>
      </w:r>
      <w:r w:rsidR="00F6385F" w:rsidRPr="00C10755">
        <w:rPr>
          <w:rFonts w:cstheme="minorHAnsi"/>
          <w:sz w:val="24"/>
          <w:szCs w:val="24"/>
        </w:rPr>
        <w:t xml:space="preserve">s </w:t>
      </w:r>
      <w:r w:rsidR="009A1457" w:rsidRPr="00C10755">
        <w:rPr>
          <w:rFonts w:cstheme="minorHAnsi"/>
          <w:sz w:val="24"/>
          <w:szCs w:val="24"/>
        </w:rPr>
        <w:t xml:space="preserve">injuries </w:t>
      </w:r>
      <w:r w:rsidR="00F6385F" w:rsidRPr="00C10755">
        <w:rPr>
          <w:rFonts w:cstheme="minorHAnsi"/>
          <w:sz w:val="24"/>
          <w:szCs w:val="24"/>
        </w:rPr>
        <w:t>were</w:t>
      </w:r>
      <w:r w:rsidR="009A1457" w:rsidRPr="00C10755">
        <w:rPr>
          <w:rFonts w:cstheme="minorHAnsi"/>
          <w:sz w:val="24"/>
          <w:szCs w:val="24"/>
        </w:rPr>
        <w:t xml:space="preserve"> unaccounted for</w:t>
      </w:r>
      <w:r w:rsidR="00F6385F" w:rsidRPr="00C10755">
        <w:rPr>
          <w:rFonts w:cstheme="minorHAnsi"/>
          <w:sz w:val="24"/>
          <w:szCs w:val="24"/>
        </w:rPr>
        <w:t xml:space="preserve">. As the </w:t>
      </w:r>
      <w:r w:rsidR="009A1457" w:rsidRPr="00C10755">
        <w:rPr>
          <w:rFonts w:cstheme="minorHAnsi"/>
          <w:sz w:val="24"/>
          <w:szCs w:val="24"/>
        </w:rPr>
        <w:t xml:space="preserve">male </w:t>
      </w:r>
      <w:r w:rsidR="00F6385F" w:rsidRPr="00C10755">
        <w:rPr>
          <w:rFonts w:cstheme="minorHAnsi"/>
          <w:sz w:val="24"/>
          <w:szCs w:val="24"/>
        </w:rPr>
        <w:t xml:space="preserve">was </w:t>
      </w:r>
      <w:r w:rsidR="009A1457" w:rsidRPr="00C10755">
        <w:rPr>
          <w:rFonts w:cstheme="minorHAnsi"/>
          <w:sz w:val="24"/>
          <w:szCs w:val="24"/>
        </w:rPr>
        <w:t xml:space="preserve">irate </w:t>
      </w:r>
      <w:r w:rsidR="00F6385F" w:rsidRPr="00C10755">
        <w:rPr>
          <w:rFonts w:cstheme="minorHAnsi"/>
          <w:sz w:val="24"/>
          <w:szCs w:val="24"/>
        </w:rPr>
        <w:t xml:space="preserve">and significantly aggressive, </w:t>
      </w:r>
      <w:r w:rsidR="009A1457" w:rsidRPr="00C10755">
        <w:rPr>
          <w:rFonts w:cstheme="minorHAnsi"/>
          <w:sz w:val="24"/>
          <w:szCs w:val="24"/>
        </w:rPr>
        <w:t>he was arrested for ABH.</w:t>
      </w:r>
    </w:p>
    <w:p w14:paraId="01347C3F" w14:textId="33B0A69E" w:rsidR="009A1457" w:rsidRPr="00BC7CBA" w:rsidRDefault="00F6385F" w:rsidP="00115236">
      <w:pPr>
        <w:spacing w:line="360" w:lineRule="auto"/>
        <w:rPr>
          <w:rFonts w:cstheme="minorHAnsi"/>
          <w:b/>
          <w:bCs/>
          <w:sz w:val="24"/>
          <w:szCs w:val="24"/>
        </w:rPr>
      </w:pPr>
      <w:r w:rsidRPr="00BC7CBA">
        <w:rPr>
          <w:rFonts w:cstheme="minorHAnsi"/>
          <w:b/>
          <w:bCs/>
          <w:sz w:val="24"/>
          <w:szCs w:val="24"/>
        </w:rPr>
        <w:lastRenderedPageBreak/>
        <w:t>Feelings</w:t>
      </w:r>
    </w:p>
    <w:p w14:paraId="374D3408" w14:textId="517A881B" w:rsidR="002A7CF2" w:rsidRPr="00C10755" w:rsidRDefault="00F6385F" w:rsidP="00115236">
      <w:pPr>
        <w:spacing w:line="360" w:lineRule="auto"/>
        <w:rPr>
          <w:rFonts w:cstheme="minorHAnsi"/>
          <w:sz w:val="24"/>
          <w:szCs w:val="24"/>
        </w:rPr>
      </w:pPr>
      <w:r w:rsidRPr="00C10755">
        <w:rPr>
          <w:rFonts w:cstheme="minorHAnsi"/>
          <w:sz w:val="24"/>
          <w:szCs w:val="24"/>
        </w:rPr>
        <w:t xml:space="preserve">My initial feelings were that of </w:t>
      </w:r>
      <w:r w:rsidR="00B43D77" w:rsidRPr="00C10755">
        <w:rPr>
          <w:rFonts w:cstheme="minorHAnsi"/>
          <w:sz w:val="24"/>
          <w:szCs w:val="24"/>
        </w:rPr>
        <w:t xml:space="preserve">bemusement as I wasn’t sure what had happened </w:t>
      </w:r>
      <w:r w:rsidR="00277815" w:rsidRPr="00C10755">
        <w:rPr>
          <w:rFonts w:cstheme="minorHAnsi"/>
          <w:sz w:val="24"/>
          <w:szCs w:val="24"/>
        </w:rPr>
        <w:t xml:space="preserve">yet both parties were injured. I initially felt that the female may have inflicted the injuries as it appeared that the male’s injuries were more serious.  These </w:t>
      </w:r>
      <w:r w:rsidR="00020FA4" w:rsidRPr="00C10755">
        <w:rPr>
          <w:rFonts w:cstheme="minorHAnsi"/>
          <w:sz w:val="24"/>
          <w:szCs w:val="24"/>
        </w:rPr>
        <w:t xml:space="preserve">bewildering </w:t>
      </w:r>
      <w:r w:rsidR="00277815" w:rsidRPr="00C10755">
        <w:rPr>
          <w:rFonts w:cstheme="minorHAnsi"/>
          <w:sz w:val="24"/>
          <w:szCs w:val="24"/>
        </w:rPr>
        <w:t xml:space="preserve">feelings continued </w:t>
      </w:r>
      <w:r w:rsidR="00020FA4" w:rsidRPr="00C10755">
        <w:rPr>
          <w:rFonts w:cstheme="minorHAnsi"/>
          <w:sz w:val="24"/>
          <w:szCs w:val="24"/>
        </w:rPr>
        <w:t xml:space="preserve">to grow </w:t>
      </w:r>
      <w:r w:rsidR="00277815" w:rsidRPr="00C10755">
        <w:rPr>
          <w:rFonts w:cstheme="minorHAnsi"/>
          <w:sz w:val="24"/>
          <w:szCs w:val="24"/>
        </w:rPr>
        <w:t>as the female displayed signs of fear whilst the male continued to act aggressively.</w:t>
      </w:r>
      <w:r w:rsidR="002A7CF2" w:rsidRPr="00C10755">
        <w:rPr>
          <w:rFonts w:cstheme="minorHAnsi"/>
          <w:sz w:val="24"/>
          <w:szCs w:val="24"/>
        </w:rPr>
        <w:t xml:space="preserve"> I was shocked when the </w:t>
      </w:r>
      <w:r w:rsidR="00DB2F21" w:rsidRPr="00C10755">
        <w:rPr>
          <w:rFonts w:cstheme="minorHAnsi"/>
          <w:sz w:val="24"/>
          <w:szCs w:val="24"/>
        </w:rPr>
        <w:t>eyewitness</w:t>
      </w:r>
      <w:r w:rsidR="002A7CF2" w:rsidRPr="00C10755">
        <w:rPr>
          <w:rFonts w:cstheme="minorHAnsi"/>
          <w:sz w:val="24"/>
          <w:szCs w:val="24"/>
        </w:rPr>
        <w:t xml:space="preserve"> indicated that the male’s injuries were </w:t>
      </w:r>
      <w:r w:rsidR="00E603B7" w:rsidRPr="00C10755">
        <w:rPr>
          <w:rFonts w:cstheme="minorHAnsi"/>
          <w:sz w:val="24"/>
          <w:szCs w:val="24"/>
        </w:rPr>
        <w:t xml:space="preserve">more than likely </w:t>
      </w:r>
      <w:r w:rsidR="002A7CF2" w:rsidRPr="00C10755">
        <w:rPr>
          <w:rFonts w:cstheme="minorHAnsi"/>
          <w:sz w:val="24"/>
          <w:szCs w:val="24"/>
        </w:rPr>
        <w:t>self</w:t>
      </w:r>
      <w:r w:rsidR="00020FA4" w:rsidRPr="00C10755">
        <w:rPr>
          <w:rFonts w:cstheme="minorHAnsi"/>
          <w:sz w:val="24"/>
          <w:szCs w:val="24"/>
        </w:rPr>
        <w:t>-</w:t>
      </w:r>
      <w:r w:rsidR="002A7CF2" w:rsidRPr="00C10755">
        <w:rPr>
          <w:rFonts w:cstheme="minorHAnsi"/>
          <w:sz w:val="24"/>
          <w:szCs w:val="24"/>
        </w:rPr>
        <w:t xml:space="preserve"> inflicted. </w:t>
      </w:r>
    </w:p>
    <w:p w14:paraId="4EB1F308" w14:textId="77777777" w:rsidR="00B43D77" w:rsidRPr="00BC7CBA" w:rsidRDefault="00F6385F" w:rsidP="00115236">
      <w:pPr>
        <w:pStyle w:val="legclearfix"/>
        <w:shd w:val="clear" w:color="auto" w:fill="FFFFFF"/>
        <w:spacing w:before="0" w:beforeAutospacing="0" w:after="120" w:afterAutospacing="0" w:line="360" w:lineRule="auto"/>
        <w:rPr>
          <w:rFonts w:asciiTheme="minorHAnsi" w:hAnsiTheme="minorHAnsi" w:cstheme="minorHAnsi"/>
          <w:b/>
          <w:bCs/>
          <w:color w:val="000000"/>
          <w:spacing w:val="3"/>
        </w:rPr>
      </w:pPr>
      <w:r w:rsidRPr="00BC7CBA">
        <w:rPr>
          <w:rFonts w:asciiTheme="minorHAnsi" w:hAnsiTheme="minorHAnsi" w:cstheme="minorHAnsi"/>
          <w:b/>
          <w:bCs/>
        </w:rPr>
        <w:t>Evaluation</w:t>
      </w:r>
      <w:r w:rsidR="00D1615F" w:rsidRPr="00BC7CBA">
        <w:rPr>
          <w:rFonts w:asciiTheme="minorHAnsi" w:hAnsiTheme="minorHAnsi" w:cstheme="minorHAnsi"/>
          <w:b/>
          <w:bCs/>
          <w:color w:val="000000"/>
          <w:spacing w:val="3"/>
        </w:rPr>
        <w:t xml:space="preserve"> </w:t>
      </w:r>
    </w:p>
    <w:p w14:paraId="375BA004" w14:textId="3425C7D3" w:rsidR="00F54513" w:rsidRPr="00C10755" w:rsidRDefault="00324715" w:rsidP="00115236">
      <w:pPr>
        <w:spacing w:line="360" w:lineRule="auto"/>
        <w:rPr>
          <w:rFonts w:cstheme="minorHAnsi"/>
          <w:sz w:val="24"/>
          <w:szCs w:val="24"/>
          <w:shd w:val="clear" w:color="auto" w:fill="FFFFFF"/>
        </w:rPr>
      </w:pPr>
      <w:r w:rsidRPr="00C10755">
        <w:rPr>
          <w:rFonts w:cstheme="minorHAnsi"/>
          <w:sz w:val="24"/>
          <w:szCs w:val="24"/>
        </w:rPr>
        <w:t>Domestic abuse-related crimes, reported by police in England and Wales in 2022, increased by 7.7% compared to the previous year. Reported numbers were 910,980 which the ONS (2022) has suggested may reflect increased reporting by victims</w:t>
      </w:r>
      <w:r w:rsidR="008D46F0" w:rsidRPr="00C10755">
        <w:rPr>
          <w:rFonts w:cstheme="minorHAnsi"/>
          <w:sz w:val="24"/>
          <w:szCs w:val="24"/>
        </w:rPr>
        <w:t xml:space="preserve"> and in </w:t>
      </w:r>
      <w:r w:rsidR="00273EC0" w:rsidRPr="00C10755">
        <w:rPr>
          <w:rFonts w:cstheme="minorHAnsi"/>
          <w:sz w:val="24"/>
          <w:szCs w:val="24"/>
          <w:shd w:val="clear" w:color="auto" w:fill="FFFFFF"/>
        </w:rPr>
        <w:t>2017 the</w:t>
      </w:r>
      <w:r w:rsidR="00273EC0" w:rsidRPr="00C10755">
        <w:rPr>
          <w:rFonts w:cstheme="minorHAnsi"/>
          <w:sz w:val="24"/>
          <w:szCs w:val="24"/>
        </w:rPr>
        <w:br/>
      </w:r>
      <w:r w:rsidR="00273EC0" w:rsidRPr="00C10755">
        <w:rPr>
          <w:rFonts w:cstheme="minorHAnsi"/>
          <w:sz w:val="24"/>
          <w:szCs w:val="24"/>
          <w:shd w:val="clear" w:color="auto" w:fill="FFFFFF"/>
        </w:rPr>
        <w:t xml:space="preserve">Home Office </w:t>
      </w:r>
      <w:r w:rsidR="008D46F0" w:rsidRPr="00C10755">
        <w:rPr>
          <w:rFonts w:cstheme="minorHAnsi"/>
          <w:sz w:val="24"/>
          <w:szCs w:val="24"/>
          <w:shd w:val="clear" w:color="auto" w:fill="FFFFFF"/>
        </w:rPr>
        <w:t xml:space="preserve">(2019) </w:t>
      </w:r>
      <w:r w:rsidR="00273EC0" w:rsidRPr="00C10755">
        <w:rPr>
          <w:rFonts w:cstheme="minorHAnsi"/>
          <w:sz w:val="24"/>
          <w:szCs w:val="24"/>
          <w:shd w:val="clear" w:color="auto" w:fill="FFFFFF"/>
        </w:rPr>
        <w:t xml:space="preserve">estimated a staggering economic cost of £66 billion per year, which is </w:t>
      </w:r>
      <w:r w:rsidR="008D46F0" w:rsidRPr="00C10755">
        <w:rPr>
          <w:rFonts w:cstheme="minorHAnsi"/>
          <w:sz w:val="24"/>
          <w:szCs w:val="24"/>
          <w:shd w:val="clear" w:color="auto" w:fill="FFFFFF"/>
        </w:rPr>
        <w:t xml:space="preserve">also </w:t>
      </w:r>
      <w:r w:rsidR="00273EC0" w:rsidRPr="00C10755">
        <w:rPr>
          <w:rFonts w:cstheme="minorHAnsi"/>
          <w:sz w:val="24"/>
          <w:szCs w:val="24"/>
          <w:shd w:val="clear" w:color="auto" w:fill="FFFFFF"/>
        </w:rPr>
        <w:t>likely to increase due to more victims coming forward.</w:t>
      </w:r>
      <w:r w:rsidR="00A93B94" w:rsidRPr="00C10755">
        <w:rPr>
          <w:rFonts w:cstheme="minorHAnsi"/>
          <w:color w:val="333333"/>
          <w:sz w:val="24"/>
          <w:szCs w:val="24"/>
          <w:shd w:val="clear" w:color="auto" w:fill="FFFFFF"/>
        </w:rPr>
        <w:t xml:space="preserve"> Yet domestic abuse can be seen as ‘hidden’, as four out of every five victims do not report their abuse to police (ONS 2017).</w:t>
      </w:r>
      <w:r w:rsidR="00627E7A">
        <w:rPr>
          <w:rFonts w:cstheme="minorHAnsi"/>
          <w:color w:val="333333"/>
          <w:sz w:val="24"/>
          <w:szCs w:val="24"/>
          <w:shd w:val="clear" w:color="auto" w:fill="FFFFFF"/>
        </w:rPr>
        <w:t xml:space="preserve"> </w:t>
      </w:r>
      <w:r w:rsidR="00B00ABB" w:rsidRPr="00C10755">
        <w:rPr>
          <w:rFonts w:cstheme="minorHAnsi"/>
          <w:sz w:val="24"/>
          <w:szCs w:val="24"/>
        </w:rPr>
        <w:t xml:space="preserve">Domestic abuse is seen a significant social and public health problem and </w:t>
      </w:r>
      <w:r w:rsidR="00FC4357">
        <w:rPr>
          <w:rFonts w:cstheme="minorHAnsi"/>
          <w:sz w:val="24"/>
          <w:szCs w:val="24"/>
        </w:rPr>
        <w:t xml:space="preserve">a violation to human rights and </w:t>
      </w:r>
      <w:r w:rsidR="00B00ABB" w:rsidRPr="00C10755">
        <w:rPr>
          <w:rFonts w:cstheme="minorHAnsi"/>
          <w:sz w:val="24"/>
          <w:szCs w:val="24"/>
        </w:rPr>
        <w:t>protecting victims of domestic abuse is a priority of every police force in England and Wales</w:t>
      </w:r>
      <w:r w:rsidR="00B00ABB" w:rsidRPr="00C10755">
        <w:rPr>
          <w:rFonts w:cstheme="minorHAnsi"/>
          <w:color w:val="282828"/>
          <w:sz w:val="24"/>
          <w:szCs w:val="24"/>
        </w:rPr>
        <w:t xml:space="preserve"> (Her Majesty’s Inspectorate of Constabulary and Fire &amp; Rescue Services (HMICFRS</w:t>
      </w:r>
      <w:r w:rsidR="00273EC0" w:rsidRPr="00C10755">
        <w:rPr>
          <w:rFonts w:cstheme="minorHAnsi"/>
          <w:color w:val="282828"/>
          <w:sz w:val="24"/>
          <w:szCs w:val="24"/>
        </w:rPr>
        <w:t xml:space="preserve"> </w:t>
      </w:r>
      <w:r w:rsidR="00B00ABB" w:rsidRPr="00C10755">
        <w:rPr>
          <w:rFonts w:cstheme="minorHAnsi"/>
          <w:color w:val="282828"/>
          <w:sz w:val="24"/>
          <w:szCs w:val="24"/>
        </w:rPr>
        <w:t>2017).</w:t>
      </w:r>
      <w:r w:rsidR="00C93C1D" w:rsidRPr="00C10755">
        <w:rPr>
          <w:rFonts w:cstheme="minorHAnsi"/>
          <w:sz w:val="24"/>
          <w:szCs w:val="24"/>
        </w:rPr>
        <w:t xml:space="preserve"> </w:t>
      </w:r>
      <w:r w:rsidR="005122AA">
        <w:rPr>
          <w:rFonts w:cstheme="minorHAnsi"/>
          <w:sz w:val="24"/>
          <w:szCs w:val="24"/>
        </w:rPr>
        <w:t>Home Office ( 2023) has indicated that tackling violence against women is one of the top priorities for current government</w:t>
      </w:r>
      <w:r w:rsidR="00576B38">
        <w:rPr>
          <w:rFonts w:cstheme="minorHAnsi"/>
          <w:sz w:val="24"/>
          <w:szCs w:val="24"/>
        </w:rPr>
        <w:t>; prioritising prevention, supporting victims and ensuring perpetrators are appropriately brought to justice</w:t>
      </w:r>
      <w:r w:rsidR="005122AA">
        <w:rPr>
          <w:rFonts w:cstheme="minorHAnsi"/>
          <w:sz w:val="24"/>
          <w:szCs w:val="24"/>
        </w:rPr>
        <w:t xml:space="preserve"> </w:t>
      </w:r>
      <w:r w:rsidR="00043EE6">
        <w:rPr>
          <w:rFonts w:ascii="Arial" w:hAnsi="Arial" w:cs="Arial"/>
          <w:color w:val="0B0C0C"/>
          <w:sz w:val="29"/>
          <w:szCs w:val="29"/>
          <w:shd w:val="clear" w:color="auto" w:fill="FFFFFF"/>
        </w:rPr>
        <w:t>.</w:t>
      </w:r>
      <w:r w:rsidR="00C93C1D" w:rsidRPr="00C10755">
        <w:rPr>
          <w:rFonts w:cstheme="minorHAnsi"/>
          <w:sz w:val="24"/>
          <w:szCs w:val="24"/>
        </w:rPr>
        <w:t xml:space="preserve">Baldry and Sebire (2016) has suggested there are four areas </w:t>
      </w:r>
      <w:r w:rsidR="003F1FB7" w:rsidRPr="00C10755">
        <w:rPr>
          <w:rFonts w:cstheme="minorHAnsi"/>
          <w:sz w:val="24"/>
          <w:szCs w:val="24"/>
        </w:rPr>
        <w:t>that need to be considered f</w:t>
      </w:r>
      <w:r w:rsidR="00C93C1D" w:rsidRPr="00C10755">
        <w:rPr>
          <w:rFonts w:cstheme="minorHAnsi"/>
          <w:sz w:val="24"/>
          <w:szCs w:val="24"/>
        </w:rPr>
        <w:t>or effective policing of domestic abuse</w:t>
      </w:r>
      <w:r w:rsidR="00C93C1D" w:rsidRPr="00C10755">
        <w:rPr>
          <w:rFonts w:cstheme="minorHAnsi"/>
          <w:color w:val="2A2A2A"/>
          <w:sz w:val="24"/>
          <w:szCs w:val="24"/>
          <w:shd w:val="clear" w:color="auto" w:fill="FFFFFF"/>
        </w:rPr>
        <w:t xml:space="preserve">: risk assessment, </w:t>
      </w:r>
      <w:r w:rsidR="003F1FB7" w:rsidRPr="00C10755">
        <w:rPr>
          <w:rFonts w:cstheme="minorHAnsi"/>
          <w:color w:val="2A2A2A"/>
          <w:sz w:val="24"/>
          <w:szCs w:val="24"/>
          <w:shd w:val="clear" w:color="auto" w:fill="FFFFFF"/>
        </w:rPr>
        <w:t xml:space="preserve">profile of abusers, </w:t>
      </w:r>
      <w:r w:rsidR="00C93C1D" w:rsidRPr="00C10755">
        <w:rPr>
          <w:rFonts w:cstheme="minorHAnsi"/>
          <w:color w:val="2A2A2A"/>
          <w:sz w:val="24"/>
          <w:szCs w:val="24"/>
          <w:shd w:val="clear" w:color="auto" w:fill="FFFFFF"/>
        </w:rPr>
        <w:t>use of technology to improve investigation, and victims and policing culture. </w:t>
      </w:r>
      <w:r w:rsidR="00F54513" w:rsidRPr="00C10755">
        <w:rPr>
          <w:rFonts w:cstheme="minorHAnsi"/>
          <w:sz w:val="24"/>
          <w:szCs w:val="24"/>
        </w:rPr>
        <w:t xml:space="preserve">However, Carillo (2021) mentioned that </w:t>
      </w:r>
      <w:r w:rsidR="00F54513" w:rsidRPr="00C10755">
        <w:rPr>
          <w:rFonts w:cstheme="minorHAnsi"/>
          <w:sz w:val="24"/>
          <w:szCs w:val="24"/>
          <w:shd w:val="clear" w:color="auto" w:fill="FFFFFF"/>
        </w:rPr>
        <w:t>police culture may impact officers’ attitudes and responses to domestic crimes</w:t>
      </w:r>
      <w:r w:rsidR="00FC4357">
        <w:rPr>
          <w:rFonts w:cstheme="minorHAnsi"/>
          <w:sz w:val="24"/>
          <w:szCs w:val="24"/>
          <w:shd w:val="clear" w:color="auto" w:fill="FFFFFF"/>
        </w:rPr>
        <w:t xml:space="preserve"> although officers must understand the complex nature of th</w:t>
      </w:r>
      <w:r w:rsidR="00B1518D">
        <w:rPr>
          <w:rFonts w:cstheme="minorHAnsi"/>
          <w:sz w:val="24"/>
          <w:szCs w:val="24"/>
          <w:shd w:val="clear" w:color="auto" w:fill="FFFFFF"/>
        </w:rPr>
        <w:t>at</w:t>
      </w:r>
      <w:r w:rsidR="00FC4357">
        <w:rPr>
          <w:rFonts w:cstheme="minorHAnsi"/>
          <w:sz w:val="24"/>
          <w:szCs w:val="24"/>
          <w:shd w:val="clear" w:color="auto" w:fill="FFFFFF"/>
        </w:rPr>
        <w:t xml:space="preserve"> crime</w:t>
      </w:r>
      <w:r w:rsidR="00F54513" w:rsidRPr="00C10755">
        <w:rPr>
          <w:rFonts w:cstheme="minorHAnsi"/>
          <w:sz w:val="24"/>
          <w:szCs w:val="24"/>
          <w:shd w:val="clear" w:color="auto" w:fill="FFFFFF"/>
        </w:rPr>
        <w:t xml:space="preserve">. </w:t>
      </w:r>
    </w:p>
    <w:p w14:paraId="091E1300" w14:textId="6C3242CC" w:rsidR="00324715" w:rsidRPr="00C10755" w:rsidRDefault="00BF7EDD" w:rsidP="00115236">
      <w:pPr>
        <w:pStyle w:val="legclearfix"/>
        <w:shd w:val="clear" w:color="auto" w:fill="FFFFFF"/>
        <w:spacing w:before="0" w:beforeAutospacing="0" w:after="120" w:afterAutospacing="0" w:line="360" w:lineRule="auto"/>
        <w:rPr>
          <w:rFonts w:asciiTheme="minorHAnsi" w:hAnsiTheme="minorHAnsi" w:cstheme="minorHAnsi"/>
        </w:rPr>
      </w:pPr>
      <w:r w:rsidRPr="00C10755">
        <w:rPr>
          <w:rFonts w:asciiTheme="minorHAnsi" w:eastAsiaTheme="minorHAnsi" w:hAnsiTheme="minorHAnsi" w:cstheme="minorHAnsi"/>
          <w:color w:val="333333"/>
          <w:kern w:val="2"/>
          <w:shd w:val="clear" w:color="auto" w:fill="FFFFFF"/>
          <w:lang w:eastAsia="en-US"/>
          <w14:ligatures w14:val="standardContextual"/>
        </w:rPr>
        <w:t xml:space="preserve">Johnson (2008) suggested that domestic abuse could be categorised into three types: ‘intimate terrorism’, which is generally perpetrated by a man using a pattern of controlling and coercive behaviours; ‘couple violence’ which is deemed situational </w:t>
      </w:r>
      <w:proofErr w:type="gramStart"/>
      <w:r w:rsidRPr="00C10755">
        <w:rPr>
          <w:rFonts w:asciiTheme="minorHAnsi" w:eastAsiaTheme="minorHAnsi" w:hAnsiTheme="minorHAnsi" w:cstheme="minorHAnsi"/>
          <w:color w:val="333333"/>
          <w:kern w:val="2"/>
          <w:shd w:val="clear" w:color="auto" w:fill="FFFFFF"/>
          <w:lang w:eastAsia="en-US"/>
          <w14:ligatures w14:val="standardContextual"/>
        </w:rPr>
        <w:t>and  defined</w:t>
      </w:r>
      <w:proofErr w:type="gramEnd"/>
      <w:r w:rsidRPr="00C10755">
        <w:rPr>
          <w:rFonts w:asciiTheme="minorHAnsi" w:eastAsiaTheme="minorHAnsi" w:hAnsiTheme="minorHAnsi" w:cstheme="minorHAnsi"/>
          <w:color w:val="333333"/>
          <w:kern w:val="2"/>
          <w:shd w:val="clear" w:color="auto" w:fill="FFFFFF"/>
          <w:lang w:eastAsia="en-US"/>
          <w14:ligatures w14:val="standardContextual"/>
        </w:rPr>
        <w:t xml:space="preserve"> as arising sporadically when arguments have escalated between partners; and lastly ‘resistance to violence’ which happens when a victim uses violence to defend themselves. </w:t>
      </w:r>
      <w:r w:rsidR="0091234C">
        <w:rPr>
          <w:rFonts w:asciiTheme="minorHAnsi" w:eastAsiaTheme="minorHAnsi" w:hAnsiTheme="minorHAnsi" w:cstheme="minorHAnsi"/>
          <w:color w:val="333333"/>
          <w:kern w:val="2"/>
          <w:shd w:val="clear" w:color="auto" w:fill="FFFFFF"/>
          <w:lang w:eastAsia="en-US"/>
          <w14:ligatures w14:val="standardContextual"/>
        </w:rPr>
        <w:t>However, t</w:t>
      </w:r>
      <w:r w:rsidR="00324715" w:rsidRPr="00C10755">
        <w:rPr>
          <w:rFonts w:asciiTheme="minorHAnsi" w:hAnsiTheme="minorHAnsi" w:cstheme="minorHAnsi"/>
        </w:rPr>
        <w:t xml:space="preserve">he </w:t>
      </w:r>
      <w:r w:rsidR="00324715" w:rsidRPr="00C10755">
        <w:rPr>
          <w:rFonts w:asciiTheme="minorHAnsi" w:hAnsiTheme="minorHAnsi" w:cstheme="minorHAnsi"/>
        </w:rPr>
        <w:lastRenderedPageBreak/>
        <w:t>Domestic Abuse Act (2021) defines b</w:t>
      </w:r>
      <w:r w:rsidR="00324715" w:rsidRPr="00C10755">
        <w:rPr>
          <w:rStyle w:val="legds"/>
          <w:rFonts w:asciiTheme="minorHAnsi" w:hAnsiTheme="minorHAnsi" w:cstheme="minorHAnsi"/>
        </w:rPr>
        <w:t xml:space="preserve">ehaviour as “abusive” if it consists of any of the </w:t>
      </w:r>
      <w:proofErr w:type="gramStart"/>
      <w:r w:rsidR="00324715" w:rsidRPr="00C10755">
        <w:rPr>
          <w:rStyle w:val="legds"/>
          <w:rFonts w:asciiTheme="minorHAnsi" w:hAnsiTheme="minorHAnsi" w:cstheme="minorHAnsi"/>
        </w:rPr>
        <w:t>following;</w:t>
      </w:r>
      <w:proofErr w:type="gramEnd"/>
      <w:r w:rsidR="00324715" w:rsidRPr="00C10755">
        <w:rPr>
          <w:rStyle w:val="legds"/>
          <w:rFonts w:asciiTheme="minorHAnsi" w:hAnsiTheme="minorHAnsi" w:cstheme="minorHAnsi"/>
        </w:rPr>
        <w:t xml:space="preserve"> physical or sexual abuse; violent or threatening behaviour; controlling or coercive behaviour; economic abuse and psychological, emotional or other abuse; and </w:t>
      </w:r>
      <w:r w:rsidR="00324715" w:rsidRPr="00C10755">
        <w:rPr>
          <w:rFonts w:asciiTheme="minorHAnsi" w:hAnsiTheme="minorHAnsi" w:cstheme="minorHAnsi"/>
        </w:rPr>
        <w:t xml:space="preserve">it does not matter whether the behaviour consists of a single incident or a number of incidents. </w:t>
      </w:r>
      <w:r w:rsidR="0091234C">
        <w:rPr>
          <w:rFonts w:asciiTheme="minorHAnsi" w:hAnsiTheme="minorHAnsi" w:cstheme="minorHAnsi"/>
        </w:rPr>
        <w:t xml:space="preserve">On checking, I was </w:t>
      </w:r>
      <w:r w:rsidR="00B00ABB" w:rsidRPr="00C10755">
        <w:rPr>
          <w:rFonts w:asciiTheme="minorHAnsi" w:hAnsiTheme="minorHAnsi" w:cstheme="minorHAnsi"/>
        </w:rPr>
        <w:t xml:space="preserve">not aware of any previous incidents with the couple and identified that this was </w:t>
      </w:r>
      <w:r w:rsidR="005B0587">
        <w:rPr>
          <w:rFonts w:asciiTheme="minorHAnsi" w:hAnsiTheme="minorHAnsi" w:cstheme="minorHAnsi"/>
        </w:rPr>
        <w:t xml:space="preserve">potentially </w:t>
      </w:r>
      <w:r w:rsidR="00B00ABB" w:rsidRPr="00C10755">
        <w:rPr>
          <w:rFonts w:asciiTheme="minorHAnsi" w:hAnsiTheme="minorHAnsi" w:cstheme="minorHAnsi"/>
        </w:rPr>
        <w:t>a single incident</w:t>
      </w:r>
      <w:r w:rsidR="005B0587">
        <w:rPr>
          <w:rFonts w:asciiTheme="minorHAnsi" w:hAnsiTheme="minorHAnsi" w:cstheme="minorHAnsi"/>
        </w:rPr>
        <w:t>.</w:t>
      </w:r>
    </w:p>
    <w:p w14:paraId="073F9557" w14:textId="52BB08B7" w:rsidR="00BA2F77" w:rsidRDefault="006B143B" w:rsidP="00115236">
      <w:pPr>
        <w:spacing w:line="360" w:lineRule="auto"/>
        <w:rPr>
          <w:rFonts w:cstheme="minorHAnsi"/>
          <w:sz w:val="24"/>
          <w:szCs w:val="24"/>
        </w:rPr>
      </w:pPr>
      <w:r w:rsidRPr="00C10755">
        <w:rPr>
          <w:rFonts w:cstheme="minorHAnsi"/>
          <w:sz w:val="24"/>
          <w:szCs w:val="24"/>
        </w:rPr>
        <w:t>As a result of the investigation, post arrest of the male, I conducted an interview where I was considerate to the female and the situation, listened carefully to her account, buil</w:t>
      </w:r>
      <w:r w:rsidR="00433EF2" w:rsidRPr="00C10755">
        <w:rPr>
          <w:rFonts w:cstheme="minorHAnsi"/>
          <w:sz w:val="24"/>
          <w:szCs w:val="24"/>
        </w:rPr>
        <w:t>t</w:t>
      </w:r>
      <w:r w:rsidRPr="00C10755">
        <w:rPr>
          <w:rFonts w:cstheme="minorHAnsi"/>
          <w:sz w:val="24"/>
          <w:szCs w:val="24"/>
        </w:rPr>
        <w:t xml:space="preserve"> a rapport to ensure she felt believed and supported (College of Policing 2023). Fisher et al (2010) argued that </w:t>
      </w:r>
      <w:r w:rsidRPr="00C10755">
        <w:rPr>
          <w:rFonts w:cstheme="minorHAnsi"/>
          <w:color w:val="333333"/>
          <w:sz w:val="24"/>
          <w:szCs w:val="24"/>
        </w:rPr>
        <w:t>witness</w:t>
      </w:r>
      <w:r w:rsidR="009F5DE7" w:rsidRPr="00C10755">
        <w:rPr>
          <w:rFonts w:cstheme="minorHAnsi"/>
          <w:color w:val="333333"/>
          <w:sz w:val="24"/>
          <w:szCs w:val="24"/>
        </w:rPr>
        <w:t>/victim</w:t>
      </w:r>
      <w:r w:rsidRPr="00C10755">
        <w:rPr>
          <w:rFonts w:cstheme="minorHAnsi"/>
          <w:color w:val="333333"/>
          <w:sz w:val="24"/>
          <w:szCs w:val="24"/>
        </w:rPr>
        <w:t>-compatible questioning should be considered as it is aimed at giving the</w:t>
      </w:r>
      <w:r w:rsidR="009F5DE7" w:rsidRPr="00C10755">
        <w:rPr>
          <w:rFonts w:cstheme="minorHAnsi"/>
          <w:color w:val="333333"/>
          <w:sz w:val="24"/>
          <w:szCs w:val="24"/>
        </w:rPr>
        <w:t>m</w:t>
      </w:r>
      <w:r w:rsidRPr="00C10755">
        <w:rPr>
          <w:rFonts w:cstheme="minorHAnsi"/>
          <w:color w:val="333333"/>
          <w:sz w:val="24"/>
          <w:szCs w:val="24"/>
        </w:rPr>
        <w:t xml:space="preserve"> control over their </w:t>
      </w:r>
      <w:r w:rsidR="00433EF2" w:rsidRPr="00C10755">
        <w:rPr>
          <w:rFonts w:cstheme="minorHAnsi"/>
          <w:color w:val="333333"/>
          <w:sz w:val="24"/>
          <w:szCs w:val="24"/>
        </w:rPr>
        <w:t>statement</w:t>
      </w:r>
      <w:r w:rsidRPr="00C10755">
        <w:rPr>
          <w:rFonts w:cstheme="minorHAnsi"/>
          <w:color w:val="333333"/>
          <w:sz w:val="24"/>
          <w:szCs w:val="24"/>
        </w:rPr>
        <w:t xml:space="preserve">, allowing them to focus on issues most relevant to their mental model at the time </w:t>
      </w:r>
      <w:r w:rsidR="000C476B" w:rsidRPr="00C10755">
        <w:rPr>
          <w:rFonts w:cstheme="minorHAnsi"/>
          <w:color w:val="333333"/>
          <w:sz w:val="24"/>
          <w:szCs w:val="24"/>
        </w:rPr>
        <w:t>of</w:t>
      </w:r>
      <w:r w:rsidRPr="00C10755">
        <w:rPr>
          <w:rFonts w:cstheme="minorHAnsi"/>
          <w:color w:val="333333"/>
          <w:sz w:val="24"/>
          <w:szCs w:val="24"/>
        </w:rPr>
        <w:t xml:space="preserve"> the interview. </w:t>
      </w:r>
      <w:r w:rsidR="00835AA6" w:rsidRPr="00C10755">
        <w:rPr>
          <w:rFonts w:cstheme="minorHAnsi"/>
          <w:color w:val="1F1F1F"/>
          <w:sz w:val="24"/>
          <w:szCs w:val="24"/>
        </w:rPr>
        <w:t xml:space="preserve"> Johnson (2007) mentioned that victims' views of and experiences with police tend to be positive if their preferences are followed and their expectations fulfilled. </w:t>
      </w:r>
      <w:r w:rsidR="002C05D0" w:rsidRPr="00C10755">
        <w:rPr>
          <w:rFonts w:cstheme="minorHAnsi"/>
          <w:color w:val="1F1F1F"/>
          <w:sz w:val="24"/>
          <w:szCs w:val="24"/>
        </w:rPr>
        <w:t xml:space="preserve">Ellison (2002) suggested that only with cooperation </w:t>
      </w:r>
      <w:r w:rsidR="00C51442" w:rsidRPr="00C10755">
        <w:rPr>
          <w:rFonts w:cstheme="minorHAnsi"/>
          <w:color w:val="1F1F1F"/>
          <w:sz w:val="24"/>
          <w:szCs w:val="24"/>
        </w:rPr>
        <w:t>from victims can police be successful in their investigations resulting in a prosecution. The</w:t>
      </w:r>
      <w:r w:rsidRPr="00C10755">
        <w:rPr>
          <w:rFonts w:cstheme="minorHAnsi"/>
          <w:color w:val="333333"/>
          <w:sz w:val="24"/>
          <w:szCs w:val="24"/>
        </w:rPr>
        <w:t xml:space="preserve"> female </w:t>
      </w:r>
      <w:r w:rsidRPr="00C10755">
        <w:rPr>
          <w:rFonts w:cstheme="minorHAnsi"/>
          <w:sz w:val="24"/>
          <w:szCs w:val="24"/>
        </w:rPr>
        <w:t xml:space="preserve">confirmed she had been assaulted by the male and he had indeed inflicted the injuries to himself. It is evident that the female did not want to give any information prior to the interview as </w:t>
      </w:r>
      <w:r w:rsidR="00433EF2" w:rsidRPr="00C10755">
        <w:rPr>
          <w:rFonts w:cstheme="minorHAnsi"/>
          <w:sz w:val="24"/>
          <w:szCs w:val="24"/>
        </w:rPr>
        <w:t>she felt intimidated and threatened by the male.</w:t>
      </w:r>
      <w:r w:rsidR="000C476B" w:rsidRPr="00C10755">
        <w:rPr>
          <w:rFonts w:cstheme="minorHAnsi"/>
          <w:sz w:val="24"/>
          <w:szCs w:val="24"/>
        </w:rPr>
        <w:t xml:space="preserve"> </w:t>
      </w:r>
      <w:r w:rsidR="00BA2F77">
        <w:rPr>
          <w:rFonts w:cstheme="minorHAnsi"/>
          <w:sz w:val="24"/>
          <w:szCs w:val="24"/>
        </w:rPr>
        <w:t xml:space="preserve">Hester (2006) revealed that </w:t>
      </w:r>
      <w:r w:rsidR="00B1518D">
        <w:rPr>
          <w:rFonts w:cstheme="minorHAnsi"/>
          <w:sz w:val="24"/>
          <w:szCs w:val="24"/>
        </w:rPr>
        <w:t>victims’</w:t>
      </w:r>
      <w:r w:rsidR="00BA2F77">
        <w:rPr>
          <w:rFonts w:cstheme="minorHAnsi"/>
          <w:sz w:val="24"/>
          <w:szCs w:val="24"/>
        </w:rPr>
        <w:t xml:space="preserve"> attitudes and feelings about potential prosecution of their abusers showed that they had many misgivings about the whole process and may not wholly engage because they want to preserve the relationship, protect any children or even help the perpetrator.</w:t>
      </w:r>
      <w:r w:rsidR="00BA2F77" w:rsidRPr="00BA2F77">
        <w:rPr>
          <w:rFonts w:ascii="Open Sans" w:hAnsi="Open Sans" w:cs="Open Sans"/>
          <w:color w:val="333333"/>
          <w:sz w:val="26"/>
          <w:szCs w:val="26"/>
        </w:rPr>
        <w:t xml:space="preserve"> </w:t>
      </w:r>
    </w:p>
    <w:p w14:paraId="54453167" w14:textId="5F398AE3" w:rsidR="006B143B" w:rsidRPr="00C10755" w:rsidRDefault="000C476B" w:rsidP="00115236">
      <w:pPr>
        <w:spacing w:line="360" w:lineRule="auto"/>
        <w:rPr>
          <w:rFonts w:cstheme="minorHAnsi"/>
          <w:sz w:val="24"/>
          <w:szCs w:val="24"/>
        </w:rPr>
      </w:pPr>
      <w:r w:rsidRPr="00C10755">
        <w:rPr>
          <w:rFonts w:cstheme="minorHAnsi"/>
          <w:sz w:val="24"/>
          <w:szCs w:val="24"/>
        </w:rPr>
        <w:t>As a result of rapport building</w:t>
      </w:r>
      <w:r w:rsidR="00835AA6" w:rsidRPr="00C10755">
        <w:rPr>
          <w:rFonts w:cstheme="minorHAnsi"/>
          <w:sz w:val="24"/>
          <w:szCs w:val="24"/>
        </w:rPr>
        <w:t xml:space="preserve">, </w:t>
      </w:r>
      <w:r w:rsidRPr="00C10755">
        <w:rPr>
          <w:rFonts w:cstheme="minorHAnsi"/>
          <w:sz w:val="24"/>
          <w:szCs w:val="24"/>
        </w:rPr>
        <w:t xml:space="preserve">sensitive </w:t>
      </w:r>
      <w:r w:rsidR="00324715" w:rsidRPr="00C10755">
        <w:rPr>
          <w:rFonts w:cstheme="minorHAnsi"/>
          <w:sz w:val="24"/>
          <w:szCs w:val="24"/>
        </w:rPr>
        <w:t>questioning</w:t>
      </w:r>
      <w:r w:rsidR="00835AA6" w:rsidRPr="00C10755">
        <w:rPr>
          <w:rFonts w:cstheme="minorHAnsi"/>
          <w:sz w:val="24"/>
          <w:szCs w:val="24"/>
        </w:rPr>
        <w:t xml:space="preserve"> and giving positive regard to the female</w:t>
      </w:r>
      <w:r w:rsidR="00324715" w:rsidRPr="00C10755">
        <w:rPr>
          <w:rFonts w:cstheme="minorHAnsi"/>
          <w:sz w:val="24"/>
          <w:szCs w:val="24"/>
        </w:rPr>
        <w:t>,</w:t>
      </w:r>
      <w:r w:rsidRPr="00C10755">
        <w:rPr>
          <w:rFonts w:cstheme="minorHAnsi"/>
          <w:sz w:val="24"/>
          <w:szCs w:val="24"/>
        </w:rPr>
        <w:t xml:space="preserve"> I was able to </w:t>
      </w:r>
      <w:r w:rsidR="00835AA6" w:rsidRPr="00C10755">
        <w:rPr>
          <w:rFonts w:cstheme="minorHAnsi"/>
          <w:sz w:val="24"/>
          <w:szCs w:val="24"/>
        </w:rPr>
        <w:t xml:space="preserve">put her at ease and </w:t>
      </w:r>
      <w:r w:rsidRPr="00C10755">
        <w:rPr>
          <w:rFonts w:cstheme="minorHAnsi"/>
          <w:sz w:val="24"/>
          <w:szCs w:val="24"/>
        </w:rPr>
        <w:t xml:space="preserve">determine </w:t>
      </w:r>
      <w:r w:rsidR="00324715" w:rsidRPr="00C10755">
        <w:rPr>
          <w:rFonts w:cstheme="minorHAnsi"/>
          <w:sz w:val="24"/>
          <w:szCs w:val="24"/>
        </w:rPr>
        <w:t>and assesses her risk.</w:t>
      </w:r>
      <w:r w:rsidR="006B143B" w:rsidRPr="00C10755">
        <w:rPr>
          <w:rFonts w:cstheme="minorHAnsi"/>
          <w:sz w:val="24"/>
          <w:szCs w:val="24"/>
        </w:rPr>
        <w:t xml:space="preserve"> </w:t>
      </w:r>
      <w:r w:rsidR="009F5DE7" w:rsidRPr="00C10755">
        <w:rPr>
          <w:rFonts w:cstheme="minorHAnsi"/>
          <w:sz w:val="24"/>
          <w:szCs w:val="24"/>
        </w:rPr>
        <w:t xml:space="preserve">The </w:t>
      </w:r>
      <w:r w:rsidR="00C74F96" w:rsidRPr="00C10755">
        <w:rPr>
          <w:rFonts w:cstheme="minorHAnsi"/>
          <w:sz w:val="24"/>
          <w:szCs w:val="24"/>
        </w:rPr>
        <w:t>M</w:t>
      </w:r>
      <w:r w:rsidR="009F5DE7" w:rsidRPr="00C10755">
        <w:rPr>
          <w:rFonts w:cstheme="minorHAnsi"/>
          <w:sz w:val="24"/>
          <w:szCs w:val="24"/>
        </w:rPr>
        <w:t>inistry of Justice (2023) state</w:t>
      </w:r>
      <w:r w:rsidR="00C74F96" w:rsidRPr="00C10755">
        <w:rPr>
          <w:rFonts w:cstheme="minorHAnsi"/>
          <w:sz w:val="24"/>
          <w:szCs w:val="24"/>
        </w:rPr>
        <w:t>d</w:t>
      </w:r>
      <w:r w:rsidR="009F5DE7" w:rsidRPr="00C10755">
        <w:rPr>
          <w:rFonts w:cstheme="minorHAnsi"/>
          <w:sz w:val="24"/>
          <w:szCs w:val="24"/>
        </w:rPr>
        <w:t xml:space="preserve"> that v</w:t>
      </w:r>
      <w:r w:rsidR="009F5DE7" w:rsidRPr="00C10755">
        <w:rPr>
          <w:rFonts w:cstheme="minorHAnsi"/>
          <w:color w:val="4D5156"/>
          <w:sz w:val="24"/>
          <w:szCs w:val="24"/>
          <w:shd w:val="clear" w:color="auto" w:fill="FFFFFF"/>
        </w:rPr>
        <w:t>ictims of crime should be treated in a respectful, sensitive and professional manner without discrimination of any kind, which I believe I did.</w:t>
      </w:r>
    </w:p>
    <w:p w14:paraId="568CDCB9" w14:textId="5357460D" w:rsidR="00324715" w:rsidRPr="00C10755" w:rsidRDefault="00953A3E" w:rsidP="00115236">
      <w:pPr>
        <w:pStyle w:val="legclearfix"/>
        <w:shd w:val="clear" w:color="auto" w:fill="FFFFFF"/>
        <w:spacing w:before="0" w:beforeAutospacing="0" w:after="120" w:afterAutospacing="0" w:line="360" w:lineRule="auto"/>
        <w:rPr>
          <w:rFonts w:asciiTheme="minorHAnsi" w:hAnsiTheme="minorHAnsi" w:cstheme="minorHAnsi"/>
        </w:rPr>
      </w:pPr>
      <w:r w:rsidRPr="00C10755">
        <w:rPr>
          <w:rFonts w:asciiTheme="minorHAnsi" w:hAnsiTheme="minorHAnsi" w:cstheme="minorHAnsi"/>
        </w:rPr>
        <w:t>It has been advocated that c</w:t>
      </w:r>
      <w:r w:rsidRPr="00C10755">
        <w:rPr>
          <w:rFonts w:asciiTheme="minorHAnsi" w:hAnsiTheme="minorHAnsi" w:cstheme="minorHAnsi"/>
          <w:color w:val="333333"/>
        </w:rPr>
        <w:t xml:space="preserve">hanges are made to the way police respond to domestic abuse, with the need to identify those at ‘risk’ and that police officers should act as ‘risk communicators’ in their everyday work. Taking a ‘risk-led’ approach to domestic abuse is becoming routine yet there are significant challenges to police work being informed by their perceptions of ‘risk’ (Robinson </w:t>
      </w:r>
      <w:r w:rsidR="003B34EF" w:rsidRPr="00C10755">
        <w:rPr>
          <w:rFonts w:asciiTheme="minorHAnsi" w:hAnsiTheme="minorHAnsi" w:cstheme="minorHAnsi"/>
          <w:color w:val="333333"/>
        </w:rPr>
        <w:t xml:space="preserve">et al </w:t>
      </w:r>
      <w:r w:rsidRPr="00C10755">
        <w:rPr>
          <w:rFonts w:asciiTheme="minorHAnsi" w:hAnsiTheme="minorHAnsi" w:cstheme="minorHAnsi"/>
          <w:color w:val="333333"/>
        </w:rPr>
        <w:t>2016</w:t>
      </w:r>
      <w:r w:rsidR="003B34EF" w:rsidRPr="00C10755">
        <w:rPr>
          <w:rFonts w:asciiTheme="minorHAnsi" w:hAnsiTheme="minorHAnsi" w:cstheme="minorHAnsi"/>
          <w:color w:val="333333"/>
        </w:rPr>
        <w:t>a</w:t>
      </w:r>
      <w:r w:rsidRPr="00C10755">
        <w:rPr>
          <w:rFonts w:asciiTheme="minorHAnsi" w:hAnsiTheme="minorHAnsi" w:cstheme="minorHAnsi"/>
          <w:color w:val="333333"/>
        </w:rPr>
        <w:t>). Yet f</w:t>
      </w:r>
      <w:r w:rsidR="004E3446" w:rsidRPr="00C10755">
        <w:rPr>
          <w:rFonts w:asciiTheme="minorHAnsi" w:hAnsiTheme="minorHAnsi" w:cstheme="minorHAnsi"/>
        </w:rPr>
        <w:t>rontline officers often take an incident-based approach to domestic abuse (Robinson et al 2016</w:t>
      </w:r>
      <w:r w:rsidR="003B34EF" w:rsidRPr="00C10755">
        <w:rPr>
          <w:rFonts w:asciiTheme="minorHAnsi" w:hAnsiTheme="minorHAnsi" w:cstheme="minorHAnsi"/>
        </w:rPr>
        <w:t>b</w:t>
      </w:r>
      <w:r w:rsidR="004E3446" w:rsidRPr="00C10755">
        <w:rPr>
          <w:rFonts w:asciiTheme="minorHAnsi" w:hAnsiTheme="minorHAnsi" w:cstheme="minorHAnsi"/>
        </w:rPr>
        <w:t>)</w:t>
      </w:r>
      <w:r w:rsidRPr="00C10755">
        <w:rPr>
          <w:rFonts w:asciiTheme="minorHAnsi" w:hAnsiTheme="minorHAnsi" w:cstheme="minorHAnsi"/>
        </w:rPr>
        <w:t>.</w:t>
      </w:r>
      <w:r w:rsidR="00CF16BB" w:rsidRPr="00C10755">
        <w:rPr>
          <w:rFonts w:asciiTheme="minorHAnsi" w:hAnsiTheme="minorHAnsi" w:cstheme="minorHAnsi"/>
          <w:color w:val="2A2A2A"/>
          <w:shd w:val="clear" w:color="auto" w:fill="FFFFFF"/>
        </w:rPr>
        <w:t xml:space="preserve"> Risk assessment has been seen </w:t>
      </w:r>
      <w:proofErr w:type="gramStart"/>
      <w:r w:rsidR="00CF16BB" w:rsidRPr="00C10755">
        <w:rPr>
          <w:rFonts w:asciiTheme="minorHAnsi" w:hAnsiTheme="minorHAnsi" w:cstheme="minorHAnsi"/>
          <w:color w:val="2A2A2A"/>
          <w:shd w:val="clear" w:color="auto" w:fill="FFFFFF"/>
        </w:rPr>
        <w:lastRenderedPageBreak/>
        <w:t>as a means to</w:t>
      </w:r>
      <w:proofErr w:type="gramEnd"/>
      <w:r w:rsidR="00CF16BB" w:rsidRPr="00C10755">
        <w:rPr>
          <w:rFonts w:asciiTheme="minorHAnsi" w:hAnsiTheme="minorHAnsi" w:cstheme="minorHAnsi"/>
          <w:color w:val="2A2A2A"/>
          <w:shd w:val="clear" w:color="auto" w:fill="FFFFFF"/>
        </w:rPr>
        <w:t xml:space="preserve"> improve more tailored responses to victims</w:t>
      </w:r>
      <w:r w:rsidR="001E4290" w:rsidRPr="00C10755">
        <w:rPr>
          <w:rFonts w:asciiTheme="minorHAnsi" w:hAnsiTheme="minorHAnsi" w:cstheme="minorHAnsi"/>
          <w:color w:val="2A2A2A"/>
          <w:shd w:val="clear" w:color="auto" w:fill="FFFFFF"/>
        </w:rPr>
        <w:t xml:space="preserve"> (Ariza et al 2016). </w:t>
      </w:r>
      <w:proofErr w:type="gramStart"/>
      <w:r w:rsidR="001E4290" w:rsidRPr="00C10755">
        <w:rPr>
          <w:rFonts w:asciiTheme="minorHAnsi" w:hAnsiTheme="minorHAnsi" w:cstheme="minorHAnsi"/>
          <w:color w:val="2A2A2A"/>
          <w:shd w:val="clear" w:color="auto" w:fill="FFFFFF"/>
        </w:rPr>
        <w:t>Moreover</w:t>
      </w:r>
      <w:proofErr w:type="gramEnd"/>
      <w:r w:rsidR="001E4290" w:rsidRPr="00C10755">
        <w:rPr>
          <w:rFonts w:asciiTheme="minorHAnsi" w:hAnsiTheme="minorHAnsi" w:cstheme="minorHAnsi"/>
          <w:color w:val="2A2A2A"/>
          <w:shd w:val="clear" w:color="auto" w:fill="FFFFFF"/>
        </w:rPr>
        <w:t xml:space="preserve"> Ariza et al (2016) have suggested that frontline police officers are not trained </w:t>
      </w:r>
      <w:r w:rsidR="00C74F96" w:rsidRPr="00C10755">
        <w:rPr>
          <w:rFonts w:asciiTheme="minorHAnsi" w:hAnsiTheme="minorHAnsi" w:cstheme="minorHAnsi"/>
          <w:color w:val="2A2A2A"/>
          <w:shd w:val="clear" w:color="auto" w:fill="FFFFFF"/>
        </w:rPr>
        <w:t xml:space="preserve">well </w:t>
      </w:r>
      <w:r w:rsidR="00467299">
        <w:rPr>
          <w:rFonts w:asciiTheme="minorHAnsi" w:hAnsiTheme="minorHAnsi" w:cstheme="minorHAnsi"/>
          <w:color w:val="2A2A2A"/>
          <w:shd w:val="clear" w:color="auto" w:fill="FFFFFF"/>
        </w:rPr>
        <w:t xml:space="preserve">in risk assessment </w:t>
      </w:r>
      <w:r w:rsidR="001E4290" w:rsidRPr="00C10755">
        <w:rPr>
          <w:rFonts w:asciiTheme="minorHAnsi" w:hAnsiTheme="minorHAnsi" w:cstheme="minorHAnsi"/>
          <w:color w:val="2A2A2A"/>
          <w:shd w:val="clear" w:color="auto" w:fill="FFFFFF"/>
        </w:rPr>
        <w:t xml:space="preserve">and thus should not be expected to diagnose and treat victims given the </w:t>
      </w:r>
      <w:r w:rsidR="0091234C">
        <w:rPr>
          <w:rFonts w:asciiTheme="minorHAnsi" w:hAnsiTheme="minorHAnsi" w:cstheme="minorHAnsi"/>
          <w:color w:val="2A2A2A"/>
          <w:shd w:val="clear" w:color="auto" w:fill="FFFFFF"/>
        </w:rPr>
        <w:t xml:space="preserve">often complex </w:t>
      </w:r>
      <w:r w:rsidR="001E4290" w:rsidRPr="00C10755">
        <w:rPr>
          <w:rFonts w:asciiTheme="minorHAnsi" w:hAnsiTheme="minorHAnsi" w:cstheme="minorHAnsi"/>
          <w:color w:val="2A2A2A"/>
          <w:shd w:val="clear" w:color="auto" w:fill="FFFFFF"/>
        </w:rPr>
        <w:t>nature of police work.</w:t>
      </w:r>
      <w:r w:rsidR="001E4290" w:rsidRPr="00C10755">
        <w:rPr>
          <w:rFonts w:asciiTheme="minorHAnsi" w:hAnsiTheme="minorHAnsi" w:cstheme="minorHAnsi"/>
        </w:rPr>
        <w:t xml:space="preserve"> </w:t>
      </w:r>
    </w:p>
    <w:p w14:paraId="442DC681" w14:textId="264784A6" w:rsidR="00031B22" w:rsidRPr="00115236" w:rsidRDefault="00C74F96" w:rsidP="00115236">
      <w:pPr>
        <w:spacing w:line="360" w:lineRule="auto"/>
        <w:rPr>
          <w:rFonts w:cstheme="minorHAnsi"/>
          <w:color w:val="2A2A2A"/>
          <w:sz w:val="24"/>
          <w:szCs w:val="24"/>
          <w:shd w:val="clear" w:color="auto" w:fill="FFFFFF"/>
        </w:rPr>
      </w:pPr>
      <w:r w:rsidRPr="00C10755">
        <w:rPr>
          <w:rFonts w:cstheme="minorHAnsi"/>
          <w:color w:val="000000" w:themeColor="text1"/>
          <w:sz w:val="24"/>
          <w:szCs w:val="24"/>
          <w:shd w:val="clear" w:color="auto" w:fill="FFFFFF"/>
        </w:rPr>
        <w:t>An inspection by </w:t>
      </w:r>
      <w:hyperlink r:id="rId8" w:history="1">
        <w:r w:rsidRPr="00C10755">
          <w:rPr>
            <w:rFonts w:cstheme="minorHAnsi"/>
            <w:color w:val="000000" w:themeColor="text1"/>
            <w:sz w:val="24"/>
            <w:szCs w:val="24"/>
            <w:bdr w:val="none" w:sz="0" w:space="0" w:color="auto" w:frame="1"/>
            <w:shd w:val="clear" w:color="auto" w:fill="FFFFFF"/>
          </w:rPr>
          <w:t>Her Majesty’s Inspectorate of Constabulary (HMIC, 2014</w:t>
        </w:r>
      </w:hyperlink>
      <w:r w:rsidRPr="00C10755">
        <w:rPr>
          <w:rFonts w:cstheme="minorHAnsi"/>
          <w:color w:val="000000" w:themeColor="text1"/>
          <w:sz w:val="24"/>
          <w:szCs w:val="24"/>
          <w:shd w:val="clear" w:color="auto" w:fill="FFFFFF"/>
        </w:rPr>
        <w:t xml:space="preserve">) flagged </w:t>
      </w:r>
      <w:r w:rsidRPr="00C10755">
        <w:rPr>
          <w:rFonts w:cstheme="minorHAnsi"/>
          <w:color w:val="2A2A2A"/>
          <w:sz w:val="24"/>
          <w:szCs w:val="24"/>
          <w:shd w:val="clear" w:color="auto" w:fill="FFFFFF"/>
        </w:rPr>
        <w:t>significant problems in terms of the consistency of implementation of domestic abuse risk assessments.</w:t>
      </w:r>
      <w:r w:rsidRPr="00C10755">
        <w:rPr>
          <w:rFonts w:cstheme="minorHAnsi"/>
          <w:sz w:val="24"/>
          <w:szCs w:val="24"/>
        </w:rPr>
        <w:t xml:space="preserve"> </w:t>
      </w:r>
      <w:r w:rsidR="00324715" w:rsidRPr="00C10755">
        <w:rPr>
          <w:rFonts w:cstheme="minorHAnsi"/>
          <w:sz w:val="24"/>
          <w:szCs w:val="24"/>
        </w:rPr>
        <w:t xml:space="preserve">Many </w:t>
      </w:r>
      <w:r w:rsidR="00324715" w:rsidRPr="00C10755">
        <w:rPr>
          <w:rFonts w:cstheme="minorHAnsi"/>
          <w:color w:val="2A2A2A"/>
          <w:sz w:val="24"/>
          <w:szCs w:val="24"/>
          <w:shd w:val="clear" w:color="auto" w:fill="FFFFFF"/>
        </w:rPr>
        <w:t>errors and procedural mistakes have occurred when frontline police have attended domestic abuse cases (</w:t>
      </w:r>
      <w:hyperlink r:id="rId9" w:history="1">
        <w:r w:rsidR="00324715" w:rsidRPr="00C10755">
          <w:rPr>
            <w:rFonts w:cstheme="minorHAnsi"/>
            <w:color w:val="000000" w:themeColor="text1"/>
            <w:sz w:val="24"/>
            <w:szCs w:val="24"/>
            <w:bdr w:val="none" w:sz="0" w:space="0" w:color="auto" w:frame="1"/>
            <w:shd w:val="clear" w:color="auto" w:fill="FFFFFF"/>
          </w:rPr>
          <w:t>H</w:t>
        </w:r>
        <w:r w:rsidR="002C7C54" w:rsidRPr="00C10755">
          <w:rPr>
            <w:rFonts w:cstheme="minorHAnsi"/>
            <w:color w:val="000000" w:themeColor="text1"/>
            <w:sz w:val="24"/>
            <w:szCs w:val="24"/>
            <w:bdr w:val="none" w:sz="0" w:space="0" w:color="auto" w:frame="1"/>
            <w:shd w:val="clear" w:color="auto" w:fill="FFFFFF"/>
          </w:rPr>
          <w:t>MIC</w:t>
        </w:r>
        <w:r w:rsidR="00324715" w:rsidRPr="00C10755">
          <w:rPr>
            <w:rFonts w:cstheme="minorHAnsi"/>
            <w:color w:val="000000" w:themeColor="text1"/>
            <w:sz w:val="24"/>
            <w:szCs w:val="24"/>
            <w:bdr w:val="none" w:sz="0" w:space="0" w:color="auto" w:frame="1"/>
            <w:shd w:val="clear" w:color="auto" w:fill="FFFFFF"/>
          </w:rPr>
          <w:t>, 2014</w:t>
        </w:r>
      </w:hyperlink>
      <w:r w:rsidR="00324715" w:rsidRPr="00C10755">
        <w:rPr>
          <w:rFonts w:cstheme="minorHAnsi"/>
          <w:color w:val="000000" w:themeColor="text1"/>
          <w:sz w:val="24"/>
          <w:szCs w:val="24"/>
          <w:shd w:val="clear" w:color="auto" w:fill="FFFFFF"/>
        </w:rPr>
        <w:t xml:space="preserve">). </w:t>
      </w:r>
      <w:r w:rsidR="00031B22" w:rsidRPr="00C10755">
        <w:rPr>
          <w:rFonts w:cstheme="minorHAnsi"/>
          <w:color w:val="2A2A2A"/>
          <w:sz w:val="24"/>
          <w:szCs w:val="24"/>
          <w:shd w:val="clear" w:color="auto" w:fill="FFFFFF"/>
        </w:rPr>
        <w:t>Ariza et al (2016) have debated that risk assessment</w:t>
      </w:r>
      <w:r w:rsidR="00115236">
        <w:rPr>
          <w:rFonts w:cstheme="minorHAnsi"/>
          <w:color w:val="2A2A2A"/>
          <w:sz w:val="24"/>
          <w:szCs w:val="24"/>
          <w:shd w:val="clear" w:color="auto" w:fill="FFFFFF"/>
        </w:rPr>
        <w:t>s</w:t>
      </w:r>
      <w:r w:rsidR="00031B22" w:rsidRPr="00C10755">
        <w:rPr>
          <w:rFonts w:cstheme="minorHAnsi"/>
          <w:color w:val="2A2A2A"/>
          <w:sz w:val="24"/>
          <w:szCs w:val="24"/>
          <w:shd w:val="clear" w:color="auto" w:fill="FFFFFF"/>
        </w:rPr>
        <w:t xml:space="preserve"> should not only be about predicting future physical harm, </w:t>
      </w:r>
      <w:proofErr w:type="gramStart"/>
      <w:r w:rsidR="00115236">
        <w:rPr>
          <w:rFonts w:cstheme="minorHAnsi"/>
          <w:color w:val="2A2A2A"/>
          <w:sz w:val="24"/>
          <w:szCs w:val="24"/>
          <w:shd w:val="clear" w:color="auto" w:fill="FFFFFF"/>
        </w:rPr>
        <w:t>they</w:t>
      </w:r>
      <w:proofErr w:type="gramEnd"/>
      <w:r w:rsidR="00115236">
        <w:rPr>
          <w:rFonts w:cstheme="minorHAnsi"/>
          <w:color w:val="2A2A2A"/>
          <w:sz w:val="24"/>
          <w:szCs w:val="24"/>
          <w:shd w:val="clear" w:color="auto" w:fill="FFFFFF"/>
        </w:rPr>
        <w:t xml:space="preserve"> </w:t>
      </w:r>
      <w:r w:rsidR="00031B22" w:rsidRPr="00C10755">
        <w:rPr>
          <w:rFonts w:cstheme="minorHAnsi"/>
          <w:color w:val="2A2A2A"/>
          <w:sz w:val="24"/>
          <w:szCs w:val="24"/>
          <w:shd w:val="clear" w:color="auto" w:fill="FFFFFF"/>
        </w:rPr>
        <w:t>should also be about identifying, diagnosing, and suggesting how to address current harm.</w:t>
      </w:r>
      <w:r w:rsidR="00FF49BA" w:rsidRPr="00FF49BA">
        <w:t xml:space="preserve"> </w:t>
      </w:r>
      <w:r w:rsidR="00115236" w:rsidRPr="00115236">
        <w:rPr>
          <w:sz w:val="24"/>
          <w:szCs w:val="24"/>
        </w:rPr>
        <w:t xml:space="preserve">Yet </w:t>
      </w:r>
      <w:r w:rsidR="00115236">
        <w:rPr>
          <w:sz w:val="24"/>
          <w:szCs w:val="24"/>
        </w:rPr>
        <w:t xml:space="preserve">to ensure all these are addressed </w:t>
      </w:r>
      <w:r w:rsidR="00115236" w:rsidRPr="00115236">
        <w:rPr>
          <w:sz w:val="24"/>
          <w:szCs w:val="24"/>
        </w:rPr>
        <w:t>can be difficult</w:t>
      </w:r>
      <w:r w:rsidR="00115236">
        <w:rPr>
          <w:sz w:val="24"/>
          <w:szCs w:val="24"/>
        </w:rPr>
        <w:t xml:space="preserve"> and time sensitive</w:t>
      </w:r>
      <w:r w:rsidR="00115236" w:rsidRPr="00115236">
        <w:rPr>
          <w:sz w:val="24"/>
          <w:szCs w:val="24"/>
        </w:rPr>
        <w:t>.</w:t>
      </w:r>
    </w:p>
    <w:p w14:paraId="3A01AB49" w14:textId="1776A3D9" w:rsidR="00FF49BA" w:rsidRPr="00FF49BA" w:rsidRDefault="001E4290" w:rsidP="00115236">
      <w:pPr>
        <w:spacing w:line="360" w:lineRule="auto"/>
        <w:rPr>
          <w:rFonts w:cstheme="minorHAnsi"/>
          <w:color w:val="2A2A2A"/>
          <w:sz w:val="24"/>
          <w:szCs w:val="24"/>
          <w:shd w:val="clear" w:color="auto" w:fill="FFFFFF"/>
        </w:rPr>
      </w:pPr>
      <w:r w:rsidRPr="00C10755">
        <w:rPr>
          <w:rFonts w:cstheme="minorHAnsi"/>
          <w:sz w:val="24"/>
          <w:szCs w:val="24"/>
        </w:rPr>
        <w:t xml:space="preserve">The College of Policing (2022) recommended that the </w:t>
      </w:r>
      <w:r w:rsidRPr="00C10755">
        <w:rPr>
          <w:rFonts w:cstheme="minorHAnsi"/>
          <w:sz w:val="24"/>
          <w:szCs w:val="24"/>
          <w:shd w:val="clear" w:color="auto" w:fill="FFFFFF"/>
        </w:rPr>
        <w:t xml:space="preserve">Domestic Abuse Risk Assessment </w:t>
      </w:r>
      <w:r w:rsidRPr="00C10755">
        <w:rPr>
          <w:rFonts w:cstheme="minorHAnsi"/>
          <w:sz w:val="24"/>
          <w:szCs w:val="24"/>
        </w:rPr>
        <w:t xml:space="preserve">be adopted by police forces in England and Wales for primary risk assessment by response officers and for more specialist officers to use the </w:t>
      </w:r>
      <w:r w:rsidR="00324715" w:rsidRPr="00C10755">
        <w:rPr>
          <w:rFonts w:cstheme="minorHAnsi"/>
          <w:sz w:val="24"/>
          <w:szCs w:val="24"/>
        </w:rPr>
        <w:t xml:space="preserve">previous </w:t>
      </w:r>
      <w:r w:rsidRPr="00C10755">
        <w:rPr>
          <w:rFonts w:cstheme="minorHAnsi"/>
          <w:sz w:val="24"/>
          <w:szCs w:val="24"/>
        </w:rPr>
        <w:t>DASH tool</w:t>
      </w:r>
      <w:r w:rsidR="00E603B7" w:rsidRPr="00C10755">
        <w:rPr>
          <w:rFonts w:cstheme="minorHAnsi"/>
          <w:sz w:val="24"/>
          <w:szCs w:val="24"/>
        </w:rPr>
        <w:t xml:space="preserve"> (Domestic Abuse, Stalking and Harassment</w:t>
      </w:r>
      <w:r w:rsidR="00516A48" w:rsidRPr="00C10755">
        <w:rPr>
          <w:rFonts w:cstheme="minorHAnsi"/>
          <w:sz w:val="24"/>
          <w:szCs w:val="24"/>
        </w:rPr>
        <w:t>)</w:t>
      </w:r>
      <w:r w:rsidR="00324715" w:rsidRPr="00C10755">
        <w:rPr>
          <w:rFonts w:cstheme="minorHAnsi"/>
          <w:sz w:val="24"/>
          <w:szCs w:val="24"/>
        </w:rPr>
        <w:t>.</w:t>
      </w:r>
      <w:r w:rsidR="00031B22" w:rsidRPr="00C10755">
        <w:rPr>
          <w:rFonts w:cstheme="minorHAnsi"/>
          <w:sz w:val="24"/>
          <w:szCs w:val="24"/>
        </w:rPr>
        <w:t xml:space="preserve"> </w:t>
      </w:r>
      <w:r w:rsidR="003F1FB7" w:rsidRPr="00C10755">
        <w:rPr>
          <w:rFonts w:cstheme="minorHAnsi"/>
          <w:sz w:val="24"/>
          <w:szCs w:val="24"/>
        </w:rPr>
        <w:t xml:space="preserve">However, Turner </w:t>
      </w:r>
      <w:r w:rsidR="00746C21" w:rsidRPr="00C10755">
        <w:rPr>
          <w:rFonts w:cstheme="minorHAnsi"/>
          <w:sz w:val="24"/>
          <w:szCs w:val="24"/>
        </w:rPr>
        <w:t>et al (</w:t>
      </w:r>
      <w:r w:rsidR="003F1FB7" w:rsidRPr="00C10755">
        <w:rPr>
          <w:rFonts w:cstheme="minorHAnsi"/>
          <w:sz w:val="24"/>
          <w:szCs w:val="24"/>
        </w:rPr>
        <w:t>2019</w:t>
      </w:r>
      <w:r w:rsidR="00746C21" w:rsidRPr="00C10755">
        <w:rPr>
          <w:rFonts w:cstheme="minorHAnsi"/>
          <w:sz w:val="24"/>
          <w:szCs w:val="24"/>
        </w:rPr>
        <w:t>)</w:t>
      </w:r>
      <w:r w:rsidR="003F1FB7" w:rsidRPr="00C10755">
        <w:rPr>
          <w:rFonts w:cstheme="minorHAnsi"/>
          <w:sz w:val="24"/>
          <w:szCs w:val="24"/>
        </w:rPr>
        <w:t xml:space="preserve"> has indicated that there is no real evidence that classifications made within DASH are </w:t>
      </w:r>
      <w:r w:rsidR="00746C21" w:rsidRPr="00C10755">
        <w:rPr>
          <w:rFonts w:cstheme="minorHAnsi"/>
          <w:sz w:val="24"/>
          <w:szCs w:val="24"/>
        </w:rPr>
        <w:t xml:space="preserve">any </w:t>
      </w:r>
      <w:r w:rsidR="003F1FB7" w:rsidRPr="00C10755">
        <w:rPr>
          <w:rFonts w:cstheme="minorHAnsi"/>
          <w:sz w:val="24"/>
          <w:szCs w:val="24"/>
        </w:rPr>
        <w:t xml:space="preserve">good or that there is enough evidence about its </w:t>
      </w:r>
      <w:r w:rsidR="00627E7A">
        <w:rPr>
          <w:rFonts w:cstheme="minorHAnsi"/>
          <w:sz w:val="24"/>
          <w:szCs w:val="24"/>
        </w:rPr>
        <w:t xml:space="preserve">impact on </w:t>
      </w:r>
      <w:r w:rsidR="003F1FB7" w:rsidRPr="00C10755">
        <w:rPr>
          <w:rFonts w:cstheme="minorHAnsi"/>
          <w:sz w:val="24"/>
          <w:szCs w:val="24"/>
        </w:rPr>
        <w:t>crime prevent</w:t>
      </w:r>
      <w:r w:rsidR="00627E7A">
        <w:rPr>
          <w:rFonts w:cstheme="minorHAnsi"/>
          <w:sz w:val="24"/>
          <w:szCs w:val="24"/>
        </w:rPr>
        <w:t>ion</w:t>
      </w:r>
      <w:r w:rsidR="003F1FB7" w:rsidRPr="00C10755">
        <w:rPr>
          <w:rFonts w:cstheme="minorHAnsi"/>
          <w:sz w:val="24"/>
          <w:szCs w:val="24"/>
        </w:rPr>
        <w:t>.</w:t>
      </w:r>
      <w:r w:rsidR="00746C21" w:rsidRPr="00C10755">
        <w:rPr>
          <w:rFonts w:cstheme="minorHAnsi"/>
          <w:sz w:val="24"/>
          <w:szCs w:val="24"/>
        </w:rPr>
        <w:t xml:space="preserve"> </w:t>
      </w:r>
      <w:r w:rsidR="00F143A3">
        <w:rPr>
          <w:rFonts w:cstheme="minorHAnsi"/>
          <w:sz w:val="24"/>
          <w:szCs w:val="24"/>
        </w:rPr>
        <w:t xml:space="preserve">Birdsall et al (2016) argued that DASH mainly considers physical </w:t>
      </w:r>
      <w:proofErr w:type="gramStart"/>
      <w:r w:rsidR="00F143A3">
        <w:rPr>
          <w:rFonts w:cstheme="minorHAnsi"/>
          <w:sz w:val="24"/>
          <w:szCs w:val="24"/>
        </w:rPr>
        <w:t>abuse</w:t>
      </w:r>
      <w:proofErr w:type="gramEnd"/>
      <w:r w:rsidR="00F143A3">
        <w:rPr>
          <w:rFonts w:cstheme="minorHAnsi"/>
          <w:sz w:val="24"/>
          <w:szCs w:val="24"/>
        </w:rPr>
        <w:t xml:space="preserve"> and the to</w:t>
      </w:r>
      <w:r w:rsidR="0091234C">
        <w:rPr>
          <w:rFonts w:cstheme="minorHAnsi"/>
          <w:sz w:val="24"/>
          <w:szCs w:val="24"/>
        </w:rPr>
        <w:t>o</w:t>
      </w:r>
      <w:r w:rsidR="00F143A3">
        <w:rPr>
          <w:rFonts w:cstheme="minorHAnsi"/>
          <w:sz w:val="24"/>
          <w:szCs w:val="24"/>
        </w:rPr>
        <w:t>l has a number of weaknesses</w:t>
      </w:r>
      <w:r w:rsidR="00627E7A">
        <w:rPr>
          <w:rFonts w:cstheme="minorHAnsi"/>
          <w:sz w:val="24"/>
          <w:szCs w:val="24"/>
        </w:rPr>
        <w:t xml:space="preserve"> </w:t>
      </w:r>
      <w:r w:rsidR="00115236">
        <w:rPr>
          <w:rFonts w:cstheme="minorHAnsi"/>
          <w:sz w:val="24"/>
          <w:szCs w:val="24"/>
        </w:rPr>
        <w:t xml:space="preserve">though </w:t>
      </w:r>
      <w:r w:rsidR="00627E7A">
        <w:rPr>
          <w:rFonts w:cstheme="minorHAnsi"/>
          <w:sz w:val="24"/>
          <w:szCs w:val="24"/>
        </w:rPr>
        <w:t xml:space="preserve">users must be mindful of using their own professional judgement </w:t>
      </w:r>
      <w:r w:rsidR="00043EE6">
        <w:rPr>
          <w:rFonts w:cstheme="minorHAnsi"/>
          <w:sz w:val="24"/>
          <w:szCs w:val="24"/>
        </w:rPr>
        <w:t xml:space="preserve">and experience </w:t>
      </w:r>
      <w:r w:rsidR="00627E7A">
        <w:rPr>
          <w:rFonts w:cstheme="minorHAnsi"/>
          <w:sz w:val="24"/>
          <w:szCs w:val="24"/>
        </w:rPr>
        <w:t xml:space="preserve">alongside </w:t>
      </w:r>
      <w:r w:rsidR="005B0587">
        <w:rPr>
          <w:rFonts w:cstheme="minorHAnsi"/>
          <w:sz w:val="24"/>
          <w:szCs w:val="24"/>
        </w:rPr>
        <w:t xml:space="preserve">any </w:t>
      </w:r>
      <w:r w:rsidR="00043EE6">
        <w:rPr>
          <w:rFonts w:cstheme="minorHAnsi"/>
          <w:sz w:val="24"/>
          <w:szCs w:val="24"/>
        </w:rPr>
        <w:t xml:space="preserve">risk </w:t>
      </w:r>
      <w:r w:rsidR="00627E7A">
        <w:rPr>
          <w:rFonts w:cstheme="minorHAnsi"/>
          <w:sz w:val="24"/>
          <w:szCs w:val="24"/>
        </w:rPr>
        <w:t>assessment tool</w:t>
      </w:r>
      <w:r w:rsidR="00F143A3">
        <w:rPr>
          <w:rFonts w:cstheme="minorHAnsi"/>
          <w:sz w:val="24"/>
          <w:szCs w:val="24"/>
        </w:rPr>
        <w:t>.</w:t>
      </w:r>
      <w:r w:rsidR="00FF49BA" w:rsidRPr="00FF49BA">
        <w:t xml:space="preserve"> </w:t>
      </w:r>
      <w:r w:rsidR="00FF49BA" w:rsidRPr="00FF49BA">
        <w:rPr>
          <w:sz w:val="24"/>
          <w:szCs w:val="24"/>
        </w:rPr>
        <w:t>Whereas Myhill (201</w:t>
      </w:r>
      <w:r w:rsidR="00BC7CBA">
        <w:rPr>
          <w:sz w:val="24"/>
          <w:szCs w:val="24"/>
        </w:rPr>
        <w:t>6 and 2017</w:t>
      </w:r>
      <w:r w:rsidR="00FF49BA" w:rsidRPr="00FF49BA">
        <w:rPr>
          <w:sz w:val="24"/>
          <w:szCs w:val="24"/>
        </w:rPr>
        <w:t>) ha</w:t>
      </w:r>
      <w:r w:rsidR="00FF49BA">
        <w:rPr>
          <w:sz w:val="24"/>
          <w:szCs w:val="24"/>
        </w:rPr>
        <w:t>d previously</w:t>
      </w:r>
      <w:r w:rsidR="00FF49BA" w:rsidRPr="00FF49BA">
        <w:rPr>
          <w:sz w:val="24"/>
          <w:szCs w:val="24"/>
        </w:rPr>
        <w:t xml:space="preserve"> demonstrated that some officers did not apply the DASH survey consistently enough and often altered questions endangering consistency and predictability of the tool. </w:t>
      </w:r>
    </w:p>
    <w:p w14:paraId="463BCCEB" w14:textId="5C94C70A" w:rsidR="00031B22" w:rsidRDefault="00031B22" w:rsidP="00115236">
      <w:pPr>
        <w:spacing w:line="360" w:lineRule="auto"/>
        <w:rPr>
          <w:rFonts w:cstheme="minorHAnsi"/>
          <w:sz w:val="24"/>
          <w:szCs w:val="24"/>
        </w:rPr>
      </w:pPr>
      <w:r w:rsidRPr="00C10755">
        <w:rPr>
          <w:rFonts w:cstheme="minorHAnsi"/>
          <w:color w:val="2A2A2A"/>
          <w:sz w:val="24"/>
          <w:szCs w:val="24"/>
          <w:shd w:val="clear" w:color="auto" w:fill="FFFFFF"/>
        </w:rPr>
        <w:t>Robinson (2010) ha</w:t>
      </w:r>
      <w:r w:rsidR="00FF49BA">
        <w:rPr>
          <w:rFonts w:cstheme="minorHAnsi"/>
          <w:color w:val="2A2A2A"/>
          <w:sz w:val="24"/>
          <w:szCs w:val="24"/>
          <w:shd w:val="clear" w:color="auto" w:fill="FFFFFF"/>
        </w:rPr>
        <w:t>d</w:t>
      </w:r>
      <w:r w:rsidRPr="00C10755">
        <w:rPr>
          <w:rFonts w:cstheme="minorHAnsi"/>
          <w:color w:val="2A2A2A"/>
          <w:sz w:val="24"/>
          <w:szCs w:val="24"/>
          <w:shd w:val="clear" w:color="auto" w:fill="FFFFFF"/>
        </w:rPr>
        <w:t xml:space="preserve"> suggested that t</w:t>
      </w:r>
      <w:r w:rsidR="00324715" w:rsidRPr="00C10755">
        <w:rPr>
          <w:rFonts w:cstheme="minorHAnsi"/>
          <w:color w:val="2A2A2A"/>
          <w:sz w:val="24"/>
          <w:szCs w:val="24"/>
          <w:shd w:val="clear" w:color="auto" w:fill="FFFFFF"/>
        </w:rPr>
        <w:t>raining and guidance around risk assessment has been known to be inconsistent</w:t>
      </w:r>
      <w:r w:rsidRPr="00C10755">
        <w:rPr>
          <w:rFonts w:cstheme="minorHAnsi"/>
          <w:color w:val="2A2A2A"/>
          <w:sz w:val="24"/>
          <w:szCs w:val="24"/>
          <w:shd w:val="clear" w:color="auto" w:fill="FFFFFF"/>
        </w:rPr>
        <w:t>,</w:t>
      </w:r>
      <w:r w:rsidR="00324715" w:rsidRPr="00C10755">
        <w:rPr>
          <w:rFonts w:cstheme="minorHAnsi"/>
          <w:color w:val="2A2A2A"/>
          <w:sz w:val="24"/>
          <w:szCs w:val="24"/>
          <w:shd w:val="clear" w:color="auto" w:fill="FFFFFF"/>
        </w:rPr>
        <w:t xml:space="preserve"> of variable quality and with little follow-up or refresher training</w:t>
      </w:r>
      <w:r w:rsidRPr="00C10755">
        <w:rPr>
          <w:rFonts w:cstheme="minorHAnsi"/>
          <w:color w:val="2A2A2A"/>
          <w:sz w:val="24"/>
          <w:szCs w:val="24"/>
          <w:shd w:val="clear" w:color="auto" w:fill="FFFFFF"/>
        </w:rPr>
        <w:t xml:space="preserve">. This is supported by Brennan et al (2021) </w:t>
      </w:r>
      <w:r w:rsidR="00FE08C8" w:rsidRPr="00C10755">
        <w:rPr>
          <w:rFonts w:cstheme="minorHAnsi"/>
          <w:color w:val="2A2A2A"/>
          <w:sz w:val="24"/>
          <w:szCs w:val="24"/>
          <w:shd w:val="clear" w:color="auto" w:fill="FFFFFF"/>
        </w:rPr>
        <w:t xml:space="preserve">in </w:t>
      </w:r>
      <w:r w:rsidRPr="00C10755">
        <w:rPr>
          <w:rFonts w:cstheme="minorHAnsi"/>
          <w:color w:val="333333"/>
          <w:sz w:val="24"/>
          <w:szCs w:val="24"/>
        </w:rPr>
        <w:t>that more training for police officers about domestic abuse and particularly coercive control is necessary and desirable.</w:t>
      </w:r>
      <w:r w:rsidR="00E603B7" w:rsidRPr="00C10755">
        <w:rPr>
          <w:rFonts w:cstheme="minorHAnsi"/>
          <w:sz w:val="24"/>
          <w:szCs w:val="24"/>
        </w:rPr>
        <w:t xml:space="preserve"> </w:t>
      </w:r>
      <w:r w:rsidR="00273EC0" w:rsidRPr="00C10755">
        <w:rPr>
          <w:rFonts w:cstheme="minorHAnsi"/>
          <w:sz w:val="24"/>
          <w:szCs w:val="24"/>
        </w:rPr>
        <w:t xml:space="preserve">Yet, </w:t>
      </w:r>
      <w:r w:rsidR="00746C21" w:rsidRPr="00C10755">
        <w:rPr>
          <w:rFonts w:cstheme="minorHAnsi"/>
          <w:sz w:val="24"/>
          <w:szCs w:val="24"/>
        </w:rPr>
        <w:t>o</w:t>
      </w:r>
      <w:r w:rsidR="00FE08C8" w:rsidRPr="00C10755">
        <w:rPr>
          <w:rFonts w:cstheme="minorHAnsi"/>
          <w:sz w:val="24"/>
          <w:szCs w:val="24"/>
        </w:rPr>
        <w:t xml:space="preserve">fficers must </w:t>
      </w:r>
      <w:r w:rsidR="00E603B7" w:rsidRPr="00C10755">
        <w:rPr>
          <w:rFonts w:cstheme="minorHAnsi"/>
          <w:sz w:val="24"/>
          <w:szCs w:val="24"/>
        </w:rPr>
        <w:t xml:space="preserve">understand the importance of identifying domestic abuse and completing the required risk assessment, to inform </w:t>
      </w:r>
      <w:r w:rsidR="00D23792">
        <w:rPr>
          <w:rFonts w:cstheme="minorHAnsi"/>
          <w:sz w:val="24"/>
          <w:szCs w:val="24"/>
        </w:rPr>
        <w:t xml:space="preserve">effective </w:t>
      </w:r>
      <w:r w:rsidR="00E603B7" w:rsidRPr="00C10755">
        <w:rPr>
          <w:rFonts w:cstheme="minorHAnsi"/>
          <w:sz w:val="24"/>
          <w:szCs w:val="24"/>
        </w:rPr>
        <w:t>decision making.</w:t>
      </w:r>
    </w:p>
    <w:p w14:paraId="4F26A3D6" w14:textId="76E95CE1" w:rsidR="00467299" w:rsidRDefault="00D23792" w:rsidP="00115236">
      <w:pPr>
        <w:spacing w:line="360" w:lineRule="auto"/>
        <w:rPr>
          <w:rFonts w:cstheme="minorHAnsi"/>
          <w:sz w:val="24"/>
          <w:szCs w:val="24"/>
        </w:rPr>
      </w:pPr>
      <w:r>
        <w:rPr>
          <w:rFonts w:cstheme="minorHAnsi"/>
          <w:sz w:val="24"/>
          <w:szCs w:val="24"/>
        </w:rPr>
        <w:t>The victim in this case, after interview, d</w:t>
      </w:r>
      <w:r w:rsidR="00467299">
        <w:rPr>
          <w:rFonts w:cstheme="minorHAnsi"/>
          <w:sz w:val="24"/>
          <w:szCs w:val="24"/>
        </w:rPr>
        <w:t xml:space="preserve">id not want to </w:t>
      </w:r>
      <w:r w:rsidR="00627E7A">
        <w:rPr>
          <w:rFonts w:cstheme="minorHAnsi"/>
          <w:sz w:val="24"/>
          <w:szCs w:val="24"/>
        </w:rPr>
        <w:t xml:space="preserve">continue with her </w:t>
      </w:r>
      <w:r w:rsidR="00467299">
        <w:rPr>
          <w:rFonts w:cstheme="minorHAnsi"/>
          <w:sz w:val="24"/>
          <w:szCs w:val="24"/>
        </w:rPr>
        <w:t xml:space="preserve">complaint and did not support police </w:t>
      </w:r>
      <w:r>
        <w:rPr>
          <w:rFonts w:cstheme="minorHAnsi"/>
          <w:sz w:val="24"/>
          <w:szCs w:val="24"/>
        </w:rPr>
        <w:t xml:space="preserve">prosecution. </w:t>
      </w:r>
      <w:r w:rsidR="00366170">
        <w:rPr>
          <w:rFonts w:cstheme="minorHAnsi"/>
          <w:sz w:val="24"/>
          <w:szCs w:val="24"/>
        </w:rPr>
        <w:t xml:space="preserve">Women often retract or withdraw complaints and Bennett </w:t>
      </w:r>
      <w:r w:rsidR="00366170">
        <w:rPr>
          <w:rFonts w:cstheme="minorHAnsi"/>
          <w:sz w:val="24"/>
          <w:szCs w:val="24"/>
        </w:rPr>
        <w:lastRenderedPageBreak/>
        <w:t xml:space="preserve">et al (1999) has indicated that this is </w:t>
      </w:r>
      <w:r w:rsidR="00FF49BA">
        <w:rPr>
          <w:rFonts w:cstheme="minorHAnsi"/>
          <w:sz w:val="24"/>
          <w:szCs w:val="24"/>
        </w:rPr>
        <w:t xml:space="preserve">often </w:t>
      </w:r>
      <w:r w:rsidR="00366170">
        <w:rPr>
          <w:rFonts w:cstheme="minorHAnsi"/>
          <w:sz w:val="24"/>
          <w:szCs w:val="24"/>
        </w:rPr>
        <w:t xml:space="preserve">influenced by concerns for </w:t>
      </w:r>
      <w:r w:rsidR="00627E7A">
        <w:rPr>
          <w:rFonts w:cstheme="minorHAnsi"/>
          <w:sz w:val="24"/>
          <w:szCs w:val="24"/>
        </w:rPr>
        <w:t xml:space="preserve">the </w:t>
      </w:r>
      <w:r w:rsidR="00115236">
        <w:rPr>
          <w:rFonts w:cstheme="minorHAnsi"/>
          <w:sz w:val="24"/>
          <w:szCs w:val="24"/>
        </w:rPr>
        <w:t>victims’</w:t>
      </w:r>
      <w:r w:rsidR="00627E7A">
        <w:rPr>
          <w:rFonts w:cstheme="minorHAnsi"/>
          <w:sz w:val="24"/>
          <w:szCs w:val="24"/>
        </w:rPr>
        <w:t xml:space="preserve"> </w:t>
      </w:r>
      <w:r w:rsidR="00366170">
        <w:rPr>
          <w:rFonts w:cstheme="minorHAnsi"/>
          <w:sz w:val="24"/>
          <w:szCs w:val="24"/>
        </w:rPr>
        <w:t>children</w:t>
      </w:r>
      <w:r w:rsidR="00115236">
        <w:rPr>
          <w:rFonts w:cstheme="minorHAnsi"/>
          <w:sz w:val="24"/>
          <w:szCs w:val="24"/>
        </w:rPr>
        <w:t>,</w:t>
      </w:r>
      <w:r w:rsidR="00366170">
        <w:rPr>
          <w:rFonts w:cstheme="minorHAnsi"/>
          <w:sz w:val="24"/>
          <w:szCs w:val="24"/>
        </w:rPr>
        <w:t xml:space="preserve"> themselves not understanding the court processes or not wanting the perpetrator to face charges. T</w:t>
      </w:r>
      <w:r>
        <w:rPr>
          <w:rFonts w:cstheme="minorHAnsi"/>
          <w:sz w:val="24"/>
          <w:szCs w:val="24"/>
        </w:rPr>
        <w:t xml:space="preserve">he </w:t>
      </w:r>
      <w:r w:rsidR="00467299">
        <w:rPr>
          <w:rFonts w:cstheme="minorHAnsi"/>
          <w:sz w:val="24"/>
          <w:szCs w:val="24"/>
        </w:rPr>
        <w:t xml:space="preserve">male </w:t>
      </w:r>
      <w:r w:rsidR="00115236">
        <w:rPr>
          <w:rFonts w:cstheme="minorHAnsi"/>
          <w:sz w:val="24"/>
          <w:szCs w:val="24"/>
        </w:rPr>
        <w:t xml:space="preserve">in question </w:t>
      </w:r>
      <w:r w:rsidR="00467299">
        <w:rPr>
          <w:rFonts w:cstheme="minorHAnsi"/>
          <w:sz w:val="24"/>
          <w:szCs w:val="24"/>
        </w:rPr>
        <w:t xml:space="preserve">was on licence having recently been </w:t>
      </w:r>
      <w:r>
        <w:rPr>
          <w:rFonts w:cstheme="minorHAnsi"/>
          <w:sz w:val="24"/>
          <w:szCs w:val="24"/>
        </w:rPr>
        <w:t>released</w:t>
      </w:r>
      <w:r w:rsidR="00467299">
        <w:rPr>
          <w:rFonts w:cstheme="minorHAnsi"/>
          <w:sz w:val="24"/>
          <w:szCs w:val="24"/>
        </w:rPr>
        <w:t xml:space="preserve"> fr</w:t>
      </w:r>
      <w:r>
        <w:rPr>
          <w:rFonts w:cstheme="minorHAnsi"/>
          <w:sz w:val="24"/>
          <w:szCs w:val="24"/>
        </w:rPr>
        <w:t>o</w:t>
      </w:r>
      <w:r w:rsidR="00467299">
        <w:rPr>
          <w:rFonts w:cstheme="minorHAnsi"/>
          <w:sz w:val="24"/>
          <w:szCs w:val="24"/>
        </w:rPr>
        <w:t>m prison</w:t>
      </w:r>
      <w:r w:rsidR="0091234C">
        <w:rPr>
          <w:rFonts w:cstheme="minorHAnsi"/>
          <w:sz w:val="24"/>
          <w:szCs w:val="24"/>
        </w:rPr>
        <w:t>,</w:t>
      </w:r>
      <w:r w:rsidR="00467299">
        <w:rPr>
          <w:rFonts w:cstheme="minorHAnsi"/>
          <w:sz w:val="24"/>
          <w:szCs w:val="24"/>
        </w:rPr>
        <w:t xml:space="preserve"> </w:t>
      </w:r>
      <w:r>
        <w:rPr>
          <w:rFonts w:cstheme="minorHAnsi"/>
          <w:sz w:val="24"/>
          <w:szCs w:val="24"/>
        </w:rPr>
        <w:t xml:space="preserve">and thus after his arrest was </w:t>
      </w:r>
      <w:r w:rsidR="00467299">
        <w:rPr>
          <w:rFonts w:cstheme="minorHAnsi"/>
          <w:sz w:val="24"/>
          <w:szCs w:val="24"/>
        </w:rPr>
        <w:t>rema</w:t>
      </w:r>
      <w:r>
        <w:rPr>
          <w:rFonts w:cstheme="minorHAnsi"/>
          <w:sz w:val="24"/>
          <w:szCs w:val="24"/>
        </w:rPr>
        <w:t>n</w:t>
      </w:r>
      <w:r w:rsidR="00467299">
        <w:rPr>
          <w:rFonts w:cstheme="minorHAnsi"/>
          <w:sz w:val="24"/>
          <w:szCs w:val="24"/>
        </w:rPr>
        <w:t>ded and returned to prison</w:t>
      </w:r>
      <w:r>
        <w:rPr>
          <w:rFonts w:cstheme="minorHAnsi"/>
          <w:sz w:val="24"/>
          <w:szCs w:val="24"/>
        </w:rPr>
        <w:t>. U</w:t>
      </w:r>
      <w:r w:rsidR="00467299">
        <w:rPr>
          <w:rFonts w:cstheme="minorHAnsi"/>
          <w:sz w:val="24"/>
          <w:szCs w:val="24"/>
        </w:rPr>
        <w:t>pon his return to prison the victim felt safe enough to reengage with police and support their</w:t>
      </w:r>
      <w:r w:rsidR="00B37F78">
        <w:rPr>
          <w:rFonts w:cstheme="minorHAnsi"/>
          <w:sz w:val="24"/>
          <w:szCs w:val="24"/>
        </w:rPr>
        <w:t>,</w:t>
      </w:r>
      <w:r w:rsidR="00467299">
        <w:rPr>
          <w:rFonts w:cstheme="minorHAnsi"/>
          <w:sz w:val="24"/>
          <w:szCs w:val="24"/>
        </w:rPr>
        <w:t xml:space="preserve"> </w:t>
      </w:r>
      <w:r>
        <w:rPr>
          <w:rFonts w:cstheme="minorHAnsi"/>
          <w:sz w:val="24"/>
          <w:szCs w:val="24"/>
        </w:rPr>
        <w:t xml:space="preserve">and </w:t>
      </w:r>
      <w:r w:rsidR="00467299">
        <w:rPr>
          <w:rFonts w:cstheme="minorHAnsi"/>
          <w:sz w:val="24"/>
          <w:szCs w:val="24"/>
        </w:rPr>
        <w:t xml:space="preserve">CPS </w:t>
      </w:r>
      <w:r>
        <w:rPr>
          <w:rFonts w:cstheme="minorHAnsi"/>
          <w:sz w:val="24"/>
          <w:szCs w:val="24"/>
        </w:rPr>
        <w:t>actions</w:t>
      </w:r>
      <w:r w:rsidR="00B37F78">
        <w:rPr>
          <w:rFonts w:cstheme="minorHAnsi"/>
          <w:sz w:val="24"/>
          <w:szCs w:val="24"/>
        </w:rPr>
        <w:t>,</w:t>
      </w:r>
      <w:r>
        <w:rPr>
          <w:rFonts w:cstheme="minorHAnsi"/>
          <w:sz w:val="24"/>
          <w:szCs w:val="24"/>
        </w:rPr>
        <w:t xml:space="preserve"> for </w:t>
      </w:r>
      <w:r w:rsidR="00467299">
        <w:rPr>
          <w:rFonts w:cstheme="minorHAnsi"/>
          <w:sz w:val="24"/>
          <w:szCs w:val="24"/>
        </w:rPr>
        <w:t>prosecution</w:t>
      </w:r>
      <w:r>
        <w:rPr>
          <w:rFonts w:cstheme="minorHAnsi"/>
          <w:sz w:val="24"/>
          <w:szCs w:val="24"/>
        </w:rPr>
        <w:t>.</w:t>
      </w:r>
      <w:r w:rsidR="001E656D" w:rsidRPr="001E656D">
        <w:rPr>
          <w:rFonts w:cstheme="minorHAnsi"/>
          <w:sz w:val="24"/>
          <w:szCs w:val="24"/>
        </w:rPr>
        <w:t xml:space="preserve"> </w:t>
      </w:r>
    </w:p>
    <w:p w14:paraId="0A4BF62E" w14:textId="7BB62091" w:rsidR="00467299" w:rsidRPr="00BC7CBA" w:rsidRDefault="00EB6FAC" w:rsidP="00115236">
      <w:pPr>
        <w:spacing w:line="360" w:lineRule="auto"/>
        <w:rPr>
          <w:rFonts w:cstheme="minorHAnsi"/>
          <w:b/>
          <w:bCs/>
          <w:sz w:val="24"/>
          <w:szCs w:val="24"/>
        </w:rPr>
      </w:pPr>
      <w:r w:rsidRPr="00BC7CBA">
        <w:rPr>
          <w:rFonts w:cstheme="minorHAnsi"/>
          <w:b/>
          <w:bCs/>
          <w:sz w:val="24"/>
          <w:szCs w:val="24"/>
        </w:rPr>
        <w:t>Conclusion</w:t>
      </w:r>
    </w:p>
    <w:p w14:paraId="66DBA75A" w14:textId="5DE97034" w:rsidR="005122AA" w:rsidRDefault="00627E7A" w:rsidP="00115236">
      <w:pPr>
        <w:spacing w:line="360" w:lineRule="auto"/>
        <w:rPr>
          <w:rFonts w:cstheme="minorHAnsi"/>
          <w:sz w:val="24"/>
          <w:szCs w:val="24"/>
        </w:rPr>
      </w:pPr>
      <w:r>
        <w:rPr>
          <w:rFonts w:cstheme="minorHAnsi"/>
          <w:sz w:val="24"/>
          <w:szCs w:val="24"/>
        </w:rPr>
        <w:t>Cases of domestic abuse are increasing with greater emphasis on police to investigate and prosecute where possible. However, i</w:t>
      </w:r>
      <w:r w:rsidR="00D23792">
        <w:rPr>
          <w:rFonts w:cstheme="minorHAnsi"/>
          <w:sz w:val="24"/>
          <w:szCs w:val="24"/>
        </w:rPr>
        <w:t xml:space="preserve">t is often difficult to engage with persons involved in domestic abuse cases due to the heightened level of emotions between both parties. </w:t>
      </w:r>
      <w:r w:rsidR="005122AA">
        <w:rPr>
          <w:rFonts w:cstheme="minorHAnsi"/>
          <w:sz w:val="24"/>
          <w:szCs w:val="24"/>
        </w:rPr>
        <w:t xml:space="preserve">Moreover, even though victims may withdraw complaints police still have to ensure they undertake their role, ensuring they uphold the Code of Ethics (COP 2014) through being respectful, objective whilst investigating, acting with integrity and being fair and honest when dealing with both victim and perpetrator.  </w:t>
      </w:r>
    </w:p>
    <w:p w14:paraId="16C21302" w14:textId="2F49FB91" w:rsidR="00EB6FAC" w:rsidRDefault="00D23792" w:rsidP="00115236">
      <w:pPr>
        <w:spacing w:line="360" w:lineRule="auto"/>
        <w:rPr>
          <w:rFonts w:cstheme="minorHAnsi"/>
          <w:sz w:val="24"/>
          <w:szCs w:val="24"/>
        </w:rPr>
      </w:pPr>
      <w:r>
        <w:rPr>
          <w:rFonts w:cstheme="minorHAnsi"/>
          <w:sz w:val="24"/>
          <w:szCs w:val="24"/>
        </w:rPr>
        <w:t xml:space="preserve">Additionally, people involved </w:t>
      </w:r>
      <w:r w:rsidR="005122AA">
        <w:rPr>
          <w:rFonts w:cstheme="minorHAnsi"/>
          <w:sz w:val="24"/>
          <w:szCs w:val="24"/>
        </w:rPr>
        <w:t xml:space="preserve">in domestic cases </w:t>
      </w:r>
      <w:r>
        <w:rPr>
          <w:rFonts w:cstheme="minorHAnsi"/>
          <w:sz w:val="24"/>
          <w:szCs w:val="24"/>
        </w:rPr>
        <w:t xml:space="preserve">are often personally and intimately connected </w:t>
      </w:r>
      <w:r w:rsidR="001E656D">
        <w:rPr>
          <w:rFonts w:cstheme="minorHAnsi"/>
          <w:sz w:val="24"/>
          <w:szCs w:val="24"/>
        </w:rPr>
        <w:t xml:space="preserve">and Walby and Allen (2004) has indicated that victims will have many </w:t>
      </w:r>
      <w:r w:rsidR="001E656D" w:rsidRPr="001E656D">
        <w:rPr>
          <w:rFonts w:cstheme="minorHAnsi"/>
          <w:sz w:val="24"/>
          <w:szCs w:val="24"/>
        </w:rPr>
        <w:t xml:space="preserve">difficulties </w:t>
      </w:r>
      <w:r w:rsidR="00B37F78">
        <w:rPr>
          <w:rFonts w:cstheme="minorHAnsi"/>
          <w:sz w:val="24"/>
          <w:szCs w:val="24"/>
        </w:rPr>
        <w:t xml:space="preserve">engaging with police </w:t>
      </w:r>
      <w:r w:rsidR="001E656D">
        <w:rPr>
          <w:rFonts w:cstheme="minorHAnsi"/>
          <w:sz w:val="24"/>
          <w:szCs w:val="24"/>
        </w:rPr>
        <w:t xml:space="preserve">because of </w:t>
      </w:r>
      <w:r w:rsidR="00B37F78">
        <w:rPr>
          <w:rFonts w:cstheme="minorHAnsi"/>
          <w:sz w:val="24"/>
          <w:szCs w:val="24"/>
        </w:rPr>
        <w:t xml:space="preserve">their </w:t>
      </w:r>
      <w:r w:rsidR="001E656D" w:rsidRPr="001E656D">
        <w:rPr>
          <w:rFonts w:cstheme="minorHAnsi"/>
          <w:sz w:val="24"/>
          <w:szCs w:val="24"/>
        </w:rPr>
        <w:t>close relationship with the perpetrator of their abuse</w:t>
      </w:r>
      <w:r w:rsidR="001E656D">
        <w:rPr>
          <w:rFonts w:cstheme="minorHAnsi"/>
          <w:sz w:val="24"/>
          <w:szCs w:val="24"/>
        </w:rPr>
        <w:t>.</w:t>
      </w:r>
      <w:r w:rsidR="001E656D" w:rsidRPr="001E656D">
        <w:rPr>
          <w:rFonts w:cstheme="minorHAnsi"/>
          <w:sz w:val="24"/>
          <w:szCs w:val="24"/>
        </w:rPr>
        <w:t xml:space="preserve"> </w:t>
      </w:r>
      <w:r w:rsidR="00F143A3">
        <w:rPr>
          <w:rFonts w:cstheme="minorHAnsi"/>
          <w:sz w:val="24"/>
          <w:szCs w:val="24"/>
        </w:rPr>
        <w:t>Difficulty stems from the police having to act as investigators and more so mediators</w:t>
      </w:r>
      <w:r w:rsidR="00B37F78">
        <w:rPr>
          <w:rFonts w:cstheme="minorHAnsi"/>
          <w:sz w:val="24"/>
          <w:szCs w:val="24"/>
        </w:rPr>
        <w:t>,</w:t>
      </w:r>
      <w:r w:rsidR="00F143A3">
        <w:rPr>
          <w:rFonts w:cstheme="minorHAnsi"/>
          <w:sz w:val="24"/>
          <w:szCs w:val="24"/>
        </w:rPr>
        <w:t xml:space="preserve"> ensuring the victims welfare</w:t>
      </w:r>
      <w:r w:rsidR="00B37F78">
        <w:rPr>
          <w:rFonts w:cstheme="minorHAnsi"/>
          <w:sz w:val="24"/>
          <w:szCs w:val="24"/>
        </w:rPr>
        <w:t>,</w:t>
      </w:r>
      <w:r w:rsidR="00F143A3">
        <w:rPr>
          <w:rFonts w:cstheme="minorHAnsi"/>
          <w:sz w:val="24"/>
          <w:szCs w:val="24"/>
        </w:rPr>
        <w:t xml:space="preserve"> but also gathering evidence for a prosecution. Birdsall (2016) highlighted that victims are likely to use the police to dampen the situation yet in many cases this is followed by withdrawal of the complaint</w:t>
      </w:r>
      <w:r w:rsidR="00B37F78">
        <w:rPr>
          <w:rFonts w:cstheme="minorHAnsi"/>
          <w:sz w:val="24"/>
          <w:szCs w:val="24"/>
        </w:rPr>
        <w:t>. Additionally, vi</w:t>
      </w:r>
      <w:r w:rsidR="001E656D">
        <w:rPr>
          <w:rFonts w:cstheme="minorHAnsi"/>
          <w:sz w:val="24"/>
          <w:szCs w:val="24"/>
        </w:rPr>
        <w:t xml:space="preserve">ctims </w:t>
      </w:r>
      <w:r>
        <w:rPr>
          <w:rFonts w:cstheme="minorHAnsi"/>
          <w:sz w:val="24"/>
          <w:szCs w:val="24"/>
        </w:rPr>
        <w:t xml:space="preserve">may feel police presence is unwarranted and could increase risk to their relationship or lead to an escalation in abuse. </w:t>
      </w:r>
      <w:r w:rsidR="00BC7CBA">
        <w:rPr>
          <w:rFonts w:cstheme="minorHAnsi"/>
          <w:sz w:val="24"/>
          <w:szCs w:val="24"/>
        </w:rPr>
        <w:t xml:space="preserve">Even with the potential for withdrawal of a complaint, police </w:t>
      </w:r>
      <w:proofErr w:type="gramStart"/>
      <w:r w:rsidR="00BC7CBA">
        <w:rPr>
          <w:rFonts w:cstheme="minorHAnsi"/>
          <w:sz w:val="24"/>
          <w:szCs w:val="24"/>
        </w:rPr>
        <w:t>have to</w:t>
      </w:r>
      <w:proofErr w:type="gramEnd"/>
      <w:r w:rsidR="00BC7CBA">
        <w:rPr>
          <w:rFonts w:cstheme="minorHAnsi"/>
          <w:sz w:val="24"/>
          <w:szCs w:val="24"/>
        </w:rPr>
        <w:t xml:space="preserve"> ensure they are non-judgemental and apply due diligence to their role and investigate effectively providing support where needed.  </w:t>
      </w:r>
    </w:p>
    <w:p w14:paraId="106E654F" w14:textId="77777777" w:rsidR="00467299" w:rsidRDefault="00467299" w:rsidP="00115236">
      <w:pPr>
        <w:spacing w:line="360" w:lineRule="auto"/>
        <w:rPr>
          <w:rFonts w:cstheme="minorHAnsi"/>
          <w:sz w:val="24"/>
          <w:szCs w:val="24"/>
        </w:rPr>
      </w:pPr>
    </w:p>
    <w:p w14:paraId="5919E622" w14:textId="11B35501" w:rsidR="00467299" w:rsidRPr="00BC7CBA" w:rsidRDefault="00467299" w:rsidP="00115236">
      <w:pPr>
        <w:spacing w:line="360" w:lineRule="auto"/>
        <w:rPr>
          <w:rFonts w:cstheme="minorHAnsi"/>
          <w:b/>
          <w:bCs/>
          <w:sz w:val="24"/>
          <w:szCs w:val="24"/>
        </w:rPr>
      </w:pPr>
      <w:r w:rsidRPr="00BC7CBA">
        <w:rPr>
          <w:rFonts w:cstheme="minorHAnsi"/>
          <w:b/>
          <w:bCs/>
          <w:sz w:val="24"/>
          <w:szCs w:val="24"/>
        </w:rPr>
        <w:t>Actions</w:t>
      </w:r>
    </w:p>
    <w:p w14:paraId="0C0D0DC2" w14:textId="51CB8A6E" w:rsidR="00467299" w:rsidRPr="00BC7CBA" w:rsidRDefault="00EB6FAC" w:rsidP="00115236">
      <w:pPr>
        <w:spacing w:line="360" w:lineRule="auto"/>
        <w:rPr>
          <w:rFonts w:cstheme="minorHAnsi"/>
          <w:b/>
          <w:bCs/>
          <w:sz w:val="24"/>
          <w:szCs w:val="24"/>
        </w:rPr>
      </w:pPr>
      <w:r>
        <w:rPr>
          <w:rFonts w:cstheme="minorHAnsi"/>
          <w:sz w:val="24"/>
          <w:szCs w:val="24"/>
        </w:rPr>
        <w:t xml:space="preserve">I will continue to separate the victim and perpetrator in domestic abuse cases, as victims will only feel comfortable in disclosing what they have experienced when officers have fully </w:t>
      </w:r>
      <w:r>
        <w:rPr>
          <w:rFonts w:cstheme="minorHAnsi"/>
          <w:sz w:val="24"/>
          <w:szCs w:val="24"/>
        </w:rPr>
        <w:lastRenderedPageBreak/>
        <w:t xml:space="preserve">negated any threat, risk or harm. </w:t>
      </w:r>
      <w:r w:rsidR="00467299">
        <w:rPr>
          <w:rFonts w:cstheme="minorHAnsi"/>
          <w:sz w:val="24"/>
          <w:szCs w:val="24"/>
        </w:rPr>
        <w:t>Furthermore</w:t>
      </w:r>
      <w:r>
        <w:rPr>
          <w:rFonts w:cstheme="minorHAnsi"/>
          <w:sz w:val="24"/>
          <w:szCs w:val="24"/>
        </w:rPr>
        <w:t>,</w:t>
      </w:r>
      <w:r w:rsidR="00467299">
        <w:rPr>
          <w:rFonts w:cstheme="minorHAnsi"/>
          <w:sz w:val="24"/>
          <w:szCs w:val="24"/>
        </w:rPr>
        <w:t xml:space="preserve"> victims</w:t>
      </w:r>
      <w:r>
        <w:rPr>
          <w:rFonts w:cstheme="minorHAnsi"/>
          <w:sz w:val="24"/>
          <w:szCs w:val="24"/>
        </w:rPr>
        <w:t xml:space="preserve"> may </w:t>
      </w:r>
      <w:r w:rsidR="00467299">
        <w:rPr>
          <w:rFonts w:cstheme="minorHAnsi"/>
          <w:sz w:val="24"/>
          <w:szCs w:val="24"/>
        </w:rPr>
        <w:t xml:space="preserve">only support </w:t>
      </w:r>
      <w:r>
        <w:rPr>
          <w:rFonts w:cstheme="minorHAnsi"/>
          <w:sz w:val="24"/>
          <w:szCs w:val="24"/>
        </w:rPr>
        <w:t xml:space="preserve">police prosecution after police have </w:t>
      </w:r>
      <w:proofErr w:type="gramStart"/>
      <w:r>
        <w:rPr>
          <w:rFonts w:cstheme="minorHAnsi"/>
          <w:sz w:val="24"/>
          <w:szCs w:val="24"/>
        </w:rPr>
        <w:t>taken action</w:t>
      </w:r>
      <w:proofErr w:type="gramEnd"/>
      <w:r>
        <w:rPr>
          <w:rFonts w:cstheme="minorHAnsi"/>
          <w:sz w:val="24"/>
          <w:szCs w:val="24"/>
        </w:rPr>
        <w:t xml:space="preserve"> against the perpetrator, which I did in this case and will continue to do so.  I have always used and will continue to use a PPN domestic variant which contains DASH questions</w:t>
      </w:r>
      <w:r w:rsidR="00F143A3">
        <w:rPr>
          <w:rFonts w:cstheme="minorHAnsi"/>
          <w:sz w:val="24"/>
          <w:szCs w:val="24"/>
        </w:rPr>
        <w:t xml:space="preserve"> (even with its perceived weaknesses) </w:t>
      </w:r>
      <w:r>
        <w:rPr>
          <w:rFonts w:cstheme="minorHAnsi"/>
          <w:sz w:val="24"/>
          <w:szCs w:val="24"/>
        </w:rPr>
        <w:t xml:space="preserve">to conduct any initial risk assessment. </w:t>
      </w:r>
      <w:r w:rsidR="00BC7CBA" w:rsidRPr="00BC7CBA">
        <w:rPr>
          <w:rFonts w:cstheme="minorHAnsi"/>
          <w:b/>
          <w:bCs/>
          <w:sz w:val="24"/>
          <w:szCs w:val="24"/>
        </w:rPr>
        <w:t>Words 19</w:t>
      </w:r>
      <w:r w:rsidR="00115236">
        <w:rPr>
          <w:rFonts w:cstheme="minorHAnsi"/>
          <w:b/>
          <w:bCs/>
          <w:sz w:val="24"/>
          <w:szCs w:val="24"/>
        </w:rPr>
        <w:t>8</w:t>
      </w:r>
      <w:r w:rsidR="005B0587">
        <w:rPr>
          <w:rFonts w:cstheme="minorHAnsi"/>
          <w:b/>
          <w:bCs/>
          <w:sz w:val="24"/>
          <w:szCs w:val="24"/>
        </w:rPr>
        <w:t>6</w:t>
      </w:r>
    </w:p>
    <w:p w14:paraId="54E67DC2" w14:textId="77777777" w:rsidR="00467299" w:rsidRPr="00C10755" w:rsidRDefault="00467299">
      <w:pPr>
        <w:rPr>
          <w:rFonts w:cstheme="minorHAnsi"/>
          <w:color w:val="2A2A2A"/>
          <w:sz w:val="24"/>
          <w:szCs w:val="24"/>
          <w:shd w:val="clear" w:color="auto" w:fill="FFFFFF"/>
        </w:rPr>
      </w:pPr>
    </w:p>
    <w:p w14:paraId="3AF248A9" w14:textId="77777777" w:rsidR="00BA7F77" w:rsidRPr="00C10755" w:rsidRDefault="00BA7F77" w:rsidP="00103F05">
      <w:pPr>
        <w:rPr>
          <w:rFonts w:cstheme="minorHAnsi"/>
          <w:sz w:val="24"/>
          <w:szCs w:val="24"/>
        </w:rPr>
      </w:pPr>
    </w:p>
    <w:p w14:paraId="01176DBB" w14:textId="77777777" w:rsidR="00103F05" w:rsidRPr="00C10755" w:rsidRDefault="00103F05" w:rsidP="00103F05">
      <w:pPr>
        <w:rPr>
          <w:rFonts w:cstheme="minorHAnsi"/>
          <w:sz w:val="24"/>
          <w:szCs w:val="24"/>
          <w:shd w:val="clear" w:color="auto" w:fill="FFFFFF"/>
        </w:rPr>
      </w:pPr>
    </w:p>
    <w:p w14:paraId="67ABDEC0" w14:textId="77777777" w:rsidR="004E3446" w:rsidRPr="00C10755" w:rsidRDefault="004E3446" w:rsidP="00103F05">
      <w:pPr>
        <w:rPr>
          <w:rFonts w:cstheme="minorHAnsi"/>
          <w:sz w:val="24"/>
          <w:szCs w:val="24"/>
          <w:shd w:val="clear" w:color="auto" w:fill="FFFFFF"/>
        </w:rPr>
      </w:pPr>
    </w:p>
    <w:p w14:paraId="1681CC2E" w14:textId="77777777" w:rsidR="004E3446" w:rsidRPr="00C10755" w:rsidRDefault="004E3446" w:rsidP="00103F05">
      <w:pPr>
        <w:rPr>
          <w:rFonts w:cstheme="minorHAnsi"/>
          <w:sz w:val="24"/>
          <w:szCs w:val="24"/>
          <w:shd w:val="clear" w:color="auto" w:fill="FFFFFF"/>
        </w:rPr>
      </w:pPr>
    </w:p>
    <w:p w14:paraId="0D58A656" w14:textId="77777777" w:rsidR="004E3446" w:rsidRDefault="004E3446" w:rsidP="00103F05">
      <w:pPr>
        <w:rPr>
          <w:rFonts w:ascii="Open Sans" w:hAnsi="Open Sans" w:cs="Open Sans"/>
          <w:sz w:val="27"/>
          <w:szCs w:val="27"/>
          <w:shd w:val="clear" w:color="auto" w:fill="FFFFFF"/>
        </w:rPr>
      </w:pPr>
    </w:p>
    <w:p w14:paraId="7FF50F93" w14:textId="77777777" w:rsidR="00115236" w:rsidRDefault="00115236" w:rsidP="00103F05">
      <w:pPr>
        <w:rPr>
          <w:rFonts w:ascii="Open Sans" w:hAnsi="Open Sans" w:cs="Open Sans"/>
          <w:sz w:val="27"/>
          <w:szCs w:val="27"/>
          <w:shd w:val="clear" w:color="auto" w:fill="FFFFFF"/>
        </w:rPr>
      </w:pPr>
    </w:p>
    <w:p w14:paraId="3FA82F5E" w14:textId="77777777" w:rsidR="00115236" w:rsidRDefault="00115236" w:rsidP="00103F05">
      <w:pPr>
        <w:rPr>
          <w:rFonts w:ascii="Open Sans" w:hAnsi="Open Sans" w:cs="Open Sans"/>
          <w:sz w:val="27"/>
          <w:szCs w:val="27"/>
          <w:shd w:val="clear" w:color="auto" w:fill="FFFFFF"/>
        </w:rPr>
      </w:pPr>
    </w:p>
    <w:p w14:paraId="295AFF6A" w14:textId="77777777" w:rsidR="00115236" w:rsidRDefault="00115236" w:rsidP="00103F05">
      <w:pPr>
        <w:rPr>
          <w:rFonts w:ascii="Open Sans" w:hAnsi="Open Sans" w:cs="Open Sans"/>
          <w:sz w:val="27"/>
          <w:szCs w:val="27"/>
          <w:shd w:val="clear" w:color="auto" w:fill="FFFFFF"/>
        </w:rPr>
      </w:pPr>
    </w:p>
    <w:p w14:paraId="1B482322" w14:textId="77777777" w:rsidR="00115236" w:rsidRDefault="00115236" w:rsidP="00103F05">
      <w:pPr>
        <w:rPr>
          <w:rFonts w:ascii="Open Sans" w:hAnsi="Open Sans" w:cs="Open Sans"/>
          <w:sz w:val="27"/>
          <w:szCs w:val="27"/>
          <w:shd w:val="clear" w:color="auto" w:fill="FFFFFF"/>
        </w:rPr>
      </w:pPr>
    </w:p>
    <w:p w14:paraId="62C0A856" w14:textId="77777777" w:rsidR="00115236" w:rsidRDefault="00115236" w:rsidP="00103F05">
      <w:pPr>
        <w:rPr>
          <w:rFonts w:ascii="Open Sans" w:hAnsi="Open Sans" w:cs="Open Sans"/>
          <w:sz w:val="27"/>
          <w:szCs w:val="27"/>
          <w:shd w:val="clear" w:color="auto" w:fill="FFFFFF"/>
        </w:rPr>
      </w:pPr>
    </w:p>
    <w:p w14:paraId="657B2900" w14:textId="77777777" w:rsidR="00115236" w:rsidRDefault="00115236" w:rsidP="00103F05">
      <w:pPr>
        <w:rPr>
          <w:rFonts w:ascii="Open Sans" w:hAnsi="Open Sans" w:cs="Open Sans"/>
          <w:sz w:val="27"/>
          <w:szCs w:val="27"/>
          <w:shd w:val="clear" w:color="auto" w:fill="FFFFFF"/>
        </w:rPr>
      </w:pPr>
    </w:p>
    <w:p w14:paraId="0EBA4E15" w14:textId="77777777" w:rsidR="00115236" w:rsidRDefault="00115236" w:rsidP="00103F05">
      <w:pPr>
        <w:rPr>
          <w:rFonts w:ascii="Open Sans" w:hAnsi="Open Sans" w:cs="Open Sans"/>
          <w:sz w:val="27"/>
          <w:szCs w:val="27"/>
          <w:shd w:val="clear" w:color="auto" w:fill="FFFFFF"/>
        </w:rPr>
      </w:pPr>
    </w:p>
    <w:p w14:paraId="1A4D14CF" w14:textId="77777777" w:rsidR="00115236" w:rsidRDefault="00115236" w:rsidP="00103F05">
      <w:pPr>
        <w:rPr>
          <w:rFonts w:ascii="Open Sans" w:hAnsi="Open Sans" w:cs="Open Sans"/>
          <w:sz w:val="27"/>
          <w:szCs w:val="27"/>
          <w:shd w:val="clear" w:color="auto" w:fill="FFFFFF"/>
        </w:rPr>
      </w:pPr>
    </w:p>
    <w:p w14:paraId="71A14A84" w14:textId="77777777" w:rsidR="00115236" w:rsidRDefault="00115236" w:rsidP="00103F05">
      <w:pPr>
        <w:rPr>
          <w:rFonts w:ascii="Open Sans" w:hAnsi="Open Sans" w:cs="Open Sans"/>
          <w:sz w:val="27"/>
          <w:szCs w:val="27"/>
          <w:shd w:val="clear" w:color="auto" w:fill="FFFFFF"/>
        </w:rPr>
      </w:pPr>
    </w:p>
    <w:p w14:paraId="54DF530E" w14:textId="77777777" w:rsidR="00115236" w:rsidRDefault="00115236" w:rsidP="00103F05">
      <w:pPr>
        <w:rPr>
          <w:rFonts w:ascii="Open Sans" w:hAnsi="Open Sans" w:cs="Open Sans"/>
          <w:sz w:val="27"/>
          <w:szCs w:val="27"/>
          <w:shd w:val="clear" w:color="auto" w:fill="FFFFFF"/>
        </w:rPr>
      </w:pPr>
    </w:p>
    <w:p w14:paraId="1718570F" w14:textId="77777777" w:rsidR="00115236" w:rsidRDefault="00115236" w:rsidP="00103F05">
      <w:pPr>
        <w:rPr>
          <w:rFonts w:ascii="Open Sans" w:hAnsi="Open Sans" w:cs="Open Sans"/>
          <w:sz w:val="27"/>
          <w:szCs w:val="27"/>
          <w:shd w:val="clear" w:color="auto" w:fill="FFFFFF"/>
        </w:rPr>
      </w:pPr>
    </w:p>
    <w:p w14:paraId="2BFE21F8" w14:textId="77777777" w:rsidR="00115236" w:rsidRDefault="00115236" w:rsidP="00103F05">
      <w:pPr>
        <w:rPr>
          <w:rFonts w:ascii="Open Sans" w:hAnsi="Open Sans" w:cs="Open Sans"/>
          <w:sz w:val="27"/>
          <w:szCs w:val="27"/>
          <w:shd w:val="clear" w:color="auto" w:fill="FFFFFF"/>
        </w:rPr>
      </w:pPr>
    </w:p>
    <w:p w14:paraId="2CFB2D4E" w14:textId="77777777" w:rsidR="00115236" w:rsidRDefault="00115236" w:rsidP="00103F05">
      <w:pPr>
        <w:rPr>
          <w:rFonts w:ascii="Open Sans" w:hAnsi="Open Sans" w:cs="Open Sans"/>
          <w:sz w:val="27"/>
          <w:szCs w:val="27"/>
          <w:shd w:val="clear" w:color="auto" w:fill="FFFFFF"/>
        </w:rPr>
      </w:pPr>
    </w:p>
    <w:p w14:paraId="694B4526" w14:textId="77777777" w:rsidR="00115236" w:rsidRDefault="00115236" w:rsidP="00103F05">
      <w:pPr>
        <w:rPr>
          <w:rFonts w:ascii="Open Sans" w:hAnsi="Open Sans" w:cs="Open Sans"/>
          <w:sz w:val="27"/>
          <w:szCs w:val="27"/>
          <w:shd w:val="clear" w:color="auto" w:fill="FFFFFF"/>
        </w:rPr>
      </w:pPr>
    </w:p>
    <w:p w14:paraId="08DA21C2" w14:textId="77777777" w:rsidR="004E3446" w:rsidRDefault="004E3446" w:rsidP="00103F05">
      <w:pPr>
        <w:rPr>
          <w:rFonts w:ascii="Open Sans" w:hAnsi="Open Sans" w:cs="Open Sans"/>
          <w:sz w:val="27"/>
          <w:szCs w:val="27"/>
          <w:shd w:val="clear" w:color="auto" w:fill="FFFFFF"/>
        </w:rPr>
      </w:pPr>
    </w:p>
    <w:p w14:paraId="418CE875" w14:textId="77777777" w:rsidR="006A0114" w:rsidRDefault="006A0114" w:rsidP="00BC7CBA">
      <w:pPr>
        <w:rPr>
          <w:rFonts w:cstheme="minorHAnsi"/>
          <w:b/>
          <w:bCs/>
          <w:sz w:val="28"/>
          <w:szCs w:val="28"/>
          <w:shd w:val="clear" w:color="auto" w:fill="FFFFFF"/>
        </w:rPr>
      </w:pPr>
      <w:r>
        <w:rPr>
          <w:rFonts w:cstheme="minorHAnsi"/>
          <w:b/>
          <w:bCs/>
          <w:sz w:val="28"/>
          <w:szCs w:val="28"/>
          <w:shd w:val="clear" w:color="auto" w:fill="FFFFFF"/>
        </w:rPr>
        <w:lastRenderedPageBreak/>
        <w:t>Bibliography</w:t>
      </w:r>
    </w:p>
    <w:p w14:paraId="01C8E8A9" w14:textId="6F5C4340" w:rsidR="00BC7CBA" w:rsidRPr="008F09AF" w:rsidRDefault="00BC7CBA" w:rsidP="00BC7CBA">
      <w:pPr>
        <w:rPr>
          <w:rFonts w:cstheme="minorHAnsi"/>
          <w:sz w:val="24"/>
          <w:szCs w:val="24"/>
          <w:shd w:val="clear" w:color="auto" w:fill="FFFFFF"/>
        </w:rPr>
      </w:pPr>
      <w:proofErr w:type="spellStart"/>
      <w:r w:rsidRPr="008F09AF">
        <w:rPr>
          <w:rFonts w:cstheme="minorHAnsi"/>
          <w:sz w:val="24"/>
          <w:szCs w:val="24"/>
          <w:shd w:val="clear" w:color="auto" w:fill="FFFFFF"/>
        </w:rPr>
        <w:t>Aas</w:t>
      </w:r>
      <w:proofErr w:type="spellEnd"/>
      <w:r w:rsidRPr="008F09AF">
        <w:rPr>
          <w:rFonts w:cstheme="minorHAnsi"/>
          <w:sz w:val="24"/>
          <w:szCs w:val="24"/>
          <w:shd w:val="clear" w:color="auto" w:fill="FFFFFF"/>
        </w:rPr>
        <w:t xml:space="preserve"> G </w:t>
      </w:r>
      <w:proofErr w:type="gramStart"/>
      <w:r w:rsidRPr="008F09AF">
        <w:rPr>
          <w:rFonts w:cstheme="minorHAnsi"/>
          <w:sz w:val="24"/>
          <w:szCs w:val="24"/>
          <w:shd w:val="clear" w:color="auto" w:fill="FFFFFF"/>
        </w:rPr>
        <w:t>( 2018</w:t>
      </w:r>
      <w:proofErr w:type="gramEnd"/>
      <w:r w:rsidRPr="008F09AF">
        <w:rPr>
          <w:rFonts w:cstheme="minorHAnsi"/>
          <w:sz w:val="24"/>
          <w:szCs w:val="24"/>
          <w:shd w:val="clear" w:color="auto" w:fill="FFFFFF"/>
        </w:rPr>
        <w:t>) The Norwegian police and victims of elder abuse in close and familial relationships</w:t>
      </w:r>
      <w:r w:rsidRPr="008F09AF">
        <w:rPr>
          <w:rFonts w:cstheme="minorHAnsi"/>
          <w:sz w:val="24"/>
          <w:szCs w:val="24"/>
        </w:rPr>
        <w:t xml:space="preserve"> J</w:t>
      </w:r>
      <w:r w:rsidRPr="008F09AF">
        <w:rPr>
          <w:rFonts w:cstheme="minorHAnsi"/>
          <w:sz w:val="24"/>
          <w:szCs w:val="24"/>
          <w:shd w:val="clear" w:color="auto" w:fill="FFFFFF"/>
        </w:rPr>
        <w:t xml:space="preserve">OURNAL OF ELDER ABUSE &amp; NEGLECT. VOL. 30, NO. 1, 20–41. Accessed via </w:t>
      </w:r>
      <w:hyperlink r:id="rId10" w:history="1">
        <w:r w:rsidRPr="008F09AF">
          <w:rPr>
            <w:rStyle w:val="Hyperlink"/>
            <w:rFonts w:cstheme="minorHAnsi"/>
            <w:sz w:val="24"/>
            <w:szCs w:val="24"/>
            <w:shd w:val="clear" w:color="auto" w:fill="FFFFFF"/>
          </w:rPr>
          <w:t>https://doi.org/10.1080/08946566.2017.1364683. Date accessed 12/10/23</w:t>
        </w:r>
      </w:hyperlink>
      <w:r w:rsidRPr="008F09AF">
        <w:rPr>
          <w:rFonts w:cstheme="minorHAnsi"/>
          <w:sz w:val="24"/>
          <w:szCs w:val="24"/>
          <w:shd w:val="clear" w:color="auto" w:fill="FFFFFF"/>
        </w:rPr>
        <w:t xml:space="preserve"> </w:t>
      </w:r>
    </w:p>
    <w:p w14:paraId="57F1A7DD" w14:textId="5E1FB754" w:rsidR="00BC7CBA" w:rsidRPr="008F09AF" w:rsidRDefault="00BC7CBA" w:rsidP="00BC7CBA">
      <w:pPr>
        <w:rPr>
          <w:rFonts w:cstheme="minorHAnsi"/>
          <w:color w:val="006FB7"/>
          <w:sz w:val="24"/>
          <w:szCs w:val="24"/>
          <w:u w:val="single"/>
          <w:bdr w:val="none" w:sz="0" w:space="0" w:color="auto" w:frame="1"/>
          <w:shd w:val="clear" w:color="auto" w:fill="FFFFFF"/>
        </w:rPr>
      </w:pPr>
      <w:r w:rsidRPr="008F09AF">
        <w:rPr>
          <w:rFonts w:cstheme="minorHAnsi"/>
          <w:color w:val="2A2A2A"/>
          <w:sz w:val="24"/>
          <w:szCs w:val="24"/>
          <w:shd w:val="clear" w:color="auto" w:fill="FFFFFF"/>
        </w:rPr>
        <w:t>Ariza JJM, Robinson A and Myhill A (2016) Cheaper, Faster, Better: Expectations and Achievements in Police Risk Assessment of Domestic Abuse, </w:t>
      </w:r>
      <w:r w:rsidRPr="008F09AF">
        <w:rPr>
          <w:rFonts w:cstheme="minorHAnsi"/>
          <w:i/>
          <w:iCs/>
          <w:color w:val="2A2A2A"/>
          <w:sz w:val="24"/>
          <w:szCs w:val="24"/>
          <w:bdr w:val="none" w:sz="0" w:space="0" w:color="auto" w:frame="1"/>
          <w:shd w:val="clear" w:color="auto" w:fill="FFFFFF"/>
        </w:rPr>
        <w:t>Policing: A Journal of Policy and Practice</w:t>
      </w:r>
      <w:r w:rsidRPr="008F09AF">
        <w:rPr>
          <w:rFonts w:cstheme="minorHAnsi"/>
          <w:color w:val="2A2A2A"/>
          <w:sz w:val="24"/>
          <w:szCs w:val="24"/>
          <w:shd w:val="clear" w:color="auto" w:fill="FFFFFF"/>
        </w:rPr>
        <w:t>, Volume 10, Issue 4, Pages 341–350, </w:t>
      </w:r>
      <w:hyperlink r:id="rId11" w:history="1">
        <w:r w:rsidRPr="008F09AF">
          <w:rPr>
            <w:rFonts w:cstheme="minorHAnsi"/>
            <w:color w:val="006FB7"/>
            <w:sz w:val="24"/>
            <w:szCs w:val="24"/>
            <w:u w:val="single"/>
            <w:bdr w:val="none" w:sz="0" w:space="0" w:color="auto" w:frame="1"/>
            <w:shd w:val="clear" w:color="auto" w:fill="FFFFFF"/>
          </w:rPr>
          <w:t>https://doi.org/10.1093/police/paw023</w:t>
        </w:r>
      </w:hyperlink>
    </w:p>
    <w:p w14:paraId="21B1998E" w14:textId="77777777" w:rsidR="00BC7CBA" w:rsidRPr="008F09AF" w:rsidRDefault="00BC7CBA" w:rsidP="00BC7CBA">
      <w:pPr>
        <w:rPr>
          <w:rFonts w:cstheme="minorHAnsi"/>
          <w:sz w:val="24"/>
          <w:szCs w:val="24"/>
          <w:shd w:val="clear" w:color="auto" w:fill="FFFFFF"/>
        </w:rPr>
      </w:pPr>
      <w:r w:rsidRPr="008F09AF">
        <w:rPr>
          <w:rFonts w:cstheme="minorHAnsi"/>
          <w:sz w:val="24"/>
          <w:szCs w:val="24"/>
          <w:shd w:val="clear" w:color="auto" w:fill="FFFFFF"/>
        </w:rPr>
        <w:t xml:space="preserve">Asquith N, </w:t>
      </w:r>
      <w:proofErr w:type="spellStart"/>
      <w:r w:rsidRPr="008F09AF">
        <w:rPr>
          <w:rFonts w:cstheme="minorHAnsi"/>
          <w:sz w:val="24"/>
          <w:szCs w:val="24"/>
          <w:shd w:val="clear" w:color="auto" w:fill="FFFFFF"/>
        </w:rPr>
        <w:t>Barlkowisk</w:t>
      </w:r>
      <w:proofErr w:type="spellEnd"/>
      <w:r w:rsidRPr="008F09AF">
        <w:rPr>
          <w:rFonts w:cstheme="minorHAnsi"/>
          <w:sz w:val="24"/>
          <w:szCs w:val="24"/>
          <w:shd w:val="clear" w:color="auto" w:fill="FFFFFF"/>
        </w:rPr>
        <w:t>-Theron I and Roberts KA (2017) Policing encounters with Vulnerability. Palgrave Macmillan. London.</w:t>
      </w:r>
    </w:p>
    <w:p w14:paraId="294B4493" w14:textId="77777777" w:rsidR="00BC7CBA" w:rsidRPr="008F09AF" w:rsidRDefault="00BC7CBA" w:rsidP="00BC7CBA">
      <w:pPr>
        <w:pStyle w:val="Heading1"/>
        <w:shd w:val="clear" w:color="auto" w:fill="FFFFFF"/>
        <w:spacing w:before="0"/>
        <w:textAlignment w:val="baseline"/>
        <w:rPr>
          <w:rFonts w:asciiTheme="minorHAnsi" w:eastAsia="Times New Roman" w:hAnsiTheme="minorHAnsi" w:cstheme="minorHAnsi"/>
          <w:color w:val="2A2A2A"/>
          <w:kern w:val="36"/>
          <w:sz w:val="24"/>
          <w:szCs w:val="24"/>
          <w:lang w:eastAsia="en-GB"/>
          <w14:ligatures w14:val="none"/>
        </w:rPr>
      </w:pPr>
      <w:r w:rsidRPr="008F09AF">
        <w:rPr>
          <w:rFonts w:asciiTheme="minorHAnsi" w:eastAsia="Times New Roman" w:hAnsiTheme="minorHAnsi" w:cstheme="minorHAnsi"/>
          <w:color w:val="2A2A2A"/>
          <w:kern w:val="0"/>
          <w:sz w:val="24"/>
          <w:szCs w:val="24"/>
          <w:shd w:val="clear" w:color="auto" w:fill="FFFFFF"/>
          <w:lang w:eastAsia="en-GB"/>
          <w14:ligatures w14:val="none"/>
        </w:rPr>
        <w:t xml:space="preserve">Baldry AC and Sebire J (2016) </w:t>
      </w:r>
      <w:r w:rsidRPr="008F09AF">
        <w:rPr>
          <w:rFonts w:asciiTheme="minorHAnsi" w:eastAsia="Times New Roman" w:hAnsiTheme="minorHAnsi" w:cstheme="minorHAnsi"/>
          <w:color w:val="2A2A2A"/>
          <w:kern w:val="36"/>
          <w:sz w:val="24"/>
          <w:szCs w:val="24"/>
          <w:lang w:eastAsia="en-GB"/>
          <w14:ligatures w14:val="none"/>
        </w:rPr>
        <w:t>Policing and Domestic Abuse: Challenges and Ways to Go</w:t>
      </w:r>
    </w:p>
    <w:p w14:paraId="4792795E" w14:textId="77777777" w:rsidR="00BC7CBA" w:rsidRPr="008F09AF" w:rsidRDefault="00BC7CBA" w:rsidP="00BC7CBA">
      <w:pPr>
        <w:shd w:val="clear" w:color="auto" w:fill="FFFFFF"/>
        <w:spacing w:line="240" w:lineRule="auto"/>
        <w:textAlignment w:val="baseline"/>
        <w:rPr>
          <w:rFonts w:eastAsia="Times New Roman" w:cstheme="minorHAnsi"/>
          <w:color w:val="006FB7"/>
          <w:kern w:val="0"/>
          <w:sz w:val="24"/>
          <w:szCs w:val="24"/>
          <w:u w:val="single"/>
          <w:bdr w:val="none" w:sz="0" w:space="0" w:color="auto" w:frame="1"/>
          <w:lang w:eastAsia="en-GB"/>
          <w14:ligatures w14:val="none"/>
        </w:rPr>
      </w:pPr>
      <w:r w:rsidRPr="008F09AF">
        <w:rPr>
          <w:rFonts w:eastAsia="Times New Roman" w:cstheme="minorHAnsi"/>
          <w:i/>
          <w:iCs/>
          <w:color w:val="2A2A2A"/>
          <w:kern w:val="0"/>
          <w:sz w:val="24"/>
          <w:szCs w:val="24"/>
          <w:bdr w:val="none" w:sz="0" w:space="0" w:color="auto" w:frame="1"/>
          <w:lang w:eastAsia="en-GB"/>
          <w14:ligatures w14:val="none"/>
        </w:rPr>
        <w:t>Policing: A Journal of Policy and Practice</w:t>
      </w:r>
      <w:r w:rsidRPr="008F09AF">
        <w:rPr>
          <w:rFonts w:eastAsia="Times New Roman" w:cstheme="minorHAnsi"/>
          <w:color w:val="2A2A2A"/>
          <w:kern w:val="0"/>
          <w:sz w:val="24"/>
          <w:szCs w:val="24"/>
          <w:lang w:eastAsia="en-GB"/>
          <w14:ligatures w14:val="none"/>
        </w:rPr>
        <w:t>, Volume 10, Issue 4, December 2016, Pages 323–327, </w:t>
      </w:r>
      <w:hyperlink r:id="rId12" w:history="1">
        <w:r w:rsidRPr="008F09AF">
          <w:rPr>
            <w:rFonts w:eastAsia="Times New Roman" w:cstheme="minorHAnsi"/>
            <w:color w:val="006FB7"/>
            <w:kern w:val="0"/>
            <w:sz w:val="24"/>
            <w:szCs w:val="24"/>
            <w:u w:val="single"/>
            <w:bdr w:val="none" w:sz="0" w:space="0" w:color="auto" w:frame="1"/>
            <w:lang w:eastAsia="en-GB"/>
            <w14:ligatures w14:val="none"/>
          </w:rPr>
          <w:t>https://doi.org/10.1093/police/paw038</w:t>
        </w:r>
      </w:hyperlink>
    </w:p>
    <w:p w14:paraId="6F4305D6" w14:textId="77777777" w:rsidR="00BC7CBA" w:rsidRPr="008F09AF" w:rsidRDefault="00BC7CBA" w:rsidP="00BC7CBA">
      <w:pPr>
        <w:spacing w:before="100" w:beforeAutospacing="1" w:after="100" w:afterAutospacing="1" w:line="310" w:lineRule="atLeast"/>
        <w:textAlignment w:val="baseline"/>
        <w:outlineLvl w:val="0"/>
        <w:rPr>
          <w:rFonts w:eastAsia="Times New Roman" w:cstheme="minorHAnsi"/>
          <w:color w:val="333333"/>
          <w:kern w:val="36"/>
          <w:sz w:val="24"/>
          <w:szCs w:val="24"/>
          <w:lang w:eastAsia="en-GB"/>
          <w14:ligatures w14:val="none"/>
        </w:rPr>
      </w:pPr>
      <w:r w:rsidRPr="008F09AF">
        <w:rPr>
          <w:rFonts w:eastAsia="Times New Roman" w:cstheme="minorHAnsi"/>
          <w:color w:val="333333"/>
          <w:kern w:val="36"/>
          <w:sz w:val="24"/>
          <w:szCs w:val="24"/>
          <w:lang w:eastAsia="en-GB"/>
          <w14:ligatures w14:val="none"/>
        </w:rPr>
        <w:t xml:space="preserve">Bartkowiak- Theron I; Asquith NL and Roberts KA (2017) Vulnerability as a Contemporary Challenge for Policing in Policing Encounters with Vulnerability. Palgrave Macmillan. London. </w:t>
      </w:r>
    </w:p>
    <w:p w14:paraId="5946ED4E" w14:textId="77777777" w:rsidR="00BC7CBA" w:rsidRPr="008F09AF" w:rsidRDefault="00BC7CBA" w:rsidP="00BC7CBA">
      <w:pPr>
        <w:shd w:val="clear" w:color="auto" w:fill="FFFFFF"/>
        <w:spacing w:line="240" w:lineRule="auto"/>
        <w:textAlignment w:val="baseline"/>
        <w:rPr>
          <w:rFonts w:eastAsia="Times New Roman" w:cstheme="minorHAnsi"/>
          <w:color w:val="006FB7"/>
          <w:kern w:val="0"/>
          <w:sz w:val="24"/>
          <w:szCs w:val="24"/>
          <w:u w:val="single"/>
          <w:bdr w:val="none" w:sz="0" w:space="0" w:color="auto" w:frame="1"/>
          <w:lang w:eastAsia="en-GB"/>
          <w14:ligatures w14:val="none"/>
        </w:rPr>
      </w:pPr>
      <w:r w:rsidRPr="008F09AF">
        <w:rPr>
          <w:rFonts w:cstheme="minorHAnsi"/>
          <w:sz w:val="24"/>
          <w:szCs w:val="24"/>
        </w:rPr>
        <w:t>Bennett, L., Goodman, L., and Dutton, M.A., (1999) Systemic obstacles to the criminal prosecution of a battering partner: A victim perspective. </w:t>
      </w:r>
      <w:r w:rsidRPr="008F09AF">
        <w:rPr>
          <w:rStyle w:val="citationsource-journal"/>
          <w:rFonts w:cstheme="minorHAnsi"/>
          <w:i/>
          <w:iCs/>
          <w:color w:val="333333"/>
          <w:sz w:val="24"/>
          <w:szCs w:val="24"/>
        </w:rPr>
        <w:t>Journal of interpersonal violence</w:t>
      </w:r>
      <w:r w:rsidRPr="008F09AF">
        <w:rPr>
          <w:rFonts w:cstheme="minorHAnsi"/>
          <w:sz w:val="24"/>
          <w:szCs w:val="24"/>
        </w:rPr>
        <w:t>, 14 (7), 761–772</w:t>
      </w:r>
    </w:p>
    <w:p w14:paraId="110AA13B" w14:textId="77777777" w:rsidR="00BC7CBA" w:rsidRPr="008F09AF" w:rsidRDefault="00BC7CBA" w:rsidP="00BC7CBA">
      <w:pPr>
        <w:shd w:val="clear" w:color="auto" w:fill="FFFFFF"/>
        <w:spacing w:line="240" w:lineRule="auto"/>
        <w:textAlignment w:val="baseline"/>
        <w:rPr>
          <w:rFonts w:eastAsia="Times New Roman" w:cstheme="minorHAnsi"/>
          <w:color w:val="2A2A2A"/>
          <w:kern w:val="0"/>
          <w:sz w:val="24"/>
          <w:szCs w:val="24"/>
          <w:lang w:eastAsia="en-GB"/>
          <w14:ligatures w14:val="none"/>
        </w:rPr>
      </w:pPr>
      <w:r w:rsidRPr="008F09AF">
        <w:rPr>
          <w:rFonts w:cstheme="minorHAnsi"/>
          <w:color w:val="333333"/>
          <w:sz w:val="24"/>
          <w:szCs w:val="24"/>
          <w:shd w:val="clear" w:color="auto" w:fill="FFFFFF"/>
        </w:rPr>
        <w:t>Birdsall N, Kirby S and McManus M  (2017) Police–victim engagement in building a victim empowerment approach to intimate partner violence cases, Police Practice and Research, 18:1, 75-86, DOI: </w:t>
      </w:r>
      <w:hyperlink r:id="rId13" w:history="1">
        <w:r w:rsidRPr="008F09AF">
          <w:rPr>
            <w:rFonts w:cstheme="minorHAnsi"/>
            <w:color w:val="333333"/>
            <w:sz w:val="24"/>
            <w:szCs w:val="24"/>
            <w:u w:val="single"/>
            <w:shd w:val="clear" w:color="auto" w:fill="FFFFFF"/>
          </w:rPr>
          <w:t>10.1080/15614263.2016.1230061</w:t>
        </w:r>
      </w:hyperlink>
    </w:p>
    <w:p w14:paraId="5FD80A61" w14:textId="77777777" w:rsidR="00BC7CBA" w:rsidRPr="008F09AF" w:rsidRDefault="00BC7CBA" w:rsidP="00BC7CBA">
      <w:pPr>
        <w:rPr>
          <w:rFonts w:eastAsia="Times New Roman" w:cstheme="minorHAnsi"/>
          <w:color w:val="333333"/>
          <w:kern w:val="0"/>
          <w:sz w:val="24"/>
          <w:szCs w:val="24"/>
          <w:u w:val="single"/>
          <w:lang w:eastAsia="en-GB"/>
          <w14:ligatures w14:val="none"/>
        </w:rPr>
      </w:pPr>
      <w:proofErr w:type="spellStart"/>
      <w:r w:rsidRPr="008F09AF">
        <w:rPr>
          <w:rFonts w:eastAsia="Times New Roman" w:cstheme="minorHAnsi"/>
          <w:color w:val="333333"/>
          <w:kern w:val="0"/>
          <w:sz w:val="24"/>
          <w:szCs w:val="24"/>
          <w:lang w:eastAsia="en-GB"/>
          <w14:ligatures w14:val="none"/>
        </w:rPr>
        <w:t>Brennan,I;Myhill,A;Tagliaferri</w:t>
      </w:r>
      <w:proofErr w:type="spellEnd"/>
      <w:r w:rsidRPr="008F09AF">
        <w:rPr>
          <w:rFonts w:eastAsia="Times New Roman" w:cstheme="minorHAnsi"/>
          <w:color w:val="333333"/>
          <w:kern w:val="0"/>
          <w:sz w:val="24"/>
          <w:szCs w:val="24"/>
          <w:lang w:eastAsia="en-GB"/>
          <w14:ligatures w14:val="none"/>
        </w:rPr>
        <w:t> G and Tapley J (2021) Policing a new domestic abuse crime: effects of force-wide training on arrests for coercive control, Policing and Society, 31:10, 1153-1167, DOI: </w:t>
      </w:r>
      <w:hyperlink r:id="rId14" w:history="1">
        <w:r w:rsidRPr="008F09AF">
          <w:rPr>
            <w:rFonts w:eastAsia="Times New Roman" w:cstheme="minorHAnsi"/>
            <w:color w:val="333333"/>
            <w:kern w:val="0"/>
            <w:sz w:val="24"/>
            <w:szCs w:val="24"/>
            <w:u w:val="single"/>
            <w:lang w:eastAsia="en-GB"/>
            <w14:ligatures w14:val="none"/>
          </w:rPr>
          <w:t>10.1080/10439463.2020.1862838</w:t>
        </w:r>
      </w:hyperlink>
    </w:p>
    <w:p w14:paraId="4039CBFF" w14:textId="77777777" w:rsidR="00BC7CBA" w:rsidRPr="008F09AF" w:rsidRDefault="00BC7CBA" w:rsidP="00BC7CBA">
      <w:pPr>
        <w:spacing w:before="100" w:beforeAutospacing="1" w:after="100" w:afterAutospacing="1" w:line="310" w:lineRule="atLeast"/>
        <w:textAlignment w:val="baseline"/>
        <w:outlineLvl w:val="0"/>
        <w:rPr>
          <w:rFonts w:eastAsia="Times New Roman" w:cstheme="minorHAnsi"/>
          <w:color w:val="333333"/>
          <w:kern w:val="0"/>
          <w:sz w:val="24"/>
          <w:szCs w:val="24"/>
          <w:lang w:eastAsia="en-GB"/>
          <w14:ligatures w14:val="none"/>
        </w:rPr>
      </w:pPr>
      <w:r w:rsidRPr="008F09AF">
        <w:rPr>
          <w:rFonts w:eastAsia="Times New Roman" w:cstheme="minorHAnsi"/>
          <w:color w:val="333333"/>
          <w:kern w:val="36"/>
          <w:sz w:val="24"/>
          <w:szCs w:val="24"/>
          <w:lang w:eastAsia="en-GB"/>
          <w14:ligatures w14:val="none"/>
        </w:rPr>
        <w:t xml:space="preserve">Brown K; Ecclestone K and Emmel N (2017) Social Policy and Society. The Many Faces of Vulnerability. </w:t>
      </w:r>
      <w:r w:rsidRPr="008F09AF">
        <w:rPr>
          <w:rFonts w:eastAsia="Times New Roman" w:cstheme="minorHAnsi"/>
          <w:color w:val="333333"/>
          <w:kern w:val="0"/>
          <w:sz w:val="24"/>
          <w:szCs w:val="24"/>
          <w:lang w:eastAsia="en-GB"/>
          <w14:ligatures w14:val="none"/>
        </w:rPr>
        <w:t>Cambridge University Press:  Cambridge</w:t>
      </w:r>
    </w:p>
    <w:p w14:paraId="1A8F0179" w14:textId="0724DC37" w:rsidR="008F09AF" w:rsidRPr="008F09AF" w:rsidRDefault="008F09AF" w:rsidP="008F09AF">
      <w:pPr>
        <w:rPr>
          <w:rFonts w:cstheme="minorHAnsi"/>
          <w:sz w:val="24"/>
          <w:szCs w:val="24"/>
          <w:shd w:val="clear" w:color="auto" w:fill="FFFFFF"/>
        </w:rPr>
      </w:pPr>
      <w:r w:rsidRPr="008F09AF">
        <w:rPr>
          <w:rFonts w:cstheme="minorHAnsi"/>
          <w:sz w:val="24"/>
          <w:szCs w:val="24"/>
          <w:shd w:val="clear" w:color="auto" w:fill="FFFFFF"/>
        </w:rPr>
        <w:t>Carillo D (2021) Police culture and gender: an evaluation of police officers’</w:t>
      </w:r>
      <w:r w:rsidR="00C32BBB">
        <w:rPr>
          <w:rFonts w:cstheme="minorHAnsi"/>
          <w:sz w:val="24"/>
          <w:szCs w:val="24"/>
          <w:shd w:val="clear" w:color="auto" w:fill="FFFFFF"/>
        </w:rPr>
        <w:t xml:space="preserve"> </w:t>
      </w:r>
      <w:r w:rsidRPr="008F09AF">
        <w:rPr>
          <w:rFonts w:cstheme="minorHAnsi"/>
          <w:sz w:val="24"/>
          <w:szCs w:val="24"/>
          <w:shd w:val="clear" w:color="auto" w:fill="FFFFFF"/>
        </w:rPr>
        <w:t xml:space="preserve">practices and responses to domestic abuse. Journal of Global </w:t>
      </w:r>
      <w:proofErr w:type="spellStart"/>
      <w:r w:rsidRPr="008F09AF">
        <w:rPr>
          <w:rFonts w:cstheme="minorHAnsi"/>
          <w:sz w:val="24"/>
          <w:szCs w:val="24"/>
          <w:shd w:val="clear" w:color="auto" w:fill="FFFFFF"/>
        </w:rPr>
        <w:t>Faultlines</w:t>
      </w:r>
      <w:proofErr w:type="spellEnd"/>
      <w:r w:rsidRPr="008F09AF">
        <w:rPr>
          <w:rFonts w:cstheme="minorHAnsi"/>
          <w:sz w:val="24"/>
          <w:szCs w:val="24"/>
          <w:shd w:val="clear" w:color="auto" w:fill="FFFFFF"/>
        </w:rPr>
        <w:t>, Vol. 8, No. 1, 69-80</w:t>
      </w:r>
    </w:p>
    <w:p w14:paraId="23CEB439" w14:textId="77777777" w:rsidR="008F09AF" w:rsidRPr="008F09AF" w:rsidRDefault="00BC7CBA" w:rsidP="008F09AF">
      <w:pPr>
        <w:rPr>
          <w:rFonts w:cstheme="minorHAnsi"/>
          <w:sz w:val="24"/>
          <w:szCs w:val="24"/>
          <w:shd w:val="clear" w:color="auto" w:fill="FFFFFF"/>
        </w:rPr>
      </w:pPr>
      <w:r w:rsidRPr="008F09AF">
        <w:rPr>
          <w:rFonts w:eastAsia="Times New Roman" w:cstheme="minorHAnsi"/>
          <w:color w:val="2A2A2A"/>
          <w:kern w:val="36"/>
          <w:sz w:val="24"/>
          <w:szCs w:val="24"/>
          <w:lang w:eastAsia="en-GB"/>
          <w14:ligatures w14:val="none"/>
        </w:rPr>
        <w:t>Christopher S (2015) The Police Service Can Be a Critical Reflective Practice … If It Wants.</w:t>
      </w:r>
      <w:r w:rsidRPr="008F09AF">
        <w:rPr>
          <w:rFonts w:eastAsia="Times New Roman" w:cstheme="minorHAnsi"/>
          <w:b/>
          <w:bCs/>
          <w:color w:val="2A2A2A"/>
          <w:kern w:val="36"/>
          <w:sz w:val="24"/>
          <w:szCs w:val="24"/>
          <w:lang w:eastAsia="en-GB"/>
          <w14:ligatures w14:val="none"/>
        </w:rPr>
        <w:t> </w:t>
      </w:r>
      <w:r w:rsidRPr="008F09AF">
        <w:rPr>
          <w:rFonts w:eastAsia="Times New Roman" w:cstheme="minorHAnsi"/>
          <w:i/>
          <w:iCs/>
          <w:color w:val="2A2A2A"/>
          <w:kern w:val="0"/>
          <w:sz w:val="24"/>
          <w:szCs w:val="24"/>
          <w:bdr w:val="none" w:sz="0" w:space="0" w:color="auto" w:frame="1"/>
          <w:lang w:eastAsia="en-GB"/>
          <w14:ligatures w14:val="none"/>
        </w:rPr>
        <w:t>Policing: A Journal of Policy and Practice</w:t>
      </w:r>
      <w:r w:rsidRPr="008F09AF">
        <w:rPr>
          <w:rFonts w:eastAsia="Times New Roman" w:cstheme="minorHAnsi"/>
          <w:color w:val="2A2A2A"/>
          <w:kern w:val="0"/>
          <w:sz w:val="24"/>
          <w:szCs w:val="24"/>
          <w:lang w:eastAsia="en-GB"/>
          <w14:ligatures w14:val="none"/>
        </w:rPr>
        <w:t>, Volume 9, Issue 4, December 2015, Pages 326–339.</w:t>
      </w:r>
      <w:r w:rsidR="008F09AF" w:rsidRPr="008F09AF">
        <w:rPr>
          <w:rFonts w:cstheme="minorHAnsi"/>
          <w:sz w:val="24"/>
          <w:szCs w:val="24"/>
          <w:shd w:val="clear" w:color="auto" w:fill="FFFFFF"/>
        </w:rPr>
        <w:t xml:space="preserve"> </w:t>
      </w:r>
    </w:p>
    <w:p w14:paraId="6E59D13B" w14:textId="77777777" w:rsidR="008F09AF" w:rsidRPr="008F09AF" w:rsidRDefault="008F09AF" w:rsidP="008F09AF">
      <w:pPr>
        <w:rPr>
          <w:rFonts w:cstheme="minorHAnsi"/>
          <w:sz w:val="24"/>
          <w:szCs w:val="24"/>
        </w:rPr>
      </w:pPr>
      <w:r w:rsidRPr="008F09AF">
        <w:rPr>
          <w:rFonts w:cstheme="minorHAnsi"/>
          <w:sz w:val="24"/>
          <w:szCs w:val="24"/>
          <w:shd w:val="clear" w:color="auto" w:fill="FFFFFF"/>
        </w:rPr>
        <w:t>College of Policing (2014)</w:t>
      </w:r>
      <w:r w:rsidRPr="008F09AF">
        <w:rPr>
          <w:rFonts w:cstheme="minorHAnsi"/>
          <w:sz w:val="24"/>
          <w:szCs w:val="24"/>
        </w:rPr>
        <w:t xml:space="preserve"> Code of Ethics Accessed via </w:t>
      </w:r>
      <w:hyperlink r:id="rId15" w:history="1">
        <w:r w:rsidRPr="008F09AF">
          <w:rPr>
            <w:rFonts w:cstheme="minorHAnsi"/>
            <w:color w:val="0000FF"/>
            <w:sz w:val="24"/>
            <w:szCs w:val="24"/>
            <w:u w:val="single"/>
          </w:rPr>
          <w:t>code_of_ethics.pdf (college.police.uk)</w:t>
        </w:r>
      </w:hyperlink>
      <w:r w:rsidRPr="008F09AF">
        <w:rPr>
          <w:rFonts w:cstheme="minorHAnsi"/>
          <w:sz w:val="24"/>
          <w:szCs w:val="24"/>
        </w:rPr>
        <w:t xml:space="preserve">. Date accessed </w:t>
      </w:r>
      <w:proofErr w:type="gramStart"/>
      <w:r w:rsidRPr="008F09AF">
        <w:rPr>
          <w:rFonts w:cstheme="minorHAnsi"/>
          <w:sz w:val="24"/>
          <w:szCs w:val="24"/>
        </w:rPr>
        <w:t>28/11/23</w:t>
      </w:r>
      <w:proofErr w:type="gramEnd"/>
    </w:p>
    <w:p w14:paraId="06BCC0D2" w14:textId="77777777" w:rsidR="008F09AF" w:rsidRPr="008F09AF" w:rsidRDefault="008F09AF" w:rsidP="008F09AF">
      <w:pPr>
        <w:rPr>
          <w:rFonts w:cstheme="minorHAnsi"/>
          <w:sz w:val="24"/>
          <w:szCs w:val="24"/>
          <w:shd w:val="clear" w:color="auto" w:fill="FFFFFF"/>
        </w:rPr>
      </w:pPr>
      <w:r w:rsidRPr="008F09AF">
        <w:rPr>
          <w:rFonts w:cstheme="minorHAnsi"/>
          <w:sz w:val="24"/>
          <w:szCs w:val="24"/>
          <w:shd w:val="clear" w:color="auto" w:fill="FFFFFF"/>
        </w:rPr>
        <w:t xml:space="preserve">College of Policing (2023) Response Policing Career Pathway. COP accessed via </w:t>
      </w:r>
      <w:hyperlink r:id="rId16" w:history="1">
        <w:r w:rsidRPr="008F09AF">
          <w:rPr>
            <w:rFonts w:cstheme="minorHAnsi"/>
            <w:color w:val="0000FF"/>
            <w:sz w:val="24"/>
            <w:szCs w:val="24"/>
            <w:u w:val="single"/>
          </w:rPr>
          <w:t>Response policing career pathway | College of Policing</w:t>
        </w:r>
      </w:hyperlink>
      <w:r w:rsidRPr="008F09AF">
        <w:rPr>
          <w:rFonts w:cstheme="minorHAnsi"/>
          <w:sz w:val="24"/>
          <w:szCs w:val="24"/>
        </w:rPr>
        <w:t>. Date accessed 10/10/23.</w:t>
      </w:r>
    </w:p>
    <w:p w14:paraId="123DD97C" w14:textId="77777777" w:rsidR="008F09AF" w:rsidRPr="008F09AF" w:rsidRDefault="008F09AF" w:rsidP="008F09AF">
      <w:pPr>
        <w:rPr>
          <w:rFonts w:cstheme="minorHAnsi"/>
          <w:sz w:val="24"/>
          <w:szCs w:val="24"/>
        </w:rPr>
      </w:pPr>
      <w:r w:rsidRPr="008F09AF">
        <w:rPr>
          <w:rFonts w:cstheme="minorHAnsi"/>
          <w:sz w:val="24"/>
          <w:szCs w:val="24"/>
          <w:shd w:val="clear" w:color="auto" w:fill="FFFFFF"/>
        </w:rPr>
        <w:t xml:space="preserve">College of Policing (2022) </w:t>
      </w:r>
      <w:r w:rsidRPr="008F09AF">
        <w:rPr>
          <w:rFonts w:cstheme="minorHAnsi"/>
          <w:sz w:val="24"/>
          <w:szCs w:val="24"/>
        </w:rPr>
        <w:t>Domestic Abuse Risk Assessment (DARA). Rationale for development, structure and content. COP.</w:t>
      </w:r>
    </w:p>
    <w:p w14:paraId="69CD2F6E" w14:textId="77777777" w:rsidR="008F09AF" w:rsidRPr="008F09AF" w:rsidRDefault="008F09AF" w:rsidP="008F09AF">
      <w:pPr>
        <w:rPr>
          <w:rFonts w:cstheme="minorHAnsi"/>
          <w:sz w:val="24"/>
          <w:szCs w:val="24"/>
        </w:rPr>
      </w:pPr>
      <w:r w:rsidRPr="008F09AF">
        <w:rPr>
          <w:rFonts w:cstheme="minorHAnsi"/>
          <w:sz w:val="24"/>
          <w:szCs w:val="24"/>
        </w:rPr>
        <w:lastRenderedPageBreak/>
        <w:t xml:space="preserve">College of Policing (2023) First response quick reference guide-domestic abuse. Accessed via </w:t>
      </w:r>
      <w:hyperlink r:id="rId17" w:history="1">
        <w:r w:rsidRPr="008F09AF">
          <w:rPr>
            <w:rStyle w:val="Hyperlink"/>
            <w:rFonts w:cstheme="minorHAnsi"/>
            <w:sz w:val="24"/>
            <w:szCs w:val="24"/>
          </w:rPr>
          <w:t>https://www.college.police.uk/app/major-investigation-and-public-protection/domestic-abuse/first-response-quick-reference-guide-domestic-abuse</w:t>
        </w:r>
      </w:hyperlink>
      <w:r w:rsidRPr="008F09AF">
        <w:rPr>
          <w:rFonts w:cstheme="minorHAnsi"/>
          <w:sz w:val="24"/>
          <w:szCs w:val="24"/>
        </w:rPr>
        <w:t xml:space="preserve">. Date accessed </w:t>
      </w:r>
      <w:proofErr w:type="gramStart"/>
      <w:r w:rsidRPr="008F09AF">
        <w:rPr>
          <w:rFonts w:cstheme="minorHAnsi"/>
          <w:sz w:val="24"/>
          <w:szCs w:val="24"/>
        </w:rPr>
        <w:t>23/10/23</w:t>
      </w:r>
      <w:proofErr w:type="gramEnd"/>
    </w:p>
    <w:p w14:paraId="7FA17070" w14:textId="77777777" w:rsidR="008F09AF" w:rsidRPr="008F09AF" w:rsidRDefault="008F09AF" w:rsidP="008F09AF">
      <w:pPr>
        <w:rPr>
          <w:rFonts w:cstheme="minorHAnsi"/>
          <w:sz w:val="24"/>
          <w:szCs w:val="24"/>
          <w:shd w:val="clear" w:color="auto" w:fill="FFFFFF"/>
        </w:rPr>
      </w:pPr>
      <w:r w:rsidRPr="008F09AF">
        <w:rPr>
          <w:rFonts w:cstheme="minorHAnsi"/>
          <w:sz w:val="24"/>
          <w:szCs w:val="24"/>
        </w:rPr>
        <w:t xml:space="preserve">College of Policing (2023) First Response National </w:t>
      </w:r>
      <w:proofErr w:type="gramStart"/>
      <w:r w:rsidRPr="008F09AF">
        <w:rPr>
          <w:rFonts w:cstheme="minorHAnsi"/>
          <w:sz w:val="24"/>
          <w:szCs w:val="24"/>
        </w:rPr>
        <w:t>Decision Making</w:t>
      </w:r>
      <w:proofErr w:type="gramEnd"/>
      <w:r w:rsidRPr="008F09AF">
        <w:rPr>
          <w:rFonts w:cstheme="minorHAnsi"/>
          <w:sz w:val="24"/>
          <w:szCs w:val="24"/>
        </w:rPr>
        <w:t xml:space="preserve"> model tool. Accessed Via </w:t>
      </w:r>
      <w:hyperlink r:id="rId18" w:history="1">
        <w:r w:rsidRPr="008F09AF">
          <w:rPr>
            <w:rFonts w:cstheme="minorHAnsi"/>
            <w:color w:val="0000FF"/>
            <w:sz w:val="24"/>
            <w:szCs w:val="24"/>
            <w:u w:val="single"/>
          </w:rPr>
          <w:t>First response national decision model (NDM) tool | College of Policing</w:t>
        </w:r>
      </w:hyperlink>
      <w:r w:rsidRPr="008F09AF">
        <w:rPr>
          <w:rFonts w:cstheme="minorHAnsi"/>
          <w:sz w:val="24"/>
          <w:szCs w:val="24"/>
        </w:rPr>
        <w:t xml:space="preserve">. Date Accessed </w:t>
      </w:r>
      <w:proofErr w:type="gramStart"/>
      <w:r w:rsidRPr="008F09AF">
        <w:rPr>
          <w:rFonts w:cstheme="minorHAnsi"/>
          <w:sz w:val="24"/>
          <w:szCs w:val="24"/>
        </w:rPr>
        <w:t>23/10/23</w:t>
      </w:r>
      <w:proofErr w:type="gramEnd"/>
    </w:p>
    <w:p w14:paraId="6F6384F3" w14:textId="77777777" w:rsidR="008F09AF" w:rsidRPr="008F09AF" w:rsidRDefault="008F09AF" w:rsidP="008F09AF">
      <w:pPr>
        <w:pStyle w:val="NormalWeb"/>
        <w:rPr>
          <w:rFonts w:asciiTheme="minorHAnsi" w:eastAsiaTheme="minorHAnsi" w:hAnsiTheme="minorHAnsi" w:cstheme="minorHAnsi"/>
          <w:lang w:eastAsia="en-US"/>
        </w:rPr>
      </w:pPr>
      <w:r w:rsidRPr="008F09AF">
        <w:rPr>
          <w:rFonts w:asciiTheme="minorHAnsi" w:eastAsiaTheme="minorHAnsi" w:hAnsiTheme="minorHAnsi" w:cstheme="minorHAnsi"/>
          <w:shd w:val="clear" w:color="auto" w:fill="FFFFFF"/>
          <w:lang w:eastAsia="en-US"/>
        </w:rPr>
        <w:t xml:space="preserve">College of Policing (2014) Code of Ethics. A Code of Practice for the Principles and Standards of Professional Behaviour for the Policing Profession of England and Wales. Accessed via </w:t>
      </w:r>
      <w:hyperlink r:id="rId19" w:history="1">
        <w:r w:rsidRPr="008F09AF">
          <w:rPr>
            <w:rFonts w:asciiTheme="minorHAnsi" w:eastAsiaTheme="minorHAnsi" w:hAnsiTheme="minorHAnsi" w:cstheme="minorHAnsi"/>
            <w:u w:val="single"/>
            <w:lang w:eastAsia="en-US"/>
          </w:rPr>
          <w:t>code_of_ethics.pdf (college.police.uk)</w:t>
        </w:r>
      </w:hyperlink>
      <w:r w:rsidRPr="008F09AF">
        <w:rPr>
          <w:rFonts w:asciiTheme="minorHAnsi" w:eastAsiaTheme="minorHAnsi" w:hAnsiTheme="minorHAnsi" w:cstheme="minorHAnsi"/>
          <w:lang w:eastAsia="en-US"/>
        </w:rPr>
        <w:t>. Date Accessed 5/10/23.</w:t>
      </w:r>
    </w:p>
    <w:p w14:paraId="1BD8A930" w14:textId="77777777" w:rsidR="00BC7CBA" w:rsidRPr="008F09AF" w:rsidRDefault="00BC7CBA" w:rsidP="00BC7CBA">
      <w:pPr>
        <w:shd w:val="clear" w:color="auto" w:fill="FFFFFF"/>
        <w:spacing w:before="100" w:beforeAutospacing="1" w:after="100" w:afterAutospacing="1" w:line="240" w:lineRule="auto"/>
        <w:textAlignment w:val="baseline"/>
        <w:outlineLvl w:val="0"/>
        <w:rPr>
          <w:rFonts w:cstheme="minorHAnsi"/>
          <w:sz w:val="24"/>
          <w:szCs w:val="24"/>
        </w:rPr>
      </w:pPr>
      <w:r w:rsidRPr="008F09AF">
        <w:rPr>
          <w:rFonts w:eastAsia="Times New Roman" w:cstheme="minorHAnsi"/>
          <w:color w:val="2A2A2A"/>
          <w:kern w:val="0"/>
          <w:sz w:val="24"/>
          <w:szCs w:val="24"/>
          <w:lang w:eastAsia="en-GB"/>
          <w14:ligatures w14:val="none"/>
        </w:rPr>
        <w:t xml:space="preserve">College of Policing (2021) Introduction to vulnerability -related risk. Accessed via </w:t>
      </w:r>
      <w:hyperlink r:id="rId20" w:history="1">
        <w:r w:rsidRPr="008F09AF">
          <w:rPr>
            <w:rStyle w:val="Hyperlink"/>
            <w:rFonts w:eastAsia="Times New Roman" w:cstheme="minorHAnsi"/>
            <w:kern w:val="0"/>
            <w:sz w:val="24"/>
            <w:szCs w:val="24"/>
            <w:lang w:eastAsia="en-GB"/>
            <w14:ligatures w14:val="none"/>
          </w:rPr>
          <w:t>https://www.college.police.uk/guidance/vulnerabily-related-risks/introduction-vulnerabilty-related</w:t>
        </w:r>
      </w:hyperlink>
      <w:r w:rsidRPr="008F09AF">
        <w:rPr>
          <w:rFonts w:eastAsia="Times New Roman" w:cstheme="minorHAnsi"/>
          <w:color w:val="2A2A2A"/>
          <w:kern w:val="0"/>
          <w:sz w:val="24"/>
          <w:szCs w:val="24"/>
          <w:lang w:eastAsia="en-GB"/>
          <w14:ligatures w14:val="none"/>
        </w:rPr>
        <w:t xml:space="preserve"> -risk. Date accessed 6/1/23. </w:t>
      </w:r>
    </w:p>
    <w:p w14:paraId="61DF597F" w14:textId="77777777" w:rsidR="00BC7CBA" w:rsidRPr="008F09AF" w:rsidRDefault="00BC7CBA" w:rsidP="00BC7CBA">
      <w:pPr>
        <w:shd w:val="clear" w:color="auto" w:fill="FCFCFC"/>
        <w:spacing w:after="0" w:line="240" w:lineRule="auto"/>
        <w:ind w:right="120"/>
        <w:rPr>
          <w:rFonts w:cstheme="minorHAnsi"/>
          <w:sz w:val="24"/>
          <w:szCs w:val="24"/>
        </w:rPr>
      </w:pPr>
      <w:r w:rsidRPr="008F09AF">
        <w:rPr>
          <w:rFonts w:cstheme="minorHAnsi"/>
          <w:sz w:val="24"/>
          <w:szCs w:val="24"/>
        </w:rPr>
        <w:t>College of Policing (2021) Recognising and responding to vulnerability-related risks: Guidelines Rapid evidence assessment. COP.</w:t>
      </w:r>
    </w:p>
    <w:p w14:paraId="50794CC7" w14:textId="77777777" w:rsidR="00BC7CBA" w:rsidRPr="008F09AF" w:rsidRDefault="00BC7CBA" w:rsidP="00BC7CBA">
      <w:pPr>
        <w:shd w:val="clear" w:color="auto" w:fill="FCFCFC"/>
        <w:spacing w:after="0" w:line="240" w:lineRule="auto"/>
        <w:ind w:right="120"/>
        <w:rPr>
          <w:rFonts w:cstheme="minorHAnsi"/>
          <w:sz w:val="24"/>
          <w:szCs w:val="24"/>
        </w:rPr>
      </w:pPr>
    </w:p>
    <w:p w14:paraId="588360DB" w14:textId="77777777" w:rsidR="00BC7CBA" w:rsidRPr="008F09AF" w:rsidRDefault="00BC7CBA" w:rsidP="00BC7CBA">
      <w:pPr>
        <w:shd w:val="clear" w:color="auto" w:fill="FCFCFC"/>
        <w:spacing w:after="0" w:line="240" w:lineRule="auto"/>
        <w:ind w:right="120"/>
        <w:rPr>
          <w:rFonts w:cstheme="minorHAnsi"/>
          <w:sz w:val="24"/>
          <w:szCs w:val="24"/>
        </w:rPr>
      </w:pPr>
      <w:r w:rsidRPr="008F09AF">
        <w:rPr>
          <w:rFonts w:cstheme="minorHAnsi"/>
          <w:sz w:val="24"/>
          <w:szCs w:val="24"/>
        </w:rPr>
        <w:t>College of Policing (2023) Approved Professional Practice. COP.</w:t>
      </w:r>
    </w:p>
    <w:p w14:paraId="634BC97C" w14:textId="77777777" w:rsidR="00BC7CBA" w:rsidRPr="008F09AF" w:rsidRDefault="00BC7CBA" w:rsidP="00BC7CBA">
      <w:pPr>
        <w:pStyle w:val="NormalWeb"/>
        <w:rPr>
          <w:rFonts w:asciiTheme="minorHAnsi" w:eastAsiaTheme="minorHAnsi" w:hAnsiTheme="minorHAnsi" w:cstheme="minorHAnsi"/>
          <w:lang w:eastAsia="en-US"/>
        </w:rPr>
      </w:pPr>
      <w:r w:rsidRPr="008F09AF">
        <w:rPr>
          <w:rFonts w:asciiTheme="minorHAnsi" w:eastAsiaTheme="minorHAnsi" w:hAnsiTheme="minorHAnsi" w:cstheme="minorHAnsi"/>
          <w:shd w:val="clear" w:color="auto" w:fill="FFFFFF"/>
          <w:lang w:eastAsia="en-US"/>
        </w:rPr>
        <w:t xml:space="preserve">College of Policing (2014) Code of Ethics. A Code of Practice for the Principles and Standards of Professional Behaviour for the Policing Profession of England and Wales. Accessed via </w:t>
      </w:r>
      <w:hyperlink r:id="rId21" w:history="1">
        <w:r w:rsidRPr="008F09AF">
          <w:rPr>
            <w:rFonts w:asciiTheme="minorHAnsi" w:eastAsiaTheme="minorHAnsi" w:hAnsiTheme="minorHAnsi" w:cstheme="minorHAnsi"/>
            <w:u w:val="single"/>
            <w:lang w:eastAsia="en-US"/>
          </w:rPr>
          <w:t>code_of_ethics.pdf (college.police.uk)</w:t>
        </w:r>
      </w:hyperlink>
      <w:r w:rsidRPr="008F09AF">
        <w:rPr>
          <w:rFonts w:asciiTheme="minorHAnsi" w:eastAsiaTheme="minorHAnsi" w:hAnsiTheme="minorHAnsi" w:cstheme="minorHAnsi"/>
          <w:lang w:eastAsia="en-US"/>
        </w:rPr>
        <w:t>. Date Accessed 1/11/23.</w:t>
      </w:r>
    </w:p>
    <w:p w14:paraId="56255E7A" w14:textId="77777777" w:rsidR="008F09AF" w:rsidRPr="008F09AF" w:rsidRDefault="008F09AF" w:rsidP="008F09AF">
      <w:pPr>
        <w:rPr>
          <w:rFonts w:cstheme="minorHAnsi"/>
          <w:sz w:val="24"/>
          <w:szCs w:val="24"/>
        </w:rPr>
      </w:pPr>
      <w:r w:rsidRPr="008F09AF">
        <w:rPr>
          <w:rFonts w:cstheme="minorHAnsi"/>
          <w:sz w:val="24"/>
          <w:szCs w:val="24"/>
        </w:rPr>
        <w:t>Copley S (2011) Reflective Practice for Policing Students. Policing Matters. Sage. Huddersfield.</w:t>
      </w:r>
    </w:p>
    <w:p w14:paraId="061D803A" w14:textId="77777777" w:rsidR="00BC7CBA" w:rsidRPr="008F09AF" w:rsidRDefault="00BC7CBA" w:rsidP="00BC7CBA">
      <w:pPr>
        <w:rPr>
          <w:rFonts w:cstheme="minorHAnsi"/>
          <w:sz w:val="24"/>
          <w:szCs w:val="24"/>
          <w:shd w:val="clear" w:color="auto" w:fill="FFFFFF"/>
        </w:rPr>
      </w:pPr>
      <w:r w:rsidRPr="008F09AF">
        <w:rPr>
          <w:rFonts w:cstheme="minorHAnsi"/>
          <w:sz w:val="24"/>
          <w:szCs w:val="24"/>
        </w:rPr>
        <w:t xml:space="preserve">Crosby G; Clark A; Hayes R; Jones K and </w:t>
      </w:r>
      <w:proofErr w:type="spellStart"/>
      <w:r w:rsidRPr="008F09AF">
        <w:rPr>
          <w:rFonts w:cstheme="minorHAnsi"/>
          <w:sz w:val="24"/>
          <w:szCs w:val="24"/>
        </w:rPr>
        <w:t>Lievesley</w:t>
      </w:r>
      <w:proofErr w:type="spellEnd"/>
      <w:r w:rsidRPr="008F09AF">
        <w:rPr>
          <w:rFonts w:cstheme="minorHAnsi"/>
          <w:sz w:val="24"/>
          <w:szCs w:val="24"/>
        </w:rPr>
        <w:t xml:space="preserve"> N (2008) The Financial Abuse of Older People A review from the literature carried out by the Centre for Policy on Ageing on behalf of Help the Aged. Help the Aged. London.</w:t>
      </w:r>
      <w:r w:rsidRPr="008F09AF">
        <w:rPr>
          <w:rFonts w:cstheme="minorHAnsi"/>
          <w:sz w:val="24"/>
          <w:szCs w:val="24"/>
          <w:shd w:val="clear" w:color="auto" w:fill="FFFFFF"/>
        </w:rPr>
        <w:t xml:space="preserve"> </w:t>
      </w:r>
    </w:p>
    <w:p w14:paraId="34CCF3AF" w14:textId="77777777" w:rsidR="00BC7CBA" w:rsidRPr="008F09AF" w:rsidRDefault="00BC7CBA" w:rsidP="00BC7CBA">
      <w:pPr>
        <w:rPr>
          <w:rFonts w:cstheme="minorHAnsi"/>
          <w:sz w:val="24"/>
          <w:szCs w:val="24"/>
          <w:shd w:val="clear" w:color="auto" w:fill="FFFFFF"/>
        </w:rPr>
      </w:pPr>
      <w:r w:rsidRPr="008F09AF">
        <w:rPr>
          <w:rFonts w:cstheme="minorHAnsi"/>
          <w:sz w:val="24"/>
          <w:szCs w:val="24"/>
          <w:shd w:val="clear" w:color="auto" w:fill="FFFFFF"/>
        </w:rPr>
        <w:t xml:space="preserve">Department of Health (2005) Mental Capacity </w:t>
      </w:r>
      <w:proofErr w:type="gramStart"/>
      <w:r w:rsidRPr="008F09AF">
        <w:rPr>
          <w:rFonts w:cstheme="minorHAnsi"/>
          <w:sz w:val="24"/>
          <w:szCs w:val="24"/>
          <w:shd w:val="clear" w:color="auto" w:fill="FFFFFF"/>
        </w:rPr>
        <w:t>Act .</w:t>
      </w:r>
      <w:proofErr w:type="gramEnd"/>
      <w:r w:rsidRPr="008F09AF">
        <w:rPr>
          <w:rFonts w:cstheme="minorHAnsi"/>
          <w:sz w:val="24"/>
          <w:szCs w:val="24"/>
          <w:shd w:val="clear" w:color="auto" w:fill="FFFFFF"/>
        </w:rPr>
        <w:t xml:space="preserve"> London. HMSO. </w:t>
      </w:r>
    </w:p>
    <w:p w14:paraId="5F6DEC8E" w14:textId="77777777" w:rsidR="008F09AF" w:rsidRPr="008F09AF" w:rsidRDefault="008F09AF" w:rsidP="008F09AF">
      <w:pPr>
        <w:rPr>
          <w:rFonts w:cstheme="minorHAnsi"/>
          <w:sz w:val="24"/>
          <w:szCs w:val="24"/>
        </w:rPr>
      </w:pPr>
      <w:r w:rsidRPr="008F09AF">
        <w:rPr>
          <w:rFonts w:cstheme="minorHAnsi"/>
          <w:color w:val="333333"/>
          <w:sz w:val="24"/>
          <w:szCs w:val="24"/>
          <w:shd w:val="clear" w:color="auto" w:fill="FFFFFF"/>
        </w:rPr>
        <w:t>Ellison L (2002) Prosecuting domestic violence without victim participation. </w:t>
      </w:r>
      <w:r w:rsidRPr="008F09AF">
        <w:rPr>
          <w:rStyle w:val="Emphasis"/>
          <w:rFonts w:cstheme="minorHAnsi"/>
          <w:color w:val="333333"/>
          <w:sz w:val="24"/>
          <w:szCs w:val="24"/>
          <w:shd w:val="clear" w:color="auto" w:fill="FFFFFF"/>
        </w:rPr>
        <w:t>The Modern Law Review</w:t>
      </w:r>
      <w:r w:rsidRPr="008F09AF">
        <w:rPr>
          <w:rFonts w:cstheme="minorHAnsi"/>
          <w:color w:val="333333"/>
          <w:sz w:val="24"/>
          <w:szCs w:val="24"/>
          <w:shd w:val="clear" w:color="auto" w:fill="FFFFFF"/>
        </w:rPr>
        <w:t> 65(6): 834–858.</w:t>
      </w:r>
    </w:p>
    <w:p w14:paraId="35AD4669" w14:textId="77777777" w:rsidR="00BC7CBA" w:rsidRPr="008F09AF" w:rsidRDefault="00BC7CBA" w:rsidP="00BC7CBA">
      <w:pPr>
        <w:rPr>
          <w:rFonts w:cstheme="minorHAnsi"/>
          <w:sz w:val="24"/>
          <w:szCs w:val="24"/>
          <w:shd w:val="clear" w:color="auto" w:fill="FFFFFF"/>
        </w:rPr>
      </w:pPr>
      <w:r w:rsidRPr="008F09AF">
        <w:rPr>
          <w:rFonts w:cstheme="minorHAnsi"/>
          <w:sz w:val="24"/>
          <w:szCs w:val="24"/>
          <w:shd w:val="clear" w:color="auto" w:fill="FFFFFF"/>
        </w:rPr>
        <w:t xml:space="preserve">Farquharson J (2016) Referrals to the police of vulnerable adult </w:t>
      </w:r>
      <w:proofErr w:type="spellStart"/>
      <w:proofErr w:type="gramStart"/>
      <w:r w:rsidRPr="008F09AF">
        <w:rPr>
          <w:rFonts w:cstheme="minorHAnsi"/>
          <w:sz w:val="24"/>
          <w:szCs w:val="24"/>
          <w:shd w:val="clear" w:color="auto" w:fill="FFFFFF"/>
        </w:rPr>
        <w:t>abuse.The</w:t>
      </w:r>
      <w:proofErr w:type="spellEnd"/>
      <w:proofErr w:type="gramEnd"/>
      <w:r w:rsidRPr="008F09AF">
        <w:rPr>
          <w:rFonts w:cstheme="minorHAnsi"/>
          <w:sz w:val="24"/>
          <w:szCs w:val="24"/>
          <w:shd w:val="clear" w:color="auto" w:fill="FFFFFF"/>
        </w:rPr>
        <w:t xml:space="preserve"> Journal of Adult Protection. Vol </w:t>
      </w:r>
      <w:proofErr w:type="gramStart"/>
      <w:r w:rsidRPr="008F09AF">
        <w:rPr>
          <w:rFonts w:cstheme="minorHAnsi"/>
          <w:sz w:val="24"/>
          <w:szCs w:val="24"/>
          <w:shd w:val="clear" w:color="auto" w:fill="FFFFFF"/>
        </w:rPr>
        <w:t>18;no</w:t>
      </w:r>
      <w:proofErr w:type="gramEnd"/>
      <w:r w:rsidRPr="008F09AF">
        <w:rPr>
          <w:rFonts w:cstheme="minorHAnsi"/>
          <w:sz w:val="24"/>
          <w:szCs w:val="24"/>
          <w:shd w:val="clear" w:color="auto" w:fill="FFFFFF"/>
        </w:rPr>
        <w:t xml:space="preserve"> 2;pp 119-127.</w:t>
      </w:r>
    </w:p>
    <w:p w14:paraId="13F3A618" w14:textId="77777777" w:rsidR="008F09AF" w:rsidRPr="008F09AF" w:rsidRDefault="008F09AF" w:rsidP="008F09AF">
      <w:pPr>
        <w:rPr>
          <w:rFonts w:cstheme="minorHAnsi"/>
          <w:color w:val="333333"/>
          <w:sz w:val="24"/>
          <w:szCs w:val="24"/>
        </w:rPr>
      </w:pPr>
      <w:r w:rsidRPr="008F09AF">
        <w:rPr>
          <w:rFonts w:cstheme="minorHAnsi"/>
          <w:color w:val="333333"/>
          <w:sz w:val="24"/>
          <w:szCs w:val="24"/>
        </w:rPr>
        <w:t>Fisher, R. P., &amp; Geiselman, R. E. (2010). The cognitive interview method of conducting police interviews: Eliciting extensive information and promoting therapeutic jurisprudence. </w:t>
      </w:r>
      <w:r w:rsidRPr="008F09AF">
        <w:rPr>
          <w:rStyle w:val="citationsource-journal"/>
          <w:rFonts w:cstheme="minorHAnsi"/>
          <w:i/>
          <w:iCs/>
          <w:color w:val="333333"/>
          <w:sz w:val="24"/>
          <w:szCs w:val="24"/>
        </w:rPr>
        <w:t>International Journal of Law and Psychiatry</w:t>
      </w:r>
      <w:r w:rsidRPr="008F09AF">
        <w:rPr>
          <w:rFonts w:cstheme="minorHAnsi"/>
          <w:color w:val="333333"/>
          <w:sz w:val="24"/>
          <w:szCs w:val="24"/>
        </w:rPr>
        <w:t>, 33(5), 321–328.</w:t>
      </w:r>
    </w:p>
    <w:p w14:paraId="5372E8B5" w14:textId="3593EE2C" w:rsidR="00BC7CBA" w:rsidRPr="008F09AF" w:rsidRDefault="00BC7CBA" w:rsidP="00BC7CBA">
      <w:pPr>
        <w:rPr>
          <w:rFonts w:cstheme="minorHAnsi"/>
          <w:color w:val="333333"/>
          <w:sz w:val="24"/>
          <w:szCs w:val="24"/>
          <w:bdr w:val="none" w:sz="0" w:space="0" w:color="auto" w:frame="1"/>
          <w:shd w:val="clear" w:color="auto" w:fill="FFFFFF"/>
        </w:rPr>
      </w:pPr>
      <w:r w:rsidRPr="008F09AF">
        <w:rPr>
          <w:rFonts w:cstheme="minorHAnsi"/>
          <w:color w:val="333333"/>
          <w:sz w:val="24"/>
          <w:szCs w:val="24"/>
          <w:shd w:val="clear" w:color="auto" w:fill="FFFFFF"/>
        </w:rPr>
        <w:t>Fleming J</w:t>
      </w:r>
      <w:r w:rsidR="00C32BBB">
        <w:rPr>
          <w:rFonts w:cstheme="minorHAnsi"/>
          <w:color w:val="333333"/>
          <w:sz w:val="24"/>
          <w:szCs w:val="24"/>
          <w:shd w:val="clear" w:color="auto" w:fill="FFFFFF"/>
        </w:rPr>
        <w:t xml:space="preserve"> and </w:t>
      </w:r>
      <w:r w:rsidRPr="008F09AF">
        <w:rPr>
          <w:rFonts w:cstheme="minorHAnsi"/>
          <w:color w:val="333333"/>
          <w:sz w:val="24"/>
          <w:szCs w:val="24"/>
          <w:shd w:val="clear" w:color="auto" w:fill="FFFFFF"/>
        </w:rPr>
        <w:t>Wingrove J (2017) ‘We would if we could … but not sure if we can’: implementing evidence-based practice. </w:t>
      </w:r>
      <w:r w:rsidRPr="008F09AF">
        <w:rPr>
          <w:rStyle w:val="Emphasis"/>
          <w:rFonts w:cstheme="minorHAnsi"/>
          <w:color w:val="333333"/>
          <w:sz w:val="24"/>
          <w:szCs w:val="24"/>
          <w:shd w:val="clear" w:color="auto" w:fill="FFFFFF"/>
        </w:rPr>
        <w:t>Policing: A Journal of Policy and Practice</w:t>
      </w:r>
      <w:r w:rsidRPr="008F09AF">
        <w:rPr>
          <w:rFonts w:cstheme="minorHAnsi"/>
          <w:color w:val="333333"/>
          <w:sz w:val="24"/>
          <w:szCs w:val="24"/>
          <w:shd w:val="clear" w:color="auto" w:fill="FFFFFF"/>
        </w:rPr>
        <w:t> 11(2): 202–213.</w:t>
      </w:r>
      <w:r w:rsidRPr="008F09AF">
        <w:rPr>
          <w:rFonts w:cstheme="minorHAnsi"/>
          <w:color w:val="333333"/>
          <w:sz w:val="24"/>
          <w:szCs w:val="24"/>
          <w:bdr w:val="none" w:sz="0" w:space="0" w:color="auto" w:frame="1"/>
          <w:shd w:val="clear" w:color="auto" w:fill="FFFFFF"/>
        </w:rPr>
        <w:t xml:space="preserve"> </w:t>
      </w:r>
    </w:p>
    <w:p w14:paraId="7A565B4A" w14:textId="77777777" w:rsidR="00BC7CBA" w:rsidRPr="008F09AF" w:rsidRDefault="00BC7CBA" w:rsidP="00BC7CBA">
      <w:pPr>
        <w:rPr>
          <w:rFonts w:cstheme="minorHAnsi"/>
          <w:color w:val="333333"/>
          <w:sz w:val="24"/>
          <w:szCs w:val="24"/>
          <w:bdr w:val="none" w:sz="0" w:space="0" w:color="auto" w:frame="1"/>
          <w:shd w:val="clear" w:color="auto" w:fill="FFFFFF"/>
        </w:rPr>
      </w:pPr>
      <w:r w:rsidRPr="008F09AF">
        <w:rPr>
          <w:rStyle w:val="surname"/>
          <w:rFonts w:cstheme="minorHAnsi"/>
          <w:color w:val="333333"/>
          <w:sz w:val="24"/>
          <w:szCs w:val="24"/>
          <w:bdr w:val="none" w:sz="0" w:space="0" w:color="auto" w:frame="1"/>
          <w:shd w:val="clear" w:color="auto" w:fill="FFFFFF"/>
        </w:rPr>
        <w:lastRenderedPageBreak/>
        <w:t>Frawley</w:t>
      </w:r>
      <w:r w:rsidRPr="008F09AF">
        <w:rPr>
          <w:rStyle w:val="name"/>
          <w:rFonts w:cstheme="minorHAnsi"/>
          <w:color w:val="333333"/>
          <w:sz w:val="24"/>
          <w:szCs w:val="24"/>
          <w:bdr w:val="none" w:sz="0" w:space="0" w:color="auto" w:frame="1"/>
          <w:shd w:val="clear" w:color="auto" w:fill="FFFFFF"/>
        </w:rPr>
        <w:t>, </w:t>
      </w:r>
      <w:r w:rsidRPr="008F09AF">
        <w:rPr>
          <w:rStyle w:val="given-names"/>
          <w:rFonts w:cstheme="minorHAnsi"/>
          <w:color w:val="333333"/>
          <w:sz w:val="24"/>
          <w:szCs w:val="24"/>
          <w:bdr w:val="none" w:sz="0" w:space="0" w:color="auto" w:frame="1"/>
          <w:shd w:val="clear" w:color="auto" w:fill="FFFFFF"/>
        </w:rPr>
        <w:t>A.</w:t>
      </w:r>
      <w:r w:rsidRPr="008F09AF">
        <w:rPr>
          <w:rFonts w:cstheme="minorHAnsi"/>
          <w:color w:val="333333"/>
          <w:sz w:val="24"/>
          <w:szCs w:val="24"/>
          <w:shd w:val="clear" w:color="auto" w:fill="FFFFFF"/>
        </w:rPr>
        <w:t> (</w:t>
      </w:r>
      <w:r w:rsidRPr="008F09AF">
        <w:rPr>
          <w:rStyle w:val="year"/>
          <w:rFonts w:cstheme="minorHAnsi"/>
          <w:color w:val="333333"/>
          <w:sz w:val="24"/>
          <w:szCs w:val="24"/>
          <w:bdr w:val="none" w:sz="0" w:space="0" w:color="auto" w:frame="1"/>
          <w:shd w:val="clear" w:color="auto" w:fill="FFFFFF"/>
        </w:rPr>
        <w:t>2015</w:t>
      </w:r>
      <w:r w:rsidRPr="008F09AF">
        <w:rPr>
          <w:rFonts w:cstheme="minorHAnsi"/>
          <w:color w:val="333333"/>
          <w:sz w:val="24"/>
          <w:szCs w:val="24"/>
          <w:shd w:val="clear" w:color="auto" w:fill="FFFFFF"/>
        </w:rPr>
        <w:t>) </w:t>
      </w:r>
      <w:r w:rsidRPr="008F09AF">
        <w:rPr>
          <w:rStyle w:val="source"/>
          <w:rFonts w:cstheme="minorHAnsi"/>
          <w:color w:val="333333"/>
          <w:sz w:val="24"/>
          <w:szCs w:val="24"/>
          <w:bdr w:val="none" w:sz="0" w:space="0" w:color="auto" w:frame="1"/>
          <w:shd w:val="clear" w:color="auto" w:fill="FFFFFF"/>
        </w:rPr>
        <w:t>The Semiotics of Happiness: The Rhetorical Beginnings of a Social Problem</w:t>
      </w:r>
      <w:r w:rsidRPr="008F09AF">
        <w:rPr>
          <w:rFonts w:cstheme="minorHAnsi"/>
          <w:color w:val="333333"/>
          <w:sz w:val="24"/>
          <w:szCs w:val="24"/>
          <w:shd w:val="clear" w:color="auto" w:fill="FFFFFF"/>
        </w:rPr>
        <w:t>, </w:t>
      </w:r>
      <w:r w:rsidRPr="008F09AF">
        <w:rPr>
          <w:rStyle w:val="publisher-loc"/>
          <w:rFonts w:cstheme="minorHAnsi"/>
          <w:color w:val="333333"/>
          <w:sz w:val="24"/>
          <w:szCs w:val="24"/>
          <w:bdr w:val="none" w:sz="0" w:space="0" w:color="auto" w:frame="1"/>
          <w:shd w:val="clear" w:color="auto" w:fill="FFFFFF"/>
        </w:rPr>
        <w:t>London</w:t>
      </w:r>
      <w:r w:rsidRPr="008F09AF">
        <w:rPr>
          <w:rFonts w:cstheme="minorHAnsi"/>
          <w:color w:val="333333"/>
          <w:sz w:val="24"/>
          <w:szCs w:val="24"/>
          <w:shd w:val="clear" w:color="auto" w:fill="FFFFFF"/>
        </w:rPr>
        <w:t>: </w:t>
      </w:r>
      <w:r w:rsidRPr="008F09AF">
        <w:rPr>
          <w:rStyle w:val="publisher-name"/>
          <w:rFonts w:cstheme="minorHAnsi"/>
          <w:color w:val="333333"/>
          <w:sz w:val="24"/>
          <w:szCs w:val="24"/>
          <w:bdr w:val="none" w:sz="0" w:space="0" w:color="auto" w:frame="1"/>
          <w:shd w:val="clear" w:color="auto" w:fill="FFFFFF"/>
        </w:rPr>
        <w:t>Bloomsbury</w:t>
      </w:r>
    </w:p>
    <w:p w14:paraId="5DF92988" w14:textId="77777777" w:rsidR="00BC7CBA" w:rsidRPr="008F09AF" w:rsidRDefault="00BC7CBA" w:rsidP="00BC7CBA">
      <w:pPr>
        <w:rPr>
          <w:rFonts w:cstheme="minorHAnsi"/>
          <w:color w:val="333333"/>
          <w:sz w:val="24"/>
          <w:szCs w:val="24"/>
          <w:shd w:val="clear" w:color="auto" w:fill="FFFFFF"/>
        </w:rPr>
      </w:pPr>
      <w:r w:rsidRPr="008F09AF">
        <w:rPr>
          <w:rStyle w:val="surname"/>
          <w:rFonts w:cstheme="minorHAnsi"/>
          <w:color w:val="333333"/>
          <w:sz w:val="24"/>
          <w:szCs w:val="24"/>
          <w:bdr w:val="none" w:sz="0" w:space="0" w:color="auto" w:frame="1"/>
          <w:shd w:val="clear" w:color="auto" w:fill="FFFFFF"/>
        </w:rPr>
        <w:t>Furedi</w:t>
      </w:r>
      <w:r w:rsidRPr="008F09AF">
        <w:rPr>
          <w:rStyle w:val="name"/>
          <w:rFonts w:cstheme="minorHAnsi"/>
          <w:color w:val="333333"/>
          <w:sz w:val="24"/>
          <w:szCs w:val="24"/>
          <w:bdr w:val="none" w:sz="0" w:space="0" w:color="auto" w:frame="1"/>
          <w:shd w:val="clear" w:color="auto" w:fill="FFFFFF"/>
        </w:rPr>
        <w:t>, </w:t>
      </w:r>
      <w:r w:rsidRPr="008F09AF">
        <w:rPr>
          <w:rStyle w:val="given-names"/>
          <w:rFonts w:cstheme="minorHAnsi"/>
          <w:color w:val="333333"/>
          <w:sz w:val="24"/>
          <w:szCs w:val="24"/>
          <w:bdr w:val="none" w:sz="0" w:space="0" w:color="auto" w:frame="1"/>
          <w:shd w:val="clear" w:color="auto" w:fill="FFFFFF"/>
        </w:rPr>
        <w:t>F.</w:t>
      </w:r>
      <w:r w:rsidRPr="008F09AF">
        <w:rPr>
          <w:rFonts w:cstheme="minorHAnsi"/>
          <w:color w:val="333333"/>
          <w:sz w:val="24"/>
          <w:szCs w:val="24"/>
          <w:shd w:val="clear" w:color="auto" w:fill="FFFFFF"/>
        </w:rPr>
        <w:t> (</w:t>
      </w:r>
      <w:r w:rsidRPr="008F09AF">
        <w:rPr>
          <w:rStyle w:val="year"/>
          <w:rFonts w:cstheme="minorHAnsi"/>
          <w:color w:val="333333"/>
          <w:sz w:val="24"/>
          <w:szCs w:val="24"/>
          <w:bdr w:val="none" w:sz="0" w:space="0" w:color="auto" w:frame="1"/>
          <w:shd w:val="clear" w:color="auto" w:fill="FFFFFF"/>
        </w:rPr>
        <w:t>2003</w:t>
      </w:r>
      <w:r w:rsidRPr="008F09AF">
        <w:rPr>
          <w:rFonts w:cstheme="minorHAnsi"/>
          <w:color w:val="333333"/>
          <w:sz w:val="24"/>
          <w:szCs w:val="24"/>
          <w:shd w:val="clear" w:color="auto" w:fill="FFFFFF"/>
        </w:rPr>
        <w:t>) </w:t>
      </w:r>
      <w:r w:rsidRPr="008F09AF">
        <w:rPr>
          <w:rStyle w:val="source"/>
          <w:rFonts w:cstheme="minorHAnsi"/>
          <w:color w:val="333333"/>
          <w:sz w:val="24"/>
          <w:szCs w:val="24"/>
          <w:bdr w:val="none" w:sz="0" w:space="0" w:color="auto" w:frame="1"/>
          <w:shd w:val="clear" w:color="auto" w:fill="FFFFFF"/>
        </w:rPr>
        <w:t>A Culture of Fear Revisited: Risk Taking and the Morality of Low Expectation</w:t>
      </w:r>
      <w:r w:rsidRPr="008F09AF">
        <w:rPr>
          <w:rFonts w:cstheme="minorHAnsi"/>
          <w:color w:val="333333"/>
          <w:sz w:val="24"/>
          <w:szCs w:val="24"/>
          <w:shd w:val="clear" w:color="auto" w:fill="FFFFFF"/>
        </w:rPr>
        <w:t>, </w:t>
      </w:r>
      <w:r w:rsidRPr="008F09AF">
        <w:rPr>
          <w:rStyle w:val="edition"/>
          <w:rFonts w:cstheme="minorHAnsi"/>
          <w:color w:val="333333"/>
          <w:sz w:val="24"/>
          <w:szCs w:val="24"/>
          <w:bdr w:val="none" w:sz="0" w:space="0" w:color="auto" w:frame="1"/>
          <w:shd w:val="clear" w:color="auto" w:fill="FFFFFF"/>
        </w:rPr>
        <w:t xml:space="preserve">4th </w:t>
      </w:r>
      <w:proofErr w:type="spellStart"/>
      <w:r w:rsidRPr="008F09AF">
        <w:rPr>
          <w:rStyle w:val="edition"/>
          <w:rFonts w:cstheme="minorHAnsi"/>
          <w:color w:val="333333"/>
          <w:sz w:val="24"/>
          <w:szCs w:val="24"/>
          <w:bdr w:val="none" w:sz="0" w:space="0" w:color="auto" w:frame="1"/>
          <w:shd w:val="clear" w:color="auto" w:fill="FFFFFF"/>
        </w:rPr>
        <w:t>edn</w:t>
      </w:r>
      <w:proofErr w:type="spellEnd"/>
      <w:r w:rsidRPr="008F09AF">
        <w:rPr>
          <w:rFonts w:cstheme="minorHAnsi"/>
          <w:color w:val="333333"/>
          <w:sz w:val="24"/>
          <w:szCs w:val="24"/>
          <w:shd w:val="clear" w:color="auto" w:fill="FFFFFF"/>
        </w:rPr>
        <w:t>, </w:t>
      </w:r>
      <w:r w:rsidRPr="008F09AF">
        <w:rPr>
          <w:rStyle w:val="publisher-loc"/>
          <w:rFonts w:cstheme="minorHAnsi"/>
          <w:color w:val="333333"/>
          <w:sz w:val="24"/>
          <w:szCs w:val="24"/>
          <w:bdr w:val="none" w:sz="0" w:space="0" w:color="auto" w:frame="1"/>
          <w:shd w:val="clear" w:color="auto" w:fill="FFFFFF"/>
        </w:rPr>
        <w:t>London</w:t>
      </w:r>
      <w:r w:rsidRPr="008F09AF">
        <w:rPr>
          <w:rFonts w:cstheme="minorHAnsi"/>
          <w:color w:val="333333"/>
          <w:sz w:val="24"/>
          <w:szCs w:val="24"/>
          <w:shd w:val="clear" w:color="auto" w:fill="FFFFFF"/>
        </w:rPr>
        <w:t>: </w:t>
      </w:r>
      <w:r w:rsidRPr="008F09AF">
        <w:rPr>
          <w:rStyle w:val="publisher-name"/>
          <w:rFonts w:cstheme="minorHAnsi"/>
          <w:color w:val="333333"/>
          <w:sz w:val="24"/>
          <w:szCs w:val="24"/>
          <w:bdr w:val="none" w:sz="0" w:space="0" w:color="auto" w:frame="1"/>
          <w:shd w:val="clear" w:color="auto" w:fill="FFFFFF"/>
        </w:rPr>
        <w:t>Continuum Books</w:t>
      </w:r>
      <w:r w:rsidRPr="008F09AF">
        <w:rPr>
          <w:rFonts w:cstheme="minorHAnsi"/>
          <w:color w:val="333333"/>
          <w:sz w:val="24"/>
          <w:szCs w:val="24"/>
          <w:shd w:val="clear" w:color="auto" w:fill="FFFFFF"/>
        </w:rPr>
        <w:t>.</w:t>
      </w:r>
    </w:p>
    <w:p w14:paraId="3ABB25CA" w14:textId="77777777" w:rsidR="00BC7CBA" w:rsidRPr="008F09AF" w:rsidRDefault="00BC7CBA" w:rsidP="00BC7CBA">
      <w:pPr>
        <w:rPr>
          <w:rStyle w:val="referencesurname"/>
          <w:rFonts w:cstheme="minorHAnsi"/>
          <w:sz w:val="24"/>
          <w:szCs w:val="24"/>
          <w:shd w:val="clear" w:color="auto" w:fill="FFFFFF"/>
        </w:rPr>
      </w:pPr>
      <w:r w:rsidRPr="008F09AF">
        <w:rPr>
          <w:rFonts w:cstheme="minorHAnsi"/>
          <w:color w:val="282828"/>
          <w:sz w:val="24"/>
          <w:szCs w:val="24"/>
        </w:rPr>
        <w:t>Her Majesty’s Inspectorate of Constabulary and Fire &amp; Rescue Services (HMICFRS) (2023) Accessed via</w:t>
      </w:r>
      <w:r w:rsidRPr="008F09AF">
        <w:rPr>
          <w:rFonts w:cstheme="minorHAnsi"/>
          <w:sz w:val="24"/>
          <w:szCs w:val="24"/>
        </w:rPr>
        <w:t xml:space="preserve"> </w:t>
      </w:r>
      <w:hyperlink r:id="rId22" w:history="1">
        <w:r w:rsidRPr="008F09AF">
          <w:rPr>
            <w:rFonts w:cstheme="minorHAnsi"/>
            <w:color w:val="0000FF"/>
            <w:sz w:val="24"/>
            <w:szCs w:val="24"/>
            <w:u w:val="single"/>
          </w:rPr>
          <w:t>His Majesty’s Inspectorate of Constabulary and Fire &amp; Rescue Services - His Majesty’s Inspectorate of Constabulary and Fire &amp; Rescue Services (justiceinspectorates.gov.uk)</w:t>
        </w:r>
      </w:hyperlink>
      <w:r w:rsidRPr="008F09AF">
        <w:rPr>
          <w:rFonts w:cstheme="minorHAnsi"/>
          <w:sz w:val="24"/>
          <w:szCs w:val="24"/>
        </w:rPr>
        <w:t xml:space="preserve">. Date accessed </w:t>
      </w:r>
      <w:proofErr w:type="gramStart"/>
      <w:r w:rsidRPr="008F09AF">
        <w:rPr>
          <w:rFonts w:cstheme="minorHAnsi"/>
          <w:sz w:val="24"/>
          <w:szCs w:val="24"/>
        </w:rPr>
        <w:t>24/10/23</w:t>
      </w:r>
      <w:proofErr w:type="gramEnd"/>
      <w:r w:rsidRPr="008F09AF">
        <w:rPr>
          <w:rStyle w:val="referencesurname"/>
          <w:rFonts w:cstheme="minorHAnsi"/>
          <w:sz w:val="24"/>
          <w:szCs w:val="24"/>
          <w:shd w:val="clear" w:color="auto" w:fill="FFFFFF"/>
        </w:rPr>
        <w:t xml:space="preserve"> </w:t>
      </w:r>
    </w:p>
    <w:p w14:paraId="22267579" w14:textId="77777777" w:rsidR="008F09AF" w:rsidRPr="008F09AF" w:rsidRDefault="008F09AF" w:rsidP="008F09AF">
      <w:pPr>
        <w:pStyle w:val="legclearfix"/>
        <w:shd w:val="clear" w:color="auto" w:fill="FFFFFF"/>
        <w:spacing w:before="0" w:beforeAutospacing="0" w:after="120" w:afterAutospacing="0"/>
        <w:rPr>
          <w:rFonts w:asciiTheme="minorHAnsi" w:hAnsiTheme="minorHAnsi" w:cstheme="minorHAnsi"/>
        </w:rPr>
      </w:pPr>
      <w:r w:rsidRPr="008F09AF">
        <w:rPr>
          <w:rFonts w:asciiTheme="minorHAnsi" w:hAnsiTheme="minorHAnsi" w:cstheme="minorHAnsi"/>
          <w:color w:val="282828"/>
        </w:rPr>
        <w:t>Her Majesty’s Inspectorate of Constabulary and Fire &amp; Rescue Services (HMICFRS 2017).</w:t>
      </w:r>
    </w:p>
    <w:p w14:paraId="38756F4F" w14:textId="77777777" w:rsidR="008F09AF" w:rsidRPr="008F09AF" w:rsidRDefault="008F09AF" w:rsidP="008F09AF">
      <w:pPr>
        <w:rPr>
          <w:rFonts w:cstheme="minorHAnsi"/>
          <w:sz w:val="24"/>
          <w:szCs w:val="24"/>
        </w:rPr>
      </w:pPr>
      <w:r w:rsidRPr="008F09AF">
        <w:rPr>
          <w:rFonts w:cstheme="minorHAnsi"/>
          <w:sz w:val="24"/>
          <w:szCs w:val="24"/>
        </w:rPr>
        <w:t xml:space="preserve">The police response to domestic abuse </w:t>
      </w:r>
      <w:proofErr w:type="gramStart"/>
      <w:r w:rsidRPr="008F09AF">
        <w:rPr>
          <w:rFonts w:cstheme="minorHAnsi"/>
          <w:sz w:val="24"/>
          <w:szCs w:val="24"/>
        </w:rPr>
        <w:t>An</w:t>
      </w:r>
      <w:proofErr w:type="gramEnd"/>
      <w:r w:rsidRPr="008F09AF">
        <w:rPr>
          <w:rFonts w:cstheme="minorHAnsi"/>
          <w:sz w:val="24"/>
          <w:szCs w:val="24"/>
        </w:rPr>
        <w:t xml:space="preserve"> update report. Accessed via </w:t>
      </w:r>
      <w:hyperlink r:id="rId23" w:history="1">
        <w:r w:rsidRPr="008F09AF">
          <w:rPr>
            <w:rFonts w:cstheme="minorHAnsi"/>
            <w:color w:val="0000FF"/>
            <w:sz w:val="24"/>
            <w:szCs w:val="24"/>
            <w:u w:val="single"/>
          </w:rPr>
          <w:t>The police response to domestic abuse: An update report (justiceinspectorates.gov.uk)</w:t>
        </w:r>
      </w:hyperlink>
      <w:r w:rsidRPr="008F09AF">
        <w:rPr>
          <w:rFonts w:cstheme="minorHAnsi"/>
          <w:sz w:val="24"/>
          <w:szCs w:val="24"/>
        </w:rPr>
        <w:t xml:space="preserve">. Date accessed </w:t>
      </w:r>
      <w:proofErr w:type="gramStart"/>
      <w:r w:rsidRPr="008F09AF">
        <w:rPr>
          <w:rFonts w:cstheme="minorHAnsi"/>
          <w:sz w:val="24"/>
          <w:szCs w:val="24"/>
        </w:rPr>
        <w:t>21/11/23</w:t>
      </w:r>
      <w:proofErr w:type="gramEnd"/>
    </w:p>
    <w:p w14:paraId="0C3C0710" w14:textId="77777777" w:rsidR="008F09AF" w:rsidRPr="008F09AF" w:rsidRDefault="008F09AF" w:rsidP="008F09AF">
      <w:pPr>
        <w:rPr>
          <w:rFonts w:cstheme="minorHAnsi"/>
          <w:color w:val="333333"/>
          <w:sz w:val="24"/>
          <w:szCs w:val="24"/>
        </w:rPr>
      </w:pPr>
      <w:r w:rsidRPr="008F09AF">
        <w:rPr>
          <w:rFonts w:cstheme="minorHAnsi"/>
          <w:color w:val="333333"/>
          <w:sz w:val="24"/>
          <w:szCs w:val="24"/>
        </w:rPr>
        <w:t>Hester, M., (2006) Making it through the criminal justice system: attrition and domestic violence. </w:t>
      </w:r>
      <w:r w:rsidRPr="008F09AF">
        <w:rPr>
          <w:rStyle w:val="citationsource-journal"/>
          <w:rFonts w:cstheme="minorHAnsi"/>
          <w:i/>
          <w:iCs/>
          <w:color w:val="333333"/>
          <w:sz w:val="24"/>
          <w:szCs w:val="24"/>
        </w:rPr>
        <w:t>Social policy and society</w:t>
      </w:r>
      <w:r w:rsidRPr="008F09AF">
        <w:rPr>
          <w:rFonts w:cstheme="minorHAnsi"/>
          <w:color w:val="333333"/>
          <w:sz w:val="24"/>
          <w:szCs w:val="24"/>
        </w:rPr>
        <w:t>, 5 (1), 79–90</w:t>
      </w:r>
    </w:p>
    <w:p w14:paraId="75E7B0B9" w14:textId="77777777" w:rsidR="008F09AF" w:rsidRPr="008F09AF" w:rsidRDefault="008F09AF" w:rsidP="008F09AF">
      <w:pPr>
        <w:rPr>
          <w:rFonts w:cstheme="minorHAnsi"/>
          <w:sz w:val="24"/>
          <w:szCs w:val="24"/>
        </w:rPr>
      </w:pPr>
      <w:r w:rsidRPr="008F09AF">
        <w:rPr>
          <w:rFonts w:cstheme="minorHAnsi"/>
          <w:color w:val="333333"/>
          <w:sz w:val="24"/>
          <w:szCs w:val="24"/>
        </w:rPr>
        <w:t xml:space="preserve">Home Office (2023) </w:t>
      </w:r>
      <w:hyperlink r:id="rId24" w:history="1">
        <w:r w:rsidRPr="008F09AF">
          <w:rPr>
            <w:rFonts w:cstheme="minorHAnsi"/>
            <w:color w:val="0000FF"/>
            <w:sz w:val="24"/>
            <w:szCs w:val="24"/>
            <w:u w:val="single"/>
          </w:rPr>
          <w:t>Domestic abusers face crackdown in raft of new measures - GOV.UK (www.gov.uk)</w:t>
        </w:r>
      </w:hyperlink>
      <w:r w:rsidRPr="008F09AF">
        <w:rPr>
          <w:rFonts w:cstheme="minorHAnsi"/>
          <w:sz w:val="24"/>
          <w:szCs w:val="24"/>
        </w:rPr>
        <w:t xml:space="preserve">. Date accessed </w:t>
      </w:r>
      <w:proofErr w:type="gramStart"/>
      <w:r w:rsidRPr="008F09AF">
        <w:rPr>
          <w:rFonts w:cstheme="minorHAnsi"/>
          <w:sz w:val="24"/>
          <w:szCs w:val="24"/>
        </w:rPr>
        <w:t>28/11/23</w:t>
      </w:r>
      <w:proofErr w:type="gramEnd"/>
    </w:p>
    <w:p w14:paraId="6A88EAEE" w14:textId="77777777" w:rsidR="008F09AF" w:rsidRPr="008F09AF" w:rsidRDefault="008F09AF" w:rsidP="008F09AF">
      <w:pPr>
        <w:spacing w:line="240" w:lineRule="auto"/>
        <w:rPr>
          <w:rFonts w:cstheme="minorHAnsi"/>
          <w:sz w:val="24"/>
          <w:szCs w:val="24"/>
        </w:rPr>
      </w:pPr>
      <w:r w:rsidRPr="008F09AF">
        <w:rPr>
          <w:rFonts w:cstheme="minorHAnsi"/>
          <w:sz w:val="24"/>
          <w:szCs w:val="24"/>
        </w:rPr>
        <w:t>Johnson IM (2007) Victims' perceptions of police response to domestic violence incidents Journal of Criminal Justice 35 (2007) 498–510.</w:t>
      </w:r>
    </w:p>
    <w:p w14:paraId="21A99058" w14:textId="77777777" w:rsidR="008F09AF" w:rsidRPr="008F09AF" w:rsidRDefault="008F09AF" w:rsidP="008F09AF">
      <w:pPr>
        <w:spacing w:line="240" w:lineRule="auto"/>
        <w:rPr>
          <w:rFonts w:cstheme="minorHAnsi"/>
          <w:sz w:val="24"/>
          <w:szCs w:val="24"/>
        </w:rPr>
      </w:pPr>
      <w:r w:rsidRPr="008F09AF">
        <w:rPr>
          <w:rFonts w:cstheme="minorHAnsi"/>
          <w:color w:val="333333"/>
          <w:sz w:val="24"/>
          <w:szCs w:val="24"/>
          <w:shd w:val="clear" w:color="auto" w:fill="FFFFFF"/>
        </w:rPr>
        <w:t>Johnson M (2008) </w:t>
      </w:r>
      <w:r w:rsidRPr="008F09AF">
        <w:rPr>
          <w:rStyle w:val="Emphasis"/>
          <w:rFonts w:cstheme="minorHAnsi"/>
          <w:color w:val="333333"/>
          <w:sz w:val="24"/>
          <w:szCs w:val="24"/>
          <w:shd w:val="clear" w:color="auto" w:fill="FFFFFF"/>
        </w:rPr>
        <w:t>A Typology of Domestic Violence: Intimate Terrorism, Violent Resistance, and Situational Couple Violence</w:t>
      </w:r>
      <w:r w:rsidRPr="008F09AF">
        <w:rPr>
          <w:rFonts w:cstheme="minorHAnsi"/>
          <w:color w:val="333333"/>
          <w:sz w:val="24"/>
          <w:szCs w:val="24"/>
          <w:shd w:val="clear" w:color="auto" w:fill="FFFFFF"/>
        </w:rPr>
        <w:t>. Boston, MA: Northeastern University Press.</w:t>
      </w:r>
    </w:p>
    <w:p w14:paraId="38A598FD" w14:textId="77777777" w:rsidR="00BC7CBA" w:rsidRPr="008F09AF" w:rsidRDefault="00BC7CBA" w:rsidP="00BC7CBA">
      <w:pPr>
        <w:rPr>
          <w:rFonts w:cstheme="minorHAnsi"/>
          <w:sz w:val="24"/>
          <w:szCs w:val="24"/>
          <w:shd w:val="clear" w:color="auto" w:fill="FFFFFF"/>
        </w:rPr>
      </w:pPr>
      <w:r w:rsidRPr="008F09AF">
        <w:rPr>
          <w:rStyle w:val="referencesurname"/>
          <w:rFonts w:cstheme="minorHAnsi"/>
          <w:sz w:val="24"/>
          <w:szCs w:val="24"/>
          <w:shd w:val="clear" w:color="auto" w:fill="FFFFFF"/>
        </w:rPr>
        <w:t>Keay</w:t>
      </w:r>
      <w:r w:rsidRPr="008F09AF">
        <w:rPr>
          <w:rStyle w:val="referencestring-name"/>
          <w:rFonts w:cstheme="minorHAnsi"/>
          <w:sz w:val="24"/>
          <w:szCs w:val="24"/>
          <w:shd w:val="clear" w:color="auto" w:fill="FFFFFF"/>
        </w:rPr>
        <w:t>, </w:t>
      </w:r>
      <w:r w:rsidRPr="008F09AF">
        <w:rPr>
          <w:rStyle w:val="referencegiven-names"/>
          <w:rFonts w:cstheme="minorHAnsi"/>
          <w:sz w:val="24"/>
          <w:szCs w:val="24"/>
          <w:shd w:val="clear" w:color="auto" w:fill="FFFFFF"/>
        </w:rPr>
        <w:t>S.</w:t>
      </w:r>
      <w:r w:rsidRPr="008F09AF">
        <w:rPr>
          <w:rStyle w:val="referenceperson-group"/>
          <w:rFonts w:cstheme="minorHAnsi"/>
          <w:sz w:val="24"/>
          <w:szCs w:val="24"/>
          <w:shd w:val="clear" w:color="auto" w:fill="FFFFFF"/>
        </w:rPr>
        <w:t> and </w:t>
      </w:r>
      <w:r w:rsidRPr="008F09AF">
        <w:rPr>
          <w:rStyle w:val="referencesurname"/>
          <w:rFonts w:cstheme="minorHAnsi"/>
          <w:sz w:val="24"/>
          <w:szCs w:val="24"/>
          <w:shd w:val="clear" w:color="auto" w:fill="FFFFFF"/>
        </w:rPr>
        <w:t>Kirby</w:t>
      </w:r>
      <w:r w:rsidRPr="008F09AF">
        <w:rPr>
          <w:rStyle w:val="referencestring-name"/>
          <w:rFonts w:cstheme="minorHAnsi"/>
          <w:sz w:val="24"/>
          <w:szCs w:val="24"/>
          <w:shd w:val="clear" w:color="auto" w:fill="FFFFFF"/>
        </w:rPr>
        <w:t>, </w:t>
      </w:r>
      <w:r w:rsidRPr="008F09AF">
        <w:rPr>
          <w:rStyle w:val="referencegiven-names"/>
          <w:rFonts w:cstheme="minorHAnsi"/>
          <w:sz w:val="24"/>
          <w:szCs w:val="24"/>
          <w:shd w:val="clear" w:color="auto" w:fill="FFFFFF"/>
        </w:rPr>
        <w:t>S.</w:t>
      </w:r>
      <w:r w:rsidRPr="008F09AF">
        <w:rPr>
          <w:rFonts w:cstheme="minorHAnsi"/>
          <w:sz w:val="24"/>
          <w:szCs w:val="24"/>
          <w:shd w:val="clear" w:color="auto" w:fill="FFFFFF"/>
        </w:rPr>
        <w:t> (</w:t>
      </w:r>
      <w:r w:rsidRPr="008F09AF">
        <w:rPr>
          <w:rStyle w:val="referenceyear"/>
          <w:rFonts w:cstheme="minorHAnsi"/>
          <w:sz w:val="24"/>
          <w:szCs w:val="24"/>
          <w:shd w:val="clear" w:color="auto" w:fill="FFFFFF"/>
        </w:rPr>
        <w:t>2017</w:t>
      </w:r>
      <w:r w:rsidRPr="008F09AF">
        <w:rPr>
          <w:rFonts w:cstheme="minorHAnsi"/>
          <w:sz w:val="24"/>
          <w:szCs w:val="24"/>
          <w:shd w:val="clear" w:color="auto" w:fill="FFFFFF"/>
        </w:rPr>
        <w:t>), “</w:t>
      </w:r>
      <w:r w:rsidRPr="008F09AF">
        <w:rPr>
          <w:rStyle w:val="referencearticle-title"/>
          <w:rFonts w:cstheme="minorHAnsi"/>
          <w:i/>
          <w:iCs/>
          <w:sz w:val="24"/>
          <w:szCs w:val="24"/>
          <w:shd w:val="clear" w:color="auto" w:fill="FFFFFF"/>
        </w:rPr>
        <w:t>Defining vulnerability: from the conceptual to the operational</w:t>
      </w:r>
      <w:r w:rsidRPr="008F09AF">
        <w:rPr>
          <w:rFonts w:cstheme="minorHAnsi"/>
          <w:sz w:val="24"/>
          <w:szCs w:val="24"/>
          <w:shd w:val="clear" w:color="auto" w:fill="FFFFFF"/>
        </w:rPr>
        <w:t>”, </w:t>
      </w:r>
      <w:r w:rsidRPr="008F09AF">
        <w:rPr>
          <w:rStyle w:val="referencesource"/>
          <w:rFonts w:cstheme="minorHAnsi"/>
          <w:sz w:val="24"/>
          <w:szCs w:val="24"/>
          <w:shd w:val="clear" w:color="auto" w:fill="FFFFFF"/>
        </w:rPr>
        <w:t>Policing: A Journal of Policy and Practice</w:t>
      </w:r>
      <w:r w:rsidRPr="008F09AF">
        <w:rPr>
          <w:rFonts w:cstheme="minorHAnsi"/>
          <w:sz w:val="24"/>
          <w:szCs w:val="24"/>
          <w:shd w:val="clear" w:color="auto" w:fill="FFFFFF"/>
        </w:rPr>
        <w:t>, Vol. </w:t>
      </w:r>
      <w:r w:rsidRPr="008F09AF">
        <w:rPr>
          <w:rStyle w:val="referencevolume"/>
          <w:rFonts w:cstheme="minorHAnsi"/>
          <w:sz w:val="24"/>
          <w:szCs w:val="24"/>
          <w:shd w:val="clear" w:color="auto" w:fill="FFFFFF"/>
        </w:rPr>
        <w:t>12</w:t>
      </w:r>
      <w:r w:rsidRPr="008F09AF">
        <w:rPr>
          <w:rFonts w:cstheme="minorHAnsi"/>
          <w:sz w:val="24"/>
          <w:szCs w:val="24"/>
          <w:shd w:val="clear" w:color="auto" w:fill="FFFFFF"/>
        </w:rPr>
        <w:t> No. </w:t>
      </w:r>
      <w:r w:rsidRPr="008F09AF">
        <w:rPr>
          <w:rStyle w:val="referenceissue"/>
          <w:rFonts w:cstheme="minorHAnsi"/>
          <w:sz w:val="24"/>
          <w:szCs w:val="24"/>
          <w:shd w:val="clear" w:color="auto" w:fill="FFFFFF"/>
        </w:rPr>
        <w:t>4</w:t>
      </w:r>
      <w:r w:rsidRPr="008F09AF">
        <w:rPr>
          <w:rFonts w:cstheme="minorHAnsi"/>
          <w:sz w:val="24"/>
          <w:szCs w:val="24"/>
          <w:shd w:val="clear" w:color="auto" w:fill="FFFFFF"/>
        </w:rPr>
        <w:t>, pp. </w:t>
      </w:r>
      <w:r w:rsidRPr="008F09AF">
        <w:rPr>
          <w:rStyle w:val="referencefpage"/>
          <w:rFonts w:cstheme="minorHAnsi"/>
          <w:sz w:val="24"/>
          <w:szCs w:val="24"/>
          <w:shd w:val="clear" w:color="auto" w:fill="FFFFFF"/>
        </w:rPr>
        <w:t>428</w:t>
      </w:r>
      <w:r w:rsidRPr="008F09AF">
        <w:rPr>
          <w:rFonts w:cstheme="minorHAnsi"/>
          <w:sz w:val="24"/>
          <w:szCs w:val="24"/>
          <w:shd w:val="clear" w:color="auto" w:fill="FFFFFF"/>
        </w:rPr>
        <w:t>-</w:t>
      </w:r>
      <w:r w:rsidRPr="008F09AF">
        <w:rPr>
          <w:rStyle w:val="referencelpage"/>
          <w:rFonts w:cstheme="minorHAnsi"/>
          <w:sz w:val="24"/>
          <w:szCs w:val="24"/>
          <w:shd w:val="clear" w:color="auto" w:fill="FFFFFF"/>
        </w:rPr>
        <w:t>438</w:t>
      </w:r>
      <w:r w:rsidRPr="008F09AF">
        <w:rPr>
          <w:rFonts w:cstheme="minorHAnsi"/>
          <w:sz w:val="24"/>
          <w:szCs w:val="24"/>
          <w:shd w:val="clear" w:color="auto" w:fill="FFFFFF"/>
        </w:rPr>
        <w:t>.</w:t>
      </w:r>
    </w:p>
    <w:p w14:paraId="593616DE" w14:textId="77777777" w:rsidR="008F09AF" w:rsidRPr="008F09AF" w:rsidRDefault="008F09AF" w:rsidP="008F09AF">
      <w:pPr>
        <w:spacing w:line="240" w:lineRule="auto"/>
        <w:rPr>
          <w:rFonts w:cstheme="minorHAnsi"/>
          <w:sz w:val="24"/>
          <w:szCs w:val="24"/>
        </w:rPr>
      </w:pPr>
      <w:r w:rsidRPr="008F09AF">
        <w:rPr>
          <w:rFonts w:cstheme="minorHAnsi"/>
          <w:sz w:val="24"/>
          <w:szCs w:val="24"/>
        </w:rPr>
        <w:t xml:space="preserve">Ministry of Justice (2023) Code of Practice for Victims of Crime in England and Wales (Victims Code). Accessed via </w:t>
      </w:r>
      <w:hyperlink w:history="1">
        <w:r w:rsidRPr="008F09AF">
          <w:rPr>
            <w:rStyle w:val="Hyperlink"/>
            <w:rFonts w:cstheme="minorHAnsi"/>
            <w:sz w:val="24"/>
            <w:szCs w:val="24"/>
          </w:rPr>
          <w:t>Code of Practice for Victims of Crime in England and Wales (Victims' Code) - GOV.UK (www.gov.uk)</w:t>
        </w:r>
      </w:hyperlink>
      <w:r w:rsidRPr="008F09AF">
        <w:rPr>
          <w:rFonts w:cstheme="minorHAnsi"/>
          <w:color w:val="0000FF"/>
          <w:sz w:val="24"/>
          <w:szCs w:val="24"/>
          <w:u w:val="single"/>
        </w:rPr>
        <w:t xml:space="preserve">. </w:t>
      </w:r>
      <w:r w:rsidRPr="008F09AF">
        <w:rPr>
          <w:rFonts w:cstheme="minorHAnsi"/>
          <w:color w:val="000000" w:themeColor="text1"/>
          <w:sz w:val="24"/>
          <w:szCs w:val="24"/>
        </w:rPr>
        <w:t>Date Accessed 24/10/23.</w:t>
      </w:r>
      <w:r w:rsidRPr="008F09AF">
        <w:rPr>
          <w:rFonts w:cstheme="minorHAnsi"/>
          <w:sz w:val="24"/>
          <w:szCs w:val="24"/>
        </w:rPr>
        <w:t xml:space="preserve"> </w:t>
      </w:r>
    </w:p>
    <w:p w14:paraId="1F924014" w14:textId="77777777" w:rsidR="008F09AF" w:rsidRPr="008F09AF" w:rsidRDefault="008F09AF" w:rsidP="008F09AF">
      <w:pPr>
        <w:rPr>
          <w:rFonts w:cstheme="minorHAnsi"/>
          <w:sz w:val="24"/>
          <w:szCs w:val="24"/>
          <w:shd w:val="clear" w:color="auto" w:fill="FFFFFF"/>
        </w:rPr>
      </w:pPr>
      <w:r w:rsidRPr="008F09AF">
        <w:rPr>
          <w:rFonts w:cstheme="minorHAnsi"/>
          <w:sz w:val="24"/>
          <w:szCs w:val="24"/>
          <w:shd w:val="clear" w:color="auto" w:fill="FFFFFF"/>
        </w:rPr>
        <w:t>Ministry of Justice (2022) Achieving Best Evidence in Criminal Proceedings.</w:t>
      </w:r>
      <w:r w:rsidRPr="008F09AF">
        <w:rPr>
          <w:rFonts w:cstheme="minorHAnsi"/>
          <w:sz w:val="24"/>
          <w:szCs w:val="24"/>
        </w:rPr>
        <w:t xml:space="preserve"> Accessed via </w:t>
      </w:r>
      <w:hyperlink r:id="rId25" w:history="1">
        <w:r w:rsidRPr="008F09AF">
          <w:rPr>
            <w:rFonts w:cstheme="minorHAnsi"/>
            <w:color w:val="0000FF"/>
            <w:sz w:val="24"/>
            <w:szCs w:val="24"/>
            <w:u w:val="single"/>
          </w:rPr>
          <w:t>Achieving Best Evidence in Criminal Proceedings (publishing.service.gov.uk)</w:t>
        </w:r>
      </w:hyperlink>
      <w:r w:rsidRPr="008F09AF">
        <w:rPr>
          <w:rFonts w:cstheme="minorHAnsi"/>
          <w:sz w:val="24"/>
          <w:szCs w:val="24"/>
        </w:rPr>
        <w:t xml:space="preserve">. Date accessed </w:t>
      </w:r>
      <w:proofErr w:type="gramStart"/>
      <w:r w:rsidRPr="008F09AF">
        <w:rPr>
          <w:rFonts w:cstheme="minorHAnsi"/>
          <w:sz w:val="24"/>
          <w:szCs w:val="24"/>
        </w:rPr>
        <w:t>24/10/23</w:t>
      </w:r>
      <w:proofErr w:type="gramEnd"/>
    </w:p>
    <w:p w14:paraId="48B10B3E" w14:textId="77777777" w:rsidR="008F09AF" w:rsidRPr="008F09AF" w:rsidRDefault="008F09AF" w:rsidP="008F09AF">
      <w:pPr>
        <w:rPr>
          <w:rFonts w:cstheme="minorHAnsi"/>
          <w:sz w:val="24"/>
          <w:szCs w:val="24"/>
        </w:rPr>
      </w:pPr>
      <w:r w:rsidRPr="008F09AF">
        <w:rPr>
          <w:rFonts w:cstheme="minorHAnsi"/>
          <w:sz w:val="24"/>
          <w:szCs w:val="24"/>
          <w:shd w:val="clear" w:color="auto" w:fill="FFFFFF"/>
        </w:rPr>
        <w:t xml:space="preserve">Mitchel R and Huey L (2018) Evidence based Policing. Google books. Accessed via </w:t>
      </w:r>
      <w:hyperlink r:id="rId26" w:anchor="v=onepage&amp;q=evidence%20based%20policing&amp;f=false" w:history="1">
        <w:r w:rsidRPr="008F09AF">
          <w:rPr>
            <w:rFonts w:cstheme="minorHAnsi"/>
            <w:color w:val="0000FF"/>
            <w:sz w:val="24"/>
            <w:szCs w:val="24"/>
            <w:u w:val="single"/>
          </w:rPr>
          <w:t>Evidence based policing: An introduction - Google Books</w:t>
        </w:r>
      </w:hyperlink>
      <w:r w:rsidRPr="008F09AF">
        <w:rPr>
          <w:rFonts w:cstheme="minorHAnsi"/>
          <w:sz w:val="24"/>
          <w:szCs w:val="24"/>
        </w:rPr>
        <w:t xml:space="preserve">. Date accessed </w:t>
      </w:r>
      <w:proofErr w:type="gramStart"/>
      <w:r w:rsidRPr="008F09AF">
        <w:rPr>
          <w:rFonts w:cstheme="minorHAnsi"/>
          <w:sz w:val="24"/>
          <w:szCs w:val="24"/>
        </w:rPr>
        <w:t>12/10/23</w:t>
      </w:r>
      <w:proofErr w:type="gramEnd"/>
    </w:p>
    <w:p w14:paraId="0B18355E" w14:textId="77777777" w:rsidR="008F09AF" w:rsidRPr="008F09AF" w:rsidRDefault="008F09AF" w:rsidP="008F09AF">
      <w:pPr>
        <w:spacing w:line="240" w:lineRule="auto"/>
        <w:rPr>
          <w:rFonts w:cstheme="minorHAnsi"/>
          <w:sz w:val="24"/>
          <w:szCs w:val="24"/>
        </w:rPr>
      </w:pPr>
      <w:r w:rsidRPr="008F09AF">
        <w:rPr>
          <w:rFonts w:cstheme="minorHAnsi"/>
          <w:sz w:val="24"/>
          <w:szCs w:val="24"/>
        </w:rPr>
        <w:t xml:space="preserve">Myhill, A. (2017) Measuring domestic violence: Context is everything. Journal of </w:t>
      </w:r>
      <w:proofErr w:type="spellStart"/>
      <w:r w:rsidRPr="008F09AF">
        <w:rPr>
          <w:rFonts w:cstheme="minorHAnsi"/>
          <w:sz w:val="24"/>
          <w:szCs w:val="24"/>
        </w:rPr>
        <w:t>Genderbased</w:t>
      </w:r>
      <w:proofErr w:type="spellEnd"/>
      <w:r w:rsidRPr="008F09AF">
        <w:rPr>
          <w:rFonts w:cstheme="minorHAnsi"/>
          <w:sz w:val="24"/>
          <w:szCs w:val="24"/>
        </w:rPr>
        <w:t xml:space="preserve"> Violence, 1(1): pp. 33–44. </w:t>
      </w:r>
    </w:p>
    <w:p w14:paraId="3AC40E25" w14:textId="77777777" w:rsidR="008F09AF" w:rsidRPr="008F09AF" w:rsidRDefault="008F09AF" w:rsidP="008F09AF">
      <w:pPr>
        <w:spacing w:line="240" w:lineRule="auto"/>
        <w:rPr>
          <w:rFonts w:cstheme="minorHAnsi"/>
          <w:sz w:val="24"/>
          <w:szCs w:val="24"/>
        </w:rPr>
      </w:pPr>
      <w:r w:rsidRPr="008F09AF">
        <w:rPr>
          <w:rFonts w:cstheme="minorHAnsi"/>
          <w:sz w:val="24"/>
          <w:szCs w:val="24"/>
        </w:rPr>
        <w:t>Myhill, A. (2016) Risk Identification in Cases of Domestic Abuse. Ryton-on-Dunsmore: College of Policing</w:t>
      </w:r>
    </w:p>
    <w:p w14:paraId="56F13C70" w14:textId="641C9870" w:rsidR="00BC7CBA" w:rsidRPr="008F09AF" w:rsidRDefault="00BC7CBA" w:rsidP="00BC7CBA">
      <w:pPr>
        <w:rPr>
          <w:rFonts w:cstheme="minorHAnsi"/>
          <w:sz w:val="24"/>
          <w:szCs w:val="24"/>
        </w:rPr>
      </w:pPr>
      <w:r w:rsidRPr="008F09AF">
        <w:rPr>
          <w:rFonts w:cstheme="minorHAnsi"/>
          <w:sz w:val="24"/>
          <w:szCs w:val="24"/>
        </w:rPr>
        <w:t xml:space="preserve">Office of National Statistics </w:t>
      </w:r>
      <w:r w:rsidR="00C32BBB">
        <w:rPr>
          <w:rFonts w:cstheme="minorHAnsi"/>
          <w:sz w:val="24"/>
          <w:szCs w:val="24"/>
        </w:rPr>
        <w:t xml:space="preserve">(ONS) </w:t>
      </w:r>
      <w:r w:rsidRPr="008F09AF">
        <w:rPr>
          <w:rFonts w:cstheme="minorHAnsi"/>
          <w:sz w:val="24"/>
          <w:szCs w:val="24"/>
        </w:rPr>
        <w:t xml:space="preserve">(2021) </w:t>
      </w:r>
      <w:hyperlink r:id="rId27" w:history="1">
        <w:r w:rsidRPr="008F09AF">
          <w:rPr>
            <w:rFonts w:cstheme="minorHAnsi"/>
            <w:sz w:val="24"/>
            <w:szCs w:val="24"/>
            <w:shd w:val="clear" w:color="auto" w:fill="FFFFFF"/>
          </w:rPr>
          <w:t>Data and analysis from Census 2021</w:t>
        </w:r>
      </w:hyperlink>
      <w:r w:rsidRPr="008F09AF">
        <w:rPr>
          <w:rFonts w:cstheme="minorHAnsi"/>
          <w:sz w:val="24"/>
          <w:szCs w:val="24"/>
        </w:rPr>
        <w:t xml:space="preserve">. ONS accessed via </w:t>
      </w:r>
      <w:hyperlink r:id="rId28" w:history="1">
        <w:r w:rsidRPr="008F09AF">
          <w:rPr>
            <w:rFonts w:cstheme="minorHAnsi"/>
            <w:color w:val="0000FF"/>
            <w:sz w:val="24"/>
            <w:szCs w:val="24"/>
            <w:u w:val="single"/>
          </w:rPr>
          <w:t>Population estimates - Office for National Statistics (ons.gov.uk)</w:t>
        </w:r>
      </w:hyperlink>
      <w:r w:rsidRPr="008F09AF">
        <w:rPr>
          <w:rFonts w:cstheme="minorHAnsi"/>
          <w:sz w:val="24"/>
          <w:szCs w:val="24"/>
        </w:rPr>
        <w:t>. Date accessed 17/11/23.</w:t>
      </w:r>
    </w:p>
    <w:p w14:paraId="5133AD4F" w14:textId="204E81C8" w:rsidR="008F09AF" w:rsidRPr="008F09AF" w:rsidRDefault="008F09AF" w:rsidP="008F09AF">
      <w:pPr>
        <w:rPr>
          <w:rFonts w:cstheme="minorHAnsi"/>
          <w:color w:val="333333"/>
          <w:sz w:val="24"/>
          <w:szCs w:val="24"/>
        </w:rPr>
      </w:pPr>
      <w:r w:rsidRPr="008F09AF">
        <w:rPr>
          <w:rFonts w:cstheme="minorHAnsi"/>
          <w:sz w:val="24"/>
          <w:szCs w:val="24"/>
        </w:rPr>
        <w:t xml:space="preserve">Office for National Statistics </w:t>
      </w:r>
      <w:r w:rsidR="00C32BBB">
        <w:rPr>
          <w:rFonts w:cstheme="minorHAnsi"/>
          <w:sz w:val="24"/>
          <w:szCs w:val="24"/>
        </w:rPr>
        <w:t xml:space="preserve">(ONS) </w:t>
      </w:r>
      <w:r w:rsidRPr="008F09AF">
        <w:rPr>
          <w:rFonts w:cstheme="minorHAnsi"/>
          <w:sz w:val="24"/>
          <w:szCs w:val="24"/>
        </w:rPr>
        <w:t>(2022) Domestic abuse in England and Wales overview: November 2022. ONS.</w:t>
      </w:r>
      <w:r w:rsidRPr="008F09AF">
        <w:rPr>
          <w:rFonts w:cstheme="minorHAnsi"/>
          <w:color w:val="333333"/>
          <w:sz w:val="24"/>
          <w:szCs w:val="24"/>
        </w:rPr>
        <w:t xml:space="preserve"> </w:t>
      </w:r>
    </w:p>
    <w:p w14:paraId="468C8F4F" w14:textId="77777777" w:rsidR="008F09AF" w:rsidRPr="008F09AF" w:rsidRDefault="008F09AF" w:rsidP="008F09AF">
      <w:pPr>
        <w:shd w:val="clear" w:color="auto" w:fill="FFFFFF"/>
        <w:spacing w:after="0" w:line="240" w:lineRule="auto"/>
        <w:rPr>
          <w:rFonts w:eastAsia="Times New Roman" w:cstheme="minorHAnsi"/>
          <w:color w:val="333333"/>
          <w:kern w:val="0"/>
          <w:sz w:val="24"/>
          <w:szCs w:val="24"/>
          <w:lang w:eastAsia="en-GB"/>
          <w14:ligatures w14:val="none"/>
        </w:rPr>
      </w:pPr>
      <w:r w:rsidRPr="008F09AF">
        <w:rPr>
          <w:rFonts w:eastAsia="Times New Roman" w:cstheme="minorHAnsi"/>
          <w:color w:val="333333"/>
          <w:kern w:val="0"/>
          <w:sz w:val="24"/>
          <w:szCs w:val="24"/>
          <w:lang w:eastAsia="en-GB"/>
          <w14:ligatures w14:val="none"/>
        </w:rPr>
        <w:lastRenderedPageBreak/>
        <w:t>Office for National Statistics (ONS) (2017) </w:t>
      </w:r>
      <w:r w:rsidRPr="008F09AF">
        <w:rPr>
          <w:rFonts w:eastAsia="Times New Roman" w:cstheme="minorHAnsi"/>
          <w:i/>
          <w:iCs/>
          <w:color w:val="333333"/>
          <w:kern w:val="0"/>
          <w:sz w:val="24"/>
          <w:szCs w:val="24"/>
          <w:lang w:eastAsia="en-GB"/>
          <w14:ligatures w14:val="none"/>
        </w:rPr>
        <w:t>Domestic Abuse in England and Wales: Year Ending March 2017</w:t>
      </w:r>
      <w:r w:rsidRPr="008F09AF">
        <w:rPr>
          <w:rFonts w:eastAsia="Times New Roman" w:cstheme="minorHAnsi"/>
          <w:color w:val="333333"/>
          <w:kern w:val="0"/>
          <w:sz w:val="24"/>
          <w:szCs w:val="24"/>
          <w:lang w:eastAsia="en-GB"/>
          <w14:ligatures w14:val="none"/>
        </w:rPr>
        <w:t>. Available at: </w:t>
      </w:r>
      <w:hyperlink r:id="rId29" w:history="1">
        <w:r w:rsidRPr="008F09AF">
          <w:rPr>
            <w:rFonts w:eastAsia="Times New Roman" w:cstheme="minorHAnsi"/>
            <w:color w:val="006ACC"/>
            <w:kern w:val="0"/>
            <w:sz w:val="24"/>
            <w:szCs w:val="24"/>
            <w:u w:val="single"/>
            <w:lang w:eastAsia="en-GB"/>
            <w14:ligatures w14:val="none"/>
          </w:rPr>
          <w:t>https://www.ons.gov.uk/peoplepopulationandcommunity/crimeandjustice/bulletins/domesticabuseinenglandandwales/yearendingmarch2017</w:t>
        </w:r>
      </w:hyperlink>
    </w:p>
    <w:p w14:paraId="28A8077A" w14:textId="77777777" w:rsidR="008F09AF" w:rsidRPr="008F09AF" w:rsidRDefault="008F09AF" w:rsidP="00BC7CBA">
      <w:pPr>
        <w:rPr>
          <w:rFonts w:cstheme="minorHAnsi"/>
          <w:sz w:val="24"/>
          <w:szCs w:val="24"/>
        </w:rPr>
      </w:pPr>
    </w:p>
    <w:p w14:paraId="7FA86A67" w14:textId="77777777" w:rsidR="00BC7CBA" w:rsidRPr="008F09AF" w:rsidRDefault="00BC7CBA" w:rsidP="00BC7CBA">
      <w:pPr>
        <w:rPr>
          <w:rFonts w:cstheme="minorHAnsi"/>
          <w:sz w:val="24"/>
          <w:szCs w:val="24"/>
        </w:rPr>
      </w:pPr>
      <w:r w:rsidRPr="008F09AF">
        <w:rPr>
          <w:rFonts w:cstheme="minorHAnsi"/>
          <w:sz w:val="24"/>
          <w:szCs w:val="24"/>
        </w:rPr>
        <w:t>Payne, BK., Berg BL, and Toussaint. J (2001). The police response to the criminalization of elder abuse: An exploratory study. Policing: An International Journal of Police Strategies &amp; Management 24:605-626</w:t>
      </w:r>
    </w:p>
    <w:p w14:paraId="7B06E9D3" w14:textId="77777777" w:rsidR="00BC7CBA" w:rsidRPr="008F09AF" w:rsidRDefault="00BC7CBA" w:rsidP="00BC7CBA">
      <w:pPr>
        <w:rPr>
          <w:rFonts w:cstheme="minorHAnsi"/>
          <w:sz w:val="24"/>
          <w:szCs w:val="24"/>
        </w:rPr>
      </w:pPr>
      <w:r w:rsidRPr="008F09AF">
        <w:rPr>
          <w:rFonts w:cstheme="minorHAnsi"/>
          <w:sz w:val="24"/>
          <w:szCs w:val="24"/>
        </w:rPr>
        <w:t xml:space="preserve">Paterson C and Best D (2015) Policing Vulnerability through building community </w:t>
      </w:r>
      <w:proofErr w:type="gramStart"/>
      <w:r w:rsidRPr="008F09AF">
        <w:rPr>
          <w:rFonts w:cstheme="minorHAnsi"/>
          <w:sz w:val="24"/>
          <w:szCs w:val="24"/>
        </w:rPr>
        <w:t>connections .</w:t>
      </w:r>
      <w:proofErr w:type="gramEnd"/>
      <w:r w:rsidRPr="008F09AF">
        <w:rPr>
          <w:rFonts w:cstheme="minorHAnsi"/>
          <w:sz w:val="24"/>
          <w:szCs w:val="24"/>
        </w:rPr>
        <w:t xml:space="preserve"> </w:t>
      </w:r>
      <w:proofErr w:type="gramStart"/>
      <w:r w:rsidRPr="008F09AF">
        <w:rPr>
          <w:rFonts w:cstheme="minorHAnsi"/>
          <w:sz w:val="24"/>
          <w:szCs w:val="24"/>
        </w:rPr>
        <w:t>Policing .</w:t>
      </w:r>
      <w:proofErr w:type="gramEnd"/>
      <w:r w:rsidRPr="008F09AF">
        <w:rPr>
          <w:rFonts w:cstheme="minorHAnsi"/>
          <w:sz w:val="24"/>
          <w:szCs w:val="24"/>
        </w:rPr>
        <w:t xml:space="preserve">  Volume 10, Number 2, pp. 150–</w:t>
      </w:r>
      <w:proofErr w:type="gramStart"/>
      <w:r w:rsidRPr="008F09AF">
        <w:rPr>
          <w:rFonts w:cstheme="minorHAnsi"/>
          <w:sz w:val="24"/>
          <w:szCs w:val="24"/>
        </w:rPr>
        <w:t>157  doi</w:t>
      </w:r>
      <w:proofErr w:type="gramEnd"/>
      <w:r w:rsidRPr="008F09AF">
        <w:rPr>
          <w:rFonts w:cstheme="minorHAnsi"/>
          <w:sz w:val="24"/>
          <w:szCs w:val="24"/>
        </w:rPr>
        <w:t>:10.1093/police/pav036</w:t>
      </w:r>
    </w:p>
    <w:p w14:paraId="484F17F0" w14:textId="77777777" w:rsidR="008F09AF" w:rsidRPr="008F09AF" w:rsidRDefault="008F09AF" w:rsidP="008F09AF">
      <w:pPr>
        <w:pStyle w:val="NormalWeb"/>
        <w:rPr>
          <w:rFonts w:asciiTheme="minorHAnsi" w:eastAsiaTheme="minorHAnsi" w:hAnsiTheme="minorHAnsi" w:cstheme="minorHAnsi"/>
          <w:shd w:val="clear" w:color="auto" w:fill="FFFFFF"/>
          <w:lang w:eastAsia="en-US"/>
        </w:rPr>
      </w:pPr>
      <w:r w:rsidRPr="008F09AF">
        <w:rPr>
          <w:rFonts w:asciiTheme="minorHAnsi" w:eastAsiaTheme="minorHAnsi" w:hAnsiTheme="minorHAnsi" w:cstheme="minorHAnsi"/>
          <w:lang w:eastAsia="en-US"/>
        </w:rPr>
        <w:t>Robinson A;</w:t>
      </w:r>
      <w:r w:rsidRPr="008F09AF">
        <w:rPr>
          <w:rFonts w:asciiTheme="minorHAnsi" w:hAnsiTheme="minorHAnsi" w:cstheme="minorHAnsi"/>
          <w:b/>
          <w:bCs/>
          <w:color w:val="333333"/>
        </w:rPr>
        <w:t xml:space="preserve"> </w:t>
      </w:r>
      <w:proofErr w:type="spellStart"/>
      <w:r w:rsidRPr="008F09AF">
        <w:rPr>
          <w:rFonts w:asciiTheme="minorHAnsi" w:hAnsiTheme="minorHAnsi" w:cstheme="minorHAnsi"/>
          <w:color w:val="333333"/>
        </w:rPr>
        <w:t>Pinchevsky</w:t>
      </w:r>
      <w:proofErr w:type="spellEnd"/>
      <w:r w:rsidRPr="008F09AF">
        <w:rPr>
          <w:rFonts w:asciiTheme="minorHAnsi" w:hAnsiTheme="minorHAnsi" w:cstheme="minorHAnsi"/>
          <w:color w:val="333333"/>
        </w:rPr>
        <w:t xml:space="preserve"> G and Guthrie J (2016a) A small constellation: risk factors informing police perceptions of domestic abuse. Policing and Society.vol28, issue2.</w:t>
      </w:r>
    </w:p>
    <w:p w14:paraId="1D561E8B" w14:textId="77777777" w:rsidR="008F09AF" w:rsidRPr="008F09AF" w:rsidRDefault="008F09AF" w:rsidP="008F09AF">
      <w:pPr>
        <w:rPr>
          <w:rFonts w:cstheme="minorHAnsi"/>
          <w:sz w:val="24"/>
          <w:szCs w:val="24"/>
        </w:rPr>
      </w:pPr>
      <w:r w:rsidRPr="008F09AF">
        <w:rPr>
          <w:rFonts w:cstheme="minorHAnsi"/>
          <w:sz w:val="24"/>
          <w:szCs w:val="24"/>
        </w:rPr>
        <w:t xml:space="preserve">Robinson A, Myhill A, Wire J, Roberts J and Tilley N. (2016b). Risk-led policing of domestic abuse and the DASH risk model [internet]. What Works Centre: Crime Reduction Research. Accessed via </w:t>
      </w:r>
      <w:hyperlink r:id="rId30" w:history="1">
        <w:r w:rsidRPr="008F09AF">
          <w:rPr>
            <w:rStyle w:val="Hyperlink"/>
            <w:rFonts w:cstheme="minorHAnsi"/>
            <w:sz w:val="24"/>
            <w:szCs w:val="24"/>
          </w:rPr>
          <w:t>Risk-led-policing-2-2016.pdf (college.police.uk)</w:t>
        </w:r>
      </w:hyperlink>
      <w:r w:rsidRPr="008F09AF">
        <w:rPr>
          <w:rFonts w:cstheme="minorHAnsi"/>
          <w:sz w:val="24"/>
          <w:szCs w:val="24"/>
        </w:rPr>
        <w:t xml:space="preserve"> (Accessed August 2023).</w:t>
      </w:r>
    </w:p>
    <w:p w14:paraId="0BDE717F" w14:textId="77777777" w:rsidR="008F09AF" w:rsidRPr="008F09AF" w:rsidRDefault="008F09AF" w:rsidP="008F09AF">
      <w:pPr>
        <w:shd w:val="clear" w:color="auto" w:fill="FFFFFF"/>
        <w:spacing w:after="0" w:line="240" w:lineRule="auto"/>
        <w:textAlignment w:val="baseline"/>
        <w:rPr>
          <w:rFonts w:eastAsia="Times New Roman" w:cstheme="minorHAnsi"/>
          <w:kern w:val="0"/>
          <w:sz w:val="24"/>
          <w:szCs w:val="24"/>
          <w:lang w:eastAsia="en-GB"/>
          <w14:ligatures w14:val="none"/>
        </w:rPr>
      </w:pPr>
      <w:r w:rsidRPr="008F09AF">
        <w:rPr>
          <w:rFonts w:eastAsia="Times New Roman" w:cstheme="minorHAnsi"/>
          <w:color w:val="2A2A2A"/>
          <w:kern w:val="0"/>
          <w:sz w:val="24"/>
          <w:szCs w:val="24"/>
          <w:lang w:eastAsia="en-GB"/>
          <w14:ligatures w14:val="none"/>
        </w:rPr>
        <w:t xml:space="preserve">Robinson A. </w:t>
      </w:r>
      <w:proofErr w:type="gramStart"/>
      <w:r w:rsidRPr="008F09AF">
        <w:rPr>
          <w:rFonts w:eastAsia="Times New Roman" w:cstheme="minorHAnsi"/>
          <w:color w:val="2A2A2A"/>
          <w:kern w:val="0"/>
          <w:sz w:val="24"/>
          <w:szCs w:val="24"/>
          <w:lang w:eastAsia="en-GB"/>
          <w14:ligatures w14:val="none"/>
        </w:rPr>
        <w:t>L.</w:t>
      </w:r>
      <w:r w:rsidRPr="008F09AF">
        <w:rPr>
          <w:rFonts w:eastAsia="Times New Roman" w:cstheme="minorHAnsi"/>
          <w:color w:val="2A2A2A"/>
          <w:kern w:val="0"/>
          <w:sz w:val="24"/>
          <w:szCs w:val="24"/>
          <w:shd w:val="clear" w:color="auto" w:fill="FFFFFF"/>
          <w:lang w:eastAsia="en-GB"/>
          <w14:ligatures w14:val="none"/>
        </w:rPr>
        <w:t>(</w:t>
      </w:r>
      <w:proofErr w:type="gramEnd"/>
      <w:r w:rsidRPr="008F09AF">
        <w:rPr>
          <w:rFonts w:eastAsia="Times New Roman" w:cstheme="minorHAnsi"/>
          <w:color w:val="2A2A2A"/>
          <w:kern w:val="0"/>
          <w:sz w:val="24"/>
          <w:szCs w:val="24"/>
          <w:lang w:eastAsia="en-GB"/>
          <w14:ligatures w14:val="none"/>
        </w:rPr>
        <w:t>2010</w:t>
      </w:r>
      <w:r w:rsidRPr="008F09AF">
        <w:rPr>
          <w:rFonts w:eastAsia="Times New Roman" w:cstheme="minorHAnsi"/>
          <w:color w:val="2A2A2A"/>
          <w:kern w:val="0"/>
          <w:sz w:val="24"/>
          <w:szCs w:val="24"/>
          <w:shd w:val="clear" w:color="auto" w:fill="FFFFFF"/>
          <w:lang w:eastAsia="en-GB"/>
          <w14:ligatures w14:val="none"/>
        </w:rPr>
        <w:t>). Risk and Intimate Partner Violence. In </w:t>
      </w:r>
      <w:proofErr w:type="spellStart"/>
      <w:r w:rsidRPr="008F09AF">
        <w:rPr>
          <w:rFonts w:eastAsia="Times New Roman" w:cstheme="minorHAnsi"/>
          <w:color w:val="2A2A2A"/>
          <w:kern w:val="0"/>
          <w:sz w:val="24"/>
          <w:szCs w:val="24"/>
          <w:bdr w:val="none" w:sz="0" w:space="0" w:color="auto" w:frame="1"/>
          <w:shd w:val="clear" w:color="auto" w:fill="FFFFFF"/>
          <w:lang w:eastAsia="en-GB"/>
          <w14:ligatures w14:val="none"/>
        </w:rPr>
        <w:t>Kemshall</w:t>
      </w:r>
      <w:proofErr w:type="spellEnd"/>
      <w:r w:rsidRPr="008F09AF">
        <w:rPr>
          <w:rFonts w:eastAsia="Times New Roman" w:cstheme="minorHAnsi"/>
          <w:color w:val="2A2A2A"/>
          <w:kern w:val="0"/>
          <w:sz w:val="24"/>
          <w:szCs w:val="24"/>
          <w:bdr w:val="none" w:sz="0" w:space="0" w:color="auto" w:frame="1"/>
          <w:shd w:val="clear" w:color="auto" w:fill="FFFFFF"/>
          <w:lang w:eastAsia="en-GB"/>
          <w14:ligatures w14:val="none"/>
        </w:rPr>
        <w:t xml:space="preserve"> </w:t>
      </w:r>
      <w:proofErr w:type="spellStart"/>
      <w:proofErr w:type="gramStart"/>
      <w:r w:rsidRPr="008F09AF">
        <w:rPr>
          <w:rFonts w:eastAsia="Times New Roman" w:cstheme="minorHAnsi"/>
          <w:color w:val="2A2A2A"/>
          <w:kern w:val="0"/>
          <w:sz w:val="24"/>
          <w:szCs w:val="24"/>
          <w:bdr w:val="none" w:sz="0" w:space="0" w:color="auto" w:frame="1"/>
          <w:shd w:val="clear" w:color="auto" w:fill="FFFFFF"/>
          <w:lang w:eastAsia="en-GB"/>
          <w14:ligatures w14:val="none"/>
        </w:rPr>
        <w:t>H.Wilkinson</w:t>
      </w:r>
      <w:proofErr w:type="spellEnd"/>
      <w:proofErr w:type="gramEnd"/>
    </w:p>
    <w:p w14:paraId="6FB4D50C" w14:textId="77777777" w:rsidR="008F09AF" w:rsidRPr="008F09AF" w:rsidRDefault="008F09AF" w:rsidP="008F09AF">
      <w:pPr>
        <w:spacing w:after="0" w:line="240" w:lineRule="auto"/>
        <w:textAlignment w:val="baseline"/>
        <w:rPr>
          <w:rFonts w:eastAsia="Times New Roman" w:cstheme="minorHAnsi"/>
          <w:kern w:val="0"/>
          <w:sz w:val="24"/>
          <w:szCs w:val="24"/>
          <w:lang w:eastAsia="en-GB"/>
          <w14:ligatures w14:val="none"/>
        </w:rPr>
      </w:pPr>
      <w:r w:rsidRPr="008F09AF">
        <w:rPr>
          <w:rFonts w:eastAsia="Times New Roman" w:cstheme="minorHAnsi"/>
          <w:color w:val="2A2A2A"/>
          <w:kern w:val="0"/>
          <w:sz w:val="24"/>
          <w:szCs w:val="24"/>
          <w:bdr w:val="none" w:sz="0" w:space="0" w:color="auto" w:frame="1"/>
          <w:shd w:val="clear" w:color="auto" w:fill="FFFFFF"/>
          <w:lang w:eastAsia="en-GB"/>
          <w14:ligatures w14:val="none"/>
        </w:rPr>
        <w:t>B.</w:t>
      </w:r>
      <w:r w:rsidRPr="008F09AF">
        <w:rPr>
          <w:rFonts w:eastAsia="Times New Roman" w:cstheme="minorHAnsi"/>
          <w:color w:val="2A2A2A"/>
          <w:kern w:val="0"/>
          <w:sz w:val="24"/>
          <w:szCs w:val="24"/>
          <w:shd w:val="clear" w:color="auto" w:fill="FFFFFF"/>
          <w:lang w:eastAsia="en-GB"/>
          <w14:ligatures w14:val="none"/>
        </w:rPr>
        <w:t> (eds), </w:t>
      </w:r>
      <w:r w:rsidRPr="008F09AF">
        <w:rPr>
          <w:rFonts w:eastAsia="Times New Roman" w:cstheme="minorHAnsi"/>
          <w:i/>
          <w:iCs/>
          <w:color w:val="2A2A2A"/>
          <w:kern w:val="0"/>
          <w:sz w:val="24"/>
          <w:szCs w:val="24"/>
          <w:lang w:eastAsia="en-GB"/>
          <w14:ligatures w14:val="none"/>
        </w:rPr>
        <w:t>Good Practice in Risk Assessment and Risk Management</w:t>
      </w:r>
      <w:r w:rsidRPr="008F09AF">
        <w:rPr>
          <w:rFonts w:eastAsia="Times New Roman" w:cstheme="minorHAnsi"/>
          <w:color w:val="2A2A2A"/>
          <w:kern w:val="0"/>
          <w:sz w:val="24"/>
          <w:szCs w:val="24"/>
          <w:shd w:val="clear" w:color="auto" w:fill="FFFFFF"/>
          <w:lang w:eastAsia="en-GB"/>
          <w14:ligatures w14:val="none"/>
        </w:rPr>
        <w:t xml:space="preserve">. 3rd </w:t>
      </w:r>
      <w:proofErr w:type="spellStart"/>
      <w:r w:rsidRPr="008F09AF">
        <w:rPr>
          <w:rFonts w:eastAsia="Times New Roman" w:cstheme="minorHAnsi"/>
          <w:color w:val="2A2A2A"/>
          <w:kern w:val="0"/>
          <w:sz w:val="24"/>
          <w:szCs w:val="24"/>
          <w:shd w:val="clear" w:color="auto" w:fill="FFFFFF"/>
          <w:lang w:eastAsia="en-GB"/>
          <w14:ligatures w14:val="none"/>
        </w:rPr>
        <w:t>edn</w:t>
      </w:r>
      <w:proofErr w:type="spellEnd"/>
      <w:r w:rsidRPr="008F09AF">
        <w:rPr>
          <w:rFonts w:eastAsia="Times New Roman" w:cstheme="minorHAnsi"/>
          <w:color w:val="2A2A2A"/>
          <w:kern w:val="0"/>
          <w:sz w:val="24"/>
          <w:szCs w:val="24"/>
          <w:shd w:val="clear" w:color="auto" w:fill="FFFFFF"/>
          <w:lang w:eastAsia="en-GB"/>
          <w14:ligatures w14:val="none"/>
        </w:rPr>
        <w:t>. </w:t>
      </w:r>
      <w:proofErr w:type="gramStart"/>
      <w:r w:rsidRPr="008F09AF">
        <w:rPr>
          <w:rFonts w:eastAsia="Times New Roman" w:cstheme="minorHAnsi"/>
          <w:color w:val="2A2A2A"/>
          <w:kern w:val="0"/>
          <w:sz w:val="24"/>
          <w:szCs w:val="24"/>
          <w:lang w:eastAsia="en-GB"/>
          <w14:ligatures w14:val="none"/>
        </w:rPr>
        <w:t>London:</w:t>
      </w:r>
      <w:r w:rsidRPr="008F09AF">
        <w:rPr>
          <w:rFonts w:eastAsia="Times New Roman" w:cstheme="minorHAnsi"/>
          <w:color w:val="2A2A2A"/>
          <w:kern w:val="0"/>
          <w:sz w:val="24"/>
          <w:szCs w:val="24"/>
          <w:shd w:val="clear" w:color="auto" w:fill="FFFFFF"/>
          <w:lang w:eastAsia="en-GB"/>
          <w14:ligatures w14:val="none"/>
        </w:rPr>
        <w:t>:</w:t>
      </w:r>
      <w:proofErr w:type="gramEnd"/>
      <w:r w:rsidRPr="008F09AF">
        <w:rPr>
          <w:rFonts w:eastAsia="Times New Roman" w:cstheme="minorHAnsi"/>
          <w:color w:val="2A2A2A"/>
          <w:kern w:val="0"/>
          <w:sz w:val="24"/>
          <w:szCs w:val="24"/>
          <w:shd w:val="clear" w:color="auto" w:fill="FFFFFF"/>
          <w:lang w:eastAsia="en-GB"/>
          <w14:ligatures w14:val="none"/>
        </w:rPr>
        <w:t> </w:t>
      </w:r>
    </w:p>
    <w:p w14:paraId="075E2B3E" w14:textId="77777777" w:rsidR="008F09AF" w:rsidRPr="008F09AF" w:rsidRDefault="008F09AF" w:rsidP="008F09AF">
      <w:pPr>
        <w:shd w:val="clear" w:color="auto" w:fill="FFFFFF"/>
        <w:spacing w:after="0" w:line="240" w:lineRule="auto"/>
        <w:textAlignment w:val="baseline"/>
        <w:rPr>
          <w:rFonts w:eastAsia="Times New Roman" w:cstheme="minorHAnsi"/>
          <w:color w:val="2A2A2A"/>
          <w:kern w:val="0"/>
          <w:sz w:val="24"/>
          <w:szCs w:val="24"/>
          <w:lang w:eastAsia="en-GB"/>
          <w14:ligatures w14:val="none"/>
        </w:rPr>
      </w:pPr>
      <w:r w:rsidRPr="008F09AF">
        <w:rPr>
          <w:rFonts w:eastAsia="Times New Roman" w:cstheme="minorHAnsi"/>
          <w:color w:val="2A2A2A"/>
          <w:kern w:val="0"/>
          <w:sz w:val="24"/>
          <w:szCs w:val="24"/>
          <w:lang w:eastAsia="en-GB"/>
          <w14:ligatures w14:val="none"/>
        </w:rPr>
        <w:t>Jessica Kingsley Publishers</w:t>
      </w:r>
      <w:r w:rsidRPr="008F09AF">
        <w:rPr>
          <w:rFonts w:eastAsia="Times New Roman" w:cstheme="minorHAnsi"/>
          <w:color w:val="2A2A2A"/>
          <w:kern w:val="0"/>
          <w:sz w:val="24"/>
          <w:szCs w:val="24"/>
          <w:shd w:val="clear" w:color="auto" w:fill="FFFFFF"/>
          <w:lang w:eastAsia="en-GB"/>
          <w14:ligatures w14:val="none"/>
        </w:rPr>
        <w:t>. pp. </w:t>
      </w:r>
      <w:r w:rsidRPr="008F09AF">
        <w:rPr>
          <w:rFonts w:eastAsia="Times New Roman" w:cstheme="minorHAnsi"/>
          <w:color w:val="2A2A2A"/>
          <w:kern w:val="0"/>
          <w:sz w:val="24"/>
          <w:szCs w:val="24"/>
          <w:lang w:eastAsia="en-GB"/>
          <w14:ligatures w14:val="none"/>
        </w:rPr>
        <w:t>119</w:t>
      </w:r>
      <w:r w:rsidRPr="008F09AF">
        <w:rPr>
          <w:rFonts w:eastAsia="Times New Roman" w:cstheme="minorHAnsi"/>
          <w:color w:val="2A2A2A"/>
          <w:kern w:val="0"/>
          <w:sz w:val="24"/>
          <w:szCs w:val="24"/>
          <w:shd w:val="clear" w:color="auto" w:fill="FFFFFF"/>
          <w:lang w:eastAsia="en-GB"/>
          <w14:ligatures w14:val="none"/>
        </w:rPr>
        <w:t>–</w:t>
      </w:r>
      <w:r w:rsidRPr="008F09AF">
        <w:rPr>
          <w:rFonts w:eastAsia="Times New Roman" w:cstheme="minorHAnsi"/>
          <w:color w:val="2A2A2A"/>
          <w:kern w:val="0"/>
          <w:sz w:val="24"/>
          <w:szCs w:val="24"/>
          <w:lang w:eastAsia="en-GB"/>
          <w14:ligatures w14:val="none"/>
        </w:rPr>
        <w:t>138.</w:t>
      </w:r>
    </w:p>
    <w:p w14:paraId="77EC5F01" w14:textId="77777777" w:rsidR="008F09AF" w:rsidRPr="008F09AF" w:rsidRDefault="008F09AF" w:rsidP="00BC7CBA">
      <w:pPr>
        <w:rPr>
          <w:rFonts w:cstheme="minorHAnsi"/>
          <w:sz w:val="24"/>
          <w:szCs w:val="24"/>
        </w:rPr>
      </w:pPr>
    </w:p>
    <w:p w14:paraId="53453FF5" w14:textId="77777777" w:rsidR="00BC7CBA" w:rsidRPr="008F09AF" w:rsidRDefault="00BC7CBA" w:rsidP="00BC7CBA">
      <w:pPr>
        <w:rPr>
          <w:rFonts w:cstheme="minorHAnsi"/>
          <w:sz w:val="24"/>
          <w:szCs w:val="24"/>
        </w:rPr>
      </w:pPr>
      <w:r w:rsidRPr="008F09AF">
        <w:rPr>
          <w:rFonts w:cstheme="minorHAnsi"/>
          <w:sz w:val="24"/>
          <w:szCs w:val="24"/>
        </w:rPr>
        <w:t>Sandmoe, A. (2011</w:t>
      </w:r>
      <w:proofErr w:type="gramStart"/>
      <w:r w:rsidRPr="008F09AF">
        <w:rPr>
          <w:rFonts w:cstheme="minorHAnsi"/>
          <w:sz w:val="24"/>
          <w:szCs w:val="24"/>
        </w:rPr>
        <w:t>).Older</w:t>
      </w:r>
      <w:proofErr w:type="gramEnd"/>
      <w:r w:rsidRPr="008F09AF">
        <w:rPr>
          <w:rFonts w:cstheme="minorHAnsi"/>
          <w:sz w:val="24"/>
          <w:szCs w:val="24"/>
        </w:rPr>
        <w:t xml:space="preserve"> people at risk of being abused by someone close to them. A qualitative study of community care services in Norway and Australia. Oslo, </w:t>
      </w:r>
      <w:proofErr w:type="spellStart"/>
      <w:proofErr w:type="gramStart"/>
      <w:r w:rsidRPr="008F09AF">
        <w:rPr>
          <w:rFonts w:cstheme="minorHAnsi"/>
          <w:sz w:val="24"/>
          <w:szCs w:val="24"/>
        </w:rPr>
        <w:t>Norway:Faculty</w:t>
      </w:r>
      <w:proofErr w:type="spellEnd"/>
      <w:proofErr w:type="gramEnd"/>
      <w:r w:rsidRPr="008F09AF">
        <w:rPr>
          <w:rFonts w:cstheme="minorHAnsi"/>
          <w:sz w:val="24"/>
          <w:szCs w:val="24"/>
        </w:rPr>
        <w:t xml:space="preserve"> of </w:t>
      </w:r>
      <w:proofErr w:type="spellStart"/>
      <w:r w:rsidRPr="008F09AF">
        <w:rPr>
          <w:rFonts w:cstheme="minorHAnsi"/>
          <w:sz w:val="24"/>
          <w:szCs w:val="24"/>
        </w:rPr>
        <w:t>Medicine,niversity</w:t>
      </w:r>
      <w:proofErr w:type="spellEnd"/>
      <w:r w:rsidRPr="008F09AF">
        <w:rPr>
          <w:rFonts w:cstheme="minorHAnsi"/>
          <w:sz w:val="24"/>
          <w:szCs w:val="24"/>
        </w:rPr>
        <w:t xml:space="preserve"> of Oslo.</w:t>
      </w:r>
    </w:p>
    <w:p w14:paraId="22B38108" w14:textId="77777777" w:rsidR="00BC7CBA" w:rsidRPr="008F09AF" w:rsidRDefault="00BC7CBA" w:rsidP="00BC7CBA">
      <w:pPr>
        <w:shd w:val="clear" w:color="auto" w:fill="FFFFFF"/>
        <w:spacing w:after="100" w:afterAutospacing="1" w:line="240" w:lineRule="auto"/>
        <w:outlineLvl w:val="0"/>
        <w:rPr>
          <w:rFonts w:eastAsia="Times New Roman" w:cstheme="minorHAnsi"/>
          <w:kern w:val="36"/>
          <w:sz w:val="24"/>
          <w:szCs w:val="24"/>
          <w:lang w:eastAsia="en-GB"/>
          <w14:ligatures w14:val="none"/>
        </w:rPr>
      </w:pPr>
      <w:r w:rsidRPr="008F09AF">
        <w:rPr>
          <w:rFonts w:cstheme="minorHAnsi"/>
          <w:color w:val="333333"/>
          <w:sz w:val="24"/>
          <w:szCs w:val="24"/>
          <w:shd w:val="clear" w:color="auto" w:fill="FFFFFF"/>
        </w:rPr>
        <w:t>Selby-Fell, H., &amp; Newton, A. (2022). Embedding Evidence-Based Policing (EBP): A UK case study exploring organisational challenges. </w:t>
      </w:r>
      <w:r w:rsidRPr="008F09AF">
        <w:rPr>
          <w:rFonts w:cstheme="minorHAnsi"/>
          <w:i/>
          <w:iCs/>
          <w:color w:val="333333"/>
          <w:sz w:val="24"/>
          <w:szCs w:val="24"/>
          <w:shd w:val="clear" w:color="auto" w:fill="FFFFFF"/>
        </w:rPr>
        <w:t>The Police Journal</w:t>
      </w:r>
      <w:r w:rsidRPr="008F09AF">
        <w:rPr>
          <w:rFonts w:cstheme="minorHAnsi"/>
          <w:color w:val="333333"/>
          <w:sz w:val="24"/>
          <w:szCs w:val="24"/>
          <w:shd w:val="clear" w:color="auto" w:fill="FFFFFF"/>
        </w:rPr>
        <w:t>, </w:t>
      </w:r>
      <w:r w:rsidRPr="008F09AF">
        <w:rPr>
          <w:rFonts w:cstheme="minorHAnsi"/>
          <w:i/>
          <w:iCs/>
          <w:color w:val="333333"/>
          <w:sz w:val="24"/>
          <w:szCs w:val="24"/>
          <w:shd w:val="clear" w:color="auto" w:fill="FFFFFF"/>
        </w:rPr>
        <w:t>0</w:t>
      </w:r>
      <w:r w:rsidRPr="008F09AF">
        <w:rPr>
          <w:rFonts w:cstheme="minorHAnsi"/>
          <w:color w:val="333333"/>
          <w:sz w:val="24"/>
          <w:szCs w:val="24"/>
          <w:shd w:val="clear" w:color="auto" w:fill="FFFFFF"/>
        </w:rPr>
        <w:t>(0). </w:t>
      </w:r>
      <w:hyperlink r:id="rId31" w:history="1">
        <w:r w:rsidRPr="008F09AF">
          <w:rPr>
            <w:rFonts w:cstheme="minorHAnsi"/>
            <w:color w:val="006ACC"/>
            <w:sz w:val="24"/>
            <w:szCs w:val="24"/>
            <w:u w:val="single"/>
            <w:shd w:val="clear" w:color="auto" w:fill="FFFFFF"/>
          </w:rPr>
          <w:t>https://doi.org/10.1177/0032258X221128404</w:t>
        </w:r>
      </w:hyperlink>
      <w:r w:rsidRPr="008F09AF">
        <w:rPr>
          <w:rFonts w:eastAsia="Times New Roman" w:cstheme="minorHAnsi"/>
          <w:kern w:val="36"/>
          <w:sz w:val="24"/>
          <w:szCs w:val="24"/>
          <w:lang w:eastAsia="en-GB"/>
          <w14:ligatures w14:val="none"/>
        </w:rPr>
        <w:t xml:space="preserve"> </w:t>
      </w:r>
    </w:p>
    <w:p w14:paraId="5B69E061" w14:textId="77777777" w:rsidR="00BC7CBA" w:rsidRPr="008F09AF" w:rsidRDefault="00BC7CBA" w:rsidP="00BC7CBA">
      <w:pPr>
        <w:shd w:val="clear" w:color="auto" w:fill="FFFFFF"/>
        <w:spacing w:after="100" w:afterAutospacing="1" w:line="240" w:lineRule="auto"/>
        <w:outlineLvl w:val="0"/>
        <w:rPr>
          <w:rFonts w:eastAsia="Times New Roman" w:cstheme="minorHAnsi"/>
          <w:kern w:val="0"/>
          <w:sz w:val="24"/>
          <w:szCs w:val="24"/>
          <w:lang w:eastAsia="en-GB"/>
          <w14:ligatures w14:val="none"/>
        </w:rPr>
      </w:pPr>
      <w:r w:rsidRPr="008F09AF">
        <w:rPr>
          <w:rFonts w:eastAsia="Times New Roman" w:cstheme="minorHAnsi"/>
          <w:kern w:val="36"/>
          <w:sz w:val="24"/>
          <w:szCs w:val="24"/>
          <w:lang w:eastAsia="en-GB"/>
          <w14:ligatures w14:val="none"/>
        </w:rPr>
        <w:t xml:space="preserve">Skidmore M; </w:t>
      </w:r>
      <w:proofErr w:type="spellStart"/>
      <w:r w:rsidRPr="008F09AF">
        <w:rPr>
          <w:rFonts w:eastAsia="Times New Roman" w:cstheme="minorHAnsi"/>
          <w:kern w:val="36"/>
          <w:sz w:val="24"/>
          <w:szCs w:val="24"/>
          <w:lang w:eastAsia="en-GB"/>
          <w14:ligatures w14:val="none"/>
        </w:rPr>
        <w:t>Goldstraw</w:t>
      </w:r>
      <w:proofErr w:type="spellEnd"/>
      <w:r w:rsidRPr="008F09AF">
        <w:rPr>
          <w:rFonts w:eastAsia="Times New Roman" w:cstheme="minorHAnsi"/>
          <w:kern w:val="36"/>
          <w:sz w:val="24"/>
          <w:szCs w:val="24"/>
          <w:lang w:eastAsia="en-GB"/>
          <w14:ligatures w14:val="none"/>
        </w:rPr>
        <w:t xml:space="preserve">-White J and Gill M (2020) Vulnerability as a driver of the police response to </w:t>
      </w:r>
      <w:proofErr w:type="spellStart"/>
      <w:r w:rsidRPr="008F09AF">
        <w:rPr>
          <w:rFonts w:eastAsia="Times New Roman" w:cstheme="minorHAnsi"/>
          <w:kern w:val="36"/>
          <w:sz w:val="24"/>
          <w:szCs w:val="24"/>
          <w:lang w:eastAsia="en-GB"/>
          <w14:ligatures w14:val="none"/>
        </w:rPr>
        <w:t>fraud.</w:t>
      </w:r>
      <w:hyperlink r:id="rId32" w:history="1">
        <w:r w:rsidRPr="008F09AF">
          <w:rPr>
            <w:rFonts w:eastAsia="Times New Roman" w:cstheme="minorHAnsi"/>
            <w:color w:val="000000" w:themeColor="text1"/>
            <w:kern w:val="0"/>
            <w:sz w:val="24"/>
            <w:szCs w:val="24"/>
            <w:lang w:eastAsia="en-GB"/>
            <w14:ligatures w14:val="none"/>
          </w:rPr>
          <w:t>Journal</w:t>
        </w:r>
        <w:proofErr w:type="spellEnd"/>
        <w:r w:rsidRPr="008F09AF">
          <w:rPr>
            <w:rFonts w:eastAsia="Times New Roman" w:cstheme="minorHAnsi"/>
            <w:color w:val="000000" w:themeColor="text1"/>
            <w:kern w:val="0"/>
            <w:sz w:val="24"/>
            <w:szCs w:val="24"/>
            <w:lang w:eastAsia="en-GB"/>
            <w14:ligatures w14:val="none"/>
          </w:rPr>
          <w:t xml:space="preserve"> of Criminological Research, Policy and Practice</w:t>
        </w:r>
      </w:hyperlink>
      <w:r w:rsidRPr="008F09AF">
        <w:rPr>
          <w:rFonts w:eastAsia="Times New Roman" w:cstheme="minorHAnsi"/>
          <w:color w:val="000000" w:themeColor="text1"/>
          <w:kern w:val="0"/>
          <w:sz w:val="24"/>
          <w:szCs w:val="24"/>
          <w:lang w:eastAsia="en-GB"/>
          <w14:ligatures w14:val="none"/>
        </w:rPr>
        <w:t xml:space="preserve">. </w:t>
      </w:r>
      <w:r w:rsidRPr="008F09AF">
        <w:rPr>
          <w:rFonts w:eastAsia="Times New Roman" w:cstheme="minorHAnsi"/>
          <w:kern w:val="0"/>
          <w:sz w:val="24"/>
          <w:szCs w:val="24"/>
          <w:lang w:eastAsia="en-GB"/>
          <w14:ligatures w14:val="none"/>
        </w:rPr>
        <w:t>ISSN: 2056-3841</w:t>
      </w:r>
    </w:p>
    <w:p w14:paraId="07D1C63A" w14:textId="77777777" w:rsidR="00BC7CBA" w:rsidRPr="008F09AF" w:rsidRDefault="00BC7CBA" w:rsidP="00BC7CBA">
      <w:pPr>
        <w:rPr>
          <w:rFonts w:cstheme="minorHAnsi"/>
          <w:sz w:val="24"/>
          <w:szCs w:val="24"/>
          <w:shd w:val="clear" w:color="auto" w:fill="FFFFFF"/>
        </w:rPr>
      </w:pPr>
      <w:r w:rsidRPr="008F09AF">
        <w:rPr>
          <w:rFonts w:cstheme="minorHAnsi"/>
          <w:sz w:val="24"/>
          <w:szCs w:val="24"/>
          <w:shd w:val="clear" w:color="auto" w:fill="FFFFFF"/>
        </w:rPr>
        <w:t>Social Service and Wellbeing Act (Wales</w:t>
      </w:r>
      <w:proofErr w:type="gramStart"/>
      <w:r w:rsidRPr="008F09AF">
        <w:rPr>
          <w:rFonts w:cstheme="minorHAnsi"/>
          <w:sz w:val="24"/>
          <w:szCs w:val="24"/>
          <w:shd w:val="clear" w:color="auto" w:fill="FFFFFF"/>
        </w:rPr>
        <w:t>)(</w:t>
      </w:r>
      <w:proofErr w:type="gramEnd"/>
      <w:r w:rsidRPr="008F09AF">
        <w:rPr>
          <w:rFonts w:cstheme="minorHAnsi"/>
          <w:sz w:val="24"/>
          <w:szCs w:val="24"/>
          <w:shd w:val="clear" w:color="auto" w:fill="FFFFFF"/>
        </w:rPr>
        <w:t>2014)</w:t>
      </w:r>
      <w:r w:rsidRPr="008F09AF">
        <w:rPr>
          <w:rFonts w:cstheme="minorHAnsi"/>
          <w:sz w:val="24"/>
          <w:szCs w:val="24"/>
        </w:rPr>
        <w:t xml:space="preserve"> Accessed via </w:t>
      </w:r>
      <w:hyperlink r:id="rId33" w:history="1">
        <w:r w:rsidRPr="008F09AF">
          <w:rPr>
            <w:rFonts w:cstheme="minorHAnsi"/>
            <w:color w:val="0000FF"/>
            <w:sz w:val="24"/>
            <w:szCs w:val="24"/>
            <w:u w:val="single"/>
          </w:rPr>
          <w:t>Social Services and Well-being (Wales) Act 2014 (legislation.gov.uk)</w:t>
        </w:r>
      </w:hyperlink>
      <w:r w:rsidRPr="008F09AF">
        <w:rPr>
          <w:rFonts w:cstheme="minorHAnsi"/>
          <w:sz w:val="24"/>
          <w:szCs w:val="24"/>
        </w:rPr>
        <w:t xml:space="preserve">. Date accessed </w:t>
      </w:r>
      <w:proofErr w:type="gramStart"/>
      <w:r w:rsidRPr="008F09AF">
        <w:rPr>
          <w:rFonts w:cstheme="minorHAnsi"/>
          <w:sz w:val="24"/>
          <w:szCs w:val="24"/>
        </w:rPr>
        <w:t>23/10/23</w:t>
      </w:r>
      <w:proofErr w:type="gramEnd"/>
    </w:p>
    <w:p w14:paraId="15AE6282" w14:textId="77777777" w:rsidR="00BC7CBA" w:rsidRPr="008F09AF" w:rsidRDefault="00BC7CBA" w:rsidP="00BC7CBA">
      <w:pPr>
        <w:shd w:val="clear" w:color="auto" w:fill="FCFCFC"/>
        <w:spacing w:after="0" w:line="240" w:lineRule="auto"/>
        <w:ind w:right="120"/>
        <w:rPr>
          <w:rFonts w:eastAsia="Times New Roman" w:cstheme="minorHAnsi"/>
          <w:color w:val="333333"/>
          <w:kern w:val="0"/>
          <w:sz w:val="24"/>
          <w:szCs w:val="24"/>
          <w:lang w:eastAsia="en-GB"/>
          <w14:ligatures w14:val="none"/>
        </w:rPr>
      </w:pPr>
    </w:p>
    <w:p w14:paraId="5E05DAFC" w14:textId="77777777" w:rsidR="00BC7CBA" w:rsidRPr="008F09AF" w:rsidRDefault="00BC7CBA" w:rsidP="00BC7CBA">
      <w:pPr>
        <w:spacing w:after="0" w:line="240" w:lineRule="auto"/>
        <w:outlineLvl w:val="0"/>
        <w:rPr>
          <w:rFonts w:eastAsia="Times New Roman" w:cstheme="minorHAnsi"/>
          <w:color w:val="1F1F1F"/>
          <w:kern w:val="36"/>
          <w:sz w:val="24"/>
          <w:szCs w:val="24"/>
          <w:lang w:eastAsia="en-GB"/>
          <w14:ligatures w14:val="none"/>
        </w:rPr>
      </w:pPr>
      <w:r w:rsidRPr="008F09AF">
        <w:rPr>
          <w:rFonts w:eastAsia="Times New Roman" w:cstheme="minorHAnsi"/>
          <w:color w:val="1F1F1F"/>
          <w:kern w:val="0"/>
          <w:sz w:val="24"/>
          <w:szCs w:val="24"/>
          <w:lang w:eastAsia="en-GB"/>
          <w14:ligatures w14:val="none"/>
        </w:rPr>
        <w:t xml:space="preserve">Steven Daniels A, Lorin A. Baumhover B, William A. Formby C, Carolyn L. Clark-Daniels D (1999) </w:t>
      </w:r>
      <w:r w:rsidRPr="008F09AF">
        <w:rPr>
          <w:rFonts w:eastAsia="Times New Roman" w:cstheme="minorHAnsi"/>
          <w:color w:val="1F1F1F"/>
          <w:kern w:val="36"/>
          <w:sz w:val="24"/>
          <w:szCs w:val="24"/>
          <w:lang w:eastAsia="en-GB"/>
          <w14:ligatures w14:val="none"/>
        </w:rPr>
        <w:t>Police discretion and elder mistreatment: A nested model of observation, reporting, and satisfaction. Journal of Criminal Justice.</w:t>
      </w:r>
      <w:r w:rsidRPr="008F09AF">
        <w:rPr>
          <w:rFonts w:cstheme="minorHAnsi"/>
          <w:sz w:val="24"/>
          <w:szCs w:val="24"/>
        </w:rPr>
        <w:t xml:space="preserve"> </w:t>
      </w:r>
      <w:hyperlink r:id="rId34" w:tooltip="Go to table of contents for this volume/issue" w:history="1">
        <w:r w:rsidRPr="008F09AF">
          <w:rPr>
            <w:rStyle w:val="anchor-text"/>
            <w:rFonts w:cstheme="minorHAnsi"/>
            <w:color w:val="000000" w:themeColor="text1"/>
            <w:sz w:val="24"/>
            <w:szCs w:val="24"/>
          </w:rPr>
          <w:t>Volume 27, Issue 3</w:t>
        </w:r>
      </w:hyperlink>
      <w:r w:rsidRPr="008F09AF">
        <w:rPr>
          <w:rFonts w:cstheme="minorHAnsi"/>
          <w:color w:val="1F1F1F"/>
          <w:sz w:val="24"/>
          <w:szCs w:val="24"/>
        </w:rPr>
        <w:t>, Pages 209-225</w:t>
      </w:r>
    </w:p>
    <w:p w14:paraId="21AED382" w14:textId="77777777" w:rsidR="00BC7CBA" w:rsidRPr="008F09AF" w:rsidRDefault="00BC7CBA" w:rsidP="00BC7CBA">
      <w:pPr>
        <w:spacing w:after="120" w:line="240" w:lineRule="auto"/>
        <w:rPr>
          <w:rFonts w:eastAsia="Times New Roman" w:cstheme="minorHAnsi"/>
          <w:color w:val="1F1F1F"/>
          <w:kern w:val="0"/>
          <w:sz w:val="24"/>
          <w:szCs w:val="24"/>
          <w:lang w:eastAsia="en-GB"/>
          <w14:ligatures w14:val="none"/>
        </w:rPr>
      </w:pPr>
    </w:p>
    <w:p w14:paraId="4AF4F386" w14:textId="77777777" w:rsidR="00BC7CBA" w:rsidRPr="008F09AF" w:rsidRDefault="00BC7CBA" w:rsidP="00BC7CBA">
      <w:pPr>
        <w:rPr>
          <w:rFonts w:cstheme="minorHAnsi"/>
          <w:sz w:val="24"/>
          <w:szCs w:val="24"/>
        </w:rPr>
      </w:pPr>
      <w:r w:rsidRPr="008F09AF">
        <w:rPr>
          <w:rFonts w:cstheme="minorHAnsi"/>
          <w:sz w:val="24"/>
          <w:szCs w:val="24"/>
        </w:rPr>
        <w:t xml:space="preserve">The Care Act (2014) Accessed via </w:t>
      </w:r>
      <w:hyperlink r:id="rId35" w:history="1">
        <w:r w:rsidRPr="008F09AF">
          <w:rPr>
            <w:rFonts w:cstheme="minorHAnsi"/>
            <w:color w:val="0000FF"/>
            <w:sz w:val="24"/>
            <w:szCs w:val="24"/>
            <w:u w:val="single"/>
          </w:rPr>
          <w:t>Care Act 2014 (legislation.gov.uk)</w:t>
        </w:r>
      </w:hyperlink>
      <w:r w:rsidRPr="008F09AF">
        <w:rPr>
          <w:rFonts w:cstheme="minorHAnsi"/>
          <w:sz w:val="24"/>
          <w:szCs w:val="24"/>
        </w:rPr>
        <w:t xml:space="preserve">. Date accessed </w:t>
      </w:r>
      <w:proofErr w:type="gramStart"/>
      <w:r w:rsidRPr="008F09AF">
        <w:rPr>
          <w:rFonts w:cstheme="minorHAnsi"/>
          <w:sz w:val="24"/>
          <w:szCs w:val="24"/>
        </w:rPr>
        <w:t>24/10/23</w:t>
      </w:r>
      <w:proofErr w:type="gramEnd"/>
    </w:p>
    <w:p w14:paraId="1A52D054" w14:textId="77777777" w:rsidR="008F09AF" w:rsidRPr="008F09AF" w:rsidRDefault="008F09AF" w:rsidP="008F09AF">
      <w:pPr>
        <w:rPr>
          <w:rFonts w:cstheme="minorHAnsi"/>
          <w:sz w:val="24"/>
          <w:szCs w:val="24"/>
        </w:rPr>
      </w:pPr>
      <w:r w:rsidRPr="008F09AF">
        <w:rPr>
          <w:rFonts w:cstheme="minorHAnsi"/>
          <w:sz w:val="24"/>
          <w:szCs w:val="24"/>
        </w:rPr>
        <w:t>Turner E; Medina J and Brown G (2019) DASHING HOPES? THE PREDICTIVE ACCURACY OF DOMESTIC ABUSE RISK ASSESSMENT BY </w:t>
      </w:r>
      <w:proofErr w:type="gramStart"/>
      <w:r w:rsidRPr="008F09AF">
        <w:rPr>
          <w:rFonts w:cstheme="minorHAnsi"/>
          <w:sz w:val="24"/>
          <w:szCs w:val="24"/>
        </w:rPr>
        <w:t>POLICE .</w:t>
      </w:r>
      <w:proofErr w:type="gramEnd"/>
      <w:r w:rsidRPr="008F09AF">
        <w:rPr>
          <w:rFonts w:cstheme="minorHAnsi"/>
          <w:sz w:val="24"/>
          <w:szCs w:val="24"/>
        </w:rPr>
        <w:t xml:space="preserve"> </w:t>
      </w:r>
      <w:proofErr w:type="gramStart"/>
      <w:r w:rsidRPr="008F09AF">
        <w:rPr>
          <w:rFonts w:cstheme="minorHAnsi"/>
          <w:sz w:val="24"/>
          <w:szCs w:val="24"/>
        </w:rPr>
        <w:t>British  Journal</w:t>
      </w:r>
      <w:proofErr w:type="gramEnd"/>
      <w:r w:rsidRPr="008F09AF">
        <w:rPr>
          <w:rFonts w:cstheme="minorHAnsi"/>
          <w:sz w:val="24"/>
          <w:szCs w:val="24"/>
        </w:rPr>
        <w:t xml:space="preserve"> of Criminology (2019) 59, 1013–1032 </w:t>
      </w:r>
    </w:p>
    <w:p w14:paraId="12385C6C" w14:textId="0A558367" w:rsidR="001E656D" w:rsidRPr="008F09AF" w:rsidRDefault="001E656D" w:rsidP="00324715">
      <w:pPr>
        <w:rPr>
          <w:rFonts w:cstheme="minorHAnsi"/>
          <w:sz w:val="24"/>
          <w:szCs w:val="24"/>
        </w:rPr>
      </w:pPr>
      <w:r w:rsidRPr="008F09AF">
        <w:rPr>
          <w:rFonts w:cstheme="minorHAnsi"/>
          <w:sz w:val="24"/>
          <w:szCs w:val="24"/>
        </w:rPr>
        <w:lastRenderedPageBreak/>
        <w:t>Walby, S. and Allen, J. (2004). Domestic Violence, Sexual Assault and Stalking: Findings from the British Crime Survey. HORS 276. Home Office; London.</w:t>
      </w:r>
    </w:p>
    <w:p w14:paraId="76A79552" w14:textId="77777777" w:rsidR="008D46F0" w:rsidRDefault="008D46F0" w:rsidP="00324715"/>
    <w:p w14:paraId="72266D18" w14:textId="77777777" w:rsidR="0012050D" w:rsidRDefault="0012050D" w:rsidP="00324715"/>
    <w:p w14:paraId="3732AAA7" w14:textId="77777777" w:rsidR="0012050D" w:rsidRDefault="0012050D" w:rsidP="00324715"/>
    <w:p w14:paraId="2BC542E4" w14:textId="77777777" w:rsidR="0012050D" w:rsidRDefault="0012050D" w:rsidP="00324715"/>
    <w:p w14:paraId="3176AE6D" w14:textId="77777777" w:rsidR="0012050D" w:rsidRDefault="0012050D" w:rsidP="00324715"/>
    <w:p w14:paraId="0F1CF976" w14:textId="77777777" w:rsidR="0012050D" w:rsidRDefault="0012050D" w:rsidP="00324715"/>
    <w:p w14:paraId="7E8690AF" w14:textId="77777777" w:rsidR="0012050D" w:rsidRDefault="0012050D" w:rsidP="00324715"/>
    <w:p w14:paraId="68C3A10A" w14:textId="77777777" w:rsidR="0012050D" w:rsidRDefault="0012050D" w:rsidP="00324715"/>
    <w:p w14:paraId="604C42C1" w14:textId="77777777" w:rsidR="0012050D" w:rsidRDefault="0012050D" w:rsidP="00324715"/>
    <w:p w14:paraId="56DBFB48" w14:textId="77777777" w:rsidR="0012050D" w:rsidRDefault="0012050D" w:rsidP="00324715"/>
    <w:p w14:paraId="55726D44" w14:textId="77777777" w:rsidR="0012050D" w:rsidRDefault="0012050D" w:rsidP="00324715"/>
    <w:p w14:paraId="4124CA7D" w14:textId="77777777" w:rsidR="0012050D" w:rsidRDefault="0012050D" w:rsidP="00324715"/>
    <w:p w14:paraId="2AFFC06F" w14:textId="77777777" w:rsidR="0012050D" w:rsidRDefault="0012050D" w:rsidP="00324715"/>
    <w:p w14:paraId="23808554" w14:textId="77777777" w:rsidR="0012050D" w:rsidRDefault="0012050D" w:rsidP="00324715"/>
    <w:p w14:paraId="3234E9BB" w14:textId="77777777" w:rsidR="0012050D" w:rsidRDefault="0012050D" w:rsidP="00324715"/>
    <w:p w14:paraId="59D07294" w14:textId="77777777" w:rsidR="0012050D" w:rsidRDefault="0012050D" w:rsidP="00324715"/>
    <w:p w14:paraId="22EB9FC4" w14:textId="77777777" w:rsidR="0012050D" w:rsidRDefault="0012050D" w:rsidP="00324715"/>
    <w:p w14:paraId="38BAA32B" w14:textId="77777777" w:rsidR="0012050D" w:rsidRDefault="0012050D" w:rsidP="00324715"/>
    <w:p w14:paraId="3E99EC42" w14:textId="77777777" w:rsidR="0012050D" w:rsidRDefault="0012050D" w:rsidP="00324715"/>
    <w:p w14:paraId="2EE3EBFF" w14:textId="77777777" w:rsidR="0012050D" w:rsidRDefault="0012050D" w:rsidP="00324715"/>
    <w:p w14:paraId="7C13E644" w14:textId="77777777" w:rsidR="0012050D" w:rsidRDefault="0012050D" w:rsidP="00324715"/>
    <w:p w14:paraId="16BFC359" w14:textId="77777777" w:rsidR="0012050D" w:rsidRDefault="0012050D" w:rsidP="00324715"/>
    <w:p w14:paraId="3C7E6262" w14:textId="77777777" w:rsidR="0012050D" w:rsidRDefault="0012050D" w:rsidP="00324715"/>
    <w:p w14:paraId="73717598" w14:textId="77777777" w:rsidR="0012050D" w:rsidRDefault="0012050D" w:rsidP="00324715"/>
    <w:p w14:paraId="11B9955A" w14:textId="77777777" w:rsidR="00C0524A" w:rsidRDefault="00C0524A" w:rsidP="00324715"/>
    <w:p w14:paraId="6F037B70" w14:textId="77777777" w:rsidR="00C0524A" w:rsidRDefault="00C0524A" w:rsidP="00324715"/>
    <w:p w14:paraId="610499F5" w14:textId="77777777" w:rsidR="00C0524A" w:rsidRDefault="00C0524A" w:rsidP="00324715"/>
    <w:p w14:paraId="104D9F13" w14:textId="77777777" w:rsidR="00C0524A" w:rsidRDefault="00C0524A" w:rsidP="00324715"/>
    <w:p w14:paraId="7C6ABC0F" w14:textId="77777777" w:rsidR="00C0524A" w:rsidRDefault="00C0524A" w:rsidP="00324715"/>
    <w:p w14:paraId="4A7E8DA8" w14:textId="77777777" w:rsidR="00775D2E" w:rsidRPr="00F76326" w:rsidRDefault="00775D2E" w:rsidP="009D0690">
      <w:pPr>
        <w:rPr>
          <w:rFonts w:cstheme="minorHAnsi"/>
          <w:color w:val="333333"/>
          <w:sz w:val="24"/>
          <w:szCs w:val="24"/>
        </w:rPr>
      </w:pPr>
    </w:p>
    <w:sectPr w:rsidR="00775D2E" w:rsidRPr="00F76326">
      <w:headerReference w:type="even" r:id="rId36"/>
      <w:headerReference w:type="default" r:id="rId37"/>
      <w:head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2A3CA" w14:textId="77777777" w:rsidR="00B04C4C" w:rsidRDefault="00B04C4C" w:rsidP="00606393">
      <w:pPr>
        <w:spacing w:after="0" w:line="240" w:lineRule="auto"/>
      </w:pPr>
      <w:r>
        <w:separator/>
      </w:r>
    </w:p>
  </w:endnote>
  <w:endnote w:type="continuationSeparator" w:id="0">
    <w:p w14:paraId="397C9A53" w14:textId="77777777" w:rsidR="00B04C4C" w:rsidRDefault="00B04C4C" w:rsidP="00606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02992" w14:textId="77777777" w:rsidR="00B04C4C" w:rsidRDefault="00B04C4C" w:rsidP="00606393">
      <w:pPr>
        <w:spacing w:after="0" w:line="240" w:lineRule="auto"/>
      </w:pPr>
      <w:r>
        <w:separator/>
      </w:r>
    </w:p>
  </w:footnote>
  <w:footnote w:type="continuationSeparator" w:id="0">
    <w:p w14:paraId="2565B61D" w14:textId="77777777" w:rsidR="00B04C4C" w:rsidRDefault="00B04C4C" w:rsidP="006063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A7016" w14:textId="4CA9C7FB" w:rsidR="00606393" w:rsidRDefault="00606393">
    <w:pPr>
      <w:pStyle w:val="Header"/>
    </w:pPr>
    <w:r>
      <w:rPr>
        <w:noProof/>
      </w:rPr>
      <mc:AlternateContent>
        <mc:Choice Requires="wps">
          <w:drawing>
            <wp:anchor distT="0" distB="0" distL="0" distR="0" simplePos="0" relativeHeight="251659264" behindDoc="0" locked="0" layoutInCell="1" allowOverlap="1" wp14:anchorId="2869C219" wp14:editId="5825E7B1">
              <wp:simplePos x="635" y="635"/>
              <wp:positionH relativeFrom="page">
                <wp:align>right</wp:align>
              </wp:positionH>
              <wp:positionV relativeFrom="page">
                <wp:align>top</wp:align>
              </wp:positionV>
              <wp:extent cx="443865" cy="443865"/>
              <wp:effectExtent l="0" t="0" r="0" b="4445"/>
              <wp:wrapNone/>
              <wp:docPr id="1415383632"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6110611" w14:textId="0622B6C9" w:rsidR="00606393" w:rsidRPr="00606393" w:rsidRDefault="00606393" w:rsidP="00606393">
                          <w:pPr>
                            <w:spacing w:after="0"/>
                            <w:rPr>
                              <w:rFonts w:ascii="Calibri" w:eastAsia="Calibri" w:hAnsi="Calibri" w:cs="Calibri"/>
                              <w:noProof/>
                              <w:color w:val="000000"/>
                              <w:sz w:val="20"/>
                              <w:szCs w:val="20"/>
                            </w:rPr>
                          </w:pPr>
                          <w:r w:rsidRPr="00606393">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2869C219" id="_x0000_t202" coordsize="21600,21600" o:spt="202" path="m,l,21600r21600,l21600,xe">
              <v:stroke joinstyle="miter"/>
              <v:path gradientshapeok="t" o:connecttype="rect"/>
            </v:shapetype>
            <v:shape id="Text Box 2" o:spid="_x0000_s1026" type="#_x0000_t202" alt="PUBLIC / CYHOEDDUS" style="position:absolute;margin-left:-16.25pt;margin-top:0;width:34.95pt;height:34.9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J4bCgIAABoEAAAOAAAAZHJzL2Uyb0RvYy54bWysU1tr2zAUfh/sPwi9L3aypLQmTslaMgah&#10;LaSjz4osxQZJR0hK7OzX70i2k63b09iLfG4+l+98Z3nfaUVOwvkGTEmnk5wSYThUjTmU9Pvr5tMt&#10;JT4wUzEFRpT0LDy9X338sGxtIWZQg6qEI5jE+KK1Ja1DsEWWeV4LzfwErDDolOA0C6i6Q1Y51mJ2&#10;rbJZnt9kLbjKOuDCe7Q+9k66SvmlFDw8S+lFIKqk2FtIr0vvPr7ZasmKg2O2bvjQBvuHLjRrDBa9&#10;pHpkgZGja/5IpRvuwIMMEw46AykbLtIMOM00fzfNrmZWpFkQHG8vMPn/l5Y/nXb2xZHQfYEOFxgB&#10;aa0vPBrjPJ10On6xU4J+hPB8gU10gXA0zuefb28WlHB0DTJmya4/W+fDVwGaRKGkDreSwGKnrQ99&#10;6BgSaxnYNEqlzSjzmwFzRkt27TBKodt3Q9t7qM44jYN+0d7yTYM1t8yHF+ZwszgAsjU84yMVtCWF&#10;QaKkBvfjb/YYj4Cjl5IWmVJSg1SmRH0zuIhIqiRM7/JFjppL2mwxz6O2H4PMUT8AknCK92B5EmNw&#10;UKMoHeg3JPM6VkMXMxxrljSM4kPoeYvHwMV6nYKQRJaFrdlZHlNHsCKSr90bc3aAO+CenmDkEive&#10;od7Hxj+9XR8DYp9WEoHt0RzwRgKmpQ7HEhn+q56irie9+gkAAP//AwBQSwMEFAAGAAgAAAAhAHdX&#10;hELaAAAAAwEAAA8AAABkcnMvZG93bnJldi54bWxMj0FLw0AQhe+C/2GZghexGxVKE7MpIhTswYOt&#10;OXibZKdJaHY27G7T5N+76kEv8xje8N43+WYyvRjJ+c6ygvtlAoK4trrjRsHHYXu3BuEDssbeMimY&#10;ycOmuL7KMdP2wu807kMjYgj7DBW0IQyZlL5uyaBf2oE4ekfrDIa4ukZqh5cYbnr5kCQrabDj2NDi&#10;QC8t1af92SgoJ3f7tk13r3P12Y1zsisf18dSqZvF9PwEItAU/o7hGz+iQxGZKntm7UWvID4Sfmb0&#10;VmkKovpVWeTyP3vxBQAA//8DAFBLAQItABQABgAIAAAAIQC2gziS/gAAAOEBAAATAAAAAAAAAAAA&#10;AAAAAAAAAABbQ29udGVudF9UeXBlc10ueG1sUEsBAi0AFAAGAAgAAAAhADj9If/WAAAAlAEAAAsA&#10;AAAAAAAAAAAAAAAALwEAAF9yZWxzLy5yZWxzUEsBAi0AFAAGAAgAAAAhAJ1gnhsKAgAAGgQAAA4A&#10;AAAAAAAAAAAAAAAALgIAAGRycy9lMm9Eb2MueG1sUEsBAi0AFAAGAAgAAAAhAHdXhELaAAAAAwEA&#10;AA8AAAAAAAAAAAAAAAAAZAQAAGRycy9kb3ducmV2LnhtbFBLBQYAAAAABAAEAPMAAABrBQAAAAA=&#10;" filled="f" stroked="f">
              <v:textbox style="mso-fit-shape-to-text:t" inset="0,15pt,20pt,0">
                <w:txbxContent>
                  <w:p w14:paraId="76110611" w14:textId="0622B6C9" w:rsidR="00606393" w:rsidRPr="00606393" w:rsidRDefault="00606393" w:rsidP="00606393">
                    <w:pPr>
                      <w:spacing w:after="0"/>
                      <w:rPr>
                        <w:rFonts w:ascii="Calibri" w:eastAsia="Calibri" w:hAnsi="Calibri" w:cs="Calibri"/>
                        <w:noProof/>
                        <w:color w:val="000000"/>
                        <w:sz w:val="20"/>
                        <w:szCs w:val="20"/>
                      </w:rPr>
                    </w:pPr>
                    <w:r w:rsidRPr="00606393">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73E2E" w14:textId="5A9459C2" w:rsidR="00606393" w:rsidRDefault="00606393">
    <w:pPr>
      <w:pStyle w:val="Header"/>
    </w:pPr>
    <w:r>
      <w:rPr>
        <w:noProof/>
      </w:rPr>
      <mc:AlternateContent>
        <mc:Choice Requires="wps">
          <w:drawing>
            <wp:anchor distT="0" distB="0" distL="0" distR="0" simplePos="0" relativeHeight="251660288" behindDoc="0" locked="0" layoutInCell="1" allowOverlap="1" wp14:anchorId="08444D88" wp14:editId="360C7B6E">
              <wp:simplePos x="914400" y="452438"/>
              <wp:positionH relativeFrom="page">
                <wp:align>right</wp:align>
              </wp:positionH>
              <wp:positionV relativeFrom="page">
                <wp:align>top</wp:align>
              </wp:positionV>
              <wp:extent cx="443865" cy="443865"/>
              <wp:effectExtent l="0" t="0" r="0" b="4445"/>
              <wp:wrapNone/>
              <wp:docPr id="1654382697" name="Text Box 3"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DE3DB3D" w14:textId="795E59F8" w:rsidR="00606393" w:rsidRPr="00606393" w:rsidRDefault="00606393" w:rsidP="00606393">
                          <w:pPr>
                            <w:spacing w:after="0"/>
                            <w:rPr>
                              <w:rFonts w:ascii="Calibri" w:eastAsia="Calibri" w:hAnsi="Calibri" w:cs="Calibri"/>
                              <w:noProof/>
                              <w:color w:val="000000"/>
                              <w:sz w:val="20"/>
                              <w:szCs w:val="20"/>
                            </w:rPr>
                          </w:pPr>
                          <w:r w:rsidRPr="00606393">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08444D88" id="_x0000_t202" coordsize="21600,21600" o:spt="202" path="m,l,21600r21600,l21600,xe">
              <v:stroke joinstyle="miter"/>
              <v:path gradientshapeok="t" o:connecttype="rect"/>
            </v:shapetype>
            <v:shape id="Text Box 3" o:spid="_x0000_s1027" type="#_x0000_t202" alt="PUBLIC / CYHOEDDUS" style="position:absolute;margin-left:-16.25pt;margin-top:0;width:34.95pt;height:34.9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XBtDQIAACEEAAAOAAAAZHJzL2Uyb0RvYy54bWysU11v2yAUfZ+0/4B4X+xkSdVZcaqsVaZJ&#10;UVspnfpMMMSWgIuAxM5+/S7YTrpuT9Ne8P3y5d5zDsu7TityEs43YEo6neSUCMOhasyhpD9eNp9u&#10;KfGBmYopMKKkZ+Hp3erjh2VrCzGDGlQlHMEmxhetLWkdgi2yzPNaaOYnYIXBpASnWUDXHbLKsRa7&#10;a5XN8vwma8FV1gEX3mP0oU/SVeovpeDhSUovAlElxdlCOl069/HMVktWHByzdcOHMdg/TKFZY/DS&#10;S6sHFhg5uuaPVrrhDjzIMOGgM5Cy4SLtgNtM83fb7GpmRdoFwfH2ApP/f23542lnnx0J3VfokMAI&#10;SGt94TEY9+mk0/GLkxLMI4TnC2yiC4RjcD7/fHuzoIRjarCxS3b92TofvgnQJBoldchKAoudtj70&#10;pWNJvMvAplEqMaPMbwHsGSPZdcJohW7fkaZ6M/0eqjMu5aDn21u+afDqLfPhmTkkGPdA0YYnPKSC&#10;tqQwWJTU4H7+LR7rEXfMUtKiYEpqUNGUqO8G+YjaSsb0S77I0XPJmy3mefT2Y5E56ntALU7xWVie&#10;zFgc1GhKB/oVNb2Ot2GKGY53ljSM5n3o5Ytvgov1OhWhliwLW7OzPLaOmEVAX7pX5uyAekC6HmGU&#10;FCvegd/Xxj+9XR8DUpCYifj2aA6wow4Tt8ObiUJ/66eq68te/QIAAP//AwBQSwMEFAAGAAgAAAAh&#10;AHdXhELaAAAAAwEAAA8AAABkcnMvZG93bnJldi54bWxMj0FLw0AQhe+C/2GZghexGxVKE7MpIhTs&#10;wYOtOXibZKdJaHY27G7T5N+76kEv8xje8N43+WYyvRjJ+c6ygvtlAoK4trrjRsHHYXu3BuEDssbe&#10;MimYycOmuL7KMdP2wu807kMjYgj7DBW0IQyZlL5uyaBf2oE4ekfrDIa4ukZqh5cYbnr5kCQrabDj&#10;2NDiQC8t1af92SgoJ3f7tk13r3P12Y1zsisf18dSqZvF9PwEItAU/o7hGz+iQxGZKntm7UWvID4S&#10;fmb0VmkKovpVWeTyP3vxBQAA//8DAFBLAQItABQABgAIAAAAIQC2gziS/gAAAOEBAAATAAAAAAAA&#10;AAAAAAAAAAAAAABbQ29udGVudF9UeXBlc10ueG1sUEsBAi0AFAAGAAgAAAAhADj9If/WAAAAlAEA&#10;AAsAAAAAAAAAAAAAAAAALwEAAF9yZWxzLy5yZWxzUEsBAi0AFAAGAAgAAAAhAB8tcG0NAgAAIQQA&#10;AA4AAAAAAAAAAAAAAAAALgIAAGRycy9lMm9Eb2MueG1sUEsBAi0AFAAGAAgAAAAhAHdXhELaAAAA&#10;AwEAAA8AAAAAAAAAAAAAAAAAZwQAAGRycy9kb3ducmV2LnhtbFBLBQYAAAAABAAEAPMAAABuBQAA&#10;AAA=&#10;" filled="f" stroked="f">
              <v:textbox style="mso-fit-shape-to-text:t" inset="0,15pt,20pt,0">
                <w:txbxContent>
                  <w:p w14:paraId="0DE3DB3D" w14:textId="795E59F8" w:rsidR="00606393" w:rsidRPr="00606393" w:rsidRDefault="00606393" w:rsidP="00606393">
                    <w:pPr>
                      <w:spacing w:after="0"/>
                      <w:rPr>
                        <w:rFonts w:ascii="Calibri" w:eastAsia="Calibri" w:hAnsi="Calibri" w:cs="Calibri"/>
                        <w:noProof/>
                        <w:color w:val="000000"/>
                        <w:sz w:val="20"/>
                        <w:szCs w:val="20"/>
                      </w:rPr>
                    </w:pPr>
                    <w:r w:rsidRPr="00606393">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D45A7" w14:textId="29C4BD3A" w:rsidR="00606393" w:rsidRDefault="00606393">
    <w:pPr>
      <w:pStyle w:val="Header"/>
    </w:pPr>
    <w:r>
      <w:rPr>
        <w:noProof/>
      </w:rPr>
      <mc:AlternateContent>
        <mc:Choice Requires="wps">
          <w:drawing>
            <wp:anchor distT="0" distB="0" distL="0" distR="0" simplePos="0" relativeHeight="251658240" behindDoc="0" locked="0" layoutInCell="1" allowOverlap="1" wp14:anchorId="7B9C1449" wp14:editId="17AE07D0">
              <wp:simplePos x="635" y="635"/>
              <wp:positionH relativeFrom="page">
                <wp:align>right</wp:align>
              </wp:positionH>
              <wp:positionV relativeFrom="page">
                <wp:align>top</wp:align>
              </wp:positionV>
              <wp:extent cx="443865" cy="443865"/>
              <wp:effectExtent l="0" t="0" r="0" b="4445"/>
              <wp:wrapNone/>
              <wp:docPr id="460558114" name="Text Box 1"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E071196" w14:textId="403A6934" w:rsidR="00606393" w:rsidRPr="00606393" w:rsidRDefault="00606393" w:rsidP="00606393">
                          <w:pPr>
                            <w:spacing w:after="0"/>
                            <w:rPr>
                              <w:rFonts w:ascii="Calibri" w:eastAsia="Calibri" w:hAnsi="Calibri" w:cs="Calibri"/>
                              <w:noProof/>
                              <w:color w:val="000000"/>
                              <w:sz w:val="20"/>
                              <w:szCs w:val="20"/>
                            </w:rPr>
                          </w:pPr>
                          <w:r w:rsidRPr="00606393">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7B9C1449" id="_x0000_t202" coordsize="21600,21600" o:spt="202" path="m,l,21600r21600,l21600,xe">
              <v:stroke joinstyle="miter"/>
              <v:path gradientshapeok="t" o:connecttype="rect"/>
            </v:shapetype>
            <v:shape id="Text Box 1" o:spid="_x0000_s1028" type="#_x0000_t202" alt="PUBLIC / CYHOEDDUS" style="position:absolute;margin-left:-16.25pt;margin-top:0;width:34.95pt;height:34.9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4MvDwIAACEEAAAOAAAAZHJzL2Uyb0RvYy54bWysU11v2yAUfZ+0/4B4X+xkSdVacaqsVaZJ&#10;UVspnfpMMMSWgIuAxM5+/S7YTrZuT9Ne8P3y5d5zDsv7TityEs43YEo6neSUCMOhasyhpN9fN59u&#10;KfGBmYopMKKkZ+Hp/erjh2VrCzGDGlQlHMEmxhetLWkdgi2yzPNaaOYnYIXBpASnWUDXHbLKsRa7&#10;a5XN8vwma8FV1gEX3mP0sU/SVeovpeDhWUovAlElxdlCOl069/HMVktWHByzdcOHMdg/TKFZY/DS&#10;S6tHFhg5uuaPVrrhDjzIMOGgM5Cy4SLtgNtM83fb7GpmRdoFwfH2ApP/f23502lnXxwJ3RfokMAI&#10;SGt94TEY9+mk0/GLkxLMI4TnC2yiC4RjcD7/fHuzoIRjarCxS3b92TofvgrQJBoldchKAoudtj70&#10;pWNJvMvAplEqMaPMbwHsGSPZdcJohW7fkaYq6Wycfg/VGZdy0PPtLd80ePWW+fDCHBKMe6BowzMe&#10;UkFbUhgsSmpwP/4Wj/WIO2YpaVEwJTWoaErUN4N8RG0lY3qXL3L0XPJmi3kevf1YZI76AVCLU3wW&#10;liczFgc1mtKBfkNNr+NtmGKG450lDaP5EHr54pvgYr1ORagly8LW7CyPrSNmEdDX7o05O6AekK4n&#10;GCXFinfg97XxT2/Xx4AUJGYivj2aA+yow8Tt8Gai0H/1U9X1Za9+AgAA//8DAFBLAwQUAAYACAAA&#10;ACEAd1eEQtoAAAADAQAADwAAAGRycy9kb3ducmV2LnhtbEyPQUvDQBCF74L/YZmCF7EbFUoTsyki&#10;FOzBg605eJtkp0lodjbsbtPk37vqQS/zGN7w3jf5ZjK9GMn5zrKC+2UCgri2uuNGwcdhe7cG4QOy&#10;xt4yKZjJw6a4vsox0/bC7zTuQyNiCPsMFbQhDJmUvm7JoF/agTh6R+sMhri6RmqHlxhuevmQJCtp&#10;sOPY0OJALy3Vp/3ZKCgnd/u2TXevc/XZjXOyKx/Xx1Kpm8X0/AQi0BT+juEbP6JDEZkqe2btRa8g&#10;PhJ+ZvRWaQqi+lVZ5PI/e/EFAAD//wMAUEsBAi0AFAAGAAgAAAAhALaDOJL+AAAA4QEAABMAAAAA&#10;AAAAAAAAAAAAAAAAAFtDb250ZW50X1R5cGVzXS54bWxQSwECLQAUAAYACAAAACEAOP0h/9YAAACU&#10;AQAACwAAAAAAAAAAAAAAAAAvAQAAX3JlbHMvLnJlbHNQSwECLQAUAAYACAAAACEATruDLw8CAAAh&#10;BAAADgAAAAAAAAAAAAAAAAAuAgAAZHJzL2Uyb0RvYy54bWxQSwECLQAUAAYACAAAACEAd1eEQtoA&#10;AAADAQAADwAAAAAAAAAAAAAAAABpBAAAZHJzL2Rvd25yZXYueG1sUEsFBgAAAAAEAAQA8wAAAHAF&#10;AAAAAA==&#10;" filled="f" stroked="f">
              <v:textbox style="mso-fit-shape-to-text:t" inset="0,15pt,20pt,0">
                <w:txbxContent>
                  <w:p w14:paraId="0E071196" w14:textId="403A6934" w:rsidR="00606393" w:rsidRPr="00606393" w:rsidRDefault="00606393" w:rsidP="00606393">
                    <w:pPr>
                      <w:spacing w:after="0"/>
                      <w:rPr>
                        <w:rFonts w:ascii="Calibri" w:eastAsia="Calibri" w:hAnsi="Calibri" w:cs="Calibri"/>
                        <w:noProof/>
                        <w:color w:val="000000"/>
                        <w:sz w:val="20"/>
                        <w:szCs w:val="20"/>
                      </w:rPr>
                    </w:pPr>
                    <w:r w:rsidRPr="00606393">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26B2"/>
    <w:multiLevelType w:val="multilevel"/>
    <w:tmpl w:val="6D4EC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E8023A"/>
    <w:multiLevelType w:val="multilevel"/>
    <w:tmpl w:val="26E22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716A9"/>
    <w:multiLevelType w:val="multilevel"/>
    <w:tmpl w:val="F1AAC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424358"/>
    <w:multiLevelType w:val="multilevel"/>
    <w:tmpl w:val="99E09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5979C8"/>
    <w:multiLevelType w:val="multilevel"/>
    <w:tmpl w:val="A2CAB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DB7C46"/>
    <w:multiLevelType w:val="multilevel"/>
    <w:tmpl w:val="98CEB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7E3001"/>
    <w:multiLevelType w:val="multilevel"/>
    <w:tmpl w:val="AF34C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311931"/>
    <w:multiLevelType w:val="multilevel"/>
    <w:tmpl w:val="63A08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480FA8"/>
    <w:multiLevelType w:val="multilevel"/>
    <w:tmpl w:val="85B627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FF05F9"/>
    <w:multiLevelType w:val="multilevel"/>
    <w:tmpl w:val="BB740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E3753F"/>
    <w:multiLevelType w:val="multilevel"/>
    <w:tmpl w:val="68FC1100"/>
    <w:lvl w:ilvl="0">
      <w:start w:val="1"/>
      <w:numFmt w:val="bullet"/>
      <w:lvlText w:val=""/>
      <w:lvlJc w:val="left"/>
      <w:pPr>
        <w:tabs>
          <w:tab w:val="num" w:pos="5180"/>
        </w:tabs>
        <w:ind w:left="5180" w:hanging="360"/>
      </w:pPr>
      <w:rPr>
        <w:rFonts w:ascii="Symbol" w:hAnsi="Symbol" w:hint="default"/>
        <w:sz w:val="20"/>
      </w:rPr>
    </w:lvl>
    <w:lvl w:ilvl="1" w:tentative="1">
      <w:start w:val="1"/>
      <w:numFmt w:val="bullet"/>
      <w:lvlText w:val="o"/>
      <w:lvlJc w:val="left"/>
      <w:pPr>
        <w:tabs>
          <w:tab w:val="num" w:pos="5900"/>
        </w:tabs>
        <w:ind w:left="5900" w:hanging="360"/>
      </w:pPr>
      <w:rPr>
        <w:rFonts w:ascii="Courier New" w:hAnsi="Courier New" w:hint="default"/>
        <w:sz w:val="20"/>
      </w:rPr>
    </w:lvl>
    <w:lvl w:ilvl="2" w:tentative="1">
      <w:start w:val="1"/>
      <w:numFmt w:val="bullet"/>
      <w:lvlText w:val=""/>
      <w:lvlJc w:val="left"/>
      <w:pPr>
        <w:tabs>
          <w:tab w:val="num" w:pos="6620"/>
        </w:tabs>
        <w:ind w:left="6620" w:hanging="360"/>
      </w:pPr>
      <w:rPr>
        <w:rFonts w:ascii="Wingdings" w:hAnsi="Wingdings" w:hint="default"/>
        <w:sz w:val="20"/>
      </w:rPr>
    </w:lvl>
    <w:lvl w:ilvl="3" w:tentative="1">
      <w:start w:val="1"/>
      <w:numFmt w:val="bullet"/>
      <w:lvlText w:val=""/>
      <w:lvlJc w:val="left"/>
      <w:pPr>
        <w:tabs>
          <w:tab w:val="num" w:pos="7340"/>
        </w:tabs>
        <w:ind w:left="7340" w:hanging="360"/>
      </w:pPr>
      <w:rPr>
        <w:rFonts w:ascii="Wingdings" w:hAnsi="Wingdings" w:hint="default"/>
        <w:sz w:val="20"/>
      </w:rPr>
    </w:lvl>
    <w:lvl w:ilvl="4" w:tentative="1">
      <w:start w:val="1"/>
      <w:numFmt w:val="bullet"/>
      <w:lvlText w:val=""/>
      <w:lvlJc w:val="left"/>
      <w:pPr>
        <w:tabs>
          <w:tab w:val="num" w:pos="8060"/>
        </w:tabs>
        <w:ind w:left="8060" w:hanging="360"/>
      </w:pPr>
      <w:rPr>
        <w:rFonts w:ascii="Wingdings" w:hAnsi="Wingdings" w:hint="default"/>
        <w:sz w:val="20"/>
      </w:rPr>
    </w:lvl>
    <w:lvl w:ilvl="5" w:tentative="1">
      <w:start w:val="1"/>
      <w:numFmt w:val="bullet"/>
      <w:lvlText w:val=""/>
      <w:lvlJc w:val="left"/>
      <w:pPr>
        <w:tabs>
          <w:tab w:val="num" w:pos="8780"/>
        </w:tabs>
        <w:ind w:left="8780" w:hanging="360"/>
      </w:pPr>
      <w:rPr>
        <w:rFonts w:ascii="Wingdings" w:hAnsi="Wingdings" w:hint="default"/>
        <w:sz w:val="20"/>
      </w:rPr>
    </w:lvl>
    <w:lvl w:ilvl="6" w:tentative="1">
      <w:start w:val="1"/>
      <w:numFmt w:val="bullet"/>
      <w:lvlText w:val=""/>
      <w:lvlJc w:val="left"/>
      <w:pPr>
        <w:tabs>
          <w:tab w:val="num" w:pos="9500"/>
        </w:tabs>
        <w:ind w:left="9500" w:hanging="360"/>
      </w:pPr>
      <w:rPr>
        <w:rFonts w:ascii="Wingdings" w:hAnsi="Wingdings" w:hint="default"/>
        <w:sz w:val="20"/>
      </w:rPr>
    </w:lvl>
    <w:lvl w:ilvl="7" w:tentative="1">
      <w:start w:val="1"/>
      <w:numFmt w:val="bullet"/>
      <w:lvlText w:val=""/>
      <w:lvlJc w:val="left"/>
      <w:pPr>
        <w:tabs>
          <w:tab w:val="num" w:pos="10220"/>
        </w:tabs>
        <w:ind w:left="10220" w:hanging="360"/>
      </w:pPr>
      <w:rPr>
        <w:rFonts w:ascii="Wingdings" w:hAnsi="Wingdings" w:hint="default"/>
        <w:sz w:val="20"/>
      </w:rPr>
    </w:lvl>
    <w:lvl w:ilvl="8" w:tentative="1">
      <w:start w:val="1"/>
      <w:numFmt w:val="bullet"/>
      <w:lvlText w:val=""/>
      <w:lvlJc w:val="left"/>
      <w:pPr>
        <w:tabs>
          <w:tab w:val="num" w:pos="10940"/>
        </w:tabs>
        <w:ind w:left="10940" w:hanging="360"/>
      </w:pPr>
      <w:rPr>
        <w:rFonts w:ascii="Wingdings" w:hAnsi="Wingdings" w:hint="default"/>
        <w:sz w:val="20"/>
      </w:rPr>
    </w:lvl>
  </w:abstractNum>
  <w:abstractNum w:abstractNumId="11" w15:restartNumberingAfterBreak="0">
    <w:nsid w:val="75B44154"/>
    <w:multiLevelType w:val="multilevel"/>
    <w:tmpl w:val="F38E2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6701DB"/>
    <w:multiLevelType w:val="multilevel"/>
    <w:tmpl w:val="D6643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5349153">
    <w:abstractNumId w:val="10"/>
  </w:num>
  <w:num w:numId="2" w16cid:durableId="558782446">
    <w:abstractNumId w:val="11"/>
  </w:num>
  <w:num w:numId="3" w16cid:durableId="1661931377">
    <w:abstractNumId w:val="0"/>
  </w:num>
  <w:num w:numId="4" w16cid:durableId="1613394236">
    <w:abstractNumId w:val="8"/>
  </w:num>
  <w:num w:numId="5" w16cid:durableId="561647716">
    <w:abstractNumId w:val="5"/>
  </w:num>
  <w:num w:numId="6" w16cid:durableId="356466895">
    <w:abstractNumId w:val="2"/>
  </w:num>
  <w:num w:numId="7" w16cid:durableId="1879201058">
    <w:abstractNumId w:val="9"/>
  </w:num>
  <w:num w:numId="8" w16cid:durableId="1205173871">
    <w:abstractNumId w:val="7"/>
  </w:num>
  <w:num w:numId="9" w16cid:durableId="1264262905">
    <w:abstractNumId w:val="4"/>
  </w:num>
  <w:num w:numId="10" w16cid:durableId="1680424487">
    <w:abstractNumId w:val="6"/>
  </w:num>
  <w:num w:numId="11" w16cid:durableId="1660033283">
    <w:abstractNumId w:val="1"/>
  </w:num>
  <w:num w:numId="12" w16cid:durableId="1191070619">
    <w:abstractNumId w:val="12"/>
  </w:num>
  <w:num w:numId="13" w16cid:durableId="5539335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094"/>
    <w:rsid w:val="00003C54"/>
    <w:rsid w:val="00014DB7"/>
    <w:rsid w:val="00020FA4"/>
    <w:rsid w:val="00026C94"/>
    <w:rsid w:val="00031B22"/>
    <w:rsid w:val="00043EE6"/>
    <w:rsid w:val="00054708"/>
    <w:rsid w:val="00055094"/>
    <w:rsid w:val="00072614"/>
    <w:rsid w:val="00096C06"/>
    <w:rsid w:val="000972BF"/>
    <w:rsid w:val="000B5FCD"/>
    <w:rsid w:val="000C476B"/>
    <w:rsid w:val="000D2619"/>
    <w:rsid w:val="000F32B4"/>
    <w:rsid w:val="000F49B5"/>
    <w:rsid w:val="001008CB"/>
    <w:rsid w:val="00103F05"/>
    <w:rsid w:val="00110C54"/>
    <w:rsid w:val="00115236"/>
    <w:rsid w:val="0012050D"/>
    <w:rsid w:val="0016018E"/>
    <w:rsid w:val="00160D02"/>
    <w:rsid w:val="00180FAA"/>
    <w:rsid w:val="0018255E"/>
    <w:rsid w:val="00187604"/>
    <w:rsid w:val="00190223"/>
    <w:rsid w:val="00192E5B"/>
    <w:rsid w:val="001971D6"/>
    <w:rsid w:val="001A0F85"/>
    <w:rsid w:val="001B0BB1"/>
    <w:rsid w:val="001B4E43"/>
    <w:rsid w:val="001C32CB"/>
    <w:rsid w:val="001C79BE"/>
    <w:rsid w:val="001E4290"/>
    <w:rsid w:val="001E5A91"/>
    <w:rsid w:val="001E656D"/>
    <w:rsid w:val="00207DE1"/>
    <w:rsid w:val="00223D69"/>
    <w:rsid w:val="00244E30"/>
    <w:rsid w:val="002576A0"/>
    <w:rsid w:val="002601A6"/>
    <w:rsid w:val="002661E1"/>
    <w:rsid w:val="00273EC0"/>
    <w:rsid w:val="00277815"/>
    <w:rsid w:val="00282981"/>
    <w:rsid w:val="00283378"/>
    <w:rsid w:val="00283559"/>
    <w:rsid w:val="00292745"/>
    <w:rsid w:val="002A7CF2"/>
    <w:rsid w:val="002B3A35"/>
    <w:rsid w:val="002B6A93"/>
    <w:rsid w:val="002B7ED7"/>
    <w:rsid w:val="002C05D0"/>
    <w:rsid w:val="002C512F"/>
    <w:rsid w:val="002C7C54"/>
    <w:rsid w:val="002D1EE5"/>
    <w:rsid w:val="002D5176"/>
    <w:rsid w:val="002E0B86"/>
    <w:rsid w:val="00301FC5"/>
    <w:rsid w:val="00310C20"/>
    <w:rsid w:val="00320F41"/>
    <w:rsid w:val="00324715"/>
    <w:rsid w:val="0032588C"/>
    <w:rsid w:val="00325981"/>
    <w:rsid w:val="00337708"/>
    <w:rsid w:val="00362DCC"/>
    <w:rsid w:val="00366170"/>
    <w:rsid w:val="00370C01"/>
    <w:rsid w:val="00382181"/>
    <w:rsid w:val="00384FC6"/>
    <w:rsid w:val="00392722"/>
    <w:rsid w:val="003943CE"/>
    <w:rsid w:val="003B34EF"/>
    <w:rsid w:val="003C307C"/>
    <w:rsid w:val="003C3530"/>
    <w:rsid w:val="003C543F"/>
    <w:rsid w:val="003E417A"/>
    <w:rsid w:val="003F1FB7"/>
    <w:rsid w:val="003F250C"/>
    <w:rsid w:val="00405B11"/>
    <w:rsid w:val="00410513"/>
    <w:rsid w:val="00415DB4"/>
    <w:rsid w:val="00433EF2"/>
    <w:rsid w:val="00441CB1"/>
    <w:rsid w:val="0044777A"/>
    <w:rsid w:val="00453F41"/>
    <w:rsid w:val="00467299"/>
    <w:rsid w:val="00475A56"/>
    <w:rsid w:val="00481A56"/>
    <w:rsid w:val="00484679"/>
    <w:rsid w:val="00491F4F"/>
    <w:rsid w:val="0049240E"/>
    <w:rsid w:val="004C5A6F"/>
    <w:rsid w:val="004C5E6E"/>
    <w:rsid w:val="004D21C6"/>
    <w:rsid w:val="004E3446"/>
    <w:rsid w:val="005122AA"/>
    <w:rsid w:val="00515A99"/>
    <w:rsid w:val="00516A48"/>
    <w:rsid w:val="00516F5A"/>
    <w:rsid w:val="00523621"/>
    <w:rsid w:val="00525D86"/>
    <w:rsid w:val="00540EFF"/>
    <w:rsid w:val="00544714"/>
    <w:rsid w:val="00556C76"/>
    <w:rsid w:val="00564991"/>
    <w:rsid w:val="00576B38"/>
    <w:rsid w:val="00584BD8"/>
    <w:rsid w:val="00590586"/>
    <w:rsid w:val="005974F7"/>
    <w:rsid w:val="005977C6"/>
    <w:rsid w:val="005A151C"/>
    <w:rsid w:val="005A507C"/>
    <w:rsid w:val="005B0587"/>
    <w:rsid w:val="005C7A5E"/>
    <w:rsid w:val="005D0D3E"/>
    <w:rsid w:val="005D7D5D"/>
    <w:rsid w:val="005E0554"/>
    <w:rsid w:val="005E6B3B"/>
    <w:rsid w:val="006017A0"/>
    <w:rsid w:val="0060199D"/>
    <w:rsid w:val="00606393"/>
    <w:rsid w:val="006128AA"/>
    <w:rsid w:val="00627E7A"/>
    <w:rsid w:val="0063037A"/>
    <w:rsid w:val="006323DC"/>
    <w:rsid w:val="006361DA"/>
    <w:rsid w:val="006445A9"/>
    <w:rsid w:val="00674324"/>
    <w:rsid w:val="00675AAE"/>
    <w:rsid w:val="00687548"/>
    <w:rsid w:val="00692116"/>
    <w:rsid w:val="006A0114"/>
    <w:rsid w:val="006A5F70"/>
    <w:rsid w:val="006B143B"/>
    <w:rsid w:val="006C1723"/>
    <w:rsid w:val="006C6C38"/>
    <w:rsid w:val="006E1B77"/>
    <w:rsid w:val="006E5605"/>
    <w:rsid w:val="006E6D70"/>
    <w:rsid w:val="006F7BEA"/>
    <w:rsid w:val="00706148"/>
    <w:rsid w:val="00707516"/>
    <w:rsid w:val="0073374D"/>
    <w:rsid w:val="00736EFA"/>
    <w:rsid w:val="00740B75"/>
    <w:rsid w:val="00746C21"/>
    <w:rsid w:val="00751318"/>
    <w:rsid w:val="007573A2"/>
    <w:rsid w:val="00772029"/>
    <w:rsid w:val="0077406A"/>
    <w:rsid w:val="00775D2E"/>
    <w:rsid w:val="00775E34"/>
    <w:rsid w:val="0077644B"/>
    <w:rsid w:val="0078444F"/>
    <w:rsid w:val="00792B84"/>
    <w:rsid w:val="007940EA"/>
    <w:rsid w:val="00794336"/>
    <w:rsid w:val="007B1F05"/>
    <w:rsid w:val="007F79C2"/>
    <w:rsid w:val="007F7A2F"/>
    <w:rsid w:val="008002FD"/>
    <w:rsid w:val="00803B12"/>
    <w:rsid w:val="0080557B"/>
    <w:rsid w:val="00810D76"/>
    <w:rsid w:val="00831851"/>
    <w:rsid w:val="00832EDA"/>
    <w:rsid w:val="00835AA6"/>
    <w:rsid w:val="008441B5"/>
    <w:rsid w:val="00845281"/>
    <w:rsid w:val="00851B36"/>
    <w:rsid w:val="00855C6A"/>
    <w:rsid w:val="00855E27"/>
    <w:rsid w:val="00892504"/>
    <w:rsid w:val="008953AC"/>
    <w:rsid w:val="00897F76"/>
    <w:rsid w:val="008A4F12"/>
    <w:rsid w:val="008C1A43"/>
    <w:rsid w:val="008D04C6"/>
    <w:rsid w:val="008D2B67"/>
    <w:rsid w:val="008D46F0"/>
    <w:rsid w:val="008F09AF"/>
    <w:rsid w:val="008F62B1"/>
    <w:rsid w:val="008F722A"/>
    <w:rsid w:val="008F7E32"/>
    <w:rsid w:val="0091234C"/>
    <w:rsid w:val="009149A4"/>
    <w:rsid w:val="00924C15"/>
    <w:rsid w:val="00950AD2"/>
    <w:rsid w:val="00953A3E"/>
    <w:rsid w:val="00966C73"/>
    <w:rsid w:val="0097454D"/>
    <w:rsid w:val="009837DF"/>
    <w:rsid w:val="0099072F"/>
    <w:rsid w:val="00997B15"/>
    <w:rsid w:val="009A1457"/>
    <w:rsid w:val="009A22CB"/>
    <w:rsid w:val="009B1C12"/>
    <w:rsid w:val="009C2B08"/>
    <w:rsid w:val="009D0690"/>
    <w:rsid w:val="009D314E"/>
    <w:rsid w:val="009E0EBE"/>
    <w:rsid w:val="009E6290"/>
    <w:rsid w:val="009F1B1F"/>
    <w:rsid w:val="009F5DE7"/>
    <w:rsid w:val="009F752A"/>
    <w:rsid w:val="00A264F1"/>
    <w:rsid w:val="00A363FE"/>
    <w:rsid w:val="00A60346"/>
    <w:rsid w:val="00A616BF"/>
    <w:rsid w:val="00A66FF3"/>
    <w:rsid w:val="00A80ECD"/>
    <w:rsid w:val="00A93B94"/>
    <w:rsid w:val="00A97130"/>
    <w:rsid w:val="00AA0A6F"/>
    <w:rsid w:val="00AB55CB"/>
    <w:rsid w:val="00AB71F5"/>
    <w:rsid w:val="00AD14E8"/>
    <w:rsid w:val="00AE405A"/>
    <w:rsid w:val="00AF5C9F"/>
    <w:rsid w:val="00B00ABB"/>
    <w:rsid w:val="00B04C4C"/>
    <w:rsid w:val="00B126BB"/>
    <w:rsid w:val="00B1518D"/>
    <w:rsid w:val="00B22BC2"/>
    <w:rsid w:val="00B27FA0"/>
    <w:rsid w:val="00B33AE4"/>
    <w:rsid w:val="00B37F78"/>
    <w:rsid w:val="00B43D77"/>
    <w:rsid w:val="00B477EA"/>
    <w:rsid w:val="00B50D34"/>
    <w:rsid w:val="00B62C64"/>
    <w:rsid w:val="00B6566F"/>
    <w:rsid w:val="00B753B8"/>
    <w:rsid w:val="00B81FCB"/>
    <w:rsid w:val="00B92D64"/>
    <w:rsid w:val="00BA134D"/>
    <w:rsid w:val="00BA2F77"/>
    <w:rsid w:val="00BA7F77"/>
    <w:rsid w:val="00BC6C83"/>
    <w:rsid w:val="00BC7CBA"/>
    <w:rsid w:val="00BD269A"/>
    <w:rsid w:val="00BD44FD"/>
    <w:rsid w:val="00BF7EDD"/>
    <w:rsid w:val="00C0524A"/>
    <w:rsid w:val="00C10755"/>
    <w:rsid w:val="00C153A5"/>
    <w:rsid w:val="00C16A21"/>
    <w:rsid w:val="00C21C7D"/>
    <w:rsid w:val="00C32BBB"/>
    <w:rsid w:val="00C461D9"/>
    <w:rsid w:val="00C51442"/>
    <w:rsid w:val="00C74F96"/>
    <w:rsid w:val="00C93C1D"/>
    <w:rsid w:val="00CA0443"/>
    <w:rsid w:val="00CA50EF"/>
    <w:rsid w:val="00CF16BB"/>
    <w:rsid w:val="00CF4EA9"/>
    <w:rsid w:val="00CF5B87"/>
    <w:rsid w:val="00D0272B"/>
    <w:rsid w:val="00D1615F"/>
    <w:rsid w:val="00D23792"/>
    <w:rsid w:val="00D260FC"/>
    <w:rsid w:val="00D43E62"/>
    <w:rsid w:val="00D524AC"/>
    <w:rsid w:val="00D74AD4"/>
    <w:rsid w:val="00D8336C"/>
    <w:rsid w:val="00D8798E"/>
    <w:rsid w:val="00D97EE0"/>
    <w:rsid w:val="00DB2F21"/>
    <w:rsid w:val="00DB483D"/>
    <w:rsid w:val="00DC5AAB"/>
    <w:rsid w:val="00DD0E93"/>
    <w:rsid w:val="00DD75B8"/>
    <w:rsid w:val="00DE524B"/>
    <w:rsid w:val="00DF7A7D"/>
    <w:rsid w:val="00E02D3D"/>
    <w:rsid w:val="00E128F0"/>
    <w:rsid w:val="00E15C76"/>
    <w:rsid w:val="00E17A03"/>
    <w:rsid w:val="00E31E00"/>
    <w:rsid w:val="00E3301A"/>
    <w:rsid w:val="00E47D6F"/>
    <w:rsid w:val="00E603B7"/>
    <w:rsid w:val="00E775CB"/>
    <w:rsid w:val="00E93212"/>
    <w:rsid w:val="00E9528F"/>
    <w:rsid w:val="00EB6913"/>
    <w:rsid w:val="00EB6FAC"/>
    <w:rsid w:val="00EC785C"/>
    <w:rsid w:val="00ED10B4"/>
    <w:rsid w:val="00EE4D26"/>
    <w:rsid w:val="00EE565B"/>
    <w:rsid w:val="00EF68A9"/>
    <w:rsid w:val="00F07314"/>
    <w:rsid w:val="00F13C9C"/>
    <w:rsid w:val="00F143A3"/>
    <w:rsid w:val="00F3770B"/>
    <w:rsid w:val="00F37E7E"/>
    <w:rsid w:val="00F54513"/>
    <w:rsid w:val="00F5501C"/>
    <w:rsid w:val="00F55B2F"/>
    <w:rsid w:val="00F6178B"/>
    <w:rsid w:val="00F6385F"/>
    <w:rsid w:val="00F76326"/>
    <w:rsid w:val="00F841CC"/>
    <w:rsid w:val="00F85D84"/>
    <w:rsid w:val="00F94A66"/>
    <w:rsid w:val="00F95277"/>
    <w:rsid w:val="00FA21CE"/>
    <w:rsid w:val="00FB3B05"/>
    <w:rsid w:val="00FB526D"/>
    <w:rsid w:val="00FB6A49"/>
    <w:rsid w:val="00FC4357"/>
    <w:rsid w:val="00FC65C1"/>
    <w:rsid w:val="00FD043C"/>
    <w:rsid w:val="00FD18B2"/>
    <w:rsid w:val="00FD1DB3"/>
    <w:rsid w:val="00FD609F"/>
    <w:rsid w:val="00FE08C8"/>
    <w:rsid w:val="00FF4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DA000"/>
  <w15:chartTrackingRefBased/>
  <w15:docId w15:val="{2C058117-551D-4ABE-87E4-138195CDC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C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1723"/>
    <w:rPr>
      <w:color w:val="0000FF"/>
      <w:u w:val="single"/>
    </w:rPr>
  </w:style>
  <w:style w:type="paragraph" w:styleId="NormalWeb">
    <w:name w:val="Normal (Web)"/>
    <w:basedOn w:val="Normal"/>
    <w:uiPriority w:val="99"/>
    <w:unhideWhenUsed/>
    <w:rsid w:val="00AB55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learfix">
    <w:name w:val="legclearfix"/>
    <w:basedOn w:val="Normal"/>
    <w:rsid w:val="003C30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606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393"/>
  </w:style>
  <w:style w:type="paragraph" w:styleId="ListParagraph">
    <w:name w:val="List Paragraph"/>
    <w:basedOn w:val="Normal"/>
    <w:uiPriority w:val="34"/>
    <w:qFormat/>
    <w:rsid w:val="00D1615F"/>
    <w:pPr>
      <w:ind w:left="720"/>
      <w:contextualSpacing/>
    </w:pPr>
  </w:style>
  <w:style w:type="character" w:customStyle="1" w:styleId="anchor-text">
    <w:name w:val="anchor-text"/>
    <w:basedOn w:val="DefaultParagraphFont"/>
    <w:rsid w:val="00F85D84"/>
  </w:style>
  <w:style w:type="character" w:styleId="UnresolvedMention">
    <w:name w:val="Unresolved Mention"/>
    <w:basedOn w:val="DefaultParagraphFont"/>
    <w:uiPriority w:val="99"/>
    <w:semiHidden/>
    <w:unhideWhenUsed/>
    <w:rsid w:val="00283559"/>
    <w:rPr>
      <w:color w:val="605E5C"/>
      <w:shd w:val="clear" w:color="auto" w:fill="E1DFDD"/>
    </w:rPr>
  </w:style>
  <w:style w:type="character" w:customStyle="1" w:styleId="legds">
    <w:name w:val="legds"/>
    <w:basedOn w:val="DefaultParagraphFont"/>
    <w:rsid w:val="00B43D77"/>
  </w:style>
  <w:style w:type="character" w:customStyle="1" w:styleId="citationsource-journal">
    <w:name w:val="citation_source-journal"/>
    <w:basedOn w:val="DefaultParagraphFont"/>
    <w:rsid w:val="00020FA4"/>
  </w:style>
  <w:style w:type="character" w:styleId="Emphasis">
    <w:name w:val="Emphasis"/>
    <w:basedOn w:val="DefaultParagraphFont"/>
    <w:uiPriority w:val="20"/>
    <w:qFormat/>
    <w:rsid w:val="00A97130"/>
    <w:rPr>
      <w:i/>
      <w:iCs/>
    </w:rPr>
  </w:style>
  <w:style w:type="character" w:customStyle="1" w:styleId="referenceperson-group">
    <w:name w:val="reference__person-group"/>
    <w:basedOn w:val="DefaultParagraphFont"/>
    <w:rsid w:val="002601A6"/>
  </w:style>
  <w:style w:type="character" w:customStyle="1" w:styleId="referencestring-name">
    <w:name w:val="reference__string-name"/>
    <w:basedOn w:val="DefaultParagraphFont"/>
    <w:rsid w:val="002601A6"/>
  </w:style>
  <w:style w:type="character" w:customStyle="1" w:styleId="referencesurname">
    <w:name w:val="reference__surname"/>
    <w:basedOn w:val="DefaultParagraphFont"/>
    <w:rsid w:val="002601A6"/>
  </w:style>
  <w:style w:type="character" w:customStyle="1" w:styleId="referencegiven-names">
    <w:name w:val="reference__given-names"/>
    <w:basedOn w:val="DefaultParagraphFont"/>
    <w:rsid w:val="002601A6"/>
  </w:style>
  <w:style w:type="character" w:customStyle="1" w:styleId="referenceyear">
    <w:name w:val="reference__year"/>
    <w:basedOn w:val="DefaultParagraphFont"/>
    <w:rsid w:val="002601A6"/>
  </w:style>
  <w:style w:type="character" w:customStyle="1" w:styleId="referencearticle-title">
    <w:name w:val="reference__article-title"/>
    <w:basedOn w:val="DefaultParagraphFont"/>
    <w:rsid w:val="002601A6"/>
  </w:style>
  <w:style w:type="character" w:customStyle="1" w:styleId="referencesource">
    <w:name w:val="reference__source"/>
    <w:basedOn w:val="DefaultParagraphFont"/>
    <w:rsid w:val="002601A6"/>
  </w:style>
  <w:style w:type="character" w:customStyle="1" w:styleId="referencevolume">
    <w:name w:val="reference__volume"/>
    <w:basedOn w:val="DefaultParagraphFont"/>
    <w:rsid w:val="002601A6"/>
  </w:style>
  <w:style w:type="character" w:customStyle="1" w:styleId="referenceissue">
    <w:name w:val="reference__issue"/>
    <w:basedOn w:val="DefaultParagraphFont"/>
    <w:rsid w:val="002601A6"/>
  </w:style>
  <w:style w:type="character" w:customStyle="1" w:styleId="referencefpage">
    <w:name w:val="reference__fpage"/>
    <w:basedOn w:val="DefaultParagraphFont"/>
    <w:rsid w:val="002601A6"/>
  </w:style>
  <w:style w:type="character" w:customStyle="1" w:styleId="referencelpage">
    <w:name w:val="reference__lpage"/>
    <w:basedOn w:val="DefaultParagraphFont"/>
    <w:rsid w:val="002601A6"/>
  </w:style>
  <w:style w:type="character" w:customStyle="1" w:styleId="name">
    <w:name w:val="name"/>
    <w:basedOn w:val="DefaultParagraphFont"/>
    <w:rsid w:val="00AE405A"/>
  </w:style>
  <w:style w:type="character" w:customStyle="1" w:styleId="surname">
    <w:name w:val="surname"/>
    <w:basedOn w:val="DefaultParagraphFont"/>
    <w:rsid w:val="00AE405A"/>
  </w:style>
  <w:style w:type="character" w:customStyle="1" w:styleId="given-names">
    <w:name w:val="given-names"/>
    <w:basedOn w:val="DefaultParagraphFont"/>
    <w:rsid w:val="00AE405A"/>
  </w:style>
  <w:style w:type="character" w:customStyle="1" w:styleId="year">
    <w:name w:val="year"/>
    <w:basedOn w:val="DefaultParagraphFont"/>
    <w:rsid w:val="00AE405A"/>
  </w:style>
  <w:style w:type="character" w:customStyle="1" w:styleId="source">
    <w:name w:val="source"/>
    <w:basedOn w:val="DefaultParagraphFont"/>
    <w:rsid w:val="00AE405A"/>
  </w:style>
  <w:style w:type="character" w:customStyle="1" w:styleId="edition">
    <w:name w:val="edition"/>
    <w:basedOn w:val="DefaultParagraphFont"/>
    <w:rsid w:val="00AE405A"/>
  </w:style>
  <w:style w:type="character" w:customStyle="1" w:styleId="publisher-loc">
    <w:name w:val="publisher-loc"/>
    <w:basedOn w:val="DefaultParagraphFont"/>
    <w:rsid w:val="00AE405A"/>
  </w:style>
  <w:style w:type="character" w:customStyle="1" w:styleId="publisher-name">
    <w:name w:val="publisher-name"/>
    <w:basedOn w:val="DefaultParagraphFont"/>
    <w:rsid w:val="00AE405A"/>
  </w:style>
  <w:style w:type="character" w:customStyle="1" w:styleId="Heading1Char">
    <w:name w:val="Heading 1 Char"/>
    <w:basedOn w:val="DefaultParagraphFont"/>
    <w:link w:val="Heading1"/>
    <w:uiPriority w:val="9"/>
    <w:rsid w:val="00C93C1D"/>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043E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EE6"/>
  </w:style>
  <w:style w:type="character" w:customStyle="1" w:styleId="citationsource-book">
    <w:name w:val="citation_source-book"/>
    <w:basedOn w:val="DefaultParagraphFont"/>
    <w:rsid w:val="007F7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16797">
      <w:bodyDiv w:val="1"/>
      <w:marLeft w:val="0"/>
      <w:marRight w:val="0"/>
      <w:marTop w:val="0"/>
      <w:marBottom w:val="0"/>
      <w:divBdr>
        <w:top w:val="none" w:sz="0" w:space="0" w:color="auto"/>
        <w:left w:val="none" w:sz="0" w:space="0" w:color="auto"/>
        <w:bottom w:val="none" w:sz="0" w:space="0" w:color="auto"/>
        <w:right w:val="none" w:sz="0" w:space="0" w:color="auto"/>
      </w:divBdr>
      <w:divsChild>
        <w:div w:id="1360660599">
          <w:marLeft w:val="446"/>
          <w:marRight w:val="0"/>
          <w:marTop w:val="115"/>
          <w:marBottom w:val="120"/>
          <w:divBdr>
            <w:top w:val="none" w:sz="0" w:space="0" w:color="auto"/>
            <w:left w:val="none" w:sz="0" w:space="0" w:color="auto"/>
            <w:bottom w:val="none" w:sz="0" w:space="0" w:color="auto"/>
            <w:right w:val="none" w:sz="0" w:space="0" w:color="auto"/>
          </w:divBdr>
        </w:div>
        <w:div w:id="1986079618">
          <w:marLeft w:val="446"/>
          <w:marRight w:val="0"/>
          <w:marTop w:val="115"/>
          <w:marBottom w:val="120"/>
          <w:divBdr>
            <w:top w:val="none" w:sz="0" w:space="0" w:color="auto"/>
            <w:left w:val="none" w:sz="0" w:space="0" w:color="auto"/>
            <w:bottom w:val="none" w:sz="0" w:space="0" w:color="auto"/>
            <w:right w:val="none" w:sz="0" w:space="0" w:color="auto"/>
          </w:divBdr>
        </w:div>
        <w:div w:id="157498402">
          <w:marLeft w:val="446"/>
          <w:marRight w:val="0"/>
          <w:marTop w:val="115"/>
          <w:marBottom w:val="120"/>
          <w:divBdr>
            <w:top w:val="none" w:sz="0" w:space="0" w:color="auto"/>
            <w:left w:val="none" w:sz="0" w:space="0" w:color="auto"/>
            <w:bottom w:val="none" w:sz="0" w:space="0" w:color="auto"/>
            <w:right w:val="none" w:sz="0" w:space="0" w:color="auto"/>
          </w:divBdr>
        </w:div>
      </w:divsChild>
    </w:div>
    <w:div w:id="195194282">
      <w:bodyDiv w:val="1"/>
      <w:marLeft w:val="0"/>
      <w:marRight w:val="0"/>
      <w:marTop w:val="0"/>
      <w:marBottom w:val="0"/>
      <w:divBdr>
        <w:top w:val="none" w:sz="0" w:space="0" w:color="auto"/>
        <w:left w:val="none" w:sz="0" w:space="0" w:color="auto"/>
        <w:bottom w:val="none" w:sz="0" w:space="0" w:color="auto"/>
        <w:right w:val="none" w:sz="0" w:space="0" w:color="auto"/>
      </w:divBdr>
    </w:div>
    <w:div w:id="292446915">
      <w:bodyDiv w:val="1"/>
      <w:marLeft w:val="0"/>
      <w:marRight w:val="0"/>
      <w:marTop w:val="0"/>
      <w:marBottom w:val="0"/>
      <w:divBdr>
        <w:top w:val="none" w:sz="0" w:space="0" w:color="auto"/>
        <w:left w:val="none" w:sz="0" w:space="0" w:color="auto"/>
        <w:bottom w:val="none" w:sz="0" w:space="0" w:color="auto"/>
        <w:right w:val="none" w:sz="0" w:space="0" w:color="auto"/>
      </w:divBdr>
    </w:div>
    <w:div w:id="293562615">
      <w:bodyDiv w:val="1"/>
      <w:marLeft w:val="0"/>
      <w:marRight w:val="0"/>
      <w:marTop w:val="0"/>
      <w:marBottom w:val="0"/>
      <w:divBdr>
        <w:top w:val="none" w:sz="0" w:space="0" w:color="auto"/>
        <w:left w:val="none" w:sz="0" w:space="0" w:color="auto"/>
        <w:bottom w:val="none" w:sz="0" w:space="0" w:color="auto"/>
        <w:right w:val="none" w:sz="0" w:space="0" w:color="auto"/>
      </w:divBdr>
    </w:div>
    <w:div w:id="312875705">
      <w:bodyDiv w:val="1"/>
      <w:marLeft w:val="0"/>
      <w:marRight w:val="0"/>
      <w:marTop w:val="0"/>
      <w:marBottom w:val="0"/>
      <w:divBdr>
        <w:top w:val="none" w:sz="0" w:space="0" w:color="auto"/>
        <w:left w:val="none" w:sz="0" w:space="0" w:color="auto"/>
        <w:bottom w:val="none" w:sz="0" w:space="0" w:color="auto"/>
        <w:right w:val="none" w:sz="0" w:space="0" w:color="auto"/>
      </w:divBdr>
      <w:divsChild>
        <w:div w:id="777797767">
          <w:marLeft w:val="0"/>
          <w:marRight w:val="0"/>
          <w:marTop w:val="0"/>
          <w:marBottom w:val="300"/>
          <w:divBdr>
            <w:top w:val="none" w:sz="0" w:space="0" w:color="auto"/>
            <w:left w:val="none" w:sz="0" w:space="0" w:color="auto"/>
            <w:bottom w:val="none" w:sz="0" w:space="0" w:color="auto"/>
            <w:right w:val="none" w:sz="0" w:space="0" w:color="auto"/>
          </w:divBdr>
          <w:divsChild>
            <w:div w:id="479032152">
              <w:marLeft w:val="0"/>
              <w:marRight w:val="0"/>
              <w:marTop w:val="0"/>
              <w:marBottom w:val="0"/>
              <w:divBdr>
                <w:top w:val="none" w:sz="0" w:space="0" w:color="auto"/>
                <w:left w:val="none" w:sz="0" w:space="0" w:color="auto"/>
                <w:bottom w:val="none" w:sz="0" w:space="0" w:color="auto"/>
                <w:right w:val="none" w:sz="0" w:space="0" w:color="auto"/>
              </w:divBdr>
            </w:div>
          </w:divsChild>
        </w:div>
        <w:div w:id="1985969274">
          <w:marLeft w:val="-225"/>
          <w:marRight w:val="-225"/>
          <w:marTop w:val="150"/>
          <w:marBottom w:val="150"/>
          <w:divBdr>
            <w:top w:val="none" w:sz="0" w:space="0" w:color="auto"/>
            <w:left w:val="none" w:sz="0" w:space="0" w:color="auto"/>
            <w:bottom w:val="none" w:sz="0" w:space="0" w:color="auto"/>
            <w:right w:val="none" w:sz="0" w:space="0" w:color="auto"/>
          </w:divBdr>
          <w:divsChild>
            <w:div w:id="40607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855280">
      <w:bodyDiv w:val="1"/>
      <w:marLeft w:val="0"/>
      <w:marRight w:val="0"/>
      <w:marTop w:val="0"/>
      <w:marBottom w:val="0"/>
      <w:divBdr>
        <w:top w:val="none" w:sz="0" w:space="0" w:color="auto"/>
        <w:left w:val="none" w:sz="0" w:space="0" w:color="auto"/>
        <w:bottom w:val="none" w:sz="0" w:space="0" w:color="auto"/>
        <w:right w:val="none" w:sz="0" w:space="0" w:color="auto"/>
      </w:divBdr>
      <w:divsChild>
        <w:div w:id="357312380">
          <w:marLeft w:val="0"/>
          <w:marRight w:val="0"/>
          <w:marTop w:val="0"/>
          <w:marBottom w:val="0"/>
          <w:divBdr>
            <w:top w:val="none" w:sz="0" w:space="0" w:color="auto"/>
            <w:left w:val="none" w:sz="0" w:space="0" w:color="auto"/>
            <w:bottom w:val="none" w:sz="0" w:space="0" w:color="auto"/>
            <w:right w:val="none" w:sz="0" w:space="0" w:color="auto"/>
          </w:divBdr>
        </w:div>
        <w:div w:id="1919245069">
          <w:marLeft w:val="0"/>
          <w:marRight w:val="0"/>
          <w:marTop w:val="0"/>
          <w:marBottom w:val="0"/>
          <w:divBdr>
            <w:top w:val="none" w:sz="0" w:space="0" w:color="auto"/>
            <w:left w:val="none" w:sz="0" w:space="0" w:color="auto"/>
            <w:bottom w:val="none" w:sz="0" w:space="0" w:color="auto"/>
            <w:right w:val="none" w:sz="0" w:space="0" w:color="auto"/>
          </w:divBdr>
          <w:divsChild>
            <w:div w:id="1101414391">
              <w:marLeft w:val="0"/>
              <w:marRight w:val="0"/>
              <w:marTop w:val="0"/>
              <w:marBottom w:val="150"/>
              <w:divBdr>
                <w:top w:val="none" w:sz="0" w:space="0" w:color="auto"/>
                <w:left w:val="none" w:sz="0" w:space="0" w:color="auto"/>
                <w:bottom w:val="none" w:sz="0" w:space="0" w:color="auto"/>
                <w:right w:val="none" w:sz="0" w:space="0" w:color="auto"/>
              </w:divBdr>
              <w:divsChild>
                <w:div w:id="588924621">
                  <w:marLeft w:val="0"/>
                  <w:marRight w:val="0"/>
                  <w:marTop w:val="0"/>
                  <w:marBottom w:val="0"/>
                  <w:divBdr>
                    <w:top w:val="none" w:sz="0" w:space="0" w:color="auto"/>
                    <w:left w:val="none" w:sz="0" w:space="0" w:color="auto"/>
                    <w:bottom w:val="none" w:sz="0" w:space="0" w:color="auto"/>
                    <w:right w:val="none" w:sz="0" w:space="0" w:color="auto"/>
                  </w:divBdr>
                  <w:divsChild>
                    <w:div w:id="1757821780">
                      <w:marLeft w:val="0"/>
                      <w:marRight w:val="0"/>
                      <w:marTop w:val="150"/>
                      <w:marBottom w:val="0"/>
                      <w:divBdr>
                        <w:top w:val="none" w:sz="0" w:space="0" w:color="auto"/>
                        <w:left w:val="none" w:sz="0" w:space="0" w:color="auto"/>
                        <w:bottom w:val="none" w:sz="0" w:space="0" w:color="auto"/>
                        <w:right w:val="none" w:sz="0" w:space="0" w:color="auto"/>
                      </w:divBdr>
                      <w:divsChild>
                        <w:div w:id="1514539033">
                          <w:marLeft w:val="0"/>
                          <w:marRight w:val="75"/>
                          <w:marTop w:val="0"/>
                          <w:marBottom w:val="0"/>
                          <w:divBdr>
                            <w:top w:val="none" w:sz="0" w:space="0" w:color="auto"/>
                            <w:left w:val="none" w:sz="0" w:space="0" w:color="auto"/>
                            <w:bottom w:val="none" w:sz="0" w:space="0" w:color="auto"/>
                            <w:right w:val="none" w:sz="0" w:space="0" w:color="auto"/>
                          </w:divBdr>
                        </w:div>
                        <w:div w:id="643391856">
                          <w:marLeft w:val="0"/>
                          <w:marRight w:val="75"/>
                          <w:marTop w:val="0"/>
                          <w:marBottom w:val="0"/>
                          <w:divBdr>
                            <w:top w:val="none" w:sz="0" w:space="0" w:color="auto"/>
                            <w:left w:val="none" w:sz="0" w:space="0" w:color="auto"/>
                            <w:bottom w:val="none" w:sz="0" w:space="0" w:color="auto"/>
                            <w:right w:val="none" w:sz="0" w:space="0" w:color="auto"/>
                          </w:divBdr>
                        </w:div>
                        <w:div w:id="604193602">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3748527">
      <w:bodyDiv w:val="1"/>
      <w:marLeft w:val="0"/>
      <w:marRight w:val="0"/>
      <w:marTop w:val="0"/>
      <w:marBottom w:val="0"/>
      <w:divBdr>
        <w:top w:val="none" w:sz="0" w:space="0" w:color="auto"/>
        <w:left w:val="none" w:sz="0" w:space="0" w:color="auto"/>
        <w:bottom w:val="none" w:sz="0" w:space="0" w:color="auto"/>
        <w:right w:val="none" w:sz="0" w:space="0" w:color="auto"/>
      </w:divBdr>
    </w:div>
    <w:div w:id="351035364">
      <w:bodyDiv w:val="1"/>
      <w:marLeft w:val="0"/>
      <w:marRight w:val="0"/>
      <w:marTop w:val="0"/>
      <w:marBottom w:val="0"/>
      <w:divBdr>
        <w:top w:val="none" w:sz="0" w:space="0" w:color="auto"/>
        <w:left w:val="none" w:sz="0" w:space="0" w:color="auto"/>
        <w:bottom w:val="none" w:sz="0" w:space="0" w:color="auto"/>
        <w:right w:val="none" w:sz="0" w:space="0" w:color="auto"/>
      </w:divBdr>
      <w:divsChild>
        <w:div w:id="835069945">
          <w:marLeft w:val="0"/>
          <w:marRight w:val="0"/>
          <w:marTop w:val="0"/>
          <w:marBottom w:val="120"/>
          <w:divBdr>
            <w:top w:val="none" w:sz="0" w:space="0" w:color="auto"/>
            <w:left w:val="none" w:sz="0" w:space="0" w:color="auto"/>
            <w:bottom w:val="none" w:sz="0" w:space="0" w:color="auto"/>
            <w:right w:val="none" w:sz="0" w:space="0" w:color="auto"/>
          </w:divBdr>
          <w:divsChild>
            <w:div w:id="1790584219">
              <w:marLeft w:val="0"/>
              <w:marRight w:val="0"/>
              <w:marTop w:val="0"/>
              <w:marBottom w:val="0"/>
              <w:divBdr>
                <w:top w:val="none" w:sz="0" w:space="0" w:color="auto"/>
                <w:left w:val="none" w:sz="0" w:space="0" w:color="auto"/>
                <w:bottom w:val="none" w:sz="0" w:space="0" w:color="auto"/>
                <w:right w:val="none" w:sz="0" w:space="0" w:color="auto"/>
              </w:divBdr>
              <w:divsChild>
                <w:div w:id="168641337">
                  <w:marLeft w:val="0"/>
                  <w:marRight w:val="0"/>
                  <w:marTop w:val="0"/>
                  <w:marBottom w:val="0"/>
                  <w:divBdr>
                    <w:top w:val="none" w:sz="0" w:space="0" w:color="auto"/>
                    <w:left w:val="none" w:sz="0" w:space="0" w:color="auto"/>
                    <w:bottom w:val="none" w:sz="0" w:space="0" w:color="auto"/>
                    <w:right w:val="none" w:sz="0" w:space="0" w:color="auto"/>
                  </w:divBdr>
                  <w:divsChild>
                    <w:div w:id="192722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849251">
      <w:bodyDiv w:val="1"/>
      <w:marLeft w:val="0"/>
      <w:marRight w:val="0"/>
      <w:marTop w:val="0"/>
      <w:marBottom w:val="0"/>
      <w:divBdr>
        <w:top w:val="none" w:sz="0" w:space="0" w:color="auto"/>
        <w:left w:val="none" w:sz="0" w:space="0" w:color="auto"/>
        <w:bottom w:val="none" w:sz="0" w:space="0" w:color="auto"/>
        <w:right w:val="none" w:sz="0" w:space="0" w:color="auto"/>
      </w:divBdr>
      <w:divsChild>
        <w:div w:id="39941102">
          <w:marLeft w:val="0"/>
          <w:marRight w:val="0"/>
          <w:marTop w:val="0"/>
          <w:marBottom w:val="0"/>
          <w:divBdr>
            <w:top w:val="none" w:sz="0" w:space="0" w:color="auto"/>
            <w:left w:val="none" w:sz="0" w:space="0" w:color="auto"/>
            <w:bottom w:val="none" w:sz="0" w:space="0" w:color="auto"/>
            <w:right w:val="none" w:sz="0" w:space="0" w:color="auto"/>
          </w:divBdr>
        </w:div>
      </w:divsChild>
    </w:div>
    <w:div w:id="538902844">
      <w:bodyDiv w:val="1"/>
      <w:marLeft w:val="0"/>
      <w:marRight w:val="0"/>
      <w:marTop w:val="0"/>
      <w:marBottom w:val="0"/>
      <w:divBdr>
        <w:top w:val="none" w:sz="0" w:space="0" w:color="auto"/>
        <w:left w:val="none" w:sz="0" w:space="0" w:color="auto"/>
        <w:bottom w:val="none" w:sz="0" w:space="0" w:color="auto"/>
        <w:right w:val="none" w:sz="0" w:space="0" w:color="auto"/>
      </w:divBdr>
    </w:div>
    <w:div w:id="608004388">
      <w:bodyDiv w:val="1"/>
      <w:marLeft w:val="0"/>
      <w:marRight w:val="0"/>
      <w:marTop w:val="0"/>
      <w:marBottom w:val="0"/>
      <w:divBdr>
        <w:top w:val="none" w:sz="0" w:space="0" w:color="auto"/>
        <w:left w:val="none" w:sz="0" w:space="0" w:color="auto"/>
        <w:bottom w:val="none" w:sz="0" w:space="0" w:color="auto"/>
        <w:right w:val="none" w:sz="0" w:space="0" w:color="auto"/>
      </w:divBdr>
    </w:div>
    <w:div w:id="609973707">
      <w:bodyDiv w:val="1"/>
      <w:marLeft w:val="0"/>
      <w:marRight w:val="0"/>
      <w:marTop w:val="0"/>
      <w:marBottom w:val="0"/>
      <w:divBdr>
        <w:top w:val="none" w:sz="0" w:space="0" w:color="auto"/>
        <w:left w:val="none" w:sz="0" w:space="0" w:color="auto"/>
        <w:bottom w:val="none" w:sz="0" w:space="0" w:color="auto"/>
        <w:right w:val="none" w:sz="0" w:space="0" w:color="auto"/>
      </w:divBdr>
    </w:div>
    <w:div w:id="670648506">
      <w:bodyDiv w:val="1"/>
      <w:marLeft w:val="0"/>
      <w:marRight w:val="0"/>
      <w:marTop w:val="0"/>
      <w:marBottom w:val="0"/>
      <w:divBdr>
        <w:top w:val="none" w:sz="0" w:space="0" w:color="auto"/>
        <w:left w:val="none" w:sz="0" w:space="0" w:color="auto"/>
        <w:bottom w:val="none" w:sz="0" w:space="0" w:color="auto"/>
        <w:right w:val="none" w:sz="0" w:space="0" w:color="auto"/>
      </w:divBdr>
    </w:div>
    <w:div w:id="692195107">
      <w:bodyDiv w:val="1"/>
      <w:marLeft w:val="0"/>
      <w:marRight w:val="0"/>
      <w:marTop w:val="0"/>
      <w:marBottom w:val="0"/>
      <w:divBdr>
        <w:top w:val="none" w:sz="0" w:space="0" w:color="auto"/>
        <w:left w:val="none" w:sz="0" w:space="0" w:color="auto"/>
        <w:bottom w:val="none" w:sz="0" w:space="0" w:color="auto"/>
        <w:right w:val="none" w:sz="0" w:space="0" w:color="auto"/>
      </w:divBdr>
    </w:div>
    <w:div w:id="698891231">
      <w:bodyDiv w:val="1"/>
      <w:marLeft w:val="0"/>
      <w:marRight w:val="0"/>
      <w:marTop w:val="0"/>
      <w:marBottom w:val="0"/>
      <w:divBdr>
        <w:top w:val="none" w:sz="0" w:space="0" w:color="auto"/>
        <w:left w:val="none" w:sz="0" w:space="0" w:color="auto"/>
        <w:bottom w:val="none" w:sz="0" w:space="0" w:color="auto"/>
        <w:right w:val="none" w:sz="0" w:space="0" w:color="auto"/>
      </w:divBdr>
      <w:divsChild>
        <w:div w:id="1896576813">
          <w:marLeft w:val="0"/>
          <w:marRight w:val="0"/>
          <w:marTop w:val="0"/>
          <w:marBottom w:val="0"/>
          <w:divBdr>
            <w:top w:val="none" w:sz="0" w:space="0" w:color="auto"/>
            <w:left w:val="none" w:sz="0" w:space="0" w:color="auto"/>
            <w:bottom w:val="none" w:sz="0" w:space="0" w:color="auto"/>
            <w:right w:val="none" w:sz="0" w:space="0" w:color="auto"/>
          </w:divBdr>
        </w:div>
        <w:div w:id="613369958">
          <w:marLeft w:val="0"/>
          <w:marRight w:val="0"/>
          <w:marTop w:val="0"/>
          <w:marBottom w:val="0"/>
          <w:divBdr>
            <w:top w:val="none" w:sz="0" w:space="0" w:color="auto"/>
            <w:left w:val="none" w:sz="0" w:space="0" w:color="auto"/>
            <w:bottom w:val="none" w:sz="0" w:space="0" w:color="auto"/>
            <w:right w:val="none" w:sz="0" w:space="0" w:color="auto"/>
          </w:divBdr>
        </w:div>
        <w:div w:id="182548739">
          <w:marLeft w:val="0"/>
          <w:marRight w:val="0"/>
          <w:marTop w:val="0"/>
          <w:marBottom w:val="0"/>
          <w:divBdr>
            <w:top w:val="none" w:sz="0" w:space="0" w:color="auto"/>
            <w:left w:val="none" w:sz="0" w:space="0" w:color="auto"/>
            <w:bottom w:val="none" w:sz="0" w:space="0" w:color="auto"/>
            <w:right w:val="none" w:sz="0" w:space="0" w:color="auto"/>
          </w:divBdr>
        </w:div>
        <w:div w:id="220287986">
          <w:marLeft w:val="0"/>
          <w:marRight w:val="0"/>
          <w:marTop w:val="0"/>
          <w:marBottom w:val="0"/>
          <w:divBdr>
            <w:top w:val="none" w:sz="0" w:space="0" w:color="auto"/>
            <w:left w:val="none" w:sz="0" w:space="0" w:color="auto"/>
            <w:bottom w:val="none" w:sz="0" w:space="0" w:color="auto"/>
            <w:right w:val="none" w:sz="0" w:space="0" w:color="auto"/>
          </w:divBdr>
        </w:div>
        <w:div w:id="256325535">
          <w:marLeft w:val="0"/>
          <w:marRight w:val="0"/>
          <w:marTop w:val="0"/>
          <w:marBottom w:val="0"/>
          <w:divBdr>
            <w:top w:val="none" w:sz="0" w:space="0" w:color="auto"/>
            <w:left w:val="none" w:sz="0" w:space="0" w:color="auto"/>
            <w:bottom w:val="none" w:sz="0" w:space="0" w:color="auto"/>
            <w:right w:val="none" w:sz="0" w:space="0" w:color="auto"/>
          </w:divBdr>
        </w:div>
        <w:div w:id="1585383300">
          <w:marLeft w:val="0"/>
          <w:marRight w:val="0"/>
          <w:marTop w:val="0"/>
          <w:marBottom w:val="0"/>
          <w:divBdr>
            <w:top w:val="none" w:sz="0" w:space="0" w:color="auto"/>
            <w:left w:val="none" w:sz="0" w:space="0" w:color="auto"/>
            <w:bottom w:val="none" w:sz="0" w:space="0" w:color="auto"/>
            <w:right w:val="none" w:sz="0" w:space="0" w:color="auto"/>
          </w:divBdr>
        </w:div>
        <w:div w:id="1776057781">
          <w:marLeft w:val="0"/>
          <w:marRight w:val="0"/>
          <w:marTop w:val="0"/>
          <w:marBottom w:val="0"/>
          <w:divBdr>
            <w:top w:val="none" w:sz="0" w:space="0" w:color="auto"/>
            <w:left w:val="none" w:sz="0" w:space="0" w:color="auto"/>
            <w:bottom w:val="none" w:sz="0" w:space="0" w:color="auto"/>
            <w:right w:val="none" w:sz="0" w:space="0" w:color="auto"/>
          </w:divBdr>
        </w:div>
        <w:div w:id="846141132">
          <w:marLeft w:val="0"/>
          <w:marRight w:val="0"/>
          <w:marTop w:val="0"/>
          <w:marBottom w:val="0"/>
          <w:divBdr>
            <w:top w:val="none" w:sz="0" w:space="0" w:color="auto"/>
            <w:left w:val="none" w:sz="0" w:space="0" w:color="auto"/>
            <w:bottom w:val="none" w:sz="0" w:space="0" w:color="auto"/>
            <w:right w:val="none" w:sz="0" w:space="0" w:color="auto"/>
          </w:divBdr>
        </w:div>
        <w:div w:id="725296559">
          <w:marLeft w:val="0"/>
          <w:marRight w:val="0"/>
          <w:marTop w:val="0"/>
          <w:marBottom w:val="0"/>
          <w:divBdr>
            <w:top w:val="none" w:sz="0" w:space="0" w:color="auto"/>
            <w:left w:val="none" w:sz="0" w:space="0" w:color="auto"/>
            <w:bottom w:val="none" w:sz="0" w:space="0" w:color="auto"/>
            <w:right w:val="none" w:sz="0" w:space="0" w:color="auto"/>
          </w:divBdr>
        </w:div>
        <w:div w:id="1014383145">
          <w:marLeft w:val="0"/>
          <w:marRight w:val="0"/>
          <w:marTop w:val="0"/>
          <w:marBottom w:val="0"/>
          <w:divBdr>
            <w:top w:val="none" w:sz="0" w:space="0" w:color="auto"/>
            <w:left w:val="none" w:sz="0" w:space="0" w:color="auto"/>
            <w:bottom w:val="none" w:sz="0" w:space="0" w:color="auto"/>
            <w:right w:val="none" w:sz="0" w:space="0" w:color="auto"/>
          </w:divBdr>
        </w:div>
        <w:div w:id="767771016">
          <w:marLeft w:val="0"/>
          <w:marRight w:val="0"/>
          <w:marTop w:val="0"/>
          <w:marBottom w:val="0"/>
          <w:divBdr>
            <w:top w:val="none" w:sz="0" w:space="0" w:color="auto"/>
            <w:left w:val="none" w:sz="0" w:space="0" w:color="auto"/>
            <w:bottom w:val="none" w:sz="0" w:space="0" w:color="auto"/>
            <w:right w:val="none" w:sz="0" w:space="0" w:color="auto"/>
          </w:divBdr>
        </w:div>
        <w:div w:id="226693649">
          <w:marLeft w:val="0"/>
          <w:marRight w:val="0"/>
          <w:marTop w:val="0"/>
          <w:marBottom w:val="0"/>
          <w:divBdr>
            <w:top w:val="none" w:sz="0" w:space="0" w:color="auto"/>
            <w:left w:val="none" w:sz="0" w:space="0" w:color="auto"/>
            <w:bottom w:val="none" w:sz="0" w:space="0" w:color="auto"/>
            <w:right w:val="none" w:sz="0" w:space="0" w:color="auto"/>
          </w:divBdr>
        </w:div>
      </w:divsChild>
    </w:div>
    <w:div w:id="747271741">
      <w:bodyDiv w:val="1"/>
      <w:marLeft w:val="0"/>
      <w:marRight w:val="0"/>
      <w:marTop w:val="0"/>
      <w:marBottom w:val="0"/>
      <w:divBdr>
        <w:top w:val="none" w:sz="0" w:space="0" w:color="auto"/>
        <w:left w:val="none" w:sz="0" w:space="0" w:color="auto"/>
        <w:bottom w:val="none" w:sz="0" w:space="0" w:color="auto"/>
        <w:right w:val="none" w:sz="0" w:space="0" w:color="auto"/>
      </w:divBdr>
      <w:divsChild>
        <w:div w:id="1844395941">
          <w:marLeft w:val="0"/>
          <w:marRight w:val="0"/>
          <w:marTop w:val="0"/>
          <w:marBottom w:val="0"/>
          <w:divBdr>
            <w:top w:val="none" w:sz="0" w:space="0" w:color="auto"/>
            <w:left w:val="none" w:sz="0" w:space="0" w:color="auto"/>
            <w:bottom w:val="none" w:sz="0" w:space="0" w:color="auto"/>
            <w:right w:val="none" w:sz="0" w:space="0" w:color="auto"/>
          </w:divBdr>
        </w:div>
      </w:divsChild>
    </w:div>
    <w:div w:id="766660261">
      <w:bodyDiv w:val="1"/>
      <w:marLeft w:val="0"/>
      <w:marRight w:val="0"/>
      <w:marTop w:val="0"/>
      <w:marBottom w:val="0"/>
      <w:divBdr>
        <w:top w:val="none" w:sz="0" w:space="0" w:color="auto"/>
        <w:left w:val="none" w:sz="0" w:space="0" w:color="auto"/>
        <w:bottom w:val="none" w:sz="0" w:space="0" w:color="auto"/>
        <w:right w:val="none" w:sz="0" w:space="0" w:color="auto"/>
      </w:divBdr>
    </w:div>
    <w:div w:id="926424162">
      <w:bodyDiv w:val="1"/>
      <w:marLeft w:val="0"/>
      <w:marRight w:val="0"/>
      <w:marTop w:val="0"/>
      <w:marBottom w:val="0"/>
      <w:divBdr>
        <w:top w:val="none" w:sz="0" w:space="0" w:color="auto"/>
        <w:left w:val="none" w:sz="0" w:space="0" w:color="auto"/>
        <w:bottom w:val="none" w:sz="0" w:space="0" w:color="auto"/>
        <w:right w:val="none" w:sz="0" w:space="0" w:color="auto"/>
      </w:divBdr>
      <w:divsChild>
        <w:div w:id="1303729073">
          <w:marLeft w:val="0"/>
          <w:marRight w:val="0"/>
          <w:marTop w:val="0"/>
          <w:marBottom w:val="0"/>
          <w:divBdr>
            <w:top w:val="none" w:sz="0" w:space="0" w:color="auto"/>
            <w:left w:val="none" w:sz="0" w:space="0" w:color="auto"/>
            <w:bottom w:val="none" w:sz="0" w:space="0" w:color="auto"/>
            <w:right w:val="none" w:sz="0" w:space="0" w:color="auto"/>
          </w:divBdr>
        </w:div>
        <w:div w:id="1531608184">
          <w:marLeft w:val="0"/>
          <w:marRight w:val="0"/>
          <w:marTop w:val="0"/>
          <w:marBottom w:val="0"/>
          <w:divBdr>
            <w:top w:val="none" w:sz="0" w:space="0" w:color="auto"/>
            <w:left w:val="none" w:sz="0" w:space="0" w:color="auto"/>
            <w:bottom w:val="none" w:sz="0" w:space="0" w:color="auto"/>
            <w:right w:val="none" w:sz="0" w:space="0" w:color="auto"/>
          </w:divBdr>
          <w:divsChild>
            <w:div w:id="1028800529">
              <w:marLeft w:val="0"/>
              <w:marRight w:val="0"/>
              <w:marTop w:val="0"/>
              <w:marBottom w:val="165"/>
              <w:divBdr>
                <w:top w:val="none" w:sz="0" w:space="0" w:color="auto"/>
                <w:left w:val="none" w:sz="0" w:space="0" w:color="auto"/>
                <w:bottom w:val="none" w:sz="0" w:space="0" w:color="auto"/>
                <w:right w:val="none" w:sz="0" w:space="0" w:color="auto"/>
              </w:divBdr>
            </w:div>
          </w:divsChild>
        </w:div>
        <w:div w:id="2074424215">
          <w:marLeft w:val="0"/>
          <w:marRight w:val="0"/>
          <w:marTop w:val="165"/>
          <w:marBottom w:val="165"/>
          <w:divBdr>
            <w:top w:val="none" w:sz="0" w:space="0" w:color="auto"/>
            <w:left w:val="none" w:sz="0" w:space="0" w:color="auto"/>
            <w:bottom w:val="none" w:sz="0" w:space="0" w:color="auto"/>
            <w:right w:val="none" w:sz="0" w:space="0" w:color="auto"/>
          </w:divBdr>
          <w:divsChild>
            <w:div w:id="1643272608">
              <w:marLeft w:val="0"/>
              <w:marRight w:val="0"/>
              <w:marTop w:val="0"/>
              <w:marBottom w:val="0"/>
              <w:divBdr>
                <w:top w:val="none" w:sz="0" w:space="0" w:color="auto"/>
                <w:left w:val="none" w:sz="0" w:space="0" w:color="auto"/>
                <w:bottom w:val="none" w:sz="0" w:space="0" w:color="auto"/>
                <w:right w:val="none" w:sz="0" w:space="0" w:color="auto"/>
              </w:divBdr>
              <w:divsChild>
                <w:div w:id="871457705">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956912521">
      <w:bodyDiv w:val="1"/>
      <w:marLeft w:val="0"/>
      <w:marRight w:val="0"/>
      <w:marTop w:val="0"/>
      <w:marBottom w:val="0"/>
      <w:divBdr>
        <w:top w:val="none" w:sz="0" w:space="0" w:color="auto"/>
        <w:left w:val="none" w:sz="0" w:space="0" w:color="auto"/>
        <w:bottom w:val="none" w:sz="0" w:space="0" w:color="auto"/>
        <w:right w:val="none" w:sz="0" w:space="0" w:color="auto"/>
      </w:divBdr>
      <w:divsChild>
        <w:div w:id="1483964046">
          <w:marLeft w:val="0"/>
          <w:marRight w:val="0"/>
          <w:marTop w:val="0"/>
          <w:marBottom w:val="0"/>
          <w:divBdr>
            <w:top w:val="none" w:sz="0" w:space="0" w:color="auto"/>
            <w:left w:val="none" w:sz="0" w:space="0" w:color="auto"/>
            <w:bottom w:val="none" w:sz="0" w:space="0" w:color="auto"/>
            <w:right w:val="none" w:sz="0" w:space="0" w:color="auto"/>
          </w:divBdr>
          <w:divsChild>
            <w:div w:id="743331591">
              <w:marLeft w:val="0"/>
              <w:marRight w:val="0"/>
              <w:marTop w:val="0"/>
              <w:marBottom w:val="0"/>
              <w:divBdr>
                <w:top w:val="none" w:sz="0" w:space="0" w:color="auto"/>
                <w:left w:val="none" w:sz="0" w:space="0" w:color="auto"/>
                <w:bottom w:val="none" w:sz="0" w:space="0" w:color="auto"/>
                <w:right w:val="none" w:sz="0" w:space="0" w:color="auto"/>
              </w:divBdr>
              <w:divsChild>
                <w:div w:id="41640811">
                  <w:marLeft w:val="0"/>
                  <w:marRight w:val="0"/>
                  <w:marTop w:val="0"/>
                  <w:marBottom w:val="0"/>
                  <w:divBdr>
                    <w:top w:val="none" w:sz="0" w:space="0" w:color="auto"/>
                    <w:left w:val="none" w:sz="0" w:space="0" w:color="auto"/>
                    <w:bottom w:val="none" w:sz="0" w:space="0" w:color="auto"/>
                    <w:right w:val="none" w:sz="0" w:space="0" w:color="auto"/>
                  </w:divBdr>
                  <w:divsChild>
                    <w:div w:id="183167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206649">
          <w:marLeft w:val="0"/>
          <w:marRight w:val="0"/>
          <w:marTop w:val="0"/>
          <w:marBottom w:val="0"/>
          <w:divBdr>
            <w:top w:val="none" w:sz="0" w:space="0" w:color="auto"/>
            <w:left w:val="none" w:sz="0" w:space="0" w:color="auto"/>
            <w:bottom w:val="none" w:sz="0" w:space="0" w:color="auto"/>
            <w:right w:val="none" w:sz="0" w:space="0" w:color="auto"/>
          </w:divBdr>
          <w:divsChild>
            <w:div w:id="1098015238">
              <w:marLeft w:val="0"/>
              <w:marRight w:val="0"/>
              <w:marTop w:val="0"/>
              <w:marBottom w:val="0"/>
              <w:divBdr>
                <w:top w:val="none" w:sz="0" w:space="0" w:color="auto"/>
                <w:left w:val="none" w:sz="0" w:space="0" w:color="auto"/>
                <w:bottom w:val="none" w:sz="0" w:space="0" w:color="auto"/>
                <w:right w:val="none" w:sz="0" w:space="0" w:color="auto"/>
              </w:divBdr>
            </w:div>
            <w:div w:id="30667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457153">
      <w:bodyDiv w:val="1"/>
      <w:marLeft w:val="0"/>
      <w:marRight w:val="0"/>
      <w:marTop w:val="0"/>
      <w:marBottom w:val="0"/>
      <w:divBdr>
        <w:top w:val="none" w:sz="0" w:space="0" w:color="auto"/>
        <w:left w:val="none" w:sz="0" w:space="0" w:color="auto"/>
        <w:bottom w:val="none" w:sz="0" w:space="0" w:color="auto"/>
        <w:right w:val="none" w:sz="0" w:space="0" w:color="auto"/>
      </w:divBdr>
      <w:divsChild>
        <w:div w:id="638534362">
          <w:marLeft w:val="0"/>
          <w:marRight w:val="0"/>
          <w:marTop w:val="0"/>
          <w:marBottom w:val="0"/>
          <w:divBdr>
            <w:top w:val="none" w:sz="0" w:space="0" w:color="auto"/>
            <w:left w:val="none" w:sz="0" w:space="0" w:color="auto"/>
            <w:bottom w:val="none" w:sz="0" w:space="0" w:color="auto"/>
            <w:right w:val="none" w:sz="0" w:space="0" w:color="auto"/>
          </w:divBdr>
        </w:div>
      </w:divsChild>
    </w:div>
    <w:div w:id="961307678">
      <w:bodyDiv w:val="1"/>
      <w:marLeft w:val="0"/>
      <w:marRight w:val="0"/>
      <w:marTop w:val="0"/>
      <w:marBottom w:val="0"/>
      <w:divBdr>
        <w:top w:val="none" w:sz="0" w:space="0" w:color="auto"/>
        <w:left w:val="none" w:sz="0" w:space="0" w:color="auto"/>
        <w:bottom w:val="none" w:sz="0" w:space="0" w:color="auto"/>
        <w:right w:val="none" w:sz="0" w:space="0" w:color="auto"/>
      </w:divBdr>
      <w:divsChild>
        <w:div w:id="740523450">
          <w:marLeft w:val="0"/>
          <w:marRight w:val="0"/>
          <w:marTop w:val="0"/>
          <w:marBottom w:val="0"/>
          <w:divBdr>
            <w:top w:val="none" w:sz="0" w:space="0" w:color="auto"/>
            <w:left w:val="none" w:sz="0" w:space="0" w:color="auto"/>
            <w:bottom w:val="none" w:sz="0" w:space="0" w:color="auto"/>
            <w:right w:val="none" w:sz="0" w:space="0" w:color="auto"/>
          </w:divBdr>
        </w:div>
        <w:div w:id="913246059">
          <w:marLeft w:val="0"/>
          <w:marRight w:val="0"/>
          <w:marTop w:val="0"/>
          <w:marBottom w:val="0"/>
          <w:divBdr>
            <w:top w:val="none" w:sz="0" w:space="0" w:color="auto"/>
            <w:left w:val="none" w:sz="0" w:space="0" w:color="auto"/>
            <w:bottom w:val="none" w:sz="0" w:space="0" w:color="auto"/>
            <w:right w:val="none" w:sz="0" w:space="0" w:color="auto"/>
          </w:divBdr>
          <w:divsChild>
            <w:div w:id="1770006956">
              <w:marLeft w:val="0"/>
              <w:marRight w:val="0"/>
              <w:marTop w:val="0"/>
              <w:marBottom w:val="165"/>
              <w:divBdr>
                <w:top w:val="none" w:sz="0" w:space="0" w:color="auto"/>
                <w:left w:val="none" w:sz="0" w:space="0" w:color="auto"/>
                <w:bottom w:val="none" w:sz="0" w:space="0" w:color="auto"/>
                <w:right w:val="none" w:sz="0" w:space="0" w:color="auto"/>
              </w:divBdr>
            </w:div>
          </w:divsChild>
        </w:div>
        <w:div w:id="1985888826">
          <w:marLeft w:val="0"/>
          <w:marRight w:val="0"/>
          <w:marTop w:val="165"/>
          <w:marBottom w:val="165"/>
          <w:divBdr>
            <w:top w:val="none" w:sz="0" w:space="0" w:color="auto"/>
            <w:left w:val="none" w:sz="0" w:space="0" w:color="auto"/>
            <w:bottom w:val="none" w:sz="0" w:space="0" w:color="auto"/>
            <w:right w:val="none" w:sz="0" w:space="0" w:color="auto"/>
          </w:divBdr>
          <w:divsChild>
            <w:div w:id="142238740">
              <w:marLeft w:val="0"/>
              <w:marRight w:val="0"/>
              <w:marTop w:val="0"/>
              <w:marBottom w:val="0"/>
              <w:divBdr>
                <w:top w:val="none" w:sz="0" w:space="0" w:color="auto"/>
                <w:left w:val="none" w:sz="0" w:space="0" w:color="auto"/>
                <w:bottom w:val="none" w:sz="0" w:space="0" w:color="auto"/>
                <w:right w:val="none" w:sz="0" w:space="0" w:color="auto"/>
              </w:divBdr>
              <w:divsChild>
                <w:div w:id="503470180">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053314153">
      <w:bodyDiv w:val="1"/>
      <w:marLeft w:val="0"/>
      <w:marRight w:val="0"/>
      <w:marTop w:val="0"/>
      <w:marBottom w:val="0"/>
      <w:divBdr>
        <w:top w:val="none" w:sz="0" w:space="0" w:color="auto"/>
        <w:left w:val="none" w:sz="0" w:space="0" w:color="auto"/>
        <w:bottom w:val="none" w:sz="0" w:space="0" w:color="auto"/>
        <w:right w:val="none" w:sz="0" w:space="0" w:color="auto"/>
      </w:divBdr>
      <w:divsChild>
        <w:div w:id="1284925702">
          <w:marLeft w:val="0"/>
          <w:marRight w:val="0"/>
          <w:marTop w:val="0"/>
          <w:marBottom w:val="0"/>
          <w:divBdr>
            <w:top w:val="none" w:sz="0" w:space="0" w:color="auto"/>
            <w:left w:val="none" w:sz="0" w:space="0" w:color="auto"/>
            <w:bottom w:val="none" w:sz="0" w:space="0" w:color="auto"/>
            <w:right w:val="none" w:sz="0" w:space="0" w:color="auto"/>
          </w:divBdr>
        </w:div>
      </w:divsChild>
    </w:div>
    <w:div w:id="1069887838">
      <w:bodyDiv w:val="1"/>
      <w:marLeft w:val="0"/>
      <w:marRight w:val="0"/>
      <w:marTop w:val="0"/>
      <w:marBottom w:val="0"/>
      <w:divBdr>
        <w:top w:val="none" w:sz="0" w:space="0" w:color="auto"/>
        <w:left w:val="none" w:sz="0" w:space="0" w:color="auto"/>
        <w:bottom w:val="none" w:sz="0" w:space="0" w:color="auto"/>
        <w:right w:val="none" w:sz="0" w:space="0" w:color="auto"/>
      </w:divBdr>
      <w:divsChild>
        <w:div w:id="1068111772">
          <w:marLeft w:val="0"/>
          <w:marRight w:val="0"/>
          <w:marTop w:val="0"/>
          <w:marBottom w:val="0"/>
          <w:divBdr>
            <w:top w:val="none" w:sz="0" w:space="0" w:color="auto"/>
            <w:left w:val="none" w:sz="0" w:space="0" w:color="auto"/>
            <w:bottom w:val="none" w:sz="0" w:space="0" w:color="auto"/>
            <w:right w:val="none" w:sz="0" w:space="0" w:color="auto"/>
          </w:divBdr>
        </w:div>
      </w:divsChild>
    </w:div>
    <w:div w:id="1097604374">
      <w:bodyDiv w:val="1"/>
      <w:marLeft w:val="0"/>
      <w:marRight w:val="0"/>
      <w:marTop w:val="0"/>
      <w:marBottom w:val="0"/>
      <w:divBdr>
        <w:top w:val="none" w:sz="0" w:space="0" w:color="auto"/>
        <w:left w:val="none" w:sz="0" w:space="0" w:color="auto"/>
        <w:bottom w:val="none" w:sz="0" w:space="0" w:color="auto"/>
        <w:right w:val="none" w:sz="0" w:space="0" w:color="auto"/>
      </w:divBdr>
    </w:div>
    <w:div w:id="1191607524">
      <w:bodyDiv w:val="1"/>
      <w:marLeft w:val="0"/>
      <w:marRight w:val="0"/>
      <w:marTop w:val="0"/>
      <w:marBottom w:val="0"/>
      <w:divBdr>
        <w:top w:val="none" w:sz="0" w:space="0" w:color="auto"/>
        <w:left w:val="none" w:sz="0" w:space="0" w:color="auto"/>
        <w:bottom w:val="none" w:sz="0" w:space="0" w:color="auto"/>
        <w:right w:val="none" w:sz="0" w:space="0" w:color="auto"/>
      </w:divBdr>
      <w:divsChild>
        <w:div w:id="200752311">
          <w:marLeft w:val="0"/>
          <w:marRight w:val="0"/>
          <w:marTop w:val="0"/>
          <w:marBottom w:val="0"/>
          <w:divBdr>
            <w:top w:val="none" w:sz="0" w:space="0" w:color="auto"/>
            <w:left w:val="none" w:sz="0" w:space="0" w:color="auto"/>
            <w:bottom w:val="none" w:sz="0" w:space="0" w:color="auto"/>
            <w:right w:val="none" w:sz="0" w:space="0" w:color="auto"/>
          </w:divBdr>
        </w:div>
      </w:divsChild>
    </w:div>
    <w:div w:id="1314287513">
      <w:bodyDiv w:val="1"/>
      <w:marLeft w:val="0"/>
      <w:marRight w:val="0"/>
      <w:marTop w:val="0"/>
      <w:marBottom w:val="0"/>
      <w:divBdr>
        <w:top w:val="none" w:sz="0" w:space="0" w:color="auto"/>
        <w:left w:val="none" w:sz="0" w:space="0" w:color="auto"/>
        <w:bottom w:val="none" w:sz="0" w:space="0" w:color="auto"/>
        <w:right w:val="none" w:sz="0" w:space="0" w:color="auto"/>
      </w:divBdr>
    </w:div>
    <w:div w:id="1390225813">
      <w:bodyDiv w:val="1"/>
      <w:marLeft w:val="0"/>
      <w:marRight w:val="0"/>
      <w:marTop w:val="0"/>
      <w:marBottom w:val="0"/>
      <w:divBdr>
        <w:top w:val="none" w:sz="0" w:space="0" w:color="auto"/>
        <w:left w:val="none" w:sz="0" w:space="0" w:color="auto"/>
        <w:bottom w:val="none" w:sz="0" w:space="0" w:color="auto"/>
        <w:right w:val="none" w:sz="0" w:space="0" w:color="auto"/>
      </w:divBdr>
    </w:div>
    <w:div w:id="1418598105">
      <w:bodyDiv w:val="1"/>
      <w:marLeft w:val="0"/>
      <w:marRight w:val="0"/>
      <w:marTop w:val="0"/>
      <w:marBottom w:val="0"/>
      <w:divBdr>
        <w:top w:val="none" w:sz="0" w:space="0" w:color="auto"/>
        <w:left w:val="none" w:sz="0" w:space="0" w:color="auto"/>
        <w:bottom w:val="none" w:sz="0" w:space="0" w:color="auto"/>
        <w:right w:val="none" w:sz="0" w:space="0" w:color="auto"/>
      </w:divBdr>
    </w:div>
    <w:div w:id="1427576002">
      <w:bodyDiv w:val="1"/>
      <w:marLeft w:val="0"/>
      <w:marRight w:val="0"/>
      <w:marTop w:val="0"/>
      <w:marBottom w:val="0"/>
      <w:divBdr>
        <w:top w:val="none" w:sz="0" w:space="0" w:color="auto"/>
        <w:left w:val="none" w:sz="0" w:space="0" w:color="auto"/>
        <w:bottom w:val="none" w:sz="0" w:space="0" w:color="auto"/>
        <w:right w:val="none" w:sz="0" w:space="0" w:color="auto"/>
      </w:divBdr>
    </w:div>
    <w:div w:id="1483352323">
      <w:bodyDiv w:val="1"/>
      <w:marLeft w:val="0"/>
      <w:marRight w:val="0"/>
      <w:marTop w:val="0"/>
      <w:marBottom w:val="0"/>
      <w:divBdr>
        <w:top w:val="none" w:sz="0" w:space="0" w:color="auto"/>
        <w:left w:val="none" w:sz="0" w:space="0" w:color="auto"/>
        <w:bottom w:val="none" w:sz="0" w:space="0" w:color="auto"/>
        <w:right w:val="none" w:sz="0" w:space="0" w:color="auto"/>
      </w:divBdr>
      <w:divsChild>
        <w:div w:id="654996372">
          <w:marLeft w:val="0"/>
          <w:marRight w:val="0"/>
          <w:marTop w:val="0"/>
          <w:marBottom w:val="0"/>
          <w:divBdr>
            <w:top w:val="none" w:sz="0" w:space="0" w:color="auto"/>
            <w:left w:val="none" w:sz="0" w:space="0" w:color="auto"/>
            <w:bottom w:val="none" w:sz="0" w:space="0" w:color="auto"/>
            <w:right w:val="none" w:sz="0" w:space="0" w:color="auto"/>
          </w:divBdr>
        </w:div>
        <w:div w:id="755326283">
          <w:marLeft w:val="0"/>
          <w:marRight w:val="0"/>
          <w:marTop w:val="0"/>
          <w:marBottom w:val="0"/>
          <w:divBdr>
            <w:top w:val="none" w:sz="0" w:space="0" w:color="auto"/>
            <w:left w:val="none" w:sz="0" w:space="0" w:color="auto"/>
            <w:bottom w:val="none" w:sz="0" w:space="0" w:color="auto"/>
            <w:right w:val="none" w:sz="0" w:space="0" w:color="auto"/>
          </w:divBdr>
        </w:div>
        <w:div w:id="773327523">
          <w:marLeft w:val="0"/>
          <w:marRight w:val="0"/>
          <w:marTop w:val="0"/>
          <w:marBottom w:val="0"/>
          <w:divBdr>
            <w:top w:val="none" w:sz="0" w:space="0" w:color="auto"/>
            <w:left w:val="none" w:sz="0" w:space="0" w:color="auto"/>
            <w:bottom w:val="none" w:sz="0" w:space="0" w:color="auto"/>
            <w:right w:val="none" w:sz="0" w:space="0" w:color="auto"/>
          </w:divBdr>
        </w:div>
        <w:div w:id="322009975">
          <w:marLeft w:val="0"/>
          <w:marRight w:val="0"/>
          <w:marTop w:val="0"/>
          <w:marBottom w:val="0"/>
          <w:divBdr>
            <w:top w:val="none" w:sz="0" w:space="0" w:color="auto"/>
            <w:left w:val="none" w:sz="0" w:space="0" w:color="auto"/>
            <w:bottom w:val="none" w:sz="0" w:space="0" w:color="auto"/>
            <w:right w:val="none" w:sz="0" w:space="0" w:color="auto"/>
          </w:divBdr>
        </w:div>
        <w:div w:id="1123158924">
          <w:marLeft w:val="0"/>
          <w:marRight w:val="0"/>
          <w:marTop w:val="0"/>
          <w:marBottom w:val="0"/>
          <w:divBdr>
            <w:top w:val="none" w:sz="0" w:space="0" w:color="auto"/>
            <w:left w:val="none" w:sz="0" w:space="0" w:color="auto"/>
            <w:bottom w:val="none" w:sz="0" w:space="0" w:color="auto"/>
            <w:right w:val="none" w:sz="0" w:space="0" w:color="auto"/>
          </w:divBdr>
        </w:div>
        <w:div w:id="1935474740">
          <w:marLeft w:val="0"/>
          <w:marRight w:val="0"/>
          <w:marTop w:val="0"/>
          <w:marBottom w:val="0"/>
          <w:divBdr>
            <w:top w:val="none" w:sz="0" w:space="0" w:color="auto"/>
            <w:left w:val="none" w:sz="0" w:space="0" w:color="auto"/>
            <w:bottom w:val="none" w:sz="0" w:space="0" w:color="auto"/>
            <w:right w:val="none" w:sz="0" w:space="0" w:color="auto"/>
          </w:divBdr>
        </w:div>
        <w:div w:id="1709983861">
          <w:marLeft w:val="0"/>
          <w:marRight w:val="0"/>
          <w:marTop w:val="0"/>
          <w:marBottom w:val="0"/>
          <w:divBdr>
            <w:top w:val="none" w:sz="0" w:space="0" w:color="auto"/>
            <w:left w:val="none" w:sz="0" w:space="0" w:color="auto"/>
            <w:bottom w:val="none" w:sz="0" w:space="0" w:color="auto"/>
            <w:right w:val="none" w:sz="0" w:space="0" w:color="auto"/>
          </w:divBdr>
        </w:div>
        <w:div w:id="1340230694">
          <w:marLeft w:val="0"/>
          <w:marRight w:val="0"/>
          <w:marTop w:val="0"/>
          <w:marBottom w:val="0"/>
          <w:divBdr>
            <w:top w:val="none" w:sz="0" w:space="0" w:color="auto"/>
            <w:left w:val="none" w:sz="0" w:space="0" w:color="auto"/>
            <w:bottom w:val="none" w:sz="0" w:space="0" w:color="auto"/>
            <w:right w:val="none" w:sz="0" w:space="0" w:color="auto"/>
          </w:divBdr>
        </w:div>
        <w:div w:id="1611469920">
          <w:marLeft w:val="0"/>
          <w:marRight w:val="0"/>
          <w:marTop w:val="0"/>
          <w:marBottom w:val="0"/>
          <w:divBdr>
            <w:top w:val="none" w:sz="0" w:space="0" w:color="auto"/>
            <w:left w:val="none" w:sz="0" w:space="0" w:color="auto"/>
            <w:bottom w:val="none" w:sz="0" w:space="0" w:color="auto"/>
            <w:right w:val="none" w:sz="0" w:space="0" w:color="auto"/>
          </w:divBdr>
        </w:div>
        <w:div w:id="1118641034">
          <w:marLeft w:val="0"/>
          <w:marRight w:val="0"/>
          <w:marTop w:val="0"/>
          <w:marBottom w:val="0"/>
          <w:divBdr>
            <w:top w:val="none" w:sz="0" w:space="0" w:color="auto"/>
            <w:left w:val="none" w:sz="0" w:space="0" w:color="auto"/>
            <w:bottom w:val="none" w:sz="0" w:space="0" w:color="auto"/>
            <w:right w:val="none" w:sz="0" w:space="0" w:color="auto"/>
          </w:divBdr>
        </w:div>
        <w:div w:id="127826873">
          <w:marLeft w:val="0"/>
          <w:marRight w:val="0"/>
          <w:marTop w:val="0"/>
          <w:marBottom w:val="0"/>
          <w:divBdr>
            <w:top w:val="none" w:sz="0" w:space="0" w:color="auto"/>
            <w:left w:val="none" w:sz="0" w:space="0" w:color="auto"/>
            <w:bottom w:val="none" w:sz="0" w:space="0" w:color="auto"/>
            <w:right w:val="none" w:sz="0" w:space="0" w:color="auto"/>
          </w:divBdr>
        </w:div>
        <w:div w:id="52776948">
          <w:marLeft w:val="0"/>
          <w:marRight w:val="0"/>
          <w:marTop w:val="0"/>
          <w:marBottom w:val="0"/>
          <w:divBdr>
            <w:top w:val="none" w:sz="0" w:space="0" w:color="auto"/>
            <w:left w:val="none" w:sz="0" w:space="0" w:color="auto"/>
            <w:bottom w:val="none" w:sz="0" w:space="0" w:color="auto"/>
            <w:right w:val="none" w:sz="0" w:space="0" w:color="auto"/>
          </w:divBdr>
        </w:div>
      </w:divsChild>
    </w:div>
    <w:div w:id="1495684790">
      <w:bodyDiv w:val="1"/>
      <w:marLeft w:val="0"/>
      <w:marRight w:val="0"/>
      <w:marTop w:val="0"/>
      <w:marBottom w:val="0"/>
      <w:divBdr>
        <w:top w:val="none" w:sz="0" w:space="0" w:color="auto"/>
        <w:left w:val="none" w:sz="0" w:space="0" w:color="auto"/>
        <w:bottom w:val="none" w:sz="0" w:space="0" w:color="auto"/>
        <w:right w:val="none" w:sz="0" w:space="0" w:color="auto"/>
      </w:divBdr>
      <w:divsChild>
        <w:div w:id="585384401">
          <w:marLeft w:val="0"/>
          <w:marRight w:val="0"/>
          <w:marTop w:val="0"/>
          <w:marBottom w:val="0"/>
          <w:divBdr>
            <w:top w:val="none" w:sz="0" w:space="0" w:color="auto"/>
            <w:left w:val="none" w:sz="0" w:space="0" w:color="auto"/>
            <w:bottom w:val="none" w:sz="0" w:space="0" w:color="auto"/>
            <w:right w:val="none" w:sz="0" w:space="0" w:color="auto"/>
          </w:divBdr>
        </w:div>
        <w:div w:id="81034054">
          <w:marLeft w:val="0"/>
          <w:marRight w:val="0"/>
          <w:marTop w:val="0"/>
          <w:marBottom w:val="0"/>
          <w:divBdr>
            <w:top w:val="none" w:sz="0" w:space="0" w:color="auto"/>
            <w:left w:val="none" w:sz="0" w:space="0" w:color="auto"/>
            <w:bottom w:val="none" w:sz="0" w:space="0" w:color="auto"/>
            <w:right w:val="none" w:sz="0" w:space="0" w:color="auto"/>
          </w:divBdr>
        </w:div>
      </w:divsChild>
    </w:div>
    <w:div w:id="1520582368">
      <w:bodyDiv w:val="1"/>
      <w:marLeft w:val="0"/>
      <w:marRight w:val="0"/>
      <w:marTop w:val="0"/>
      <w:marBottom w:val="0"/>
      <w:divBdr>
        <w:top w:val="none" w:sz="0" w:space="0" w:color="auto"/>
        <w:left w:val="none" w:sz="0" w:space="0" w:color="auto"/>
        <w:bottom w:val="none" w:sz="0" w:space="0" w:color="auto"/>
        <w:right w:val="none" w:sz="0" w:space="0" w:color="auto"/>
      </w:divBdr>
      <w:divsChild>
        <w:div w:id="1169251093">
          <w:marLeft w:val="0"/>
          <w:marRight w:val="0"/>
          <w:marTop w:val="0"/>
          <w:marBottom w:val="75"/>
          <w:divBdr>
            <w:top w:val="none" w:sz="0" w:space="0" w:color="auto"/>
            <w:left w:val="none" w:sz="0" w:space="0" w:color="auto"/>
            <w:bottom w:val="none" w:sz="0" w:space="0" w:color="auto"/>
            <w:right w:val="none" w:sz="0" w:space="0" w:color="auto"/>
          </w:divBdr>
        </w:div>
        <w:div w:id="1447115929">
          <w:marLeft w:val="0"/>
          <w:marRight w:val="0"/>
          <w:marTop w:val="0"/>
          <w:marBottom w:val="75"/>
          <w:divBdr>
            <w:top w:val="none" w:sz="0" w:space="0" w:color="auto"/>
            <w:left w:val="none" w:sz="0" w:space="0" w:color="auto"/>
            <w:bottom w:val="none" w:sz="0" w:space="0" w:color="auto"/>
            <w:right w:val="none" w:sz="0" w:space="0" w:color="auto"/>
          </w:divBdr>
        </w:div>
        <w:div w:id="1277517849">
          <w:marLeft w:val="0"/>
          <w:marRight w:val="0"/>
          <w:marTop w:val="0"/>
          <w:marBottom w:val="75"/>
          <w:divBdr>
            <w:top w:val="none" w:sz="0" w:space="0" w:color="auto"/>
            <w:left w:val="none" w:sz="0" w:space="0" w:color="auto"/>
            <w:bottom w:val="none" w:sz="0" w:space="0" w:color="auto"/>
            <w:right w:val="none" w:sz="0" w:space="0" w:color="auto"/>
          </w:divBdr>
        </w:div>
        <w:div w:id="1274165879">
          <w:marLeft w:val="0"/>
          <w:marRight w:val="0"/>
          <w:marTop w:val="150"/>
          <w:marBottom w:val="150"/>
          <w:divBdr>
            <w:top w:val="none" w:sz="0" w:space="0" w:color="auto"/>
            <w:left w:val="none" w:sz="0" w:space="0" w:color="auto"/>
            <w:bottom w:val="none" w:sz="0" w:space="0" w:color="auto"/>
            <w:right w:val="none" w:sz="0" w:space="0" w:color="auto"/>
          </w:divBdr>
        </w:div>
        <w:div w:id="1206914995">
          <w:marLeft w:val="-300"/>
          <w:marRight w:val="0"/>
          <w:marTop w:val="0"/>
          <w:marBottom w:val="150"/>
          <w:divBdr>
            <w:top w:val="none" w:sz="0" w:space="0" w:color="auto"/>
            <w:left w:val="none" w:sz="0" w:space="0" w:color="auto"/>
            <w:bottom w:val="none" w:sz="0" w:space="0" w:color="auto"/>
            <w:right w:val="none" w:sz="0" w:space="0" w:color="auto"/>
          </w:divBdr>
          <w:divsChild>
            <w:div w:id="882523696">
              <w:marLeft w:val="0"/>
              <w:marRight w:val="0"/>
              <w:marTop w:val="0"/>
              <w:marBottom w:val="0"/>
              <w:divBdr>
                <w:top w:val="none" w:sz="0" w:space="0" w:color="auto"/>
                <w:left w:val="none" w:sz="0" w:space="0" w:color="auto"/>
                <w:bottom w:val="none" w:sz="0" w:space="0" w:color="auto"/>
                <w:right w:val="none" w:sz="0" w:space="0" w:color="auto"/>
              </w:divBdr>
              <w:divsChild>
                <w:div w:id="1060052698">
                  <w:marLeft w:val="0"/>
                  <w:marRight w:val="0"/>
                  <w:marTop w:val="0"/>
                  <w:marBottom w:val="0"/>
                  <w:divBdr>
                    <w:top w:val="none" w:sz="0" w:space="0" w:color="auto"/>
                    <w:left w:val="none" w:sz="0" w:space="0" w:color="auto"/>
                    <w:bottom w:val="none" w:sz="0" w:space="0" w:color="auto"/>
                    <w:right w:val="none" w:sz="0" w:space="0" w:color="auto"/>
                  </w:divBdr>
                  <w:divsChild>
                    <w:div w:id="1091854948">
                      <w:marLeft w:val="0"/>
                      <w:marRight w:val="0"/>
                      <w:marTop w:val="0"/>
                      <w:marBottom w:val="0"/>
                      <w:divBdr>
                        <w:top w:val="none" w:sz="0" w:space="0" w:color="auto"/>
                        <w:left w:val="none" w:sz="0" w:space="0" w:color="auto"/>
                        <w:bottom w:val="none" w:sz="0" w:space="0" w:color="auto"/>
                        <w:right w:val="none" w:sz="0" w:space="0" w:color="auto"/>
                      </w:divBdr>
                      <w:divsChild>
                        <w:div w:id="522205613">
                          <w:marLeft w:val="-150"/>
                          <w:marRight w:val="0"/>
                          <w:marTop w:val="0"/>
                          <w:marBottom w:val="0"/>
                          <w:divBdr>
                            <w:top w:val="none" w:sz="0" w:space="0" w:color="auto"/>
                            <w:left w:val="none" w:sz="0" w:space="0" w:color="auto"/>
                            <w:bottom w:val="none" w:sz="0" w:space="0" w:color="auto"/>
                            <w:right w:val="none" w:sz="0" w:space="0" w:color="auto"/>
                          </w:divBdr>
                          <w:divsChild>
                            <w:div w:id="1971397574">
                              <w:marLeft w:val="0"/>
                              <w:marRight w:val="0"/>
                              <w:marTop w:val="0"/>
                              <w:marBottom w:val="0"/>
                              <w:divBdr>
                                <w:top w:val="none" w:sz="0" w:space="0" w:color="auto"/>
                                <w:left w:val="none" w:sz="0" w:space="0" w:color="auto"/>
                                <w:bottom w:val="none" w:sz="0" w:space="0" w:color="auto"/>
                                <w:right w:val="none" w:sz="0" w:space="0" w:color="auto"/>
                              </w:divBdr>
                            </w:div>
                            <w:div w:id="1302926805">
                              <w:marLeft w:val="0"/>
                              <w:marRight w:val="0"/>
                              <w:marTop w:val="0"/>
                              <w:marBottom w:val="0"/>
                              <w:divBdr>
                                <w:top w:val="none" w:sz="0" w:space="0" w:color="auto"/>
                                <w:left w:val="none" w:sz="0" w:space="0" w:color="auto"/>
                                <w:bottom w:val="none" w:sz="0" w:space="0" w:color="auto"/>
                                <w:right w:val="none" w:sz="0" w:space="0" w:color="auto"/>
                              </w:divBdr>
                              <w:divsChild>
                                <w:div w:id="756101919">
                                  <w:marLeft w:val="0"/>
                                  <w:marRight w:val="0"/>
                                  <w:marTop w:val="0"/>
                                  <w:marBottom w:val="0"/>
                                  <w:divBdr>
                                    <w:top w:val="none" w:sz="0" w:space="0" w:color="auto"/>
                                    <w:left w:val="none" w:sz="0" w:space="0" w:color="auto"/>
                                    <w:bottom w:val="none" w:sz="0" w:space="0" w:color="auto"/>
                                    <w:right w:val="none" w:sz="0" w:space="0" w:color="auto"/>
                                  </w:divBdr>
                                  <w:divsChild>
                                    <w:div w:id="827988378">
                                      <w:marLeft w:val="0"/>
                                      <w:marRight w:val="0"/>
                                      <w:marTop w:val="0"/>
                                      <w:marBottom w:val="0"/>
                                      <w:divBdr>
                                        <w:top w:val="none" w:sz="0" w:space="0" w:color="auto"/>
                                        <w:left w:val="none" w:sz="0" w:space="0" w:color="auto"/>
                                        <w:bottom w:val="none" w:sz="0" w:space="0" w:color="auto"/>
                                        <w:right w:val="none" w:sz="0" w:space="0" w:color="auto"/>
                                      </w:divBdr>
                                      <w:divsChild>
                                        <w:div w:id="1045568015">
                                          <w:marLeft w:val="0"/>
                                          <w:marRight w:val="0"/>
                                          <w:marTop w:val="0"/>
                                          <w:marBottom w:val="0"/>
                                          <w:divBdr>
                                            <w:top w:val="none" w:sz="0" w:space="0" w:color="auto"/>
                                            <w:left w:val="none" w:sz="0" w:space="0" w:color="auto"/>
                                            <w:bottom w:val="none" w:sz="0" w:space="0" w:color="auto"/>
                                            <w:right w:val="none" w:sz="0" w:space="0" w:color="auto"/>
                                          </w:divBdr>
                                          <w:divsChild>
                                            <w:div w:id="15354820">
                                              <w:marLeft w:val="0"/>
                                              <w:marRight w:val="0"/>
                                              <w:marTop w:val="0"/>
                                              <w:marBottom w:val="0"/>
                                              <w:divBdr>
                                                <w:top w:val="none" w:sz="0" w:space="0" w:color="auto"/>
                                                <w:left w:val="none" w:sz="0" w:space="0" w:color="auto"/>
                                                <w:bottom w:val="none" w:sz="0" w:space="0" w:color="auto"/>
                                                <w:right w:val="none" w:sz="0" w:space="0" w:color="auto"/>
                                              </w:divBdr>
                                              <w:divsChild>
                                                <w:div w:id="190783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6868108">
              <w:marLeft w:val="0"/>
              <w:marRight w:val="0"/>
              <w:marTop w:val="0"/>
              <w:marBottom w:val="0"/>
              <w:divBdr>
                <w:top w:val="none" w:sz="0" w:space="0" w:color="auto"/>
                <w:left w:val="none" w:sz="0" w:space="0" w:color="auto"/>
                <w:bottom w:val="none" w:sz="0" w:space="0" w:color="auto"/>
                <w:right w:val="none" w:sz="0" w:space="0" w:color="auto"/>
              </w:divBdr>
              <w:divsChild>
                <w:div w:id="1785811295">
                  <w:marLeft w:val="0"/>
                  <w:marRight w:val="0"/>
                  <w:marTop w:val="0"/>
                  <w:marBottom w:val="0"/>
                  <w:divBdr>
                    <w:top w:val="none" w:sz="0" w:space="0" w:color="auto"/>
                    <w:left w:val="none" w:sz="0" w:space="0" w:color="auto"/>
                    <w:bottom w:val="none" w:sz="0" w:space="0" w:color="auto"/>
                    <w:right w:val="none" w:sz="0" w:space="0" w:color="auto"/>
                  </w:divBdr>
                  <w:divsChild>
                    <w:div w:id="1529026804">
                      <w:marLeft w:val="0"/>
                      <w:marRight w:val="0"/>
                      <w:marTop w:val="0"/>
                      <w:marBottom w:val="0"/>
                      <w:divBdr>
                        <w:top w:val="none" w:sz="0" w:space="0" w:color="auto"/>
                        <w:left w:val="none" w:sz="0" w:space="0" w:color="auto"/>
                        <w:bottom w:val="none" w:sz="0" w:space="0" w:color="auto"/>
                        <w:right w:val="none" w:sz="0" w:space="0" w:color="auto"/>
                      </w:divBdr>
                      <w:divsChild>
                        <w:div w:id="328098205">
                          <w:marLeft w:val="-150"/>
                          <w:marRight w:val="0"/>
                          <w:marTop w:val="0"/>
                          <w:marBottom w:val="0"/>
                          <w:divBdr>
                            <w:top w:val="none" w:sz="0" w:space="0" w:color="auto"/>
                            <w:left w:val="none" w:sz="0" w:space="0" w:color="auto"/>
                            <w:bottom w:val="none" w:sz="0" w:space="0" w:color="auto"/>
                            <w:right w:val="none" w:sz="0" w:space="0" w:color="auto"/>
                          </w:divBdr>
                          <w:divsChild>
                            <w:div w:id="1233083013">
                              <w:marLeft w:val="0"/>
                              <w:marRight w:val="0"/>
                              <w:marTop w:val="0"/>
                              <w:marBottom w:val="0"/>
                              <w:divBdr>
                                <w:top w:val="none" w:sz="0" w:space="0" w:color="auto"/>
                                <w:left w:val="none" w:sz="0" w:space="0" w:color="auto"/>
                                <w:bottom w:val="none" w:sz="0" w:space="0" w:color="auto"/>
                                <w:right w:val="none" w:sz="0" w:space="0" w:color="auto"/>
                              </w:divBdr>
                            </w:div>
                            <w:div w:id="729765654">
                              <w:marLeft w:val="0"/>
                              <w:marRight w:val="0"/>
                              <w:marTop w:val="0"/>
                              <w:marBottom w:val="0"/>
                              <w:divBdr>
                                <w:top w:val="none" w:sz="0" w:space="0" w:color="auto"/>
                                <w:left w:val="none" w:sz="0" w:space="0" w:color="auto"/>
                                <w:bottom w:val="none" w:sz="0" w:space="0" w:color="auto"/>
                                <w:right w:val="none" w:sz="0" w:space="0" w:color="auto"/>
                              </w:divBdr>
                              <w:divsChild>
                                <w:div w:id="681510250">
                                  <w:marLeft w:val="0"/>
                                  <w:marRight w:val="0"/>
                                  <w:marTop w:val="0"/>
                                  <w:marBottom w:val="0"/>
                                  <w:divBdr>
                                    <w:top w:val="none" w:sz="0" w:space="0" w:color="auto"/>
                                    <w:left w:val="none" w:sz="0" w:space="0" w:color="auto"/>
                                    <w:bottom w:val="none" w:sz="0" w:space="0" w:color="auto"/>
                                    <w:right w:val="none" w:sz="0" w:space="0" w:color="auto"/>
                                  </w:divBdr>
                                  <w:divsChild>
                                    <w:div w:id="990405139">
                                      <w:marLeft w:val="0"/>
                                      <w:marRight w:val="0"/>
                                      <w:marTop w:val="0"/>
                                      <w:marBottom w:val="0"/>
                                      <w:divBdr>
                                        <w:top w:val="none" w:sz="0" w:space="0" w:color="auto"/>
                                        <w:left w:val="none" w:sz="0" w:space="0" w:color="auto"/>
                                        <w:bottom w:val="none" w:sz="0" w:space="0" w:color="auto"/>
                                        <w:right w:val="none" w:sz="0" w:space="0" w:color="auto"/>
                                      </w:divBdr>
                                      <w:divsChild>
                                        <w:div w:id="59713103">
                                          <w:marLeft w:val="0"/>
                                          <w:marRight w:val="0"/>
                                          <w:marTop w:val="0"/>
                                          <w:marBottom w:val="0"/>
                                          <w:divBdr>
                                            <w:top w:val="none" w:sz="0" w:space="0" w:color="auto"/>
                                            <w:left w:val="none" w:sz="0" w:space="0" w:color="auto"/>
                                            <w:bottom w:val="none" w:sz="0" w:space="0" w:color="auto"/>
                                            <w:right w:val="none" w:sz="0" w:space="0" w:color="auto"/>
                                          </w:divBdr>
                                          <w:divsChild>
                                            <w:div w:id="1449081383">
                                              <w:marLeft w:val="0"/>
                                              <w:marRight w:val="0"/>
                                              <w:marTop w:val="0"/>
                                              <w:marBottom w:val="0"/>
                                              <w:divBdr>
                                                <w:top w:val="none" w:sz="0" w:space="0" w:color="auto"/>
                                                <w:left w:val="none" w:sz="0" w:space="0" w:color="auto"/>
                                                <w:bottom w:val="none" w:sz="0" w:space="0" w:color="auto"/>
                                                <w:right w:val="none" w:sz="0" w:space="0" w:color="auto"/>
                                              </w:divBdr>
                                              <w:divsChild>
                                                <w:div w:id="121453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18482241">
      <w:bodyDiv w:val="1"/>
      <w:marLeft w:val="0"/>
      <w:marRight w:val="0"/>
      <w:marTop w:val="0"/>
      <w:marBottom w:val="0"/>
      <w:divBdr>
        <w:top w:val="none" w:sz="0" w:space="0" w:color="auto"/>
        <w:left w:val="none" w:sz="0" w:space="0" w:color="auto"/>
        <w:bottom w:val="none" w:sz="0" w:space="0" w:color="auto"/>
        <w:right w:val="none" w:sz="0" w:space="0" w:color="auto"/>
      </w:divBdr>
      <w:divsChild>
        <w:div w:id="293172808">
          <w:marLeft w:val="-225"/>
          <w:marRight w:val="-225"/>
          <w:marTop w:val="0"/>
          <w:marBottom w:val="0"/>
          <w:divBdr>
            <w:top w:val="none" w:sz="0" w:space="0" w:color="auto"/>
            <w:left w:val="none" w:sz="0" w:space="0" w:color="auto"/>
            <w:bottom w:val="none" w:sz="0" w:space="0" w:color="auto"/>
            <w:right w:val="none" w:sz="0" w:space="0" w:color="auto"/>
          </w:divBdr>
          <w:divsChild>
            <w:div w:id="625354802">
              <w:marLeft w:val="0"/>
              <w:marRight w:val="0"/>
              <w:marTop w:val="0"/>
              <w:marBottom w:val="0"/>
              <w:divBdr>
                <w:top w:val="none" w:sz="0" w:space="0" w:color="auto"/>
                <w:left w:val="none" w:sz="0" w:space="0" w:color="auto"/>
                <w:bottom w:val="none" w:sz="0" w:space="0" w:color="auto"/>
                <w:right w:val="none" w:sz="0" w:space="0" w:color="auto"/>
              </w:divBdr>
            </w:div>
          </w:divsChild>
        </w:div>
        <w:div w:id="1282571689">
          <w:marLeft w:val="-225"/>
          <w:marRight w:val="-225"/>
          <w:marTop w:val="0"/>
          <w:marBottom w:val="0"/>
          <w:divBdr>
            <w:top w:val="none" w:sz="0" w:space="0" w:color="auto"/>
            <w:left w:val="none" w:sz="0" w:space="0" w:color="auto"/>
            <w:bottom w:val="none" w:sz="0" w:space="0" w:color="auto"/>
            <w:right w:val="none" w:sz="0" w:space="0" w:color="auto"/>
          </w:divBdr>
          <w:divsChild>
            <w:div w:id="109328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304897">
      <w:bodyDiv w:val="1"/>
      <w:marLeft w:val="0"/>
      <w:marRight w:val="0"/>
      <w:marTop w:val="0"/>
      <w:marBottom w:val="0"/>
      <w:divBdr>
        <w:top w:val="none" w:sz="0" w:space="0" w:color="auto"/>
        <w:left w:val="none" w:sz="0" w:space="0" w:color="auto"/>
        <w:bottom w:val="none" w:sz="0" w:space="0" w:color="auto"/>
        <w:right w:val="none" w:sz="0" w:space="0" w:color="auto"/>
      </w:divBdr>
    </w:div>
    <w:div w:id="1670668609">
      <w:bodyDiv w:val="1"/>
      <w:marLeft w:val="0"/>
      <w:marRight w:val="0"/>
      <w:marTop w:val="0"/>
      <w:marBottom w:val="0"/>
      <w:divBdr>
        <w:top w:val="none" w:sz="0" w:space="0" w:color="auto"/>
        <w:left w:val="none" w:sz="0" w:space="0" w:color="auto"/>
        <w:bottom w:val="none" w:sz="0" w:space="0" w:color="auto"/>
        <w:right w:val="none" w:sz="0" w:space="0" w:color="auto"/>
      </w:divBdr>
    </w:div>
    <w:div w:id="1747335508">
      <w:bodyDiv w:val="1"/>
      <w:marLeft w:val="0"/>
      <w:marRight w:val="0"/>
      <w:marTop w:val="0"/>
      <w:marBottom w:val="0"/>
      <w:divBdr>
        <w:top w:val="none" w:sz="0" w:space="0" w:color="auto"/>
        <w:left w:val="none" w:sz="0" w:space="0" w:color="auto"/>
        <w:bottom w:val="none" w:sz="0" w:space="0" w:color="auto"/>
        <w:right w:val="none" w:sz="0" w:space="0" w:color="auto"/>
      </w:divBdr>
      <w:divsChild>
        <w:div w:id="1648701969">
          <w:marLeft w:val="-225"/>
          <w:marRight w:val="-225"/>
          <w:marTop w:val="0"/>
          <w:marBottom w:val="0"/>
          <w:divBdr>
            <w:top w:val="none" w:sz="0" w:space="0" w:color="auto"/>
            <w:left w:val="none" w:sz="0" w:space="0" w:color="auto"/>
            <w:bottom w:val="none" w:sz="0" w:space="0" w:color="auto"/>
            <w:right w:val="none" w:sz="0" w:space="0" w:color="auto"/>
          </w:divBdr>
          <w:divsChild>
            <w:div w:id="1989432232">
              <w:marLeft w:val="0"/>
              <w:marRight w:val="0"/>
              <w:marTop w:val="0"/>
              <w:marBottom w:val="0"/>
              <w:divBdr>
                <w:top w:val="none" w:sz="0" w:space="0" w:color="auto"/>
                <w:left w:val="none" w:sz="0" w:space="0" w:color="auto"/>
                <w:bottom w:val="none" w:sz="0" w:space="0" w:color="auto"/>
                <w:right w:val="none" w:sz="0" w:space="0" w:color="auto"/>
              </w:divBdr>
            </w:div>
          </w:divsChild>
        </w:div>
        <w:div w:id="867982835">
          <w:marLeft w:val="-225"/>
          <w:marRight w:val="-225"/>
          <w:marTop w:val="0"/>
          <w:marBottom w:val="0"/>
          <w:divBdr>
            <w:top w:val="none" w:sz="0" w:space="0" w:color="auto"/>
            <w:left w:val="none" w:sz="0" w:space="0" w:color="auto"/>
            <w:bottom w:val="none" w:sz="0" w:space="0" w:color="auto"/>
            <w:right w:val="none" w:sz="0" w:space="0" w:color="auto"/>
          </w:divBdr>
          <w:divsChild>
            <w:div w:id="147220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866471">
      <w:bodyDiv w:val="1"/>
      <w:marLeft w:val="0"/>
      <w:marRight w:val="0"/>
      <w:marTop w:val="0"/>
      <w:marBottom w:val="0"/>
      <w:divBdr>
        <w:top w:val="none" w:sz="0" w:space="0" w:color="auto"/>
        <w:left w:val="none" w:sz="0" w:space="0" w:color="auto"/>
        <w:bottom w:val="none" w:sz="0" w:space="0" w:color="auto"/>
        <w:right w:val="none" w:sz="0" w:space="0" w:color="auto"/>
      </w:divBdr>
      <w:divsChild>
        <w:div w:id="1670791716">
          <w:marLeft w:val="0"/>
          <w:marRight w:val="0"/>
          <w:marTop w:val="0"/>
          <w:marBottom w:val="0"/>
          <w:divBdr>
            <w:top w:val="none" w:sz="0" w:space="0" w:color="auto"/>
            <w:left w:val="none" w:sz="0" w:space="0" w:color="auto"/>
            <w:bottom w:val="none" w:sz="0" w:space="0" w:color="auto"/>
            <w:right w:val="none" w:sz="0" w:space="0" w:color="auto"/>
          </w:divBdr>
        </w:div>
        <w:div w:id="1765103455">
          <w:marLeft w:val="0"/>
          <w:marRight w:val="0"/>
          <w:marTop w:val="0"/>
          <w:marBottom w:val="0"/>
          <w:divBdr>
            <w:top w:val="none" w:sz="0" w:space="0" w:color="auto"/>
            <w:left w:val="none" w:sz="0" w:space="0" w:color="auto"/>
            <w:bottom w:val="none" w:sz="0" w:space="0" w:color="auto"/>
            <w:right w:val="none" w:sz="0" w:space="0" w:color="auto"/>
          </w:divBdr>
        </w:div>
        <w:div w:id="120077327">
          <w:marLeft w:val="0"/>
          <w:marRight w:val="0"/>
          <w:marTop w:val="0"/>
          <w:marBottom w:val="0"/>
          <w:divBdr>
            <w:top w:val="none" w:sz="0" w:space="0" w:color="auto"/>
            <w:left w:val="none" w:sz="0" w:space="0" w:color="auto"/>
            <w:bottom w:val="none" w:sz="0" w:space="0" w:color="auto"/>
            <w:right w:val="none" w:sz="0" w:space="0" w:color="auto"/>
          </w:divBdr>
        </w:div>
        <w:div w:id="314070392">
          <w:marLeft w:val="0"/>
          <w:marRight w:val="0"/>
          <w:marTop w:val="0"/>
          <w:marBottom w:val="0"/>
          <w:divBdr>
            <w:top w:val="none" w:sz="0" w:space="0" w:color="auto"/>
            <w:left w:val="none" w:sz="0" w:space="0" w:color="auto"/>
            <w:bottom w:val="none" w:sz="0" w:space="0" w:color="auto"/>
            <w:right w:val="none" w:sz="0" w:space="0" w:color="auto"/>
          </w:divBdr>
        </w:div>
        <w:div w:id="1909150148">
          <w:marLeft w:val="0"/>
          <w:marRight w:val="0"/>
          <w:marTop w:val="0"/>
          <w:marBottom w:val="0"/>
          <w:divBdr>
            <w:top w:val="none" w:sz="0" w:space="0" w:color="auto"/>
            <w:left w:val="none" w:sz="0" w:space="0" w:color="auto"/>
            <w:bottom w:val="none" w:sz="0" w:space="0" w:color="auto"/>
            <w:right w:val="none" w:sz="0" w:space="0" w:color="auto"/>
          </w:divBdr>
        </w:div>
        <w:div w:id="1887251744">
          <w:marLeft w:val="0"/>
          <w:marRight w:val="0"/>
          <w:marTop w:val="0"/>
          <w:marBottom w:val="0"/>
          <w:divBdr>
            <w:top w:val="none" w:sz="0" w:space="0" w:color="auto"/>
            <w:left w:val="none" w:sz="0" w:space="0" w:color="auto"/>
            <w:bottom w:val="none" w:sz="0" w:space="0" w:color="auto"/>
            <w:right w:val="none" w:sz="0" w:space="0" w:color="auto"/>
          </w:divBdr>
        </w:div>
        <w:div w:id="1145775214">
          <w:marLeft w:val="0"/>
          <w:marRight w:val="0"/>
          <w:marTop w:val="0"/>
          <w:marBottom w:val="0"/>
          <w:divBdr>
            <w:top w:val="none" w:sz="0" w:space="0" w:color="auto"/>
            <w:left w:val="none" w:sz="0" w:space="0" w:color="auto"/>
            <w:bottom w:val="none" w:sz="0" w:space="0" w:color="auto"/>
            <w:right w:val="none" w:sz="0" w:space="0" w:color="auto"/>
          </w:divBdr>
        </w:div>
        <w:div w:id="335890441">
          <w:marLeft w:val="0"/>
          <w:marRight w:val="0"/>
          <w:marTop w:val="0"/>
          <w:marBottom w:val="0"/>
          <w:divBdr>
            <w:top w:val="none" w:sz="0" w:space="0" w:color="auto"/>
            <w:left w:val="none" w:sz="0" w:space="0" w:color="auto"/>
            <w:bottom w:val="none" w:sz="0" w:space="0" w:color="auto"/>
            <w:right w:val="none" w:sz="0" w:space="0" w:color="auto"/>
          </w:divBdr>
        </w:div>
        <w:div w:id="294406883">
          <w:marLeft w:val="0"/>
          <w:marRight w:val="0"/>
          <w:marTop w:val="0"/>
          <w:marBottom w:val="0"/>
          <w:divBdr>
            <w:top w:val="none" w:sz="0" w:space="0" w:color="auto"/>
            <w:left w:val="none" w:sz="0" w:space="0" w:color="auto"/>
            <w:bottom w:val="none" w:sz="0" w:space="0" w:color="auto"/>
            <w:right w:val="none" w:sz="0" w:space="0" w:color="auto"/>
          </w:divBdr>
        </w:div>
        <w:div w:id="57016744">
          <w:marLeft w:val="0"/>
          <w:marRight w:val="0"/>
          <w:marTop w:val="0"/>
          <w:marBottom w:val="0"/>
          <w:divBdr>
            <w:top w:val="none" w:sz="0" w:space="0" w:color="auto"/>
            <w:left w:val="none" w:sz="0" w:space="0" w:color="auto"/>
            <w:bottom w:val="none" w:sz="0" w:space="0" w:color="auto"/>
            <w:right w:val="none" w:sz="0" w:space="0" w:color="auto"/>
          </w:divBdr>
        </w:div>
        <w:div w:id="389424478">
          <w:marLeft w:val="0"/>
          <w:marRight w:val="0"/>
          <w:marTop w:val="0"/>
          <w:marBottom w:val="0"/>
          <w:divBdr>
            <w:top w:val="none" w:sz="0" w:space="0" w:color="auto"/>
            <w:left w:val="none" w:sz="0" w:space="0" w:color="auto"/>
            <w:bottom w:val="none" w:sz="0" w:space="0" w:color="auto"/>
            <w:right w:val="none" w:sz="0" w:space="0" w:color="auto"/>
          </w:divBdr>
        </w:div>
        <w:div w:id="288049760">
          <w:marLeft w:val="0"/>
          <w:marRight w:val="0"/>
          <w:marTop w:val="0"/>
          <w:marBottom w:val="0"/>
          <w:divBdr>
            <w:top w:val="none" w:sz="0" w:space="0" w:color="auto"/>
            <w:left w:val="none" w:sz="0" w:space="0" w:color="auto"/>
            <w:bottom w:val="none" w:sz="0" w:space="0" w:color="auto"/>
            <w:right w:val="none" w:sz="0" w:space="0" w:color="auto"/>
          </w:divBdr>
        </w:div>
      </w:divsChild>
    </w:div>
    <w:div w:id="1810436824">
      <w:bodyDiv w:val="1"/>
      <w:marLeft w:val="0"/>
      <w:marRight w:val="0"/>
      <w:marTop w:val="0"/>
      <w:marBottom w:val="0"/>
      <w:divBdr>
        <w:top w:val="none" w:sz="0" w:space="0" w:color="auto"/>
        <w:left w:val="none" w:sz="0" w:space="0" w:color="auto"/>
        <w:bottom w:val="none" w:sz="0" w:space="0" w:color="auto"/>
        <w:right w:val="none" w:sz="0" w:space="0" w:color="auto"/>
      </w:divBdr>
    </w:div>
    <w:div w:id="1878005844">
      <w:bodyDiv w:val="1"/>
      <w:marLeft w:val="0"/>
      <w:marRight w:val="0"/>
      <w:marTop w:val="0"/>
      <w:marBottom w:val="0"/>
      <w:divBdr>
        <w:top w:val="none" w:sz="0" w:space="0" w:color="auto"/>
        <w:left w:val="none" w:sz="0" w:space="0" w:color="auto"/>
        <w:bottom w:val="none" w:sz="0" w:space="0" w:color="auto"/>
        <w:right w:val="none" w:sz="0" w:space="0" w:color="auto"/>
      </w:divBdr>
    </w:div>
    <w:div w:id="1916091423">
      <w:bodyDiv w:val="1"/>
      <w:marLeft w:val="0"/>
      <w:marRight w:val="0"/>
      <w:marTop w:val="0"/>
      <w:marBottom w:val="0"/>
      <w:divBdr>
        <w:top w:val="none" w:sz="0" w:space="0" w:color="auto"/>
        <w:left w:val="none" w:sz="0" w:space="0" w:color="auto"/>
        <w:bottom w:val="none" w:sz="0" w:space="0" w:color="auto"/>
        <w:right w:val="none" w:sz="0" w:space="0" w:color="auto"/>
      </w:divBdr>
    </w:div>
    <w:div w:id="1922444594">
      <w:bodyDiv w:val="1"/>
      <w:marLeft w:val="0"/>
      <w:marRight w:val="0"/>
      <w:marTop w:val="0"/>
      <w:marBottom w:val="0"/>
      <w:divBdr>
        <w:top w:val="none" w:sz="0" w:space="0" w:color="auto"/>
        <w:left w:val="none" w:sz="0" w:space="0" w:color="auto"/>
        <w:bottom w:val="none" w:sz="0" w:space="0" w:color="auto"/>
        <w:right w:val="none" w:sz="0" w:space="0" w:color="auto"/>
      </w:divBdr>
    </w:div>
    <w:div w:id="1977635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5614263.2016.1230061" TargetMode="External"/><Relationship Id="rId18" Type="http://schemas.openxmlformats.org/officeDocument/2006/relationships/hyperlink" Target="https://www.college.police.uk/app/major-investigation-and-public-protection/domestic-abuse/first-response-national-decision-model-ndm-tool" TargetMode="External"/><Relationship Id="rId26" Type="http://schemas.openxmlformats.org/officeDocument/2006/relationships/hyperlink" Target="https://books.google.co.uk/books?hl=en&amp;lr=&amp;id=8AV6DwAAQBAJ&amp;oi=fnd&amp;pg=PR7&amp;dq=evidence+based+policing&amp;ots=08VshpdOOC&amp;sig=ZT3iUrbqDXHYezXwyFn60XCRFKs" TargetMode="External"/><Relationship Id="rId39" Type="http://schemas.openxmlformats.org/officeDocument/2006/relationships/fontTable" Target="fontTable.xm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www.sciencedirect.com/journal/journal-of-criminal-justice/vol/27/issue/3" TargetMode="External"/><Relationship Id="rId7" Type="http://schemas.openxmlformats.org/officeDocument/2006/relationships/hyperlink" Target="https://journals.sagepub.com/doi/full/10.1177/0032258X221128404" TargetMode="External"/><Relationship Id="rId12" Type="http://schemas.openxmlformats.org/officeDocument/2006/relationships/hyperlink" Target="https://doi.org/10.1093/police/paw038" TargetMode="External"/><Relationship Id="rId17" Type="http://schemas.openxmlformats.org/officeDocument/2006/relationships/hyperlink" Target="https://www.college.police.uk/app/major-investigation-and-public-protection/domestic-abuse/first-response-quick-reference-guide-domestic-abuse" TargetMode="External"/><Relationship Id="rId25" Type="http://schemas.openxmlformats.org/officeDocument/2006/relationships/hyperlink" Target="https://assets.publishing.service.gov.uk/government/uploads/system/uploads/attachment_data/file/1164429/achieving-best-evidence-criminal-proceedings-2023.pdf" TargetMode="External"/><Relationship Id="rId33" Type="http://schemas.openxmlformats.org/officeDocument/2006/relationships/hyperlink" Target="https://www.legislation.gov.uk/anaw/2014/4/contents" TargetMode="External"/><Relationship Id="rId38"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college.police.uk/career-learning/career-development/career-pathways/response-policing" TargetMode="External"/><Relationship Id="rId20" Type="http://schemas.openxmlformats.org/officeDocument/2006/relationships/hyperlink" Target="https://www.college.police.uk/guidance/vulnerabily-related-risks/introduction-vulnerabilty-related" TargetMode="External"/><Relationship Id="rId29" Type="http://schemas.openxmlformats.org/officeDocument/2006/relationships/hyperlink" Target="https://www.ons.gov.uk/peoplepopulationandcommunity/crimeandjustice/bulletins/domesticabuseinenglandandwales/yearendingmarch201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police/paw023" TargetMode="External"/><Relationship Id="rId24" Type="http://schemas.openxmlformats.org/officeDocument/2006/relationships/hyperlink" Target="https://www.gov.uk/government/news/domestic-abusers-face-crackdown-in-raft-of-new-measures" TargetMode="External"/><Relationship Id="rId32" Type="http://schemas.openxmlformats.org/officeDocument/2006/relationships/hyperlink" Target="https://www.emerald.com/insight/publication/issn/2056-3841"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ets.college.police.uk/s3fs-public/2021-02/code_of_ethics.pdf" TargetMode="External"/><Relationship Id="rId23" Type="http://schemas.openxmlformats.org/officeDocument/2006/relationships/hyperlink" Target="https://assets-hmicfrs.justiceinspectorates.gov.uk/uploads/the-police-response-to-domestic-abuse-an-update-report.pdf" TargetMode="External"/><Relationship Id="rId28" Type="http://schemas.openxmlformats.org/officeDocument/2006/relationships/hyperlink" Target="https://www.ons.gov.uk/peoplepopulationandcommunity/populationandmigration/populationestimates" TargetMode="External"/><Relationship Id="rId36" Type="http://schemas.openxmlformats.org/officeDocument/2006/relationships/header" Target="header1.xml"/><Relationship Id="rId10" Type="http://schemas.openxmlformats.org/officeDocument/2006/relationships/hyperlink" Target="https://doi.org/10.1080/08946566.2017.1364683.%20Date%20accessed%2012/10/23" TargetMode="External"/><Relationship Id="rId19" Type="http://schemas.openxmlformats.org/officeDocument/2006/relationships/hyperlink" Target="https://assets.college.police.uk/s3fs-public/2021-02/code_of_ethics.pdf" TargetMode="External"/><Relationship Id="rId31" Type="http://schemas.openxmlformats.org/officeDocument/2006/relationships/hyperlink" Target="https://doi.org/10.1177/0032258X221128404" TargetMode="External"/><Relationship Id="rId4" Type="http://schemas.openxmlformats.org/officeDocument/2006/relationships/webSettings" Target="webSettings.xml"/><Relationship Id="rId9" Type="http://schemas.openxmlformats.org/officeDocument/2006/relationships/hyperlink" Target="javascript:;" TargetMode="External"/><Relationship Id="rId14" Type="http://schemas.openxmlformats.org/officeDocument/2006/relationships/hyperlink" Target="https://doi.org/10.1080/10439463.2020.1862838" TargetMode="External"/><Relationship Id="rId22" Type="http://schemas.openxmlformats.org/officeDocument/2006/relationships/hyperlink" Target="https://hmicfrs.justiceinspectorates.gov.uk/" TargetMode="External"/><Relationship Id="rId27" Type="http://schemas.openxmlformats.org/officeDocument/2006/relationships/hyperlink" Target="https://www.ons.gov.uk/census" TargetMode="External"/><Relationship Id="rId30" Type="http://schemas.openxmlformats.org/officeDocument/2006/relationships/hyperlink" Target="https://library.college.police.uk/docs/college-of-policing/Risk-led-policing-2-2016.pdf" TargetMode="External"/><Relationship Id="rId35" Type="http://schemas.openxmlformats.org/officeDocument/2006/relationships/hyperlink" Target="https://www.legislation.gov.uk/ukpga/2014/23/contents/enacted" TargetMode="External"/><Relationship Id="rId8" Type="http://schemas.openxmlformats.org/officeDocument/2006/relationships/hyperlink" Target="javascrip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2</TotalTime>
  <Pages>18</Pages>
  <Words>5751</Words>
  <Characters>32785</Characters>
  <Application>Microsoft Office Word</Application>
  <DocSecurity>4</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South Wales</Company>
  <LinksUpToDate>false</LinksUpToDate>
  <CharactersWithSpaces>38460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Bridie Jones</dc:creator>
  <cp:keywords/>
  <dc:description/>
  <cp:lastModifiedBy>Jones,Callum swp8306</cp:lastModifiedBy>
  <cp:revision>2</cp:revision>
  <dcterms:created xsi:type="dcterms:W3CDTF">2024-02-04T16:12:00Z</dcterms:created>
  <dcterms:modified xsi:type="dcterms:W3CDTF">2024-02-04T16:12:00Z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1b738f22,545d0a50,629be069</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y fmtid="{D5CDD505-2E9C-101B-9397-08002B2CF9AE}" pid="5" name="MSIP_Label_66cf8fe5-b7b7-4df7-b38d-1c61ac2f6639_Enabled">
    <vt:lpwstr>true</vt:lpwstr>
  </property>
  <property fmtid="{D5CDD505-2E9C-101B-9397-08002B2CF9AE}" pid="6" name="MSIP_Label_66cf8fe5-b7b7-4df7-b38d-1c61ac2f6639_SetDate">
    <vt:lpwstr>2024-02-04T16:11:31Z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fd814317-780b-41c6-93ad-16afa30c4c6a</vt:lpwstr>
  </property>
  <property fmtid="{D5CDD505-2E9C-101B-9397-08002B2CF9AE}" pid="11" name="MSIP_Label_66cf8fe5-b7b7-4df7-b38d-1c61ac2f6639_ContentBits">
    <vt:lpwstr>0</vt:lpwstr>
  </property>
</Properties>
</file>