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CA7CC" w14:textId="77777777" w:rsidR="5A453747" w:rsidRDefault="00012B16">
      <w:r>
        <w:rPr>
          <w:noProof/>
        </w:rPr>
        <w:drawing>
          <wp:inline distT="0" distB="0" distL="0" distR="0" wp14:anchorId="1BE186A3" wp14:editId="35F6EADD">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B7E111A" w14:textId="77777777" w:rsidR="00563B58" w:rsidRPr="00A47621" w:rsidRDefault="00563B58" w:rsidP="0040668F">
      <w:pPr>
        <w:rPr>
          <w:rFonts w:ascii="Times New Roman" w:hAnsi="Times New Roman" w:cs="Times New Roman"/>
          <w:sz w:val="24"/>
          <w:szCs w:val="24"/>
        </w:rPr>
      </w:pPr>
    </w:p>
    <w:p w14:paraId="2E63040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279EB532"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0E9A1689"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85F314D"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06F34545"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3DB529EE"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6A165C56"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76E13704"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908843F"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2"/>
      </w:tblGrid>
      <w:tr w:rsidR="00F927A1" w:rsidRPr="005D3F07" w14:paraId="38CD6C5B" w14:textId="77777777" w:rsidTr="00C16039">
        <w:tc>
          <w:tcPr>
            <w:tcW w:w="11052" w:type="dxa"/>
          </w:tcPr>
          <w:p w14:paraId="16C63F07"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50AD2">
              <w:rPr>
                <w:rFonts w:ascii="Times New Roman" w:hAnsi="Times New Roman" w:cs="Times New Roman"/>
                <w:b/>
                <w:sz w:val="48"/>
              </w:rPr>
              <w:t xml:space="preserve">Abbie Watkins </w:t>
            </w:r>
          </w:p>
          <w:p w14:paraId="4E6CB6B9"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BAAC67A" w14:textId="78D2D89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05191">
              <w:rPr>
                <w:rFonts w:ascii="Times New Roman" w:hAnsi="Times New Roman" w:cs="Times New Roman"/>
                <w:b/>
                <w:sz w:val="48"/>
              </w:rPr>
              <w:t xml:space="preserve"> </w:t>
            </w:r>
            <w:hyperlink r:id="rId12" w:history="1">
              <w:r w:rsidR="00284D88" w:rsidRPr="009D21D1">
                <w:rPr>
                  <w:rStyle w:val="Hyperlink"/>
                  <w:rFonts w:ascii="Times New Roman" w:hAnsi="Times New Roman" w:cs="Times New Roman"/>
                  <w:b/>
                  <w:sz w:val="48"/>
                </w:rPr>
                <w:t>2116720@student.uwtsd.ac.uk</w:t>
              </w:r>
            </w:hyperlink>
            <w:r w:rsidR="00284D88">
              <w:rPr>
                <w:rFonts w:ascii="Times New Roman" w:hAnsi="Times New Roman" w:cs="Times New Roman"/>
                <w:b/>
                <w:sz w:val="48"/>
              </w:rPr>
              <w:t xml:space="preserve"> </w:t>
            </w:r>
          </w:p>
          <w:p w14:paraId="218D060C"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A2DB807"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05191">
              <w:rPr>
                <w:rFonts w:ascii="Times New Roman" w:hAnsi="Times New Roman" w:cs="Times New Roman"/>
                <w:b/>
                <w:sz w:val="48"/>
              </w:rPr>
              <w:t xml:space="preserve"> </w:t>
            </w:r>
            <w:r w:rsidR="00750AD2" w:rsidRPr="00750AD2">
              <w:rPr>
                <w:rFonts w:ascii="Times New Roman" w:hAnsi="Times New Roman" w:cs="Times New Roman"/>
                <w:b/>
                <w:sz w:val="48"/>
              </w:rPr>
              <w:t>2116720</w:t>
            </w:r>
          </w:p>
          <w:p w14:paraId="06F9AAD4"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331B4907"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3BC2BE98"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9169766"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2BAF727"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9A85781" w14:textId="77777777" w:rsidR="00E559CE" w:rsidRDefault="00E83F91" w:rsidP="005B3A2D">
      <w:pPr>
        <w:jc w:val="center"/>
        <w:rPr>
          <w:b/>
          <w:sz w:val="24"/>
          <w:szCs w:val="24"/>
        </w:rPr>
      </w:pPr>
      <w:r>
        <w:rPr>
          <w:b/>
          <w:sz w:val="24"/>
          <w:szCs w:val="24"/>
        </w:rPr>
        <w:br w:type="page"/>
      </w:r>
    </w:p>
    <w:p w14:paraId="5A31BC83" w14:textId="77777777" w:rsidR="00151DA6" w:rsidRDefault="00151DA6" w:rsidP="002A1A44">
      <w:pPr>
        <w:keepNext/>
        <w:spacing w:before="240" w:after="60"/>
        <w:jc w:val="both"/>
        <w:rPr>
          <w:b/>
          <w:sz w:val="28"/>
          <w:szCs w:val="28"/>
        </w:rPr>
      </w:pPr>
      <w:r>
        <w:rPr>
          <w:b/>
          <w:sz w:val="28"/>
          <w:szCs w:val="28"/>
        </w:rPr>
        <w:lastRenderedPageBreak/>
        <w:t>Reference List</w:t>
      </w:r>
    </w:p>
    <w:p w14:paraId="4119E6D3"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9B90273" w14:textId="77777777" w:rsidR="00EB695F" w:rsidRPr="00D06152" w:rsidRDefault="00EB695F" w:rsidP="00FF7EBB">
      <w:pPr>
        <w:jc w:val="both"/>
        <w:rPr>
          <w:sz w:val="24"/>
          <w:szCs w:val="24"/>
        </w:rPr>
      </w:pPr>
    </w:p>
    <w:p w14:paraId="1124A143" w14:textId="47ADF3BC" w:rsidR="00D06152" w:rsidRDefault="00D06152" w:rsidP="00D06152">
      <w:r w:rsidRPr="00D06152">
        <w:t>Abbotts, D. and Norman, A. (2022) ‘Social worker decision</w:t>
      </w:r>
      <w:r w:rsidRPr="00D06152">
        <w:rPr>
          <w:rFonts w:ascii="Cambria Math" w:hAnsi="Cambria Math" w:cs="Cambria Math"/>
        </w:rPr>
        <w:t>‐</w:t>
      </w:r>
      <w:r w:rsidRPr="00D06152">
        <w:t xml:space="preserve">making in court’, </w:t>
      </w:r>
      <w:r w:rsidRPr="00D06152">
        <w:rPr>
          <w:i/>
          <w:iCs/>
        </w:rPr>
        <w:t>Child &amp; Family Social Work</w:t>
      </w:r>
      <w:r w:rsidRPr="00D06152">
        <w:t xml:space="preserve">, 28(2). Available at: </w:t>
      </w:r>
      <w:hyperlink r:id="rId13" w:tgtFrame="_new" w:history="1">
        <w:r w:rsidRPr="00D06152">
          <w:rPr>
            <w:rStyle w:val="Hyperlink"/>
          </w:rPr>
          <w:t>https://doi.org/10.1111/cfs.12977</w:t>
        </w:r>
      </w:hyperlink>
    </w:p>
    <w:p w14:paraId="02BFA4FE" w14:textId="77777777" w:rsidR="00D06152" w:rsidRPr="00F45A6A" w:rsidRDefault="00D06152" w:rsidP="00D06152"/>
    <w:p w14:paraId="28CAF825" w14:textId="77777777" w:rsidR="00D06152" w:rsidRDefault="00D06152" w:rsidP="00D06152">
      <w:r w:rsidRPr="00F45A6A">
        <w:t>Aldgate, J. (2019). </w:t>
      </w:r>
      <w:r w:rsidRPr="00F45A6A">
        <w:rPr>
          <w:i/>
          <w:iCs/>
        </w:rPr>
        <w:t>Child welfare and participation: Understanding children's perspectives in social work.</w:t>
      </w:r>
      <w:r w:rsidRPr="00F45A6A">
        <w:t> Social Care Institute for Excellence (SCIE).</w:t>
      </w:r>
    </w:p>
    <w:p w14:paraId="08799703" w14:textId="77777777" w:rsidR="00D06152" w:rsidRPr="00F45A6A" w:rsidRDefault="00D06152" w:rsidP="00D06152"/>
    <w:p w14:paraId="0D9E6BE7" w14:textId="77777777" w:rsidR="00D06152" w:rsidRDefault="00D06152" w:rsidP="00D06152">
      <w:r w:rsidRPr="00F45A6A">
        <w:t>Bandyopadhyay A, Whiffen T, Fry R, Brophy S. (2023) How does the local area deprivation influence life chances for children in poverty in Wales: A record linkage cohort study. SSM Population Health. </w:t>
      </w:r>
    </w:p>
    <w:p w14:paraId="766E79A6" w14:textId="77777777" w:rsidR="00D06152" w:rsidRPr="00F45A6A" w:rsidRDefault="00D06152" w:rsidP="00D06152"/>
    <w:p w14:paraId="119E22D6" w14:textId="77777777" w:rsidR="00D06152" w:rsidRDefault="00D06152" w:rsidP="00D06152">
      <w:r w:rsidRPr="00F45A6A">
        <w:t>Banks, S. (2012). </w:t>
      </w:r>
      <w:r w:rsidRPr="00F45A6A">
        <w:rPr>
          <w:i/>
          <w:iCs/>
        </w:rPr>
        <w:t>Ethics and Values in Social Work</w:t>
      </w:r>
      <w:r w:rsidRPr="00F45A6A">
        <w:t>. 4th ed. Palgrave: Hampshire.</w:t>
      </w:r>
    </w:p>
    <w:p w14:paraId="665D9A33" w14:textId="77777777" w:rsidR="00D06152" w:rsidRPr="00F45A6A" w:rsidRDefault="00D06152" w:rsidP="00D06152"/>
    <w:p w14:paraId="5FDA6FAF" w14:textId="050A2591" w:rsidR="00D06152" w:rsidRPr="00D06152" w:rsidRDefault="00D06152" w:rsidP="00D06152">
      <w:pPr>
        <w:jc w:val="both"/>
      </w:pPr>
      <w:r w:rsidRPr="00D06152">
        <w:t xml:space="preserve">Beddoe, L. (2010) ‘Surveillance or reflection: Professional supervision in “the risk society”’, </w:t>
      </w:r>
      <w:r w:rsidRPr="00D06152">
        <w:rPr>
          <w:i/>
          <w:iCs/>
        </w:rPr>
        <w:t>British Journal of Social Work</w:t>
      </w:r>
      <w:r w:rsidRPr="00D06152">
        <w:t xml:space="preserve">, 40(4), pp. 1279–1297. </w:t>
      </w:r>
      <w:hyperlink r:id="rId14" w:history="1">
        <w:r w:rsidRPr="00D06152">
          <w:rPr>
            <w:rStyle w:val="Hyperlink"/>
          </w:rPr>
          <w:t>https://doi.org/10.1093/bjsw/bcq018</w:t>
        </w:r>
      </w:hyperlink>
      <w:r>
        <w:t xml:space="preserve"> </w:t>
      </w:r>
    </w:p>
    <w:p w14:paraId="61A93BAF" w14:textId="31FB97A4" w:rsidR="00D06152" w:rsidRDefault="00D06152" w:rsidP="00D06152">
      <w:pPr>
        <w:jc w:val="both"/>
      </w:pPr>
      <w:r>
        <w:t xml:space="preserve"> </w:t>
      </w:r>
    </w:p>
    <w:p w14:paraId="0E5D60E0" w14:textId="1B19197C" w:rsidR="00D06152" w:rsidRDefault="00D06152" w:rsidP="00D06152">
      <w:pPr>
        <w:jc w:val="both"/>
      </w:pPr>
      <w:r w:rsidRPr="00D06152">
        <w:t xml:space="preserve">Berge, J.M. and Sussman, M.B. (2015) ‘The challenges of intercultural foster care’, in Sussman, M.B. (ed.) </w:t>
      </w:r>
      <w:r w:rsidRPr="00D06152">
        <w:rPr>
          <w:i/>
          <w:iCs/>
        </w:rPr>
        <w:t>Foster care: Theory and practice</w:t>
      </w:r>
      <w:r w:rsidRPr="00D06152">
        <w:t>. Cham: Springer, pp. 123–142.</w:t>
      </w:r>
    </w:p>
    <w:p w14:paraId="1453370C" w14:textId="77777777" w:rsidR="00D06152" w:rsidRDefault="00D06152" w:rsidP="00D06152">
      <w:pPr>
        <w:jc w:val="both"/>
      </w:pPr>
    </w:p>
    <w:p w14:paraId="31B1A072" w14:textId="77777777" w:rsidR="00D06152" w:rsidRDefault="00D06152" w:rsidP="00D06152">
      <w:pPr>
        <w:jc w:val="both"/>
      </w:pPr>
      <w:r w:rsidRPr="00043B6B">
        <w:t xml:space="preserve">Brandon, M., Bailey, S., &amp; </w:t>
      </w:r>
      <w:proofErr w:type="spellStart"/>
      <w:r w:rsidRPr="00043B6B">
        <w:t>Belderson</w:t>
      </w:r>
      <w:proofErr w:type="spellEnd"/>
      <w:r w:rsidRPr="00043B6B">
        <w:t xml:space="preserve">, P. (2012). </w:t>
      </w:r>
      <w:r w:rsidRPr="00043B6B">
        <w:rPr>
          <w:i/>
          <w:iCs/>
        </w:rPr>
        <w:t>Understanding Serious Case Reviews and their Impact: A Biennial Analysis of Serious Case Reviews 2009-2011.</w:t>
      </w:r>
      <w:r w:rsidRPr="00043B6B">
        <w:t xml:space="preserve"> Department for Education.</w:t>
      </w:r>
    </w:p>
    <w:p w14:paraId="0664F628" w14:textId="77777777" w:rsidR="00D06152" w:rsidRPr="00F45A6A" w:rsidRDefault="00D06152" w:rsidP="00D06152">
      <w:pPr>
        <w:jc w:val="both"/>
      </w:pPr>
    </w:p>
    <w:p w14:paraId="0738D304" w14:textId="77777777" w:rsidR="00D06152" w:rsidRDefault="00D06152" w:rsidP="00D06152">
      <w:r w:rsidRPr="00F45A6A">
        <w:t>Braye, S. Preston-Shoot, M. (2016). </w:t>
      </w:r>
      <w:r w:rsidRPr="00F45A6A">
        <w:rPr>
          <w:i/>
          <w:iCs/>
        </w:rPr>
        <w:t>Practicing Social Work Law.</w:t>
      </w:r>
      <w:r w:rsidRPr="00F45A6A">
        <w:t> 4th ed. Palgrave: Hampshire.</w:t>
      </w:r>
    </w:p>
    <w:p w14:paraId="6A440D9B" w14:textId="57738EC4" w:rsidR="00D06152" w:rsidRDefault="00D06152" w:rsidP="00D06152">
      <w:r w:rsidRPr="00F45A6A">
        <w:br/>
        <w:t>British Association of Social Work. (2018) </w:t>
      </w:r>
      <w:hyperlink r:id="rId15" w:tgtFrame="_blank" w:tooltip="https://basw.co.uk/articles/domestic-abuse-everywhere-social-work" w:history="1">
        <w:r w:rsidRPr="00F45A6A">
          <w:rPr>
            <w:rStyle w:val="Hyperlink"/>
          </w:rPr>
          <w:t>Domestic abuse is everywhere in social work | BASW</w:t>
        </w:r>
      </w:hyperlink>
    </w:p>
    <w:p w14:paraId="771327B6" w14:textId="77777777" w:rsidR="00D06152" w:rsidRPr="00F45A6A" w:rsidRDefault="00D06152" w:rsidP="00D06152"/>
    <w:p w14:paraId="4F88AB6F" w14:textId="358E87B5" w:rsidR="00D06152" w:rsidRDefault="00D06152" w:rsidP="00D06152">
      <w:proofErr w:type="spellStart"/>
      <w:r w:rsidRPr="00D06152">
        <w:rPr>
          <w:b/>
          <w:bCs/>
        </w:rPr>
        <w:t>B</w:t>
      </w:r>
      <w:r w:rsidRPr="00D06152">
        <w:t>uivydaite</w:t>
      </w:r>
      <w:proofErr w:type="spellEnd"/>
      <w:r w:rsidRPr="00D06152">
        <w:t xml:space="preserve">, R., Forrester, D., Bray, J. and Makan, A. (2023) ‘Staff experience of a new approach to family safeguarding in Oxfordshire Children’s Social Care Services’, </w:t>
      </w:r>
      <w:r w:rsidRPr="00D06152">
        <w:rPr>
          <w:i/>
          <w:iCs/>
        </w:rPr>
        <w:t>Child &amp; Family Social Work</w:t>
      </w:r>
      <w:r w:rsidRPr="00D06152">
        <w:t>, 28(2), pp. 203–212.</w:t>
      </w:r>
    </w:p>
    <w:p w14:paraId="53E7B64F" w14:textId="77777777" w:rsidR="00D06152" w:rsidRDefault="00D06152" w:rsidP="00D06152"/>
    <w:p w14:paraId="37C75BF2" w14:textId="46E16266" w:rsidR="00D06152" w:rsidRPr="00F45A6A" w:rsidRDefault="00D06152" w:rsidP="00D06152">
      <w:r w:rsidRPr="00F45A6A">
        <w:t>Burch, K, Simpson, A, Taylor, V, Bala, A and Morgado De Queiroz, S (2024) </w:t>
      </w:r>
      <w:hyperlink r:id="rId16" w:tgtFrame="_blank" w:tooltip="https://www.nuffieldfjo.org.uk/resource/babies-in-care-proceedings-what-do-we-know-about-parents-with-learning-disabilities-or-difficulties" w:history="1">
        <w:r w:rsidRPr="00F45A6A">
          <w:rPr>
            <w:rStyle w:val="Hyperlink"/>
            <w:i/>
            <w:iCs/>
          </w:rPr>
          <w:t>Babies in care proceedings: What do we know about parents with learning disabilities or difficulties?</w:t>
        </w:r>
      </w:hyperlink>
      <w:r w:rsidRPr="00F45A6A">
        <w:t> Nuffield Family Justice Observatory</w:t>
      </w:r>
    </w:p>
    <w:p w14:paraId="761F1526" w14:textId="77777777" w:rsidR="00D06152" w:rsidRPr="00F45A6A" w:rsidRDefault="00D06152" w:rsidP="00D06152">
      <w:r w:rsidRPr="00F45A6A">
        <w:t> </w:t>
      </w:r>
    </w:p>
    <w:p w14:paraId="217B4286" w14:textId="77777777" w:rsidR="00D06152" w:rsidRPr="00F45A6A" w:rsidRDefault="00D06152" w:rsidP="00D06152">
      <w:r w:rsidRPr="00F45A6A">
        <w:t>Burney, S. (2025) Empowering parents with learning disabilities in the children’s social care system. Family Rights Group. Community Care Inform. </w:t>
      </w:r>
      <w:hyperlink r:id="rId17" w:anchor=":~:text=By%20Savannah%20Burney%2C%20Family%20Rights,Law%20Working%20Group%2C%202021)." w:tgtFrame="_blank" w:tooltip="https://www.communitycare.co.uk/2025/06/16/empowering-parents-with-learning-disabilities-in-the-childrens-social-care-system/#:~:text=By%20Savannah%20Burney%2C%20Family%20Rights,Law%20Working%20Group%2C%202021)." w:history="1">
        <w:r w:rsidRPr="00F45A6A">
          <w:rPr>
            <w:rStyle w:val="Hyperlink"/>
          </w:rPr>
          <w:t>Empowering parents with learning disabilities in the children's social care system - Community Care</w:t>
        </w:r>
      </w:hyperlink>
    </w:p>
    <w:p w14:paraId="71C6E7EB" w14:textId="0A244ED4" w:rsidR="00D06152" w:rsidRPr="00F45A6A" w:rsidRDefault="00D06152" w:rsidP="00D06152">
      <w:r w:rsidRPr="00F45A6A">
        <w:t>  </w:t>
      </w:r>
    </w:p>
    <w:p w14:paraId="76BC1C5A" w14:textId="77777777" w:rsidR="00D06152" w:rsidRPr="00F45A6A" w:rsidRDefault="00D06152" w:rsidP="00D06152">
      <w:r w:rsidRPr="00F45A6A">
        <w:t>Cameron, C. &amp; Moss, P. (2011). Social Work and the Law: Promoting Rights, Controlling Practice. Routledge.</w:t>
      </w:r>
    </w:p>
    <w:p w14:paraId="29989DCF" w14:textId="77777777" w:rsidR="00D06152" w:rsidRPr="00F45A6A" w:rsidRDefault="00D06152" w:rsidP="00D06152">
      <w:r w:rsidRPr="00F45A6A">
        <w:t> </w:t>
      </w:r>
    </w:p>
    <w:p w14:paraId="5EEAE471" w14:textId="77777777" w:rsidR="00D06152" w:rsidRPr="00F45A6A" w:rsidRDefault="00D06152" w:rsidP="00D06152">
      <w:r w:rsidRPr="00F45A6A">
        <w:t>Children Act 1989. 1989. London: HMSO.</w:t>
      </w:r>
    </w:p>
    <w:p w14:paraId="744A9F82" w14:textId="77777777" w:rsidR="00D06152" w:rsidRPr="00F45A6A" w:rsidRDefault="00D06152" w:rsidP="00D06152">
      <w:r w:rsidRPr="00F45A6A">
        <w:t> </w:t>
      </w:r>
    </w:p>
    <w:p w14:paraId="6DD643F9" w14:textId="77777777" w:rsidR="00D06152" w:rsidRPr="00F45A6A" w:rsidRDefault="00D06152" w:rsidP="00D06152">
      <w:r w:rsidRPr="00F45A6A">
        <w:t>CAFCASS. 2013  </w:t>
      </w:r>
      <w:hyperlink r:id="rId18" w:tgtFrame="_blank" w:tooltip="https://www.adcs.org.uk/wp-content/uploads/2024/05/SWET_guidance_Nov23_FINAL.pdf" w:history="1">
        <w:r w:rsidRPr="00F45A6A">
          <w:rPr>
            <w:rStyle w:val="Hyperlink"/>
          </w:rPr>
          <w:t>SWET_guidance_Nov23_FINAL.pdf</w:t>
        </w:r>
      </w:hyperlink>
      <w:r w:rsidRPr="00F45A6A">
        <w:t>. Accessed December 2024</w:t>
      </w:r>
    </w:p>
    <w:p w14:paraId="4FFA8A23" w14:textId="77777777" w:rsidR="00D06152" w:rsidRPr="00F45A6A" w:rsidRDefault="00D06152" w:rsidP="00D06152">
      <w:r w:rsidRPr="00F45A6A">
        <w:t> </w:t>
      </w:r>
    </w:p>
    <w:p w14:paraId="5B24DC83" w14:textId="35413219" w:rsidR="00D06152" w:rsidRPr="00F45A6A" w:rsidRDefault="00D06152" w:rsidP="00D06152">
      <w:r w:rsidRPr="00F45A6A">
        <w:t>Community Care, 2025. “My care story: ‘Every social worker appeared always to be in a rush’”. Available at: </w:t>
      </w:r>
      <w:hyperlink r:id="rId19" w:tgtFrame="_blank" w:tooltip="https://www.communitycare.co.uk/2025/03/27/my-care-story-every-social-worker-appeared-always-to-be-in-a-rush/" w:history="1">
        <w:r w:rsidRPr="00F45A6A">
          <w:rPr>
            <w:rStyle w:val="Hyperlink"/>
          </w:rPr>
          <w:t>https://www.communitycare.co.uk/2025/03/27/my-care-story-every-social-worker-appeared-always-to-be-in-a-rush/</w:t>
        </w:r>
      </w:hyperlink>
    </w:p>
    <w:p w14:paraId="302C83E7" w14:textId="77777777" w:rsidR="00D06152" w:rsidRPr="00F45A6A" w:rsidRDefault="00D06152" w:rsidP="00D06152">
      <w:r w:rsidRPr="00F45A6A">
        <w:t> </w:t>
      </w:r>
    </w:p>
    <w:p w14:paraId="36CD077D" w14:textId="63A6D37A" w:rsidR="00D06152" w:rsidRPr="00F45A6A" w:rsidRDefault="00D06152" w:rsidP="00D06152">
      <w:r w:rsidRPr="00F45A6A">
        <w:t>Constance, L. J. (2020). Social Care Workers’ Experiences of Assessing Parents with Learning Disabilities: An Interpretative Phenomenological Analysis Study Based in the Northwest of England. (Doctoral dissertation). University of Chester, United Kingdom.</w:t>
      </w:r>
      <w:r w:rsidR="008729D7">
        <w:t xml:space="preserve"> Available at: </w:t>
      </w:r>
      <w:hyperlink r:id="rId20" w:history="1">
        <w:r w:rsidR="008729D7" w:rsidRPr="009D21D1">
          <w:rPr>
            <w:rStyle w:val="Hyperlink"/>
          </w:rPr>
          <w:t>https://chesterrep.openrepository.com/bitstream/10034/623526/1/FINAL%20THESIS%20CHESTERREP.pd</w:t>
        </w:r>
      </w:hyperlink>
      <w:r w:rsidR="008729D7">
        <w:t xml:space="preserve"> </w:t>
      </w:r>
    </w:p>
    <w:p w14:paraId="72A526B1" w14:textId="77777777" w:rsidR="00D06152" w:rsidRPr="00F45A6A" w:rsidRDefault="00D06152" w:rsidP="00D06152">
      <w:r w:rsidRPr="00F45A6A">
        <w:lastRenderedPageBreak/>
        <w:t> </w:t>
      </w:r>
    </w:p>
    <w:p w14:paraId="44CA3DCD" w14:textId="77777777" w:rsidR="00D06152" w:rsidRPr="00F45A6A" w:rsidRDefault="00D06152" w:rsidP="00D06152">
      <w:r w:rsidRPr="00F45A6A">
        <w:t>Cordis Bright and Taylor-Collins, E. (2024) </w:t>
      </w:r>
      <w:r w:rsidRPr="00F45A6A">
        <w:rPr>
          <w:i/>
          <w:iCs/>
        </w:rPr>
        <w:t>Trauma-informed approaches: an evidence summary</w:t>
      </w:r>
      <w:r w:rsidRPr="00F45A6A">
        <w:t>, the Insight Collective, Social Care Wales, available at </w:t>
      </w:r>
      <w:hyperlink r:id="rId21" w:tgtFrame="_blank" w:tooltip="https://insightcollective.socialcare.wales/evidence-summaries/trauma-informed-approaches" w:history="1">
        <w:r w:rsidRPr="00F45A6A">
          <w:rPr>
            <w:rStyle w:val="Hyperlink"/>
          </w:rPr>
          <w:t>https://insightcollective.socialcare.wales/evidence-summaries/trauma-informed-approaches</w:t>
        </w:r>
      </w:hyperlink>
      <w:r w:rsidRPr="00F45A6A">
        <w:t> </w:t>
      </w:r>
    </w:p>
    <w:p w14:paraId="1DB1B1B9" w14:textId="77777777" w:rsidR="00D06152" w:rsidRPr="00F45A6A" w:rsidRDefault="00D06152" w:rsidP="00D06152"/>
    <w:p w14:paraId="44FBCE4A" w14:textId="77777777" w:rsidR="00D06152" w:rsidRDefault="00D06152" w:rsidP="00D06152">
      <w:r w:rsidRPr="00F45A6A">
        <w:t>Council of Europe (1950) </w:t>
      </w:r>
      <w:r w:rsidRPr="00F45A6A">
        <w:rPr>
          <w:i/>
          <w:iCs/>
        </w:rPr>
        <w:t>European Convention on Human Rights</w:t>
      </w:r>
      <w:r w:rsidRPr="00F45A6A">
        <w:t>, 4 November 1950, ETS 5. Available at: </w:t>
      </w:r>
      <w:hyperlink r:id="rId22" w:tgtFrame="_blank" w:tooltip="https://www.echr.coe.int/Documents/Convention_ENG.pdf" w:history="1">
        <w:r w:rsidRPr="00F45A6A">
          <w:rPr>
            <w:rStyle w:val="Hyperlink"/>
          </w:rPr>
          <w:t>https://www.echr.coe.int/Documents/Convention_ENG.pdf</w:t>
        </w:r>
      </w:hyperlink>
    </w:p>
    <w:p w14:paraId="016DD2EE" w14:textId="77777777" w:rsidR="008729D7" w:rsidRPr="00F45A6A" w:rsidRDefault="008729D7" w:rsidP="00D06152"/>
    <w:p w14:paraId="0B25BCAF" w14:textId="77777777" w:rsidR="00D06152" w:rsidRDefault="00D06152" w:rsidP="00D06152">
      <w:r w:rsidRPr="00DD23AA">
        <w:t xml:space="preserve">Davies, M. (2014). </w:t>
      </w:r>
      <w:r w:rsidRPr="00DD23AA">
        <w:rPr>
          <w:i/>
          <w:iCs/>
        </w:rPr>
        <w:t>Social work with children and families: A critical introduction.</w:t>
      </w:r>
      <w:r w:rsidRPr="00DD23AA">
        <w:t xml:space="preserve"> Sage Publications.</w:t>
      </w:r>
    </w:p>
    <w:p w14:paraId="08001474" w14:textId="77777777" w:rsidR="008729D7" w:rsidRPr="008729D7" w:rsidRDefault="008729D7" w:rsidP="00D06152"/>
    <w:p w14:paraId="4D5F3AF1" w14:textId="374609B7" w:rsidR="008729D7" w:rsidRDefault="008729D7" w:rsidP="00D06152">
      <w:r w:rsidRPr="008729D7">
        <w:t xml:space="preserve">Diaz, C. (2020) </w:t>
      </w:r>
      <w:r w:rsidRPr="008729D7">
        <w:rPr>
          <w:i/>
          <w:iCs/>
        </w:rPr>
        <w:t>Decision making in child and family social work: perspectives on children’s participation</w:t>
      </w:r>
      <w:r w:rsidRPr="008729D7">
        <w:t>. Bristol: Policy Press.</w:t>
      </w:r>
    </w:p>
    <w:p w14:paraId="13657BAB" w14:textId="77777777" w:rsidR="008729D7" w:rsidRDefault="008729D7" w:rsidP="00D06152"/>
    <w:p w14:paraId="4DB3AA0B" w14:textId="03B3D697" w:rsidR="00D06152" w:rsidRDefault="00D06152" w:rsidP="00D06152">
      <w:r w:rsidRPr="00F45A6A">
        <w:t>Elliott, M. (2017)</w:t>
      </w:r>
      <w:r w:rsidRPr="00F45A6A">
        <w:rPr>
          <w:rFonts w:ascii="Aptos" w:hAnsi="Aptos" w:cs="Aptos"/>
        </w:rPr>
        <w:t> </w:t>
      </w:r>
      <w:r w:rsidRPr="00F45A6A">
        <w:rPr>
          <w:i/>
          <w:iCs/>
        </w:rPr>
        <w:t>Looked</w:t>
      </w:r>
      <w:r w:rsidRPr="00F45A6A">
        <w:rPr>
          <w:i/>
          <w:iCs/>
        </w:rPr>
        <w:noBreakHyphen/>
        <w:t>after children in Wales: An analysis of the backgrounds of children entering public care</w:t>
      </w:r>
      <w:r w:rsidRPr="00F45A6A">
        <w:t> [PhD thesis]. Cardiff University. Available at: </w:t>
      </w:r>
      <w:hyperlink r:id="rId23" w:tgtFrame="_blank" w:tooltip="https://socialcare.wales/cms-assets/documents/Martin-Elliott-PhD-Edrych-ar-%C3%B4l-plant-yng-Nghymru-Dadansoddiad-o-gefndiroedd-plant-mynd-i-mewn-i-ofal-cyhoeddus.pdf?utm_source=chatgpt.com" w:history="1">
        <w:r w:rsidRPr="00F45A6A">
          <w:rPr>
            <w:rStyle w:val="Hyperlink"/>
          </w:rPr>
          <w:t>https://socialcare.wales/cms-assets/documents/Martin-Elliott-PhD-Edrych-ar-%C3%B4l-plant-yng-Nghymru-Dadansoddiad-o-gefndiroedd-plant-mynd-i-mewn-i-ofal-cyhoeddus.pdf</w:t>
        </w:r>
      </w:hyperlink>
    </w:p>
    <w:p w14:paraId="44FFD79E" w14:textId="77777777" w:rsidR="008729D7" w:rsidRDefault="008729D7" w:rsidP="00D06152"/>
    <w:p w14:paraId="4610FA2C" w14:textId="291341F0" w:rsidR="00A26EC1" w:rsidRDefault="00A26EC1" w:rsidP="00D06152">
      <w:r w:rsidRPr="00A26EC1">
        <w:t xml:space="preserve">Forrester, D., Wilkins, D. and Whittaker, </w:t>
      </w:r>
      <w:proofErr w:type="gramStart"/>
      <w:r w:rsidRPr="00A26EC1">
        <w:t>C.</w:t>
      </w:r>
      <w:r>
        <w:t>(</w:t>
      </w:r>
      <w:proofErr w:type="gramEnd"/>
      <w:r w:rsidRPr="00A26EC1">
        <w:t>202</w:t>
      </w:r>
      <w:r>
        <w:t>1</w:t>
      </w:r>
      <w:proofErr w:type="gramStart"/>
      <w:r>
        <w:t xml:space="preserve">) </w:t>
      </w:r>
      <w:r w:rsidRPr="00A26EC1">
        <w:t xml:space="preserve"> </w:t>
      </w:r>
      <w:r w:rsidRPr="00A26EC1">
        <w:rPr>
          <w:i/>
          <w:iCs/>
        </w:rPr>
        <w:t>Motivational</w:t>
      </w:r>
      <w:proofErr w:type="gramEnd"/>
      <w:r w:rsidRPr="00A26EC1">
        <w:rPr>
          <w:i/>
          <w:iCs/>
        </w:rPr>
        <w:t xml:space="preserve"> interviewing for working with children and families</w:t>
      </w:r>
      <w:r w:rsidRPr="00A26EC1">
        <w:t>. London: Jessica Kingsley Publishers.</w:t>
      </w:r>
    </w:p>
    <w:p w14:paraId="4D0CEBBF" w14:textId="77777777" w:rsidR="00A26EC1" w:rsidRPr="00F45A6A" w:rsidRDefault="00A26EC1" w:rsidP="00D06152"/>
    <w:p w14:paraId="008F3F4B" w14:textId="77777777" w:rsidR="00D06152" w:rsidRDefault="00D06152" w:rsidP="00D06152">
      <w:r w:rsidRPr="00F45A6A">
        <w:t>Fuseini, S. (2024) “Suffering in silence”: How social workers in child welfare practice experience and manage burnout, Children and Youth Services Review, Volume 166, 2024,</w:t>
      </w:r>
    </w:p>
    <w:p w14:paraId="58D7E8A9" w14:textId="77777777" w:rsidR="008729D7" w:rsidRDefault="008729D7" w:rsidP="00D06152"/>
    <w:p w14:paraId="127BC4D0" w14:textId="77777777" w:rsidR="00D06152" w:rsidRDefault="00D06152" w:rsidP="00D06152">
      <w:r w:rsidRPr="007D19F2">
        <w:t xml:space="preserve">European Parliament and Council of the European Union. (2016). </w:t>
      </w:r>
      <w:r w:rsidRPr="007D19F2">
        <w:rPr>
          <w:i/>
          <w:iCs/>
        </w:rPr>
        <w:t xml:space="preserve">Regulation (EU) 2016/679 of the European Parliament and of the Council of 27 April 2016 on the protection of natural persons </w:t>
      </w:r>
      <w:proofErr w:type="gramStart"/>
      <w:r w:rsidRPr="007D19F2">
        <w:rPr>
          <w:i/>
          <w:iCs/>
        </w:rPr>
        <w:t>with regard to</w:t>
      </w:r>
      <w:proofErr w:type="gramEnd"/>
      <w:r w:rsidRPr="007D19F2">
        <w:rPr>
          <w:i/>
          <w:iCs/>
        </w:rPr>
        <w:t xml:space="preserve"> the processing of personal data and on the free movement of such </w:t>
      </w:r>
      <w:proofErr w:type="gramStart"/>
      <w:r w:rsidRPr="007D19F2">
        <w:rPr>
          <w:i/>
          <w:iCs/>
        </w:rPr>
        <w:t>data, and</w:t>
      </w:r>
      <w:proofErr w:type="gramEnd"/>
      <w:r w:rsidRPr="007D19F2">
        <w:rPr>
          <w:i/>
          <w:iCs/>
        </w:rPr>
        <w:t xml:space="preserve"> repealing Directive 95/46/EC (General Data Protection Regulation)</w:t>
      </w:r>
      <w:r w:rsidRPr="007D19F2">
        <w:t>. Official Journal of the European Union, L 119, 1–88.</w:t>
      </w:r>
      <w:r>
        <w:t xml:space="preserve"> </w:t>
      </w:r>
    </w:p>
    <w:p w14:paraId="710E8817" w14:textId="77777777" w:rsidR="00452CBD" w:rsidRDefault="00452CBD" w:rsidP="00D06152"/>
    <w:p w14:paraId="313A2B9E" w14:textId="77777777" w:rsidR="00D06152" w:rsidRPr="00F45A6A" w:rsidRDefault="00D06152" w:rsidP="00D06152">
      <w:pPr>
        <w:jc w:val="both"/>
      </w:pPr>
      <w:r w:rsidRPr="00895342">
        <w:t xml:space="preserve">Gil, D. G. (2013). </w:t>
      </w:r>
      <w:r w:rsidRPr="00895342">
        <w:rPr>
          <w:i/>
          <w:iCs/>
        </w:rPr>
        <w:t>Child Welfare and Social Work in the 21st Century</w:t>
      </w:r>
      <w:r w:rsidRPr="00895342">
        <w:t>. Routledge.</w:t>
      </w:r>
    </w:p>
    <w:p w14:paraId="1FA81964" w14:textId="77777777" w:rsidR="00D06152" w:rsidRPr="00F45A6A" w:rsidRDefault="00D06152" w:rsidP="00D06152">
      <w:r w:rsidRPr="00F45A6A">
        <w:t> </w:t>
      </w:r>
    </w:p>
    <w:p w14:paraId="0EE2CA04" w14:textId="77777777" w:rsidR="00D06152" w:rsidRDefault="00D06152" w:rsidP="00D06152">
      <w:r w:rsidRPr="00F45A6A">
        <w:t>Herland, M.D. (2021). Emotional Intelligence as a Part of Critical Reflection in Social Work Practice and Research. </w:t>
      </w:r>
      <w:r w:rsidRPr="00F45A6A">
        <w:rPr>
          <w:i/>
          <w:iCs/>
        </w:rPr>
        <w:t>Qualitative Social Work</w:t>
      </w:r>
      <w:r w:rsidRPr="00F45A6A">
        <w:t xml:space="preserve">, [online] 21(4), pp.662–678. </w:t>
      </w:r>
      <w:proofErr w:type="spellStart"/>
      <w:proofErr w:type="gramStart"/>
      <w:r w:rsidRPr="00F45A6A">
        <w:t>doi:https</w:t>
      </w:r>
      <w:proofErr w:type="spellEnd"/>
      <w:r w:rsidRPr="00F45A6A">
        <w:t>://doi.org/10.1177/14733250211024734</w:t>
      </w:r>
      <w:proofErr w:type="gramEnd"/>
    </w:p>
    <w:p w14:paraId="0B061FC0" w14:textId="77777777" w:rsidR="00D06152" w:rsidRDefault="00D06152" w:rsidP="00D06152"/>
    <w:p w14:paraId="6E693344" w14:textId="370B0BCF" w:rsidR="00D06152" w:rsidRPr="00F45A6A" w:rsidRDefault="00D06152" w:rsidP="00D06152">
      <w:r w:rsidRPr="00D06152">
        <w:t xml:space="preserve">HM Government (2014) </w:t>
      </w:r>
      <w:r w:rsidRPr="00D06152">
        <w:rPr>
          <w:i/>
          <w:iCs/>
        </w:rPr>
        <w:t>Care Act 2014</w:t>
      </w:r>
      <w:r w:rsidRPr="00D06152">
        <w:t xml:space="preserve">. Chapter 23. London: The Stationery Office. Available at: </w:t>
      </w:r>
      <w:hyperlink r:id="rId24" w:history="1">
        <w:r w:rsidRPr="009D21D1">
          <w:rPr>
            <w:rStyle w:val="Hyperlink"/>
          </w:rPr>
          <w:t>https://www.legislation.gov.uk/ukpga/2014/23/contents/enacted</w:t>
        </w:r>
      </w:hyperlink>
      <w:r>
        <w:t xml:space="preserve"> </w:t>
      </w:r>
    </w:p>
    <w:p w14:paraId="2D6CAB85" w14:textId="77777777" w:rsidR="00D06152" w:rsidRPr="00F45A6A" w:rsidRDefault="00D06152" w:rsidP="00D06152">
      <w:r w:rsidRPr="00F45A6A">
        <w:t> </w:t>
      </w:r>
    </w:p>
    <w:p w14:paraId="3CFCE805" w14:textId="77777777" w:rsidR="00D06152" w:rsidRPr="00F45A6A" w:rsidRDefault="00D06152" w:rsidP="00D06152">
      <w:r w:rsidRPr="00F45A6A">
        <w:t>Horwath, J. and Morrison, T. (2007). </w:t>
      </w:r>
      <w:r w:rsidRPr="00F45A6A">
        <w:rPr>
          <w:i/>
          <w:iCs/>
        </w:rPr>
        <w:t>Collaboration, integration and change in children’s services: Critical issues and key ingredients</w:t>
      </w:r>
      <w:r w:rsidRPr="00F45A6A">
        <w:t>. Child Abuse &amp; Neglect, 31(1), pp.55–69</w:t>
      </w:r>
    </w:p>
    <w:p w14:paraId="4D5DC9B7" w14:textId="77777777" w:rsidR="00D06152" w:rsidRPr="00F45A6A" w:rsidRDefault="00D06152" w:rsidP="00D06152">
      <w:r w:rsidRPr="00F45A6A">
        <w:t> </w:t>
      </w:r>
    </w:p>
    <w:p w14:paraId="679929C7" w14:textId="0120144E" w:rsidR="00D06152" w:rsidRPr="00F45A6A" w:rsidRDefault="00D06152" w:rsidP="00D06152">
      <w:r w:rsidRPr="00F45A6A">
        <w:t>Human Rights Act (1998) London: HMRS</w:t>
      </w:r>
    </w:p>
    <w:p w14:paraId="79E49626" w14:textId="77777777" w:rsidR="00D06152" w:rsidRPr="00F45A6A" w:rsidRDefault="00D06152" w:rsidP="00D06152">
      <w:r w:rsidRPr="00F45A6A">
        <w:t> </w:t>
      </w:r>
    </w:p>
    <w:p w14:paraId="51612E5C" w14:textId="77777777" w:rsidR="00D06152" w:rsidRPr="00F45A6A" w:rsidRDefault="00D06152" w:rsidP="00D06152">
      <w:proofErr w:type="spellStart"/>
      <w:r w:rsidRPr="00F45A6A">
        <w:t>Keutchafo</w:t>
      </w:r>
      <w:proofErr w:type="spellEnd"/>
      <w:r w:rsidRPr="00F45A6A">
        <w:t>, E.L., Kerr, J. &amp; Jarvis, M.A., 2020. </w:t>
      </w:r>
      <w:r w:rsidRPr="00F45A6A">
        <w:rPr>
          <w:i/>
          <w:iCs/>
        </w:rPr>
        <w:t>Evidence of nonverbal communication between nurses and older adults: A scoping review</w:t>
      </w:r>
      <w:r w:rsidRPr="00F45A6A">
        <w:t>. </w:t>
      </w:r>
      <w:r w:rsidRPr="00F45A6A">
        <w:rPr>
          <w:i/>
          <w:iCs/>
        </w:rPr>
        <w:t>BMC Nursing</w:t>
      </w:r>
      <w:r w:rsidRPr="00F45A6A">
        <w:t>, 19, Article 53. Available at: </w:t>
      </w:r>
      <w:hyperlink r:id="rId25" w:tgtFrame="_blank" w:tooltip="https://doi.org/10.1186/s12912-020-00443-9" w:history="1">
        <w:r w:rsidRPr="00F45A6A">
          <w:rPr>
            <w:rStyle w:val="Hyperlink"/>
          </w:rPr>
          <w:t>https://doi.org/10.1186/s12912-020-00443-9</w:t>
        </w:r>
      </w:hyperlink>
    </w:p>
    <w:p w14:paraId="183C5152" w14:textId="77777777" w:rsidR="00D06152" w:rsidRPr="00F45A6A" w:rsidRDefault="00D06152" w:rsidP="00D06152">
      <w:r w:rsidRPr="00F45A6A">
        <w:t> </w:t>
      </w:r>
    </w:p>
    <w:p w14:paraId="5D087EB8" w14:textId="77777777" w:rsidR="00D06152" w:rsidRDefault="00D06152" w:rsidP="00D06152">
      <w:r w:rsidRPr="00F45A6A">
        <w:t xml:space="preserve">Koprowska, J. (2020) Communication and interpersonal skills in social work. 5th </w:t>
      </w:r>
      <w:proofErr w:type="spellStart"/>
      <w:r w:rsidRPr="00F45A6A">
        <w:t>edn</w:t>
      </w:r>
      <w:proofErr w:type="spellEnd"/>
      <w:r w:rsidRPr="00F45A6A">
        <w:t>. London: Sage Publications.</w:t>
      </w:r>
    </w:p>
    <w:p w14:paraId="65F5E7DC" w14:textId="77777777" w:rsidR="008729D7" w:rsidRPr="00F45A6A" w:rsidRDefault="008729D7" w:rsidP="00D06152"/>
    <w:p w14:paraId="29F24112" w14:textId="77777777" w:rsidR="00D06152" w:rsidRDefault="00D06152" w:rsidP="00D06152">
      <w:r w:rsidRPr="00F45A6A">
        <w:t>Krause, G., Johnson, E. &amp; Deerfield, K., 2024. </w:t>
      </w:r>
      <w:r w:rsidRPr="00F45A6A">
        <w:rPr>
          <w:i/>
          <w:iCs/>
        </w:rPr>
        <w:t>Communicating with families in difficult situations: an evidence summary</w:t>
      </w:r>
      <w:r w:rsidRPr="00F45A6A">
        <w:t>. [pdf] Social Care Wales, August. Available at: </w:t>
      </w:r>
      <w:hyperlink r:id="rId26" w:tgtFrame="_blank" w:tooltip="https://insightcollective.socialcare.wales/evidence-summaries/communicating-with-families-in-difficult-situations?utm_source=chatgpt.com" w:history="1">
        <w:r w:rsidRPr="00F45A6A">
          <w:rPr>
            <w:rStyle w:val="Hyperlink"/>
          </w:rPr>
          <w:t>https://insightcollective.socialcare.wales/evidence-summaries/communicating-with-families-in-difficult-situations</w:t>
        </w:r>
      </w:hyperlink>
    </w:p>
    <w:p w14:paraId="3BEDC571" w14:textId="77777777" w:rsidR="008729D7" w:rsidRPr="00F45A6A" w:rsidRDefault="008729D7" w:rsidP="00D06152"/>
    <w:p w14:paraId="4DB71C6A" w14:textId="77777777" w:rsidR="00D06152" w:rsidRDefault="00D06152" w:rsidP="00D06152">
      <w:pPr>
        <w:jc w:val="both"/>
      </w:pPr>
      <w:r w:rsidRPr="00F45A6A">
        <w:t> </w:t>
      </w:r>
      <w:proofErr w:type="spellStart"/>
      <w:r w:rsidRPr="00720CA6">
        <w:t>Lymbery</w:t>
      </w:r>
      <w:proofErr w:type="spellEnd"/>
      <w:r w:rsidRPr="00720CA6">
        <w:t xml:space="preserve">, M. (2017). </w:t>
      </w:r>
      <w:r w:rsidRPr="00720CA6">
        <w:rPr>
          <w:i/>
          <w:iCs/>
        </w:rPr>
        <w:t>Social Work and Austerity: A Critical Analysis</w:t>
      </w:r>
      <w:r w:rsidRPr="00720CA6">
        <w:t xml:space="preserve">. </w:t>
      </w:r>
      <w:r w:rsidRPr="00720CA6">
        <w:rPr>
          <w:i/>
          <w:iCs/>
        </w:rPr>
        <w:t>The British Journal of Social Work</w:t>
      </w:r>
      <w:r w:rsidRPr="00720CA6">
        <w:t xml:space="preserve">, 47(1), pp. 1–17. </w:t>
      </w:r>
    </w:p>
    <w:p w14:paraId="72B79E2C" w14:textId="77777777" w:rsidR="008729D7" w:rsidRDefault="008729D7" w:rsidP="00D06152">
      <w:pPr>
        <w:jc w:val="both"/>
      </w:pPr>
    </w:p>
    <w:p w14:paraId="04C9F64A" w14:textId="77777777" w:rsidR="00D06152" w:rsidRDefault="00D06152" w:rsidP="00D06152">
      <w:pPr>
        <w:jc w:val="both"/>
      </w:pPr>
      <w:r w:rsidRPr="00043B6B">
        <w:t xml:space="preserve">Maclean, S. (2014). </w:t>
      </w:r>
      <w:r w:rsidRPr="00043B6B">
        <w:rPr>
          <w:i/>
          <w:iCs/>
        </w:rPr>
        <w:t>Reflective Practice in Social Work.</w:t>
      </w:r>
      <w:r w:rsidRPr="00043B6B">
        <w:t xml:space="preserve"> Learning Matters.</w:t>
      </w:r>
    </w:p>
    <w:p w14:paraId="5ACA6941" w14:textId="77777777" w:rsidR="008729D7" w:rsidRDefault="008729D7" w:rsidP="00D06152">
      <w:pPr>
        <w:jc w:val="both"/>
      </w:pPr>
    </w:p>
    <w:p w14:paraId="52FA17F3" w14:textId="77777777" w:rsidR="00D06152" w:rsidRDefault="00D06152" w:rsidP="00D06152">
      <w:r w:rsidRPr="00E36D8F">
        <w:lastRenderedPageBreak/>
        <w:t xml:space="preserve">Maclean, S., Finch, J. &amp; </w:t>
      </w:r>
      <w:proofErr w:type="spellStart"/>
      <w:r w:rsidRPr="00E36D8F">
        <w:t>Tedam</w:t>
      </w:r>
      <w:proofErr w:type="spellEnd"/>
      <w:r w:rsidRPr="00E36D8F">
        <w:t xml:space="preserve">, P. (2018) </w:t>
      </w:r>
      <w:r w:rsidRPr="00E36D8F">
        <w:rPr>
          <w:i/>
          <w:iCs/>
        </w:rPr>
        <w:t>Share: A New Model for Social Work</w:t>
      </w:r>
      <w:r w:rsidRPr="00E36D8F">
        <w:t>. Kirwin Maclean Associates Ltd.</w:t>
      </w:r>
    </w:p>
    <w:p w14:paraId="2FCA096B" w14:textId="77777777" w:rsidR="00284D88" w:rsidRPr="00F45A6A" w:rsidRDefault="00284D88" w:rsidP="00D06152"/>
    <w:p w14:paraId="5F759F6A" w14:textId="2C71F789" w:rsidR="00D06152" w:rsidRPr="00F45A6A" w:rsidRDefault="00D06152" w:rsidP="00D06152">
      <w:proofErr w:type="spellStart"/>
      <w:r w:rsidRPr="00F45A6A">
        <w:t>MacIntyre</w:t>
      </w:r>
      <w:proofErr w:type="spellEnd"/>
      <w:r w:rsidRPr="00F45A6A">
        <w:t>, G., Stewart, A. and McGregor, S. (2019) ‘The double</w:t>
      </w:r>
      <w:r w:rsidRPr="00F45A6A">
        <w:noBreakHyphen/>
        <w:t>edged sword of vulnerability: explaining the persistent challenges for practitioners in supporting parents with intellectual disabilities’, </w:t>
      </w:r>
      <w:r w:rsidRPr="00F45A6A">
        <w:rPr>
          <w:i/>
          <w:iCs/>
        </w:rPr>
        <w:t>Journal of Applied Research in Intellectual Disabilities</w:t>
      </w:r>
      <w:r w:rsidRPr="00F45A6A">
        <w:t>, </w:t>
      </w:r>
      <w:r w:rsidRPr="00F45A6A">
        <w:rPr>
          <w:b/>
          <w:bCs/>
        </w:rPr>
        <w:t>32</w:t>
      </w:r>
      <w:r w:rsidRPr="00F45A6A">
        <w:t>(6), pp. 1523</w:t>
      </w:r>
      <w:r w:rsidRPr="00F45A6A">
        <w:noBreakHyphen/>
        <w:t>1534. doi:10.1111/jar.1264</w:t>
      </w:r>
      <w:r w:rsidR="008729D7">
        <w:t xml:space="preserve">7 </w:t>
      </w:r>
    </w:p>
    <w:p w14:paraId="3E71930E" w14:textId="77777777" w:rsidR="00D06152" w:rsidRPr="00F45A6A" w:rsidRDefault="00D06152" w:rsidP="00D06152"/>
    <w:p w14:paraId="262348FE" w14:textId="77777777" w:rsidR="00D06152" w:rsidRPr="00F45A6A" w:rsidRDefault="00D06152" w:rsidP="00D06152">
      <w:r w:rsidRPr="00F45A6A">
        <w:t>Mental Capacity Act 2005</w:t>
      </w:r>
    </w:p>
    <w:p w14:paraId="32B40800" w14:textId="77777777" w:rsidR="00D06152" w:rsidRPr="00F45A6A" w:rsidRDefault="00D06152" w:rsidP="00D06152">
      <w:r w:rsidRPr="00F45A6A">
        <w:t> </w:t>
      </w:r>
    </w:p>
    <w:p w14:paraId="3FA3A5AB" w14:textId="77777777" w:rsidR="00D06152" w:rsidRPr="00F45A6A" w:rsidRDefault="00D06152" w:rsidP="00D06152">
      <w:r w:rsidRPr="00F45A6A">
        <w:t>Miller, W.R. and Rollnick, S., 2013. </w:t>
      </w:r>
      <w:r w:rsidRPr="00F45A6A">
        <w:rPr>
          <w:i/>
          <w:iCs/>
        </w:rPr>
        <w:t>Motivational interviewing: Helping people change</w:t>
      </w:r>
      <w:r w:rsidRPr="00F45A6A">
        <w:t>. 3rd ed. New York: Guilford Press.</w:t>
      </w:r>
    </w:p>
    <w:p w14:paraId="04175768" w14:textId="77777777" w:rsidR="00D06152" w:rsidRPr="00F45A6A" w:rsidRDefault="00D06152" w:rsidP="00D06152">
      <w:r w:rsidRPr="00F45A6A">
        <w:t> </w:t>
      </w:r>
    </w:p>
    <w:p w14:paraId="0E80F2CC" w14:textId="77777777" w:rsidR="00D06152" w:rsidRPr="00F45A6A" w:rsidRDefault="00D06152" w:rsidP="00D06152">
      <w:r w:rsidRPr="00F45A6A">
        <w:t>Morris, K., &amp; Gibbons, A. (2014). </w:t>
      </w:r>
      <w:r w:rsidRPr="00F45A6A">
        <w:rPr>
          <w:i/>
          <w:iCs/>
        </w:rPr>
        <w:t>Listening to children:</w:t>
      </w:r>
      <w:r w:rsidRPr="00F45A6A">
        <w:t> A review of practice in child protection. Child Abuse Review, 23(2), 126-137.</w:t>
      </w:r>
    </w:p>
    <w:p w14:paraId="03EF3090" w14:textId="77777777" w:rsidR="00D06152" w:rsidRPr="00F45A6A" w:rsidRDefault="00D06152" w:rsidP="00D06152">
      <w:r w:rsidRPr="00F45A6A">
        <w:t> </w:t>
      </w:r>
    </w:p>
    <w:p w14:paraId="0A26BD7D" w14:textId="77777777" w:rsidR="00D06152" w:rsidRDefault="00D06152" w:rsidP="00D06152">
      <w:r w:rsidRPr="00F45A6A">
        <w:t>Munro, E. R. (2011). </w:t>
      </w:r>
      <w:r w:rsidRPr="00F45A6A">
        <w:rPr>
          <w:i/>
          <w:iCs/>
        </w:rPr>
        <w:t>The Munro Review of Child Protection: Final Report – A Child-</w:t>
      </w:r>
      <w:proofErr w:type="spellStart"/>
      <w:r w:rsidRPr="00F45A6A">
        <w:rPr>
          <w:i/>
          <w:iCs/>
        </w:rPr>
        <w:t>Centered</w:t>
      </w:r>
      <w:proofErr w:type="spellEnd"/>
      <w:r w:rsidRPr="00F45A6A">
        <w:rPr>
          <w:i/>
          <w:iCs/>
        </w:rPr>
        <w:t xml:space="preserve"> System</w:t>
      </w:r>
      <w:r w:rsidRPr="00F45A6A">
        <w:t>. London: The Stationery Office.</w:t>
      </w:r>
    </w:p>
    <w:p w14:paraId="0560D37A" w14:textId="77777777" w:rsidR="009B5DF2" w:rsidRDefault="009B5DF2" w:rsidP="00D06152"/>
    <w:p w14:paraId="30643ED1" w14:textId="4C9B868D" w:rsidR="009B5DF2" w:rsidRDefault="009B5DF2" w:rsidP="00D06152">
      <w:r w:rsidRPr="009B5DF2">
        <w:t xml:space="preserve">National Society for the Prevention of Cruelty to Children (NSPCC), 2020. </w:t>
      </w:r>
      <w:r w:rsidRPr="009B5DF2">
        <w:rPr>
          <w:i/>
          <w:iCs/>
        </w:rPr>
        <w:t>How safe are our children?</w:t>
      </w:r>
      <w:r w:rsidRPr="009B5DF2">
        <w:t xml:space="preserve"> [online] Available at: </w:t>
      </w:r>
      <w:hyperlink r:id="rId27" w:history="1">
        <w:r w:rsidR="00D37CBF" w:rsidRPr="00D37CBF">
          <w:rPr>
            <w:rStyle w:val="Hyperlink"/>
          </w:rPr>
          <w:t>Spotting the signs of child abuse | NSPCC</w:t>
        </w:r>
      </w:hyperlink>
      <w:r w:rsidR="00D37CBF">
        <w:t xml:space="preserve"> </w:t>
      </w:r>
    </w:p>
    <w:p w14:paraId="5226F21A" w14:textId="77777777" w:rsidR="008729D7" w:rsidRPr="00F45A6A" w:rsidRDefault="008729D7" w:rsidP="00D06152"/>
    <w:p w14:paraId="0B40083B" w14:textId="77777777" w:rsidR="00D06152" w:rsidRDefault="00D06152" w:rsidP="00D06152">
      <w:r w:rsidRPr="00F45A6A">
        <w:t>Office National Statistic (2021) </w:t>
      </w:r>
      <w:hyperlink r:id="rId28" w:tgtFrame="_blank" w:tooltip="https://www.ons.gov.uk/" w:history="1">
        <w:r w:rsidRPr="00F45A6A">
          <w:rPr>
            <w:rStyle w:val="Hyperlink"/>
          </w:rPr>
          <w:t>Home - Office for National Statistics</w:t>
        </w:r>
      </w:hyperlink>
    </w:p>
    <w:p w14:paraId="3C1B6350" w14:textId="77777777" w:rsidR="008729D7" w:rsidRDefault="008729D7" w:rsidP="00D06152"/>
    <w:p w14:paraId="32886C2B" w14:textId="77777777" w:rsidR="00D06152" w:rsidRDefault="00D06152" w:rsidP="00D06152">
      <w:pPr>
        <w:jc w:val="both"/>
      </w:pPr>
      <w:r w:rsidRPr="00885B69">
        <w:t xml:space="preserve">O’Reilly, L., &amp; Dolan, P. (2015). The Voice of the Child in Social Work Assessments: Age-Appropriate Communication with Children. </w:t>
      </w:r>
      <w:r w:rsidRPr="00885B69">
        <w:rPr>
          <w:i/>
          <w:iCs/>
        </w:rPr>
        <w:t>British Journal of Social Work</w:t>
      </w:r>
      <w:r w:rsidRPr="00885B69">
        <w:t xml:space="preserve">, 46(5), 1191–1207. </w:t>
      </w:r>
    </w:p>
    <w:p w14:paraId="6837F81B" w14:textId="77777777" w:rsidR="008729D7" w:rsidRDefault="008729D7" w:rsidP="00D06152">
      <w:pPr>
        <w:jc w:val="both"/>
      </w:pPr>
    </w:p>
    <w:p w14:paraId="36AA71F5" w14:textId="77777777" w:rsidR="00D06152" w:rsidRDefault="00D06152" w:rsidP="00D06152">
      <w:pPr>
        <w:jc w:val="both"/>
      </w:pPr>
      <w:r w:rsidRPr="00DE36E1">
        <w:t>Payne, M. (2014).</w:t>
      </w:r>
      <w:r w:rsidRPr="00501AB7">
        <w:t xml:space="preserve"> </w:t>
      </w:r>
      <w:r w:rsidRPr="00501AB7">
        <w:rPr>
          <w:i/>
          <w:iCs/>
        </w:rPr>
        <w:t>Modern Social Work Theory</w:t>
      </w:r>
      <w:r w:rsidRPr="00501AB7">
        <w:t xml:space="preserve"> (4th ed.). Oxford University Press.</w:t>
      </w:r>
    </w:p>
    <w:p w14:paraId="255E37C9" w14:textId="77777777" w:rsidR="008729D7" w:rsidRDefault="008729D7" w:rsidP="00D06152">
      <w:pPr>
        <w:jc w:val="both"/>
      </w:pPr>
    </w:p>
    <w:p w14:paraId="43E290A8" w14:textId="77777777" w:rsidR="00D06152" w:rsidRDefault="00D06152" w:rsidP="00D06152">
      <w:pPr>
        <w:jc w:val="both"/>
      </w:pPr>
      <w:r w:rsidRPr="00FA530F">
        <w:t xml:space="preserve">Payne, M. (2020) </w:t>
      </w:r>
      <w:r w:rsidRPr="00FA530F">
        <w:rPr>
          <w:i/>
          <w:iCs/>
        </w:rPr>
        <w:t>How to Use Social Work Theory in Practice: An Essential Guide</w:t>
      </w:r>
      <w:r w:rsidRPr="00FA530F">
        <w:t>. Bristol: Policy Press.</w:t>
      </w:r>
    </w:p>
    <w:p w14:paraId="45CCD785" w14:textId="77777777" w:rsidR="008729D7" w:rsidRPr="00F45A6A" w:rsidRDefault="008729D7" w:rsidP="00D06152">
      <w:pPr>
        <w:jc w:val="both"/>
      </w:pPr>
    </w:p>
    <w:p w14:paraId="65D44FE6" w14:textId="77777777" w:rsidR="00D06152" w:rsidRDefault="00D06152" w:rsidP="00D06152">
      <w:proofErr w:type="spellStart"/>
      <w:r w:rsidRPr="00F45A6A">
        <w:t>Przeperski</w:t>
      </w:r>
      <w:proofErr w:type="spellEnd"/>
      <w:r w:rsidRPr="00F45A6A">
        <w:t xml:space="preserve">, J., &amp; </w:t>
      </w:r>
      <w:proofErr w:type="spellStart"/>
      <w:r w:rsidRPr="00F45A6A">
        <w:t>Baikady</w:t>
      </w:r>
      <w:proofErr w:type="spellEnd"/>
      <w:r w:rsidRPr="00F45A6A">
        <w:t>, R. (Eds.). (2024). The Routledge International Handbook of Social Work Teaching (1st ed.). Routledge. </w:t>
      </w:r>
      <w:hyperlink r:id="rId29" w:tgtFrame="_blank" w:tooltip="https://doi.org/10.4324/9781003422402" w:history="1">
        <w:r w:rsidRPr="00F45A6A">
          <w:rPr>
            <w:rStyle w:val="Hyperlink"/>
          </w:rPr>
          <w:t>https://doi.org/10.4324/9781003422402</w:t>
        </w:r>
      </w:hyperlink>
    </w:p>
    <w:p w14:paraId="471591DD" w14:textId="77777777" w:rsidR="008729D7" w:rsidRPr="00F45A6A" w:rsidRDefault="008729D7" w:rsidP="00D06152"/>
    <w:p w14:paraId="1D0A26B7" w14:textId="77777777" w:rsidR="00D06152" w:rsidRDefault="00D06152" w:rsidP="00D06152">
      <w:r w:rsidRPr="00F45A6A">
        <w:t>Rights of Children and Young Persons (Wales) Measure 2011</w:t>
      </w:r>
    </w:p>
    <w:p w14:paraId="3A149CD7" w14:textId="77777777" w:rsidR="008729D7" w:rsidRPr="00F45A6A" w:rsidRDefault="008729D7" w:rsidP="00D06152"/>
    <w:p w14:paraId="297BED22" w14:textId="77777777" w:rsidR="00D06152" w:rsidRDefault="00D06152" w:rsidP="00D06152">
      <w:r w:rsidRPr="00F45A6A">
        <w:t>Rolfe, G., Freshwater, D., &amp; Jasper, M. (2001). Critical reflection in nursing and the helping professions: A user’s guide. Palgrave Macmillan.</w:t>
      </w:r>
    </w:p>
    <w:p w14:paraId="5D7CC099" w14:textId="77777777" w:rsidR="008729D7" w:rsidRPr="00F45A6A" w:rsidRDefault="008729D7" w:rsidP="00D06152"/>
    <w:p w14:paraId="1245031A" w14:textId="77777777" w:rsidR="00D06152" w:rsidRDefault="00D06152" w:rsidP="00D06152">
      <w:r w:rsidRPr="00F45A6A">
        <w:t xml:space="preserve">Ruch, G. (2005) ‘Relationship-based practice and reflective practice: holistic approaches to contemporary </w:t>
      </w:r>
      <w:proofErr w:type="gramStart"/>
      <w:r w:rsidRPr="00F45A6A">
        <w:t>child care</w:t>
      </w:r>
      <w:proofErr w:type="gramEnd"/>
      <w:r w:rsidRPr="00F45A6A">
        <w:t xml:space="preserve"> social work’, Child &amp; Family Social Work, 10(2), pp. 111–123.</w:t>
      </w:r>
    </w:p>
    <w:p w14:paraId="08BA9C01" w14:textId="77777777" w:rsidR="008729D7" w:rsidRPr="00F45A6A" w:rsidRDefault="008729D7" w:rsidP="00D06152"/>
    <w:p w14:paraId="7C94B670" w14:textId="77777777" w:rsidR="00D06152" w:rsidRDefault="00D06152" w:rsidP="00D06152">
      <w:r w:rsidRPr="00F45A6A">
        <w:t>Safeguarding Wales, 2023. </w:t>
      </w:r>
      <w:r w:rsidRPr="00F45A6A">
        <w:rPr>
          <w:i/>
          <w:iCs/>
        </w:rPr>
        <w:t>Signs and Indicators of Possible Abuse and Neglect in an Adult at Risk</w:t>
      </w:r>
      <w:r w:rsidRPr="00F45A6A">
        <w:t>. Available at: </w:t>
      </w:r>
      <w:hyperlink r:id="rId30" w:tgtFrame="_blank" w:tooltip="https://safeguarding.wales/en/adu-i/adu-i-a1/a1-p5/?utm_source=chatgpt.com" w:history="1">
        <w:r w:rsidRPr="00F45A6A">
          <w:rPr>
            <w:rStyle w:val="Hyperlink"/>
          </w:rPr>
          <w:t>https://safeguarding.wales/en/adu-i/adu-i-a1/a1-p5/</w:t>
        </w:r>
      </w:hyperlink>
    </w:p>
    <w:p w14:paraId="5973C9A6" w14:textId="77777777" w:rsidR="008729D7" w:rsidRPr="00F45A6A" w:rsidRDefault="008729D7" w:rsidP="00D06152"/>
    <w:p w14:paraId="7027D727" w14:textId="77777777" w:rsidR="00D06152" w:rsidRDefault="00D06152" w:rsidP="00D06152">
      <w:r w:rsidRPr="00F45A6A">
        <w:t>Safeguarding Wales, 2025. </w:t>
      </w:r>
      <w:r w:rsidRPr="00F45A6A">
        <w:rPr>
          <w:i/>
          <w:iCs/>
        </w:rPr>
        <w:t>Wales Safeguarding Procedures</w:t>
      </w:r>
      <w:r w:rsidRPr="00F45A6A">
        <w:t>. Available at: </w:t>
      </w:r>
      <w:hyperlink r:id="rId31" w:tgtFrame="_blank" w:tooltip="https://safeguarding.wales/en/?utm_source=chatgpt.com" w:history="1">
        <w:r w:rsidRPr="00F45A6A">
          <w:rPr>
            <w:rStyle w:val="Hyperlink"/>
          </w:rPr>
          <w:t>https://safeguarding.wales/en/</w:t>
        </w:r>
      </w:hyperlink>
    </w:p>
    <w:p w14:paraId="41AAA95A" w14:textId="77777777" w:rsidR="008729D7" w:rsidRPr="00F45A6A" w:rsidRDefault="008729D7" w:rsidP="00D06152"/>
    <w:p w14:paraId="4375E5BC" w14:textId="77777777" w:rsidR="00D06152" w:rsidRPr="00F45A6A" w:rsidRDefault="00D06152" w:rsidP="00D06152">
      <w:r w:rsidRPr="00F45A6A">
        <w:t>Safeguarding Wales, 2025. </w:t>
      </w:r>
      <w:r w:rsidRPr="00F45A6A">
        <w:rPr>
          <w:i/>
          <w:iCs/>
        </w:rPr>
        <w:t>Duty to make enquiries under Section 126(1) (s.126) of the Social Services and Well</w:t>
      </w:r>
      <w:r w:rsidRPr="00F45A6A">
        <w:rPr>
          <w:i/>
          <w:iCs/>
        </w:rPr>
        <w:noBreakHyphen/>
        <w:t>being (Wales) Act 2014</w:t>
      </w:r>
      <w:r w:rsidRPr="00F45A6A">
        <w:t>. Available at: </w:t>
      </w:r>
      <w:hyperlink r:id="rId32" w:tgtFrame="_blank" w:tooltip="https://www.safeguarding.wales/en/adu-i/adu-i-a3pt1/a3pt1-p6/?utm_source=chatgpt.com" w:history="1">
        <w:r w:rsidRPr="00F45A6A">
          <w:rPr>
            <w:rStyle w:val="Hyperlink"/>
          </w:rPr>
          <w:t>https://www.safeguarding.wales/en/adu-i/adu-i-a3pt1/a3pt1-p6/</w:t>
        </w:r>
      </w:hyperlink>
    </w:p>
    <w:p w14:paraId="1CFB2CCC" w14:textId="77777777" w:rsidR="00D06152" w:rsidRPr="00F45A6A" w:rsidRDefault="00D06152" w:rsidP="00D06152">
      <w:r w:rsidRPr="00F45A6A">
        <w:t> </w:t>
      </w:r>
    </w:p>
    <w:p w14:paraId="6AF25D3B" w14:textId="77777777" w:rsidR="00D06152" w:rsidRDefault="00D06152" w:rsidP="00D06152">
      <w:proofErr w:type="spellStart"/>
      <w:r w:rsidRPr="00F45A6A">
        <w:t>Salkauskiene</w:t>
      </w:r>
      <w:proofErr w:type="spellEnd"/>
      <w:r w:rsidRPr="00F45A6A">
        <w:t>, I. and Marshall, G. (2025) ‘Activity-based communication in child welfare services: An observational study of child-professional encounters’, The British Journal of Social Work, 55(6), pp. 3015–3034.</w:t>
      </w:r>
    </w:p>
    <w:p w14:paraId="01B30304" w14:textId="77777777" w:rsidR="008729D7" w:rsidRPr="00F45A6A" w:rsidRDefault="008729D7" w:rsidP="00D06152"/>
    <w:p w14:paraId="210F15CC" w14:textId="77777777" w:rsidR="008729D7" w:rsidRDefault="00D06152" w:rsidP="00D06152">
      <w:r w:rsidRPr="00F45A6A">
        <w:t xml:space="preserve">Seekamp, S., Ey, L. and </w:t>
      </w:r>
      <w:proofErr w:type="spellStart"/>
      <w:r w:rsidRPr="00F45A6A">
        <w:t>Tsiros</w:t>
      </w:r>
      <w:proofErr w:type="spellEnd"/>
      <w:r w:rsidRPr="00F45A6A">
        <w:t>, M.D. (2023). Partnering with families known to child protection in an interprofessional context. </w:t>
      </w:r>
      <w:r w:rsidRPr="00F45A6A">
        <w:rPr>
          <w:i/>
          <w:iCs/>
        </w:rPr>
        <w:t>Child Abuse &amp; Neglect</w:t>
      </w:r>
      <w:r w:rsidRPr="00F45A6A">
        <w:t xml:space="preserve">, 145, pp.106426–106426. </w:t>
      </w:r>
    </w:p>
    <w:p w14:paraId="6EEF9971" w14:textId="55E12B8B" w:rsidR="00D06152" w:rsidRPr="00F45A6A" w:rsidRDefault="00D06152" w:rsidP="00D06152"/>
    <w:p w14:paraId="78DE6B60" w14:textId="77777777" w:rsidR="00D06152" w:rsidRDefault="00D06152" w:rsidP="00D06152">
      <w:r w:rsidRPr="00F45A6A">
        <w:t>Smith, J. (2021). </w:t>
      </w:r>
      <w:r w:rsidRPr="00F45A6A">
        <w:rPr>
          <w:i/>
          <w:iCs/>
        </w:rPr>
        <w:t>Mental capacity and the right to make unwise decisions in social work practice.</w:t>
      </w:r>
      <w:r w:rsidRPr="00F45A6A">
        <w:t> Journal of Social Work Practice, 35(4), 455-467.</w:t>
      </w:r>
    </w:p>
    <w:p w14:paraId="390C4760" w14:textId="77777777" w:rsidR="008729D7" w:rsidRPr="00F45A6A" w:rsidRDefault="008729D7" w:rsidP="00D06152"/>
    <w:p w14:paraId="07CA2E4D" w14:textId="77777777" w:rsidR="00D06152" w:rsidRDefault="00D06152" w:rsidP="00D06152">
      <w:r w:rsidRPr="00F45A6A">
        <w:t>Smyth, M. (2010). </w:t>
      </w:r>
      <w:r w:rsidRPr="00F45A6A">
        <w:rPr>
          <w:i/>
          <w:iCs/>
        </w:rPr>
        <w:t>The impact of Gillick competence on social work practice with children and young people</w:t>
      </w:r>
      <w:r w:rsidRPr="00F45A6A">
        <w:t>. </w:t>
      </w:r>
      <w:r w:rsidRPr="00F45A6A">
        <w:rPr>
          <w:i/>
          <w:iCs/>
        </w:rPr>
        <w:t>Social Work Education</w:t>
      </w:r>
      <w:r w:rsidRPr="00F45A6A">
        <w:t>, 29(3), 288-300.</w:t>
      </w:r>
    </w:p>
    <w:p w14:paraId="52E14AB4" w14:textId="77777777" w:rsidR="008729D7" w:rsidRPr="00F45A6A" w:rsidRDefault="008729D7" w:rsidP="00D06152"/>
    <w:p w14:paraId="1F35C19F" w14:textId="0955AAD5" w:rsidR="0016474E" w:rsidRPr="0016474E" w:rsidRDefault="00D06152" w:rsidP="0016474E">
      <w:r w:rsidRPr="00F45A6A">
        <w:t>Social Care Institute for Excellence (SCIE), 2022. Safety planning in children’s social care. Available at: </w:t>
      </w:r>
      <w:hyperlink r:id="rId33" w:tgtFrame="_blank" w:tooltip="http://www.scie.org.uk" w:history="1">
        <w:r w:rsidRPr="00F45A6A">
          <w:rPr>
            <w:rStyle w:val="Hyperlink"/>
          </w:rPr>
          <w:t>www.scie.org.uk</w:t>
        </w:r>
      </w:hyperlink>
      <w:r w:rsidR="0016474E">
        <w:t xml:space="preserve"> (</w:t>
      </w:r>
      <w:r w:rsidR="0016474E" w:rsidRPr="0016474E">
        <w:t xml:space="preserve">Accessed: </w:t>
      </w:r>
      <w:r w:rsidR="0016474E">
        <w:t>1</w:t>
      </w:r>
      <w:r w:rsidR="0016474E">
        <w:t xml:space="preserve"> </w:t>
      </w:r>
      <w:proofErr w:type="gramStart"/>
      <w:r w:rsidR="0016474E">
        <w:t xml:space="preserve">September </w:t>
      </w:r>
      <w:r w:rsidR="0016474E" w:rsidRPr="0016474E">
        <w:t xml:space="preserve"> 2025</w:t>
      </w:r>
      <w:proofErr w:type="gramEnd"/>
      <w:r w:rsidR="0016474E" w:rsidRPr="0016474E">
        <w:t>).</w:t>
      </w:r>
    </w:p>
    <w:p w14:paraId="7FFC97BD" w14:textId="77777777" w:rsidR="008729D7" w:rsidRPr="00F45A6A" w:rsidRDefault="008729D7" w:rsidP="00D06152"/>
    <w:p w14:paraId="3EBCDF50" w14:textId="77777777" w:rsidR="00D06152" w:rsidRDefault="00D06152" w:rsidP="00D06152">
      <w:r w:rsidRPr="00F45A6A">
        <w:t>Social Care Wales (2017) </w:t>
      </w:r>
      <w:r w:rsidRPr="00F45A6A">
        <w:rPr>
          <w:i/>
          <w:iCs/>
        </w:rPr>
        <w:t>Code of Professional Practice for Social Care</w:t>
      </w:r>
      <w:r w:rsidRPr="00F45A6A">
        <w:t>. Cardiff: Social Care Wales. Available at: </w:t>
      </w:r>
      <w:hyperlink r:id="rId34" w:tgtFrame="_blank" w:tooltip="https://socialcare.wales/cms-assets/documents/Code-of-Professional-Practice-for-Social-Care-web-version.pdf?utm_source=chatgpt.com" w:history="1">
        <w:r w:rsidRPr="00F45A6A">
          <w:rPr>
            <w:rStyle w:val="Hyperlink"/>
          </w:rPr>
          <w:t>https://socialcare.wales/cms-assets/documents/Code-of-Professional-Practice-for-Social-Care-web-version.pdf</w:t>
        </w:r>
      </w:hyperlink>
    </w:p>
    <w:p w14:paraId="7A93973A" w14:textId="77777777" w:rsidR="008729D7" w:rsidRPr="00F45A6A" w:rsidRDefault="008729D7" w:rsidP="00D06152"/>
    <w:p w14:paraId="6ECFDA80" w14:textId="3BC0213F" w:rsidR="00D06152" w:rsidRDefault="00D06152" w:rsidP="00D06152">
      <w:r w:rsidRPr="00F45A6A">
        <w:t>Social Care Wales, 2025. </w:t>
      </w:r>
      <w:r w:rsidRPr="00F45A6A">
        <w:rPr>
          <w:i/>
          <w:iCs/>
        </w:rPr>
        <w:t>Let’s hear from practitioners and individuals who use services</w:t>
      </w:r>
      <w:r w:rsidRPr="00F45A6A">
        <w:t>. Available at: </w:t>
      </w:r>
      <w:hyperlink r:id="rId35" w:tgtFrame="_blank" w:tooltip="https://socialcare.wales/resources-guidance/using-welsh-at-work/lets-hear-from-practitioners-and-individuals-who-use-services?utm_source=chatgpt.com" w:history="1">
        <w:r w:rsidRPr="00F45A6A">
          <w:rPr>
            <w:rStyle w:val="Hyperlink"/>
          </w:rPr>
          <w:t>https://socialcare.wales/resources-guidance/using-welsh-at-work/lets-hear-from-practitioners-and-individuals-who-use-services</w:t>
        </w:r>
      </w:hyperlink>
      <w:r w:rsidR="0016474E">
        <w:t xml:space="preserve"> (</w:t>
      </w:r>
      <w:r w:rsidR="0016474E" w:rsidRPr="0016474E">
        <w:t xml:space="preserve">Accessed: </w:t>
      </w:r>
      <w:r w:rsidR="0016474E">
        <w:t>2</w:t>
      </w:r>
      <w:r w:rsidR="0016474E" w:rsidRPr="0016474E">
        <w:t xml:space="preserve"> October 2025).</w:t>
      </w:r>
    </w:p>
    <w:p w14:paraId="085602B3" w14:textId="77777777" w:rsidR="008729D7" w:rsidRPr="00F45A6A" w:rsidRDefault="008729D7" w:rsidP="00D06152"/>
    <w:p w14:paraId="36FE438E" w14:textId="77777777" w:rsidR="00D06152" w:rsidRDefault="00D06152" w:rsidP="00D06152">
      <w:r w:rsidRPr="00F45A6A">
        <w:t>Social Services and Wellbeing (Wales) Act (2014) Cardiff: Welsh Government</w:t>
      </w:r>
    </w:p>
    <w:p w14:paraId="5F6A0625" w14:textId="77777777" w:rsidR="008729D7" w:rsidRPr="00F45A6A" w:rsidRDefault="008729D7" w:rsidP="00D06152"/>
    <w:p w14:paraId="35F57CC0" w14:textId="427A704F" w:rsidR="0016474E" w:rsidRPr="0016474E" w:rsidRDefault="00D06152" w:rsidP="0016474E">
      <w:proofErr w:type="spellStart"/>
      <w:r w:rsidRPr="00F45A6A">
        <w:t>Swirles</w:t>
      </w:r>
      <w:proofErr w:type="spellEnd"/>
      <w:r w:rsidRPr="00F45A6A">
        <w:t>, I. (2023) </w:t>
      </w:r>
      <w:r w:rsidRPr="00F45A6A">
        <w:rPr>
          <w:i/>
          <w:iCs/>
        </w:rPr>
        <w:t xml:space="preserve">What </w:t>
      </w:r>
      <w:proofErr w:type="gramStart"/>
      <w:r w:rsidRPr="00F45A6A">
        <w:rPr>
          <w:i/>
          <w:iCs/>
        </w:rPr>
        <w:t>is</w:t>
      </w:r>
      <w:proofErr w:type="gramEnd"/>
      <w:r w:rsidRPr="00F45A6A">
        <w:rPr>
          <w:i/>
          <w:iCs/>
        </w:rPr>
        <w:t xml:space="preserve"> a Parent Assess Assessment: How is it different to PAMS?</w:t>
      </w:r>
      <w:r w:rsidRPr="00F45A6A">
        <w:t> </w:t>
      </w:r>
      <w:hyperlink r:id="rId36" w:tgtFrame="_blank" w:tooltip="https://www.johnsonastills.com/child-care-or-issues-involving-social-services/what-is-a-parentassess-assessment-how-is-it-different-to-pams/" w:history="1">
        <w:r w:rsidRPr="00F45A6A">
          <w:rPr>
            <w:rStyle w:val="Hyperlink"/>
          </w:rPr>
          <w:t xml:space="preserve">What is a </w:t>
        </w:r>
        <w:proofErr w:type="spellStart"/>
        <w:r w:rsidRPr="00F45A6A">
          <w:rPr>
            <w:rStyle w:val="Hyperlink"/>
          </w:rPr>
          <w:t>ParentAssess</w:t>
        </w:r>
        <w:proofErr w:type="spellEnd"/>
        <w:r w:rsidRPr="00F45A6A">
          <w:rPr>
            <w:rStyle w:val="Hyperlink"/>
          </w:rPr>
          <w:t xml:space="preserve"> Assessment How is it different to PAMS</w:t>
        </w:r>
      </w:hyperlink>
      <w:r w:rsidR="0016474E">
        <w:t xml:space="preserve"> (</w:t>
      </w:r>
      <w:r w:rsidR="0016474E" w:rsidRPr="0016474E">
        <w:t xml:space="preserve">Accessed: </w:t>
      </w:r>
      <w:r w:rsidR="0016474E">
        <w:t>1</w:t>
      </w:r>
      <w:r w:rsidR="0016474E" w:rsidRPr="0016474E">
        <w:t xml:space="preserve"> October 2025).</w:t>
      </w:r>
    </w:p>
    <w:p w14:paraId="5A4536BA" w14:textId="77777777" w:rsidR="008729D7" w:rsidRPr="00F45A6A" w:rsidRDefault="008729D7" w:rsidP="00D06152"/>
    <w:p w14:paraId="6A463679" w14:textId="77777777" w:rsidR="00D06152" w:rsidRDefault="00D06152" w:rsidP="00D06152">
      <w:r w:rsidRPr="000A4EE2">
        <w:t xml:space="preserve">Spratt, T., Kennedy, M. (2021). </w:t>
      </w:r>
      <w:r w:rsidRPr="000A4EE2">
        <w:rPr>
          <w:i/>
          <w:iCs/>
        </w:rPr>
        <w:t>Adverse Childhood Experiences: Developments in Trauma and Resilience Aware Services.</w:t>
      </w:r>
      <w:r w:rsidRPr="000A4EE2">
        <w:t xml:space="preserve"> </w:t>
      </w:r>
      <w:r w:rsidRPr="000A4EE2">
        <w:rPr>
          <w:i/>
          <w:iCs/>
        </w:rPr>
        <w:t>The British Journal of Social Work</w:t>
      </w:r>
      <w:r w:rsidRPr="000A4EE2">
        <w:t>, 51(3), pp. 999</w:t>
      </w:r>
      <w:r w:rsidRPr="000A4EE2">
        <w:noBreakHyphen/>
        <w:t>1017.</w:t>
      </w:r>
    </w:p>
    <w:p w14:paraId="49A13C9D" w14:textId="77777777" w:rsidR="008729D7" w:rsidRDefault="008729D7" w:rsidP="00D06152"/>
    <w:p w14:paraId="22A4B406" w14:textId="77777777" w:rsidR="00D06152" w:rsidRDefault="00D06152" w:rsidP="00D06152">
      <w:r w:rsidRPr="001F6478">
        <w:t xml:space="preserve">Sue, D. W., &amp; Sue, D. (2016). </w:t>
      </w:r>
      <w:r w:rsidRPr="001F6478">
        <w:rPr>
          <w:i/>
          <w:iCs/>
        </w:rPr>
        <w:t>Counselling the Culturally Diverse: Theory and Practice</w:t>
      </w:r>
      <w:r w:rsidRPr="001F6478">
        <w:t xml:space="preserve"> (7th ed.). Wiley</w:t>
      </w:r>
    </w:p>
    <w:p w14:paraId="7B3B9706" w14:textId="77777777" w:rsidR="008729D7" w:rsidRPr="00F45A6A" w:rsidRDefault="008729D7" w:rsidP="00D06152"/>
    <w:p w14:paraId="239B0B85" w14:textId="77777777" w:rsidR="00D06152" w:rsidRDefault="00D06152" w:rsidP="00D06152">
      <w:r w:rsidRPr="00F45A6A">
        <w:t>Thompson, N. (2015). </w:t>
      </w:r>
      <w:proofErr w:type="spellStart"/>
      <w:r w:rsidRPr="00F45A6A">
        <w:rPr>
          <w:i/>
          <w:iCs/>
        </w:rPr>
        <w:t>Understaning</w:t>
      </w:r>
      <w:proofErr w:type="spellEnd"/>
      <w:r w:rsidRPr="00F45A6A">
        <w:rPr>
          <w:i/>
          <w:iCs/>
        </w:rPr>
        <w:t xml:space="preserve"> Social Work Preparing for Practice. </w:t>
      </w:r>
      <w:r w:rsidRPr="00F45A6A">
        <w:t>4th ed. Palgrave. London</w:t>
      </w:r>
    </w:p>
    <w:p w14:paraId="6A73889F" w14:textId="77777777" w:rsidR="008729D7" w:rsidRPr="00F45A6A" w:rsidRDefault="008729D7" w:rsidP="00D06152"/>
    <w:p w14:paraId="0E15AFC8" w14:textId="77777777" w:rsidR="00D06152" w:rsidRDefault="00D06152" w:rsidP="00D06152">
      <w:r w:rsidRPr="00F45A6A">
        <w:t>Toner, L. and Black, R., 2022. </w:t>
      </w:r>
      <w:r w:rsidRPr="00F45A6A">
        <w:rPr>
          <w:i/>
          <w:iCs/>
        </w:rPr>
        <w:t>The power of small gestures: Home visits and social work</w:t>
      </w:r>
      <w:r w:rsidRPr="00F45A6A">
        <w:t>. Research in Practice. Available at: </w:t>
      </w:r>
      <w:hyperlink r:id="rId37" w:tgtFrame="_blank" w:tooltip="https://www.researchinpractice.org.uk/adults/news-views/2022/may/the-power-of-small-gestures-home-visits-and-social-work/" w:history="1">
        <w:r w:rsidRPr="00F45A6A">
          <w:rPr>
            <w:rStyle w:val="Hyperlink"/>
          </w:rPr>
          <w:t>https://www.researchinpractice.org.uk/adults/news-views/2022/may/the-power-of-small-gestures-home-visits-and-social-work/</w:t>
        </w:r>
      </w:hyperlink>
      <w:r w:rsidRPr="00F45A6A">
        <w:t> [Accessed 3 October 2025].</w:t>
      </w:r>
    </w:p>
    <w:p w14:paraId="41F79E78" w14:textId="77777777" w:rsidR="008729D7" w:rsidRPr="00F45A6A" w:rsidRDefault="008729D7" w:rsidP="00D06152"/>
    <w:p w14:paraId="7105438D" w14:textId="77777777" w:rsidR="00D06152" w:rsidRDefault="00D06152" w:rsidP="00D06152">
      <w:r w:rsidRPr="00F45A6A">
        <w:t xml:space="preserve">Trevithick, P. (2012) Social Work Skills and Knowledge: A Practice Handbook, 3rd </w:t>
      </w:r>
      <w:proofErr w:type="spellStart"/>
      <w:r w:rsidRPr="00F45A6A">
        <w:t>edn</w:t>
      </w:r>
      <w:proofErr w:type="spellEnd"/>
      <w:r w:rsidRPr="00F45A6A">
        <w:t>. Maidenhead: Open University Press.</w:t>
      </w:r>
    </w:p>
    <w:p w14:paraId="07479442" w14:textId="77777777" w:rsidR="008729D7" w:rsidRPr="00F45A6A" w:rsidRDefault="008729D7" w:rsidP="00D06152"/>
    <w:p w14:paraId="71FD6564" w14:textId="77777777" w:rsidR="00D06152" w:rsidRDefault="00D06152" w:rsidP="00D06152">
      <w:r w:rsidRPr="00F45A6A">
        <w:t>The United Nations Convention on the Rights of the Child (1990) London: UNICEF UK</w:t>
      </w:r>
    </w:p>
    <w:p w14:paraId="4F8F1639" w14:textId="77777777" w:rsidR="0016070F" w:rsidRDefault="0016070F" w:rsidP="00D06152"/>
    <w:p w14:paraId="0DBCF475" w14:textId="5DDA96E8" w:rsidR="0016070F" w:rsidRPr="0016070F" w:rsidRDefault="0016070F" w:rsidP="0016070F">
      <w:r w:rsidRPr="0016070F">
        <w:t xml:space="preserve">Ungar, M., </w:t>
      </w:r>
      <w:r>
        <w:t>(</w:t>
      </w:r>
      <w:r w:rsidRPr="0016070F">
        <w:t>201</w:t>
      </w:r>
      <w:r>
        <w:t>3)</w:t>
      </w:r>
      <w:r w:rsidRPr="0016070F">
        <w:t xml:space="preserve">. </w:t>
      </w:r>
      <w:r w:rsidRPr="0016070F">
        <w:rPr>
          <w:i/>
          <w:iCs/>
        </w:rPr>
        <w:t>Resilience, Trauma, Context, and Culture</w:t>
      </w:r>
      <w:r w:rsidRPr="0016070F">
        <w:t xml:space="preserve">. </w:t>
      </w:r>
      <w:r w:rsidRPr="0016070F">
        <w:rPr>
          <w:i/>
          <w:iCs/>
        </w:rPr>
        <w:t>Trauma, Violence, &amp; Abuse</w:t>
      </w:r>
      <w:r w:rsidRPr="0016070F">
        <w:t xml:space="preserve">, 14(3), pp.255–266. </w:t>
      </w:r>
      <w:hyperlink r:id="rId38" w:history="1">
        <w:r w:rsidRPr="0016070F">
          <w:rPr>
            <w:rStyle w:val="Hyperlink"/>
          </w:rPr>
          <w:t>https://doi.org/10.1177/1524838013487805</w:t>
        </w:r>
      </w:hyperlink>
      <w:r>
        <w:t xml:space="preserve"> </w:t>
      </w:r>
    </w:p>
    <w:p w14:paraId="22DCABF7" w14:textId="298911C1" w:rsidR="0016070F" w:rsidRDefault="0016070F" w:rsidP="00D06152">
      <w:r>
        <w:t xml:space="preserve"> </w:t>
      </w:r>
    </w:p>
    <w:p w14:paraId="46B8D3E2" w14:textId="77777777" w:rsidR="008729D7" w:rsidRPr="00F45A6A" w:rsidRDefault="008729D7" w:rsidP="00D06152"/>
    <w:p w14:paraId="2127A032" w14:textId="77777777" w:rsidR="00D06152" w:rsidRDefault="00D06152" w:rsidP="00D06152">
      <w:r w:rsidRPr="00F45A6A">
        <w:t xml:space="preserve">Vooijs, M., </w:t>
      </w:r>
      <w:proofErr w:type="spellStart"/>
      <w:r w:rsidRPr="00F45A6A">
        <w:t>Hazelzet</w:t>
      </w:r>
      <w:proofErr w:type="spellEnd"/>
      <w:r w:rsidRPr="00F45A6A">
        <w:t xml:space="preserve">, A. M., van </w:t>
      </w:r>
      <w:proofErr w:type="spellStart"/>
      <w:r w:rsidRPr="00F45A6A">
        <w:t>Kesteren</w:t>
      </w:r>
      <w:proofErr w:type="spellEnd"/>
      <w:r w:rsidRPr="00F45A6A">
        <w:t>, N. M. C., Verhoef, H., &amp; Otten, W. (2023). A qualitative study into the perspectives of clients on shared decision-making as a method to support return to work. Work, 73(4), 845–856</w:t>
      </w:r>
    </w:p>
    <w:p w14:paraId="532F4A1A" w14:textId="77777777" w:rsidR="008729D7" w:rsidRPr="00F45A6A" w:rsidRDefault="008729D7" w:rsidP="00D06152"/>
    <w:p w14:paraId="0839632D" w14:textId="77777777" w:rsidR="00D06152" w:rsidRDefault="00D06152" w:rsidP="00D06152">
      <w:r w:rsidRPr="00F45A6A">
        <w:t>Ward, H. (2022). </w:t>
      </w:r>
      <w:r w:rsidRPr="00F45A6A">
        <w:rPr>
          <w:i/>
          <w:iCs/>
        </w:rPr>
        <w:t>An interview with Harriet Ward, Professor of Child and Family Research discusses the importance of evidence in family court situations. </w:t>
      </w:r>
      <w:r w:rsidRPr="00F45A6A">
        <w:t>Decision-making within a child's timeframe. </w:t>
      </w:r>
      <w:hyperlink r:id="rId39" w:tgtFrame="_blank" w:tooltip="https://socialcare.wales/resources/decision-making-within-a-childs-timeframe" w:history="1">
        <w:r w:rsidRPr="00F45A6A">
          <w:rPr>
            <w:rStyle w:val="Hyperlink"/>
          </w:rPr>
          <w:t>Decision-making within a child's timeframe | Social Care Wales</w:t>
        </w:r>
      </w:hyperlink>
    </w:p>
    <w:p w14:paraId="53228913" w14:textId="77777777" w:rsidR="0016474E" w:rsidRDefault="0016474E" w:rsidP="00D06152"/>
    <w:p w14:paraId="1C9E73FD" w14:textId="77777777" w:rsidR="00D06152" w:rsidRDefault="00D06152" w:rsidP="00D06152">
      <w:pPr>
        <w:jc w:val="both"/>
      </w:pPr>
      <w:r w:rsidRPr="00E81B11">
        <w:t>Warren, J. (2009).</w:t>
      </w:r>
      <w:r w:rsidRPr="00D540FD">
        <w:t xml:space="preserve"> "I’m not a therapist, I’m a child": The impact of interpreting on young people in immigrant families. </w:t>
      </w:r>
      <w:r w:rsidRPr="00D540FD">
        <w:rPr>
          <w:i/>
          <w:iCs/>
        </w:rPr>
        <w:t>The British Journal of Social Work</w:t>
      </w:r>
      <w:r w:rsidRPr="00D540FD">
        <w:t>, 39(6), 1063–1079.</w:t>
      </w:r>
    </w:p>
    <w:p w14:paraId="40ED4CC3" w14:textId="77777777" w:rsidR="0016474E" w:rsidRPr="00F45A6A" w:rsidRDefault="0016474E" w:rsidP="00D06152">
      <w:pPr>
        <w:jc w:val="both"/>
      </w:pPr>
    </w:p>
    <w:p w14:paraId="05D4850F" w14:textId="77777777" w:rsidR="00D06152" w:rsidRDefault="00D06152" w:rsidP="00D06152">
      <w:r w:rsidRPr="00F45A6A">
        <w:t>Welsh Government (2022) </w:t>
      </w:r>
      <w:r w:rsidRPr="00F45A6A">
        <w:rPr>
          <w:i/>
          <w:iCs/>
        </w:rPr>
        <w:t>More than just words: Action Plan 2022</w:t>
      </w:r>
      <w:r w:rsidRPr="00F45A6A">
        <w:rPr>
          <w:i/>
          <w:iCs/>
        </w:rPr>
        <w:noBreakHyphen/>
        <w:t>2027</w:t>
      </w:r>
      <w:r w:rsidRPr="00F45A6A">
        <w:t>. Available at: </w:t>
      </w:r>
      <w:hyperlink r:id="rId40" w:tgtFrame="_blank" w:tooltip="https://www.gov.wales/sites/default/files/publications/2022-07/more-than-just-words-action-plan-2022-2027.pdf?utm_source=chatgpt.com" w:history="1">
        <w:r w:rsidRPr="00F45A6A">
          <w:rPr>
            <w:rStyle w:val="Hyperlink"/>
          </w:rPr>
          <w:t>https://www.gov.wales/sites/default/files/publications/2022-07/more-than-just-words-action-plan-2022-2027.pdf</w:t>
        </w:r>
      </w:hyperlink>
    </w:p>
    <w:p w14:paraId="1845D25A" w14:textId="77777777" w:rsidR="0016474E" w:rsidRDefault="0016474E" w:rsidP="00D06152"/>
    <w:p w14:paraId="45014340" w14:textId="77777777" w:rsidR="00D06152" w:rsidRDefault="00D06152" w:rsidP="00D06152">
      <w:r>
        <w:t xml:space="preserve">Welsh Government (2016).  </w:t>
      </w:r>
      <w:r w:rsidRPr="002C4C31">
        <w:t>Safeguarding Children: Working Together under the Social Services and Well-being (Wales) Act 2014</w:t>
      </w:r>
    </w:p>
    <w:p w14:paraId="1EFD4262" w14:textId="77777777" w:rsidR="0016474E" w:rsidRPr="00F45A6A" w:rsidRDefault="0016474E" w:rsidP="00D06152"/>
    <w:p w14:paraId="5C7DCDEF" w14:textId="77777777" w:rsidR="00D06152" w:rsidRDefault="00D06152" w:rsidP="00D06152">
      <w:r w:rsidRPr="00F45A6A">
        <w:lastRenderedPageBreak/>
        <w:t>Welsh Government, 2015. Part 3 Code of Practice: Assessing the needs of individuals. Available at: </w:t>
      </w:r>
      <w:hyperlink r:id="rId41" w:tgtFrame="_blank" w:tooltip="https://www.gov.wales/sites/default/files/publications/2019-05/part-3-code-of-practice-assessing-the-needs-of-individuals.pdf" w:history="1">
        <w:r w:rsidRPr="00F45A6A">
          <w:rPr>
            <w:rStyle w:val="Hyperlink"/>
          </w:rPr>
          <w:t>https://www.gov.wales/sites/default/files/publications/2019-05/part-3-code-of-practice-assessing-the-needs-of-individuals.pd</w:t>
        </w:r>
      </w:hyperlink>
      <w:hyperlink r:id="rId42" w:tgtFrame="_blank" w:tooltip="https://www.gov.wales/sites/default/files/publications/2019-05/part-3-code-of-practice-assessing-the-needs-of-individuals.pdf" w:history="1">
        <w:r w:rsidRPr="00F45A6A">
          <w:rPr>
            <w:rStyle w:val="Hyperlink"/>
          </w:rPr>
          <w:t>f</w:t>
        </w:r>
      </w:hyperlink>
    </w:p>
    <w:p w14:paraId="1494B3EB" w14:textId="77777777" w:rsidR="0016474E" w:rsidRDefault="0016474E" w:rsidP="00D06152"/>
    <w:p w14:paraId="615221F0" w14:textId="77777777" w:rsidR="00D06152" w:rsidRDefault="00D06152" w:rsidP="00D06152">
      <w:pPr>
        <w:jc w:val="both"/>
      </w:pPr>
      <w:r w:rsidRPr="00DD4676">
        <w:t xml:space="preserve">Welsh Government (2015) </w:t>
      </w:r>
      <w:r w:rsidRPr="00DD4676">
        <w:rPr>
          <w:i/>
          <w:iCs/>
        </w:rPr>
        <w:t>Assessing care and support needs of individuals: code of practice</w:t>
      </w:r>
      <w:r w:rsidRPr="00DD4676">
        <w:t xml:space="preserve">. Available at: </w:t>
      </w:r>
      <w:hyperlink r:id="rId43" w:history="1">
        <w:r w:rsidRPr="00360814">
          <w:rPr>
            <w:rStyle w:val="Hyperlink"/>
          </w:rPr>
          <w:t>https://www.gov.wales/assessing-care-and-support-needs-individuals-code-practice</w:t>
        </w:r>
      </w:hyperlink>
      <w:r>
        <w:t xml:space="preserve"> </w:t>
      </w:r>
    </w:p>
    <w:p w14:paraId="26ECE568" w14:textId="77777777" w:rsidR="00D06152" w:rsidRPr="00F45A6A" w:rsidRDefault="00D06152" w:rsidP="00D06152"/>
    <w:p w14:paraId="69298BDD" w14:textId="77777777" w:rsidR="00D06152" w:rsidRPr="00F45A6A" w:rsidRDefault="00D06152" w:rsidP="00D06152">
      <w:r w:rsidRPr="00F45A6A">
        <w:t>Welsh Government, 2014. </w:t>
      </w:r>
      <w:r w:rsidRPr="00F45A6A">
        <w:rPr>
          <w:i/>
          <w:iCs/>
        </w:rPr>
        <w:t>Social Services and Well-being (Wales) Act 2014</w:t>
      </w:r>
      <w:r w:rsidRPr="00F45A6A">
        <w:t>. [online] Available at: </w:t>
      </w:r>
      <w:hyperlink r:id="rId44" w:tgtFrame="_blank" w:tooltip="https://www.legislation.gov.uk/anaw/2014/4/contents/enacted" w:history="1">
        <w:r w:rsidRPr="00F45A6A">
          <w:rPr>
            <w:rStyle w:val="Hyperlink"/>
          </w:rPr>
          <w:t>https://www.legislation.gov.uk/anaw/2014/4/contents/enacted</w:t>
        </w:r>
      </w:hyperlink>
    </w:p>
    <w:p w14:paraId="188EC89B" w14:textId="679071CC" w:rsidR="0016474E" w:rsidRDefault="0016474E" w:rsidP="00D06152">
      <w:r w:rsidRPr="0016474E">
        <w:t xml:space="preserve">Welsh Government (2019) </w:t>
      </w:r>
      <w:r w:rsidRPr="0016474E">
        <w:rPr>
          <w:i/>
          <w:iCs/>
        </w:rPr>
        <w:t>Welsh Index of Multiple Deprivation (WIMD) 2019</w:t>
      </w:r>
      <w:r w:rsidRPr="0016474E">
        <w:t xml:space="preserve">. Cardiff: Welsh Government. Available at: </w:t>
      </w:r>
      <w:hyperlink r:id="rId45" w:history="1">
        <w:r w:rsidRPr="009D21D1">
          <w:rPr>
            <w:rStyle w:val="Hyperlink"/>
          </w:rPr>
          <w:t>https://gov.wales/welsh-index-multiple-deprivation-full-index-update-ranks</w:t>
        </w:r>
        <w:r w:rsidRPr="009D21D1">
          <w:rPr>
            <w:rStyle w:val="Hyperlink"/>
          </w:rPr>
          <w:t>-</w:t>
        </w:r>
        <w:r w:rsidRPr="009D21D1">
          <w:rPr>
            <w:rStyle w:val="Hyperlink"/>
          </w:rPr>
          <w:t>2019</w:t>
        </w:r>
      </w:hyperlink>
      <w:r>
        <w:t xml:space="preserve"> </w:t>
      </w:r>
      <w:r w:rsidRPr="0016474E">
        <w:t xml:space="preserve"> (Accessed: </w:t>
      </w:r>
      <w:r>
        <w:t>1st</w:t>
      </w:r>
      <w:r w:rsidRPr="0016474E">
        <w:t xml:space="preserve"> October 2025).</w:t>
      </w:r>
      <w:r>
        <w:t xml:space="preserve"> </w:t>
      </w:r>
    </w:p>
    <w:p w14:paraId="76074A2C" w14:textId="77777777" w:rsidR="0016474E" w:rsidRPr="00F45A6A" w:rsidRDefault="0016474E" w:rsidP="00D06152"/>
    <w:p w14:paraId="42897900" w14:textId="77777777" w:rsidR="00D06152" w:rsidRDefault="00D06152" w:rsidP="00D06152">
      <w:r w:rsidRPr="00F45A6A">
        <w:t>Welsh Government (2018): Working Together to Safeguard People: Volume 6 – Handling Individual Cases to Protect Adults at Risk</w:t>
      </w:r>
    </w:p>
    <w:p w14:paraId="305840CF" w14:textId="77777777" w:rsidR="0016474E" w:rsidRPr="00F45A6A" w:rsidRDefault="0016474E" w:rsidP="00D06152"/>
    <w:p w14:paraId="143B23A6" w14:textId="612D038A" w:rsidR="0016474E" w:rsidRPr="0016474E" w:rsidRDefault="0016474E" w:rsidP="0016474E">
      <w:r w:rsidRPr="0016474E">
        <w:t xml:space="preserve">Welsh Government (2011) </w:t>
      </w:r>
      <w:r w:rsidRPr="0016474E">
        <w:rPr>
          <w:i/>
          <w:iCs/>
        </w:rPr>
        <w:t>Welsh Language (Wales) Measure 2011</w:t>
      </w:r>
      <w:r w:rsidRPr="0016474E">
        <w:t xml:space="preserve">. Cardiff: Welsh Government. Available at: </w:t>
      </w:r>
      <w:hyperlink r:id="rId46" w:history="1">
        <w:r w:rsidRPr="0016474E">
          <w:rPr>
            <w:rStyle w:val="Hyperlink"/>
          </w:rPr>
          <w:t>https://www.legislation.gov.uk/mwa/2011/1/contents</w:t>
        </w:r>
      </w:hyperlink>
      <w:r>
        <w:t xml:space="preserve"> </w:t>
      </w:r>
      <w:r w:rsidRPr="0016474E">
        <w:t xml:space="preserve"> </w:t>
      </w:r>
    </w:p>
    <w:p w14:paraId="5A26CE5B" w14:textId="5F77174E" w:rsidR="0016474E" w:rsidRPr="00F45A6A" w:rsidRDefault="0016474E" w:rsidP="00D06152">
      <w:r>
        <w:t xml:space="preserve"> </w:t>
      </w:r>
    </w:p>
    <w:p w14:paraId="5A47604B" w14:textId="77777777" w:rsidR="00D06152" w:rsidRPr="00F45A6A" w:rsidRDefault="00D06152" w:rsidP="00D06152">
      <w:r w:rsidRPr="00F45A6A">
        <w:t>Wickers, V. (2019). </w:t>
      </w:r>
      <w:r w:rsidRPr="00F45A6A">
        <w:rPr>
          <w:i/>
          <w:iCs/>
        </w:rPr>
        <w:t>Children’s social workers, do</w:t>
      </w:r>
      <w:r>
        <w:rPr>
          <w:i/>
          <w:iCs/>
        </w:rPr>
        <w:t>m</w:t>
      </w:r>
      <w:r w:rsidRPr="00F45A6A">
        <w:rPr>
          <w:i/>
          <w:iCs/>
        </w:rPr>
        <w:t>estic abuse and collaborative working</w:t>
      </w:r>
      <w:r w:rsidRPr="00F45A6A">
        <w:t> 31st May. Available at: </w:t>
      </w:r>
      <w:hyperlink r:id="rId47" w:tgtFrame="_blank" w:tooltip="https://safelives.org.uk/news-views/childrens-social-workers-domestic-abuse-and-collaborative-working/" w:history="1">
        <w:r w:rsidRPr="00F45A6A">
          <w:rPr>
            <w:rStyle w:val="Hyperlink"/>
          </w:rPr>
          <w:t xml:space="preserve">Children’s social workers, domestic abuse and collaboration - </w:t>
        </w:r>
        <w:proofErr w:type="spellStart"/>
        <w:r w:rsidRPr="00F45A6A">
          <w:rPr>
            <w:rStyle w:val="Hyperlink"/>
          </w:rPr>
          <w:t>SafeLives</w:t>
        </w:r>
        <w:proofErr w:type="spellEnd"/>
      </w:hyperlink>
      <w:r w:rsidRPr="00F45A6A">
        <w:t> (Accessed 10th December 2024).</w:t>
      </w:r>
    </w:p>
    <w:p w14:paraId="7F46071E" w14:textId="77777777" w:rsidR="00D06152" w:rsidRDefault="00D06152" w:rsidP="00D06152">
      <w:r w:rsidRPr="00F45A6A">
        <w:t>Williams, J. (2014). ‘Law Making in Devolved Wales’. Work In Progress. </w:t>
      </w:r>
      <w:r w:rsidRPr="00F45A6A">
        <w:rPr>
          <w:i/>
          <w:iCs/>
        </w:rPr>
        <w:t>Legal Information Management, </w:t>
      </w:r>
      <w:r w:rsidRPr="00F45A6A">
        <w:t>Vol 14, pp.266-276</w:t>
      </w:r>
    </w:p>
    <w:p w14:paraId="41C0C732" w14:textId="77777777" w:rsidR="004E4838" w:rsidRDefault="004E4838" w:rsidP="00D06152"/>
    <w:p w14:paraId="3EC02E68" w14:textId="078B18F8" w:rsidR="004E4838" w:rsidRDefault="004E4838" w:rsidP="004E4838">
      <w:r w:rsidRPr="004F2237">
        <w:t>XX Safeguarding Board</w:t>
      </w:r>
      <w:r>
        <w:t xml:space="preserve"> (2023</w:t>
      </w:r>
      <w:r>
        <w:t xml:space="preserve">) </w:t>
      </w:r>
      <w:r w:rsidRPr="004F2237">
        <w:t>Modern</w:t>
      </w:r>
      <w:r w:rsidRPr="004F2237">
        <w:t>-Day Slavery Referral &amp; Human Trafficking Pathway</w:t>
      </w:r>
    </w:p>
    <w:p w14:paraId="519D36E6" w14:textId="77777777" w:rsidR="00905BD0" w:rsidRDefault="00905BD0" w:rsidP="004E4838"/>
    <w:p w14:paraId="6F9FF2DF" w14:textId="17771CFE" w:rsidR="00905BD0" w:rsidRDefault="00905BD0" w:rsidP="004E4838">
      <w:r w:rsidRPr="004F2237">
        <w:t>XX Safeguarding Board</w:t>
      </w:r>
      <w:r>
        <w:t xml:space="preserve"> (2024) </w:t>
      </w:r>
      <w:r w:rsidRPr="004F2237">
        <w:t>Lived Experience of the Adult Guidance</w:t>
      </w:r>
    </w:p>
    <w:p w14:paraId="65D3EC8A" w14:textId="77777777" w:rsidR="004E4838" w:rsidRDefault="004E4838" w:rsidP="004E4838"/>
    <w:p w14:paraId="22B41A04" w14:textId="77777777" w:rsidR="004E4838" w:rsidRDefault="004E4838" w:rsidP="004E4838">
      <w:bookmarkStart w:id="0" w:name="_Hlk210808387"/>
      <w:r w:rsidRPr="004F2237">
        <w:t>XX Safeguarding Board</w:t>
      </w:r>
      <w:r>
        <w:t xml:space="preserve"> (2025) </w:t>
      </w:r>
      <w:r w:rsidRPr="004F2237">
        <w:t>Financial Abuse Guidance</w:t>
      </w:r>
    </w:p>
    <w:bookmarkEnd w:id="0"/>
    <w:p w14:paraId="47FF2826" w14:textId="77777777" w:rsidR="004E4838" w:rsidRDefault="004E4838" w:rsidP="004E4838"/>
    <w:p w14:paraId="00F2366A" w14:textId="77777777" w:rsidR="004E4838" w:rsidRDefault="004E4838" w:rsidP="004E4838"/>
    <w:p w14:paraId="7096D042" w14:textId="77777777" w:rsidR="004E4838" w:rsidRDefault="004E4838" w:rsidP="004E4838"/>
    <w:p w14:paraId="61E23961" w14:textId="77777777" w:rsidR="004E4838" w:rsidRDefault="004E4838" w:rsidP="00D06152"/>
    <w:p w14:paraId="699FA86D" w14:textId="77777777" w:rsidR="00EB695F" w:rsidRDefault="00EB695F" w:rsidP="00FF7EBB">
      <w:pPr>
        <w:jc w:val="both"/>
        <w:rPr>
          <w:sz w:val="24"/>
          <w:szCs w:val="24"/>
        </w:rPr>
      </w:pPr>
    </w:p>
    <w:p w14:paraId="2D0D55B6" w14:textId="77777777" w:rsidR="00EB695F" w:rsidRDefault="00EB695F" w:rsidP="00FF7EBB">
      <w:pPr>
        <w:jc w:val="both"/>
        <w:rPr>
          <w:sz w:val="24"/>
          <w:szCs w:val="24"/>
        </w:rPr>
      </w:pPr>
    </w:p>
    <w:p w14:paraId="739DE11C" w14:textId="77777777" w:rsidR="00EB695F" w:rsidRDefault="00EB695F" w:rsidP="00FF7EBB">
      <w:pPr>
        <w:jc w:val="both"/>
        <w:rPr>
          <w:sz w:val="24"/>
          <w:szCs w:val="24"/>
        </w:rPr>
      </w:pPr>
    </w:p>
    <w:p w14:paraId="0AD1DFA5" w14:textId="77777777" w:rsidR="00EB695F" w:rsidRDefault="00EB695F" w:rsidP="00FF7EBB">
      <w:pPr>
        <w:jc w:val="both"/>
        <w:rPr>
          <w:sz w:val="24"/>
          <w:szCs w:val="24"/>
        </w:rPr>
      </w:pPr>
    </w:p>
    <w:p w14:paraId="01893CE4" w14:textId="77777777" w:rsidR="00FC0334" w:rsidRDefault="00FC0334" w:rsidP="00E559CE">
      <w:pPr>
        <w:jc w:val="both"/>
        <w:rPr>
          <w:sz w:val="24"/>
          <w:szCs w:val="24"/>
        </w:rPr>
      </w:pPr>
    </w:p>
    <w:p w14:paraId="08F1BADE" w14:textId="77777777" w:rsidR="00FC0334" w:rsidRDefault="00FC0334" w:rsidP="00E559CE">
      <w:pPr>
        <w:jc w:val="both"/>
        <w:rPr>
          <w:sz w:val="24"/>
          <w:szCs w:val="24"/>
        </w:rPr>
      </w:pPr>
    </w:p>
    <w:p w14:paraId="3C9A876E" w14:textId="77777777" w:rsidR="00FC0334" w:rsidRDefault="00FC0334" w:rsidP="00E559CE">
      <w:pPr>
        <w:jc w:val="both"/>
        <w:rPr>
          <w:sz w:val="24"/>
          <w:szCs w:val="24"/>
        </w:rPr>
      </w:pPr>
    </w:p>
    <w:p w14:paraId="0F4A4F75" w14:textId="77777777" w:rsidR="00FC0334" w:rsidRDefault="00FC0334" w:rsidP="00E559CE">
      <w:pPr>
        <w:jc w:val="both"/>
        <w:rPr>
          <w:sz w:val="24"/>
          <w:szCs w:val="24"/>
        </w:rPr>
      </w:pPr>
    </w:p>
    <w:p w14:paraId="30D6F80C" w14:textId="77777777" w:rsidR="00FC0334" w:rsidRDefault="00FC0334" w:rsidP="00E559CE">
      <w:pPr>
        <w:jc w:val="both"/>
        <w:rPr>
          <w:sz w:val="24"/>
          <w:szCs w:val="24"/>
        </w:rPr>
      </w:pPr>
    </w:p>
    <w:p w14:paraId="41F6B535" w14:textId="77777777" w:rsidR="00FC0334" w:rsidRDefault="00FC0334" w:rsidP="00E559CE">
      <w:pPr>
        <w:jc w:val="both"/>
        <w:rPr>
          <w:sz w:val="24"/>
          <w:szCs w:val="24"/>
        </w:rPr>
      </w:pPr>
    </w:p>
    <w:p w14:paraId="30928BB8" w14:textId="77777777" w:rsidR="00FC0334" w:rsidRDefault="00FC0334" w:rsidP="00E559CE">
      <w:pPr>
        <w:jc w:val="both"/>
        <w:rPr>
          <w:sz w:val="24"/>
          <w:szCs w:val="24"/>
        </w:rPr>
      </w:pPr>
    </w:p>
    <w:p w14:paraId="0106E70B" w14:textId="77777777" w:rsidR="00FC0334" w:rsidRDefault="00FC0334" w:rsidP="00E559CE">
      <w:pPr>
        <w:jc w:val="both"/>
        <w:rPr>
          <w:sz w:val="24"/>
          <w:szCs w:val="24"/>
        </w:rPr>
      </w:pPr>
    </w:p>
    <w:p w14:paraId="00DA3245" w14:textId="77777777" w:rsidR="00FC0334" w:rsidRDefault="00FC0334" w:rsidP="00E559CE">
      <w:pPr>
        <w:jc w:val="both"/>
        <w:rPr>
          <w:sz w:val="24"/>
          <w:szCs w:val="24"/>
        </w:rPr>
      </w:pPr>
    </w:p>
    <w:p w14:paraId="6C322CF2" w14:textId="77777777" w:rsidR="00FC0334" w:rsidRDefault="00FC0334" w:rsidP="00E559CE">
      <w:pPr>
        <w:jc w:val="both"/>
        <w:rPr>
          <w:sz w:val="24"/>
          <w:szCs w:val="24"/>
        </w:rPr>
      </w:pPr>
    </w:p>
    <w:p w14:paraId="5BF31DDF" w14:textId="77777777" w:rsidR="00FC0334" w:rsidRDefault="00FC0334" w:rsidP="00E559CE">
      <w:pPr>
        <w:jc w:val="both"/>
        <w:rPr>
          <w:sz w:val="24"/>
          <w:szCs w:val="24"/>
        </w:rPr>
      </w:pPr>
    </w:p>
    <w:p w14:paraId="18CDEBD3" w14:textId="77777777" w:rsidR="00FC0334" w:rsidRDefault="00FC0334" w:rsidP="00E559CE">
      <w:pPr>
        <w:jc w:val="both"/>
        <w:rPr>
          <w:sz w:val="24"/>
          <w:szCs w:val="24"/>
        </w:rPr>
      </w:pPr>
    </w:p>
    <w:p w14:paraId="2EDCC223" w14:textId="77777777" w:rsidR="00FC0334" w:rsidRDefault="00FC0334" w:rsidP="00E559CE">
      <w:pPr>
        <w:jc w:val="both"/>
        <w:rPr>
          <w:sz w:val="24"/>
          <w:szCs w:val="24"/>
        </w:rPr>
      </w:pPr>
    </w:p>
    <w:p w14:paraId="6610934D" w14:textId="77777777" w:rsidR="00FC0334" w:rsidRDefault="00FC0334" w:rsidP="00E559CE">
      <w:pPr>
        <w:jc w:val="both"/>
        <w:rPr>
          <w:sz w:val="24"/>
          <w:szCs w:val="24"/>
        </w:rPr>
      </w:pPr>
    </w:p>
    <w:p w14:paraId="49DB8051" w14:textId="77777777" w:rsidR="002A1A44" w:rsidRDefault="002A1A44" w:rsidP="00E559CE">
      <w:pPr>
        <w:jc w:val="both"/>
        <w:rPr>
          <w:sz w:val="24"/>
          <w:szCs w:val="24"/>
        </w:rPr>
      </w:pPr>
    </w:p>
    <w:p w14:paraId="04D68789" w14:textId="77777777" w:rsidR="002A1A44" w:rsidRDefault="002A1A44" w:rsidP="00E559CE">
      <w:pPr>
        <w:jc w:val="both"/>
        <w:rPr>
          <w:sz w:val="24"/>
          <w:szCs w:val="24"/>
        </w:rPr>
      </w:pPr>
    </w:p>
    <w:p w14:paraId="351A39A9" w14:textId="77777777" w:rsidR="002A1A44" w:rsidRDefault="002A1A44" w:rsidP="00E559CE">
      <w:pPr>
        <w:jc w:val="both"/>
        <w:rPr>
          <w:sz w:val="24"/>
          <w:szCs w:val="24"/>
        </w:rPr>
      </w:pPr>
    </w:p>
    <w:p w14:paraId="4A22C649"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331DB9B5" w14:textId="77777777" w:rsidR="002A1A44" w:rsidRDefault="002A1A44" w:rsidP="00E559CE">
      <w:pPr>
        <w:jc w:val="both"/>
        <w:rPr>
          <w:sz w:val="24"/>
          <w:szCs w:val="24"/>
        </w:rPr>
      </w:pPr>
    </w:p>
    <w:p w14:paraId="166A30C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2DDAB25"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4FBFD7C" w14:textId="77777777" w:rsidTr="00B94443">
        <w:tc>
          <w:tcPr>
            <w:tcW w:w="5094" w:type="dxa"/>
          </w:tcPr>
          <w:p w14:paraId="0CFB590D"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2193FA74"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4BB2600A" w14:textId="77777777" w:rsidTr="00B94443">
        <w:tc>
          <w:tcPr>
            <w:tcW w:w="5094" w:type="dxa"/>
          </w:tcPr>
          <w:p w14:paraId="12386856" w14:textId="77777777" w:rsidR="00E559CE" w:rsidRPr="00B17FA0" w:rsidRDefault="00E559CE" w:rsidP="00B94443">
            <w:pPr>
              <w:jc w:val="both"/>
              <w:rPr>
                <w:sz w:val="24"/>
                <w:szCs w:val="24"/>
              </w:rPr>
            </w:pPr>
            <w:r w:rsidRPr="00B17FA0">
              <w:rPr>
                <w:sz w:val="24"/>
                <w:szCs w:val="24"/>
              </w:rPr>
              <w:t>1</w:t>
            </w:r>
          </w:p>
        </w:tc>
        <w:tc>
          <w:tcPr>
            <w:tcW w:w="5094" w:type="dxa"/>
          </w:tcPr>
          <w:p w14:paraId="190764CA" w14:textId="77777777" w:rsidR="00E559CE" w:rsidRPr="00B17FA0" w:rsidRDefault="00105191" w:rsidP="00B94443">
            <w:pPr>
              <w:jc w:val="both"/>
              <w:rPr>
                <w:sz w:val="24"/>
                <w:szCs w:val="24"/>
              </w:rPr>
            </w:pPr>
            <w:r>
              <w:rPr>
                <w:sz w:val="24"/>
                <w:szCs w:val="24"/>
              </w:rPr>
              <w:t>26th November 2024</w:t>
            </w:r>
          </w:p>
        </w:tc>
      </w:tr>
      <w:tr w:rsidR="00E559CE" w:rsidRPr="00B17FA0" w14:paraId="1258CFCF" w14:textId="77777777" w:rsidTr="00B94443">
        <w:tc>
          <w:tcPr>
            <w:tcW w:w="5094" w:type="dxa"/>
          </w:tcPr>
          <w:p w14:paraId="151B447D" w14:textId="77777777" w:rsidR="00E559CE" w:rsidRPr="00B17FA0" w:rsidRDefault="00E559CE" w:rsidP="00B94443">
            <w:pPr>
              <w:jc w:val="both"/>
              <w:rPr>
                <w:sz w:val="24"/>
                <w:szCs w:val="24"/>
              </w:rPr>
            </w:pPr>
            <w:r w:rsidRPr="00B17FA0">
              <w:rPr>
                <w:sz w:val="24"/>
                <w:szCs w:val="24"/>
              </w:rPr>
              <w:t>2</w:t>
            </w:r>
          </w:p>
        </w:tc>
        <w:tc>
          <w:tcPr>
            <w:tcW w:w="5094" w:type="dxa"/>
          </w:tcPr>
          <w:p w14:paraId="521F359E" w14:textId="77777777" w:rsidR="00E559CE" w:rsidRPr="00B17FA0" w:rsidRDefault="00105191" w:rsidP="00B94443">
            <w:pPr>
              <w:jc w:val="both"/>
              <w:rPr>
                <w:sz w:val="24"/>
                <w:szCs w:val="24"/>
              </w:rPr>
            </w:pPr>
            <w:r>
              <w:rPr>
                <w:sz w:val="24"/>
                <w:szCs w:val="24"/>
              </w:rPr>
              <w:t>12</w:t>
            </w:r>
            <w:r w:rsidRPr="00105191">
              <w:rPr>
                <w:sz w:val="24"/>
                <w:szCs w:val="24"/>
                <w:vertAlign w:val="superscript"/>
              </w:rPr>
              <w:t>th</w:t>
            </w:r>
            <w:r>
              <w:rPr>
                <w:sz w:val="24"/>
                <w:szCs w:val="24"/>
              </w:rPr>
              <w:t xml:space="preserve"> February 2025</w:t>
            </w:r>
          </w:p>
        </w:tc>
      </w:tr>
      <w:tr w:rsidR="00E559CE" w:rsidRPr="00B17FA0" w14:paraId="41BB716C" w14:textId="77777777" w:rsidTr="00B94443">
        <w:tc>
          <w:tcPr>
            <w:tcW w:w="5094" w:type="dxa"/>
          </w:tcPr>
          <w:p w14:paraId="7428F0C4" w14:textId="77777777" w:rsidR="00E559CE" w:rsidRPr="00B17FA0" w:rsidRDefault="00E559CE" w:rsidP="00B94443">
            <w:pPr>
              <w:jc w:val="both"/>
              <w:rPr>
                <w:sz w:val="24"/>
                <w:szCs w:val="24"/>
              </w:rPr>
            </w:pPr>
            <w:r w:rsidRPr="00B17FA0">
              <w:rPr>
                <w:sz w:val="24"/>
                <w:szCs w:val="24"/>
              </w:rPr>
              <w:t>3</w:t>
            </w:r>
          </w:p>
        </w:tc>
        <w:tc>
          <w:tcPr>
            <w:tcW w:w="5094" w:type="dxa"/>
          </w:tcPr>
          <w:p w14:paraId="61A994B9" w14:textId="77777777" w:rsidR="00E559CE" w:rsidRPr="00B17FA0" w:rsidRDefault="00750AD2" w:rsidP="00B94443">
            <w:pPr>
              <w:jc w:val="both"/>
              <w:rPr>
                <w:sz w:val="24"/>
                <w:szCs w:val="24"/>
              </w:rPr>
            </w:pPr>
            <w:r>
              <w:rPr>
                <w:sz w:val="24"/>
                <w:szCs w:val="24"/>
              </w:rPr>
              <w:t>10</w:t>
            </w:r>
            <w:r w:rsidRPr="00750AD2">
              <w:rPr>
                <w:sz w:val="24"/>
                <w:szCs w:val="24"/>
                <w:vertAlign w:val="superscript"/>
              </w:rPr>
              <w:t>th</w:t>
            </w:r>
            <w:r>
              <w:rPr>
                <w:sz w:val="24"/>
                <w:szCs w:val="24"/>
              </w:rPr>
              <w:t xml:space="preserve"> June 2025 </w:t>
            </w:r>
          </w:p>
        </w:tc>
      </w:tr>
      <w:tr w:rsidR="00E559CE" w:rsidRPr="008B28E7" w14:paraId="52A99635" w14:textId="77777777" w:rsidTr="00B94443">
        <w:tc>
          <w:tcPr>
            <w:tcW w:w="5094" w:type="dxa"/>
          </w:tcPr>
          <w:p w14:paraId="4EFB0B82" w14:textId="77777777" w:rsidR="00E559CE" w:rsidRPr="00B17FA0" w:rsidRDefault="00E559CE" w:rsidP="00B94443">
            <w:pPr>
              <w:jc w:val="both"/>
              <w:rPr>
                <w:sz w:val="24"/>
                <w:szCs w:val="24"/>
              </w:rPr>
            </w:pPr>
            <w:r w:rsidRPr="00B17FA0">
              <w:rPr>
                <w:sz w:val="24"/>
                <w:szCs w:val="24"/>
              </w:rPr>
              <w:t>4</w:t>
            </w:r>
          </w:p>
        </w:tc>
        <w:tc>
          <w:tcPr>
            <w:tcW w:w="5094" w:type="dxa"/>
          </w:tcPr>
          <w:p w14:paraId="0FF55AD0" w14:textId="77777777" w:rsidR="00E559CE" w:rsidRPr="00B17FA0" w:rsidRDefault="00105191" w:rsidP="00B94443">
            <w:pPr>
              <w:jc w:val="both"/>
              <w:rPr>
                <w:sz w:val="24"/>
                <w:szCs w:val="24"/>
              </w:rPr>
            </w:pPr>
            <w:r>
              <w:rPr>
                <w:sz w:val="24"/>
                <w:szCs w:val="24"/>
              </w:rPr>
              <w:t>6</w:t>
            </w:r>
            <w:r w:rsidRPr="00105191">
              <w:rPr>
                <w:sz w:val="24"/>
                <w:szCs w:val="24"/>
                <w:vertAlign w:val="superscript"/>
              </w:rPr>
              <w:t>th</w:t>
            </w:r>
            <w:r>
              <w:rPr>
                <w:sz w:val="24"/>
                <w:szCs w:val="24"/>
              </w:rPr>
              <w:t xml:space="preserve"> August 2025</w:t>
            </w:r>
          </w:p>
        </w:tc>
      </w:tr>
    </w:tbl>
    <w:p w14:paraId="4EF45561" w14:textId="77777777" w:rsidR="00E559CE" w:rsidRPr="008B28E7" w:rsidRDefault="00E559CE" w:rsidP="00E559CE">
      <w:pPr>
        <w:jc w:val="both"/>
        <w:rPr>
          <w:sz w:val="24"/>
          <w:szCs w:val="24"/>
        </w:rPr>
      </w:pPr>
    </w:p>
    <w:p w14:paraId="0E7C5A2F" w14:textId="77777777" w:rsidR="000E38C3" w:rsidRDefault="00E559CE" w:rsidP="00E559CE">
      <w:pPr>
        <w:jc w:val="both"/>
        <w:rPr>
          <w:sz w:val="24"/>
          <w:szCs w:val="24"/>
        </w:rPr>
      </w:pPr>
      <w:r>
        <w:rPr>
          <w:sz w:val="24"/>
          <w:szCs w:val="24"/>
        </w:rPr>
        <w:t>Notes</w:t>
      </w:r>
      <w:r w:rsidRPr="008B28E7">
        <w:rPr>
          <w:sz w:val="24"/>
          <w:szCs w:val="24"/>
        </w:rPr>
        <w:t xml:space="preserve"> </w:t>
      </w:r>
    </w:p>
    <w:p w14:paraId="539C7EC9" w14:textId="77777777" w:rsidR="008C7770" w:rsidRDefault="008C7770" w:rsidP="00E559CE">
      <w:pPr>
        <w:jc w:val="both"/>
        <w:rPr>
          <w:sz w:val="24"/>
          <w:szCs w:val="24"/>
        </w:rPr>
      </w:pPr>
    </w:p>
    <w:p w14:paraId="35B8CA53"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0D369BCF"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30935BC4" w14:textId="77777777" w:rsidTr="00D3203C">
        <w:tc>
          <w:tcPr>
            <w:tcW w:w="10070" w:type="dxa"/>
          </w:tcPr>
          <w:p w14:paraId="03041CE2"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4FD4C4EB" w14:textId="77777777" w:rsidR="00B17FA0" w:rsidRPr="008B28E7" w:rsidRDefault="00B17FA0" w:rsidP="00FF7EBB">
            <w:pPr>
              <w:jc w:val="both"/>
              <w:rPr>
                <w:sz w:val="24"/>
                <w:szCs w:val="24"/>
              </w:rPr>
            </w:pPr>
          </w:p>
        </w:tc>
      </w:tr>
      <w:tr w:rsidR="0065276E" w:rsidRPr="008B28E7" w14:paraId="51CCDB49" w14:textId="77777777" w:rsidTr="00D3203C">
        <w:tc>
          <w:tcPr>
            <w:tcW w:w="10070" w:type="dxa"/>
          </w:tcPr>
          <w:p w14:paraId="20344A5E" w14:textId="77777777" w:rsidR="00FC0334" w:rsidRDefault="00FC0334" w:rsidP="005D4F72">
            <w:pPr>
              <w:jc w:val="both"/>
              <w:rPr>
                <w:color w:val="auto"/>
                <w:sz w:val="24"/>
                <w:szCs w:val="24"/>
              </w:rPr>
            </w:pPr>
          </w:p>
          <w:p w14:paraId="1115BBA9" w14:textId="77777777" w:rsidR="00FC0334" w:rsidRDefault="00DF32C2" w:rsidP="005D4F72">
            <w:pPr>
              <w:jc w:val="both"/>
              <w:rPr>
                <w:color w:val="auto"/>
                <w:sz w:val="24"/>
                <w:szCs w:val="24"/>
              </w:rPr>
            </w:pPr>
            <w:r>
              <w:rPr>
                <w:color w:val="auto"/>
                <w:sz w:val="24"/>
                <w:szCs w:val="24"/>
              </w:rPr>
              <w:t>Abbie has become a confident and valued member of the team. She has developed her practice significantly and been able to use the knowledge she has with the experience that she has gained to write thorough assessments always ensuring that the voice of the child is paramount.</w:t>
            </w:r>
          </w:p>
          <w:p w14:paraId="09CD0F20" w14:textId="77777777" w:rsidR="00DF32C2" w:rsidRDefault="00DF32C2" w:rsidP="005D4F72">
            <w:pPr>
              <w:jc w:val="both"/>
              <w:rPr>
                <w:color w:val="auto"/>
                <w:sz w:val="24"/>
                <w:szCs w:val="24"/>
              </w:rPr>
            </w:pPr>
          </w:p>
          <w:p w14:paraId="1AC9F21A" w14:textId="77777777" w:rsidR="00DF32C2" w:rsidRDefault="00DF32C2" w:rsidP="005D4F72">
            <w:pPr>
              <w:jc w:val="both"/>
              <w:rPr>
                <w:color w:val="auto"/>
                <w:sz w:val="24"/>
                <w:szCs w:val="24"/>
              </w:rPr>
            </w:pPr>
            <w:r>
              <w:rPr>
                <w:color w:val="auto"/>
                <w:sz w:val="24"/>
                <w:szCs w:val="24"/>
              </w:rPr>
              <w:t>Abbie has built up positive relationships with the parents and children with whom she has worked, this has enabled her to work collaboratively with them to achieve the outcomes that are wanted by the child and family.</w:t>
            </w:r>
          </w:p>
          <w:p w14:paraId="5059A11E" w14:textId="77777777" w:rsidR="00FC0334" w:rsidRDefault="00FC0334" w:rsidP="005D4F72">
            <w:pPr>
              <w:jc w:val="both"/>
              <w:rPr>
                <w:color w:val="auto"/>
                <w:sz w:val="24"/>
                <w:szCs w:val="24"/>
              </w:rPr>
            </w:pPr>
          </w:p>
          <w:p w14:paraId="1986D54A" w14:textId="77777777" w:rsidR="00FC0334" w:rsidRDefault="007A3F8C" w:rsidP="005D4F72">
            <w:pPr>
              <w:jc w:val="both"/>
              <w:rPr>
                <w:color w:val="auto"/>
                <w:sz w:val="24"/>
                <w:szCs w:val="24"/>
              </w:rPr>
            </w:pPr>
            <w:r>
              <w:rPr>
                <w:color w:val="auto"/>
                <w:sz w:val="24"/>
                <w:szCs w:val="24"/>
              </w:rPr>
              <w:t>Abbie has worked with different agencies to ensure that information is received from the appropriate people working with the family to ensure that assessments are thorough, well informed and that the best plan can be developed to support the family with whom she is working.</w:t>
            </w:r>
          </w:p>
          <w:p w14:paraId="64B1461B" w14:textId="77777777" w:rsidR="007A3F8C" w:rsidRDefault="007A3F8C" w:rsidP="005D4F72">
            <w:pPr>
              <w:jc w:val="both"/>
              <w:rPr>
                <w:color w:val="auto"/>
                <w:sz w:val="24"/>
                <w:szCs w:val="24"/>
              </w:rPr>
            </w:pPr>
          </w:p>
          <w:p w14:paraId="7FDB6BEC" w14:textId="77777777" w:rsidR="007A3F8C" w:rsidRDefault="007A3F8C" w:rsidP="005D4F72">
            <w:pPr>
              <w:jc w:val="both"/>
              <w:rPr>
                <w:color w:val="auto"/>
                <w:sz w:val="24"/>
                <w:szCs w:val="24"/>
              </w:rPr>
            </w:pPr>
            <w:r>
              <w:rPr>
                <w:color w:val="auto"/>
                <w:sz w:val="24"/>
                <w:szCs w:val="24"/>
              </w:rPr>
              <w:t>Abbie has built up positive relationships with professionals in health and education as well as other agencies and they have spoken positively of her during conversations.</w:t>
            </w:r>
          </w:p>
          <w:p w14:paraId="1FC82F14" w14:textId="77777777" w:rsidR="005766CE" w:rsidRDefault="005766CE" w:rsidP="005D4F72">
            <w:pPr>
              <w:jc w:val="both"/>
              <w:rPr>
                <w:color w:val="auto"/>
                <w:sz w:val="24"/>
                <w:szCs w:val="24"/>
              </w:rPr>
            </w:pPr>
          </w:p>
          <w:p w14:paraId="5DC2CCEF" w14:textId="77777777" w:rsidR="005766CE" w:rsidRDefault="005766CE" w:rsidP="005D4F72">
            <w:pPr>
              <w:jc w:val="both"/>
              <w:rPr>
                <w:color w:val="auto"/>
                <w:sz w:val="24"/>
                <w:szCs w:val="24"/>
              </w:rPr>
            </w:pPr>
            <w:r>
              <w:rPr>
                <w:color w:val="auto"/>
                <w:sz w:val="24"/>
                <w:szCs w:val="24"/>
              </w:rPr>
              <w:t xml:space="preserve">Abbie has managed </w:t>
            </w:r>
            <w:proofErr w:type="gramStart"/>
            <w:r>
              <w:rPr>
                <w:color w:val="auto"/>
                <w:sz w:val="24"/>
                <w:szCs w:val="24"/>
              </w:rPr>
              <w:t>a number of</w:t>
            </w:r>
            <w:proofErr w:type="gramEnd"/>
            <w:r>
              <w:rPr>
                <w:color w:val="auto"/>
                <w:sz w:val="24"/>
                <w:szCs w:val="24"/>
              </w:rPr>
              <w:t xml:space="preserve"> Care and Support cases ensuring that a robust plan was formed with professionals so that support could be provided by the social worker and other agencies as required by the family. This was on a consent </w:t>
            </w:r>
            <w:proofErr w:type="gramStart"/>
            <w:r>
              <w:rPr>
                <w:color w:val="auto"/>
                <w:sz w:val="24"/>
                <w:szCs w:val="24"/>
              </w:rPr>
              <w:t>basis</w:t>
            </w:r>
            <w:proofErr w:type="gramEnd"/>
            <w:r>
              <w:rPr>
                <w:color w:val="auto"/>
                <w:sz w:val="24"/>
                <w:szCs w:val="24"/>
              </w:rPr>
              <w:t xml:space="preserve"> and families have agreed to </w:t>
            </w:r>
            <w:r>
              <w:rPr>
                <w:color w:val="auto"/>
                <w:sz w:val="24"/>
                <w:szCs w:val="24"/>
              </w:rPr>
              <w:lastRenderedPageBreak/>
              <w:t>this support and intervention recognising and agreeing the needs identified as part of the comprehensive assessment that was completed.</w:t>
            </w:r>
          </w:p>
          <w:p w14:paraId="153CCF48" w14:textId="77777777" w:rsidR="005766CE" w:rsidRDefault="005766CE" w:rsidP="005D4F72">
            <w:pPr>
              <w:jc w:val="both"/>
              <w:rPr>
                <w:color w:val="auto"/>
                <w:sz w:val="24"/>
                <w:szCs w:val="24"/>
              </w:rPr>
            </w:pPr>
          </w:p>
          <w:p w14:paraId="58E8CA8E" w14:textId="77777777" w:rsidR="005766CE" w:rsidRDefault="005766CE" w:rsidP="005D4F72">
            <w:pPr>
              <w:jc w:val="both"/>
              <w:rPr>
                <w:color w:val="auto"/>
                <w:sz w:val="24"/>
                <w:szCs w:val="24"/>
              </w:rPr>
            </w:pPr>
            <w:r>
              <w:rPr>
                <w:color w:val="auto"/>
                <w:sz w:val="24"/>
                <w:szCs w:val="24"/>
              </w:rPr>
              <w:t>Abbie’s assessments have been consistently of a very good level and have been child centred and written to the child.</w:t>
            </w:r>
          </w:p>
          <w:p w14:paraId="75AF9BC6" w14:textId="77777777" w:rsidR="007A3F8C" w:rsidRDefault="007A3F8C" w:rsidP="005D4F72">
            <w:pPr>
              <w:jc w:val="both"/>
              <w:rPr>
                <w:color w:val="auto"/>
                <w:sz w:val="24"/>
                <w:szCs w:val="24"/>
              </w:rPr>
            </w:pPr>
          </w:p>
          <w:p w14:paraId="6CF7F43C" w14:textId="77777777" w:rsidR="007A3F8C" w:rsidRDefault="007A3F8C" w:rsidP="005D4F72">
            <w:pPr>
              <w:jc w:val="both"/>
              <w:rPr>
                <w:color w:val="auto"/>
                <w:sz w:val="24"/>
                <w:szCs w:val="24"/>
              </w:rPr>
            </w:pPr>
            <w:r>
              <w:rPr>
                <w:color w:val="auto"/>
                <w:sz w:val="24"/>
                <w:szCs w:val="24"/>
              </w:rPr>
              <w:t>Abbie has presented cases to families and agencies for initial child protection case conferences and has been clear in terms of the positives and concerns around the family ensuring that any plan is centred to the children’s needs and is proportionate in terms of the involvement of the social worker and other external agencies.</w:t>
            </w:r>
          </w:p>
          <w:p w14:paraId="7F61A4FE" w14:textId="77777777" w:rsidR="007A3F8C" w:rsidRDefault="007A3F8C" w:rsidP="005D4F72">
            <w:pPr>
              <w:jc w:val="both"/>
              <w:rPr>
                <w:color w:val="auto"/>
                <w:sz w:val="24"/>
                <w:szCs w:val="24"/>
              </w:rPr>
            </w:pPr>
          </w:p>
          <w:p w14:paraId="6003A692" w14:textId="77777777" w:rsidR="007A3F8C" w:rsidRDefault="007A3F8C" w:rsidP="005D4F72">
            <w:pPr>
              <w:jc w:val="both"/>
              <w:rPr>
                <w:color w:val="auto"/>
                <w:sz w:val="24"/>
                <w:szCs w:val="24"/>
              </w:rPr>
            </w:pPr>
            <w:r>
              <w:rPr>
                <w:color w:val="auto"/>
                <w:sz w:val="24"/>
                <w:szCs w:val="24"/>
              </w:rPr>
              <w:t xml:space="preserve">During her time in the assessment and intervention team she has managed </w:t>
            </w:r>
            <w:proofErr w:type="gramStart"/>
            <w:r>
              <w:rPr>
                <w:color w:val="auto"/>
                <w:sz w:val="24"/>
                <w:szCs w:val="24"/>
              </w:rPr>
              <w:t>a number of</w:t>
            </w:r>
            <w:proofErr w:type="gramEnd"/>
            <w:r>
              <w:rPr>
                <w:color w:val="auto"/>
                <w:sz w:val="24"/>
                <w:szCs w:val="24"/>
              </w:rPr>
              <w:t xml:space="preserve"> extremely complex situations. Whilst these have sometimes started as low-level support, there have been times when cases have escalated to the point where further legal advice was required and the case has progressed to legal proceedings. Abbie has been able to recognise the risks as they have increased as part of her ongoing assessments and has dealt with these in a timely manner ensuring that </w:t>
            </w:r>
            <w:r w:rsidR="00C51563">
              <w:rPr>
                <w:color w:val="auto"/>
                <w:sz w:val="24"/>
                <w:szCs w:val="24"/>
              </w:rPr>
              <w:t>risks were managed appropriately and that the case was escalated when necessary to ensure the well-being of the children with whom she is working.</w:t>
            </w:r>
          </w:p>
          <w:p w14:paraId="071A2A73" w14:textId="77777777" w:rsidR="00C51563" w:rsidRDefault="00C51563" w:rsidP="005D4F72">
            <w:pPr>
              <w:jc w:val="both"/>
              <w:rPr>
                <w:color w:val="auto"/>
                <w:sz w:val="24"/>
                <w:szCs w:val="24"/>
              </w:rPr>
            </w:pPr>
          </w:p>
          <w:p w14:paraId="11DB377A" w14:textId="77777777" w:rsidR="00C51563" w:rsidRDefault="00C51563" w:rsidP="005D4F72">
            <w:pPr>
              <w:jc w:val="both"/>
              <w:rPr>
                <w:color w:val="auto"/>
                <w:sz w:val="24"/>
                <w:szCs w:val="24"/>
              </w:rPr>
            </w:pPr>
            <w:r>
              <w:rPr>
                <w:color w:val="auto"/>
                <w:sz w:val="24"/>
                <w:szCs w:val="24"/>
              </w:rPr>
              <w:t>Through discussions informally and within supervision I have been able to observe Abbie using research and theory she has learnt to inform her practice and guide her decisions. There have been frequent open conversations informally around cases and how the circumstances have sometimes challenged learning and processes.</w:t>
            </w:r>
          </w:p>
          <w:p w14:paraId="21EBF18E" w14:textId="77777777" w:rsidR="00C51563" w:rsidRDefault="00C51563" w:rsidP="005D4F72">
            <w:pPr>
              <w:jc w:val="both"/>
              <w:rPr>
                <w:color w:val="auto"/>
                <w:sz w:val="24"/>
                <w:szCs w:val="24"/>
              </w:rPr>
            </w:pPr>
          </w:p>
          <w:p w14:paraId="739E8AD5" w14:textId="77777777" w:rsidR="00C51563" w:rsidRDefault="00C51563" w:rsidP="005D4F72">
            <w:pPr>
              <w:jc w:val="both"/>
              <w:rPr>
                <w:color w:val="auto"/>
                <w:sz w:val="24"/>
                <w:szCs w:val="24"/>
              </w:rPr>
            </w:pPr>
            <w:r>
              <w:rPr>
                <w:color w:val="auto"/>
                <w:sz w:val="24"/>
                <w:szCs w:val="24"/>
              </w:rPr>
              <w:t>There is clear evidence within Abbie’s practice of her work providing positive outcomes for families. Abbie works well within her team offering support and advice to newly qualified workers demonstrating a new confidence in her own</w:t>
            </w:r>
            <w:r w:rsidR="005766CE">
              <w:rPr>
                <w:color w:val="auto"/>
                <w:sz w:val="24"/>
                <w:szCs w:val="24"/>
              </w:rPr>
              <w:t xml:space="preserve"> practice as well as accepting support and advice from other social workers as part of informal peer reflection.</w:t>
            </w:r>
          </w:p>
          <w:p w14:paraId="2440FAB4" w14:textId="77777777" w:rsidR="007A3F8C" w:rsidRDefault="007A3F8C" w:rsidP="005D4F72">
            <w:pPr>
              <w:jc w:val="both"/>
              <w:rPr>
                <w:color w:val="auto"/>
                <w:sz w:val="24"/>
                <w:szCs w:val="24"/>
              </w:rPr>
            </w:pPr>
          </w:p>
          <w:p w14:paraId="6BDE7F77" w14:textId="77777777" w:rsidR="00FC0334" w:rsidRPr="008B28E7" w:rsidRDefault="00FC0334" w:rsidP="005D4F72">
            <w:pPr>
              <w:jc w:val="both"/>
              <w:rPr>
                <w:color w:val="auto"/>
                <w:sz w:val="24"/>
                <w:szCs w:val="24"/>
              </w:rPr>
            </w:pPr>
          </w:p>
        </w:tc>
      </w:tr>
      <w:tr w:rsidR="00D3203C" w:rsidRPr="008B28E7" w14:paraId="5805674C" w14:textId="77777777" w:rsidTr="00D3203C">
        <w:tc>
          <w:tcPr>
            <w:tcW w:w="10070" w:type="dxa"/>
          </w:tcPr>
          <w:p w14:paraId="3B055E74"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6258C2AC" w14:textId="77777777" w:rsidR="00092970" w:rsidRDefault="00092970" w:rsidP="00FF7EBB">
      <w:pPr>
        <w:jc w:val="both"/>
        <w:rPr>
          <w:sz w:val="24"/>
          <w:szCs w:val="24"/>
        </w:rPr>
      </w:pPr>
    </w:p>
    <w:p w14:paraId="02312830" w14:textId="77777777" w:rsidR="008B28E7" w:rsidRDefault="008B28E7" w:rsidP="00FF7EBB">
      <w:pPr>
        <w:jc w:val="both"/>
        <w:rPr>
          <w:sz w:val="24"/>
          <w:szCs w:val="24"/>
        </w:rPr>
      </w:pPr>
    </w:p>
    <w:p w14:paraId="32DF7BE6" w14:textId="77777777" w:rsidR="008B28E7" w:rsidRDefault="008B28E7" w:rsidP="00FF7EBB">
      <w:pPr>
        <w:jc w:val="both"/>
        <w:rPr>
          <w:sz w:val="24"/>
          <w:szCs w:val="24"/>
        </w:rPr>
      </w:pPr>
    </w:p>
    <w:p w14:paraId="42A104D1" w14:textId="77777777" w:rsidR="008B28E7" w:rsidRDefault="008B28E7" w:rsidP="00FF7EBB">
      <w:pPr>
        <w:jc w:val="both"/>
        <w:rPr>
          <w:sz w:val="24"/>
          <w:szCs w:val="24"/>
        </w:rPr>
      </w:pPr>
    </w:p>
    <w:p w14:paraId="3642A3BD" w14:textId="77777777" w:rsidR="008B28E7" w:rsidRDefault="008B28E7" w:rsidP="00FF7EBB">
      <w:pPr>
        <w:jc w:val="both"/>
        <w:rPr>
          <w:sz w:val="24"/>
          <w:szCs w:val="24"/>
        </w:rPr>
      </w:pPr>
    </w:p>
    <w:p w14:paraId="35904D06" w14:textId="77777777" w:rsidR="008B28E7" w:rsidRDefault="008B28E7" w:rsidP="00FF7EBB">
      <w:pPr>
        <w:jc w:val="both"/>
        <w:rPr>
          <w:sz w:val="24"/>
          <w:szCs w:val="24"/>
        </w:rPr>
      </w:pPr>
    </w:p>
    <w:p w14:paraId="73611034" w14:textId="77777777" w:rsidR="00284D88" w:rsidRDefault="00284D88" w:rsidP="00FF7EBB">
      <w:pPr>
        <w:jc w:val="both"/>
        <w:rPr>
          <w:sz w:val="24"/>
          <w:szCs w:val="24"/>
        </w:rPr>
      </w:pPr>
    </w:p>
    <w:p w14:paraId="36500A47" w14:textId="77777777" w:rsidR="00284D88" w:rsidRDefault="00284D88" w:rsidP="00FF7EBB">
      <w:pPr>
        <w:jc w:val="both"/>
        <w:rPr>
          <w:sz w:val="24"/>
          <w:szCs w:val="24"/>
        </w:rPr>
      </w:pPr>
    </w:p>
    <w:p w14:paraId="223E9279" w14:textId="77777777" w:rsidR="00284D88" w:rsidRDefault="00284D88" w:rsidP="00FF7EBB">
      <w:pPr>
        <w:jc w:val="both"/>
        <w:rPr>
          <w:sz w:val="24"/>
          <w:szCs w:val="24"/>
        </w:rPr>
      </w:pPr>
    </w:p>
    <w:p w14:paraId="0E8B57F6" w14:textId="77777777" w:rsidR="00284D88" w:rsidRDefault="00284D88" w:rsidP="00FF7EBB">
      <w:pPr>
        <w:jc w:val="both"/>
        <w:rPr>
          <w:sz w:val="24"/>
          <w:szCs w:val="24"/>
        </w:rPr>
      </w:pPr>
    </w:p>
    <w:p w14:paraId="0C61816F" w14:textId="77777777" w:rsidR="00284D88" w:rsidRDefault="00284D88" w:rsidP="00FF7EBB">
      <w:pPr>
        <w:jc w:val="both"/>
        <w:rPr>
          <w:sz w:val="24"/>
          <w:szCs w:val="24"/>
        </w:rPr>
      </w:pPr>
    </w:p>
    <w:p w14:paraId="7BE79DF7" w14:textId="77777777" w:rsidR="00500748" w:rsidRPr="00EE5BC3" w:rsidRDefault="00064063" w:rsidP="00AA7960">
      <w:pPr>
        <w:keepNext/>
        <w:jc w:val="center"/>
        <w:rPr>
          <w:b/>
          <w:sz w:val="28"/>
          <w:szCs w:val="28"/>
        </w:rPr>
      </w:pPr>
      <w:r w:rsidRPr="00EE5BC3">
        <w:rPr>
          <w:b/>
          <w:sz w:val="28"/>
          <w:szCs w:val="28"/>
        </w:rPr>
        <w:lastRenderedPageBreak/>
        <w:t>Learner Details</w:t>
      </w:r>
    </w:p>
    <w:p w14:paraId="7FA4152C" w14:textId="77777777" w:rsidR="000E38C3" w:rsidRDefault="000E38C3" w:rsidP="0093018C">
      <w:pPr>
        <w:keepNext/>
        <w:jc w:val="center"/>
        <w:rPr>
          <w:b/>
          <w:sz w:val="24"/>
          <w:szCs w:val="24"/>
        </w:rPr>
      </w:pPr>
    </w:p>
    <w:p w14:paraId="54CD3058"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5EC48771" w14:textId="77777777" w:rsidR="0093018C" w:rsidRPr="008B28E7" w:rsidRDefault="0093018C" w:rsidP="0093018C">
      <w:pPr>
        <w:keepNext/>
        <w:jc w:val="center"/>
        <w:rPr>
          <w:b/>
          <w:sz w:val="24"/>
          <w:szCs w:val="24"/>
        </w:rPr>
      </w:pPr>
    </w:p>
    <w:p w14:paraId="348CF456"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1E864B81" w14:textId="77777777" w:rsidR="00B17FA0" w:rsidRDefault="00B17FA0" w:rsidP="00C65921">
      <w:pPr>
        <w:keepNext/>
        <w:rPr>
          <w:b/>
          <w:sz w:val="24"/>
          <w:szCs w:val="24"/>
        </w:rPr>
      </w:pPr>
    </w:p>
    <w:p w14:paraId="210B598C" w14:textId="77777777" w:rsidR="004923DA" w:rsidRDefault="004923DA" w:rsidP="00B17FA0">
      <w:pPr>
        <w:ind w:right="180"/>
        <w:jc w:val="both"/>
        <w:rPr>
          <w:b/>
          <w:sz w:val="24"/>
          <w:szCs w:val="24"/>
        </w:rPr>
      </w:pPr>
      <w:r w:rsidRPr="008B28E7">
        <w:rPr>
          <w:b/>
          <w:sz w:val="24"/>
          <w:szCs w:val="24"/>
        </w:rPr>
        <w:t xml:space="preserve">Learner Details </w:t>
      </w:r>
    </w:p>
    <w:p w14:paraId="4B7726DA"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351A4E9D" w14:textId="77777777" w:rsidR="004923DA" w:rsidRPr="008B28E7" w:rsidRDefault="004923DA" w:rsidP="00FF7EBB">
      <w:pPr>
        <w:ind w:right="180"/>
        <w:jc w:val="both"/>
        <w:rPr>
          <w:b/>
          <w:sz w:val="24"/>
          <w:szCs w:val="24"/>
        </w:rPr>
      </w:pPr>
    </w:p>
    <w:p w14:paraId="4D46B9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00750AD2">
        <w:rPr>
          <w:b/>
          <w:sz w:val="24"/>
          <w:szCs w:val="24"/>
        </w:rPr>
        <w:t xml:space="preserve"> Abbie Watkins</w:t>
      </w:r>
      <w:r w:rsidR="00105191">
        <w:rPr>
          <w:b/>
          <w:sz w:val="24"/>
          <w:szCs w:val="24"/>
        </w:rPr>
        <w:t xml:space="preserve"> </w:t>
      </w:r>
    </w:p>
    <w:p w14:paraId="2D49FC6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6466D1"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05191">
        <w:rPr>
          <w:b/>
          <w:sz w:val="24"/>
          <w:szCs w:val="24"/>
        </w:rPr>
        <w:t xml:space="preserve"> </w:t>
      </w:r>
      <w:r w:rsidR="00750AD2" w:rsidRPr="00750AD2">
        <w:rPr>
          <w:b/>
          <w:sz w:val="24"/>
          <w:szCs w:val="24"/>
        </w:rPr>
        <w:t>2116720</w:t>
      </w:r>
    </w:p>
    <w:p w14:paraId="48C9154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1609F03" w14:textId="73201A1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05191">
        <w:rPr>
          <w:b/>
          <w:sz w:val="24"/>
          <w:szCs w:val="24"/>
        </w:rPr>
        <w:t xml:space="preserve">  </w:t>
      </w:r>
      <w:r w:rsidR="00750AD2">
        <w:rPr>
          <w:b/>
          <w:sz w:val="24"/>
          <w:szCs w:val="24"/>
        </w:rPr>
        <w:t>3 Grange Court, Lodge Road, Wrexham LL11 2DD</w:t>
      </w:r>
    </w:p>
    <w:p w14:paraId="52C1180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4C3612A" w14:textId="1136A3F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05191">
        <w:rPr>
          <w:b/>
          <w:sz w:val="24"/>
          <w:szCs w:val="24"/>
        </w:rPr>
        <w:t xml:space="preserve"> 075</w:t>
      </w:r>
      <w:r w:rsidR="00750AD2">
        <w:rPr>
          <w:b/>
          <w:sz w:val="24"/>
          <w:szCs w:val="24"/>
        </w:rPr>
        <w:t>81037477</w:t>
      </w:r>
      <w:r w:rsidR="003D39F1">
        <w:rPr>
          <w:b/>
          <w:sz w:val="24"/>
          <w:szCs w:val="24"/>
        </w:rPr>
        <w:t xml:space="preserve">- </w:t>
      </w:r>
    </w:p>
    <w:p w14:paraId="667370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5C05125" w14:textId="5B1FDD4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12A7B">
        <w:rPr>
          <w:b/>
          <w:sz w:val="24"/>
          <w:szCs w:val="24"/>
        </w:rPr>
        <w:t xml:space="preserve"> </w:t>
      </w:r>
      <w:hyperlink r:id="rId48" w:history="1">
        <w:r w:rsidR="00512A7B" w:rsidRPr="009D21D1">
          <w:rPr>
            <w:rStyle w:val="Hyperlink"/>
            <w:b/>
            <w:sz w:val="24"/>
            <w:szCs w:val="24"/>
          </w:rPr>
          <w:t>2116720@student.uwtsd.ac.uk</w:t>
        </w:r>
      </w:hyperlink>
      <w:r w:rsidR="00512A7B">
        <w:rPr>
          <w:b/>
          <w:sz w:val="24"/>
          <w:szCs w:val="24"/>
        </w:rPr>
        <w:t xml:space="preserve"> </w:t>
      </w:r>
    </w:p>
    <w:p w14:paraId="6DF5EDD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EB2B65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50AD2">
        <w:rPr>
          <w:b/>
          <w:sz w:val="24"/>
          <w:szCs w:val="24"/>
        </w:rPr>
        <w:t>October 2020</w:t>
      </w:r>
    </w:p>
    <w:p w14:paraId="7908E71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5972B6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F7857">
        <w:rPr>
          <w:b/>
          <w:sz w:val="24"/>
          <w:szCs w:val="24"/>
        </w:rPr>
        <w:t>15/10/2020</w:t>
      </w:r>
    </w:p>
    <w:p w14:paraId="7368458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023F968C" w14:textId="77777777" w:rsidR="004923DA" w:rsidRDefault="004923DA" w:rsidP="00FF7EBB">
      <w:pPr>
        <w:jc w:val="both"/>
        <w:rPr>
          <w:b/>
          <w:sz w:val="24"/>
          <w:szCs w:val="24"/>
        </w:rPr>
      </w:pPr>
    </w:p>
    <w:p w14:paraId="5C7F3852" w14:textId="77777777" w:rsidR="000E0D51" w:rsidRPr="008B28E7" w:rsidRDefault="000E0D51" w:rsidP="00FF7EBB">
      <w:pPr>
        <w:jc w:val="both"/>
        <w:rPr>
          <w:b/>
          <w:sz w:val="24"/>
          <w:szCs w:val="24"/>
        </w:rPr>
      </w:pPr>
    </w:p>
    <w:p w14:paraId="17A09C3A"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07961FE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552E20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D7664" w:rsidRPr="007D7664">
        <w:rPr>
          <w:b/>
          <w:sz w:val="24"/>
          <w:szCs w:val="24"/>
        </w:rPr>
        <w:t xml:space="preserve"> </w:t>
      </w:r>
      <w:r w:rsidR="007D7664">
        <w:rPr>
          <w:b/>
          <w:sz w:val="24"/>
          <w:szCs w:val="24"/>
        </w:rPr>
        <w:tab/>
      </w:r>
      <w:r w:rsidR="007D7664">
        <w:rPr>
          <w:b/>
          <w:sz w:val="24"/>
          <w:szCs w:val="24"/>
        </w:rPr>
        <w:tab/>
      </w:r>
      <w:r w:rsidR="007D7664">
        <w:rPr>
          <w:b/>
          <w:sz w:val="24"/>
          <w:szCs w:val="24"/>
        </w:rPr>
        <w:tab/>
        <w:t>Wrexham County Borough Council</w:t>
      </w:r>
    </w:p>
    <w:p w14:paraId="77B5B26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08927E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D7664" w:rsidRPr="007D7664">
        <w:rPr>
          <w:b/>
          <w:sz w:val="24"/>
          <w:szCs w:val="24"/>
        </w:rPr>
        <w:t xml:space="preserve"> </w:t>
      </w:r>
      <w:r w:rsidR="007D7664">
        <w:rPr>
          <w:b/>
          <w:sz w:val="24"/>
          <w:szCs w:val="24"/>
        </w:rPr>
        <w:tab/>
      </w:r>
      <w:r w:rsidR="007D7664">
        <w:rPr>
          <w:b/>
          <w:sz w:val="24"/>
          <w:szCs w:val="24"/>
        </w:rPr>
        <w:tab/>
      </w:r>
      <w:r w:rsidR="007D7664">
        <w:rPr>
          <w:b/>
          <w:sz w:val="24"/>
          <w:szCs w:val="24"/>
        </w:rPr>
        <w:tab/>
      </w:r>
      <w:r w:rsidR="007D7664">
        <w:rPr>
          <w:b/>
          <w:sz w:val="24"/>
          <w:szCs w:val="24"/>
        </w:rPr>
        <w:tab/>
      </w:r>
      <w:r w:rsidR="007D7664">
        <w:rPr>
          <w:b/>
          <w:sz w:val="24"/>
          <w:szCs w:val="24"/>
        </w:rPr>
        <w:tab/>
        <w:t>David Nulty/Workforce Development</w:t>
      </w:r>
    </w:p>
    <w:p w14:paraId="78CC9BB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C7E8A4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D7664" w:rsidRPr="007D7664">
        <w:rPr>
          <w:b/>
          <w:sz w:val="24"/>
          <w:szCs w:val="24"/>
        </w:rPr>
        <w:t xml:space="preserve"> </w:t>
      </w:r>
      <w:r w:rsidR="007D7664">
        <w:rPr>
          <w:b/>
          <w:sz w:val="24"/>
          <w:szCs w:val="24"/>
        </w:rPr>
        <w:tab/>
      </w:r>
      <w:r w:rsidR="007D7664">
        <w:rPr>
          <w:b/>
          <w:sz w:val="24"/>
          <w:szCs w:val="24"/>
        </w:rPr>
        <w:tab/>
      </w:r>
      <w:r w:rsidR="007D7664">
        <w:rPr>
          <w:b/>
          <w:sz w:val="24"/>
          <w:szCs w:val="24"/>
        </w:rPr>
        <w:tab/>
      </w:r>
      <w:r w:rsidR="007D7664">
        <w:rPr>
          <w:b/>
          <w:sz w:val="24"/>
          <w:szCs w:val="24"/>
        </w:rPr>
        <w:tab/>
      </w:r>
      <w:r w:rsidR="007D7664">
        <w:rPr>
          <w:b/>
          <w:sz w:val="24"/>
          <w:szCs w:val="24"/>
        </w:rPr>
        <w:tab/>
        <w:t>Guildhall, Wrexham</w:t>
      </w:r>
    </w:p>
    <w:p w14:paraId="0F1228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AA492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D7664" w:rsidRPr="007D7664">
        <w:rPr>
          <w:b/>
          <w:sz w:val="24"/>
          <w:szCs w:val="24"/>
        </w:rPr>
        <w:t xml:space="preserve"> </w:t>
      </w:r>
      <w:r w:rsidR="007D7664">
        <w:rPr>
          <w:b/>
          <w:sz w:val="24"/>
          <w:szCs w:val="24"/>
        </w:rPr>
        <w:tab/>
      </w:r>
      <w:r w:rsidR="007D7664">
        <w:rPr>
          <w:b/>
          <w:sz w:val="24"/>
          <w:szCs w:val="24"/>
        </w:rPr>
        <w:tab/>
      </w:r>
      <w:r w:rsidR="007D7664">
        <w:rPr>
          <w:b/>
          <w:sz w:val="24"/>
          <w:szCs w:val="24"/>
        </w:rPr>
        <w:tab/>
        <w:t>01978295341</w:t>
      </w:r>
    </w:p>
    <w:p w14:paraId="0DC4D27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CA86F4" w14:textId="68053EDD" w:rsidR="007D7664" w:rsidRDefault="004923DA" w:rsidP="007D766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D7664">
        <w:rPr>
          <w:b/>
          <w:sz w:val="24"/>
          <w:szCs w:val="24"/>
        </w:rPr>
        <w:tab/>
      </w:r>
      <w:r w:rsidR="007D7664">
        <w:rPr>
          <w:b/>
          <w:sz w:val="24"/>
          <w:szCs w:val="24"/>
        </w:rPr>
        <w:tab/>
      </w:r>
      <w:r w:rsidR="007D7664">
        <w:rPr>
          <w:b/>
          <w:sz w:val="24"/>
          <w:szCs w:val="24"/>
        </w:rPr>
        <w:tab/>
      </w:r>
      <w:r w:rsidR="007D7664">
        <w:rPr>
          <w:b/>
          <w:sz w:val="24"/>
          <w:szCs w:val="24"/>
        </w:rPr>
        <w:tab/>
      </w:r>
      <w:hyperlink r:id="rId49" w:history="1">
        <w:r w:rsidR="003D39F1" w:rsidRPr="00F5152B">
          <w:rPr>
            <w:rStyle w:val="Hyperlink"/>
            <w:b/>
            <w:sz w:val="24"/>
            <w:szCs w:val="24"/>
          </w:rPr>
          <w:t>David.nulty@wrexham.gov.uk</w:t>
        </w:r>
      </w:hyperlink>
      <w:r w:rsidR="003D39F1">
        <w:rPr>
          <w:b/>
          <w:sz w:val="24"/>
          <w:szCs w:val="24"/>
        </w:rPr>
        <w:t xml:space="preserve"> </w:t>
      </w:r>
    </w:p>
    <w:p w14:paraId="3EA81E2D"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529A6E87" w14:textId="77777777" w:rsidR="000E0D51" w:rsidRDefault="000E0D51" w:rsidP="000E0D51">
      <w:pPr>
        <w:jc w:val="both"/>
        <w:rPr>
          <w:b/>
          <w:sz w:val="24"/>
          <w:szCs w:val="24"/>
        </w:rPr>
      </w:pPr>
    </w:p>
    <w:p w14:paraId="098F0424" w14:textId="77777777" w:rsidR="008C7770" w:rsidRPr="008B28E7" w:rsidRDefault="008C7770" w:rsidP="000E0D51">
      <w:pPr>
        <w:jc w:val="both"/>
        <w:rPr>
          <w:b/>
          <w:sz w:val="24"/>
          <w:szCs w:val="24"/>
        </w:rPr>
      </w:pPr>
    </w:p>
    <w:p w14:paraId="4E9E9D6A"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3609B829"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2DEACFC4"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7D7664">
        <w:rPr>
          <w:b/>
          <w:sz w:val="24"/>
          <w:szCs w:val="24"/>
          <w:highlight w:val="yellow"/>
        </w:rPr>
        <w:t xml:space="preserve">English only </w:t>
      </w:r>
      <w:r w:rsidRPr="007D7664">
        <w:rPr>
          <w:b/>
          <w:sz w:val="24"/>
          <w:szCs w:val="24"/>
          <w:highlight w:val="yellow"/>
        </w:rPr>
        <w:sym w:font="Wingdings" w:char="F06F"/>
      </w:r>
      <w:r w:rsidR="007D7664" w:rsidRPr="007D7664">
        <w:rPr>
          <w:b/>
          <w:sz w:val="24"/>
          <w:szCs w:val="24"/>
          <w:highlight w:val="yellow"/>
        </w:rPr>
        <w:t xml:space="preserve"> (x)</w:t>
      </w:r>
    </w:p>
    <w:p w14:paraId="243167FF" w14:textId="77777777" w:rsidR="004923DA" w:rsidRDefault="004923DA" w:rsidP="00FF7EBB">
      <w:pPr>
        <w:jc w:val="both"/>
        <w:rPr>
          <w:b/>
          <w:sz w:val="24"/>
          <w:szCs w:val="24"/>
        </w:rPr>
      </w:pPr>
    </w:p>
    <w:p w14:paraId="166F7AA8" w14:textId="77777777" w:rsidR="000E0D51" w:rsidRDefault="000E0D51" w:rsidP="00FF7EBB">
      <w:pPr>
        <w:jc w:val="both"/>
        <w:rPr>
          <w:b/>
          <w:sz w:val="24"/>
          <w:szCs w:val="24"/>
        </w:rPr>
      </w:pPr>
    </w:p>
    <w:p w14:paraId="4DC12A6A" w14:textId="77777777" w:rsidR="000E0D51" w:rsidRDefault="000E0D51" w:rsidP="00FF7EBB">
      <w:pPr>
        <w:jc w:val="both"/>
        <w:rPr>
          <w:b/>
          <w:sz w:val="24"/>
          <w:szCs w:val="24"/>
        </w:rPr>
      </w:pPr>
      <w:r>
        <w:rPr>
          <w:b/>
          <w:sz w:val="24"/>
          <w:szCs w:val="24"/>
        </w:rPr>
        <w:t>Mentor’s details</w:t>
      </w:r>
    </w:p>
    <w:p w14:paraId="068504DF" w14:textId="77777777" w:rsidR="000E0D51" w:rsidRPr="008B28E7" w:rsidRDefault="000E0D51" w:rsidP="00FF7EBB">
      <w:pPr>
        <w:jc w:val="both"/>
        <w:rPr>
          <w:b/>
          <w:sz w:val="24"/>
          <w:szCs w:val="24"/>
        </w:rPr>
      </w:pPr>
    </w:p>
    <w:p w14:paraId="381882C1"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1F5CF23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BC5FC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F7857">
        <w:rPr>
          <w:b/>
          <w:sz w:val="24"/>
          <w:szCs w:val="24"/>
        </w:rPr>
        <w:t xml:space="preserve"> Stephanie Cook</w:t>
      </w:r>
    </w:p>
    <w:p w14:paraId="0586F57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583864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D7664">
        <w:rPr>
          <w:b/>
          <w:sz w:val="24"/>
          <w:szCs w:val="24"/>
        </w:rPr>
        <w:t xml:space="preserve">  </w:t>
      </w:r>
      <w:r w:rsidR="007D7664" w:rsidRPr="00521788">
        <w:rPr>
          <w:b/>
          <w:bCs/>
          <w:sz w:val="24"/>
          <w:szCs w:val="24"/>
        </w:rPr>
        <w:t>Crown Buildings</w:t>
      </w:r>
      <w:r w:rsidR="007D7664">
        <w:rPr>
          <w:b/>
          <w:bCs/>
          <w:sz w:val="24"/>
          <w:szCs w:val="24"/>
        </w:rPr>
        <w:t xml:space="preserve">, </w:t>
      </w:r>
      <w:r w:rsidR="007D7664" w:rsidRPr="00521788">
        <w:rPr>
          <w:b/>
          <w:bCs/>
          <w:sz w:val="24"/>
          <w:szCs w:val="24"/>
        </w:rPr>
        <w:t>31 Chester St, Wrexham LL13 8BG</w:t>
      </w:r>
    </w:p>
    <w:p w14:paraId="41C27C6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D2A460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9CCEA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58DB7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CE957E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F7857">
        <w:rPr>
          <w:b/>
          <w:sz w:val="24"/>
          <w:szCs w:val="24"/>
        </w:rPr>
        <w:t xml:space="preserve"> 07502590129</w:t>
      </w:r>
    </w:p>
    <w:p w14:paraId="5EDD03D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FE841C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F7857">
        <w:rPr>
          <w:b/>
          <w:sz w:val="24"/>
          <w:szCs w:val="24"/>
        </w:rPr>
        <w:t xml:space="preserve"> </w:t>
      </w:r>
      <w:hyperlink r:id="rId50" w:history="1">
        <w:r w:rsidR="00CF7857" w:rsidRPr="00084B1F">
          <w:rPr>
            <w:rStyle w:val="Hyperlink"/>
            <w:b/>
            <w:sz w:val="24"/>
            <w:szCs w:val="24"/>
          </w:rPr>
          <w:t>Stephanie.Cook@wrexham.gov.uk</w:t>
        </w:r>
      </w:hyperlink>
      <w:r w:rsidR="00CF7857">
        <w:rPr>
          <w:b/>
          <w:sz w:val="24"/>
          <w:szCs w:val="24"/>
        </w:rPr>
        <w:t xml:space="preserve"> </w:t>
      </w:r>
    </w:p>
    <w:p w14:paraId="6C30CC8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244C30"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68B96CB" w14:textId="77777777" w:rsidR="00F81FEC" w:rsidRDefault="00F81FEC" w:rsidP="00F81FEC">
      <w:pPr>
        <w:jc w:val="both"/>
        <w:rPr>
          <w:b/>
          <w:sz w:val="24"/>
          <w:szCs w:val="24"/>
        </w:rPr>
      </w:pPr>
    </w:p>
    <w:p w14:paraId="2424BCEB"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516425AA" w14:textId="77777777" w:rsidTr="00B17FA0">
        <w:tc>
          <w:tcPr>
            <w:tcW w:w="10278" w:type="dxa"/>
          </w:tcPr>
          <w:p w14:paraId="30704EA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5F870B60" w14:textId="77777777" w:rsidR="004923DA" w:rsidRPr="008B28E7" w:rsidRDefault="004923DA" w:rsidP="00FF7EBB">
            <w:pPr>
              <w:jc w:val="both"/>
              <w:rPr>
                <w:b/>
                <w:sz w:val="24"/>
                <w:szCs w:val="24"/>
              </w:rPr>
            </w:pPr>
          </w:p>
          <w:p w14:paraId="5ACC5B7B" w14:textId="77777777" w:rsidR="004923DA" w:rsidRDefault="004923DA" w:rsidP="00FF7EBB">
            <w:pPr>
              <w:jc w:val="both"/>
              <w:rPr>
                <w:b/>
                <w:sz w:val="24"/>
                <w:szCs w:val="24"/>
              </w:rPr>
            </w:pPr>
            <w:r w:rsidRPr="008B28E7">
              <w:rPr>
                <w:b/>
                <w:sz w:val="24"/>
                <w:szCs w:val="24"/>
              </w:rPr>
              <w:t>Name:</w:t>
            </w:r>
            <w:r w:rsidR="007D7664">
              <w:rPr>
                <w:b/>
                <w:sz w:val="24"/>
                <w:szCs w:val="24"/>
              </w:rPr>
              <w:t xml:space="preserve"> </w:t>
            </w:r>
            <w:proofErr w:type="gramStart"/>
            <w:r w:rsidR="00CF7857">
              <w:rPr>
                <w:b/>
                <w:sz w:val="24"/>
                <w:szCs w:val="24"/>
              </w:rPr>
              <w:t>Stephanie  Cook</w:t>
            </w:r>
            <w:proofErr w:type="gramEnd"/>
            <w:r w:rsidR="00CF7857">
              <w:rPr>
                <w:b/>
                <w:sz w:val="24"/>
                <w:szCs w:val="24"/>
              </w:rPr>
              <w:t xml:space="preserve"> </w:t>
            </w:r>
          </w:p>
          <w:p w14:paraId="6CDE7651" w14:textId="77777777" w:rsidR="004923DA" w:rsidRPr="008B28E7" w:rsidRDefault="004923DA" w:rsidP="00FF7EBB">
            <w:pPr>
              <w:jc w:val="both"/>
              <w:rPr>
                <w:b/>
                <w:sz w:val="24"/>
                <w:szCs w:val="24"/>
              </w:rPr>
            </w:pPr>
          </w:p>
          <w:p w14:paraId="2D6DEC33" w14:textId="77777777" w:rsidR="004923DA" w:rsidRDefault="004923DA" w:rsidP="00FF7EBB">
            <w:pPr>
              <w:jc w:val="both"/>
              <w:rPr>
                <w:b/>
                <w:sz w:val="24"/>
                <w:szCs w:val="24"/>
              </w:rPr>
            </w:pPr>
            <w:r w:rsidRPr="008B28E7">
              <w:rPr>
                <w:b/>
                <w:sz w:val="24"/>
                <w:szCs w:val="24"/>
              </w:rPr>
              <w:t xml:space="preserve">Work Address: </w:t>
            </w:r>
            <w:r w:rsidR="007D7664" w:rsidRPr="00521788">
              <w:rPr>
                <w:b/>
                <w:bCs/>
                <w:sz w:val="24"/>
                <w:szCs w:val="24"/>
              </w:rPr>
              <w:t>Crown Buildings</w:t>
            </w:r>
            <w:r w:rsidR="007D7664">
              <w:rPr>
                <w:b/>
                <w:bCs/>
                <w:sz w:val="24"/>
                <w:szCs w:val="24"/>
              </w:rPr>
              <w:t xml:space="preserve">, </w:t>
            </w:r>
            <w:r w:rsidR="007D7664" w:rsidRPr="00521788">
              <w:rPr>
                <w:b/>
                <w:bCs/>
                <w:sz w:val="24"/>
                <w:szCs w:val="24"/>
              </w:rPr>
              <w:t>31 Chester St, Wrexham LL13 8BG</w:t>
            </w:r>
          </w:p>
          <w:p w14:paraId="6D0B3438" w14:textId="77777777" w:rsidR="009D59C2" w:rsidRDefault="009D59C2" w:rsidP="00FF7EBB">
            <w:pPr>
              <w:jc w:val="both"/>
              <w:rPr>
                <w:b/>
                <w:sz w:val="24"/>
                <w:szCs w:val="24"/>
              </w:rPr>
            </w:pPr>
          </w:p>
          <w:p w14:paraId="61DF446C" w14:textId="77777777" w:rsidR="009D59C2" w:rsidRDefault="009D59C2" w:rsidP="00FF7EBB">
            <w:pPr>
              <w:jc w:val="both"/>
              <w:rPr>
                <w:b/>
                <w:sz w:val="24"/>
                <w:szCs w:val="24"/>
              </w:rPr>
            </w:pPr>
          </w:p>
          <w:p w14:paraId="4D50DBA5" w14:textId="77777777" w:rsidR="004923DA" w:rsidRPr="008B28E7" w:rsidRDefault="004923DA" w:rsidP="00FF7EBB">
            <w:pPr>
              <w:jc w:val="both"/>
              <w:rPr>
                <w:b/>
                <w:sz w:val="24"/>
                <w:szCs w:val="24"/>
              </w:rPr>
            </w:pPr>
          </w:p>
          <w:p w14:paraId="32071ECF"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635CB2E" w14:textId="77777777" w:rsidR="004923DA" w:rsidRDefault="004923DA" w:rsidP="00FF7EBB">
            <w:pPr>
              <w:jc w:val="both"/>
              <w:rPr>
                <w:b/>
                <w:sz w:val="24"/>
                <w:szCs w:val="24"/>
              </w:rPr>
            </w:pPr>
          </w:p>
          <w:p w14:paraId="68C097B3"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CF7857">
              <w:rPr>
                <w:b/>
                <w:sz w:val="24"/>
                <w:szCs w:val="24"/>
              </w:rPr>
              <w:t xml:space="preserve"> 07502590129 </w:t>
            </w:r>
          </w:p>
          <w:p w14:paraId="3F888EC3" w14:textId="77777777" w:rsidR="009D59C2" w:rsidRDefault="009D59C2" w:rsidP="00FF7EBB">
            <w:pPr>
              <w:jc w:val="both"/>
              <w:rPr>
                <w:b/>
                <w:sz w:val="24"/>
                <w:szCs w:val="24"/>
              </w:rPr>
            </w:pPr>
          </w:p>
          <w:p w14:paraId="74D9956B" w14:textId="77777777" w:rsidR="009D59C2" w:rsidRPr="008B28E7" w:rsidRDefault="009D59C2" w:rsidP="00FF7EBB">
            <w:pPr>
              <w:jc w:val="both"/>
              <w:rPr>
                <w:b/>
                <w:sz w:val="24"/>
                <w:szCs w:val="24"/>
              </w:rPr>
            </w:pPr>
            <w:r>
              <w:rPr>
                <w:b/>
                <w:sz w:val="24"/>
                <w:szCs w:val="24"/>
              </w:rPr>
              <w:t>Email address:</w:t>
            </w:r>
            <w:r w:rsidR="00CF7857">
              <w:rPr>
                <w:b/>
                <w:sz w:val="24"/>
                <w:szCs w:val="24"/>
              </w:rPr>
              <w:t xml:space="preserve"> </w:t>
            </w:r>
            <w:hyperlink r:id="rId51" w:history="1">
              <w:r w:rsidR="00CF7857" w:rsidRPr="00084B1F">
                <w:rPr>
                  <w:rStyle w:val="Hyperlink"/>
                  <w:b/>
                  <w:sz w:val="24"/>
                  <w:szCs w:val="24"/>
                </w:rPr>
                <w:t>Stephanie.Cook@wrexham.gov.uk</w:t>
              </w:r>
            </w:hyperlink>
          </w:p>
          <w:p w14:paraId="5A462E1E" w14:textId="77777777" w:rsidR="00B17FA0" w:rsidRPr="008B28E7" w:rsidRDefault="00B17FA0" w:rsidP="000E38C3">
            <w:pPr>
              <w:jc w:val="both"/>
              <w:rPr>
                <w:b/>
                <w:sz w:val="24"/>
                <w:szCs w:val="24"/>
              </w:rPr>
            </w:pPr>
          </w:p>
        </w:tc>
      </w:tr>
    </w:tbl>
    <w:p w14:paraId="0A05D2C3" w14:textId="77777777" w:rsidR="00830DD1" w:rsidRPr="00830DD1" w:rsidRDefault="00830DD1" w:rsidP="00830DD1"/>
    <w:p w14:paraId="1C733AD0" w14:textId="77777777" w:rsidR="00830DD1" w:rsidRPr="00830DD1" w:rsidRDefault="00830DD1" w:rsidP="00830DD1"/>
    <w:p w14:paraId="0BA40B57" w14:textId="77777777" w:rsidR="00830DD1" w:rsidRPr="00830DD1" w:rsidRDefault="00830DD1" w:rsidP="00830DD1"/>
    <w:p w14:paraId="2F53D0EA" w14:textId="77777777" w:rsidR="00830DD1" w:rsidRPr="00830DD1" w:rsidRDefault="00830DD1" w:rsidP="00830DD1"/>
    <w:p w14:paraId="3D825F59" w14:textId="77777777" w:rsidR="00830DD1" w:rsidRDefault="00830DD1" w:rsidP="00830DD1">
      <w:pPr>
        <w:rPr>
          <w:sz w:val="28"/>
          <w:szCs w:val="28"/>
        </w:rPr>
      </w:pPr>
    </w:p>
    <w:p w14:paraId="46B20C50" w14:textId="77777777" w:rsidR="00284D88" w:rsidRDefault="00284D88" w:rsidP="00830DD1">
      <w:pPr>
        <w:rPr>
          <w:sz w:val="28"/>
          <w:szCs w:val="28"/>
        </w:rPr>
      </w:pPr>
    </w:p>
    <w:p w14:paraId="0B10E00F" w14:textId="77777777" w:rsidR="00284D88" w:rsidRDefault="00284D88" w:rsidP="00830DD1">
      <w:pPr>
        <w:rPr>
          <w:sz w:val="28"/>
          <w:szCs w:val="28"/>
        </w:rPr>
      </w:pPr>
    </w:p>
    <w:p w14:paraId="6F3B07F9" w14:textId="77777777" w:rsidR="00284D88" w:rsidRDefault="00284D88" w:rsidP="00830DD1">
      <w:pPr>
        <w:rPr>
          <w:sz w:val="28"/>
          <w:szCs w:val="28"/>
        </w:rPr>
      </w:pPr>
    </w:p>
    <w:p w14:paraId="1258A79E" w14:textId="77777777" w:rsidR="00284D88" w:rsidRDefault="00284D88" w:rsidP="00830DD1">
      <w:pPr>
        <w:rPr>
          <w:sz w:val="28"/>
          <w:szCs w:val="28"/>
        </w:rPr>
      </w:pPr>
    </w:p>
    <w:p w14:paraId="511B4717" w14:textId="77777777" w:rsidR="00284D88" w:rsidRDefault="00284D88" w:rsidP="00830DD1">
      <w:pPr>
        <w:rPr>
          <w:sz w:val="28"/>
          <w:szCs w:val="28"/>
        </w:rPr>
      </w:pPr>
    </w:p>
    <w:p w14:paraId="4D90B7F7" w14:textId="77777777" w:rsidR="00830DD1" w:rsidRDefault="00830DD1" w:rsidP="00830DD1">
      <w:pPr>
        <w:rPr>
          <w:sz w:val="28"/>
          <w:szCs w:val="28"/>
        </w:rPr>
      </w:pPr>
    </w:p>
    <w:p w14:paraId="43EE6861" w14:textId="77777777" w:rsidR="00830DD1" w:rsidRDefault="00830DD1" w:rsidP="00830DD1">
      <w:pPr>
        <w:rPr>
          <w:sz w:val="28"/>
          <w:szCs w:val="28"/>
        </w:rPr>
      </w:pPr>
    </w:p>
    <w:p w14:paraId="2C272F6D" w14:textId="77777777"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7653286F" w14:textId="77777777" w:rsidR="0093018C" w:rsidRDefault="0093018C" w:rsidP="0093018C">
      <w:pPr>
        <w:keepNext/>
        <w:jc w:val="both"/>
        <w:rPr>
          <w:b/>
          <w:sz w:val="24"/>
          <w:szCs w:val="24"/>
        </w:rPr>
      </w:pPr>
    </w:p>
    <w:p w14:paraId="6F43213C"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D5EDED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3B973160"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24DF8EE"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7453A01E" w14:textId="7B97C9F2" w:rsidR="00B577D3" w:rsidRPr="00CF7857" w:rsidRDefault="00B577D3" w:rsidP="00FF7EBB">
      <w:pPr>
        <w:pBdr>
          <w:top w:val="single" w:sz="6" w:space="1" w:color="auto"/>
          <w:left w:val="single" w:sz="6" w:space="1" w:color="auto"/>
          <w:bottom w:val="single" w:sz="6" w:space="1" w:color="auto"/>
          <w:right w:val="single" w:sz="6" w:space="1" w:color="auto"/>
        </w:pBdr>
        <w:jc w:val="both"/>
        <w:rPr>
          <w:noProof/>
        </w:rPr>
      </w:pPr>
      <w:r>
        <w:rPr>
          <w:sz w:val="24"/>
          <w:szCs w:val="24"/>
        </w:rPr>
        <w:t xml:space="preserve">Signed: </w:t>
      </w:r>
      <w:r w:rsidR="009D59C2">
        <w:rPr>
          <w:sz w:val="24"/>
          <w:szCs w:val="24"/>
        </w:rPr>
        <w:t xml:space="preserve">  </w:t>
      </w:r>
      <w:r w:rsidR="007D7664">
        <w:rPr>
          <w:sz w:val="24"/>
          <w:szCs w:val="24"/>
        </w:rPr>
        <w:t xml:space="preserve"> </w:t>
      </w:r>
      <w:r w:rsidR="00CF7857">
        <w:rPr>
          <w:noProof/>
        </w:rPr>
        <w:t xml:space="preserve">                </w:t>
      </w:r>
      <w:r w:rsidR="003D39F1" w:rsidRPr="00D1116E">
        <w:rPr>
          <w:noProof/>
        </w:rPr>
        <w:drawing>
          <wp:inline distT="0" distB="0" distL="0" distR="0" wp14:anchorId="092B332B" wp14:editId="59569B9D">
            <wp:extent cx="1603160" cy="657225"/>
            <wp:effectExtent l="0" t="0" r="0" b="0"/>
            <wp:docPr id="140809724" name="Picture 140809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637125" cy="671149"/>
                    </a:xfrm>
                    <a:prstGeom prst="rect">
                      <a:avLst/>
                    </a:prstGeom>
                    <a:noFill/>
                    <a:ln>
                      <a:noFill/>
                    </a:ln>
                  </pic:spPr>
                </pic:pic>
              </a:graphicData>
            </a:graphic>
          </wp:inline>
        </w:drawing>
      </w:r>
      <w:r w:rsidR="00CF7857">
        <w:rPr>
          <w:noProof/>
        </w:rPr>
        <w:t xml:space="preserve">                   </w:t>
      </w:r>
      <w:proofErr w:type="gramStart"/>
      <w:r>
        <w:rPr>
          <w:sz w:val="24"/>
          <w:szCs w:val="24"/>
        </w:rPr>
        <w:t xml:space="preserve">  </w:t>
      </w:r>
      <w:r w:rsidR="009D59C2">
        <w:rPr>
          <w:sz w:val="24"/>
          <w:szCs w:val="24"/>
        </w:rPr>
        <w:t xml:space="preserve"> </w:t>
      </w:r>
      <w:r w:rsidR="007D7664">
        <w:rPr>
          <w:sz w:val="24"/>
          <w:szCs w:val="24"/>
        </w:rPr>
        <w:t>(</w:t>
      </w:r>
      <w:proofErr w:type="gramEnd"/>
      <w:r w:rsidR="007D7664">
        <w:rPr>
          <w:sz w:val="24"/>
          <w:szCs w:val="24"/>
        </w:rPr>
        <w:t>Learner)</w:t>
      </w:r>
    </w:p>
    <w:p w14:paraId="4732A10C" w14:textId="5491267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3D39F1">
        <w:rPr>
          <w:sz w:val="24"/>
          <w:szCs w:val="24"/>
        </w:rPr>
        <w:t>: 19.09.2025</w:t>
      </w:r>
    </w:p>
    <w:p w14:paraId="7C5936D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5994B52" w14:textId="77777777" w:rsidR="004923DA" w:rsidRDefault="004923DA" w:rsidP="00FF7EBB">
      <w:pPr>
        <w:ind w:right="180"/>
        <w:jc w:val="both"/>
        <w:rPr>
          <w:b/>
          <w:sz w:val="24"/>
          <w:szCs w:val="24"/>
        </w:rPr>
      </w:pPr>
    </w:p>
    <w:p w14:paraId="64EB3645" w14:textId="77777777" w:rsidR="000E0D51" w:rsidRPr="008B28E7" w:rsidRDefault="000E0D51" w:rsidP="00FF7EBB">
      <w:pPr>
        <w:ind w:right="180"/>
        <w:jc w:val="both"/>
        <w:rPr>
          <w:b/>
          <w:sz w:val="24"/>
          <w:szCs w:val="24"/>
        </w:rPr>
      </w:pPr>
    </w:p>
    <w:p w14:paraId="2E8DD8B9"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12BFFB04"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6A0D78B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1DC90B2"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25A7C772"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09B1E8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EF1123"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380C4C" w:rsidRPr="005834A8">
        <w:rPr>
          <w:noProof/>
        </w:rPr>
        <w:drawing>
          <wp:inline distT="0" distB="0" distL="0" distR="0" wp14:anchorId="5C9CFD58" wp14:editId="0DB009BD">
            <wp:extent cx="1616528" cy="615656"/>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13709" cy="652667"/>
                    </a:xfrm>
                    <a:prstGeom prst="rect">
                      <a:avLst/>
                    </a:prstGeom>
                    <a:noFill/>
                    <a:ln>
                      <a:noFill/>
                    </a:ln>
                  </pic:spPr>
                </pic:pic>
              </a:graphicData>
            </a:graphic>
          </wp:inline>
        </w:drawing>
      </w:r>
      <w:r w:rsidRPr="008B28E7">
        <w:rPr>
          <w:sz w:val="24"/>
          <w:szCs w:val="24"/>
        </w:rPr>
        <w:t>(</w:t>
      </w:r>
      <w:r>
        <w:rPr>
          <w:sz w:val="24"/>
          <w:szCs w:val="24"/>
        </w:rPr>
        <w:t>Observer</w:t>
      </w:r>
      <w:r w:rsidRPr="008B28E7">
        <w:rPr>
          <w:sz w:val="24"/>
          <w:szCs w:val="24"/>
        </w:rPr>
        <w:t>)</w:t>
      </w:r>
    </w:p>
    <w:p w14:paraId="73713B5C"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9FF3BD8"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80C4C">
        <w:rPr>
          <w:sz w:val="24"/>
          <w:szCs w:val="24"/>
        </w:rPr>
        <w:t>19/09/2025</w:t>
      </w:r>
      <w:r>
        <w:rPr>
          <w:sz w:val="24"/>
          <w:szCs w:val="24"/>
        </w:rPr>
        <w:t xml:space="preserve"> </w:t>
      </w:r>
    </w:p>
    <w:p w14:paraId="2FA7BE63"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13FAB8A" w14:textId="77777777" w:rsidR="001B331A" w:rsidRDefault="001B331A" w:rsidP="00FF7EBB">
      <w:pPr>
        <w:ind w:right="180"/>
        <w:jc w:val="both"/>
        <w:rPr>
          <w:b/>
          <w:sz w:val="24"/>
          <w:szCs w:val="24"/>
        </w:rPr>
      </w:pPr>
    </w:p>
    <w:p w14:paraId="12A4A33A" w14:textId="77777777" w:rsidR="00335C41" w:rsidRDefault="00335C41" w:rsidP="00FF7EBB">
      <w:pPr>
        <w:ind w:right="180"/>
        <w:jc w:val="both"/>
        <w:rPr>
          <w:b/>
          <w:sz w:val="24"/>
          <w:szCs w:val="24"/>
        </w:rPr>
      </w:pPr>
    </w:p>
    <w:p w14:paraId="5116B698"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54ED1F53" w14:textId="77777777" w:rsidTr="00335C41">
        <w:tc>
          <w:tcPr>
            <w:tcW w:w="10070" w:type="dxa"/>
          </w:tcPr>
          <w:p w14:paraId="6F67CCD8"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7C2A5C52" w14:textId="77777777" w:rsidR="001E2EB6" w:rsidRPr="00D3203C" w:rsidRDefault="001E2EB6" w:rsidP="00335C41">
            <w:pPr>
              <w:ind w:right="180"/>
              <w:jc w:val="both"/>
              <w:rPr>
                <w:b/>
                <w:sz w:val="24"/>
                <w:szCs w:val="24"/>
              </w:rPr>
            </w:pPr>
          </w:p>
          <w:p w14:paraId="0024BEB0"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1CB41405" w14:textId="77777777" w:rsidR="00335C41" w:rsidRPr="00D3203C" w:rsidRDefault="00335C41" w:rsidP="00335C41">
            <w:pPr>
              <w:ind w:right="180"/>
              <w:jc w:val="both"/>
              <w:rPr>
                <w:sz w:val="24"/>
                <w:szCs w:val="24"/>
              </w:rPr>
            </w:pPr>
          </w:p>
          <w:p w14:paraId="4370D27E" w14:textId="77777777" w:rsidR="00335C41" w:rsidRPr="00D3203C" w:rsidRDefault="00335C41" w:rsidP="00335C41">
            <w:pPr>
              <w:ind w:right="180"/>
              <w:jc w:val="both"/>
              <w:rPr>
                <w:sz w:val="24"/>
                <w:szCs w:val="24"/>
              </w:rPr>
            </w:pPr>
            <w:r w:rsidRPr="00D3203C">
              <w:rPr>
                <w:sz w:val="24"/>
                <w:szCs w:val="24"/>
              </w:rPr>
              <w:t>Signed_</w:t>
            </w:r>
            <w:r w:rsidR="00893F85" w:rsidRPr="005834A8">
              <w:rPr>
                <w:noProof/>
              </w:rPr>
              <w:drawing>
                <wp:inline distT="0" distB="0" distL="0" distR="0" wp14:anchorId="3572594C" wp14:editId="7ED896F1">
                  <wp:extent cx="1616528" cy="615656"/>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13709" cy="652667"/>
                          </a:xfrm>
                          <a:prstGeom prst="rect">
                            <a:avLst/>
                          </a:prstGeom>
                          <a:noFill/>
                          <a:ln>
                            <a:noFill/>
                          </a:ln>
                        </pic:spPr>
                      </pic:pic>
                    </a:graphicData>
                  </a:graphic>
                </wp:inline>
              </w:drawing>
            </w:r>
            <w:r w:rsidRPr="00D3203C">
              <w:rPr>
                <w:sz w:val="24"/>
                <w:szCs w:val="24"/>
              </w:rPr>
              <w:t xml:space="preserve"> (Mentor)</w:t>
            </w:r>
          </w:p>
          <w:p w14:paraId="5A48095C" w14:textId="77777777" w:rsidR="00335C41" w:rsidRPr="00D3203C" w:rsidRDefault="00335C41" w:rsidP="00335C41">
            <w:pPr>
              <w:ind w:right="180"/>
              <w:jc w:val="both"/>
              <w:rPr>
                <w:sz w:val="24"/>
                <w:szCs w:val="24"/>
              </w:rPr>
            </w:pPr>
          </w:p>
          <w:p w14:paraId="189BE33E" w14:textId="77777777" w:rsidR="00335C41" w:rsidRPr="00D3203C" w:rsidRDefault="00335C41" w:rsidP="00335C41">
            <w:pPr>
              <w:ind w:right="180"/>
              <w:jc w:val="both"/>
              <w:rPr>
                <w:sz w:val="24"/>
                <w:szCs w:val="24"/>
              </w:rPr>
            </w:pPr>
            <w:r w:rsidRPr="00D3203C">
              <w:rPr>
                <w:sz w:val="24"/>
                <w:szCs w:val="24"/>
              </w:rPr>
              <w:t xml:space="preserve">Date </w:t>
            </w:r>
            <w:r w:rsidR="00893F85">
              <w:rPr>
                <w:sz w:val="24"/>
                <w:szCs w:val="24"/>
              </w:rPr>
              <w:t>19.09.2025</w:t>
            </w:r>
          </w:p>
          <w:p w14:paraId="2F698CAE" w14:textId="77777777" w:rsidR="00335C41" w:rsidRPr="001E2EB6" w:rsidRDefault="00335C41" w:rsidP="00335C41">
            <w:pPr>
              <w:ind w:right="180"/>
              <w:jc w:val="both"/>
              <w:rPr>
                <w:sz w:val="24"/>
                <w:szCs w:val="24"/>
                <w:highlight w:val="magenta"/>
              </w:rPr>
            </w:pPr>
          </w:p>
          <w:p w14:paraId="7F46A9CD" w14:textId="77777777" w:rsidR="00335C41" w:rsidRPr="00706BB5" w:rsidRDefault="00335C41" w:rsidP="00D3203C">
            <w:pPr>
              <w:keepNext/>
              <w:jc w:val="center"/>
              <w:rPr>
                <w:b/>
                <w:sz w:val="24"/>
                <w:szCs w:val="24"/>
                <w:highlight w:val="magenta"/>
              </w:rPr>
            </w:pPr>
          </w:p>
        </w:tc>
      </w:tr>
    </w:tbl>
    <w:p w14:paraId="27D784C0" w14:textId="77777777" w:rsidR="009C7342" w:rsidRDefault="009C7342" w:rsidP="00FF7EBB">
      <w:pPr>
        <w:ind w:right="180"/>
        <w:jc w:val="both"/>
        <w:rPr>
          <w:b/>
          <w:sz w:val="24"/>
          <w:szCs w:val="24"/>
        </w:rPr>
      </w:pPr>
    </w:p>
    <w:p w14:paraId="120C8C2D" w14:textId="77777777" w:rsidR="009C7342" w:rsidRPr="008B28E7" w:rsidRDefault="009C7342" w:rsidP="00FF7EBB">
      <w:pPr>
        <w:ind w:right="180"/>
        <w:jc w:val="both"/>
        <w:rPr>
          <w:b/>
          <w:sz w:val="24"/>
          <w:szCs w:val="24"/>
        </w:rPr>
      </w:pPr>
    </w:p>
    <w:p w14:paraId="066A4656" w14:textId="77777777" w:rsidR="00706BB5" w:rsidRDefault="00706BB5">
      <w:pPr>
        <w:ind w:right="180"/>
        <w:jc w:val="both"/>
        <w:rPr>
          <w:b/>
          <w:bCs/>
          <w:sz w:val="24"/>
          <w:szCs w:val="24"/>
        </w:rPr>
      </w:pPr>
    </w:p>
    <w:p w14:paraId="3618F642"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76AC117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2274472" w14:textId="77777777" w:rsidR="004923DA" w:rsidRPr="008B28E7" w:rsidRDefault="004923DA" w:rsidP="00FF7EBB">
      <w:pPr>
        <w:overflowPunct/>
        <w:autoSpaceDE/>
        <w:autoSpaceDN/>
        <w:adjustRightInd/>
        <w:jc w:val="both"/>
        <w:textAlignment w:val="auto"/>
        <w:rPr>
          <w:color w:val="auto"/>
          <w:sz w:val="24"/>
          <w:szCs w:val="24"/>
        </w:rPr>
      </w:pPr>
    </w:p>
    <w:p w14:paraId="77799C0F"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0F64D2B4" w14:textId="77777777" w:rsidR="004923DA" w:rsidRPr="008B28E7" w:rsidRDefault="004923DA" w:rsidP="00FF7EBB">
      <w:pPr>
        <w:overflowPunct/>
        <w:autoSpaceDE/>
        <w:autoSpaceDN/>
        <w:adjustRightInd/>
        <w:jc w:val="both"/>
        <w:textAlignment w:val="auto"/>
        <w:rPr>
          <w:color w:val="auto"/>
          <w:sz w:val="24"/>
          <w:szCs w:val="24"/>
        </w:rPr>
      </w:pPr>
    </w:p>
    <w:p w14:paraId="29F4028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1112E026"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1C2DCE20"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24495D9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2D97698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24B74DE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27359C06"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4EAF4F9F"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368E5E81"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0ECC493E"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4E2282D9" w14:textId="77777777" w:rsidR="5329D3D3" w:rsidRPr="003E54CF" w:rsidRDefault="5329D3D3" w:rsidP="003E54CF">
      <w:pPr>
        <w:overflowPunct/>
        <w:autoSpaceDE/>
        <w:autoSpaceDN/>
        <w:adjustRightInd/>
        <w:ind w:left="720"/>
        <w:jc w:val="both"/>
        <w:textAlignment w:val="auto"/>
        <w:rPr>
          <w:color w:val="auto"/>
          <w:sz w:val="24"/>
          <w:szCs w:val="24"/>
        </w:rPr>
      </w:pPr>
    </w:p>
    <w:p w14:paraId="1D02A8EF" w14:textId="77777777" w:rsidR="0F2B140F" w:rsidRPr="00706BB5" w:rsidRDefault="0F2B140F" w:rsidP="00706BB5">
      <w:pPr>
        <w:jc w:val="both"/>
        <w:rPr>
          <w:color w:val="auto"/>
          <w:sz w:val="24"/>
          <w:szCs w:val="24"/>
        </w:rPr>
      </w:pPr>
    </w:p>
    <w:p w14:paraId="0A179419" w14:textId="77777777" w:rsidR="009C7342" w:rsidRDefault="009C7342" w:rsidP="00FF7EBB">
      <w:pPr>
        <w:overflowPunct/>
        <w:autoSpaceDE/>
        <w:autoSpaceDN/>
        <w:adjustRightInd/>
        <w:jc w:val="both"/>
        <w:textAlignment w:val="auto"/>
        <w:rPr>
          <w:color w:val="auto"/>
          <w:sz w:val="24"/>
          <w:szCs w:val="24"/>
        </w:rPr>
      </w:pPr>
    </w:p>
    <w:p w14:paraId="45992A32" w14:textId="77777777" w:rsidR="009C7342" w:rsidRDefault="009C7342" w:rsidP="00FF7EBB">
      <w:pPr>
        <w:overflowPunct/>
        <w:autoSpaceDE/>
        <w:autoSpaceDN/>
        <w:adjustRightInd/>
        <w:jc w:val="both"/>
        <w:textAlignment w:val="auto"/>
        <w:rPr>
          <w:color w:val="auto"/>
          <w:sz w:val="24"/>
          <w:szCs w:val="24"/>
        </w:rPr>
      </w:pPr>
    </w:p>
    <w:p w14:paraId="1FF492F6" w14:textId="77777777" w:rsidR="009C7342" w:rsidRDefault="009C7342" w:rsidP="00FF7EBB">
      <w:pPr>
        <w:overflowPunct/>
        <w:autoSpaceDE/>
        <w:autoSpaceDN/>
        <w:adjustRightInd/>
        <w:jc w:val="both"/>
        <w:textAlignment w:val="auto"/>
        <w:rPr>
          <w:color w:val="auto"/>
          <w:sz w:val="24"/>
          <w:szCs w:val="24"/>
        </w:rPr>
      </w:pPr>
    </w:p>
    <w:p w14:paraId="04B6B632" w14:textId="77777777" w:rsidR="009C7342" w:rsidRDefault="009C7342" w:rsidP="00FF7EBB">
      <w:pPr>
        <w:overflowPunct/>
        <w:autoSpaceDE/>
        <w:autoSpaceDN/>
        <w:adjustRightInd/>
        <w:jc w:val="both"/>
        <w:textAlignment w:val="auto"/>
        <w:rPr>
          <w:color w:val="auto"/>
          <w:sz w:val="24"/>
          <w:szCs w:val="24"/>
        </w:rPr>
      </w:pPr>
    </w:p>
    <w:p w14:paraId="707852EF" w14:textId="77777777" w:rsidR="009C7342" w:rsidRDefault="009C7342" w:rsidP="00FF7EBB">
      <w:pPr>
        <w:overflowPunct/>
        <w:autoSpaceDE/>
        <w:autoSpaceDN/>
        <w:adjustRightInd/>
        <w:jc w:val="both"/>
        <w:textAlignment w:val="auto"/>
        <w:rPr>
          <w:color w:val="auto"/>
          <w:sz w:val="24"/>
          <w:szCs w:val="24"/>
        </w:rPr>
      </w:pPr>
    </w:p>
    <w:p w14:paraId="5312928F" w14:textId="77777777" w:rsidR="009C7342" w:rsidRDefault="009C7342" w:rsidP="00FF7EBB">
      <w:pPr>
        <w:overflowPunct/>
        <w:autoSpaceDE/>
        <w:autoSpaceDN/>
        <w:adjustRightInd/>
        <w:jc w:val="both"/>
        <w:textAlignment w:val="auto"/>
        <w:rPr>
          <w:color w:val="auto"/>
          <w:sz w:val="24"/>
          <w:szCs w:val="24"/>
        </w:rPr>
      </w:pPr>
    </w:p>
    <w:p w14:paraId="0A8D5BFB" w14:textId="77777777" w:rsidR="009C7342" w:rsidRDefault="009C7342" w:rsidP="00FF7EBB">
      <w:pPr>
        <w:overflowPunct/>
        <w:autoSpaceDE/>
        <w:autoSpaceDN/>
        <w:adjustRightInd/>
        <w:jc w:val="both"/>
        <w:textAlignment w:val="auto"/>
        <w:rPr>
          <w:color w:val="auto"/>
          <w:sz w:val="24"/>
          <w:szCs w:val="24"/>
        </w:rPr>
      </w:pPr>
    </w:p>
    <w:p w14:paraId="6C0E7277" w14:textId="77777777" w:rsidR="009C7342" w:rsidRDefault="009C7342" w:rsidP="00FF7EBB">
      <w:pPr>
        <w:overflowPunct/>
        <w:autoSpaceDE/>
        <w:autoSpaceDN/>
        <w:adjustRightInd/>
        <w:jc w:val="both"/>
        <w:textAlignment w:val="auto"/>
        <w:rPr>
          <w:color w:val="auto"/>
          <w:sz w:val="24"/>
          <w:szCs w:val="24"/>
        </w:rPr>
      </w:pPr>
    </w:p>
    <w:p w14:paraId="014A279C" w14:textId="77777777" w:rsidR="009C7342" w:rsidRDefault="009C7342" w:rsidP="00FF7EBB">
      <w:pPr>
        <w:overflowPunct/>
        <w:autoSpaceDE/>
        <w:autoSpaceDN/>
        <w:adjustRightInd/>
        <w:jc w:val="both"/>
        <w:textAlignment w:val="auto"/>
        <w:rPr>
          <w:color w:val="auto"/>
          <w:sz w:val="24"/>
          <w:szCs w:val="24"/>
        </w:rPr>
      </w:pPr>
    </w:p>
    <w:p w14:paraId="14DE4033" w14:textId="77777777" w:rsidR="009C7342" w:rsidRDefault="009C7342" w:rsidP="00FF7EBB">
      <w:pPr>
        <w:overflowPunct/>
        <w:autoSpaceDE/>
        <w:autoSpaceDN/>
        <w:adjustRightInd/>
        <w:jc w:val="both"/>
        <w:textAlignment w:val="auto"/>
        <w:rPr>
          <w:color w:val="auto"/>
          <w:sz w:val="24"/>
          <w:szCs w:val="24"/>
        </w:rPr>
      </w:pPr>
    </w:p>
    <w:p w14:paraId="2D51A4AB" w14:textId="77777777" w:rsidR="00706BB5" w:rsidRDefault="00706BB5" w:rsidP="00FF7EBB">
      <w:pPr>
        <w:overflowPunct/>
        <w:autoSpaceDE/>
        <w:autoSpaceDN/>
        <w:adjustRightInd/>
        <w:jc w:val="both"/>
        <w:textAlignment w:val="auto"/>
        <w:rPr>
          <w:color w:val="auto"/>
          <w:sz w:val="24"/>
          <w:szCs w:val="24"/>
        </w:rPr>
      </w:pPr>
    </w:p>
    <w:p w14:paraId="302705AF" w14:textId="77777777" w:rsidR="00706BB5" w:rsidRDefault="00706BB5" w:rsidP="00FF7EBB">
      <w:pPr>
        <w:overflowPunct/>
        <w:autoSpaceDE/>
        <w:autoSpaceDN/>
        <w:adjustRightInd/>
        <w:jc w:val="both"/>
        <w:textAlignment w:val="auto"/>
        <w:rPr>
          <w:color w:val="auto"/>
          <w:sz w:val="24"/>
          <w:szCs w:val="24"/>
        </w:rPr>
      </w:pPr>
    </w:p>
    <w:p w14:paraId="6411C654" w14:textId="77777777" w:rsidR="00706BB5" w:rsidRDefault="00706BB5" w:rsidP="00FF7EBB">
      <w:pPr>
        <w:overflowPunct/>
        <w:autoSpaceDE/>
        <w:autoSpaceDN/>
        <w:adjustRightInd/>
        <w:jc w:val="both"/>
        <w:textAlignment w:val="auto"/>
        <w:rPr>
          <w:color w:val="auto"/>
          <w:sz w:val="24"/>
          <w:szCs w:val="24"/>
        </w:rPr>
      </w:pPr>
    </w:p>
    <w:p w14:paraId="18F26C1B" w14:textId="77777777" w:rsidR="00706BB5" w:rsidRDefault="00706BB5" w:rsidP="00FF7EBB">
      <w:pPr>
        <w:overflowPunct/>
        <w:autoSpaceDE/>
        <w:autoSpaceDN/>
        <w:adjustRightInd/>
        <w:jc w:val="both"/>
        <w:textAlignment w:val="auto"/>
        <w:rPr>
          <w:color w:val="auto"/>
          <w:sz w:val="24"/>
          <w:szCs w:val="24"/>
        </w:rPr>
      </w:pPr>
    </w:p>
    <w:p w14:paraId="272A130A" w14:textId="77777777" w:rsidR="00706BB5" w:rsidRDefault="00706BB5" w:rsidP="00FF7EBB">
      <w:pPr>
        <w:overflowPunct/>
        <w:autoSpaceDE/>
        <w:autoSpaceDN/>
        <w:adjustRightInd/>
        <w:jc w:val="both"/>
        <w:textAlignment w:val="auto"/>
        <w:rPr>
          <w:color w:val="auto"/>
          <w:sz w:val="24"/>
          <w:szCs w:val="24"/>
        </w:rPr>
      </w:pPr>
    </w:p>
    <w:p w14:paraId="14292833" w14:textId="77777777" w:rsidR="00706BB5" w:rsidRDefault="00706BB5" w:rsidP="00FF7EBB">
      <w:pPr>
        <w:overflowPunct/>
        <w:autoSpaceDE/>
        <w:autoSpaceDN/>
        <w:adjustRightInd/>
        <w:jc w:val="both"/>
        <w:textAlignment w:val="auto"/>
        <w:rPr>
          <w:color w:val="auto"/>
          <w:sz w:val="24"/>
          <w:szCs w:val="24"/>
        </w:rPr>
      </w:pPr>
    </w:p>
    <w:p w14:paraId="09F7DD89"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04FA7C4F" w14:textId="77777777" w:rsidR="004923DA" w:rsidRPr="008B28E7" w:rsidRDefault="004923DA" w:rsidP="00FF7EBB">
      <w:pPr>
        <w:overflowPunct/>
        <w:autoSpaceDE/>
        <w:autoSpaceDN/>
        <w:adjustRightInd/>
        <w:jc w:val="both"/>
        <w:textAlignment w:val="auto"/>
        <w:rPr>
          <w:color w:val="auto"/>
          <w:sz w:val="24"/>
          <w:szCs w:val="24"/>
        </w:rPr>
      </w:pPr>
    </w:p>
    <w:p w14:paraId="187F8445"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F020CED"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3CB6D357"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893F85">
        <w:rPr>
          <w:caps/>
          <w:sz w:val="24"/>
          <w:szCs w:val="24"/>
        </w:rPr>
        <w:t xml:space="preserve">Sarah Gray </w:t>
      </w:r>
      <w:r w:rsidR="00380C4C">
        <w:rPr>
          <w:caps/>
          <w:sz w:val="24"/>
          <w:szCs w:val="24"/>
        </w:rPr>
        <w:t xml:space="preserve"> </w:t>
      </w:r>
    </w:p>
    <w:p w14:paraId="4CD6722B"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 </w:t>
      </w:r>
      <w:r w:rsidR="00893F85">
        <w:rPr>
          <w:noProof/>
          <w:color w:val="1F497D"/>
        </w:rPr>
        <w:drawing>
          <wp:inline distT="0" distB="0" distL="0" distR="0" wp14:anchorId="56238FB0" wp14:editId="2D4C41C2">
            <wp:extent cx="914400" cy="619125"/>
            <wp:effectExtent l="0" t="0" r="0" b="9525"/>
            <wp:docPr id="3" name="Picture 3" descr="cid:image001.png@01D7F0F5.CF5A3B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7F0F5.CF5A3BD0"/>
                    <pic:cNvPicPr>
                      <a:picLocks noChangeAspect="1" noChangeArrowheads="1"/>
                    </pic:cNvPicPr>
                  </pic:nvPicPr>
                  <pic:blipFill>
                    <a:blip r:embed="rId54" r:link="rId55">
                      <a:extLst>
                        <a:ext uri="{28A0092B-C50C-407E-A947-70E740481C1C}">
                          <a14:useLocalDpi xmlns:a14="http://schemas.microsoft.com/office/drawing/2010/main" val="0"/>
                        </a:ext>
                      </a:extLst>
                    </a:blip>
                    <a:srcRect/>
                    <a:stretch>
                      <a:fillRect/>
                    </a:stretch>
                  </pic:blipFill>
                  <pic:spPr bwMode="auto">
                    <a:xfrm>
                      <a:off x="0" y="0"/>
                      <a:ext cx="914400" cy="619125"/>
                    </a:xfrm>
                    <a:prstGeom prst="rect">
                      <a:avLst/>
                    </a:prstGeom>
                    <a:noFill/>
                    <a:ln>
                      <a:noFill/>
                    </a:ln>
                  </pic:spPr>
                </pic:pic>
              </a:graphicData>
            </a:graphic>
          </wp:inline>
        </w:drawing>
      </w:r>
    </w:p>
    <w:p w14:paraId="59E6B2FC"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380C4C">
        <w:rPr>
          <w:sz w:val="24"/>
          <w:szCs w:val="24"/>
        </w:rPr>
        <w:t>19.09.2025</w:t>
      </w:r>
      <w:r w:rsidR="00B577D3" w:rsidRPr="00B577D3">
        <w:rPr>
          <w:sz w:val="24"/>
          <w:szCs w:val="24"/>
        </w:rPr>
        <w:t xml:space="preserve"> </w:t>
      </w:r>
    </w:p>
    <w:p w14:paraId="026D65D0" w14:textId="77777777" w:rsidR="004923DA" w:rsidRPr="008B28E7" w:rsidRDefault="004923DA" w:rsidP="00FF7EBB">
      <w:pPr>
        <w:overflowPunct/>
        <w:autoSpaceDE/>
        <w:autoSpaceDN/>
        <w:adjustRightInd/>
        <w:jc w:val="both"/>
        <w:textAlignment w:val="auto"/>
        <w:rPr>
          <w:color w:val="auto"/>
          <w:sz w:val="24"/>
          <w:szCs w:val="24"/>
          <w:lang w:val="en"/>
        </w:rPr>
      </w:pPr>
    </w:p>
    <w:p w14:paraId="39E77E22" w14:textId="77777777" w:rsidR="004923DA" w:rsidRPr="008B28E7" w:rsidRDefault="004923DA" w:rsidP="00FF7EBB">
      <w:pPr>
        <w:overflowPunct/>
        <w:autoSpaceDE/>
        <w:autoSpaceDN/>
        <w:adjustRightInd/>
        <w:jc w:val="both"/>
        <w:textAlignment w:val="auto"/>
        <w:rPr>
          <w:color w:val="auto"/>
          <w:sz w:val="24"/>
          <w:szCs w:val="24"/>
          <w:lang w:val="en"/>
        </w:rPr>
      </w:pPr>
    </w:p>
    <w:p w14:paraId="00DEA038" w14:textId="77777777" w:rsidR="00FA41C7" w:rsidRPr="008B28E7" w:rsidRDefault="00FA41C7" w:rsidP="00FA41C7">
      <w:pPr>
        <w:overflowPunct/>
        <w:autoSpaceDE/>
        <w:autoSpaceDN/>
        <w:adjustRightInd/>
        <w:jc w:val="both"/>
        <w:textAlignment w:val="auto"/>
        <w:rPr>
          <w:color w:val="auto"/>
          <w:sz w:val="24"/>
          <w:szCs w:val="24"/>
        </w:rPr>
      </w:pPr>
    </w:p>
    <w:p w14:paraId="77B541DB"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7FAC73A1"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5DCE3A6"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p>
    <w:p w14:paraId="56160A08"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p>
    <w:p w14:paraId="268BADA0"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p>
    <w:p w14:paraId="579088FF"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 </w:t>
      </w:r>
    </w:p>
    <w:p w14:paraId="5EE48F7A"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01612A4B" w14:textId="77777777" w:rsidR="00D05A5D" w:rsidRPr="00DA5682" w:rsidRDefault="00D05A5D" w:rsidP="00D05A5D">
      <w:pPr>
        <w:tabs>
          <w:tab w:val="left" w:pos="1590"/>
        </w:tabs>
        <w:jc w:val="both"/>
        <w:rPr>
          <w:b/>
          <w:sz w:val="24"/>
          <w:szCs w:val="24"/>
        </w:rPr>
      </w:pPr>
    </w:p>
    <w:p w14:paraId="07A0331A" w14:textId="77777777" w:rsidR="00D05A5D" w:rsidRPr="00DA5682" w:rsidRDefault="00D05A5D" w:rsidP="00D05A5D">
      <w:pPr>
        <w:overflowPunct/>
        <w:autoSpaceDE/>
        <w:autoSpaceDN/>
        <w:adjustRightInd/>
        <w:textAlignment w:val="auto"/>
        <w:rPr>
          <w:color w:val="auto"/>
          <w:sz w:val="24"/>
          <w:szCs w:val="24"/>
        </w:rPr>
      </w:pPr>
    </w:p>
    <w:p w14:paraId="27D5143C"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34761215" w14:textId="77777777" w:rsidR="00D05A5D" w:rsidRPr="00DA5682" w:rsidRDefault="00D05A5D" w:rsidP="00D05A5D">
      <w:pPr>
        <w:ind w:right="72"/>
        <w:rPr>
          <w:b/>
          <w:bCs/>
          <w:sz w:val="24"/>
          <w:szCs w:val="24"/>
        </w:rPr>
      </w:pPr>
    </w:p>
    <w:p w14:paraId="30A08E61"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1A82D9CC" w14:textId="77777777" w:rsidR="00D05A5D" w:rsidRPr="00DA5682" w:rsidRDefault="00D05A5D" w:rsidP="00D05A5D">
      <w:pPr>
        <w:ind w:right="72"/>
        <w:jc w:val="center"/>
        <w:rPr>
          <w:b/>
          <w:bCs/>
          <w:sz w:val="24"/>
          <w:szCs w:val="24"/>
        </w:rPr>
      </w:pPr>
    </w:p>
    <w:p w14:paraId="28EA2BEF"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3AA4303A"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012D6FAA" w14:textId="77777777" w:rsidTr="00CC14B6">
        <w:tc>
          <w:tcPr>
            <w:tcW w:w="2808" w:type="dxa"/>
            <w:tcBorders>
              <w:top w:val="single" w:sz="4" w:space="0" w:color="auto"/>
              <w:left w:val="single" w:sz="4" w:space="0" w:color="auto"/>
              <w:bottom w:val="single" w:sz="4" w:space="0" w:color="auto"/>
              <w:right w:val="single" w:sz="4" w:space="0" w:color="auto"/>
            </w:tcBorders>
          </w:tcPr>
          <w:p w14:paraId="47DAEC56" w14:textId="77777777" w:rsidR="00D05A5D" w:rsidRPr="00DA5682" w:rsidRDefault="00D05A5D" w:rsidP="00CC14B6">
            <w:pPr>
              <w:rPr>
                <w:sz w:val="24"/>
                <w:szCs w:val="24"/>
              </w:rPr>
            </w:pPr>
          </w:p>
          <w:p w14:paraId="34A97782"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45A8F04" w14:textId="77777777" w:rsidR="00D05A5D" w:rsidRPr="00DA5682" w:rsidRDefault="00460079" w:rsidP="00CC14B6">
            <w:pPr>
              <w:rPr>
                <w:sz w:val="24"/>
                <w:szCs w:val="24"/>
              </w:rPr>
            </w:pPr>
            <w:r>
              <w:rPr>
                <w:sz w:val="24"/>
                <w:szCs w:val="24"/>
              </w:rPr>
              <w:t xml:space="preserve">Abbie Watkins </w:t>
            </w:r>
            <w:r w:rsidR="007D7664">
              <w:rPr>
                <w:sz w:val="24"/>
                <w:szCs w:val="24"/>
              </w:rPr>
              <w:t xml:space="preserve"> </w:t>
            </w:r>
          </w:p>
        </w:tc>
      </w:tr>
      <w:tr w:rsidR="00D05A5D" w:rsidRPr="00DA5682" w14:paraId="0FADF445" w14:textId="77777777" w:rsidTr="00CC14B6">
        <w:tc>
          <w:tcPr>
            <w:tcW w:w="2808" w:type="dxa"/>
            <w:tcBorders>
              <w:top w:val="single" w:sz="4" w:space="0" w:color="auto"/>
              <w:left w:val="single" w:sz="4" w:space="0" w:color="auto"/>
              <w:bottom w:val="single" w:sz="4" w:space="0" w:color="auto"/>
              <w:right w:val="single" w:sz="4" w:space="0" w:color="auto"/>
            </w:tcBorders>
          </w:tcPr>
          <w:p w14:paraId="47216CC1" w14:textId="77777777" w:rsidR="00D05A5D" w:rsidRPr="00DA5682" w:rsidRDefault="00D05A5D" w:rsidP="00CC14B6">
            <w:pPr>
              <w:rPr>
                <w:sz w:val="24"/>
                <w:szCs w:val="24"/>
              </w:rPr>
            </w:pPr>
          </w:p>
          <w:p w14:paraId="6855F118"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40F07E0" w14:textId="77777777" w:rsidR="00D05A5D" w:rsidRPr="00DA5682" w:rsidRDefault="00460079" w:rsidP="00CC14B6">
            <w:pPr>
              <w:rPr>
                <w:sz w:val="24"/>
                <w:szCs w:val="24"/>
              </w:rPr>
            </w:pPr>
            <w:r>
              <w:rPr>
                <w:sz w:val="24"/>
                <w:szCs w:val="24"/>
              </w:rPr>
              <w:t>Assessment</w:t>
            </w:r>
            <w:r w:rsidR="007D7664">
              <w:rPr>
                <w:sz w:val="24"/>
                <w:szCs w:val="24"/>
              </w:rPr>
              <w:t xml:space="preserve"> and Intervention Team/ Wrexham Council</w:t>
            </w:r>
          </w:p>
        </w:tc>
      </w:tr>
      <w:tr w:rsidR="00D05A5D" w:rsidRPr="00DA5682" w14:paraId="49749302" w14:textId="77777777" w:rsidTr="00CC14B6">
        <w:tc>
          <w:tcPr>
            <w:tcW w:w="2808" w:type="dxa"/>
            <w:tcBorders>
              <w:top w:val="single" w:sz="4" w:space="0" w:color="auto"/>
              <w:left w:val="single" w:sz="4" w:space="0" w:color="auto"/>
              <w:bottom w:val="single" w:sz="4" w:space="0" w:color="auto"/>
              <w:right w:val="single" w:sz="4" w:space="0" w:color="auto"/>
            </w:tcBorders>
          </w:tcPr>
          <w:p w14:paraId="1F80B104" w14:textId="77777777" w:rsidR="00D05A5D" w:rsidRPr="00DA5682" w:rsidRDefault="00D05A5D" w:rsidP="00CC14B6">
            <w:pPr>
              <w:rPr>
                <w:sz w:val="24"/>
                <w:szCs w:val="24"/>
              </w:rPr>
            </w:pPr>
          </w:p>
          <w:p w14:paraId="2713B7E7"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A82DD67" w14:textId="77777777" w:rsidR="00D05A5D" w:rsidRPr="00DA5682" w:rsidRDefault="00460079" w:rsidP="00CC14B6">
            <w:pPr>
              <w:rPr>
                <w:sz w:val="24"/>
                <w:szCs w:val="24"/>
              </w:rPr>
            </w:pPr>
            <w:r>
              <w:rPr>
                <w:sz w:val="24"/>
                <w:szCs w:val="24"/>
              </w:rPr>
              <w:t>Stephanie Cook</w:t>
            </w:r>
          </w:p>
        </w:tc>
      </w:tr>
      <w:tr w:rsidR="00D05A5D" w:rsidRPr="00DA5682" w14:paraId="5AE0AE45" w14:textId="77777777" w:rsidTr="00CC14B6">
        <w:tc>
          <w:tcPr>
            <w:tcW w:w="2808" w:type="dxa"/>
            <w:tcBorders>
              <w:top w:val="single" w:sz="4" w:space="0" w:color="auto"/>
              <w:left w:val="single" w:sz="4" w:space="0" w:color="auto"/>
              <w:bottom w:val="single" w:sz="4" w:space="0" w:color="auto"/>
              <w:right w:val="single" w:sz="4" w:space="0" w:color="auto"/>
            </w:tcBorders>
          </w:tcPr>
          <w:p w14:paraId="18387E5C" w14:textId="77777777" w:rsidR="00D05A5D" w:rsidRPr="00DA5682" w:rsidRDefault="00D05A5D" w:rsidP="00CC14B6">
            <w:pPr>
              <w:rPr>
                <w:sz w:val="24"/>
                <w:szCs w:val="24"/>
              </w:rPr>
            </w:pPr>
          </w:p>
          <w:p w14:paraId="4A543F9A"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D18C8EB" w14:textId="77777777" w:rsidR="00D05A5D" w:rsidRPr="00DA5682" w:rsidRDefault="00460079" w:rsidP="00CC14B6">
            <w:pPr>
              <w:rPr>
                <w:sz w:val="24"/>
                <w:szCs w:val="24"/>
              </w:rPr>
            </w:pPr>
            <w:r>
              <w:rPr>
                <w:sz w:val="24"/>
                <w:szCs w:val="24"/>
              </w:rPr>
              <w:t xml:space="preserve">Sarah Gray </w:t>
            </w:r>
          </w:p>
        </w:tc>
      </w:tr>
    </w:tbl>
    <w:p w14:paraId="788A712B" w14:textId="77777777" w:rsidR="00D05A5D" w:rsidRPr="00DA5682" w:rsidRDefault="00D05A5D" w:rsidP="00D05A5D">
      <w:pPr>
        <w:rPr>
          <w:sz w:val="24"/>
          <w:szCs w:val="24"/>
        </w:rPr>
      </w:pPr>
    </w:p>
    <w:p w14:paraId="7224723C" w14:textId="77777777" w:rsidR="00D05A5D" w:rsidRPr="00DA5682" w:rsidRDefault="00D05A5D" w:rsidP="00D05A5D">
      <w:pPr>
        <w:rPr>
          <w:sz w:val="24"/>
          <w:szCs w:val="24"/>
        </w:rPr>
      </w:pPr>
      <w:r w:rsidRPr="00DA5682">
        <w:rPr>
          <w:b/>
          <w:sz w:val="24"/>
          <w:szCs w:val="24"/>
        </w:rPr>
        <w:t>Study Duty</w:t>
      </w:r>
    </w:p>
    <w:p w14:paraId="7B3F4C1F" w14:textId="77777777" w:rsidR="00D05A5D" w:rsidRPr="00DA5682" w:rsidRDefault="00D05A5D" w:rsidP="00D05A5D">
      <w:pPr>
        <w:rPr>
          <w:sz w:val="24"/>
          <w:szCs w:val="24"/>
        </w:rPr>
      </w:pPr>
    </w:p>
    <w:p w14:paraId="465849DB"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4416357E" w14:textId="77777777" w:rsidR="00D05A5D" w:rsidRPr="00DA5682" w:rsidRDefault="00D05A5D" w:rsidP="00D05A5D">
      <w:pPr>
        <w:pStyle w:val="Title"/>
        <w:ind w:right="-1"/>
        <w:rPr>
          <w:rFonts w:cs="Arial"/>
          <w:b w:val="0"/>
          <w:szCs w:val="24"/>
        </w:rPr>
      </w:pPr>
    </w:p>
    <w:p w14:paraId="230F01EF"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C9FB87" w14:textId="77777777" w:rsidR="00D05A5D" w:rsidRPr="00377884" w:rsidRDefault="00D05A5D" w:rsidP="00D05A5D">
      <w:pPr>
        <w:rPr>
          <w:sz w:val="24"/>
          <w:szCs w:val="24"/>
        </w:rPr>
      </w:pPr>
    </w:p>
    <w:p w14:paraId="0CC32B62"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6641110" w14:textId="77777777" w:rsidR="00D05A5D" w:rsidRPr="00DA5682" w:rsidRDefault="00D05A5D" w:rsidP="00D05A5D">
      <w:pPr>
        <w:rPr>
          <w:sz w:val="24"/>
          <w:szCs w:val="24"/>
        </w:rPr>
      </w:pPr>
    </w:p>
    <w:p w14:paraId="37EF7113"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7D1ACB5"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41DB8E8B" w14:textId="77777777" w:rsidR="00D05A5D" w:rsidRPr="00DA5682" w:rsidRDefault="00D05A5D" w:rsidP="00D05A5D">
      <w:pPr>
        <w:rPr>
          <w:sz w:val="24"/>
          <w:szCs w:val="24"/>
        </w:rPr>
      </w:pPr>
    </w:p>
    <w:p w14:paraId="1EF84ED4" w14:textId="77777777" w:rsidR="00D05A5D" w:rsidRDefault="00D05A5D" w:rsidP="00D05A5D">
      <w:pPr>
        <w:rPr>
          <w:b/>
          <w:sz w:val="24"/>
          <w:szCs w:val="24"/>
        </w:rPr>
      </w:pPr>
    </w:p>
    <w:p w14:paraId="36F4D6CF" w14:textId="77777777" w:rsidR="00D05A5D" w:rsidRDefault="00D05A5D" w:rsidP="00D05A5D">
      <w:pPr>
        <w:rPr>
          <w:b/>
          <w:sz w:val="24"/>
          <w:szCs w:val="24"/>
        </w:rPr>
      </w:pPr>
    </w:p>
    <w:p w14:paraId="69E19B16" w14:textId="77777777" w:rsidR="00D05A5D" w:rsidRDefault="00D05A5D" w:rsidP="00D05A5D">
      <w:pPr>
        <w:rPr>
          <w:b/>
          <w:sz w:val="24"/>
          <w:szCs w:val="24"/>
        </w:rPr>
      </w:pPr>
    </w:p>
    <w:p w14:paraId="0F079DAC" w14:textId="77777777" w:rsidR="00D05A5D" w:rsidRDefault="00D05A5D" w:rsidP="00D05A5D">
      <w:pPr>
        <w:rPr>
          <w:b/>
          <w:sz w:val="24"/>
          <w:szCs w:val="24"/>
        </w:rPr>
      </w:pPr>
    </w:p>
    <w:p w14:paraId="32387A92" w14:textId="77777777" w:rsidR="00D05A5D" w:rsidRPr="00DA5682" w:rsidRDefault="00D05A5D" w:rsidP="00D05A5D">
      <w:pPr>
        <w:rPr>
          <w:b/>
          <w:sz w:val="24"/>
          <w:szCs w:val="24"/>
        </w:rPr>
      </w:pPr>
      <w:r w:rsidRPr="00DA5682">
        <w:rPr>
          <w:b/>
          <w:sz w:val="24"/>
          <w:szCs w:val="24"/>
        </w:rPr>
        <w:lastRenderedPageBreak/>
        <w:t xml:space="preserve">Resources </w:t>
      </w:r>
    </w:p>
    <w:p w14:paraId="3BC2F786" w14:textId="77777777" w:rsidR="00D05A5D" w:rsidRPr="00DA5682" w:rsidRDefault="00D05A5D" w:rsidP="00D05A5D">
      <w:pPr>
        <w:rPr>
          <w:sz w:val="24"/>
          <w:szCs w:val="24"/>
        </w:rPr>
      </w:pPr>
    </w:p>
    <w:p w14:paraId="419EAA45"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EF6E3B1" w14:textId="77777777" w:rsidR="00D05A5D" w:rsidRPr="00DA5682" w:rsidRDefault="00D05A5D" w:rsidP="00D05A5D">
      <w:pPr>
        <w:rPr>
          <w:sz w:val="24"/>
          <w:szCs w:val="24"/>
        </w:rPr>
      </w:pPr>
    </w:p>
    <w:p w14:paraId="6089FA34" w14:textId="77777777" w:rsidR="00D05A5D" w:rsidRPr="00DA5682" w:rsidRDefault="00D05A5D" w:rsidP="00D05A5D">
      <w:pPr>
        <w:rPr>
          <w:sz w:val="24"/>
          <w:szCs w:val="24"/>
        </w:rPr>
      </w:pPr>
    </w:p>
    <w:p w14:paraId="2850954D" w14:textId="77777777" w:rsidR="00D05A5D" w:rsidRDefault="00D05A5D" w:rsidP="00D05A5D">
      <w:pPr>
        <w:rPr>
          <w:b/>
          <w:sz w:val="24"/>
          <w:szCs w:val="24"/>
        </w:rPr>
      </w:pPr>
      <w:r w:rsidRPr="00DA5682">
        <w:rPr>
          <w:b/>
          <w:sz w:val="24"/>
          <w:szCs w:val="24"/>
        </w:rPr>
        <w:t xml:space="preserve">The employer’s training department agrees to: </w:t>
      </w:r>
    </w:p>
    <w:p w14:paraId="367C80D7" w14:textId="77777777" w:rsidR="00D05A5D" w:rsidRPr="00466C2B" w:rsidRDefault="00D05A5D" w:rsidP="00D05A5D">
      <w:pPr>
        <w:rPr>
          <w:b/>
          <w:color w:val="auto"/>
          <w:sz w:val="24"/>
          <w:szCs w:val="24"/>
        </w:rPr>
      </w:pPr>
    </w:p>
    <w:p w14:paraId="61679816"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5E4277FB"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3701B8EB"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581FD5F4"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585FCF86"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6EA9385F" w14:textId="77777777" w:rsidR="00D05A5D" w:rsidRPr="00DA5682" w:rsidRDefault="00D05A5D" w:rsidP="00D05A5D">
      <w:pPr>
        <w:rPr>
          <w:sz w:val="24"/>
          <w:szCs w:val="24"/>
        </w:rPr>
      </w:pPr>
    </w:p>
    <w:p w14:paraId="6CE4758B"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137E3808"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6C3838FC"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43EF1096"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455C19D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95834A7" w14:textId="77777777" w:rsidR="00D05A5D" w:rsidRPr="00DA5682" w:rsidRDefault="00D05A5D" w:rsidP="00D05A5D">
      <w:pPr>
        <w:tabs>
          <w:tab w:val="left" w:pos="360"/>
        </w:tabs>
        <w:rPr>
          <w:sz w:val="24"/>
          <w:szCs w:val="24"/>
        </w:rPr>
      </w:pPr>
    </w:p>
    <w:p w14:paraId="47E8EBEB" w14:textId="77777777" w:rsidR="00D05A5D" w:rsidRPr="00DA5682" w:rsidRDefault="00D05A5D" w:rsidP="00D05A5D">
      <w:pPr>
        <w:rPr>
          <w:b/>
          <w:sz w:val="24"/>
          <w:szCs w:val="24"/>
        </w:rPr>
      </w:pPr>
      <w:r w:rsidRPr="00DA5682">
        <w:rPr>
          <w:b/>
          <w:sz w:val="24"/>
          <w:szCs w:val="24"/>
        </w:rPr>
        <w:t xml:space="preserve">The learner agrees to: </w:t>
      </w:r>
    </w:p>
    <w:p w14:paraId="4DAF7CF3" w14:textId="77777777" w:rsidR="00D05A5D" w:rsidRPr="00DA5682" w:rsidRDefault="00D05A5D" w:rsidP="00D05A5D">
      <w:pPr>
        <w:rPr>
          <w:sz w:val="24"/>
          <w:szCs w:val="24"/>
        </w:rPr>
      </w:pPr>
    </w:p>
    <w:p w14:paraId="6059434D"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5B77D6AF"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1F73DF21"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3B43A983"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2DCAED18"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5CF677C6"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765DE0C3"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0A848005"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182FF7F1"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03478DE7"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6B1B96F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1C7C00A4"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5C315BE2"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6C9ED1CE" w14:textId="77777777" w:rsidR="00D05A5D" w:rsidRDefault="00D05A5D" w:rsidP="00D05A5D">
      <w:pPr>
        <w:jc w:val="both"/>
        <w:rPr>
          <w:bCs/>
          <w:sz w:val="24"/>
          <w:szCs w:val="24"/>
        </w:rPr>
      </w:pPr>
    </w:p>
    <w:p w14:paraId="23E3AA79"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00FA751" w14:textId="77777777" w:rsidR="00D05A5D" w:rsidRPr="00DA5682" w:rsidRDefault="00D05A5D" w:rsidP="00D05A5D">
      <w:pPr>
        <w:overflowPunct/>
        <w:autoSpaceDE/>
        <w:autoSpaceDN/>
        <w:adjustRightInd/>
        <w:ind w:left="720"/>
        <w:textAlignment w:val="auto"/>
        <w:rPr>
          <w:sz w:val="24"/>
          <w:szCs w:val="24"/>
        </w:rPr>
      </w:pPr>
    </w:p>
    <w:p w14:paraId="2392B395" w14:textId="77777777" w:rsidR="00D05A5D" w:rsidRPr="00DA5682" w:rsidRDefault="00D05A5D" w:rsidP="00D05A5D">
      <w:pPr>
        <w:rPr>
          <w:sz w:val="24"/>
          <w:szCs w:val="24"/>
        </w:rPr>
      </w:pPr>
    </w:p>
    <w:p w14:paraId="4E0016FF" w14:textId="77777777" w:rsidR="00D05A5D" w:rsidRPr="00DA5682" w:rsidRDefault="00D05A5D" w:rsidP="00D05A5D">
      <w:pPr>
        <w:rPr>
          <w:b/>
          <w:sz w:val="24"/>
          <w:szCs w:val="24"/>
        </w:rPr>
      </w:pPr>
    </w:p>
    <w:p w14:paraId="747F137E" w14:textId="77777777" w:rsidR="00D05A5D" w:rsidRPr="00DA5682" w:rsidRDefault="00D05A5D" w:rsidP="00D05A5D">
      <w:pPr>
        <w:rPr>
          <w:b/>
          <w:sz w:val="24"/>
          <w:szCs w:val="24"/>
        </w:rPr>
      </w:pPr>
    </w:p>
    <w:p w14:paraId="4A1BC754" w14:textId="77777777" w:rsidR="00D05A5D" w:rsidRDefault="00D05A5D" w:rsidP="00D05A5D">
      <w:pPr>
        <w:rPr>
          <w:b/>
          <w:sz w:val="24"/>
          <w:szCs w:val="24"/>
        </w:rPr>
      </w:pPr>
      <w:r w:rsidRPr="00B436BF">
        <w:rPr>
          <w:b/>
          <w:sz w:val="24"/>
          <w:szCs w:val="24"/>
        </w:rPr>
        <w:t xml:space="preserve">Line Manager/Mentor agrees to: </w:t>
      </w:r>
    </w:p>
    <w:p w14:paraId="26BAB36A" w14:textId="77777777" w:rsidR="00D05A5D" w:rsidRPr="00B436BF" w:rsidRDefault="00D05A5D" w:rsidP="00D05A5D">
      <w:pPr>
        <w:rPr>
          <w:b/>
          <w:sz w:val="24"/>
          <w:szCs w:val="24"/>
        </w:rPr>
      </w:pPr>
    </w:p>
    <w:p w14:paraId="6381B170"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0180FDEB" w14:textId="77777777" w:rsidR="00D05A5D" w:rsidRPr="00DA5682" w:rsidRDefault="00D05A5D" w:rsidP="00D05A5D">
      <w:pPr>
        <w:rPr>
          <w:sz w:val="24"/>
          <w:szCs w:val="24"/>
        </w:rPr>
      </w:pPr>
    </w:p>
    <w:p w14:paraId="4C99C6E2"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426FB3E1"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525493A2"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11B07FF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3B2A504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6157291B"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D0E52C"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53F4A632" w14:textId="77777777" w:rsidR="00D05A5D" w:rsidRDefault="00D05A5D" w:rsidP="00D05A5D"/>
    <w:p w14:paraId="6B98A481" w14:textId="77777777" w:rsidR="00D05A5D" w:rsidRPr="00DA5682" w:rsidRDefault="00D05A5D" w:rsidP="00D05A5D">
      <w:pPr>
        <w:rPr>
          <w:b/>
          <w:sz w:val="24"/>
          <w:szCs w:val="24"/>
        </w:rPr>
      </w:pPr>
      <w:r w:rsidRPr="00DA5682">
        <w:rPr>
          <w:b/>
          <w:sz w:val="24"/>
          <w:szCs w:val="24"/>
        </w:rPr>
        <w:t>Completion and submission of portfolio</w:t>
      </w:r>
    </w:p>
    <w:p w14:paraId="59EBC89F" w14:textId="77777777" w:rsidR="00D05A5D" w:rsidRPr="00DA5682" w:rsidRDefault="00D05A5D" w:rsidP="00D05A5D">
      <w:pPr>
        <w:rPr>
          <w:b/>
          <w:sz w:val="24"/>
          <w:szCs w:val="24"/>
        </w:rPr>
      </w:pPr>
    </w:p>
    <w:p w14:paraId="457C5AFF"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4EBBBD4E" w14:textId="77777777" w:rsidR="00D05A5D" w:rsidRPr="00DA5682" w:rsidRDefault="00D05A5D" w:rsidP="00D05A5D">
      <w:pPr>
        <w:rPr>
          <w:sz w:val="24"/>
          <w:szCs w:val="24"/>
        </w:rPr>
      </w:pPr>
    </w:p>
    <w:p w14:paraId="135A3CEB"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7DFC636" w14:textId="77777777" w:rsidR="00D05A5D" w:rsidRPr="00DA5682" w:rsidRDefault="00D05A5D" w:rsidP="00D05A5D">
      <w:pPr>
        <w:ind w:right="72"/>
        <w:rPr>
          <w:sz w:val="24"/>
          <w:szCs w:val="24"/>
        </w:rPr>
      </w:pPr>
    </w:p>
    <w:p w14:paraId="2EC3B9FE"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25C31DD7" w14:textId="77777777" w:rsidR="00D05A5D" w:rsidRPr="00DA5682" w:rsidRDefault="00D05A5D" w:rsidP="00D05A5D">
      <w:pPr>
        <w:rPr>
          <w:sz w:val="24"/>
          <w:szCs w:val="24"/>
        </w:rPr>
      </w:pPr>
    </w:p>
    <w:p w14:paraId="495C8F6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7EF65B80" w14:textId="77777777" w:rsidR="00D05A5D" w:rsidRPr="00DA5682" w:rsidRDefault="00D05A5D" w:rsidP="00D05A5D">
      <w:pPr>
        <w:rPr>
          <w:sz w:val="24"/>
          <w:szCs w:val="24"/>
        </w:rPr>
      </w:pPr>
    </w:p>
    <w:p w14:paraId="4C212BB8" w14:textId="77777777" w:rsidR="00D05A5D" w:rsidRPr="00DA5682" w:rsidRDefault="00D05A5D" w:rsidP="00D05A5D">
      <w:pPr>
        <w:rPr>
          <w:sz w:val="24"/>
          <w:szCs w:val="24"/>
        </w:rPr>
      </w:pPr>
      <w:r w:rsidRPr="00DA5682">
        <w:rPr>
          <w:sz w:val="24"/>
          <w:szCs w:val="24"/>
        </w:rPr>
        <w:t xml:space="preserve">Signed: </w:t>
      </w:r>
      <w:r w:rsidR="00460079" w:rsidRPr="00D1116E">
        <w:rPr>
          <w:noProof/>
        </w:rPr>
        <w:drawing>
          <wp:inline distT="0" distB="0" distL="0" distR="0" wp14:anchorId="61837BC0" wp14:editId="0C2F7182">
            <wp:extent cx="1603160" cy="657225"/>
            <wp:effectExtent l="0" t="0" r="0" b="0"/>
            <wp:docPr id="357234154" name="Picture 357234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637125" cy="671149"/>
                    </a:xfrm>
                    <a:prstGeom prst="rect">
                      <a:avLst/>
                    </a:prstGeom>
                    <a:noFill/>
                    <a:ln>
                      <a:noFill/>
                    </a:ln>
                  </pic:spPr>
                </pic:pic>
              </a:graphicData>
            </a:graphic>
          </wp:inline>
        </w:drawing>
      </w:r>
      <w:r w:rsidRPr="00DA5682">
        <w:rPr>
          <w:sz w:val="24"/>
          <w:szCs w:val="24"/>
        </w:rPr>
        <w:t>Print Name:</w:t>
      </w:r>
      <w:r w:rsidR="007D7664">
        <w:rPr>
          <w:sz w:val="24"/>
          <w:szCs w:val="24"/>
        </w:rPr>
        <w:t xml:space="preserve"> </w:t>
      </w:r>
      <w:r w:rsidR="00460079">
        <w:rPr>
          <w:sz w:val="24"/>
          <w:szCs w:val="24"/>
        </w:rPr>
        <w:t xml:space="preserve">Abbie Watkins </w:t>
      </w:r>
      <w:proofErr w:type="gramStart"/>
      <w:r w:rsidRPr="00DA5682">
        <w:rPr>
          <w:sz w:val="24"/>
          <w:szCs w:val="24"/>
        </w:rPr>
        <w:t>Date:…</w:t>
      </w:r>
      <w:proofErr w:type="gramEnd"/>
      <w:r w:rsidR="00460079">
        <w:rPr>
          <w:sz w:val="24"/>
          <w:szCs w:val="24"/>
        </w:rPr>
        <w:t>01.10.2024</w:t>
      </w:r>
    </w:p>
    <w:p w14:paraId="2F97132D" w14:textId="77777777" w:rsidR="00D05A5D" w:rsidRPr="00DA5682" w:rsidRDefault="00D05A5D" w:rsidP="00D05A5D">
      <w:pPr>
        <w:rPr>
          <w:sz w:val="24"/>
          <w:szCs w:val="24"/>
        </w:rPr>
      </w:pPr>
      <w:r w:rsidRPr="00DA5682">
        <w:rPr>
          <w:sz w:val="24"/>
          <w:szCs w:val="24"/>
        </w:rPr>
        <w:t>(Learner)</w:t>
      </w:r>
    </w:p>
    <w:p w14:paraId="51C77D50" w14:textId="77777777" w:rsidR="00D05A5D" w:rsidRPr="00DA5682" w:rsidRDefault="00D05A5D" w:rsidP="00D05A5D">
      <w:pPr>
        <w:rPr>
          <w:sz w:val="24"/>
          <w:szCs w:val="24"/>
        </w:rPr>
      </w:pPr>
    </w:p>
    <w:p w14:paraId="6D1F4957" w14:textId="77777777" w:rsidR="00893F85" w:rsidRDefault="00D05A5D" w:rsidP="00D05A5D">
      <w:pPr>
        <w:rPr>
          <w:sz w:val="24"/>
          <w:szCs w:val="24"/>
        </w:rPr>
      </w:pPr>
      <w:proofErr w:type="gramStart"/>
      <w:r w:rsidRPr="00DA5682">
        <w:rPr>
          <w:sz w:val="24"/>
          <w:szCs w:val="24"/>
        </w:rPr>
        <w:t>Signed:…</w:t>
      </w:r>
      <w:proofErr w:type="gramEnd"/>
      <w:r w:rsidR="00380C4C" w:rsidRPr="00380C4C">
        <w:rPr>
          <w:rFonts w:ascii="Calibri" w:eastAsia="Calibri" w:hAnsi="Calibri" w:cs="Times New Roman"/>
          <w:noProof/>
          <w:color w:val="auto"/>
          <w:sz w:val="22"/>
          <w:szCs w:val="22"/>
        </w:rPr>
        <w:t xml:space="preserve"> </w:t>
      </w:r>
      <w:r w:rsidR="00893F85">
        <w:rPr>
          <w:noProof/>
          <w:color w:val="1F497D"/>
        </w:rPr>
        <w:drawing>
          <wp:inline distT="0" distB="0" distL="0" distR="0" wp14:anchorId="13224C44" wp14:editId="25D47D7C">
            <wp:extent cx="914400" cy="619125"/>
            <wp:effectExtent l="0" t="0" r="0" b="9525"/>
            <wp:docPr id="8" name="Picture 8" descr="cid:image001.png@01D7F0F5.CF5A3B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7F0F5.CF5A3BD0"/>
                    <pic:cNvPicPr>
                      <a:picLocks noChangeAspect="1" noChangeArrowheads="1"/>
                    </pic:cNvPicPr>
                  </pic:nvPicPr>
                  <pic:blipFill>
                    <a:blip r:embed="rId54" r:link="rId55">
                      <a:extLst>
                        <a:ext uri="{28A0092B-C50C-407E-A947-70E740481C1C}">
                          <a14:useLocalDpi xmlns:a14="http://schemas.microsoft.com/office/drawing/2010/main" val="0"/>
                        </a:ext>
                      </a:extLst>
                    </a:blip>
                    <a:srcRect/>
                    <a:stretch>
                      <a:fillRect/>
                    </a:stretch>
                  </pic:blipFill>
                  <pic:spPr bwMode="auto">
                    <a:xfrm>
                      <a:off x="0" y="0"/>
                      <a:ext cx="914400" cy="619125"/>
                    </a:xfrm>
                    <a:prstGeom prst="rect">
                      <a:avLst/>
                    </a:prstGeom>
                    <a:noFill/>
                    <a:ln>
                      <a:noFill/>
                    </a:ln>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
    <w:p w14:paraId="644D824B" w14:textId="77777777" w:rsidR="00893F85" w:rsidRDefault="00D05A5D" w:rsidP="00D05A5D">
      <w:pPr>
        <w:rPr>
          <w:sz w:val="24"/>
          <w:szCs w:val="24"/>
        </w:rPr>
      </w:pPr>
      <w:r w:rsidRPr="00DA5682">
        <w:rPr>
          <w:sz w:val="24"/>
          <w:szCs w:val="24"/>
        </w:rPr>
        <w:t>Name:</w:t>
      </w:r>
      <w:r w:rsidR="00380C4C">
        <w:rPr>
          <w:sz w:val="24"/>
          <w:szCs w:val="24"/>
        </w:rPr>
        <w:t xml:space="preserve"> </w:t>
      </w:r>
      <w:r w:rsidR="00893F85">
        <w:rPr>
          <w:sz w:val="24"/>
          <w:szCs w:val="24"/>
        </w:rPr>
        <w:t xml:space="preserve">Sarah Gray  </w:t>
      </w:r>
    </w:p>
    <w:p w14:paraId="0C8C6279" w14:textId="77777777" w:rsidR="00D05A5D" w:rsidRPr="00DA5682" w:rsidRDefault="00D05A5D" w:rsidP="00D05A5D">
      <w:pPr>
        <w:rPr>
          <w:sz w:val="24"/>
          <w:szCs w:val="24"/>
        </w:rPr>
      </w:pPr>
      <w:r w:rsidRPr="00DA5682">
        <w:rPr>
          <w:sz w:val="24"/>
          <w:szCs w:val="24"/>
        </w:rPr>
        <w:t>Date:</w:t>
      </w:r>
      <w:r w:rsidR="00380C4C">
        <w:rPr>
          <w:sz w:val="24"/>
          <w:szCs w:val="24"/>
        </w:rPr>
        <w:t xml:space="preserve"> 19.09.25</w:t>
      </w:r>
      <w:r w:rsidRPr="00DA5682">
        <w:rPr>
          <w:sz w:val="24"/>
          <w:szCs w:val="24"/>
        </w:rPr>
        <w:t xml:space="preserve"> </w:t>
      </w:r>
    </w:p>
    <w:p w14:paraId="00AA6CAA" w14:textId="77777777" w:rsidR="00D05A5D" w:rsidRPr="00DA5682" w:rsidRDefault="00D05A5D" w:rsidP="00D05A5D">
      <w:pPr>
        <w:rPr>
          <w:sz w:val="24"/>
          <w:szCs w:val="24"/>
        </w:rPr>
      </w:pPr>
      <w:r w:rsidRPr="00DA5682">
        <w:rPr>
          <w:sz w:val="24"/>
          <w:szCs w:val="24"/>
        </w:rPr>
        <w:t>(Line Manager)</w:t>
      </w:r>
    </w:p>
    <w:p w14:paraId="25176BC8" w14:textId="77777777" w:rsidR="00D05A5D" w:rsidRPr="00DA5682" w:rsidRDefault="00D05A5D" w:rsidP="00D05A5D">
      <w:pPr>
        <w:rPr>
          <w:sz w:val="24"/>
          <w:szCs w:val="24"/>
        </w:rPr>
      </w:pPr>
    </w:p>
    <w:p w14:paraId="0E8EB013" w14:textId="77777777" w:rsidR="00893F85" w:rsidRDefault="00D05A5D" w:rsidP="00D05A5D">
      <w:pPr>
        <w:rPr>
          <w:sz w:val="24"/>
          <w:szCs w:val="24"/>
        </w:rPr>
      </w:pPr>
      <w:proofErr w:type="gramStart"/>
      <w:r w:rsidRPr="00DA5682">
        <w:rPr>
          <w:sz w:val="24"/>
          <w:szCs w:val="24"/>
        </w:rPr>
        <w:lastRenderedPageBreak/>
        <w:t>Signed:…</w:t>
      </w:r>
      <w:proofErr w:type="gramEnd"/>
      <w:r w:rsidR="00893F85" w:rsidRPr="00893F85">
        <w:rPr>
          <w:noProof/>
        </w:rPr>
        <w:t xml:space="preserve"> </w:t>
      </w:r>
      <w:r w:rsidR="00893F85" w:rsidRPr="005834A8">
        <w:rPr>
          <w:noProof/>
        </w:rPr>
        <w:drawing>
          <wp:inline distT="0" distB="0" distL="0" distR="0" wp14:anchorId="63DEBB09" wp14:editId="72BA42ED">
            <wp:extent cx="1616528" cy="615656"/>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13709" cy="652667"/>
                    </a:xfrm>
                    <a:prstGeom prst="rect">
                      <a:avLst/>
                    </a:prstGeom>
                    <a:noFill/>
                    <a:ln>
                      <a:noFill/>
                    </a:ln>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
    <w:p w14:paraId="130594C5" w14:textId="77777777" w:rsidR="00893F85" w:rsidRDefault="00D05A5D" w:rsidP="00D05A5D">
      <w:pPr>
        <w:rPr>
          <w:sz w:val="24"/>
          <w:szCs w:val="24"/>
        </w:rPr>
      </w:pPr>
      <w:proofErr w:type="spellStart"/>
      <w:proofErr w:type="gramStart"/>
      <w:r w:rsidRPr="00DA5682">
        <w:rPr>
          <w:sz w:val="24"/>
          <w:szCs w:val="24"/>
        </w:rPr>
        <w:t>Name:</w:t>
      </w:r>
      <w:r w:rsidR="00893F85">
        <w:rPr>
          <w:sz w:val="24"/>
          <w:szCs w:val="24"/>
        </w:rPr>
        <w:t>Stephanie</w:t>
      </w:r>
      <w:proofErr w:type="spellEnd"/>
      <w:proofErr w:type="gramEnd"/>
      <w:r w:rsidR="00893F85">
        <w:rPr>
          <w:sz w:val="24"/>
          <w:szCs w:val="24"/>
        </w:rPr>
        <w:t xml:space="preserve"> Cook </w:t>
      </w:r>
    </w:p>
    <w:p w14:paraId="58290CD0" w14:textId="77777777" w:rsidR="00D05A5D" w:rsidRPr="00DA5682" w:rsidRDefault="00893F85" w:rsidP="00D05A5D">
      <w:pPr>
        <w:rPr>
          <w:sz w:val="24"/>
          <w:szCs w:val="24"/>
        </w:rPr>
      </w:pPr>
      <w:r>
        <w:rPr>
          <w:sz w:val="24"/>
          <w:szCs w:val="24"/>
        </w:rPr>
        <w:t>Date 19.09.2025</w:t>
      </w:r>
    </w:p>
    <w:p w14:paraId="39DD7572" w14:textId="77777777" w:rsidR="00D05A5D" w:rsidRPr="00DA5682" w:rsidRDefault="00D05A5D" w:rsidP="00D05A5D">
      <w:pPr>
        <w:rPr>
          <w:sz w:val="24"/>
          <w:szCs w:val="24"/>
        </w:rPr>
      </w:pPr>
      <w:r w:rsidRPr="00DA5682">
        <w:rPr>
          <w:sz w:val="24"/>
          <w:szCs w:val="24"/>
        </w:rPr>
        <w:t>(Mentor, if different to above)</w:t>
      </w:r>
    </w:p>
    <w:p w14:paraId="7FEF6B87" w14:textId="77777777" w:rsidR="00D05A5D" w:rsidRPr="00DA5682" w:rsidRDefault="00D05A5D" w:rsidP="00D05A5D">
      <w:pPr>
        <w:rPr>
          <w:sz w:val="24"/>
          <w:szCs w:val="24"/>
        </w:rPr>
      </w:pPr>
    </w:p>
    <w:p w14:paraId="1EFD276F" w14:textId="77777777" w:rsidR="00D05A5D" w:rsidRPr="00DA5682" w:rsidRDefault="00D05A5D" w:rsidP="00D05A5D">
      <w:pPr>
        <w:rPr>
          <w:sz w:val="24"/>
          <w:szCs w:val="24"/>
        </w:rPr>
      </w:pPr>
    </w:p>
    <w:p w14:paraId="70DE9DDF" w14:textId="77777777"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275B57F8" w14:textId="77777777" w:rsidR="00BB6638" w:rsidRPr="00DA5682" w:rsidRDefault="00BB6638" w:rsidP="00BB6638">
      <w:pPr>
        <w:tabs>
          <w:tab w:val="left" w:pos="1590"/>
        </w:tabs>
        <w:jc w:val="both"/>
        <w:rPr>
          <w:b/>
          <w:sz w:val="24"/>
          <w:szCs w:val="24"/>
        </w:rPr>
      </w:pPr>
    </w:p>
    <w:p w14:paraId="764A848E" w14:textId="77777777" w:rsidR="00BB6638" w:rsidRPr="00DA5682" w:rsidRDefault="00BB6638" w:rsidP="00BB6638">
      <w:pPr>
        <w:overflowPunct/>
        <w:autoSpaceDE/>
        <w:autoSpaceDN/>
        <w:adjustRightInd/>
        <w:textAlignment w:val="auto"/>
        <w:rPr>
          <w:color w:val="auto"/>
          <w:sz w:val="24"/>
          <w:szCs w:val="24"/>
        </w:rPr>
      </w:pPr>
    </w:p>
    <w:p w14:paraId="23CC3605" w14:textId="77777777" w:rsidR="00BB6638" w:rsidRPr="00BE10C2" w:rsidRDefault="00BB6638" w:rsidP="00BB6638">
      <w:pPr>
        <w:overflowPunct/>
        <w:autoSpaceDE/>
        <w:autoSpaceDN/>
        <w:adjustRightInd/>
        <w:textAlignment w:val="auto"/>
        <w:rPr>
          <w:color w:val="auto"/>
          <w:sz w:val="24"/>
          <w:szCs w:val="24"/>
        </w:rPr>
      </w:pPr>
    </w:p>
    <w:p w14:paraId="6C413029"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6"/>
      <w:footerReference w:type="default" r:id="rId5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F2E62" w14:textId="77777777" w:rsidR="000F2A9F" w:rsidRDefault="000F2A9F">
      <w:r>
        <w:separator/>
      </w:r>
    </w:p>
  </w:endnote>
  <w:endnote w:type="continuationSeparator" w:id="0">
    <w:p w14:paraId="08D1F69C" w14:textId="77777777" w:rsidR="000F2A9F" w:rsidRDefault="000F2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FFEE9A" w14:textId="77777777" w:rsidR="00A5656A" w:rsidRDefault="00A5656A">
    <w:pPr>
      <w:pStyle w:val="Footer"/>
      <w:jc w:val="right"/>
    </w:pPr>
    <w:r>
      <w:fldChar w:fldCharType="begin"/>
    </w:r>
    <w:r>
      <w:instrText xml:space="preserve"> PAGE   \* MERGEFORMAT </w:instrText>
    </w:r>
    <w:r>
      <w:fldChar w:fldCharType="separate"/>
    </w:r>
    <w:r w:rsidR="00E430FD">
      <w:rPr>
        <w:noProof/>
      </w:rPr>
      <w:t>1</w:t>
    </w:r>
    <w:r w:rsidR="00E430FD">
      <w:rPr>
        <w:noProof/>
      </w:rPr>
      <w:t>3</w:t>
    </w:r>
    <w:r>
      <w:rPr>
        <w:noProof/>
      </w:rPr>
      <w:fldChar w:fldCharType="end"/>
    </w:r>
  </w:p>
  <w:p w14:paraId="5D714224"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BF02E" w14:textId="77777777" w:rsidR="000F2A9F" w:rsidRDefault="000F2A9F">
      <w:r>
        <w:separator/>
      </w:r>
    </w:p>
  </w:footnote>
  <w:footnote w:type="continuationSeparator" w:id="0">
    <w:p w14:paraId="566E279A" w14:textId="77777777" w:rsidR="000F2A9F" w:rsidRDefault="000F2A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83321" w14:textId="77777777"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68323999">
    <w:abstractNumId w:val="1"/>
    <w:lvlOverride w:ilvl="0">
      <w:lvl w:ilvl="0">
        <w:start w:val="1"/>
        <w:numFmt w:val="bullet"/>
        <w:lvlText w:val=""/>
        <w:lvlJc w:val="left"/>
        <w:pPr>
          <w:ind w:left="720" w:hanging="360"/>
        </w:pPr>
        <w:rPr>
          <w:rFonts w:ascii="Symbol" w:hAnsi="Symbol" w:hint="default"/>
        </w:rPr>
      </w:lvl>
    </w:lvlOverride>
  </w:num>
  <w:num w:numId="2" w16cid:durableId="1947154907">
    <w:abstractNumId w:val="22"/>
  </w:num>
  <w:num w:numId="3" w16cid:durableId="1645308934">
    <w:abstractNumId w:val="45"/>
  </w:num>
  <w:num w:numId="4" w16cid:durableId="1152453702">
    <w:abstractNumId w:val="47"/>
  </w:num>
  <w:num w:numId="5" w16cid:durableId="1192455828">
    <w:abstractNumId w:val="34"/>
  </w:num>
  <w:num w:numId="6" w16cid:durableId="316619576">
    <w:abstractNumId w:val="32"/>
  </w:num>
  <w:num w:numId="7" w16cid:durableId="186021918">
    <w:abstractNumId w:val="29"/>
  </w:num>
  <w:num w:numId="8" w16cid:durableId="285085765">
    <w:abstractNumId w:val="30"/>
  </w:num>
  <w:num w:numId="9" w16cid:durableId="798303140">
    <w:abstractNumId w:val="10"/>
  </w:num>
  <w:num w:numId="10" w16cid:durableId="683169664">
    <w:abstractNumId w:val="33"/>
  </w:num>
  <w:num w:numId="11" w16cid:durableId="1670252157">
    <w:abstractNumId w:val="17"/>
  </w:num>
  <w:num w:numId="12" w16cid:durableId="481582951">
    <w:abstractNumId w:val="16"/>
  </w:num>
  <w:num w:numId="13" w16cid:durableId="848104463">
    <w:abstractNumId w:val="27"/>
  </w:num>
  <w:num w:numId="14" w16cid:durableId="1647857012">
    <w:abstractNumId w:val="8"/>
  </w:num>
  <w:num w:numId="15" w16cid:durableId="1214388310">
    <w:abstractNumId w:val="26"/>
  </w:num>
  <w:num w:numId="16" w16cid:durableId="752434744">
    <w:abstractNumId w:val="15"/>
  </w:num>
  <w:num w:numId="17" w16cid:durableId="627735056">
    <w:abstractNumId w:val="13"/>
  </w:num>
  <w:num w:numId="18" w16cid:durableId="33753830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56925529">
    <w:abstractNumId w:val="23"/>
  </w:num>
  <w:num w:numId="20" w16cid:durableId="524248023">
    <w:abstractNumId w:val="18"/>
  </w:num>
  <w:num w:numId="21" w16cid:durableId="654146541">
    <w:abstractNumId w:val="14"/>
  </w:num>
  <w:num w:numId="22" w16cid:durableId="291718823">
    <w:abstractNumId w:val="11"/>
  </w:num>
  <w:num w:numId="23" w16cid:durableId="1628198684">
    <w:abstractNumId w:val="28"/>
  </w:num>
  <w:num w:numId="24" w16cid:durableId="268395853">
    <w:abstractNumId w:val="19"/>
  </w:num>
  <w:num w:numId="25" w16cid:durableId="850491280">
    <w:abstractNumId w:val="41"/>
  </w:num>
  <w:num w:numId="26" w16cid:durableId="326248467">
    <w:abstractNumId w:val="35"/>
  </w:num>
  <w:num w:numId="27" w16cid:durableId="440999748">
    <w:abstractNumId w:val="40"/>
  </w:num>
  <w:num w:numId="28" w16cid:durableId="1799953167">
    <w:abstractNumId w:val="20"/>
  </w:num>
  <w:num w:numId="29" w16cid:durableId="352221962">
    <w:abstractNumId w:val="43"/>
  </w:num>
  <w:num w:numId="30" w16cid:durableId="331496316">
    <w:abstractNumId w:val="31"/>
  </w:num>
  <w:num w:numId="31" w16cid:durableId="1993561797">
    <w:abstractNumId w:val="12"/>
  </w:num>
  <w:num w:numId="32" w16cid:durableId="487135925">
    <w:abstractNumId w:val="44"/>
  </w:num>
  <w:num w:numId="33" w16cid:durableId="956327657">
    <w:abstractNumId w:val="39"/>
  </w:num>
  <w:num w:numId="34" w16cid:durableId="2097749195">
    <w:abstractNumId w:val="5"/>
  </w:num>
  <w:num w:numId="35" w16cid:durableId="1567032348">
    <w:abstractNumId w:val="46"/>
  </w:num>
  <w:num w:numId="36" w16cid:durableId="1136604994">
    <w:abstractNumId w:val="42"/>
  </w:num>
  <w:num w:numId="37" w16cid:durableId="529075058">
    <w:abstractNumId w:val="36"/>
  </w:num>
  <w:num w:numId="38" w16cid:durableId="801460653">
    <w:abstractNumId w:val="37"/>
  </w:num>
  <w:num w:numId="39" w16cid:durableId="1789003015">
    <w:abstractNumId w:val="4"/>
  </w:num>
  <w:num w:numId="40" w16cid:durableId="312374670">
    <w:abstractNumId w:val="6"/>
  </w:num>
  <w:num w:numId="41" w16cid:durableId="1007055277">
    <w:abstractNumId w:val="25"/>
  </w:num>
  <w:num w:numId="42" w16cid:durableId="1628197685">
    <w:abstractNumId w:val="7"/>
  </w:num>
  <w:num w:numId="43" w16cid:durableId="1660501266">
    <w:abstractNumId w:val="3"/>
  </w:num>
  <w:num w:numId="44" w16cid:durableId="573399731">
    <w:abstractNumId w:val="38"/>
  </w:num>
  <w:num w:numId="45" w16cid:durableId="86074468">
    <w:abstractNumId w:val="0"/>
  </w:num>
  <w:num w:numId="46" w16cid:durableId="550458668">
    <w:abstractNumId w:val="14"/>
  </w:num>
  <w:num w:numId="47" w16cid:durableId="1951084664">
    <w:abstractNumId w:val="48"/>
  </w:num>
  <w:num w:numId="48" w16cid:durableId="110095199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18527263">
    <w:abstractNumId w:val="11"/>
  </w:num>
  <w:num w:numId="50" w16cid:durableId="972636982">
    <w:abstractNumId w:val="28"/>
  </w:num>
  <w:num w:numId="51" w16cid:durableId="2142533327">
    <w:abstractNumId w:val="24"/>
  </w:num>
  <w:num w:numId="52" w16cid:durableId="100226712">
    <w:abstractNumId w:val="21"/>
  </w:num>
  <w:num w:numId="53" w16cid:durableId="1710258376">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3665"/>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A9F"/>
    <w:rsid w:val="000F42AE"/>
    <w:rsid w:val="000F6196"/>
    <w:rsid w:val="000F6BC3"/>
    <w:rsid w:val="0010312C"/>
    <w:rsid w:val="00105026"/>
    <w:rsid w:val="00105191"/>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70F"/>
    <w:rsid w:val="001608C4"/>
    <w:rsid w:val="0016474E"/>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4D88"/>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A41"/>
    <w:rsid w:val="003106DB"/>
    <w:rsid w:val="0031350A"/>
    <w:rsid w:val="00316815"/>
    <w:rsid w:val="003168CA"/>
    <w:rsid w:val="00321255"/>
    <w:rsid w:val="0032230D"/>
    <w:rsid w:val="00322A0B"/>
    <w:rsid w:val="00322CE3"/>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0C4C"/>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9F1"/>
    <w:rsid w:val="003D4710"/>
    <w:rsid w:val="003E16D7"/>
    <w:rsid w:val="003E197E"/>
    <w:rsid w:val="003E4B70"/>
    <w:rsid w:val="003E54CF"/>
    <w:rsid w:val="003E5FBA"/>
    <w:rsid w:val="003F1233"/>
    <w:rsid w:val="003F67A4"/>
    <w:rsid w:val="00400786"/>
    <w:rsid w:val="00401FDA"/>
    <w:rsid w:val="004046F0"/>
    <w:rsid w:val="0040668F"/>
    <w:rsid w:val="004070D2"/>
    <w:rsid w:val="00411EF7"/>
    <w:rsid w:val="00412677"/>
    <w:rsid w:val="00425160"/>
    <w:rsid w:val="00430DE3"/>
    <w:rsid w:val="004348AE"/>
    <w:rsid w:val="004376C0"/>
    <w:rsid w:val="0044223A"/>
    <w:rsid w:val="00450B67"/>
    <w:rsid w:val="00451851"/>
    <w:rsid w:val="0045189A"/>
    <w:rsid w:val="00452CBD"/>
    <w:rsid w:val="00453343"/>
    <w:rsid w:val="004538C3"/>
    <w:rsid w:val="00460079"/>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4838"/>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7B"/>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30EB"/>
    <w:rsid w:val="00574A0C"/>
    <w:rsid w:val="005766CE"/>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3D9C"/>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0AD2"/>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F8C"/>
    <w:rsid w:val="007A628F"/>
    <w:rsid w:val="007B0DE3"/>
    <w:rsid w:val="007B1BFD"/>
    <w:rsid w:val="007B7191"/>
    <w:rsid w:val="007C1D94"/>
    <w:rsid w:val="007C556F"/>
    <w:rsid w:val="007C5ABE"/>
    <w:rsid w:val="007C6A87"/>
    <w:rsid w:val="007D0A07"/>
    <w:rsid w:val="007D0F11"/>
    <w:rsid w:val="007D133D"/>
    <w:rsid w:val="007D3EB4"/>
    <w:rsid w:val="007D3F16"/>
    <w:rsid w:val="007D7664"/>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9D7"/>
    <w:rsid w:val="0087369F"/>
    <w:rsid w:val="00880539"/>
    <w:rsid w:val="008859E8"/>
    <w:rsid w:val="0088737B"/>
    <w:rsid w:val="00891078"/>
    <w:rsid w:val="00892716"/>
    <w:rsid w:val="00893067"/>
    <w:rsid w:val="008933DE"/>
    <w:rsid w:val="00893F85"/>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5BD0"/>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5DF2"/>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6EC1"/>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039"/>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563"/>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29E"/>
    <w:rsid w:val="00CC7226"/>
    <w:rsid w:val="00CD0735"/>
    <w:rsid w:val="00CD45E3"/>
    <w:rsid w:val="00CD4771"/>
    <w:rsid w:val="00CD5089"/>
    <w:rsid w:val="00CD5D3F"/>
    <w:rsid w:val="00CD7E1F"/>
    <w:rsid w:val="00CE4BC4"/>
    <w:rsid w:val="00CE7DA2"/>
    <w:rsid w:val="00CF2F8A"/>
    <w:rsid w:val="00CF3DB3"/>
    <w:rsid w:val="00CF7857"/>
    <w:rsid w:val="00D0274B"/>
    <w:rsid w:val="00D0503D"/>
    <w:rsid w:val="00D052BC"/>
    <w:rsid w:val="00D05A5D"/>
    <w:rsid w:val="00D06152"/>
    <w:rsid w:val="00D07026"/>
    <w:rsid w:val="00D146AE"/>
    <w:rsid w:val="00D22C8F"/>
    <w:rsid w:val="00D3203C"/>
    <w:rsid w:val="00D33491"/>
    <w:rsid w:val="00D3442D"/>
    <w:rsid w:val="00D36F00"/>
    <w:rsid w:val="00D37CBF"/>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32C2"/>
    <w:rsid w:val="00DF7899"/>
    <w:rsid w:val="00E0524C"/>
    <w:rsid w:val="00E15751"/>
    <w:rsid w:val="00E17160"/>
    <w:rsid w:val="00E17D41"/>
    <w:rsid w:val="00E231D1"/>
    <w:rsid w:val="00E3288D"/>
    <w:rsid w:val="00E35112"/>
    <w:rsid w:val="00E35BEC"/>
    <w:rsid w:val="00E41A6A"/>
    <w:rsid w:val="00E430FD"/>
    <w:rsid w:val="00E50821"/>
    <w:rsid w:val="00E51F91"/>
    <w:rsid w:val="00E5498A"/>
    <w:rsid w:val="00E559CE"/>
    <w:rsid w:val="00E60F42"/>
    <w:rsid w:val="00E6746C"/>
    <w:rsid w:val="00E7086E"/>
    <w:rsid w:val="00E71248"/>
    <w:rsid w:val="00E73C41"/>
    <w:rsid w:val="00E75911"/>
    <w:rsid w:val="00E7598F"/>
    <w:rsid w:val="00E76F60"/>
    <w:rsid w:val="00E812B5"/>
    <w:rsid w:val="00E833E7"/>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92E81E"/>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UnresolvedMention1">
    <w:name w:val="Unresolved Mention1"/>
    <w:basedOn w:val="DefaultParagraphFont"/>
    <w:uiPriority w:val="99"/>
    <w:semiHidden/>
    <w:unhideWhenUsed/>
    <w:rsid w:val="00CF7857"/>
    <w:rPr>
      <w:color w:val="605E5C"/>
      <w:shd w:val="clear" w:color="auto" w:fill="E1DFDD"/>
    </w:rPr>
  </w:style>
  <w:style w:type="character" w:styleId="UnresolvedMention">
    <w:name w:val="Unresolved Mention"/>
    <w:basedOn w:val="DefaultParagraphFont"/>
    <w:uiPriority w:val="99"/>
    <w:semiHidden/>
    <w:unhideWhenUsed/>
    <w:rsid w:val="003D39F1"/>
    <w:rPr>
      <w:color w:val="605E5C"/>
      <w:shd w:val="clear" w:color="auto" w:fill="E1DFDD"/>
    </w:rPr>
  </w:style>
  <w:style w:type="character" w:styleId="FollowedHyperlink">
    <w:name w:val="FollowedHyperlink"/>
    <w:basedOn w:val="DefaultParagraphFont"/>
    <w:uiPriority w:val="99"/>
    <w:semiHidden/>
    <w:unhideWhenUsed/>
    <w:rsid w:val="001647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597491">
      <w:bodyDiv w:val="1"/>
      <w:marLeft w:val="0"/>
      <w:marRight w:val="0"/>
      <w:marTop w:val="0"/>
      <w:marBottom w:val="0"/>
      <w:divBdr>
        <w:top w:val="none" w:sz="0" w:space="0" w:color="auto"/>
        <w:left w:val="none" w:sz="0" w:space="0" w:color="auto"/>
        <w:bottom w:val="none" w:sz="0" w:space="0" w:color="auto"/>
        <w:right w:val="none" w:sz="0" w:space="0" w:color="auto"/>
      </w:divBdr>
    </w:div>
    <w:div w:id="696587484">
      <w:bodyDiv w:val="1"/>
      <w:marLeft w:val="0"/>
      <w:marRight w:val="0"/>
      <w:marTop w:val="0"/>
      <w:marBottom w:val="0"/>
      <w:divBdr>
        <w:top w:val="none" w:sz="0" w:space="0" w:color="auto"/>
        <w:left w:val="none" w:sz="0" w:space="0" w:color="auto"/>
        <w:bottom w:val="none" w:sz="0" w:space="0" w:color="auto"/>
        <w:right w:val="none" w:sz="0" w:space="0" w:color="auto"/>
      </w:divBdr>
    </w:div>
    <w:div w:id="9519368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76249315">
      <w:bodyDiv w:val="1"/>
      <w:marLeft w:val="0"/>
      <w:marRight w:val="0"/>
      <w:marTop w:val="0"/>
      <w:marBottom w:val="0"/>
      <w:divBdr>
        <w:top w:val="none" w:sz="0" w:space="0" w:color="auto"/>
        <w:left w:val="none" w:sz="0" w:space="0" w:color="auto"/>
        <w:bottom w:val="none" w:sz="0" w:space="0" w:color="auto"/>
        <w:right w:val="none" w:sz="0" w:space="0" w:color="auto"/>
      </w:divBdr>
    </w:div>
    <w:div w:id="18351472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07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cfs.12977" TargetMode="External"/><Relationship Id="rId18" Type="http://schemas.openxmlformats.org/officeDocument/2006/relationships/hyperlink" Target="https://www.adcs.org.uk/wp-content/uploads/2024/05/SWET_guidance_Nov23_FINAL.pdf" TargetMode="External"/><Relationship Id="rId26" Type="http://schemas.openxmlformats.org/officeDocument/2006/relationships/hyperlink" Target="https://insightcollective.socialcare.wales/evidence-summaries/communicating-with-families-in-difficult-situations?utm_source=chatgpt.com" TargetMode="External"/><Relationship Id="rId39" Type="http://schemas.openxmlformats.org/officeDocument/2006/relationships/hyperlink" Target="https://socialcare.wales/resources/decision-making-within-a-childs-timeframe" TargetMode="External"/><Relationship Id="rId21" Type="http://schemas.openxmlformats.org/officeDocument/2006/relationships/hyperlink" Target="https://insightcollective.socialcare.wales/evidence-summaries/trauma-informed-approaches" TargetMode="External"/><Relationship Id="rId34" Type="http://schemas.openxmlformats.org/officeDocument/2006/relationships/hyperlink" Target="https://socialcare.wales/cms-assets/documents/Code-of-Professional-Practice-for-Social-Care-web-version.pdf?utm_source=chatgpt.com" TargetMode="External"/><Relationship Id="rId42" Type="http://schemas.openxmlformats.org/officeDocument/2006/relationships/hyperlink" Target="https://www.gov.wales/sites/default/files/publications/2019-05/part-3-code-of-practice-assessing-the-needs-of-individuals.pdf" TargetMode="External"/><Relationship Id="rId47" Type="http://schemas.openxmlformats.org/officeDocument/2006/relationships/hyperlink" Target="https://safelives.org.uk/news-views/childrens-social-workers-domestic-abuse-and-collaborative-working/" TargetMode="External"/><Relationship Id="rId50" Type="http://schemas.openxmlformats.org/officeDocument/2006/relationships/hyperlink" Target="mailto:Stephanie.Cook@wrexham.gov.uk" TargetMode="External"/><Relationship Id="rId55" Type="http://schemas.openxmlformats.org/officeDocument/2006/relationships/image" Target="cid:image001.png@01D7F0F5.CF5A3BD0"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uffieldfjo.org.uk/resource/babies-in-care-proceedings-what-do-we-know-about-parents-with-learning-disabilities-or-difficulties" TargetMode="External"/><Relationship Id="rId29" Type="http://schemas.openxmlformats.org/officeDocument/2006/relationships/hyperlink" Target="https://doi.org/10.4324/9781003422402" TargetMode="External"/><Relationship Id="rId11" Type="http://schemas.openxmlformats.org/officeDocument/2006/relationships/image" Target="media/image1.png"/><Relationship Id="rId24" Type="http://schemas.openxmlformats.org/officeDocument/2006/relationships/hyperlink" Target="https://www.legislation.gov.uk/ukpga/2014/23/contents/enacted" TargetMode="External"/><Relationship Id="rId32" Type="http://schemas.openxmlformats.org/officeDocument/2006/relationships/hyperlink" Target="https://www.safeguarding.wales/en/adu-i/adu-i-a3pt1/a3pt1-p6/?utm_source=chatgpt.com" TargetMode="External"/><Relationship Id="rId37" Type="http://schemas.openxmlformats.org/officeDocument/2006/relationships/hyperlink" Target="https://www.researchinpractice.org.uk/adults/news-views/2022/may/the-power-of-small-gestures-home-visits-and-social-work/" TargetMode="External"/><Relationship Id="rId40" Type="http://schemas.openxmlformats.org/officeDocument/2006/relationships/hyperlink" Target="https://www.gov.wales/sites/default/files/publications/2022-07/more-than-just-words-action-plan-2022-2027.pdf?utm_source=chatgpt.com" TargetMode="External"/><Relationship Id="rId45" Type="http://schemas.openxmlformats.org/officeDocument/2006/relationships/hyperlink" Target="https://gov.wales/welsh-index-multiple-deprivation-full-index-update-ranks-2019" TargetMode="External"/><Relationship Id="rId53" Type="http://schemas.openxmlformats.org/officeDocument/2006/relationships/image" Target="media/image3.emf"/><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www.communitycare.co.uk/2025/03/27/my-care-story-every-social-worker-appeared-always-to-be-in-a-rus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bjsw/bcq018" TargetMode="External"/><Relationship Id="rId22" Type="http://schemas.openxmlformats.org/officeDocument/2006/relationships/hyperlink" Target="https://www.echr.coe.int/Documents/Convention_ENG.pdf" TargetMode="External"/><Relationship Id="rId27" Type="http://schemas.openxmlformats.org/officeDocument/2006/relationships/hyperlink" Target="https://www.nspcc.org.uk/keeping-children-safe/spotting-signs-child-abuse/?utm_old=signs" TargetMode="External"/><Relationship Id="rId30" Type="http://schemas.openxmlformats.org/officeDocument/2006/relationships/hyperlink" Target="https://safeguarding.wales/en/adu-i/adu-i-a1/a1-p5/?utm_source=chatgpt.com" TargetMode="External"/><Relationship Id="rId35" Type="http://schemas.openxmlformats.org/officeDocument/2006/relationships/hyperlink" Target="https://socialcare.wales/resources-guidance/using-welsh-at-work/lets-hear-from-practitioners-and-individuals-who-use-services?utm_source=chatgpt.com" TargetMode="External"/><Relationship Id="rId43" Type="http://schemas.openxmlformats.org/officeDocument/2006/relationships/hyperlink" Target="https://www.gov.wales/assessing-care-and-support-needs-individuals-code-practice" TargetMode="External"/><Relationship Id="rId48" Type="http://schemas.openxmlformats.org/officeDocument/2006/relationships/hyperlink" Target="mailto:2116720@student.uwtsd.ac.uk" TargetMode="External"/><Relationship Id="rId56"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mailto:Stephanie.Cook@wrexham.gov.uk" TargetMode="External"/><Relationship Id="rId3" Type="http://schemas.openxmlformats.org/officeDocument/2006/relationships/customXml" Target="../customXml/item3.xml"/><Relationship Id="rId12" Type="http://schemas.openxmlformats.org/officeDocument/2006/relationships/hyperlink" Target="mailto:2116720@student.uwtsd.ac.uk" TargetMode="External"/><Relationship Id="rId17" Type="http://schemas.openxmlformats.org/officeDocument/2006/relationships/hyperlink" Target="https://www.communitycare.co.uk/2025/06/16/empowering-parents-with-learning-disabilities-in-the-childrens-social-care-system/" TargetMode="External"/><Relationship Id="rId25" Type="http://schemas.openxmlformats.org/officeDocument/2006/relationships/hyperlink" Target="https://doi.org/10.1186/s12912-020-00443-9" TargetMode="External"/><Relationship Id="rId33" Type="http://schemas.openxmlformats.org/officeDocument/2006/relationships/hyperlink" Target="http://www.scie.org.uk/" TargetMode="External"/><Relationship Id="rId38" Type="http://schemas.openxmlformats.org/officeDocument/2006/relationships/hyperlink" Target="https://doi.org/10.1177/1524838013487805" TargetMode="External"/><Relationship Id="rId46" Type="http://schemas.openxmlformats.org/officeDocument/2006/relationships/hyperlink" Target="https://www.legislation.gov.uk/mwa/2011/1/contents" TargetMode="External"/><Relationship Id="rId59" Type="http://schemas.openxmlformats.org/officeDocument/2006/relationships/theme" Target="theme/theme1.xml"/><Relationship Id="rId20" Type="http://schemas.openxmlformats.org/officeDocument/2006/relationships/hyperlink" Target="https://chesterrep.openrepository.com/bitstream/10034/623526/1/FINAL%20THESIS%20CHESTERREP.pd" TargetMode="External"/><Relationship Id="rId41" Type="http://schemas.openxmlformats.org/officeDocument/2006/relationships/hyperlink" Target="https://www.gov.wales/sites/default/files/publications/2019-05/part-3-code-of-practice-assessing-the-needs-of-individuals.pdf" TargetMode="External"/><Relationship Id="rId54"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basw.co.uk/articles/domestic-abuse-everywhere-social-work" TargetMode="External"/><Relationship Id="rId23" Type="http://schemas.openxmlformats.org/officeDocument/2006/relationships/hyperlink" Target="https://socialcare.wales/cms-assets/documents/Martin-Elliott-PhD-Edrych-ar-%C3%B4l-plant-yng-Nghymru-Dadansoddiad-o-gefndiroedd-plant-mynd-i-mewn-i-ofal-cyhoeddus.pdf?utm_source=chatgpt.com" TargetMode="External"/><Relationship Id="rId28" Type="http://schemas.openxmlformats.org/officeDocument/2006/relationships/hyperlink" Target="https://www.ons.gov.uk/" TargetMode="External"/><Relationship Id="rId36" Type="http://schemas.openxmlformats.org/officeDocument/2006/relationships/hyperlink" Target="https://www.johnsonastills.com/child-care-or-issues-involving-social-services/what-is-a-parentassess-assessment-how-is-it-different-to-pams/" TargetMode="External"/><Relationship Id="rId49" Type="http://schemas.openxmlformats.org/officeDocument/2006/relationships/hyperlink" Target="mailto:David.nulty@wrexham.gov.uk"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safeguarding.wales/en/?utm_source=chatgpt.com" TargetMode="External"/><Relationship Id="rId44" Type="http://schemas.openxmlformats.org/officeDocument/2006/relationships/hyperlink" Target="https://www.legislation.gov.uk/anaw/2014/4/contents/enacted" TargetMode="External"/><Relationship Id="rId52"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10" ma:contentTypeDescription="Create a new document." ma:contentTypeScope="" ma:versionID="3907882b5a9e1b518080e04a13114595">
  <xsd:schema xmlns:xsd="http://www.w3.org/2001/XMLSchema" xmlns:xs="http://www.w3.org/2001/XMLSchema" xmlns:p="http://schemas.microsoft.com/office/2006/metadata/properties" xmlns:ns1="http://schemas.microsoft.com/sharepoint/v3" xmlns:ns3="5480b724-9f67-4efc-ba60-54e0abc06203" targetNamespace="http://schemas.microsoft.com/office/2006/metadata/properties" ma:root="true" ma:fieldsID="9584bf80db93f515e1c31c5410f6d560" ns1:_="" ns3:_="">
    <xsd:import namespace="http://schemas.microsoft.com/sharepoint/v3"/>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B233E3-821F-4595-8BEF-A2ED1CF69E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BC950-7A63-4C93-8111-44C120204F4F}">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24B16327-5430-4168-B85B-EBBE5C949914}">
  <ds:schemaRefs>
    <ds:schemaRef ds:uri="http://schemas.openxmlformats.org/officeDocument/2006/bibliography"/>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18</Pages>
  <Words>6239</Words>
  <Characters>33446</Characters>
  <Application>Microsoft Office Word</Application>
  <DocSecurity>0</DocSecurity>
  <Lines>760</Lines>
  <Paragraphs>221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Abbie Watkins</cp:lastModifiedBy>
  <cp:revision>10</cp:revision>
  <cp:lastPrinted>2020-02-11T19:20:00Z</cp:lastPrinted>
  <dcterms:created xsi:type="dcterms:W3CDTF">2025-10-06T17:50:00Z</dcterms:created>
  <dcterms:modified xsi:type="dcterms:W3CDTF">2025-10-08T10:46:00Z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