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0645536" w:displacedByCustomXml="next"/>
    <w:sdt>
      <w:sdtPr>
        <w:rPr>
          <w:rFonts w:asciiTheme="minorHAnsi" w:eastAsiaTheme="minorHAnsi" w:hAnsiTheme="minorHAnsi" w:cstheme="minorBidi"/>
          <w:b w:val="0"/>
          <w:bCs w:val="0"/>
          <w:color w:val="4472C4" w:themeColor="accent1"/>
          <w:kern w:val="2"/>
          <w:sz w:val="22"/>
          <w:szCs w:val="22"/>
          <w:lang w:eastAsia="en-US"/>
          <w14:ligatures w14:val="standardContextual"/>
        </w:rPr>
        <w:id w:val="1593976210"/>
        <w:docPartObj>
          <w:docPartGallery w:val="Cover Pages"/>
          <w:docPartUnique/>
        </w:docPartObj>
      </w:sdtPr>
      <w:sdtEndPr>
        <w:rPr>
          <w:rFonts w:ascii="Arial" w:hAnsi="Arial" w:cs="Arial"/>
          <w:color w:val="auto"/>
          <w:sz w:val="24"/>
          <w:szCs w:val="24"/>
        </w:rPr>
      </w:sdtEndPr>
      <w:sdtContent>
        <w:p w14:paraId="3F245E6D" w14:textId="7C91ED9E" w:rsidR="00D76658" w:rsidRPr="00095C1C" w:rsidRDefault="003F05B5" w:rsidP="00095C1C">
          <w:pPr>
            <w:pStyle w:val="Heading1"/>
            <w:shd w:val="clear" w:color="auto" w:fill="FFFFFF"/>
            <w:spacing w:before="0" w:beforeAutospacing="0"/>
            <w:rPr>
              <w:rFonts w:ascii="Segoe UI" w:hAnsi="Segoe UI" w:cs="Segoe UI"/>
              <w:color w:val="1D2125"/>
            </w:rPr>
          </w:pPr>
          <w:r>
            <w:rPr>
              <w:rFonts w:ascii="Algerian" w:hAnsi="Algerian"/>
              <w:b w:val="0"/>
              <w:bCs w:val="0"/>
              <w:noProof/>
              <w:color w:val="00B050"/>
              <w:sz w:val="36"/>
              <w:szCs w:val="36"/>
              <w14:ligatures w14:val="standardContextual"/>
            </w:rPr>
            <mc:AlternateContent>
              <mc:Choice Requires="wps">
                <w:drawing>
                  <wp:anchor distT="0" distB="0" distL="114300" distR="114300" simplePos="0" relativeHeight="251660288" behindDoc="1" locked="0" layoutInCell="1" allowOverlap="1" wp14:anchorId="0555B42C" wp14:editId="639FAA8C">
                    <wp:simplePos x="0" y="0"/>
                    <wp:positionH relativeFrom="column">
                      <wp:posOffset>-783771</wp:posOffset>
                    </wp:positionH>
                    <wp:positionV relativeFrom="paragraph">
                      <wp:posOffset>-714615</wp:posOffset>
                    </wp:positionV>
                    <wp:extent cx="7345936" cy="10288921"/>
                    <wp:effectExtent l="0" t="0" r="26670" b="17145"/>
                    <wp:wrapNone/>
                    <wp:docPr id="1032555047" name="Rectangle 1"/>
                    <wp:cNvGraphicFramePr/>
                    <a:graphic xmlns:a="http://schemas.openxmlformats.org/drawingml/2006/main">
                      <a:graphicData uri="http://schemas.microsoft.com/office/word/2010/wordprocessingShape">
                        <wps:wsp>
                          <wps:cNvSpPr/>
                          <wps:spPr>
                            <a:xfrm>
                              <a:off x="0" y="0"/>
                              <a:ext cx="7345936" cy="10288921"/>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0474B7" id="Rectangle 1" o:spid="_x0000_s1026" style="position:absolute;margin-left:-61.7pt;margin-top:-56.25pt;width:578.4pt;height:810.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" fillcolor="black [3200]" strokecolor="black [480]" strokeweight="1pt"/>
                </w:pict>
              </mc:Fallback>
            </mc:AlternateContent>
          </w:r>
          <w:r w:rsidR="00BF2380" w:rsidRPr="00FD4359">
            <w:rPr>
              <w:rFonts w:ascii="Algerian" w:hAnsi="Algerian"/>
              <w:b w:val="0"/>
              <w:bCs w:val="0"/>
              <w:noProof/>
              <w:color w:val="00B050"/>
              <w:sz w:val="36"/>
              <w:szCs w:val="36"/>
            </w:rPr>
            <w:drawing>
              <wp:inline distT="0" distB="0" distL="0" distR="0" wp14:anchorId="111BA822" wp14:editId="67CBF44B">
                <wp:extent cx="160020" cy="84779"/>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H="1">
                          <a:off x="0" y="0"/>
                          <a:ext cx="168834" cy="89449"/>
                        </a:xfrm>
                        <a:prstGeom prst="rect">
                          <a:avLst/>
                        </a:prstGeom>
                        <a:noFill/>
                        <a:ln>
                          <a:noFill/>
                        </a:ln>
                      </pic:spPr>
                    </pic:pic>
                  </a:graphicData>
                </a:graphic>
              </wp:inline>
            </w:drawing>
          </w:r>
          <w:r w:rsidR="00291DC0" w:rsidRPr="00FD4359">
            <w:rPr>
              <w:rFonts w:ascii="Algerian" w:hAnsi="Algerian"/>
              <w:color w:val="00B050"/>
              <w:sz w:val="36"/>
              <w:szCs w:val="36"/>
            </w:rPr>
            <w:t xml:space="preserve">Hospitality and Guest </w:t>
          </w:r>
          <w:r w:rsidR="00095C1C" w:rsidRPr="00FD4359">
            <w:rPr>
              <w:rFonts w:ascii="Algerian" w:hAnsi="Algerian"/>
              <w:color w:val="00B050"/>
              <w:sz w:val="36"/>
              <w:szCs w:val="36"/>
            </w:rPr>
            <w:t>Services</w:t>
          </w:r>
          <w:r w:rsidR="00095C1C">
            <w:rPr>
              <w:rFonts w:ascii="Algerian" w:hAnsi="Algerian"/>
              <w:b w:val="0"/>
              <w:bCs w:val="0"/>
              <w:color w:val="00B050"/>
              <w:sz w:val="36"/>
              <w:szCs w:val="36"/>
            </w:rPr>
            <w:t xml:space="preserve"> </w:t>
          </w:r>
          <w:r w:rsidR="00095C1C" w:rsidRPr="009B5D8B">
            <w:rPr>
              <w:rFonts w:ascii="Algerian" w:hAnsi="Algerian" w:cs="Segoe UI"/>
              <w:color w:val="00B050"/>
              <w:sz w:val="36"/>
              <w:szCs w:val="36"/>
            </w:rPr>
            <w:t>Managemen</w:t>
          </w:r>
          <w:r w:rsidR="009B5D8B">
            <w:rPr>
              <w:rFonts w:ascii="Algerian" w:hAnsi="Algerian" w:cs="Segoe UI"/>
              <w:color w:val="00B050"/>
              <w:sz w:val="36"/>
              <w:szCs w:val="36"/>
            </w:rPr>
            <w:t xml:space="preserve">t                </w:t>
          </w:r>
          <w:proofErr w:type="gramStart"/>
          <w:r w:rsidR="009B5D8B">
            <w:rPr>
              <w:rFonts w:ascii="Algerian" w:hAnsi="Algerian" w:cs="Segoe UI"/>
              <w:color w:val="00B050"/>
              <w:sz w:val="36"/>
              <w:szCs w:val="36"/>
            </w:rPr>
            <w:t xml:space="preserve">   (</w:t>
          </w:r>
          <w:proofErr w:type="gramEnd"/>
          <w:r w:rsidR="002479CC" w:rsidRPr="00F24566">
            <w:rPr>
              <w:rFonts w:ascii="Algerian" w:hAnsi="Algerian"/>
              <w:color w:val="00B050"/>
              <w:sz w:val="36"/>
              <w:szCs w:val="36"/>
            </w:rPr>
            <w:t>BMIH4003</w:t>
          </w:r>
          <w:r w:rsidR="002479CC" w:rsidRPr="00FD4359">
            <w:rPr>
              <w:rFonts w:ascii="Algerian" w:hAnsi="Algerian"/>
              <w:color w:val="00B050"/>
              <w:sz w:val="36"/>
              <w:szCs w:val="36"/>
            </w:rPr>
            <w:t>)</w:t>
          </w:r>
          <w:bookmarkEnd w:id="0"/>
        </w:p>
        <w:sdt>
          <w:sdtPr>
            <w:rPr>
              <w:rFonts w:ascii="Algerian" w:hAnsi="Algerian"/>
              <w:b/>
              <w:bCs/>
              <w:color w:val="00B050"/>
              <w:sz w:val="32"/>
              <w:szCs w:val="32"/>
            </w:rPr>
            <w:alias w:val="Title"/>
            <w:tag w:val=""/>
            <w:id w:val="1735040861"/>
            <w:placeholder>
              <w:docPart w:val="900B4B19601E42DDBF7E73358A6FA8BC"/>
            </w:placeholder>
            <w:dataBinding w:prefixMappings="xmlns:ns0='http://purl.org/dc/elements/1.1/' xmlns:ns1='http://schemas.openxmlformats.org/package/2006/metadata/core-properties' " w:xpath="/ns1:coreProperties[1]/ns0:title[1]" w:storeItemID="{6C3C8BC8-F283-45AE-878A-BAB7291924A1}"/>
            <w:text/>
          </w:sdtPr>
          <w:sdtEndPr/>
          <w:sdtContent>
            <w:p w14:paraId="714742A1" w14:textId="4D3E7C23" w:rsidR="00D76658" w:rsidRPr="00906984" w:rsidRDefault="00A4083E">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caps/>
                  <w:color w:val="4472C4" w:themeColor="accent1"/>
                  <w:sz w:val="32"/>
                  <w:szCs w:val="32"/>
                </w:rPr>
              </w:pPr>
              <w:r w:rsidRPr="00FD4359">
                <w:rPr>
                  <w:rFonts w:ascii="Algerian" w:hAnsi="Algerian"/>
                  <w:b/>
                  <w:bCs/>
                  <w:color w:val="00B050"/>
                  <w:sz w:val="32"/>
                  <w:szCs w:val="32"/>
                </w:rPr>
                <w:t>The importance of effectively monitoring guest service approaches</w:t>
              </w:r>
            </w:p>
          </w:sdtContent>
        </w:sdt>
        <w:sdt>
          <w:sdtPr>
            <w:rPr>
              <w:rFonts w:ascii="Algerian" w:hAnsi="Algerian" w:cs="Segoe UI"/>
              <w:b/>
              <w:bCs/>
              <w:color w:val="00B050"/>
              <w:sz w:val="28"/>
              <w:szCs w:val="28"/>
              <w:shd w:val="clear" w:color="auto" w:fill="FFFFFF"/>
            </w:rPr>
            <w:alias w:val="Subtitle"/>
            <w:tag w:val=""/>
            <w:id w:val="328029620"/>
            <w:placeholder>
              <w:docPart w:val="CC4EEDC05C5F4BD08907D0730395C174"/>
            </w:placeholder>
            <w:dataBinding w:prefixMappings="xmlns:ns0='http://purl.org/dc/elements/1.1/' xmlns:ns1='http://schemas.openxmlformats.org/package/2006/metadata/core-properties' " w:xpath="/ns1:coreProperties[1]/ns0:subject[1]" w:storeItemID="{6C3C8BC8-F283-45AE-878A-BAB7291924A1}"/>
            <w:text/>
          </w:sdtPr>
          <w:sdtEndPr/>
          <w:sdtContent>
            <w:p w14:paraId="55D40748" w14:textId="11835F44" w:rsidR="00D76658" w:rsidRPr="003F0FDE" w:rsidRDefault="00131E27">
              <w:pPr>
                <w:pStyle w:val="NoSpacing"/>
                <w:jc w:val="center"/>
                <w:rPr>
                  <w:rFonts w:ascii="Algerian" w:hAnsi="Algerian"/>
                  <w:b/>
                  <w:bCs/>
                  <w:color w:val="00B050"/>
                  <w:sz w:val="28"/>
                  <w:szCs w:val="28"/>
                </w:rPr>
              </w:pPr>
              <w:r>
                <w:rPr>
                  <w:rFonts w:ascii="Algerian" w:hAnsi="Algerian" w:cs="Segoe UI"/>
                  <w:b/>
                  <w:bCs/>
                  <w:color w:val="00B050"/>
                  <w:sz w:val="28"/>
                  <w:szCs w:val="28"/>
                  <w:shd w:val="clear" w:color="auto" w:fill="FFFFFF"/>
                </w:rPr>
                <w:t>By Azeb Atsebha</w:t>
              </w:r>
              <w:r w:rsidR="0059172B">
                <w:rPr>
                  <w:rFonts w:ascii="Algerian" w:hAnsi="Algerian" w:cs="Segoe UI"/>
                  <w:b/>
                  <w:bCs/>
                  <w:color w:val="00B050"/>
                  <w:sz w:val="28"/>
                  <w:szCs w:val="28"/>
                  <w:shd w:val="clear" w:color="auto" w:fill="FFFFFF"/>
                </w:rPr>
                <w:t>,2234854</w:t>
              </w:r>
            </w:p>
          </w:sdtContent>
        </w:sdt>
        <w:p w14:paraId="42284B78" w14:textId="2C827F92" w:rsidR="00D76658" w:rsidRDefault="003F05B5">
          <w:pPr>
            <w:pStyle w:val="NoSpacing"/>
            <w:spacing w:before="480"/>
            <w:jc w:val="center"/>
            <w:rPr>
              <w:color w:val="4472C4" w:themeColor="accent1"/>
            </w:rPr>
          </w:pPr>
          <w:r>
            <w:rPr>
              <w:noProof/>
              <w:color w:val="4472C4" w:themeColor="accent1"/>
              <w14:ligatures w14:val="standardContextual"/>
            </w:rPr>
            <w:drawing>
              <wp:inline distT="0" distB="0" distL="0" distR="0" wp14:anchorId="2564D1E4" wp14:editId="530B6E2D">
                <wp:extent cx="6047105" cy="4326110"/>
                <wp:effectExtent l="0" t="0" r="0" b="0"/>
                <wp:docPr id="1593135244" name="Picture 2" descr="A shelf full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35244" name="Picture 2" descr="A shelf full of books&#10;&#10;Description automatically generated"/>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6077606" cy="4347930"/>
                        </a:xfrm>
                        <a:prstGeom prst="rect">
                          <a:avLst/>
                        </a:prstGeom>
                      </pic:spPr>
                    </pic:pic>
                  </a:graphicData>
                </a:graphic>
              </wp:inline>
            </w:drawing>
          </w:r>
        </w:p>
        <w:p w14:paraId="1A0C7198" w14:textId="2307AB4A" w:rsidR="00D76658" w:rsidRDefault="008F0BC0">
          <w:pPr>
            <w:rPr>
              <w:rFonts w:ascii="Arial" w:hAnsi="Arial" w:cs="Arial"/>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1B216BA2" wp14:editId="532FBCAF">
                    <wp:simplePos x="0" y="0"/>
                    <wp:positionH relativeFrom="margin">
                      <wp:posOffset>-335280</wp:posOffset>
                    </wp:positionH>
                    <wp:positionV relativeFrom="page">
                      <wp:posOffset>9090660</wp:posOffset>
                    </wp:positionV>
                    <wp:extent cx="6066790" cy="557530"/>
                    <wp:effectExtent l="0" t="0" r="10160" b="0"/>
                    <wp:wrapNone/>
                    <wp:docPr id="142" name="Text Box 44"/>
                    <wp:cNvGraphicFramePr/>
                    <a:graphic xmlns:a="http://schemas.openxmlformats.org/drawingml/2006/main">
                      <a:graphicData uri="http://schemas.microsoft.com/office/word/2010/wordprocessingShape">
                        <wps:wsp>
                          <wps:cNvSpPr txBox="1"/>
                          <wps:spPr>
                            <a:xfrm>
                              <a:off x="0" y="0"/>
                              <a:ext cx="606679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EB4E40" w14:textId="769B74F3" w:rsidR="00D76658" w:rsidRPr="001355D2" w:rsidRDefault="00C831CA" w:rsidP="00D70A70">
                                <w:pPr>
                                  <w:pStyle w:val="NoSpacing"/>
                                  <w:spacing w:after="40"/>
                                  <w:rPr>
                                    <w:rFonts w:ascii="Algerian" w:hAnsi="Algerian"/>
                                    <w:b/>
                                    <w:bCs/>
                                    <w:caps/>
                                    <w:color w:val="00B050"/>
                                    <w:sz w:val="28"/>
                                    <w:szCs w:val="28"/>
                                  </w:rPr>
                                </w:pPr>
                                <w:sdt>
                                  <w:sdtPr>
                                    <w:rPr>
                                      <w:rFonts w:ascii="Algerian" w:hAnsi="Algerian"/>
                                      <w:b/>
                                      <w:bCs/>
                                      <w:caps/>
                                      <w:color w:val="00B050"/>
                                      <w:sz w:val="28"/>
                                      <w:szCs w:val="28"/>
                                    </w:rPr>
                                    <w:alias w:val="Date"/>
                                    <w:tag w:val=""/>
                                    <w:id w:val="197127006"/>
                                    <w:dataBinding w:prefixMappings="xmlns:ns0='http://schemas.microsoft.com/office/2006/coverPageProps' " w:xpath="/ns0:CoverPageProperties[1]/ns0:PublishDate[1]" w:storeItemID="{55AF091B-3C7A-41E3-B477-F2FDAA23CFDA}"/>
                                    <w:date w:fullDate="2023-11-15T00:00:00Z">
                                      <w:dateFormat w:val="MMMM d, yyyy"/>
                                      <w:lid w:val="en-US"/>
                                      <w:storeMappedDataAs w:val="dateTime"/>
                                      <w:calendar w:val="gregorian"/>
                                    </w:date>
                                  </w:sdtPr>
                                  <w:sdtEndPr/>
                                  <w:sdtContent>
                                    <w:r w:rsidR="00F43CD5" w:rsidRPr="001355D2">
                                      <w:rPr>
                                        <w:rFonts w:ascii="Algerian" w:hAnsi="Algerian"/>
                                        <w:b/>
                                        <w:bCs/>
                                        <w:caps/>
                                        <w:color w:val="00B050"/>
                                        <w:sz w:val="28"/>
                                        <w:szCs w:val="28"/>
                                      </w:rPr>
                                      <w:t>November 15, 2023</w:t>
                                    </w:r>
                                  </w:sdtContent>
                                </w:sdt>
                              </w:p>
                              <w:p w14:paraId="04E14B34" w14:textId="77777777" w:rsidR="00782D83" w:rsidRDefault="000B09DD" w:rsidP="00D70A70">
                                <w:pPr>
                                  <w:pStyle w:val="NoSpacing"/>
                                  <w:rPr>
                                    <w:caps/>
                                    <w:color w:val="4472C4" w:themeColor="accent1"/>
                                    <w:sz w:val="24"/>
                                    <w:szCs w:val="24"/>
                                  </w:rPr>
                                </w:pPr>
                                <w:r w:rsidRPr="00FD4359">
                                  <w:rPr>
                                    <w:caps/>
                                    <w:color w:val="4472C4" w:themeColor="accent1"/>
                                    <w:sz w:val="24"/>
                                    <w:szCs w:val="24"/>
                                  </w:rPr>
                                  <w:t xml:space="preserve">        </w:t>
                                </w:r>
                              </w:p>
                              <w:p w14:paraId="5A25C9C9" w14:textId="3E84BA06" w:rsidR="00D76658" w:rsidRPr="00FD4359" w:rsidRDefault="000B09DD" w:rsidP="00D70A70">
                                <w:pPr>
                                  <w:pStyle w:val="NoSpacing"/>
                                  <w:rPr>
                                    <w:rFonts w:ascii="Algerian" w:hAnsi="Algerian"/>
                                    <w:b/>
                                    <w:bCs/>
                                    <w:color w:val="00B050"/>
                                    <w:sz w:val="24"/>
                                    <w:szCs w:val="24"/>
                                  </w:rPr>
                                </w:pPr>
                                <w:r w:rsidRPr="00FD4359">
                                  <w:rPr>
                                    <w:caps/>
                                    <w:color w:val="4472C4" w:themeColor="accent1"/>
                                    <w:sz w:val="24"/>
                                    <w:szCs w:val="24"/>
                                  </w:rPr>
                                  <w:t xml:space="preserve">                                                                   </w:t>
                                </w:r>
                                <w:sdt>
                                  <w:sdtPr>
                                    <w:rPr>
                                      <w:rFonts w:ascii="Algerian" w:hAnsi="Algerian"/>
                                      <w:b/>
                                      <w:bCs/>
                                      <w:caps/>
                                      <w:color w:val="00B050"/>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153E8">
                                      <w:rPr>
                                        <w:rFonts w:ascii="Algerian" w:hAnsi="Algerian"/>
                                        <w:b/>
                                        <w:bCs/>
                                        <w:caps/>
                                        <w:color w:val="00B050"/>
                                        <w:sz w:val="24"/>
                                        <w:szCs w:val="24"/>
                                      </w:rPr>
                                      <w:t>University of Wales Trinity Saint David</w:t>
                                    </w:r>
                                  </w:sdtContent>
                                </w:sdt>
                              </w:p>
                              <w:p w14:paraId="76BB0A5E" w14:textId="73928FC2" w:rsidR="00D76658" w:rsidRPr="00FD4359" w:rsidRDefault="00C831CA">
                                <w:pPr>
                                  <w:pStyle w:val="NoSpacing"/>
                                  <w:jc w:val="center"/>
                                  <w:rPr>
                                    <w:rFonts w:ascii="Algerian" w:hAnsi="Algerian"/>
                                    <w:color w:val="4472C4" w:themeColor="accent1"/>
                                    <w:sz w:val="24"/>
                                    <w:szCs w:val="24"/>
                                  </w:rPr>
                                </w:pPr>
                                <w:sdt>
                                  <w:sdtPr>
                                    <w:rPr>
                                      <w:rFonts w:ascii="Algerian" w:hAnsi="Algerian"/>
                                      <w:b/>
                                      <w:bCs/>
                                      <w:color w:val="00B050"/>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D70A70" w:rsidRPr="00FD4359">
                                      <w:rPr>
                                        <w:rFonts w:ascii="Algerian" w:hAnsi="Algerian"/>
                                        <w:b/>
                                        <w:bCs/>
                                        <w:color w:val="00B050"/>
                                        <w:sz w:val="24"/>
                                        <w:szCs w:val="24"/>
                                      </w:rPr>
                                      <w:t xml:space="preserve">          </w:t>
                                    </w:r>
                                    <w:r w:rsidR="00782D83">
                                      <w:rPr>
                                        <w:rFonts w:ascii="Algerian" w:hAnsi="Algerian"/>
                                        <w:b/>
                                        <w:bCs/>
                                        <w:color w:val="00B050"/>
                                        <w:sz w:val="24"/>
                                        <w:szCs w:val="24"/>
                                      </w:rPr>
                                      <w:t>Word count</w:t>
                                    </w:r>
                                    <w:r w:rsidR="00D74374">
                                      <w:rPr>
                                        <w:rFonts w:ascii="Algerian" w:hAnsi="Algerian"/>
                                        <w:b/>
                                        <w:bCs/>
                                        <w:color w:val="00B050"/>
                                        <w:sz w:val="24"/>
                                        <w:szCs w:val="24"/>
                                      </w:rPr>
                                      <w:t>=</w:t>
                                    </w:r>
                                    <w:r w:rsidR="00782D83">
                                      <w:rPr>
                                        <w:rFonts w:ascii="Algerian" w:hAnsi="Algerian"/>
                                        <w:b/>
                                        <w:bCs/>
                                        <w:color w:val="00B050"/>
                                        <w:sz w:val="24"/>
                                        <w:szCs w:val="24"/>
                                      </w:rPr>
                                      <w:t xml:space="preserve"> </w:t>
                                    </w:r>
                                    <w:r w:rsidR="00C82E00">
                                      <w:rPr>
                                        <w:rFonts w:ascii="Algerian" w:hAnsi="Algerian"/>
                                        <w:b/>
                                        <w:bCs/>
                                        <w:color w:val="00B050"/>
                                        <w:sz w:val="24"/>
                                        <w:szCs w:val="24"/>
                                      </w:rPr>
                                      <w:t>1650</w:t>
                                    </w:r>
                                    <w:r w:rsidR="00D70A70" w:rsidRPr="00FD4359">
                                      <w:rPr>
                                        <w:rFonts w:ascii="Algerian" w:hAnsi="Algerian"/>
                                        <w:b/>
                                        <w:bCs/>
                                        <w:color w:val="00B050"/>
                                        <w:sz w:val="24"/>
                                        <w:szCs w:val="24"/>
                                      </w:rPr>
                                      <w:t xml:space="preserve">                                                                       </w:t>
                                    </w:r>
                                    <w:r w:rsidR="004F6306">
                                      <w:rPr>
                                        <w:rFonts w:ascii="Algerian" w:hAnsi="Algerian"/>
                                        <w:b/>
                                        <w:bCs/>
                                        <w:color w:val="00B050"/>
                                        <w:sz w:val="24"/>
                                        <w:szCs w:val="24"/>
                                      </w:rPr>
                                      <w:t xml:space="preserve">Daniel </w:t>
                                    </w:r>
                                    <w:r w:rsidR="008F0BC0">
                                      <w:rPr>
                                        <w:rFonts w:ascii="Algerian" w:hAnsi="Algerian"/>
                                        <w:b/>
                                        <w:bCs/>
                                        <w:color w:val="00B050"/>
                                        <w:sz w:val="24"/>
                                        <w:szCs w:val="24"/>
                                      </w:rPr>
                                      <w:t>Payne</w:t>
                                    </w:r>
                                    <w:r w:rsidR="006019E2" w:rsidRPr="00FD4359">
                                      <w:rPr>
                                        <w:rFonts w:ascii="Algerian" w:hAnsi="Algerian"/>
                                        <w:b/>
                                        <w:bCs/>
                                        <w:color w:val="00B050"/>
                                        <w:sz w:val="24"/>
                                        <w:szCs w:val="24"/>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1B216BA2" id="_x0000_t202" coordsize="21600,21600" o:spt="202" path="m,l,21600r21600,l21600,xe">
                    <v:stroke joinstyle="miter"/>
                    <v:path gradientshapeok="t" o:connecttype="rect"/>
                  </v:shapetype>
                  <v:shape id="Text Box 44" o:spid="_x0000_s1026" type="#_x0000_t202" style="position:absolute;margin-left:-26.4pt;margin-top:715.8pt;width:477.7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" filled="f" stroked="f" strokeweight=".5pt">
                    <v:textbox style="mso-fit-shape-to-text:t" inset="0,0,0,0">
                      <w:txbxContent>
                        <w:p w14:paraId="2CEB4E40" w14:textId="769B74F3" w:rsidR="00D76658" w:rsidRPr="001355D2" w:rsidRDefault="00C831CA" w:rsidP="00D70A70">
                          <w:pPr>
                            <w:pStyle w:val="NoSpacing"/>
                            <w:spacing w:after="40"/>
                            <w:rPr>
                              <w:rFonts w:ascii="Algerian" w:hAnsi="Algerian"/>
                              <w:b/>
                              <w:bCs/>
                              <w:caps/>
                              <w:color w:val="00B050"/>
                              <w:sz w:val="28"/>
                              <w:szCs w:val="28"/>
                            </w:rPr>
                          </w:pPr>
                          <w:sdt>
                            <w:sdtPr>
                              <w:rPr>
                                <w:rFonts w:ascii="Algerian" w:hAnsi="Algerian"/>
                                <w:b/>
                                <w:bCs/>
                                <w:caps/>
                                <w:color w:val="00B050"/>
                                <w:sz w:val="28"/>
                                <w:szCs w:val="28"/>
                              </w:rPr>
                              <w:alias w:val="Date"/>
                              <w:tag w:val=""/>
                              <w:id w:val="197127006"/>
                              <w:dataBinding w:prefixMappings="xmlns:ns0='http://schemas.microsoft.com/office/2006/coverPageProps' " w:xpath="/ns0:CoverPageProperties[1]/ns0:PublishDate[1]" w:storeItemID="{55AF091B-3C7A-41E3-B477-F2FDAA23CFDA}"/>
                              <w:date w:fullDate="2023-11-15T00:00:00Z">
                                <w:dateFormat w:val="MMMM d, yyyy"/>
                                <w:lid w:val="en-US"/>
                                <w:storeMappedDataAs w:val="dateTime"/>
                                <w:calendar w:val="gregorian"/>
                              </w:date>
                            </w:sdtPr>
                            <w:sdtEndPr/>
                            <w:sdtContent>
                              <w:r w:rsidR="00F43CD5" w:rsidRPr="001355D2">
                                <w:rPr>
                                  <w:rFonts w:ascii="Algerian" w:hAnsi="Algerian"/>
                                  <w:b/>
                                  <w:bCs/>
                                  <w:caps/>
                                  <w:color w:val="00B050"/>
                                  <w:sz w:val="28"/>
                                  <w:szCs w:val="28"/>
                                </w:rPr>
                                <w:t>November 15, 2023</w:t>
                              </w:r>
                            </w:sdtContent>
                          </w:sdt>
                        </w:p>
                        <w:p w14:paraId="04E14B34" w14:textId="77777777" w:rsidR="00782D83" w:rsidRDefault="000B09DD" w:rsidP="00D70A70">
                          <w:pPr>
                            <w:pStyle w:val="NoSpacing"/>
                            <w:rPr>
                              <w:caps/>
                              <w:color w:val="4472C4" w:themeColor="accent1"/>
                              <w:sz w:val="24"/>
                              <w:szCs w:val="24"/>
                            </w:rPr>
                          </w:pPr>
                          <w:r w:rsidRPr="00FD4359">
                            <w:rPr>
                              <w:caps/>
                              <w:color w:val="4472C4" w:themeColor="accent1"/>
                              <w:sz w:val="24"/>
                              <w:szCs w:val="24"/>
                            </w:rPr>
                            <w:t xml:space="preserve">        </w:t>
                          </w:r>
                        </w:p>
                        <w:p w14:paraId="5A25C9C9" w14:textId="3E84BA06" w:rsidR="00D76658" w:rsidRPr="00FD4359" w:rsidRDefault="000B09DD" w:rsidP="00D70A70">
                          <w:pPr>
                            <w:pStyle w:val="NoSpacing"/>
                            <w:rPr>
                              <w:rFonts w:ascii="Algerian" w:hAnsi="Algerian"/>
                              <w:b/>
                              <w:bCs/>
                              <w:color w:val="00B050"/>
                              <w:sz w:val="24"/>
                              <w:szCs w:val="24"/>
                            </w:rPr>
                          </w:pPr>
                          <w:r w:rsidRPr="00FD4359">
                            <w:rPr>
                              <w:caps/>
                              <w:color w:val="4472C4" w:themeColor="accent1"/>
                              <w:sz w:val="24"/>
                              <w:szCs w:val="24"/>
                            </w:rPr>
                            <w:t xml:space="preserve">                                                                   </w:t>
                          </w:r>
                          <w:sdt>
                            <w:sdtPr>
                              <w:rPr>
                                <w:rFonts w:ascii="Algerian" w:hAnsi="Algerian"/>
                                <w:b/>
                                <w:bCs/>
                                <w:caps/>
                                <w:color w:val="00B050"/>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153E8">
                                <w:rPr>
                                  <w:rFonts w:ascii="Algerian" w:hAnsi="Algerian"/>
                                  <w:b/>
                                  <w:bCs/>
                                  <w:caps/>
                                  <w:color w:val="00B050"/>
                                  <w:sz w:val="24"/>
                                  <w:szCs w:val="24"/>
                                </w:rPr>
                                <w:t>University of Wales Trinity Saint David</w:t>
                              </w:r>
                            </w:sdtContent>
                          </w:sdt>
                        </w:p>
                        <w:p w14:paraId="76BB0A5E" w14:textId="73928FC2" w:rsidR="00D76658" w:rsidRPr="00FD4359" w:rsidRDefault="00C831CA">
                          <w:pPr>
                            <w:pStyle w:val="NoSpacing"/>
                            <w:jc w:val="center"/>
                            <w:rPr>
                              <w:rFonts w:ascii="Algerian" w:hAnsi="Algerian"/>
                              <w:color w:val="4472C4" w:themeColor="accent1"/>
                              <w:sz w:val="24"/>
                              <w:szCs w:val="24"/>
                            </w:rPr>
                          </w:pPr>
                          <w:sdt>
                            <w:sdtPr>
                              <w:rPr>
                                <w:rFonts w:ascii="Algerian" w:hAnsi="Algerian"/>
                                <w:b/>
                                <w:bCs/>
                                <w:color w:val="00B050"/>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D70A70" w:rsidRPr="00FD4359">
                                <w:rPr>
                                  <w:rFonts w:ascii="Algerian" w:hAnsi="Algerian"/>
                                  <w:b/>
                                  <w:bCs/>
                                  <w:color w:val="00B050"/>
                                  <w:sz w:val="24"/>
                                  <w:szCs w:val="24"/>
                                </w:rPr>
                                <w:t xml:space="preserve">          </w:t>
                              </w:r>
                              <w:r w:rsidR="00782D83">
                                <w:rPr>
                                  <w:rFonts w:ascii="Algerian" w:hAnsi="Algerian"/>
                                  <w:b/>
                                  <w:bCs/>
                                  <w:color w:val="00B050"/>
                                  <w:sz w:val="24"/>
                                  <w:szCs w:val="24"/>
                                </w:rPr>
                                <w:t>Word count</w:t>
                              </w:r>
                              <w:r w:rsidR="00D74374">
                                <w:rPr>
                                  <w:rFonts w:ascii="Algerian" w:hAnsi="Algerian"/>
                                  <w:b/>
                                  <w:bCs/>
                                  <w:color w:val="00B050"/>
                                  <w:sz w:val="24"/>
                                  <w:szCs w:val="24"/>
                                </w:rPr>
                                <w:t>=</w:t>
                              </w:r>
                              <w:r w:rsidR="00782D83">
                                <w:rPr>
                                  <w:rFonts w:ascii="Algerian" w:hAnsi="Algerian"/>
                                  <w:b/>
                                  <w:bCs/>
                                  <w:color w:val="00B050"/>
                                  <w:sz w:val="24"/>
                                  <w:szCs w:val="24"/>
                                </w:rPr>
                                <w:t xml:space="preserve"> </w:t>
                              </w:r>
                              <w:r w:rsidR="00C82E00">
                                <w:rPr>
                                  <w:rFonts w:ascii="Algerian" w:hAnsi="Algerian"/>
                                  <w:b/>
                                  <w:bCs/>
                                  <w:color w:val="00B050"/>
                                  <w:sz w:val="24"/>
                                  <w:szCs w:val="24"/>
                                </w:rPr>
                                <w:t>1650</w:t>
                              </w:r>
                              <w:r w:rsidR="00D70A70" w:rsidRPr="00FD4359">
                                <w:rPr>
                                  <w:rFonts w:ascii="Algerian" w:hAnsi="Algerian"/>
                                  <w:b/>
                                  <w:bCs/>
                                  <w:color w:val="00B050"/>
                                  <w:sz w:val="24"/>
                                  <w:szCs w:val="24"/>
                                </w:rPr>
                                <w:t xml:space="preserve">                                                                       </w:t>
                              </w:r>
                              <w:r w:rsidR="004F6306">
                                <w:rPr>
                                  <w:rFonts w:ascii="Algerian" w:hAnsi="Algerian"/>
                                  <w:b/>
                                  <w:bCs/>
                                  <w:color w:val="00B050"/>
                                  <w:sz w:val="24"/>
                                  <w:szCs w:val="24"/>
                                </w:rPr>
                                <w:t xml:space="preserve">Daniel </w:t>
                              </w:r>
                              <w:r w:rsidR="008F0BC0">
                                <w:rPr>
                                  <w:rFonts w:ascii="Algerian" w:hAnsi="Algerian"/>
                                  <w:b/>
                                  <w:bCs/>
                                  <w:color w:val="00B050"/>
                                  <w:sz w:val="24"/>
                                  <w:szCs w:val="24"/>
                                </w:rPr>
                                <w:t>Payne</w:t>
                              </w:r>
                              <w:r w:rsidR="006019E2" w:rsidRPr="00FD4359">
                                <w:rPr>
                                  <w:rFonts w:ascii="Algerian" w:hAnsi="Algerian"/>
                                  <w:b/>
                                  <w:bCs/>
                                  <w:color w:val="00B050"/>
                                  <w:sz w:val="24"/>
                                  <w:szCs w:val="24"/>
                                </w:rPr>
                                <w:t>,</w:t>
                              </w:r>
                            </w:sdtContent>
                          </w:sdt>
                        </w:p>
                      </w:txbxContent>
                    </v:textbox>
                    <w10:wrap anchorx="margin" anchory="page"/>
                  </v:shape>
                </w:pict>
              </mc:Fallback>
            </mc:AlternateContent>
          </w:r>
          <w:r w:rsidR="00D76658">
            <w:rPr>
              <w:rFonts w:ascii="Arial" w:hAnsi="Arial" w:cs="Arial"/>
              <w:sz w:val="24"/>
              <w:szCs w:val="24"/>
            </w:rPr>
            <w:br w:type="page"/>
          </w:r>
        </w:p>
      </w:sdtContent>
    </w:sdt>
    <w:p w14:paraId="2801626C" w14:textId="77777777" w:rsidR="00E13E1E" w:rsidRPr="00E13E1E" w:rsidRDefault="00E13E1E" w:rsidP="00E13E1E">
      <w:pPr>
        <w:spacing w:line="360" w:lineRule="auto"/>
        <w:jc w:val="both"/>
        <w:rPr>
          <w:rFonts w:ascii="Arial" w:eastAsia="Times New Roman" w:hAnsi="Arial" w:cs="Arial"/>
          <w:kern w:val="36"/>
          <w:sz w:val="28"/>
          <w:szCs w:val="28"/>
          <w:lang w:eastAsia="en-GB"/>
          <w14:ligatures w14:val="none"/>
        </w:rPr>
      </w:pPr>
      <w:r w:rsidRPr="00E13E1E">
        <w:rPr>
          <w:rFonts w:ascii="Arial" w:eastAsia="Times New Roman" w:hAnsi="Arial" w:cs="Arial"/>
          <w:kern w:val="36"/>
          <w:sz w:val="28"/>
          <w:szCs w:val="28"/>
          <w:highlight w:val="yellow"/>
          <w:lang w:eastAsia="en-GB"/>
          <w14:ligatures w14:val="none"/>
        </w:rPr>
        <w:lastRenderedPageBreak/>
        <w:t>Executive Summary</w:t>
      </w:r>
      <w:r w:rsidRPr="00E13E1E">
        <w:rPr>
          <w:rFonts w:ascii="Arial" w:eastAsia="Times New Roman" w:hAnsi="Arial" w:cs="Arial"/>
          <w:kern w:val="36"/>
          <w:sz w:val="28"/>
          <w:szCs w:val="28"/>
          <w:lang w:eastAsia="en-GB"/>
          <w14:ligatures w14:val="none"/>
        </w:rPr>
        <w:t xml:space="preserve"> </w:t>
      </w:r>
    </w:p>
    <w:p w14:paraId="582995A9" w14:textId="77777777" w:rsidR="00E13E1E" w:rsidRPr="00E13E1E" w:rsidRDefault="00E13E1E" w:rsidP="00E13E1E">
      <w:pPr>
        <w:spacing w:line="360" w:lineRule="auto"/>
        <w:jc w:val="both"/>
        <w:rPr>
          <w:rFonts w:ascii="Arial" w:eastAsia="Times New Roman" w:hAnsi="Arial" w:cs="Arial"/>
          <w:b/>
          <w:bCs/>
          <w:kern w:val="36"/>
          <w:sz w:val="28"/>
          <w:szCs w:val="28"/>
          <w:lang w:eastAsia="en-GB"/>
          <w14:ligatures w14:val="none"/>
        </w:rPr>
      </w:pPr>
      <w:r w:rsidRPr="00E13E1E">
        <w:rPr>
          <w:rFonts w:ascii="Arial" w:eastAsia="Times New Roman" w:hAnsi="Arial" w:cs="Arial"/>
          <w:b/>
          <w:bCs/>
          <w:kern w:val="36"/>
          <w:sz w:val="28"/>
          <w:szCs w:val="28"/>
          <w:lang w:eastAsia="en-GB"/>
          <w14:ligatures w14:val="none"/>
        </w:rPr>
        <w:t xml:space="preserve"> </w:t>
      </w:r>
    </w:p>
    <w:p w14:paraId="4E5F58B9" w14:textId="77777777" w:rsidR="00E13E1E" w:rsidRPr="00E13E1E" w:rsidRDefault="00E13E1E" w:rsidP="005B16DA">
      <w:pPr>
        <w:spacing w:line="360" w:lineRule="auto"/>
        <w:jc w:val="both"/>
        <w:rPr>
          <w:rFonts w:ascii="Arial" w:eastAsia="Times New Roman" w:hAnsi="Arial" w:cs="Arial"/>
          <w:kern w:val="36"/>
          <w:sz w:val="24"/>
          <w:szCs w:val="24"/>
          <w:lang w:eastAsia="en-GB"/>
          <w14:ligatures w14:val="none"/>
        </w:rPr>
      </w:pPr>
      <w:r w:rsidRPr="00E13E1E">
        <w:rPr>
          <w:rFonts w:ascii="Arial" w:eastAsia="Times New Roman" w:hAnsi="Arial" w:cs="Arial"/>
          <w:kern w:val="36"/>
          <w:sz w:val="24"/>
          <w:szCs w:val="24"/>
          <w:lang w:eastAsia="en-GB"/>
          <w14:ligatures w14:val="none"/>
        </w:rPr>
        <w:t xml:space="preserve">In the intensely competitive world of the hospitality industry, the effective monitoring of guest service approaches is paramount to ensure long-term success. Emphasises staying updated with industry trends and remaining competitive to deliver customer experiences. The digital era has only heightened this competition, with online reviews, social media buzz and digital reservations playing a role. A negative review can discourage guests, while a positive online presence can enhance an establishment's reputation. We examine the techniques leading establishments employ to manage their reputation and provide case studies that illustrate effective reputation management. The report also explores the foundation of service in the hospitality sector by investigating its core principles and how cultural differences influence service expectations and delivery. </w:t>
      </w:r>
    </w:p>
    <w:p w14:paraId="3ADB935D" w14:textId="77777777" w:rsidR="00E13E1E" w:rsidRPr="00E13E1E" w:rsidRDefault="00E13E1E" w:rsidP="005B16DA">
      <w:pPr>
        <w:spacing w:line="360" w:lineRule="auto"/>
        <w:jc w:val="both"/>
        <w:rPr>
          <w:rFonts w:ascii="Arial" w:eastAsia="Times New Roman" w:hAnsi="Arial" w:cs="Arial"/>
          <w:kern w:val="36"/>
          <w:sz w:val="24"/>
          <w:szCs w:val="24"/>
          <w:lang w:eastAsia="en-GB"/>
          <w14:ligatures w14:val="none"/>
        </w:rPr>
      </w:pPr>
      <w:r w:rsidRPr="00E13E1E">
        <w:rPr>
          <w:rFonts w:ascii="Arial" w:eastAsia="Times New Roman" w:hAnsi="Arial" w:cs="Arial"/>
          <w:kern w:val="36"/>
          <w:sz w:val="24"/>
          <w:szCs w:val="24"/>
          <w:lang w:eastAsia="en-GB"/>
          <w14:ligatures w14:val="none"/>
        </w:rPr>
        <w:t xml:space="preserve">Additionally, we touch on maintaining brand consistency across locations, the increased emphasis on safety, Future Technological Impacts, and innovative approaches to fostering genuine customer loyalty. Customer loyalty impacts repeat business, revenue stability, and positive word-of-mouth referrals. The report also includes real-life examples and case studies from the hotel and hospitality industry to demonstrate these elements' interconnectedness. Based on market trends the industry faces, actionable recommendations to help overcome challenges. The Executive Summary is an overview of the report's content and sets the stage for the subsequent sections. </w:t>
      </w:r>
    </w:p>
    <w:p w14:paraId="0432AB86" w14:textId="77777777" w:rsidR="001153A6" w:rsidRDefault="001153A6" w:rsidP="003F7E91">
      <w:pPr>
        <w:spacing w:line="360" w:lineRule="auto"/>
        <w:jc w:val="both"/>
      </w:pPr>
    </w:p>
    <w:p w14:paraId="1C765DEC" w14:textId="77777777" w:rsidR="001153A6" w:rsidRDefault="001153A6" w:rsidP="003F7E91">
      <w:pPr>
        <w:spacing w:line="360" w:lineRule="auto"/>
        <w:jc w:val="both"/>
      </w:pPr>
    </w:p>
    <w:p w14:paraId="3E106B20" w14:textId="77777777" w:rsidR="001153A6" w:rsidRDefault="001153A6" w:rsidP="003F7E91">
      <w:pPr>
        <w:spacing w:line="360" w:lineRule="auto"/>
        <w:jc w:val="both"/>
      </w:pPr>
    </w:p>
    <w:p w14:paraId="22D73E6B" w14:textId="77777777" w:rsidR="001B7081" w:rsidRDefault="001B7081" w:rsidP="003F7E91">
      <w:pPr>
        <w:spacing w:line="360" w:lineRule="auto"/>
        <w:jc w:val="both"/>
      </w:pPr>
    </w:p>
    <w:p w14:paraId="41939B56" w14:textId="77777777" w:rsidR="001B7081" w:rsidRDefault="001B7081" w:rsidP="003F7E91">
      <w:pPr>
        <w:spacing w:line="360" w:lineRule="auto"/>
        <w:jc w:val="both"/>
      </w:pPr>
    </w:p>
    <w:p w14:paraId="600ABBF7" w14:textId="77777777" w:rsidR="001B7081" w:rsidRDefault="001B7081" w:rsidP="003F7E91">
      <w:pPr>
        <w:spacing w:line="360" w:lineRule="auto"/>
        <w:jc w:val="both"/>
      </w:pPr>
    </w:p>
    <w:p w14:paraId="726B4426" w14:textId="77777777" w:rsidR="001B7081" w:rsidRDefault="001B7081" w:rsidP="003F7E91">
      <w:pPr>
        <w:spacing w:line="360" w:lineRule="auto"/>
        <w:jc w:val="both"/>
      </w:pPr>
    </w:p>
    <w:p w14:paraId="28D6DD87" w14:textId="77777777" w:rsidR="004B32C3" w:rsidRPr="00BC1532" w:rsidRDefault="004B32C3" w:rsidP="00BC1532">
      <w:pPr>
        <w:pStyle w:val="paragraph"/>
        <w:spacing w:before="0" w:beforeAutospacing="0" w:after="0" w:afterAutospacing="0" w:line="360" w:lineRule="auto"/>
        <w:textAlignment w:val="baseline"/>
        <w:rPr>
          <w:rFonts w:ascii="Arial" w:hAnsi="Arial" w:cs="Arial"/>
          <w:color w:val="2F5496"/>
          <w:sz w:val="20"/>
          <w:szCs w:val="20"/>
        </w:rPr>
      </w:pPr>
      <w:r w:rsidRPr="00BC1532">
        <w:rPr>
          <w:rStyle w:val="normaltextrun"/>
          <w:rFonts w:ascii="Arial" w:hAnsi="Arial" w:cs="Arial"/>
          <w:sz w:val="36"/>
          <w:szCs w:val="36"/>
          <w:lang w:val="en-US"/>
        </w:rPr>
        <w:lastRenderedPageBreak/>
        <w:t>Table of Contents</w:t>
      </w:r>
      <w:r w:rsidRPr="00BC1532">
        <w:rPr>
          <w:rStyle w:val="eop"/>
          <w:rFonts w:ascii="Arial" w:hAnsi="Arial" w:cs="Arial"/>
          <w:sz w:val="36"/>
          <w:szCs w:val="36"/>
        </w:rPr>
        <w:t> </w:t>
      </w:r>
    </w:p>
    <w:p w14:paraId="55FD46E1"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eop"/>
          <w:rFonts w:ascii="Arial" w:hAnsi="Arial" w:cs="Arial"/>
        </w:rPr>
        <w:t> </w:t>
      </w:r>
    </w:p>
    <w:p w14:paraId="70950079" w14:textId="77777777" w:rsidR="004B32C3" w:rsidRDefault="004B32C3" w:rsidP="00BC1532">
      <w:pPr>
        <w:pStyle w:val="paragraph"/>
        <w:spacing w:before="0" w:beforeAutospacing="0" w:after="0" w:afterAutospacing="0" w:line="360" w:lineRule="auto"/>
        <w:textAlignment w:val="baseline"/>
        <w:rPr>
          <w:rStyle w:val="eop"/>
          <w:rFonts w:ascii="Arial" w:hAnsi="Arial" w:cs="Arial"/>
          <w:sz w:val="28"/>
          <w:szCs w:val="28"/>
        </w:rPr>
      </w:pPr>
      <w:r w:rsidRPr="00BC1532">
        <w:rPr>
          <w:rStyle w:val="normaltextrun"/>
          <w:rFonts w:ascii="Arial" w:hAnsi="Arial" w:cs="Arial"/>
          <w:sz w:val="28"/>
          <w:szCs w:val="28"/>
        </w:rPr>
        <w:t>1, Introduction</w:t>
      </w:r>
      <w:r w:rsidRPr="00BC1532">
        <w:rPr>
          <w:rStyle w:val="eop"/>
          <w:rFonts w:ascii="Arial" w:hAnsi="Arial" w:cs="Arial"/>
          <w:sz w:val="28"/>
          <w:szCs w:val="28"/>
        </w:rPr>
        <w:t> </w:t>
      </w:r>
    </w:p>
    <w:p w14:paraId="2ED73873" w14:textId="77777777" w:rsidR="00BC1532" w:rsidRPr="00BC1532" w:rsidRDefault="00BC1532" w:rsidP="00BC1532">
      <w:pPr>
        <w:pStyle w:val="paragraph"/>
        <w:spacing w:before="0" w:beforeAutospacing="0" w:after="0" w:afterAutospacing="0" w:line="360" w:lineRule="auto"/>
        <w:textAlignment w:val="baseline"/>
        <w:rPr>
          <w:rFonts w:ascii="Arial" w:hAnsi="Arial" w:cs="Arial"/>
          <w:sz w:val="20"/>
          <w:szCs w:val="20"/>
        </w:rPr>
      </w:pPr>
    </w:p>
    <w:p w14:paraId="1F4020E3"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normaltextrun"/>
          <w:rFonts w:ascii="Arial" w:hAnsi="Arial" w:cs="Arial"/>
          <w:sz w:val="28"/>
          <w:szCs w:val="28"/>
        </w:rPr>
        <w:t>2, Reputation Management</w:t>
      </w:r>
      <w:r w:rsidRPr="00BC1532">
        <w:rPr>
          <w:rStyle w:val="eop"/>
          <w:rFonts w:ascii="Arial" w:hAnsi="Arial" w:cs="Arial"/>
          <w:sz w:val="28"/>
          <w:szCs w:val="28"/>
        </w:rPr>
        <w:t> </w:t>
      </w:r>
    </w:p>
    <w:p w14:paraId="7A3A72E9"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normaltextrun"/>
          <w:rFonts w:ascii="Arial" w:hAnsi="Arial" w:cs="Arial"/>
          <w:i/>
          <w:iCs/>
          <w:color w:val="2F5496"/>
          <w:sz w:val="22"/>
          <w:szCs w:val="22"/>
        </w:rPr>
        <w:t>2</w:t>
      </w:r>
      <w:r w:rsidRPr="00BC1532">
        <w:rPr>
          <w:rStyle w:val="normaltextrun"/>
          <w:rFonts w:ascii="Arial" w:hAnsi="Arial" w:cs="Arial"/>
          <w:i/>
          <w:iCs/>
          <w:sz w:val="20"/>
          <w:szCs w:val="20"/>
        </w:rPr>
        <w:t>.</w:t>
      </w:r>
      <w:r w:rsidRPr="00BC1532">
        <w:rPr>
          <w:rStyle w:val="normaltextrun"/>
          <w:rFonts w:ascii="Arial" w:hAnsi="Arial" w:cs="Arial"/>
          <w:i/>
          <w:iCs/>
          <w:color w:val="2F5496"/>
          <w:sz w:val="22"/>
          <w:szCs w:val="22"/>
        </w:rPr>
        <w:t>1 Case studies highlighting successful reputation management in the hospitality industry</w:t>
      </w:r>
      <w:r w:rsidRPr="00BC1532">
        <w:rPr>
          <w:rStyle w:val="normaltextrun"/>
          <w:rFonts w:ascii="Arial" w:hAnsi="Arial" w:cs="Arial"/>
          <w:i/>
          <w:iCs/>
          <w:color w:val="2F5496"/>
        </w:rPr>
        <w:t>.</w:t>
      </w:r>
      <w:r w:rsidRPr="00BC1532">
        <w:rPr>
          <w:rStyle w:val="eop"/>
          <w:rFonts w:ascii="Arial" w:hAnsi="Arial" w:cs="Arial"/>
          <w:color w:val="2F5496"/>
        </w:rPr>
        <w:t> </w:t>
      </w:r>
    </w:p>
    <w:p w14:paraId="2F575BAB" w14:textId="77777777" w:rsidR="004B32C3" w:rsidRPr="00BC1532" w:rsidRDefault="004B32C3" w:rsidP="00BC1532">
      <w:pPr>
        <w:pStyle w:val="paragraph"/>
        <w:spacing w:before="0" w:beforeAutospacing="0" w:after="0" w:afterAutospacing="0" w:line="360" w:lineRule="auto"/>
        <w:textAlignment w:val="baseline"/>
        <w:rPr>
          <w:rFonts w:ascii="Arial" w:hAnsi="Arial" w:cs="Arial"/>
          <w:color w:val="1F3763"/>
          <w:sz w:val="20"/>
          <w:szCs w:val="20"/>
        </w:rPr>
      </w:pPr>
      <w:r w:rsidRPr="00BC1532">
        <w:rPr>
          <w:rStyle w:val="normaltextrun"/>
          <w:rFonts w:ascii="Arial" w:hAnsi="Arial" w:cs="Arial"/>
          <w:i/>
          <w:iCs/>
          <w:color w:val="1F3763"/>
          <w:sz w:val="22"/>
          <w:szCs w:val="22"/>
        </w:rPr>
        <w:t>2.2, Importance of Reputation Management in Hospitality</w:t>
      </w:r>
      <w:r w:rsidRPr="00BC1532">
        <w:rPr>
          <w:rStyle w:val="eop"/>
          <w:rFonts w:ascii="Arial" w:hAnsi="Arial" w:cs="Arial"/>
          <w:color w:val="1F3763"/>
          <w:sz w:val="22"/>
          <w:szCs w:val="22"/>
        </w:rPr>
        <w:t> </w:t>
      </w:r>
    </w:p>
    <w:p w14:paraId="45646EE3" w14:textId="77777777" w:rsidR="004B32C3" w:rsidRPr="00BC1532" w:rsidRDefault="004B32C3" w:rsidP="00BC1532">
      <w:pPr>
        <w:pStyle w:val="paragraph"/>
        <w:spacing w:before="0" w:beforeAutospacing="0" w:after="0" w:afterAutospacing="0" w:line="360" w:lineRule="auto"/>
        <w:textAlignment w:val="baseline"/>
        <w:rPr>
          <w:rFonts w:ascii="Arial" w:hAnsi="Arial" w:cs="Arial"/>
          <w:color w:val="1F3763"/>
          <w:sz w:val="20"/>
          <w:szCs w:val="20"/>
        </w:rPr>
      </w:pPr>
      <w:r w:rsidRPr="00BC1532">
        <w:rPr>
          <w:rStyle w:val="normaltextrun"/>
          <w:rFonts w:ascii="Arial" w:hAnsi="Arial" w:cs="Arial"/>
          <w:i/>
          <w:iCs/>
          <w:color w:val="1F3763"/>
        </w:rPr>
        <w:t> </w:t>
      </w:r>
      <w:r w:rsidRPr="00BC1532">
        <w:rPr>
          <w:rStyle w:val="eop"/>
          <w:rFonts w:ascii="Arial" w:hAnsi="Arial" w:cs="Arial"/>
          <w:color w:val="1F3763"/>
        </w:rPr>
        <w:t> </w:t>
      </w:r>
    </w:p>
    <w:p w14:paraId="38FEC40C"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normaltextrun"/>
          <w:rFonts w:ascii="Arial" w:hAnsi="Arial" w:cs="Arial"/>
          <w:sz w:val="28"/>
          <w:szCs w:val="28"/>
        </w:rPr>
        <w:t>3, Service Culture </w:t>
      </w:r>
      <w:r w:rsidRPr="00BC1532">
        <w:rPr>
          <w:rStyle w:val="eop"/>
          <w:rFonts w:ascii="Arial" w:hAnsi="Arial" w:cs="Arial"/>
          <w:sz w:val="28"/>
          <w:szCs w:val="28"/>
        </w:rPr>
        <w:t> </w:t>
      </w:r>
    </w:p>
    <w:p w14:paraId="20B3C213" w14:textId="77777777" w:rsidR="004B32C3" w:rsidRDefault="004B32C3" w:rsidP="00BC1532">
      <w:pPr>
        <w:pStyle w:val="paragraph"/>
        <w:spacing w:before="0" w:beforeAutospacing="0" w:after="0" w:afterAutospacing="0" w:line="360" w:lineRule="auto"/>
        <w:textAlignment w:val="baseline"/>
        <w:rPr>
          <w:rStyle w:val="eop"/>
          <w:rFonts w:ascii="Arial" w:hAnsi="Arial" w:cs="Arial"/>
          <w:color w:val="2F5496"/>
          <w:sz w:val="22"/>
          <w:szCs w:val="22"/>
        </w:rPr>
      </w:pPr>
      <w:r w:rsidRPr="00BC1532">
        <w:rPr>
          <w:rStyle w:val="normaltextrun"/>
          <w:rFonts w:ascii="Arial" w:hAnsi="Arial" w:cs="Arial"/>
          <w:i/>
          <w:iCs/>
          <w:color w:val="2F5496"/>
          <w:sz w:val="22"/>
          <w:szCs w:val="22"/>
        </w:rPr>
        <w:t>3.1 Building a Strong Service Culture in Business</w:t>
      </w:r>
      <w:r w:rsidRPr="00BC1532">
        <w:rPr>
          <w:rStyle w:val="eop"/>
          <w:rFonts w:ascii="Arial" w:hAnsi="Arial" w:cs="Arial"/>
          <w:color w:val="2F5496"/>
          <w:sz w:val="22"/>
          <w:szCs w:val="22"/>
        </w:rPr>
        <w:t> </w:t>
      </w:r>
    </w:p>
    <w:p w14:paraId="5C1E5BDF" w14:textId="77777777" w:rsidR="00BC1532" w:rsidRPr="00BC1532" w:rsidRDefault="00BC1532" w:rsidP="00BC1532">
      <w:pPr>
        <w:pStyle w:val="paragraph"/>
        <w:spacing w:before="0" w:beforeAutospacing="0" w:after="0" w:afterAutospacing="0" w:line="360" w:lineRule="auto"/>
        <w:textAlignment w:val="baseline"/>
        <w:rPr>
          <w:rFonts w:ascii="Arial" w:hAnsi="Arial" w:cs="Arial"/>
          <w:color w:val="2F5496"/>
          <w:sz w:val="20"/>
          <w:szCs w:val="20"/>
        </w:rPr>
      </w:pPr>
    </w:p>
    <w:p w14:paraId="2B2911D8" w14:textId="77777777" w:rsidR="004B32C3" w:rsidRPr="00BC1532" w:rsidRDefault="004B32C3" w:rsidP="00BC1532">
      <w:pPr>
        <w:pStyle w:val="paragraph"/>
        <w:spacing w:before="0" w:beforeAutospacing="0" w:after="0" w:afterAutospacing="0" w:line="360" w:lineRule="auto"/>
        <w:textAlignment w:val="baseline"/>
        <w:rPr>
          <w:rFonts w:ascii="Arial" w:hAnsi="Arial" w:cs="Arial"/>
          <w:b/>
          <w:bCs/>
          <w:sz w:val="20"/>
          <w:szCs w:val="20"/>
        </w:rPr>
      </w:pPr>
      <w:r w:rsidRPr="00BC1532">
        <w:rPr>
          <w:rStyle w:val="normaltextrun"/>
          <w:rFonts w:ascii="Arial" w:hAnsi="Arial" w:cs="Arial"/>
          <w:sz w:val="28"/>
          <w:szCs w:val="28"/>
        </w:rPr>
        <w:t>4.</w:t>
      </w:r>
      <w:r w:rsidRPr="00BC1532">
        <w:rPr>
          <w:rStyle w:val="normaltextrun"/>
          <w:rFonts w:ascii="Arial" w:hAnsi="Arial" w:cs="Arial"/>
          <w:sz w:val="52"/>
          <w:szCs w:val="52"/>
        </w:rPr>
        <w:t xml:space="preserve"> </w:t>
      </w:r>
      <w:r w:rsidRPr="00BC1532">
        <w:rPr>
          <w:rStyle w:val="normaltextrun"/>
          <w:rFonts w:ascii="Arial" w:hAnsi="Arial" w:cs="Arial"/>
          <w:sz w:val="28"/>
          <w:szCs w:val="28"/>
        </w:rPr>
        <w:t>Brand consistency </w:t>
      </w:r>
      <w:r w:rsidRPr="00BC1532">
        <w:rPr>
          <w:rStyle w:val="eop"/>
          <w:rFonts w:ascii="Arial" w:hAnsi="Arial" w:cs="Arial"/>
          <w:b/>
          <w:bCs/>
          <w:sz w:val="28"/>
          <w:szCs w:val="28"/>
        </w:rPr>
        <w:t> </w:t>
      </w:r>
    </w:p>
    <w:p w14:paraId="619E551F" w14:textId="77777777" w:rsidR="004B32C3" w:rsidRPr="00BC1532" w:rsidRDefault="004B32C3" w:rsidP="00BC1532">
      <w:pPr>
        <w:pStyle w:val="paragraph"/>
        <w:spacing w:before="0" w:beforeAutospacing="0" w:after="0" w:afterAutospacing="0" w:line="360" w:lineRule="auto"/>
        <w:textAlignment w:val="baseline"/>
        <w:rPr>
          <w:rFonts w:ascii="Arial" w:hAnsi="Arial" w:cs="Arial"/>
          <w:color w:val="2F5496"/>
          <w:sz w:val="20"/>
          <w:szCs w:val="20"/>
        </w:rPr>
      </w:pPr>
      <w:r w:rsidRPr="00BC1532">
        <w:rPr>
          <w:rStyle w:val="normaltextrun"/>
          <w:rFonts w:ascii="Arial" w:hAnsi="Arial" w:cs="Arial"/>
          <w:i/>
          <w:iCs/>
          <w:color w:val="2F5496"/>
          <w:sz w:val="22"/>
          <w:szCs w:val="22"/>
        </w:rPr>
        <w:t>4.1</w:t>
      </w:r>
      <w:r w:rsidRPr="00BC1532">
        <w:rPr>
          <w:rStyle w:val="normaltextrun"/>
          <w:rFonts w:ascii="Arial" w:hAnsi="Arial" w:cs="Arial"/>
          <w:b/>
          <w:bCs/>
          <w:i/>
          <w:iCs/>
          <w:color w:val="2F5496"/>
          <w:sz w:val="22"/>
          <w:szCs w:val="22"/>
        </w:rPr>
        <w:t xml:space="preserve"> </w:t>
      </w:r>
      <w:r w:rsidRPr="00BC1532">
        <w:rPr>
          <w:rStyle w:val="normaltextrun"/>
          <w:rFonts w:ascii="Arial" w:hAnsi="Arial" w:cs="Arial"/>
          <w:i/>
          <w:iCs/>
          <w:color w:val="2F5496"/>
          <w:sz w:val="22"/>
          <w:szCs w:val="22"/>
        </w:rPr>
        <w:t>Case Studies on Successful Brand Consistency Implementation</w:t>
      </w:r>
      <w:r w:rsidRPr="00BC1532">
        <w:rPr>
          <w:rStyle w:val="eop"/>
          <w:rFonts w:ascii="Arial" w:hAnsi="Arial" w:cs="Arial"/>
          <w:color w:val="2F5496"/>
          <w:sz w:val="22"/>
          <w:szCs w:val="22"/>
        </w:rPr>
        <w:t> </w:t>
      </w:r>
    </w:p>
    <w:p w14:paraId="1234754F"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eop"/>
          <w:rFonts w:ascii="Arial" w:hAnsi="Arial" w:cs="Arial"/>
        </w:rPr>
        <w:t> </w:t>
      </w:r>
    </w:p>
    <w:p w14:paraId="01851286"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normaltextrun"/>
          <w:rFonts w:ascii="Arial" w:hAnsi="Arial" w:cs="Arial"/>
          <w:sz w:val="28"/>
          <w:szCs w:val="28"/>
        </w:rPr>
        <w:t>5. Hotel Standard </w:t>
      </w:r>
      <w:r w:rsidRPr="00BC1532">
        <w:rPr>
          <w:rStyle w:val="eop"/>
          <w:rFonts w:ascii="Arial" w:hAnsi="Arial" w:cs="Arial"/>
          <w:sz w:val="28"/>
          <w:szCs w:val="28"/>
        </w:rPr>
        <w:t> </w:t>
      </w:r>
    </w:p>
    <w:p w14:paraId="69244258"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eop"/>
          <w:rFonts w:ascii="Arial" w:hAnsi="Arial" w:cs="Arial"/>
          <w:sz w:val="28"/>
          <w:szCs w:val="28"/>
        </w:rPr>
        <w:t> </w:t>
      </w:r>
    </w:p>
    <w:p w14:paraId="2F12157E"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normaltextrun"/>
          <w:rFonts w:ascii="Arial" w:hAnsi="Arial" w:cs="Arial"/>
          <w:sz w:val="28"/>
          <w:szCs w:val="28"/>
        </w:rPr>
        <w:t>6. Customer Loyalty</w:t>
      </w:r>
      <w:r w:rsidRPr="00BC1532">
        <w:rPr>
          <w:rStyle w:val="eop"/>
          <w:rFonts w:ascii="Arial" w:hAnsi="Arial" w:cs="Arial"/>
          <w:sz w:val="28"/>
          <w:szCs w:val="28"/>
        </w:rPr>
        <w:t> </w:t>
      </w:r>
    </w:p>
    <w:p w14:paraId="63CF5AD0" w14:textId="77777777" w:rsidR="004B32C3" w:rsidRPr="00BC1532" w:rsidRDefault="004B32C3" w:rsidP="00BC1532">
      <w:pPr>
        <w:pStyle w:val="paragraph"/>
        <w:spacing w:before="0" w:beforeAutospacing="0" w:after="0" w:afterAutospacing="0" w:line="360" w:lineRule="auto"/>
        <w:textAlignment w:val="baseline"/>
        <w:rPr>
          <w:rFonts w:ascii="Arial" w:hAnsi="Arial" w:cs="Arial"/>
          <w:color w:val="2F5496"/>
          <w:sz w:val="20"/>
          <w:szCs w:val="20"/>
        </w:rPr>
      </w:pPr>
      <w:r w:rsidRPr="00BC1532">
        <w:rPr>
          <w:rStyle w:val="normaltextrun"/>
          <w:rFonts w:ascii="Arial" w:hAnsi="Arial" w:cs="Arial"/>
          <w:i/>
          <w:iCs/>
          <w:color w:val="2F5496"/>
          <w:sz w:val="22"/>
          <w:szCs w:val="22"/>
        </w:rPr>
        <w:t>6.1Benefits of Customer Loyalty in the Hospitality Industry </w:t>
      </w:r>
      <w:r w:rsidRPr="00BC1532">
        <w:rPr>
          <w:rStyle w:val="eop"/>
          <w:rFonts w:ascii="Arial" w:hAnsi="Arial" w:cs="Arial"/>
          <w:color w:val="2F5496"/>
          <w:sz w:val="22"/>
          <w:szCs w:val="22"/>
        </w:rPr>
        <w:t> </w:t>
      </w:r>
    </w:p>
    <w:p w14:paraId="24DBC7D0"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eop"/>
          <w:rFonts w:ascii="Arial" w:hAnsi="Arial" w:cs="Arial"/>
        </w:rPr>
        <w:t> </w:t>
      </w:r>
    </w:p>
    <w:p w14:paraId="1E8D3FC5"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normaltextrun"/>
          <w:rFonts w:ascii="Arial" w:hAnsi="Arial" w:cs="Arial"/>
          <w:sz w:val="28"/>
          <w:szCs w:val="28"/>
        </w:rPr>
        <w:t>7, Conclusion</w:t>
      </w:r>
      <w:r w:rsidRPr="00BC1532">
        <w:rPr>
          <w:rStyle w:val="eop"/>
          <w:rFonts w:ascii="Arial" w:hAnsi="Arial" w:cs="Arial"/>
          <w:sz w:val="28"/>
          <w:szCs w:val="28"/>
        </w:rPr>
        <w:t> </w:t>
      </w:r>
    </w:p>
    <w:p w14:paraId="2BD42DCD"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eop"/>
          <w:rFonts w:ascii="Arial" w:hAnsi="Arial" w:cs="Arial"/>
          <w:sz w:val="28"/>
          <w:szCs w:val="28"/>
        </w:rPr>
        <w:t> </w:t>
      </w:r>
    </w:p>
    <w:p w14:paraId="05EDE506" w14:textId="77777777" w:rsidR="004B32C3" w:rsidRPr="00BC1532" w:rsidRDefault="004B32C3" w:rsidP="00BC1532">
      <w:pPr>
        <w:pStyle w:val="paragraph"/>
        <w:spacing w:before="0" w:beforeAutospacing="0" w:after="0" w:afterAutospacing="0" w:line="360" w:lineRule="auto"/>
        <w:textAlignment w:val="baseline"/>
        <w:rPr>
          <w:rFonts w:ascii="Arial" w:hAnsi="Arial" w:cs="Arial"/>
          <w:sz w:val="20"/>
          <w:szCs w:val="20"/>
        </w:rPr>
      </w:pPr>
      <w:r w:rsidRPr="00BC1532">
        <w:rPr>
          <w:rStyle w:val="normaltextrun"/>
          <w:rFonts w:ascii="Arial" w:hAnsi="Arial" w:cs="Arial"/>
          <w:sz w:val="28"/>
          <w:szCs w:val="28"/>
        </w:rPr>
        <w:t>8, Recommendations</w:t>
      </w:r>
      <w:r w:rsidRPr="00BC1532">
        <w:rPr>
          <w:rStyle w:val="eop"/>
          <w:rFonts w:ascii="Arial" w:hAnsi="Arial" w:cs="Arial"/>
          <w:sz w:val="28"/>
          <w:szCs w:val="28"/>
        </w:rPr>
        <w:t> </w:t>
      </w:r>
    </w:p>
    <w:p w14:paraId="1277B89A" w14:textId="77777777" w:rsidR="004B32C3" w:rsidRDefault="004B32C3" w:rsidP="004B32C3">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7F5242A8" w14:textId="77777777" w:rsidR="001B7081" w:rsidRDefault="001B7081" w:rsidP="003F7E91">
      <w:pPr>
        <w:spacing w:line="360" w:lineRule="auto"/>
        <w:jc w:val="both"/>
      </w:pPr>
    </w:p>
    <w:p w14:paraId="4924E86E" w14:textId="77777777" w:rsidR="00F0084D" w:rsidRDefault="00F0084D" w:rsidP="003F7E91">
      <w:pPr>
        <w:spacing w:line="360" w:lineRule="auto"/>
        <w:jc w:val="both"/>
      </w:pPr>
    </w:p>
    <w:p w14:paraId="121A642C" w14:textId="77777777" w:rsidR="001B7081" w:rsidRDefault="001B7081" w:rsidP="003F7E91">
      <w:pPr>
        <w:spacing w:line="360" w:lineRule="auto"/>
        <w:jc w:val="both"/>
      </w:pPr>
    </w:p>
    <w:p w14:paraId="1D116091" w14:textId="77777777" w:rsidR="001B7081" w:rsidRDefault="001B7081" w:rsidP="003F7E91">
      <w:pPr>
        <w:spacing w:line="360" w:lineRule="auto"/>
        <w:jc w:val="both"/>
      </w:pPr>
    </w:p>
    <w:p w14:paraId="5C66BD91" w14:textId="77777777" w:rsidR="001B7081" w:rsidRDefault="001B7081" w:rsidP="003F7E91">
      <w:pPr>
        <w:spacing w:line="360" w:lineRule="auto"/>
        <w:jc w:val="both"/>
      </w:pPr>
    </w:p>
    <w:p w14:paraId="04DB4019" w14:textId="77777777" w:rsidR="001B7081" w:rsidRDefault="001B7081" w:rsidP="003F7E91">
      <w:pPr>
        <w:spacing w:line="360" w:lineRule="auto"/>
        <w:jc w:val="both"/>
      </w:pPr>
    </w:p>
    <w:p w14:paraId="51331530" w14:textId="77777777" w:rsidR="001B7081" w:rsidRDefault="001B7081" w:rsidP="003F7E91">
      <w:pPr>
        <w:spacing w:line="360" w:lineRule="auto"/>
        <w:jc w:val="both"/>
      </w:pPr>
    </w:p>
    <w:p w14:paraId="0980B983" w14:textId="77777777" w:rsidR="00F0084D" w:rsidRPr="008503AF" w:rsidRDefault="00F0084D" w:rsidP="008503AF">
      <w:pPr>
        <w:pStyle w:val="paragraph"/>
        <w:spacing w:before="0" w:beforeAutospacing="0" w:after="0" w:afterAutospacing="0" w:line="360" w:lineRule="auto"/>
        <w:jc w:val="both"/>
        <w:textAlignment w:val="baseline"/>
        <w:rPr>
          <w:rFonts w:ascii="Arial" w:hAnsi="Arial" w:cs="Arial"/>
        </w:rPr>
      </w:pPr>
      <w:r w:rsidRPr="008503AF">
        <w:rPr>
          <w:rStyle w:val="normaltextrun"/>
          <w:rFonts w:ascii="Arial" w:hAnsi="Arial" w:cs="Arial"/>
          <w:shd w:val="clear" w:color="auto" w:fill="FFFF00"/>
        </w:rPr>
        <w:lastRenderedPageBreak/>
        <w:t>Introduction</w:t>
      </w:r>
      <w:r w:rsidRPr="008503AF">
        <w:rPr>
          <w:rStyle w:val="eop"/>
          <w:rFonts w:ascii="Arial" w:hAnsi="Arial" w:cs="Arial"/>
        </w:rPr>
        <w:t> </w:t>
      </w:r>
    </w:p>
    <w:p w14:paraId="2A598592" w14:textId="77777777" w:rsidR="00F0084D" w:rsidRPr="008503AF" w:rsidRDefault="00F0084D" w:rsidP="008503AF">
      <w:pPr>
        <w:pStyle w:val="paragraph"/>
        <w:spacing w:before="0" w:beforeAutospacing="0" w:after="0" w:afterAutospacing="0" w:line="360" w:lineRule="auto"/>
        <w:jc w:val="both"/>
        <w:textAlignment w:val="baseline"/>
        <w:rPr>
          <w:rFonts w:ascii="Arial" w:hAnsi="Arial" w:cs="Arial"/>
        </w:rPr>
      </w:pPr>
      <w:r w:rsidRPr="008503AF">
        <w:rPr>
          <w:rStyle w:val="normaltextrun"/>
          <w:rFonts w:ascii="Arial" w:hAnsi="Arial" w:cs="Arial"/>
        </w:rPr>
        <w:t>In the dynamic and fiercely competitive hospitality industry, businesses must effectively manage their guest service approaches to achieve long-term success with the era's rise, including online reviews, social media impact, global economic shifts, cultural changes, and digital reservations taking centre stage, maintaining a positive reputation has become more critical than ever. As noted, businesses must adapt to diverse customer preferences (Kolb, 2017). As (Morrison, 2022) pointed out, increased travel has resulted in establishments serving customers from cultural, socioeconomic, and generational backgrounds who each seek a unique experience. Moreover, globally, the industry is influenced by socioeconomic landscapes. For instance, events like COVID-19 have emphasised the need for flexibility and strategic adjustments.</w:t>
      </w:r>
      <w:r w:rsidRPr="008503AF">
        <w:rPr>
          <w:rStyle w:val="eop"/>
          <w:rFonts w:ascii="Arial" w:hAnsi="Arial" w:cs="Arial"/>
        </w:rPr>
        <w:t> </w:t>
      </w:r>
    </w:p>
    <w:p w14:paraId="4766079B" w14:textId="77777777" w:rsidR="00F0084D" w:rsidRPr="008503AF" w:rsidRDefault="00F0084D" w:rsidP="008503AF">
      <w:pPr>
        <w:pStyle w:val="paragraph"/>
        <w:spacing w:before="0" w:beforeAutospacing="0" w:after="0" w:afterAutospacing="0" w:line="360" w:lineRule="auto"/>
        <w:jc w:val="both"/>
        <w:textAlignment w:val="baseline"/>
        <w:rPr>
          <w:rFonts w:ascii="Arial" w:hAnsi="Arial" w:cs="Arial"/>
        </w:rPr>
      </w:pPr>
      <w:r w:rsidRPr="008503AF">
        <w:rPr>
          <w:rStyle w:val="normaltextrun"/>
          <w:rFonts w:ascii="Arial" w:hAnsi="Arial" w:cs="Arial"/>
        </w:rPr>
        <w:t>This report delves into methods of managing reputation by examining case studies and sharing experiences from hotel chains like The Ritz Carlton. It also explores how fostering a service-oriented culture can create an inviting atmosphere for guests and contribute to building brand loyalty. As Hilton Hotels exemplifies, consistency in branding emerges as a strategy for achieving success in the hospitality industry. Additionally, the report highlights the role of customer loyalty in sustaining businesses. Provides insights into loyalty programs offered by industry leaders such as The Leaders Club and Hilton Honors.</w:t>
      </w:r>
      <w:r w:rsidRPr="008503AF">
        <w:rPr>
          <w:rStyle w:val="eop"/>
          <w:rFonts w:ascii="Arial" w:hAnsi="Arial" w:cs="Arial"/>
        </w:rPr>
        <w:t> </w:t>
      </w:r>
    </w:p>
    <w:p w14:paraId="303EAFC8" w14:textId="77777777" w:rsidR="00F0084D" w:rsidRPr="008503AF" w:rsidRDefault="00F0084D" w:rsidP="008503AF">
      <w:pPr>
        <w:pStyle w:val="paragraph"/>
        <w:spacing w:before="0" w:beforeAutospacing="0" w:after="0" w:afterAutospacing="0" w:line="360" w:lineRule="auto"/>
        <w:jc w:val="both"/>
        <w:textAlignment w:val="baseline"/>
        <w:rPr>
          <w:rFonts w:ascii="Arial" w:hAnsi="Arial" w:cs="Arial"/>
        </w:rPr>
      </w:pPr>
      <w:r w:rsidRPr="008503AF">
        <w:rPr>
          <w:rStyle w:val="eop"/>
          <w:rFonts w:ascii="Arial" w:hAnsi="Arial" w:cs="Arial"/>
        </w:rPr>
        <w:t> </w:t>
      </w:r>
    </w:p>
    <w:p w14:paraId="6FEA69C3" w14:textId="77777777" w:rsidR="00F0084D" w:rsidRDefault="00F0084D" w:rsidP="008503AF">
      <w:pPr>
        <w:pStyle w:val="paragraph"/>
        <w:spacing w:before="0" w:beforeAutospacing="0" w:after="0" w:afterAutospacing="0" w:line="360" w:lineRule="auto"/>
        <w:jc w:val="both"/>
        <w:textAlignment w:val="baseline"/>
        <w:rPr>
          <w:rStyle w:val="eop"/>
          <w:rFonts w:ascii="Arial" w:hAnsi="Arial" w:cs="Arial"/>
        </w:rPr>
      </w:pPr>
      <w:r w:rsidRPr="008503AF">
        <w:rPr>
          <w:rStyle w:val="eop"/>
          <w:rFonts w:ascii="Arial" w:hAnsi="Arial" w:cs="Arial"/>
        </w:rPr>
        <w:t> </w:t>
      </w:r>
    </w:p>
    <w:p w14:paraId="77625E34"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065EEC17"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7CAAACCD"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2BD4B670"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18ADF417"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2FE49AAE"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04C97052"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34E200BC"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6E8047B2"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4AAA23C2"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0D37F00A" w14:textId="77777777" w:rsidR="008503AF" w:rsidRDefault="008503AF" w:rsidP="008503AF">
      <w:pPr>
        <w:pStyle w:val="paragraph"/>
        <w:spacing w:before="0" w:beforeAutospacing="0" w:after="0" w:afterAutospacing="0" w:line="360" w:lineRule="auto"/>
        <w:jc w:val="both"/>
        <w:textAlignment w:val="baseline"/>
        <w:rPr>
          <w:rStyle w:val="eop"/>
          <w:rFonts w:ascii="Arial" w:hAnsi="Arial" w:cs="Arial"/>
        </w:rPr>
      </w:pPr>
    </w:p>
    <w:p w14:paraId="460F900E" w14:textId="77777777" w:rsidR="008503AF" w:rsidRPr="008503AF" w:rsidRDefault="008503AF" w:rsidP="008503AF">
      <w:pPr>
        <w:pStyle w:val="paragraph"/>
        <w:spacing w:before="0" w:beforeAutospacing="0" w:after="0" w:afterAutospacing="0" w:line="360" w:lineRule="auto"/>
        <w:jc w:val="both"/>
        <w:textAlignment w:val="baseline"/>
        <w:rPr>
          <w:rFonts w:ascii="Arial" w:hAnsi="Arial" w:cs="Arial"/>
        </w:rPr>
      </w:pPr>
    </w:p>
    <w:p w14:paraId="7F2EA909"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highlight w:val="yellow"/>
        </w:rPr>
        <w:lastRenderedPageBreak/>
        <w:t>Reputation Management</w:t>
      </w:r>
      <w:r w:rsidRPr="008503AF">
        <w:rPr>
          <w:rFonts w:ascii="Arial" w:hAnsi="Arial" w:cs="Arial"/>
          <w:color w:val="0E101A"/>
        </w:rPr>
        <w:t> </w:t>
      </w:r>
    </w:p>
    <w:p w14:paraId="3C17AF7D" w14:textId="77777777" w:rsidR="000D66AB"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xml:space="preserve">In the hospitality industry, maintaining a reputation is extremely important due to its highly competitive nature and the constant changes in trends. Moreover, it involves implementing strategies and taking actions to shape, maintain or rectify a company's perception, particularly online. In today's era, online reviews and instant feedback impact a hotel's reputation. </w:t>
      </w:r>
      <w:proofErr w:type="spellStart"/>
      <w:r w:rsidRPr="008503AF">
        <w:rPr>
          <w:rFonts w:ascii="Arial" w:hAnsi="Arial" w:cs="Arial"/>
          <w:color w:val="0E101A"/>
        </w:rPr>
        <w:t>Ramgade</w:t>
      </w:r>
      <w:proofErr w:type="spellEnd"/>
      <w:r w:rsidRPr="008503AF">
        <w:rPr>
          <w:rFonts w:ascii="Arial" w:hAnsi="Arial" w:cs="Arial"/>
          <w:color w:val="0E101A"/>
        </w:rPr>
        <w:t xml:space="preserve"> et al. (2022) state that having an image can enhance trust, drive bookings, and cultivate customer loyalty. Conversely, a negative image can deter guests. Pose challenges to the business's survival. A strong brand image does not foster trust among guests. It also sets an organization apart from its competitors. </w:t>
      </w:r>
    </w:p>
    <w:p w14:paraId="70705CB4" w14:textId="77777777" w:rsidR="00421A56" w:rsidRPr="008503AF" w:rsidRDefault="00421A56" w:rsidP="008503AF">
      <w:pPr>
        <w:pStyle w:val="NormalWeb"/>
        <w:spacing w:before="0" w:beforeAutospacing="0" w:after="0" w:afterAutospacing="0" w:line="360" w:lineRule="auto"/>
        <w:jc w:val="both"/>
        <w:rPr>
          <w:rFonts w:ascii="Arial" w:hAnsi="Arial" w:cs="Arial"/>
          <w:color w:val="0E101A"/>
        </w:rPr>
      </w:pPr>
    </w:p>
    <w:p w14:paraId="73B41391" w14:textId="77777777" w:rsidR="000D66AB" w:rsidRPr="00827520" w:rsidRDefault="000D66AB" w:rsidP="008503AF">
      <w:pPr>
        <w:pStyle w:val="NormalWeb"/>
        <w:spacing w:before="0" w:beforeAutospacing="0" w:after="0" w:afterAutospacing="0" w:line="360" w:lineRule="auto"/>
        <w:jc w:val="both"/>
        <w:rPr>
          <w:rFonts w:ascii="Arial" w:hAnsi="Arial" w:cs="Arial"/>
          <w:color w:val="4472C4" w:themeColor="accent1"/>
        </w:rPr>
      </w:pPr>
      <w:r w:rsidRPr="00827520">
        <w:rPr>
          <w:rFonts w:ascii="Arial" w:hAnsi="Arial" w:cs="Arial"/>
          <w:color w:val="4472C4" w:themeColor="accent1"/>
          <w:u w:val="single"/>
        </w:rPr>
        <w:t>Case studies highlighting successful reputation management in the hospitality industry</w:t>
      </w:r>
      <w:r w:rsidRPr="00827520">
        <w:rPr>
          <w:rStyle w:val="Strong"/>
          <w:rFonts w:ascii="Arial" w:hAnsi="Arial" w:cs="Arial"/>
          <w:color w:val="4472C4" w:themeColor="accent1"/>
        </w:rPr>
        <w:t>.</w:t>
      </w:r>
      <w:r w:rsidRPr="00827520">
        <w:rPr>
          <w:rFonts w:ascii="Arial" w:hAnsi="Arial" w:cs="Arial"/>
          <w:color w:val="4472C4" w:themeColor="accent1"/>
        </w:rPr>
        <w:t> </w:t>
      </w:r>
    </w:p>
    <w:p w14:paraId="5E5F949D"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xml:space="preserve">The Ritz Carlton Hotel Company is an example of its online reputation management. Renowned for its service, Ritz Carlton uses platforms to enhance its dedication to providing an excellent experience for its guests. (Reiss, 2013. And Pravin 2021). An exciting occurrence on Twitter demonstrated the hotel's attentiveness when they acknowledged a guest celebrating their anniversary and went the mile by arranging a surprise for them. Such thoughtful gestures, amplified through media, strengthen the hotel's brand </w:t>
      </w:r>
      <w:proofErr w:type="gramStart"/>
      <w:r w:rsidRPr="008503AF">
        <w:rPr>
          <w:rFonts w:ascii="Arial" w:hAnsi="Arial" w:cs="Arial"/>
          <w:color w:val="0E101A"/>
        </w:rPr>
        <w:t>image</w:t>
      </w:r>
      <w:proofErr w:type="gramEnd"/>
      <w:r w:rsidRPr="008503AF">
        <w:rPr>
          <w:rFonts w:ascii="Arial" w:hAnsi="Arial" w:cs="Arial"/>
          <w:color w:val="0E101A"/>
        </w:rPr>
        <w:t xml:space="preserve"> and showcase their genuine appreciation for guests.  </w:t>
      </w:r>
    </w:p>
    <w:p w14:paraId="13D53D74" w14:textId="77777777" w:rsidR="000D66AB"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There are differences in how Asian and Western hotel chains approach reputation management globally. Asian brands like Shangri La and Oberoi prioritize experiences and cultural heritage, focusing on hospitality values to create authentic encounters for their guests. On the other hand, Western chains such as Hilton and Marriott emphasize their global presence, technological advancements, and consistent standards to promote reliability and modern luxury (</w:t>
      </w:r>
      <w:proofErr w:type="spellStart"/>
      <w:r w:rsidRPr="008503AF">
        <w:rPr>
          <w:rFonts w:ascii="Arial" w:hAnsi="Arial" w:cs="Arial"/>
          <w:color w:val="0E101A"/>
        </w:rPr>
        <w:t>Qoura</w:t>
      </w:r>
      <w:proofErr w:type="spellEnd"/>
      <w:r w:rsidRPr="008503AF">
        <w:rPr>
          <w:rFonts w:ascii="Arial" w:hAnsi="Arial" w:cs="Arial"/>
          <w:color w:val="0E101A"/>
        </w:rPr>
        <w:t xml:space="preserve"> &amp; Khalifa, 2016, p. 262). It is worth mentioning that (</w:t>
      </w:r>
      <w:proofErr w:type="spellStart"/>
      <w:r w:rsidRPr="008503AF">
        <w:rPr>
          <w:rFonts w:ascii="Arial" w:hAnsi="Arial" w:cs="Arial"/>
          <w:color w:val="0E101A"/>
        </w:rPr>
        <w:t>Rialti</w:t>
      </w:r>
      <w:proofErr w:type="spellEnd"/>
      <w:r w:rsidRPr="008503AF">
        <w:rPr>
          <w:rFonts w:ascii="Arial" w:hAnsi="Arial" w:cs="Arial"/>
          <w:color w:val="0E101A"/>
        </w:rPr>
        <w:t xml:space="preserve"> et al., 2023) argue that despite these differences, both regions are committed to ensuring guest satisfaction by placing value on online engagement and feedback to cultivate a positive brand image. </w:t>
      </w:r>
    </w:p>
    <w:p w14:paraId="000A881E" w14:textId="77777777" w:rsidR="00421A56" w:rsidRPr="008503AF" w:rsidRDefault="00421A56" w:rsidP="008503AF">
      <w:pPr>
        <w:pStyle w:val="NormalWeb"/>
        <w:spacing w:before="0" w:beforeAutospacing="0" w:after="0" w:afterAutospacing="0" w:line="360" w:lineRule="auto"/>
        <w:jc w:val="both"/>
        <w:rPr>
          <w:rFonts w:ascii="Arial" w:hAnsi="Arial" w:cs="Arial"/>
          <w:color w:val="0E101A"/>
        </w:rPr>
      </w:pPr>
    </w:p>
    <w:p w14:paraId="71BF8CE2" w14:textId="7151A642" w:rsidR="000D66AB" w:rsidRPr="00421A56" w:rsidRDefault="000D66AB" w:rsidP="008503AF">
      <w:pPr>
        <w:pStyle w:val="NormalWeb"/>
        <w:spacing w:before="0" w:beforeAutospacing="0" w:after="0" w:afterAutospacing="0" w:line="360" w:lineRule="auto"/>
        <w:jc w:val="both"/>
        <w:rPr>
          <w:rFonts w:ascii="Arial" w:hAnsi="Arial" w:cs="Arial"/>
          <w:color w:val="4472C4" w:themeColor="accent1"/>
          <w:u w:val="single"/>
        </w:rPr>
      </w:pPr>
      <w:r w:rsidRPr="007C06B9">
        <w:rPr>
          <w:rFonts w:ascii="Arial" w:hAnsi="Arial" w:cs="Arial"/>
          <w:color w:val="4472C4" w:themeColor="accent1"/>
          <w:u w:val="single"/>
        </w:rPr>
        <w:t>Importance Of Reputation Management in Hospitality </w:t>
      </w:r>
      <w:r w:rsidRPr="007C06B9">
        <w:rPr>
          <w:rStyle w:val="Strong"/>
          <w:rFonts w:ascii="Arial" w:hAnsi="Arial" w:cs="Arial"/>
          <w:color w:val="4472C4" w:themeColor="accent1"/>
          <w:u w:val="single"/>
        </w:rPr>
        <w:t>(</w:t>
      </w:r>
      <w:r w:rsidRPr="007C06B9">
        <w:rPr>
          <w:rFonts w:ascii="Arial" w:hAnsi="Arial" w:cs="Arial"/>
          <w:color w:val="4472C4" w:themeColor="accent1"/>
          <w:u w:val="single"/>
        </w:rPr>
        <w:t>Reputation Management Crisis) </w:t>
      </w:r>
    </w:p>
    <w:p w14:paraId="5C8CB68E"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xml:space="preserve">Holiday Inn, a known luxury hotel chain, faced a reputation crisis due to unfavourable reviews highlighting issues like customer service, limited parking, and untidy rooms </w:t>
      </w:r>
      <w:r w:rsidRPr="008503AF">
        <w:rPr>
          <w:rFonts w:ascii="Arial" w:hAnsi="Arial" w:cs="Arial"/>
          <w:color w:val="0E101A"/>
        </w:rPr>
        <w:lastRenderedPageBreak/>
        <w:t>(Trustpilot, 2023). As if that was not enough, the hotel also experienced a hacking incident that compromised guest card information, decreasing bookings and occupancy rates (Tide, 2022). However, the hotel management promptly took action to address the damage done to their reputation. They recognized the importance of reputation management in dealing with criticism and external threats. Dealing with malicious reviews posed an additional challenge for the hotel. </w:t>
      </w:r>
    </w:p>
    <w:p w14:paraId="1D445A8D"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w:t>
      </w:r>
    </w:p>
    <w:p w14:paraId="62529B74"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7C06B9">
        <w:rPr>
          <w:rFonts w:ascii="Arial" w:hAnsi="Arial" w:cs="Arial"/>
          <w:color w:val="0E101A"/>
          <w:highlight w:val="yellow"/>
        </w:rPr>
        <w:t>Service Culture</w:t>
      </w:r>
      <w:r w:rsidRPr="008503AF">
        <w:rPr>
          <w:rFonts w:ascii="Arial" w:hAnsi="Arial" w:cs="Arial"/>
          <w:color w:val="0E101A"/>
        </w:rPr>
        <w:t>  </w:t>
      </w:r>
    </w:p>
    <w:p w14:paraId="16228EE1" w14:textId="77777777" w:rsidR="000D66AB"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According to (Men and Yue, 2019), and (Wu, and Gao, 2019), they both says that Service culture encompasses the principles, attitudes and actions that shape the experiences guests have in the hospitality industry. It plays a role in ensuring customer satisfaction and loyalty. A positive service culture is crucial for creating a welcoming environment and delivering service to guests. It extends to all aspects of the business, from frontline staff to management. Companies prioritizing a service culture invest in staff training, empowerment, and recognition. They also foster a customer-focused mindset. Inspire employees to surpass guest expectations. Hospitality businesses can set themselves apart from competitors by cultivating a service culture. Establish a reputation for providing outstanding service. </w:t>
      </w:r>
    </w:p>
    <w:p w14:paraId="08A161C5" w14:textId="77777777" w:rsidR="00421A56" w:rsidRPr="008503AF" w:rsidRDefault="00421A56" w:rsidP="008503AF">
      <w:pPr>
        <w:pStyle w:val="NormalWeb"/>
        <w:spacing w:before="0" w:beforeAutospacing="0" w:after="0" w:afterAutospacing="0" w:line="360" w:lineRule="auto"/>
        <w:jc w:val="both"/>
        <w:rPr>
          <w:rFonts w:ascii="Arial" w:hAnsi="Arial" w:cs="Arial"/>
          <w:color w:val="0E101A"/>
        </w:rPr>
      </w:pPr>
    </w:p>
    <w:p w14:paraId="46D00A21" w14:textId="77777777" w:rsidR="000D66AB" w:rsidRPr="007C06B9" w:rsidRDefault="000D66AB" w:rsidP="008503AF">
      <w:pPr>
        <w:pStyle w:val="NormalWeb"/>
        <w:spacing w:before="0" w:beforeAutospacing="0" w:after="0" w:afterAutospacing="0" w:line="360" w:lineRule="auto"/>
        <w:jc w:val="both"/>
        <w:rPr>
          <w:rFonts w:ascii="Arial" w:hAnsi="Arial" w:cs="Arial"/>
          <w:b/>
          <w:bCs/>
          <w:color w:val="4472C4" w:themeColor="accent1"/>
          <w:u w:val="single"/>
        </w:rPr>
      </w:pPr>
      <w:r w:rsidRPr="007C06B9">
        <w:rPr>
          <w:rStyle w:val="Strong"/>
          <w:rFonts w:ascii="Arial" w:hAnsi="Arial" w:cs="Arial"/>
          <w:b w:val="0"/>
          <w:bCs w:val="0"/>
          <w:color w:val="4472C4" w:themeColor="accent1"/>
          <w:u w:val="single"/>
        </w:rPr>
        <w:t>Building a Strong Service Culture in Business </w:t>
      </w:r>
    </w:p>
    <w:p w14:paraId="36217D43"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For instance, Ritz Carlton has gained a reputation for its dedication to customer service approach rooted in their motto; "We are ladies and gentlemen serving ladies and gentlemen." This philosophy influences every aspect of their business, from recruiting individuals who naturally exhibit warmth and genuine concern to empowering staff to make decisions that promptly address any guest issues. (Reiss, 2013) Four Seasons Hotels and Resorts emphasizes providing service through its 'Golden Rule,' This mindset creates care and understanding, resulting in experiences for their guests. These companies are renowned for their attention to detail, comprehensive staff training and fostering a service culture. As a result, they have established brand reputations. They cultivated high levels of customer loyalty. (Seasons, no date, p.1) </w:t>
      </w:r>
    </w:p>
    <w:p w14:paraId="3DCF550C" w14:textId="77777777" w:rsidR="000D66AB"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xml:space="preserve">There is a stark difference between boutique hotels and major hotel chains when comparing training in service culture. Renowned chains like Marriott and Hilton prioritize training programs to ensure consistent guest experiences and technology to </w:t>
      </w:r>
      <w:r w:rsidRPr="008503AF">
        <w:rPr>
          <w:rFonts w:ascii="Arial" w:hAnsi="Arial" w:cs="Arial"/>
          <w:color w:val="0E101A"/>
        </w:rPr>
        <w:lastRenderedPageBreak/>
        <w:t>ensure a consistent guest experience. While personalized service is still essential, these chains focus on maintaining a customer approach above all else. (</w:t>
      </w:r>
      <w:proofErr w:type="spellStart"/>
      <w:r w:rsidRPr="008503AF">
        <w:rPr>
          <w:rFonts w:ascii="Arial" w:hAnsi="Arial" w:cs="Arial"/>
          <w:color w:val="0E101A"/>
        </w:rPr>
        <w:t>Baradarani</w:t>
      </w:r>
      <w:proofErr w:type="spellEnd"/>
      <w:r w:rsidRPr="008503AF">
        <w:rPr>
          <w:rFonts w:ascii="Arial" w:hAnsi="Arial" w:cs="Arial"/>
          <w:color w:val="0E101A"/>
        </w:rPr>
        <w:t>, and Kilic, 2018, p. 901). On the other hand, boutique hotels, renowned for their identities, opt for personalized training methods that incorporate local traditions. This approach allows them to enhance their charm within the hospitality industry. as seen in a Bali boutique hotel that integrates Balinese hospitality, ensuring guests receive a one-of-a-kind, memorable experience. </w:t>
      </w:r>
    </w:p>
    <w:p w14:paraId="70284F54" w14:textId="77777777" w:rsidR="00421A56" w:rsidRPr="008503AF" w:rsidRDefault="00421A56" w:rsidP="008503AF">
      <w:pPr>
        <w:pStyle w:val="NormalWeb"/>
        <w:spacing w:before="0" w:beforeAutospacing="0" w:after="0" w:afterAutospacing="0" w:line="360" w:lineRule="auto"/>
        <w:jc w:val="both"/>
        <w:rPr>
          <w:rFonts w:ascii="Arial" w:hAnsi="Arial" w:cs="Arial"/>
          <w:color w:val="0E101A"/>
        </w:rPr>
      </w:pPr>
    </w:p>
    <w:p w14:paraId="55FE81CD"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w:t>
      </w:r>
      <w:r w:rsidRPr="00421A56">
        <w:rPr>
          <w:rFonts w:ascii="Arial" w:hAnsi="Arial" w:cs="Arial"/>
          <w:color w:val="0E101A"/>
          <w:highlight w:val="yellow"/>
        </w:rPr>
        <w:t>Brand consistency</w:t>
      </w:r>
      <w:r w:rsidRPr="008503AF">
        <w:rPr>
          <w:rFonts w:ascii="Arial" w:hAnsi="Arial" w:cs="Arial"/>
          <w:color w:val="0E101A"/>
        </w:rPr>
        <w:t>  </w:t>
      </w:r>
    </w:p>
    <w:p w14:paraId="1FC68A83" w14:textId="77777777" w:rsidR="000D66AB"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Consistency in branding is essential for success in the hospitality industry. It ensures that brand messages and customer experiences remain consistent across all contact points—and fosters—loyalty among customers. Strategies, such as service processes, staff training programs and regular brand guidelines, play a role in maintaining a solid brand image. These practices are vital in the hospitality sector (ŠERIĆ and MIKULIĆ 2020 p. 453). </w:t>
      </w:r>
    </w:p>
    <w:p w14:paraId="072201B3" w14:textId="77777777" w:rsidR="00421A56" w:rsidRPr="008503AF" w:rsidRDefault="00421A56" w:rsidP="008503AF">
      <w:pPr>
        <w:pStyle w:val="NormalWeb"/>
        <w:spacing w:before="0" w:beforeAutospacing="0" w:after="0" w:afterAutospacing="0" w:line="360" w:lineRule="auto"/>
        <w:jc w:val="both"/>
        <w:rPr>
          <w:rFonts w:ascii="Arial" w:hAnsi="Arial" w:cs="Arial"/>
          <w:color w:val="0E101A"/>
        </w:rPr>
      </w:pPr>
    </w:p>
    <w:p w14:paraId="1EBC92CB" w14:textId="77777777" w:rsidR="000D66AB" w:rsidRPr="00421A56" w:rsidRDefault="000D66AB" w:rsidP="008503AF">
      <w:pPr>
        <w:pStyle w:val="NormalWeb"/>
        <w:spacing w:before="0" w:beforeAutospacing="0" w:after="0" w:afterAutospacing="0" w:line="360" w:lineRule="auto"/>
        <w:jc w:val="both"/>
        <w:rPr>
          <w:rFonts w:ascii="Arial" w:hAnsi="Arial" w:cs="Arial"/>
          <w:color w:val="0E101A"/>
          <w:u w:val="single"/>
        </w:rPr>
      </w:pPr>
      <w:r w:rsidRPr="00421A56">
        <w:rPr>
          <w:rFonts w:ascii="Arial" w:hAnsi="Arial" w:cs="Arial"/>
          <w:color w:val="4472C4" w:themeColor="accent1"/>
          <w:u w:val="single"/>
        </w:rPr>
        <w:t>Case Studies on Successful Brand Consistency Implementation </w:t>
      </w:r>
    </w:p>
    <w:p w14:paraId="435828FF" w14:textId="77777777" w:rsidR="000D66AB"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A great example of brand consistency is Hilton Hotels, which has over 19 brands ranging from Hilton Garden Inn to the luxurious Waldorf Astoria. These brands align with Hilton's core values and commitment to guest satisfaction. The Hilton Honors loyalty program unifies guest experience across platforms (Hilton, 2023). With a focus on quality assurance, Hilton builds trust and fosters loyalty. </w:t>
      </w:r>
    </w:p>
    <w:p w14:paraId="49AFFEF5" w14:textId="77777777" w:rsidR="00421A56" w:rsidRPr="008503AF" w:rsidRDefault="00421A56" w:rsidP="008503AF">
      <w:pPr>
        <w:pStyle w:val="NormalWeb"/>
        <w:spacing w:before="0" w:beforeAutospacing="0" w:after="0" w:afterAutospacing="0" w:line="360" w:lineRule="auto"/>
        <w:jc w:val="both"/>
        <w:rPr>
          <w:rFonts w:ascii="Arial" w:hAnsi="Arial" w:cs="Arial"/>
          <w:color w:val="0E101A"/>
        </w:rPr>
      </w:pPr>
    </w:p>
    <w:p w14:paraId="2829A1C5"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421A56">
        <w:rPr>
          <w:rFonts w:ascii="Arial" w:hAnsi="Arial" w:cs="Arial"/>
          <w:color w:val="0E101A"/>
          <w:highlight w:val="yellow"/>
        </w:rPr>
        <w:t>Hotel Standards</w:t>
      </w:r>
      <w:r w:rsidRPr="008503AF">
        <w:rPr>
          <w:rFonts w:ascii="Arial" w:hAnsi="Arial" w:cs="Arial"/>
          <w:color w:val="0E101A"/>
        </w:rPr>
        <w:t> </w:t>
      </w:r>
    </w:p>
    <w:p w14:paraId="602FC1F4" w14:textId="77777777" w:rsidR="000D66AB"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Hotels play a role in the hospitality industry by setting standards and benchmarks for performance. They go beyond meeting service expectations. Strive to enhance the guest experience (Mok et al., 2013, p. 13). The Hyatt Regency exemplifies this commitment, as demonstrated by its "Global Care &amp; Cleanliness Commitment." This initiative focuses on sanitation protocols, staff training, regular audits, and technologies to ensure thorough cleanliness (Bengtsson et al., 2010; Hospitality Net, 2021). Hyatt's measures reinforce guest well-being, building trust and loyalty. </w:t>
      </w:r>
    </w:p>
    <w:p w14:paraId="243D02E4" w14:textId="77777777" w:rsidR="00421A56" w:rsidRDefault="00421A56" w:rsidP="008503AF">
      <w:pPr>
        <w:pStyle w:val="NormalWeb"/>
        <w:spacing w:before="0" w:beforeAutospacing="0" w:after="0" w:afterAutospacing="0" w:line="360" w:lineRule="auto"/>
        <w:jc w:val="both"/>
        <w:rPr>
          <w:rFonts w:ascii="Arial" w:hAnsi="Arial" w:cs="Arial"/>
          <w:color w:val="0E101A"/>
        </w:rPr>
      </w:pPr>
    </w:p>
    <w:p w14:paraId="4B2903A3" w14:textId="77777777" w:rsidR="00C831CA" w:rsidRDefault="00C831CA" w:rsidP="008503AF">
      <w:pPr>
        <w:pStyle w:val="NormalWeb"/>
        <w:spacing w:before="0" w:beforeAutospacing="0" w:after="0" w:afterAutospacing="0" w:line="360" w:lineRule="auto"/>
        <w:jc w:val="both"/>
        <w:rPr>
          <w:rFonts w:ascii="Arial" w:hAnsi="Arial" w:cs="Arial"/>
          <w:color w:val="0E101A"/>
        </w:rPr>
      </w:pPr>
    </w:p>
    <w:p w14:paraId="09263E66" w14:textId="77777777" w:rsidR="00C831CA" w:rsidRPr="008503AF" w:rsidRDefault="00C831CA" w:rsidP="008503AF">
      <w:pPr>
        <w:pStyle w:val="NormalWeb"/>
        <w:spacing w:before="0" w:beforeAutospacing="0" w:after="0" w:afterAutospacing="0" w:line="360" w:lineRule="auto"/>
        <w:jc w:val="both"/>
        <w:rPr>
          <w:rFonts w:ascii="Arial" w:hAnsi="Arial" w:cs="Arial"/>
          <w:color w:val="0E101A"/>
        </w:rPr>
      </w:pPr>
    </w:p>
    <w:p w14:paraId="2330A11B"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421A56">
        <w:rPr>
          <w:rFonts w:ascii="Arial" w:hAnsi="Arial" w:cs="Arial"/>
          <w:color w:val="0E101A"/>
          <w:highlight w:val="yellow"/>
        </w:rPr>
        <w:lastRenderedPageBreak/>
        <w:t>Customer Loyalty</w:t>
      </w:r>
      <w:r w:rsidRPr="008503AF">
        <w:rPr>
          <w:rFonts w:ascii="Arial" w:hAnsi="Arial" w:cs="Arial"/>
          <w:color w:val="0E101A"/>
        </w:rPr>
        <w:t> </w:t>
      </w:r>
    </w:p>
    <w:p w14:paraId="5FDFBF34" w14:textId="77777777" w:rsidR="007C58B6"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Customer loyalty plays a role in the hospitality industry by ensuring repeat business, revenue stability and positive word-of-mouth referrals. To cultivate loyalty, providing service, effective loyalty programs, consistent customer engagement, and efficient communication is essential. Moreover, managing reputation and collaborating with businesses offer competitive advantages (Hardjono &amp; San, 2017). Hotels often classify guests based on their loyalty membership status. Leading hotel chains have developed loyalty programs to enhance guest satisfaction (El Adly, 2019, p. 12).</w:t>
      </w:r>
    </w:p>
    <w:p w14:paraId="1BA15F21" w14:textId="0271B956"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w:t>
      </w:r>
    </w:p>
    <w:p w14:paraId="18CB320F" w14:textId="77777777" w:rsidR="000D66AB" w:rsidRPr="007C58B6" w:rsidRDefault="000D66AB" w:rsidP="008503AF">
      <w:pPr>
        <w:pStyle w:val="NormalWeb"/>
        <w:spacing w:before="0" w:beforeAutospacing="0" w:after="0" w:afterAutospacing="0" w:line="360" w:lineRule="auto"/>
        <w:jc w:val="both"/>
        <w:rPr>
          <w:rFonts w:ascii="Arial" w:hAnsi="Arial" w:cs="Arial"/>
          <w:color w:val="0E101A"/>
          <w:u w:val="single"/>
        </w:rPr>
      </w:pPr>
      <w:r w:rsidRPr="007C58B6">
        <w:rPr>
          <w:rFonts w:ascii="Arial" w:hAnsi="Arial" w:cs="Arial"/>
          <w:color w:val="4472C4" w:themeColor="accent1"/>
          <w:u w:val="single"/>
        </w:rPr>
        <w:t> Benefits of Customer Loyalty in the Hospitality Industry  </w:t>
      </w:r>
    </w:p>
    <w:p w14:paraId="464C1E59" w14:textId="77777777" w:rsidR="000D66AB"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xml:space="preserve">For example, The Leaders Club by LHW offers a structure where guests earn a night after every five stays. Conversely, Ritz Carlton and Marriott enhance their loyalty offerings through the Experiences Marketplace. Allows guests to redeem event points and enjoy perks through the Elite Concierge Service. Hilton Honors stands out with its network of 5,000 properties and various ways to earn points. They emphasize adaptability by offering sharing or donating points options (Tim, 2017). key takeaways highlight the importance of simplicity, </w:t>
      </w:r>
      <w:proofErr w:type="gramStart"/>
      <w:r w:rsidRPr="008503AF">
        <w:rPr>
          <w:rFonts w:ascii="Arial" w:hAnsi="Arial" w:cs="Arial"/>
          <w:color w:val="0E101A"/>
        </w:rPr>
        <w:t>innovation</w:t>
      </w:r>
      <w:proofErr w:type="gramEnd"/>
      <w:r w:rsidRPr="008503AF">
        <w:rPr>
          <w:rFonts w:ascii="Arial" w:hAnsi="Arial" w:cs="Arial"/>
          <w:color w:val="0E101A"/>
        </w:rPr>
        <w:t xml:space="preserve"> and accessible rewards in enhancing guest satisfaction and fostering loyalty (</w:t>
      </w:r>
      <w:proofErr w:type="spellStart"/>
      <w:r w:rsidRPr="008503AF">
        <w:rPr>
          <w:rFonts w:ascii="Arial" w:hAnsi="Arial" w:cs="Arial"/>
          <w:color w:val="0E101A"/>
        </w:rPr>
        <w:t>Ramgade</w:t>
      </w:r>
      <w:proofErr w:type="spellEnd"/>
      <w:r w:rsidRPr="008503AF">
        <w:rPr>
          <w:rFonts w:ascii="Arial" w:hAnsi="Arial" w:cs="Arial"/>
          <w:color w:val="0E101A"/>
        </w:rPr>
        <w:t xml:space="preserve"> et al., 2022, p.1265). </w:t>
      </w:r>
    </w:p>
    <w:p w14:paraId="7C4B5B9A" w14:textId="77777777" w:rsidR="007C58B6" w:rsidRDefault="007C58B6" w:rsidP="008503AF">
      <w:pPr>
        <w:pStyle w:val="NormalWeb"/>
        <w:spacing w:before="0" w:beforeAutospacing="0" w:after="0" w:afterAutospacing="0" w:line="360" w:lineRule="auto"/>
        <w:jc w:val="both"/>
        <w:rPr>
          <w:rFonts w:ascii="Arial" w:hAnsi="Arial" w:cs="Arial"/>
          <w:color w:val="0E101A"/>
        </w:rPr>
      </w:pPr>
    </w:p>
    <w:p w14:paraId="6F8525BA" w14:textId="77777777" w:rsidR="007C58B6" w:rsidRPr="008503AF" w:rsidRDefault="007C58B6" w:rsidP="008503AF">
      <w:pPr>
        <w:pStyle w:val="NormalWeb"/>
        <w:spacing w:before="0" w:beforeAutospacing="0" w:after="0" w:afterAutospacing="0" w:line="360" w:lineRule="auto"/>
        <w:jc w:val="both"/>
        <w:rPr>
          <w:rFonts w:ascii="Arial" w:hAnsi="Arial" w:cs="Arial"/>
          <w:color w:val="0E101A"/>
        </w:rPr>
      </w:pPr>
    </w:p>
    <w:p w14:paraId="1DFF17E2" w14:textId="4F806491"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7C58B6">
        <w:rPr>
          <w:rFonts w:ascii="Arial" w:hAnsi="Arial" w:cs="Arial"/>
          <w:color w:val="0E101A"/>
          <w:highlight w:val="yellow"/>
        </w:rPr>
        <w:t>Conclusion</w:t>
      </w:r>
      <w:r w:rsidRPr="008503AF">
        <w:rPr>
          <w:rFonts w:ascii="Arial" w:hAnsi="Arial" w:cs="Arial"/>
          <w:color w:val="0E101A"/>
        </w:rPr>
        <w:t> </w:t>
      </w:r>
    </w:p>
    <w:p w14:paraId="5E43E815"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In conclusion, the report emphasizes the elements for success in the evolving hospitality industry. It highlights the importance of managing reputation, considering nuances in strategies, and recognizing the role of a service-oriented culture in building a brand reputation. Additionally, it emphasizes customer loyalty's role in ensuring revenues and enhancing customer relationships—the influence of customer loyalty on hotel marketing and operations. </w:t>
      </w:r>
    </w:p>
    <w:p w14:paraId="6E2B4332"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To transform visitors into advocates, hotels require more than superficial engagement; they must provide tailored experiences supported by robust loyalty programs. Successful programs such as Leaders Club by Leading Hotels of the World demonstrate that simplicity fosters participation. Similarly, Marriott Rewards and Ritz Carlton highlight the significance of offering experiences, while Hilton Honors exemplifies adaptability through rewards that cater to different guest preferences. </w:t>
      </w:r>
    </w:p>
    <w:p w14:paraId="0CBDBFA4"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w:t>
      </w:r>
    </w:p>
    <w:p w14:paraId="666DAE66"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lastRenderedPageBreak/>
        <w:t> </w:t>
      </w:r>
    </w:p>
    <w:p w14:paraId="18C86542"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7C58B6">
        <w:rPr>
          <w:rFonts w:ascii="Arial" w:hAnsi="Arial" w:cs="Arial"/>
          <w:color w:val="0E101A"/>
          <w:highlight w:val="yellow"/>
        </w:rPr>
        <w:t>Recommendations</w:t>
      </w:r>
      <w:r w:rsidRPr="008503AF">
        <w:rPr>
          <w:rFonts w:ascii="Arial" w:hAnsi="Arial" w:cs="Arial"/>
          <w:color w:val="0E101A"/>
        </w:rPr>
        <w:t> </w:t>
      </w:r>
    </w:p>
    <w:p w14:paraId="5AE16586"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The hospitality industry is experiencing changes due to evolving visitor expectations and technological advancements. Online reviews have an impact, as even a single negative review can discourage potential customers. Businesses should consider investing in advanced reputation management software to bring together feedback from platforms like Google, TripAdvisor and Booking.com. It is essential to have a team that monitors and responds promptly to reviews, demonstrating the establishment's commitment to improvement (</w:t>
      </w:r>
      <w:proofErr w:type="spellStart"/>
      <w:r w:rsidRPr="008503AF">
        <w:rPr>
          <w:rFonts w:ascii="Arial" w:hAnsi="Arial" w:cs="Arial"/>
          <w:color w:val="0E101A"/>
        </w:rPr>
        <w:t>Foroudi</w:t>
      </w:r>
      <w:proofErr w:type="spellEnd"/>
      <w:r w:rsidRPr="008503AF">
        <w:rPr>
          <w:rFonts w:ascii="Arial" w:hAnsi="Arial" w:cs="Arial"/>
          <w:color w:val="0E101A"/>
        </w:rPr>
        <w:t xml:space="preserve">, 2019, p. 275). Additionally, it is crucial to encourage guests to leave feedback after their stay. Providing service remains essential, which means training staff in real-world scenarios, role-playing exercises and developing soft skills such as communication, active </w:t>
      </w:r>
      <w:proofErr w:type="gramStart"/>
      <w:r w:rsidRPr="008503AF">
        <w:rPr>
          <w:rFonts w:ascii="Arial" w:hAnsi="Arial" w:cs="Arial"/>
          <w:color w:val="0E101A"/>
        </w:rPr>
        <w:t>listening</w:t>
      </w:r>
      <w:proofErr w:type="gramEnd"/>
      <w:r w:rsidRPr="008503AF">
        <w:rPr>
          <w:rFonts w:ascii="Arial" w:hAnsi="Arial" w:cs="Arial"/>
          <w:color w:val="0E101A"/>
        </w:rPr>
        <w:t xml:space="preserve"> and empathy. Regular training updates that align with feedback and industry trends are also vital (</w:t>
      </w:r>
      <w:proofErr w:type="spellStart"/>
      <w:r w:rsidRPr="008503AF">
        <w:rPr>
          <w:rFonts w:ascii="Arial" w:hAnsi="Arial" w:cs="Arial"/>
          <w:color w:val="0E101A"/>
        </w:rPr>
        <w:t>Górska</w:t>
      </w:r>
      <w:proofErr w:type="spellEnd"/>
      <w:r w:rsidRPr="008503AF">
        <w:rPr>
          <w:rFonts w:ascii="Arial" w:hAnsi="Arial" w:cs="Arial"/>
          <w:color w:val="0E101A"/>
        </w:rPr>
        <w:t xml:space="preserve"> et al., 2020, p. 4810). Hotels should focus on delivering experiences with amenities and personalized services to stay ahead of the competition. Utilizing guest data analytics can help tailor marketing strategies and services to enhance guest satisfaction and foster customer loyalty. </w:t>
      </w:r>
    </w:p>
    <w:p w14:paraId="1400A9A3"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w:t>
      </w:r>
    </w:p>
    <w:p w14:paraId="78789187" w14:textId="77777777" w:rsidR="000D66AB" w:rsidRPr="008503AF" w:rsidRDefault="000D66AB" w:rsidP="008503AF">
      <w:pPr>
        <w:pStyle w:val="NormalWeb"/>
        <w:spacing w:before="0" w:beforeAutospacing="0" w:after="0" w:afterAutospacing="0" w:line="360" w:lineRule="auto"/>
        <w:jc w:val="both"/>
        <w:rPr>
          <w:rFonts w:ascii="Arial" w:hAnsi="Arial" w:cs="Arial"/>
          <w:color w:val="0E101A"/>
        </w:rPr>
      </w:pPr>
      <w:r w:rsidRPr="008503AF">
        <w:rPr>
          <w:rFonts w:ascii="Arial" w:hAnsi="Arial" w:cs="Arial"/>
          <w:color w:val="0E101A"/>
        </w:rPr>
        <w:t> </w:t>
      </w:r>
    </w:p>
    <w:p w14:paraId="4840DE52" w14:textId="77777777" w:rsidR="00666A4D" w:rsidRPr="008503AF" w:rsidRDefault="00666A4D" w:rsidP="008503AF">
      <w:pPr>
        <w:spacing w:line="360" w:lineRule="auto"/>
        <w:jc w:val="both"/>
        <w:rPr>
          <w:rFonts w:ascii="Arial" w:hAnsi="Arial" w:cs="Arial"/>
          <w:sz w:val="24"/>
          <w:szCs w:val="24"/>
        </w:rPr>
      </w:pPr>
    </w:p>
    <w:p w14:paraId="0078E43E" w14:textId="77777777" w:rsidR="006411E3" w:rsidRPr="008503AF" w:rsidRDefault="006411E3" w:rsidP="008503AF">
      <w:pPr>
        <w:spacing w:line="360" w:lineRule="auto"/>
        <w:jc w:val="both"/>
        <w:rPr>
          <w:rFonts w:ascii="Arial" w:hAnsi="Arial" w:cs="Arial"/>
          <w:sz w:val="24"/>
          <w:szCs w:val="24"/>
        </w:rPr>
      </w:pPr>
    </w:p>
    <w:p w14:paraId="72F704E9" w14:textId="77777777" w:rsidR="006411E3" w:rsidRPr="008503AF" w:rsidRDefault="006411E3" w:rsidP="008503AF">
      <w:pPr>
        <w:spacing w:line="360" w:lineRule="auto"/>
        <w:jc w:val="both"/>
        <w:rPr>
          <w:rFonts w:ascii="Arial" w:hAnsi="Arial" w:cs="Arial"/>
          <w:sz w:val="24"/>
          <w:szCs w:val="24"/>
        </w:rPr>
      </w:pPr>
    </w:p>
    <w:p w14:paraId="32A845A7" w14:textId="77777777" w:rsidR="006411E3" w:rsidRPr="008503AF" w:rsidRDefault="006411E3" w:rsidP="008503AF">
      <w:pPr>
        <w:spacing w:line="360" w:lineRule="auto"/>
        <w:jc w:val="both"/>
        <w:rPr>
          <w:rFonts w:ascii="Arial" w:hAnsi="Arial" w:cs="Arial"/>
          <w:sz w:val="24"/>
          <w:szCs w:val="24"/>
        </w:rPr>
      </w:pPr>
    </w:p>
    <w:p w14:paraId="0FC52159" w14:textId="77777777" w:rsidR="006411E3" w:rsidRPr="008503AF" w:rsidRDefault="006411E3" w:rsidP="008503AF">
      <w:pPr>
        <w:spacing w:line="360" w:lineRule="auto"/>
        <w:jc w:val="both"/>
        <w:rPr>
          <w:rFonts w:ascii="Arial" w:hAnsi="Arial" w:cs="Arial"/>
          <w:sz w:val="24"/>
          <w:szCs w:val="24"/>
        </w:rPr>
      </w:pPr>
    </w:p>
    <w:p w14:paraId="59B0D52A" w14:textId="77777777" w:rsidR="006411E3" w:rsidRPr="008503AF" w:rsidRDefault="006411E3" w:rsidP="008503AF">
      <w:pPr>
        <w:spacing w:line="360" w:lineRule="auto"/>
        <w:jc w:val="both"/>
        <w:rPr>
          <w:rFonts w:ascii="Arial" w:hAnsi="Arial" w:cs="Arial"/>
          <w:sz w:val="24"/>
          <w:szCs w:val="24"/>
        </w:rPr>
      </w:pPr>
    </w:p>
    <w:p w14:paraId="2F9D9C19" w14:textId="77777777" w:rsidR="006411E3" w:rsidRPr="008503AF" w:rsidRDefault="006411E3" w:rsidP="008503AF">
      <w:pPr>
        <w:spacing w:line="360" w:lineRule="auto"/>
        <w:jc w:val="both"/>
        <w:rPr>
          <w:rFonts w:ascii="Arial" w:hAnsi="Arial" w:cs="Arial"/>
          <w:sz w:val="24"/>
          <w:szCs w:val="24"/>
        </w:rPr>
      </w:pPr>
    </w:p>
    <w:p w14:paraId="051E182D" w14:textId="77777777" w:rsidR="006411E3" w:rsidRPr="008503AF" w:rsidRDefault="006411E3" w:rsidP="008503AF">
      <w:pPr>
        <w:spacing w:line="360" w:lineRule="auto"/>
        <w:jc w:val="both"/>
        <w:rPr>
          <w:rFonts w:ascii="Arial" w:hAnsi="Arial" w:cs="Arial"/>
          <w:sz w:val="24"/>
          <w:szCs w:val="24"/>
        </w:rPr>
      </w:pPr>
    </w:p>
    <w:p w14:paraId="774D217A" w14:textId="77777777" w:rsidR="006411E3" w:rsidRPr="008503AF" w:rsidRDefault="006411E3" w:rsidP="008503AF">
      <w:pPr>
        <w:spacing w:line="360" w:lineRule="auto"/>
        <w:jc w:val="both"/>
        <w:rPr>
          <w:rFonts w:ascii="Arial" w:hAnsi="Arial" w:cs="Arial"/>
          <w:sz w:val="24"/>
          <w:szCs w:val="24"/>
        </w:rPr>
      </w:pPr>
    </w:p>
    <w:p w14:paraId="569871BC" w14:textId="77777777" w:rsidR="006411E3" w:rsidRPr="008503AF" w:rsidRDefault="006411E3" w:rsidP="008503AF">
      <w:pPr>
        <w:spacing w:line="360" w:lineRule="auto"/>
        <w:jc w:val="both"/>
        <w:rPr>
          <w:rFonts w:ascii="Arial" w:hAnsi="Arial" w:cs="Arial"/>
          <w:sz w:val="24"/>
          <w:szCs w:val="24"/>
        </w:rPr>
      </w:pPr>
    </w:p>
    <w:p w14:paraId="113BC4B0" w14:textId="77777777" w:rsidR="006411E3" w:rsidRPr="008503AF" w:rsidRDefault="006411E3" w:rsidP="008503AF">
      <w:pPr>
        <w:spacing w:line="360" w:lineRule="auto"/>
        <w:jc w:val="both"/>
        <w:rPr>
          <w:rFonts w:ascii="Arial" w:hAnsi="Arial" w:cs="Arial"/>
          <w:sz w:val="24"/>
          <w:szCs w:val="24"/>
        </w:rPr>
      </w:pPr>
    </w:p>
    <w:p w14:paraId="2A5316CC" w14:textId="68BB15B4" w:rsidR="0005446A" w:rsidRPr="008503AF" w:rsidRDefault="0005446A" w:rsidP="001A6275">
      <w:pPr>
        <w:pStyle w:val="paragraph"/>
        <w:spacing w:before="0" w:beforeAutospacing="0" w:after="0" w:afterAutospacing="0" w:line="360" w:lineRule="auto"/>
        <w:jc w:val="center"/>
        <w:textAlignment w:val="baseline"/>
        <w:rPr>
          <w:rFonts w:ascii="Arial" w:hAnsi="Arial" w:cs="Arial"/>
        </w:rPr>
      </w:pPr>
      <w:r w:rsidRPr="001A6275">
        <w:rPr>
          <w:rStyle w:val="normaltextrun"/>
          <w:rFonts w:ascii="Arial" w:hAnsi="Arial" w:cs="Arial"/>
          <w:b/>
          <w:bCs/>
          <w:highlight w:val="yellow"/>
        </w:rPr>
        <w:lastRenderedPageBreak/>
        <w:t>References</w:t>
      </w:r>
    </w:p>
    <w:p w14:paraId="509E6B12"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proofErr w:type="spellStart"/>
      <w:r w:rsidRPr="008503AF">
        <w:rPr>
          <w:rStyle w:val="normaltextrun"/>
          <w:rFonts w:ascii="Arial" w:hAnsi="Arial" w:cs="Arial"/>
        </w:rPr>
        <w:t>Baradarani</w:t>
      </w:r>
      <w:proofErr w:type="spellEnd"/>
      <w:r w:rsidRPr="008503AF">
        <w:rPr>
          <w:rStyle w:val="normaltextrun"/>
          <w:rFonts w:ascii="Arial" w:hAnsi="Arial" w:cs="Arial"/>
        </w:rPr>
        <w:t>, S. and Kilic, H. (2018). Service innovation in the hotel industry: culture, behaviour, performance. </w:t>
      </w:r>
      <w:r w:rsidRPr="008503AF">
        <w:rPr>
          <w:rStyle w:val="normaltextrun"/>
          <w:rFonts w:ascii="Arial" w:hAnsi="Arial" w:cs="Arial"/>
          <w:i/>
          <w:iCs/>
        </w:rPr>
        <w:t>The Service Industries Journal</w:t>
      </w:r>
      <w:r w:rsidRPr="008503AF">
        <w:rPr>
          <w:rStyle w:val="normaltextrun"/>
          <w:rFonts w:ascii="Arial" w:hAnsi="Arial" w:cs="Arial"/>
        </w:rPr>
        <w:t>, </w:t>
      </w:r>
      <w:r w:rsidRPr="008503AF">
        <w:rPr>
          <w:rStyle w:val="normaltextrun"/>
          <w:rFonts w:ascii="Arial" w:hAnsi="Arial" w:cs="Arial"/>
          <w:i/>
          <w:iCs/>
        </w:rPr>
        <w:t>38</w:t>
      </w:r>
      <w:r w:rsidRPr="008503AF">
        <w:rPr>
          <w:rStyle w:val="normaltextrun"/>
          <w:rFonts w:ascii="Arial" w:hAnsi="Arial" w:cs="Arial"/>
        </w:rPr>
        <w:t>(13-14), pp.897-924.</w:t>
      </w:r>
      <w:r w:rsidRPr="008503AF">
        <w:rPr>
          <w:rStyle w:val="eop"/>
          <w:rFonts w:ascii="Arial" w:hAnsi="Arial" w:cs="Arial"/>
        </w:rPr>
        <w:t> </w:t>
      </w:r>
    </w:p>
    <w:p w14:paraId="687E7F02"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rPr>
        <w:t>Bengtsson, A., Bardhi, F. and Venkatraman, M. (2010). How global brands travel with consumers: An examination of the relationship between brand consistency and meaning across national boundaries. </w:t>
      </w:r>
      <w:r w:rsidRPr="008503AF">
        <w:rPr>
          <w:rStyle w:val="normaltextrun"/>
          <w:rFonts w:ascii="Arial" w:hAnsi="Arial" w:cs="Arial"/>
          <w:i/>
          <w:iCs/>
        </w:rPr>
        <w:t>International Marketing Review</w:t>
      </w:r>
      <w:r w:rsidRPr="008503AF">
        <w:rPr>
          <w:rStyle w:val="normaltextrun"/>
          <w:rFonts w:ascii="Arial" w:hAnsi="Arial" w:cs="Arial"/>
        </w:rPr>
        <w:t>, </w:t>
      </w:r>
      <w:r w:rsidRPr="008503AF">
        <w:rPr>
          <w:rStyle w:val="normaltextrun"/>
          <w:rFonts w:ascii="Arial" w:hAnsi="Arial" w:cs="Arial"/>
          <w:i/>
          <w:iCs/>
        </w:rPr>
        <w:t>27</w:t>
      </w:r>
      <w:r w:rsidRPr="008503AF">
        <w:rPr>
          <w:rStyle w:val="normaltextrun"/>
          <w:rFonts w:ascii="Arial" w:hAnsi="Arial" w:cs="Arial"/>
        </w:rPr>
        <w:t>(5), pp.519-540.</w:t>
      </w:r>
      <w:r w:rsidRPr="008503AF">
        <w:rPr>
          <w:rStyle w:val="eop"/>
          <w:rFonts w:ascii="Arial" w:hAnsi="Arial" w:cs="Arial"/>
        </w:rPr>
        <w:t> </w:t>
      </w:r>
    </w:p>
    <w:p w14:paraId="57DB5807"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rPr>
        <w:t>El-Adly, M.I., (2019). Modelling the relationship between hotel perceived value, customer satisfaction, and customer loyalty. </w:t>
      </w:r>
      <w:r w:rsidRPr="008503AF">
        <w:rPr>
          <w:rStyle w:val="normaltextrun"/>
          <w:rFonts w:ascii="Arial" w:hAnsi="Arial" w:cs="Arial"/>
          <w:i/>
          <w:iCs/>
        </w:rPr>
        <w:t>Journal of Retailing and Consumer Services</w:t>
      </w:r>
      <w:r w:rsidRPr="008503AF">
        <w:rPr>
          <w:rStyle w:val="normaltextrun"/>
          <w:rFonts w:ascii="Arial" w:hAnsi="Arial" w:cs="Arial"/>
        </w:rPr>
        <w:t xml:space="preserve">, </w:t>
      </w:r>
      <w:r w:rsidRPr="008503AF">
        <w:rPr>
          <w:rStyle w:val="normaltextrun"/>
          <w:rFonts w:ascii="Arial" w:hAnsi="Arial" w:cs="Arial"/>
          <w:i/>
          <w:iCs/>
        </w:rPr>
        <w:t>50</w:t>
      </w:r>
      <w:r w:rsidRPr="008503AF">
        <w:rPr>
          <w:rStyle w:val="normaltextrun"/>
          <w:rFonts w:ascii="Arial" w:hAnsi="Arial" w:cs="Arial"/>
        </w:rPr>
        <w:t>, pp.322–332.</w:t>
      </w:r>
      <w:r w:rsidRPr="008503AF">
        <w:rPr>
          <w:rStyle w:val="eop"/>
          <w:rFonts w:ascii="Arial" w:hAnsi="Arial" w:cs="Arial"/>
        </w:rPr>
        <w:t> </w:t>
      </w:r>
    </w:p>
    <w:p w14:paraId="14CCD864"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proofErr w:type="spellStart"/>
      <w:r w:rsidRPr="008503AF">
        <w:rPr>
          <w:rStyle w:val="normaltextrun"/>
          <w:rFonts w:ascii="Arial" w:hAnsi="Arial" w:cs="Arial"/>
        </w:rPr>
        <w:t>Foroudi</w:t>
      </w:r>
      <w:proofErr w:type="spellEnd"/>
      <w:r w:rsidRPr="008503AF">
        <w:rPr>
          <w:rStyle w:val="normaltextrun"/>
          <w:rFonts w:ascii="Arial" w:hAnsi="Arial" w:cs="Arial"/>
        </w:rPr>
        <w:t>, P. (2019). Influence of brand signature, brand awareness, brand attitude, and brand reputation on the hotel industry’s brand performance. </w:t>
      </w:r>
      <w:r w:rsidRPr="008503AF">
        <w:rPr>
          <w:rStyle w:val="normaltextrun"/>
          <w:rFonts w:ascii="Arial" w:hAnsi="Arial" w:cs="Arial"/>
          <w:i/>
          <w:iCs/>
        </w:rPr>
        <w:t>International journal of hospitality management</w:t>
      </w:r>
      <w:r w:rsidRPr="008503AF">
        <w:rPr>
          <w:rStyle w:val="normaltextrun"/>
          <w:rFonts w:ascii="Arial" w:hAnsi="Arial" w:cs="Arial"/>
        </w:rPr>
        <w:t xml:space="preserve">, pp. </w:t>
      </w:r>
      <w:r w:rsidRPr="008503AF">
        <w:rPr>
          <w:rStyle w:val="normaltextrun"/>
          <w:rFonts w:ascii="Arial" w:hAnsi="Arial" w:cs="Arial"/>
          <w:i/>
          <w:iCs/>
        </w:rPr>
        <w:t>76</w:t>
      </w:r>
      <w:r w:rsidRPr="008503AF">
        <w:rPr>
          <w:rStyle w:val="normaltextrun"/>
          <w:rFonts w:ascii="Arial" w:hAnsi="Arial" w:cs="Arial"/>
        </w:rPr>
        <w:t>, 271–285.</w:t>
      </w:r>
      <w:r w:rsidRPr="008503AF">
        <w:rPr>
          <w:rStyle w:val="eop"/>
          <w:rFonts w:ascii="Arial" w:hAnsi="Arial" w:cs="Arial"/>
        </w:rPr>
        <w:t> </w:t>
      </w:r>
    </w:p>
    <w:p w14:paraId="1196319F"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color w:val="333333"/>
          <w:shd w:val="clear" w:color="auto" w:fill="FBFBFB"/>
        </w:rPr>
        <w:t>Ford, R., C. (2008). '</w:t>
      </w:r>
      <w:r w:rsidRPr="008503AF">
        <w:rPr>
          <w:rStyle w:val="normaltextrun"/>
          <w:rFonts w:ascii="Arial" w:hAnsi="Arial" w:cs="Arial"/>
          <w:color w:val="222222"/>
          <w:shd w:val="clear" w:color="auto" w:fill="FFFFFF"/>
        </w:rPr>
        <w:t>Creating and sustaining fun work environments in hospitality and service organisations.</w:t>
      </w:r>
      <w:r w:rsidRPr="008503AF">
        <w:rPr>
          <w:rStyle w:val="normaltextrun"/>
          <w:rFonts w:ascii="Arial" w:hAnsi="Arial" w:cs="Arial"/>
          <w:color w:val="333333"/>
          <w:shd w:val="clear" w:color="auto" w:fill="FBFBFB"/>
        </w:rPr>
        <w:t>' </w:t>
      </w:r>
      <w:r w:rsidRPr="008503AF">
        <w:rPr>
          <w:rStyle w:val="normaltextrun"/>
          <w:rFonts w:ascii="Arial" w:hAnsi="Arial" w:cs="Arial"/>
          <w:i/>
          <w:iCs/>
          <w:color w:val="333333"/>
          <w:shd w:val="clear" w:color="auto" w:fill="FBFBFB"/>
        </w:rPr>
        <w:t>Journal of Human Resources in Hospitality &amp; Tourism</w:t>
      </w:r>
      <w:r w:rsidRPr="008503AF">
        <w:rPr>
          <w:rStyle w:val="normaltextrun"/>
          <w:rFonts w:ascii="Arial" w:hAnsi="Arial" w:cs="Arial"/>
          <w:color w:val="333333"/>
          <w:shd w:val="clear" w:color="auto" w:fill="FBFBFB"/>
        </w:rPr>
        <w:t>, 4(1), PP.11-30.  Available at: </w:t>
      </w:r>
      <w:hyperlink r:id="rId8" w:tgtFrame="_blank" w:history="1">
        <w:r w:rsidRPr="008503AF">
          <w:rPr>
            <w:rStyle w:val="normaltextrun"/>
            <w:rFonts w:ascii="Arial" w:hAnsi="Arial" w:cs="Arial"/>
            <w:color w:val="006DB4"/>
            <w:shd w:val="clear" w:color="auto" w:fill="FBFBFB"/>
          </w:rPr>
          <w:t>https://doi.org/10.1300/J171v04n01_02</w:t>
        </w:r>
      </w:hyperlink>
      <w:r w:rsidRPr="008503AF">
        <w:rPr>
          <w:rStyle w:val="eop"/>
          <w:rFonts w:ascii="Arial" w:hAnsi="Arial" w:cs="Arial"/>
          <w:color w:val="006DB4"/>
        </w:rPr>
        <w:t> </w:t>
      </w:r>
    </w:p>
    <w:p w14:paraId="49FA6A91"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proofErr w:type="spellStart"/>
      <w:r w:rsidRPr="008503AF">
        <w:rPr>
          <w:rStyle w:val="normaltextrun"/>
          <w:rFonts w:ascii="Arial" w:hAnsi="Arial" w:cs="Arial"/>
        </w:rPr>
        <w:t>Górska-Warsewicz</w:t>
      </w:r>
      <w:proofErr w:type="spellEnd"/>
      <w:r w:rsidRPr="008503AF">
        <w:rPr>
          <w:rStyle w:val="normaltextrun"/>
          <w:rFonts w:ascii="Arial" w:hAnsi="Arial" w:cs="Arial"/>
        </w:rPr>
        <w:t xml:space="preserve">, H. and </w:t>
      </w:r>
      <w:proofErr w:type="spellStart"/>
      <w:r w:rsidRPr="008503AF">
        <w:rPr>
          <w:rStyle w:val="normaltextrun"/>
          <w:rFonts w:ascii="Arial" w:hAnsi="Arial" w:cs="Arial"/>
        </w:rPr>
        <w:t>Kulykovets</w:t>
      </w:r>
      <w:proofErr w:type="spellEnd"/>
      <w:r w:rsidRPr="008503AF">
        <w:rPr>
          <w:rStyle w:val="normaltextrun"/>
          <w:rFonts w:ascii="Arial" w:hAnsi="Arial" w:cs="Arial"/>
        </w:rPr>
        <w:t>, O. (2020). Hotel brand loyalty—A systematic literature review. </w:t>
      </w:r>
      <w:r w:rsidRPr="008503AF">
        <w:rPr>
          <w:rStyle w:val="normaltextrun"/>
          <w:rFonts w:ascii="Arial" w:hAnsi="Arial" w:cs="Arial"/>
          <w:i/>
          <w:iCs/>
        </w:rPr>
        <w:t>Sustainability</w:t>
      </w:r>
      <w:r w:rsidRPr="008503AF">
        <w:rPr>
          <w:rStyle w:val="normaltextrun"/>
          <w:rFonts w:ascii="Arial" w:hAnsi="Arial" w:cs="Arial"/>
        </w:rPr>
        <w:t>, </w:t>
      </w:r>
      <w:r w:rsidRPr="008503AF">
        <w:rPr>
          <w:rStyle w:val="normaltextrun"/>
          <w:rFonts w:ascii="Arial" w:hAnsi="Arial" w:cs="Arial"/>
          <w:i/>
          <w:iCs/>
        </w:rPr>
        <w:t>12</w:t>
      </w:r>
      <w:r w:rsidRPr="008503AF">
        <w:rPr>
          <w:rStyle w:val="normaltextrun"/>
          <w:rFonts w:ascii="Arial" w:hAnsi="Arial" w:cs="Arial"/>
        </w:rPr>
        <w:t>(12), p.4810.</w:t>
      </w:r>
      <w:r w:rsidRPr="008503AF">
        <w:rPr>
          <w:rStyle w:val="eop"/>
          <w:rFonts w:ascii="Arial" w:hAnsi="Arial" w:cs="Arial"/>
        </w:rPr>
        <w:t> </w:t>
      </w:r>
    </w:p>
    <w:p w14:paraId="26D7134B"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normaltextrun"/>
          <w:rFonts w:ascii="Arial" w:hAnsi="Arial" w:cs="Arial"/>
          <w:color w:val="000000"/>
          <w:shd w:val="clear" w:color="auto" w:fill="FFFFFF"/>
        </w:rPr>
        <w:t>HARDJONO, B. and SAN, L.P. (2017). ‘Customer relationship management implementation and its implication to customer loyalty in hospitality industry’. </w:t>
      </w:r>
      <w:r w:rsidRPr="008503AF">
        <w:rPr>
          <w:rStyle w:val="normaltextrun"/>
          <w:rFonts w:ascii="Arial" w:hAnsi="Arial" w:cs="Arial"/>
          <w:i/>
          <w:iCs/>
          <w:color w:val="000000"/>
          <w:shd w:val="clear" w:color="auto" w:fill="FFFFFF"/>
        </w:rPr>
        <w:t xml:space="preserve"> Journal </w:t>
      </w:r>
      <w:proofErr w:type="spellStart"/>
      <w:r w:rsidRPr="008503AF">
        <w:rPr>
          <w:rStyle w:val="normaltextrun"/>
          <w:rFonts w:ascii="Arial" w:hAnsi="Arial" w:cs="Arial"/>
          <w:i/>
          <w:iCs/>
          <w:color w:val="000000"/>
          <w:shd w:val="clear" w:color="auto" w:fill="FFFFFF"/>
        </w:rPr>
        <w:t>Dinamika</w:t>
      </w:r>
      <w:proofErr w:type="spellEnd"/>
      <w:r w:rsidRPr="008503AF">
        <w:rPr>
          <w:rStyle w:val="normaltextrun"/>
          <w:rFonts w:ascii="Arial" w:hAnsi="Arial" w:cs="Arial"/>
          <w:i/>
          <w:iCs/>
          <w:color w:val="000000"/>
          <w:shd w:val="clear" w:color="auto" w:fill="FFFFFF"/>
        </w:rPr>
        <w:t xml:space="preserve"> Management, </w:t>
      </w:r>
      <w:r w:rsidRPr="008503AF">
        <w:rPr>
          <w:rStyle w:val="normaltextrun"/>
          <w:rFonts w:ascii="Arial" w:hAnsi="Arial" w:cs="Arial"/>
          <w:b/>
          <w:bCs/>
          <w:color w:val="000000"/>
          <w:shd w:val="clear" w:color="auto" w:fill="FFFFFF"/>
        </w:rPr>
        <w:t>8</w:t>
      </w:r>
      <w:r w:rsidRPr="008503AF">
        <w:rPr>
          <w:rStyle w:val="normaltextrun"/>
          <w:rFonts w:ascii="Arial" w:hAnsi="Arial" w:cs="Arial"/>
          <w:color w:val="000000"/>
          <w:shd w:val="clear" w:color="auto" w:fill="FFFFFF"/>
        </w:rPr>
        <w:t>(1), pp. 92-107.Available at:</w:t>
      </w:r>
      <w:r w:rsidRPr="008503AF">
        <w:rPr>
          <w:rStyle w:val="normaltextrun"/>
          <w:rFonts w:ascii="Arial" w:hAnsi="Arial" w:cs="Arial"/>
        </w:rPr>
        <w:t xml:space="preserve"> </w:t>
      </w:r>
      <w:hyperlink r:id="rId9" w:tgtFrame="_blank" w:history="1">
        <w:r w:rsidRPr="008503AF">
          <w:rPr>
            <w:rStyle w:val="normaltextrun"/>
            <w:rFonts w:ascii="Arial" w:hAnsi="Arial" w:cs="Arial"/>
            <w:color w:val="0563C1"/>
            <w:shd w:val="clear" w:color="auto" w:fill="FFFFFF"/>
          </w:rPr>
          <w:t>https://journal.unnes.ac.id/nju/index.php/jdm/article/view/10414</w:t>
        </w:r>
      </w:hyperlink>
      <w:r w:rsidRPr="008503AF">
        <w:rPr>
          <w:rStyle w:val="normaltextrun"/>
          <w:rFonts w:ascii="Arial" w:hAnsi="Arial" w:cs="Arial"/>
          <w:color w:val="000000"/>
          <w:shd w:val="clear" w:color="auto" w:fill="FFFFFF"/>
        </w:rPr>
        <w:t xml:space="preserve"> (Accessed: 07 November 2023)</w:t>
      </w:r>
      <w:r w:rsidRPr="008503AF">
        <w:rPr>
          <w:rStyle w:val="eop"/>
          <w:rFonts w:ascii="Arial" w:hAnsi="Arial" w:cs="Arial"/>
          <w:color w:val="000000"/>
        </w:rPr>
        <w:t> </w:t>
      </w:r>
    </w:p>
    <w:p w14:paraId="240BFD30"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normaltextrun"/>
          <w:rFonts w:ascii="Arial" w:hAnsi="Arial" w:cs="Arial"/>
          <w:color w:val="000000"/>
          <w:shd w:val="clear" w:color="auto" w:fill="FFFFFF"/>
        </w:rPr>
        <w:t xml:space="preserve">Hilton, (2023) </w:t>
      </w:r>
      <w:r w:rsidRPr="008503AF">
        <w:rPr>
          <w:rStyle w:val="normaltextrun"/>
          <w:rFonts w:ascii="Arial" w:hAnsi="Arial" w:cs="Arial"/>
          <w:i/>
          <w:iCs/>
          <w:color w:val="000000"/>
          <w:shd w:val="clear" w:color="auto" w:fill="FFFFFF"/>
        </w:rPr>
        <w:t>Explore our Brands</w:t>
      </w:r>
      <w:r w:rsidRPr="008503AF">
        <w:rPr>
          <w:rStyle w:val="normaltextrun"/>
          <w:rFonts w:ascii="Arial" w:hAnsi="Arial" w:cs="Arial"/>
          <w:color w:val="000000"/>
          <w:shd w:val="clear" w:color="auto" w:fill="FFFFFF"/>
        </w:rPr>
        <w:t>. Available at:</w:t>
      </w:r>
      <w:r w:rsidRPr="008503AF">
        <w:rPr>
          <w:rStyle w:val="normaltextrun"/>
          <w:rFonts w:ascii="Arial" w:hAnsi="Arial" w:cs="Arial"/>
        </w:rPr>
        <w:t xml:space="preserve"> </w:t>
      </w:r>
      <w:hyperlink r:id="rId10" w:tgtFrame="_blank" w:history="1">
        <w:r w:rsidRPr="008503AF">
          <w:rPr>
            <w:rStyle w:val="normaltextrun"/>
            <w:rFonts w:ascii="Arial" w:hAnsi="Arial" w:cs="Arial"/>
            <w:color w:val="0563C1"/>
            <w:shd w:val="clear" w:color="auto" w:fill="FFFFFF"/>
          </w:rPr>
          <w:t>https://www.hilton.com/en/brands/</w:t>
        </w:r>
      </w:hyperlink>
      <w:r w:rsidRPr="008503AF">
        <w:rPr>
          <w:rStyle w:val="normaltextrun"/>
          <w:rFonts w:ascii="Arial" w:hAnsi="Arial" w:cs="Arial"/>
          <w:color w:val="000000"/>
          <w:shd w:val="clear" w:color="auto" w:fill="FFFFFF"/>
        </w:rPr>
        <w:t xml:space="preserve"> (Accessed: 06 November 2023)</w:t>
      </w:r>
      <w:r w:rsidRPr="008503AF">
        <w:rPr>
          <w:rStyle w:val="eop"/>
          <w:rFonts w:ascii="Arial" w:hAnsi="Arial" w:cs="Arial"/>
          <w:color w:val="000000"/>
        </w:rPr>
        <w:t> </w:t>
      </w:r>
    </w:p>
    <w:p w14:paraId="7AFCE536"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normaltextrun"/>
          <w:rFonts w:ascii="Arial" w:hAnsi="Arial" w:cs="Arial"/>
          <w:color w:val="000000"/>
          <w:shd w:val="clear" w:color="auto" w:fill="FFFFFF"/>
        </w:rPr>
        <w:t xml:space="preserve">Hospitality Net, (2021) </w:t>
      </w:r>
      <w:r w:rsidRPr="008503AF">
        <w:rPr>
          <w:rStyle w:val="normaltextrun"/>
          <w:rFonts w:ascii="Arial" w:hAnsi="Arial" w:cs="Arial"/>
          <w:i/>
          <w:iCs/>
          <w:color w:val="000000"/>
          <w:shd w:val="clear" w:color="auto" w:fill="FFFFFF"/>
        </w:rPr>
        <w:t xml:space="preserve">Leisure Demand Continues to Drive Hyatt’s Brand Growth in Europe. </w:t>
      </w:r>
      <w:r w:rsidRPr="008503AF">
        <w:rPr>
          <w:rStyle w:val="normaltextrun"/>
          <w:rFonts w:ascii="Arial" w:hAnsi="Arial" w:cs="Arial"/>
          <w:color w:val="000000"/>
          <w:shd w:val="clear" w:color="auto" w:fill="FFFFFF"/>
        </w:rPr>
        <w:t>Available at:</w:t>
      </w:r>
      <w:r w:rsidRPr="008503AF">
        <w:rPr>
          <w:rStyle w:val="normaltextrun"/>
          <w:rFonts w:ascii="Arial" w:hAnsi="Arial" w:cs="Arial"/>
        </w:rPr>
        <w:t xml:space="preserve"> </w:t>
      </w:r>
      <w:hyperlink r:id="rId11" w:tgtFrame="_blank" w:history="1">
        <w:r w:rsidRPr="008503AF">
          <w:rPr>
            <w:rStyle w:val="normaltextrun"/>
            <w:rFonts w:ascii="Arial" w:hAnsi="Arial" w:cs="Arial"/>
            <w:color w:val="0563C1"/>
            <w:shd w:val="clear" w:color="auto" w:fill="FFFFFF"/>
          </w:rPr>
          <w:t>https://www.hospitalitynet.org/news/4106293.html</w:t>
        </w:r>
      </w:hyperlink>
      <w:r w:rsidRPr="008503AF">
        <w:rPr>
          <w:rStyle w:val="normaltextrun"/>
          <w:rFonts w:ascii="Arial" w:hAnsi="Arial" w:cs="Arial"/>
          <w:color w:val="000000"/>
          <w:shd w:val="clear" w:color="auto" w:fill="FFFFFF"/>
        </w:rPr>
        <w:t xml:space="preserve"> (Accessed: 06 November 2023)</w:t>
      </w:r>
      <w:r w:rsidRPr="008503AF">
        <w:rPr>
          <w:rStyle w:val="eop"/>
          <w:rFonts w:ascii="Arial" w:hAnsi="Arial" w:cs="Arial"/>
          <w:color w:val="000000"/>
        </w:rPr>
        <w:t> </w:t>
      </w:r>
    </w:p>
    <w:p w14:paraId="52F25375"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rPr>
        <w:t>Kolb, B. (2017). </w:t>
      </w:r>
      <w:r w:rsidRPr="008503AF">
        <w:rPr>
          <w:rStyle w:val="normaltextrun"/>
          <w:rFonts w:ascii="Arial" w:hAnsi="Arial" w:cs="Arial"/>
          <w:i/>
          <w:iCs/>
        </w:rPr>
        <w:t>Tourism marketing for cities and towns: Using social media and branding to attract tourists</w:t>
      </w:r>
      <w:r w:rsidRPr="008503AF">
        <w:rPr>
          <w:rStyle w:val="normaltextrun"/>
          <w:rFonts w:ascii="Arial" w:hAnsi="Arial" w:cs="Arial"/>
        </w:rPr>
        <w:t>. 2</w:t>
      </w:r>
      <w:r w:rsidRPr="008503AF">
        <w:rPr>
          <w:rStyle w:val="normaltextrun"/>
          <w:rFonts w:ascii="Arial" w:hAnsi="Arial" w:cs="Arial"/>
          <w:vertAlign w:val="superscript"/>
        </w:rPr>
        <w:t>nd</w:t>
      </w:r>
      <w:r w:rsidRPr="008503AF">
        <w:rPr>
          <w:rStyle w:val="normaltextrun"/>
          <w:rFonts w:ascii="Arial" w:hAnsi="Arial" w:cs="Arial"/>
        </w:rPr>
        <w:t xml:space="preserve"> ed. New York: Routledge.</w:t>
      </w:r>
      <w:r w:rsidRPr="008503AF">
        <w:rPr>
          <w:rStyle w:val="eop"/>
          <w:rFonts w:ascii="Arial" w:hAnsi="Arial" w:cs="Arial"/>
        </w:rPr>
        <w:t> </w:t>
      </w:r>
    </w:p>
    <w:p w14:paraId="35789FAC" w14:textId="77777777" w:rsidR="0005446A" w:rsidRPr="008503AF" w:rsidRDefault="0005446A" w:rsidP="00B071E6">
      <w:pPr>
        <w:pStyle w:val="paragraph"/>
        <w:shd w:val="clear" w:color="auto" w:fill="FFFFFF"/>
        <w:spacing w:before="0" w:beforeAutospacing="0" w:after="0" w:afterAutospacing="0" w:line="360" w:lineRule="auto"/>
        <w:jc w:val="both"/>
        <w:textAlignment w:val="baseline"/>
        <w:rPr>
          <w:rFonts w:ascii="Arial" w:hAnsi="Arial" w:cs="Arial"/>
        </w:rPr>
      </w:pPr>
      <w:r w:rsidRPr="008503AF">
        <w:rPr>
          <w:rStyle w:val="normaltextrun"/>
          <w:rFonts w:ascii="Arial" w:hAnsi="Arial" w:cs="Arial"/>
        </w:rPr>
        <w:t xml:space="preserve">Men, L. R., &amp; Yue, A. C. (2019). ‘Creating a positive emotional culture: Effects of strategic internal communication and its impact on employee supportive behaviours’. </w:t>
      </w:r>
      <w:r w:rsidRPr="008503AF">
        <w:rPr>
          <w:rStyle w:val="normaltextrun"/>
          <w:rFonts w:ascii="Arial" w:hAnsi="Arial" w:cs="Arial"/>
          <w:i/>
          <w:iCs/>
        </w:rPr>
        <w:t>Public Relations Review</w:t>
      </w:r>
      <w:r w:rsidRPr="008503AF">
        <w:rPr>
          <w:rStyle w:val="normaltextrun"/>
          <w:rFonts w:ascii="Arial" w:hAnsi="Arial" w:cs="Arial"/>
        </w:rPr>
        <w:t xml:space="preserve">, 45(3), 101764. Available at: </w:t>
      </w:r>
      <w:hyperlink r:id="rId12" w:tgtFrame="_blank" w:history="1">
        <w:r w:rsidRPr="008503AF">
          <w:rPr>
            <w:rStyle w:val="normaltextrun"/>
            <w:rFonts w:ascii="Arial" w:hAnsi="Arial" w:cs="Arial"/>
            <w:color w:val="0563C1"/>
          </w:rPr>
          <w:t>https://doi.org/10.1016/j.pubrev.2019.03.001</w:t>
        </w:r>
      </w:hyperlink>
      <w:r w:rsidRPr="008503AF">
        <w:rPr>
          <w:rStyle w:val="normaltextrun"/>
          <w:rFonts w:ascii="Arial" w:hAnsi="Arial" w:cs="Arial"/>
        </w:rPr>
        <w:t> </w:t>
      </w:r>
      <w:r w:rsidRPr="008503AF">
        <w:rPr>
          <w:rStyle w:val="eop"/>
          <w:rFonts w:ascii="Arial" w:hAnsi="Arial" w:cs="Arial"/>
        </w:rPr>
        <w:t> </w:t>
      </w:r>
    </w:p>
    <w:p w14:paraId="6F926019" w14:textId="77777777" w:rsidR="0005446A" w:rsidRPr="008503AF" w:rsidRDefault="0005446A" w:rsidP="00B071E6">
      <w:pPr>
        <w:pStyle w:val="paragraph"/>
        <w:shd w:val="clear" w:color="auto" w:fill="FFFFFF"/>
        <w:spacing w:before="0" w:beforeAutospacing="0" w:after="0" w:afterAutospacing="0" w:line="360" w:lineRule="auto"/>
        <w:jc w:val="both"/>
        <w:textAlignment w:val="baseline"/>
        <w:rPr>
          <w:rFonts w:ascii="Arial" w:hAnsi="Arial" w:cs="Arial"/>
        </w:rPr>
      </w:pPr>
      <w:r w:rsidRPr="008503AF">
        <w:rPr>
          <w:rStyle w:val="normaltextrun"/>
          <w:rFonts w:ascii="Arial" w:hAnsi="Arial" w:cs="Arial"/>
        </w:rPr>
        <w:lastRenderedPageBreak/>
        <w:t xml:space="preserve">Mok, C., Sparks, B. and </w:t>
      </w:r>
      <w:proofErr w:type="spellStart"/>
      <w:r w:rsidRPr="008503AF">
        <w:rPr>
          <w:rStyle w:val="normaltextrun"/>
          <w:rFonts w:ascii="Arial" w:hAnsi="Arial" w:cs="Arial"/>
        </w:rPr>
        <w:t>Kadampully</w:t>
      </w:r>
      <w:proofErr w:type="spellEnd"/>
      <w:r w:rsidRPr="008503AF">
        <w:rPr>
          <w:rStyle w:val="normaltextrun"/>
          <w:rFonts w:ascii="Arial" w:hAnsi="Arial" w:cs="Arial"/>
        </w:rPr>
        <w:t>, J., (2013). </w:t>
      </w:r>
      <w:r w:rsidRPr="008503AF">
        <w:rPr>
          <w:rStyle w:val="normaltextrun"/>
          <w:rFonts w:ascii="Arial" w:hAnsi="Arial" w:cs="Arial"/>
          <w:i/>
          <w:iCs/>
        </w:rPr>
        <w:t>Service quality management in hospitality, tourism, and leisure</w:t>
      </w:r>
      <w:r w:rsidRPr="008503AF">
        <w:rPr>
          <w:rStyle w:val="normaltextrun"/>
          <w:rFonts w:ascii="Arial" w:hAnsi="Arial" w:cs="Arial"/>
        </w:rPr>
        <w:t>. Routledge</w:t>
      </w:r>
      <w:r w:rsidRPr="008503AF">
        <w:rPr>
          <w:rStyle w:val="eop"/>
          <w:rFonts w:ascii="Arial" w:hAnsi="Arial" w:cs="Arial"/>
        </w:rPr>
        <w:t> </w:t>
      </w:r>
    </w:p>
    <w:p w14:paraId="5D7D9E62"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rPr>
        <w:t>Morrison, A.M. (2022). </w:t>
      </w:r>
      <w:r w:rsidRPr="008503AF">
        <w:rPr>
          <w:rStyle w:val="normaltextrun"/>
          <w:rFonts w:ascii="Arial" w:hAnsi="Arial" w:cs="Arial"/>
          <w:i/>
          <w:iCs/>
        </w:rPr>
        <w:t>Hospitality and travel marketing</w:t>
      </w:r>
      <w:r w:rsidRPr="008503AF">
        <w:rPr>
          <w:rStyle w:val="normaltextrun"/>
          <w:rFonts w:ascii="Arial" w:hAnsi="Arial" w:cs="Arial"/>
        </w:rPr>
        <w:t xml:space="preserve">. </w:t>
      </w:r>
      <w:r w:rsidRPr="008503AF">
        <w:rPr>
          <w:rStyle w:val="normaltextrun"/>
          <w:rFonts w:ascii="Arial" w:hAnsi="Arial" w:cs="Arial"/>
          <w:color w:val="4D5156"/>
          <w:shd w:val="clear" w:color="auto" w:fill="FFFFFF"/>
        </w:rPr>
        <w:t> 2</w:t>
      </w:r>
      <w:r w:rsidRPr="008503AF">
        <w:rPr>
          <w:rStyle w:val="normaltextrun"/>
          <w:rFonts w:ascii="Arial" w:hAnsi="Arial" w:cs="Arial"/>
          <w:color w:val="4D5156"/>
          <w:shd w:val="clear" w:color="auto" w:fill="FFFFFF"/>
          <w:vertAlign w:val="superscript"/>
        </w:rPr>
        <w:t>nd</w:t>
      </w:r>
      <w:r w:rsidRPr="008503AF">
        <w:rPr>
          <w:rStyle w:val="normaltextrun"/>
          <w:rFonts w:ascii="Arial" w:hAnsi="Arial" w:cs="Arial"/>
          <w:color w:val="4D5156"/>
          <w:shd w:val="clear" w:color="auto" w:fill="FFFFFF"/>
        </w:rPr>
        <w:t xml:space="preserve"> ed. London: Routledge.</w:t>
      </w:r>
      <w:r w:rsidRPr="008503AF">
        <w:rPr>
          <w:rStyle w:val="eop"/>
          <w:rFonts w:ascii="Arial" w:hAnsi="Arial" w:cs="Arial"/>
          <w:color w:val="4D5156"/>
        </w:rPr>
        <w:t> </w:t>
      </w:r>
    </w:p>
    <w:p w14:paraId="373206D2"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proofErr w:type="spellStart"/>
      <w:r w:rsidRPr="008503AF">
        <w:rPr>
          <w:rStyle w:val="normaltextrun"/>
          <w:rFonts w:ascii="Arial" w:hAnsi="Arial" w:cs="Arial"/>
        </w:rPr>
        <w:t>Qoura</w:t>
      </w:r>
      <w:proofErr w:type="spellEnd"/>
      <w:r w:rsidRPr="008503AF">
        <w:rPr>
          <w:rStyle w:val="normaltextrun"/>
          <w:rFonts w:ascii="Arial" w:hAnsi="Arial" w:cs="Arial"/>
        </w:rPr>
        <w:t>, O. and Khalifa, G.S., (2016). The impact of reputation management on hotel image among internal customers: The Case of Egyptian hotels. </w:t>
      </w:r>
      <w:r w:rsidRPr="008503AF">
        <w:rPr>
          <w:rStyle w:val="normaltextrun"/>
          <w:rFonts w:ascii="Arial" w:hAnsi="Arial" w:cs="Arial"/>
          <w:i/>
          <w:iCs/>
        </w:rPr>
        <w:t>International Journal of Heritage, Tourism, and Hospitality</w:t>
      </w:r>
      <w:r w:rsidRPr="008503AF">
        <w:rPr>
          <w:rStyle w:val="normaltextrun"/>
          <w:rFonts w:ascii="Arial" w:hAnsi="Arial" w:cs="Arial"/>
        </w:rPr>
        <w:t>, </w:t>
      </w:r>
      <w:r w:rsidRPr="008503AF">
        <w:rPr>
          <w:rStyle w:val="normaltextrun"/>
          <w:rFonts w:ascii="Arial" w:hAnsi="Arial" w:cs="Arial"/>
          <w:i/>
          <w:iCs/>
        </w:rPr>
        <w:t>7</w:t>
      </w:r>
      <w:r w:rsidRPr="008503AF">
        <w:rPr>
          <w:rStyle w:val="normaltextrun"/>
          <w:rFonts w:ascii="Arial" w:hAnsi="Arial" w:cs="Arial"/>
        </w:rPr>
        <w:t>(2), 261–274.</w:t>
      </w:r>
      <w:r w:rsidRPr="008503AF">
        <w:rPr>
          <w:rStyle w:val="eop"/>
          <w:rFonts w:ascii="Arial" w:hAnsi="Arial" w:cs="Arial"/>
        </w:rPr>
        <w:t> </w:t>
      </w:r>
    </w:p>
    <w:p w14:paraId="153C6B60"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proofErr w:type="spellStart"/>
      <w:r w:rsidRPr="008503AF">
        <w:rPr>
          <w:rStyle w:val="normaltextrun"/>
          <w:rFonts w:ascii="Arial" w:hAnsi="Arial" w:cs="Arial"/>
        </w:rPr>
        <w:t>Ramgade</w:t>
      </w:r>
      <w:proofErr w:type="spellEnd"/>
      <w:r w:rsidRPr="008503AF">
        <w:rPr>
          <w:rStyle w:val="normaltextrun"/>
          <w:rFonts w:ascii="Arial" w:hAnsi="Arial" w:cs="Arial"/>
        </w:rPr>
        <w:t xml:space="preserve">, A., Kumar, A., &amp; Brar, V. (2022). Impact of customer intimacy on customer loyalty, </w:t>
      </w:r>
      <w:proofErr w:type="gramStart"/>
      <w:r w:rsidRPr="008503AF">
        <w:rPr>
          <w:rStyle w:val="normaltextrun"/>
          <w:rFonts w:ascii="Arial" w:hAnsi="Arial" w:cs="Arial"/>
        </w:rPr>
        <w:t>retention</w:t>
      </w:r>
      <w:proofErr w:type="gramEnd"/>
      <w:r w:rsidRPr="008503AF">
        <w:rPr>
          <w:rStyle w:val="normaltextrun"/>
          <w:rFonts w:ascii="Arial" w:hAnsi="Arial" w:cs="Arial"/>
        </w:rPr>
        <w:t xml:space="preserve"> and sustaining revenue for the organisation. </w:t>
      </w:r>
      <w:r w:rsidRPr="008503AF">
        <w:rPr>
          <w:rStyle w:val="normaltextrun"/>
          <w:rFonts w:ascii="Arial" w:hAnsi="Arial" w:cs="Arial"/>
          <w:i/>
          <w:iCs/>
        </w:rPr>
        <w:t>International Journal of Food and Nutritional Sciences</w:t>
      </w:r>
      <w:r w:rsidRPr="008503AF">
        <w:rPr>
          <w:rStyle w:val="normaltextrun"/>
          <w:rFonts w:ascii="Arial" w:hAnsi="Arial" w:cs="Arial"/>
        </w:rPr>
        <w:t>, </w:t>
      </w:r>
      <w:r w:rsidRPr="008503AF">
        <w:rPr>
          <w:rStyle w:val="normaltextrun"/>
          <w:rFonts w:ascii="Arial" w:hAnsi="Arial" w:cs="Arial"/>
          <w:i/>
          <w:iCs/>
        </w:rPr>
        <w:t>11</w:t>
      </w:r>
      <w:r w:rsidRPr="008503AF">
        <w:rPr>
          <w:rStyle w:val="normaltextrun"/>
          <w:rFonts w:ascii="Arial" w:hAnsi="Arial" w:cs="Arial"/>
        </w:rPr>
        <w:t>(8), pp. 1261-1267.</w:t>
      </w:r>
      <w:r w:rsidRPr="008503AF">
        <w:rPr>
          <w:rStyle w:val="eop"/>
          <w:rFonts w:ascii="Arial" w:hAnsi="Arial" w:cs="Arial"/>
        </w:rPr>
        <w:t> </w:t>
      </w:r>
    </w:p>
    <w:p w14:paraId="49F0077C"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rPr>
        <w:t xml:space="preserve">Reiss, R. (2013). </w:t>
      </w:r>
      <w:r w:rsidRPr="008503AF">
        <w:rPr>
          <w:rStyle w:val="normaltextrun"/>
          <w:rFonts w:ascii="Arial" w:hAnsi="Arial" w:cs="Arial"/>
          <w:i/>
          <w:iCs/>
        </w:rPr>
        <w:t>How Ritz-Carlton stays at the top</w:t>
      </w:r>
      <w:r w:rsidRPr="008503AF">
        <w:rPr>
          <w:rStyle w:val="normaltextrun"/>
          <w:rFonts w:ascii="Arial" w:hAnsi="Arial" w:cs="Arial"/>
        </w:rPr>
        <w:t xml:space="preserve">, </w:t>
      </w:r>
      <w:r w:rsidRPr="008503AF">
        <w:rPr>
          <w:rStyle w:val="normaltextrun"/>
          <w:rFonts w:ascii="Arial" w:hAnsi="Arial" w:cs="Arial"/>
          <w:i/>
          <w:iCs/>
        </w:rPr>
        <w:t>Forbes</w:t>
      </w:r>
      <w:r w:rsidRPr="008503AF">
        <w:rPr>
          <w:rStyle w:val="normaltextrun"/>
          <w:rFonts w:ascii="Arial" w:hAnsi="Arial" w:cs="Arial"/>
        </w:rPr>
        <w:t xml:space="preserve">. Available at: </w:t>
      </w:r>
      <w:hyperlink r:id="rId13" w:tgtFrame="_blank" w:history="1">
        <w:r w:rsidRPr="008503AF">
          <w:rPr>
            <w:rStyle w:val="normaltextrun"/>
            <w:rFonts w:ascii="Arial" w:hAnsi="Arial" w:cs="Arial"/>
            <w:color w:val="0563C1"/>
          </w:rPr>
          <w:t>https://www.forbes.com/2009/10/30/simon-cooper-ritz-leadership-ceonetwork-hotels.html?sh=569c631410b1</w:t>
        </w:r>
      </w:hyperlink>
      <w:r w:rsidRPr="008503AF">
        <w:rPr>
          <w:rStyle w:val="normaltextrun"/>
          <w:rFonts w:ascii="Arial" w:hAnsi="Arial" w:cs="Arial"/>
        </w:rPr>
        <w:t>  (Accessed: 05 November 2023). </w:t>
      </w:r>
      <w:r w:rsidRPr="008503AF">
        <w:rPr>
          <w:rStyle w:val="eop"/>
          <w:rFonts w:ascii="Arial" w:hAnsi="Arial" w:cs="Arial"/>
        </w:rPr>
        <w:t> </w:t>
      </w:r>
    </w:p>
    <w:p w14:paraId="185BF013"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proofErr w:type="spellStart"/>
      <w:r w:rsidRPr="008503AF">
        <w:rPr>
          <w:rStyle w:val="normaltextrun"/>
          <w:rFonts w:ascii="Arial" w:hAnsi="Arial" w:cs="Arial"/>
        </w:rPr>
        <w:t>Rialti</w:t>
      </w:r>
      <w:proofErr w:type="spellEnd"/>
      <w:r w:rsidRPr="008503AF">
        <w:rPr>
          <w:rStyle w:val="normaltextrun"/>
          <w:rFonts w:ascii="Arial" w:hAnsi="Arial" w:cs="Arial"/>
        </w:rPr>
        <w:t xml:space="preserve">, R., </w:t>
      </w:r>
      <w:proofErr w:type="spellStart"/>
      <w:r w:rsidRPr="008503AF">
        <w:rPr>
          <w:rStyle w:val="normaltextrun"/>
          <w:rFonts w:ascii="Arial" w:hAnsi="Arial" w:cs="Arial"/>
        </w:rPr>
        <w:t>Kvítková</w:t>
      </w:r>
      <w:proofErr w:type="spellEnd"/>
      <w:r w:rsidRPr="008503AF">
        <w:rPr>
          <w:rStyle w:val="normaltextrun"/>
          <w:rFonts w:ascii="Arial" w:hAnsi="Arial" w:cs="Arial"/>
        </w:rPr>
        <w:t xml:space="preserve">, Z. and </w:t>
      </w:r>
      <w:proofErr w:type="spellStart"/>
      <w:r w:rsidRPr="008503AF">
        <w:rPr>
          <w:rStyle w:val="normaltextrun"/>
          <w:rFonts w:ascii="Arial" w:hAnsi="Arial" w:cs="Arial"/>
        </w:rPr>
        <w:t>Makovník</w:t>
      </w:r>
      <w:proofErr w:type="spellEnd"/>
      <w:r w:rsidRPr="008503AF">
        <w:rPr>
          <w:rStyle w:val="normaltextrun"/>
          <w:rFonts w:ascii="Arial" w:hAnsi="Arial" w:cs="Arial"/>
        </w:rPr>
        <w:t>, T. (2023). </w:t>
      </w:r>
      <w:r w:rsidRPr="008503AF">
        <w:rPr>
          <w:rStyle w:val="normaltextrun"/>
          <w:rFonts w:ascii="Arial" w:hAnsi="Arial" w:cs="Arial"/>
          <w:i/>
          <w:iCs/>
        </w:rPr>
        <w:t>Online Reputation Management in Destination and Hospitality: What We Know, What We Need to Know</w:t>
      </w:r>
      <w:r w:rsidRPr="008503AF">
        <w:rPr>
          <w:rStyle w:val="normaltextrun"/>
          <w:rFonts w:ascii="Arial" w:hAnsi="Arial" w:cs="Arial"/>
        </w:rPr>
        <w:t>. Emerald Publishing Limited.</w:t>
      </w:r>
      <w:r w:rsidRPr="008503AF">
        <w:rPr>
          <w:rStyle w:val="eop"/>
          <w:rFonts w:ascii="Arial" w:hAnsi="Arial" w:cs="Arial"/>
        </w:rPr>
        <w:t> </w:t>
      </w:r>
    </w:p>
    <w:p w14:paraId="1A15BC15"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rPr>
        <w:t xml:space="preserve">Seasons, F. (no date) </w:t>
      </w:r>
      <w:r w:rsidRPr="008503AF">
        <w:rPr>
          <w:rStyle w:val="normaltextrun"/>
          <w:rFonts w:ascii="Arial" w:hAnsi="Arial" w:cs="Arial"/>
          <w:i/>
          <w:iCs/>
        </w:rPr>
        <w:t>Mission statement: Service culture: Four Seasons Hotels and Resorts</w:t>
      </w:r>
      <w:r w:rsidRPr="008503AF">
        <w:rPr>
          <w:rStyle w:val="normaltextrun"/>
          <w:rFonts w:ascii="Arial" w:hAnsi="Arial" w:cs="Arial"/>
        </w:rPr>
        <w:t xml:space="preserve">, </w:t>
      </w:r>
      <w:r w:rsidRPr="008503AF">
        <w:rPr>
          <w:rStyle w:val="normaltextrun"/>
          <w:rFonts w:ascii="Arial" w:hAnsi="Arial" w:cs="Arial"/>
          <w:i/>
          <w:iCs/>
        </w:rPr>
        <w:t>Mission Statement | Service Culture | Four Seasons Hotels and Resorts</w:t>
      </w:r>
      <w:r w:rsidRPr="008503AF">
        <w:rPr>
          <w:rStyle w:val="normaltextrun"/>
          <w:rFonts w:ascii="Arial" w:hAnsi="Arial" w:cs="Arial"/>
        </w:rPr>
        <w:t xml:space="preserve">. Available at: </w:t>
      </w:r>
      <w:hyperlink r:id="rId14" w:tgtFrame="_blank" w:history="1">
        <w:r w:rsidRPr="008503AF">
          <w:rPr>
            <w:rStyle w:val="normaltextrun"/>
            <w:rFonts w:ascii="Arial" w:hAnsi="Arial" w:cs="Arial"/>
            <w:color w:val="0563C1"/>
          </w:rPr>
          <w:t>https://www.fourseasons.com/about_four_seasons/service_culture/</w:t>
        </w:r>
      </w:hyperlink>
      <w:r w:rsidRPr="008503AF">
        <w:rPr>
          <w:rStyle w:val="normaltextrun"/>
          <w:rFonts w:ascii="Arial" w:hAnsi="Arial" w:cs="Arial"/>
        </w:rPr>
        <w:t>  (Accessed: 05 November 2023). </w:t>
      </w:r>
      <w:r w:rsidRPr="008503AF">
        <w:rPr>
          <w:rStyle w:val="eop"/>
          <w:rFonts w:ascii="Arial" w:hAnsi="Arial" w:cs="Arial"/>
        </w:rPr>
        <w:t> </w:t>
      </w:r>
    </w:p>
    <w:p w14:paraId="4EDD276D" w14:textId="77777777" w:rsidR="0005446A" w:rsidRPr="008503AF" w:rsidRDefault="0005446A" w:rsidP="00B071E6">
      <w:pPr>
        <w:pStyle w:val="paragraph"/>
        <w:shd w:val="clear" w:color="auto" w:fill="FFFFFF"/>
        <w:spacing w:before="0" w:beforeAutospacing="0" w:after="0" w:afterAutospacing="0" w:line="360" w:lineRule="auto"/>
        <w:jc w:val="both"/>
        <w:textAlignment w:val="baseline"/>
        <w:rPr>
          <w:rFonts w:ascii="Arial" w:hAnsi="Arial" w:cs="Arial"/>
        </w:rPr>
      </w:pPr>
      <w:r w:rsidRPr="008503AF">
        <w:rPr>
          <w:rStyle w:val="normaltextrun"/>
          <w:rFonts w:ascii="Arial" w:hAnsi="Arial" w:cs="Arial"/>
          <w:color w:val="000000"/>
          <w:shd w:val="clear" w:color="auto" w:fill="FFFFFF"/>
        </w:rPr>
        <w:t>ŠERIĆ, M. and MIKULIĆ, J., (2020). Building brand equity through communication consistency in luxury hotels: an impact-asymmetry analysis. </w:t>
      </w:r>
      <w:r w:rsidRPr="008503AF">
        <w:rPr>
          <w:rStyle w:val="normaltextrun"/>
          <w:rFonts w:ascii="Arial" w:hAnsi="Arial" w:cs="Arial"/>
          <w:i/>
          <w:iCs/>
          <w:color w:val="000000"/>
          <w:shd w:val="clear" w:color="auto" w:fill="FFFFFF"/>
        </w:rPr>
        <w:t>Journal of Hospitality and Tourism Insights, </w:t>
      </w:r>
      <w:r w:rsidRPr="008503AF">
        <w:rPr>
          <w:rStyle w:val="normaltextrun"/>
          <w:rFonts w:ascii="Arial" w:hAnsi="Arial" w:cs="Arial"/>
          <w:b/>
          <w:bCs/>
          <w:color w:val="000000"/>
          <w:shd w:val="clear" w:color="auto" w:fill="FFFFFF"/>
        </w:rPr>
        <w:t>3</w:t>
      </w:r>
      <w:r w:rsidRPr="008503AF">
        <w:rPr>
          <w:rStyle w:val="normaltextrun"/>
          <w:rFonts w:ascii="Arial" w:hAnsi="Arial" w:cs="Arial"/>
          <w:color w:val="000000"/>
          <w:shd w:val="clear" w:color="auto" w:fill="FFFFFF"/>
        </w:rPr>
        <w:t>(4), pp. 451-468.</w:t>
      </w:r>
      <w:r w:rsidRPr="008503AF">
        <w:rPr>
          <w:rStyle w:val="eop"/>
          <w:rFonts w:ascii="Arial" w:hAnsi="Arial" w:cs="Arial"/>
          <w:color w:val="000000"/>
        </w:rPr>
        <w:t> </w:t>
      </w:r>
    </w:p>
    <w:p w14:paraId="153E6A79"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rPr>
        <w:t xml:space="preserve">Tim (2017) </w:t>
      </w:r>
      <w:r w:rsidRPr="008503AF">
        <w:rPr>
          <w:rStyle w:val="normaltextrun"/>
          <w:rFonts w:ascii="Arial" w:hAnsi="Arial" w:cs="Arial"/>
          <w:i/>
          <w:iCs/>
        </w:rPr>
        <w:t>Hotel brands that employ stand-out customer loyalty programs</w:t>
      </w:r>
      <w:r w:rsidRPr="008503AF">
        <w:rPr>
          <w:rStyle w:val="normaltextrun"/>
          <w:rFonts w:ascii="Arial" w:hAnsi="Arial" w:cs="Arial"/>
        </w:rPr>
        <w:t xml:space="preserve">, </w:t>
      </w:r>
      <w:proofErr w:type="spellStart"/>
      <w:r w:rsidRPr="008503AF">
        <w:rPr>
          <w:rStyle w:val="normaltextrun"/>
          <w:rFonts w:ascii="Arial" w:hAnsi="Arial" w:cs="Arial"/>
          <w:i/>
          <w:iCs/>
        </w:rPr>
        <w:t>RoomKeyPMS</w:t>
      </w:r>
      <w:proofErr w:type="spellEnd"/>
      <w:r w:rsidRPr="008503AF">
        <w:rPr>
          <w:rStyle w:val="normaltextrun"/>
          <w:rFonts w:ascii="Arial" w:hAnsi="Arial" w:cs="Arial"/>
        </w:rPr>
        <w:t xml:space="preserve">. Available at: </w:t>
      </w:r>
      <w:hyperlink r:id="rId15" w:tgtFrame="_blank" w:history="1">
        <w:r w:rsidRPr="008503AF">
          <w:rPr>
            <w:rStyle w:val="normaltextrun"/>
            <w:rFonts w:ascii="Arial" w:hAnsi="Arial" w:cs="Arial"/>
            <w:color w:val="0563C1"/>
          </w:rPr>
          <w:t>https://roomkeypms.com/blog/hotel-brands-employ-stand-customer-loyalty-programs/</w:t>
        </w:r>
      </w:hyperlink>
      <w:r w:rsidRPr="008503AF">
        <w:rPr>
          <w:rStyle w:val="normaltextrun"/>
          <w:rFonts w:ascii="Arial" w:hAnsi="Arial" w:cs="Arial"/>
        </w:rPr>
        <w:t>  (Accessed: 05 November 2023). </w:t>
      </w:r>
      <w:r w:rsidRPr="008503AF">
        <w:rPr>
          <w:rStyle w:val="eop"/>
          <w:rFonts w:ascii="Arial" w:hAnsi="Arial" w:cs="Arial"/>
        </w:rPr>
        <w:t> </w:t>
      </w:r>
    </w:p>
    <w:p w14:paraId="168770B0"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color w:val="333333"/>
          <w:shd w:val="clear" w:color="auto" w:fill="FBFBFB"/>
        </w:rPr>
        <w:t>Tide, J. (2022). </w:t>
      </w:r>
      <w:r w:rsidRPr="008503AF">
        <w:rPr>
          <w:rStyle w:val="normaltextrun"/>
          <w:rFonts w:ascii="Arial" w:hAnsi="Arial" w:cs="Arial"/>
          <w:i/>
          <w:iCs/>
          <w:color w:val="333333"/>
          <w:shd w:val="clear" w:color="auto" w:fill="FBFBFB"/>
        </w:rPr>
        <w:t>IHG hack: 'Vindictive’ couple deleted hotel chain data for fun</w:t>
      </w:r>
      <w:r w:rsidRPr="008503AF">
        <w:rPr>
          <w:rStyle w:val="normaltextrun"/>
          <w:rFonts w:ascii="Arial" w:hAnsi="Arial" w:cs="Arial"/>
          <w:color w:val="333333"/>
          <w:shd w:val="clear" w:color="auto" w:fill="FBFBFB"/>
        </w:rPr>
        <w:t>. Available at: https://www.bbc.co.uk/news/technology-62937678 (Accessed: 07 November 2023).</w:t>
      </w:r>
      <w:r w:rsidRPr="008503AF">
        <w:rPr>
          <w:rStyle w:val="eop"/>
          <w:rFonts w:ascii="Arial" w:hAnsi="Arial" w:cs="Arial"/>
          <w:color w:val="333333"/>
        </w:rPr>
        <w:t> </w:t>
      </w:r>
    </w:p>
    <w:p w14:paraId="64FAC369" w14:textId="77777777" w:rsidR="0005446A" w:rsidRPr="008503AF" w:rsidRDefault="0005446A" w:rsidP="00B071E6">
      <w:pPr>
        <w:pStyle w:val="paragraph"/>
        <w:spacing w:before="0" w:beforeAutospacing="0" w:after="0" w:afterAutospacing="0" w:line="360" w:lineRule="auto"/>
        <w:ind w:left="720" w:hanging="720"/>
        <w:jc w:val="both"/>
        <w:textAlignment w:val="baseline"/>
        <w:rPr>
          <w:rFonts w:ascii="Arial" w:hAnsi="Arial" w:cs="Arial"/>
        </w:rPr>
      </w:pPr>
      <w:r w:rsidRPr="008503AF">
        <w:rPr>
          <w:rStyle w:val="normaltextrun"/>
          <w:rFonts w:ascii="Arial" w:hAnsi="Arial" w:cs="Arial"/>
        </w:rPr>
        <w:t xml:space="preserve">Trustpilot, (2023) </w:t>
      </w:r>
      <w:r w:rsidRPr="008503AF">
        <w:rPr>
          <w:rStyle w:val="normaltextrun"/>
          <w:rFonts w:ascii="Arial" w:hAnsi="Arial" w:cs="Arial"/>
          <w:i/>
          <w:iCs/>
        </w:rPr>
        <w:t>Holiday Inn Reviews.</w:t>
      </w:r>
      <w:r w:rsidRPr="008503AF">
        <w:rPr>
          <w:rStyle w:val="normaltextrun"/>
          <w:rFonts w:ascii="Arial" w:hAnsi="Arial" w:cs="Arial"/>
        </w:rPr>
        <w:t xml:space="preserve"> Available at: </w:t>
      </w:r>
      <w:hyperlink r:id="rId16" w:tgtFrame="_blank" w:history="1">
        <w:r w:rsidRPr="008503AF">
          <w:rPr>
            <w:rStyle w:val="normaltextrun"/>
            <w:rFonts w:ascii="Arial" w:hAnsi="Arial" w:cs="Arial"/>
            <w:color w:val="0563C1"/>
          </w:rPr>
          <w:t>https://uk.trustpilot.com/review/</w:t>
        </w:r>
      </w:hyperlink>
      <w:r w:rsidRPr="008503AF">
        <w:rPr>
          <w:rStyle w:val="normaltextrun"/>
          <w:rFonts w:ascii="Arial" w:hAnsi="Arial" w:cs="Arial"/>
        </w:rPr>
        <w:t> </w:t>
      </w:r>
      <w:r w:rsidRPr="008503AF">
        <w:rPr>
          <w:rStyle w:val="normaltextrun"/>
          <w:rFonts w:ascii="Arial" w:hAnsi="Arial" w:cs="Arial"/>
          <w:i/>
          <w:iCs/>
          <w:color w:val="444444"/>
        </w:rPr>
        <w:t xml:space="preserve"> </w:t>
      </w:r>
      <w:r w:rsidRPr="008503AF">
        <w:rPr>
          <w:rStyle w:val="normaltextrun"/>
          <w:rFonts w:ascii="Arial" w:hAnsi="Arial" w:cs="Arial"/>
        </w:rPr>
        <w:t>(Accessed 05</w:t>
      </w:r>
      <w:r w:rsidRPr="008503AF">
        <w:rPr>
          <w:rStyle w:val="normaltextrun"/>
          <w:rFonts w:ascii="Arial" w:hAnsi="Arial" w:cs="Arial"/>
          <w:vertAlign w:val="superscript"/>
        </w:rPr>
        <w:t xml:space="preserve"> </w:t>
      </w:r>
      <w:r w:rsidRPr="008503AF">
        <w:rPr>
          <w:rStyle w:val="normaltextrun"/>
          <w:rFonts w:ascii="Arial" w:hAnsi="Arial" w:cs="Arial"/>
        </w:rPr>
        <w:t>November 2023)</w:t>
      </w:r>
      <w:r w:rsidRPr="008503AF">
        <w:rPr>
          <w:rStyle w:val="eop"/>
          <w:rFonts w:ascii="Arial" w:hAnsi="Arial" w:cs="Arial"/>
        </w:rPr>
        <w:t> </w:t>
      </w:r>
    </w:p>
    <w:p w14:paraId="03278B2F"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normaltextrun"/>
          <w:rFonts w:ascii="Arial" w:hAnsi="Arial" w:cs="Arial"/>
          <w:color w:val="333333"/>
        </w:rPr>
        <w:t xml:space="preserve">Wu, S.H., Gao, Y. (2019) ‘. Understanding emotional customer experience and co-creation behaviours in luxury hotels, </w:t>
      </w:r>
      <w:r w:rsidRPr="008503AF">
        <w:rPr>
          <w:rStyle w:val="normaltextrun"/>
          <w:rFonts w:ascii="Arial" w:hAnsi="Arial" w:cs="Arial"/>
          <w:i/>
          <w:iCs/>
          <w:color w:val="333333"/>
        </w:rPr>
        <w:t>International Journal of Contemporary Hospitality</w:t>
      </w:r>
      <w:r w:rsidRPr="008503AF">
        <w:rPr>
          <w:rStyle w:val="normaltextrun"/>
          <w:rFonts w:ascii="Arial" w:hAnsi="Arial" w:cs="Arial"/>
          <w:color w:val="333333"/>
        </w:rPr>
        <w:t xml:space="preserve"> </w:t>
      </w:r>
      <w:r w:rsidRPr="008503AF">
        <w:rPr>
          <w:rStyle w:val="normaltextrun"/>
          <w:rFonts w:ascii="Arial" w:hAnsi="Arial" w:cs="Arial"/>
        </w:rPr>
        <w:t xml:space="preserve">31 (11), pp. 4247-4275. Available at: </w:t>
      </w:r>
      <w:hyperlink r:id="rId17" w:tgtFrame="_blank" w:history="1">
        <w:r w:rsidRPr="008503AF">
          <w:rPr>
            <w:rStyle w:val="normaltextrun"/>
            <w:rFonts w:ascii="Arial" w:hAnsi="Arial" w:cs="Arial"/>
            <w:color w:val="0563C1"/>
          </w:rPr>
          <w:t>https://doi.org/10.1108/IJCHM-04-2018-0302</w:t>
        </w:r>
      </w:hyperlink>
      <w:r w:rsidRPr="008503AF">
        <w:rPr>
          <w:rStyle w:val="eop"/>
          <w:rFonts w:ascii="Arial" w:hAnsi="Arial" w:cs="Arial"/>
        </w:rPr>
        <w:t> </w:t>
      </w:r>
    </w:p>
    <w:p w14:paraId="1F133D1A"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eop"/>
          <w:rFonts w:ascii="Arial" w:hAnsi="Arial" w:cs="Arial"/>
        </w:rPr>
        <w:lastRenderedPageBreak/>
        <w:t> </w:t>
      </w:r>
    </w:p>
    <w:p w14:paraId="401BDCAC"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eop"/>
          <w:rFonts w:ascii="Arial" w:hAnsi="Arial" w:cs="Arial"/>
        </w:rPr>
        <w:t> </w:t>
      </w:r>
    </w:p>
    <w:p w14:paraId="07ED953E"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eop"/>
          <w:rFonts w:ascii="Arial" w:hAnsi="Arial" w:cs="Arial"/>
        </w:rPr>
        <w:t> </w:t>
      </w:r>
    </w:p>
    <w:p w14:paraId="40832E6F"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eop"/>
          <w:rFonts w:ascii="Arial" w:hAnsi="Arial" w:cs="Arial"/>
        </w:rPr>
        <w:t> </w:t>
      </w:r>
    </w:p>
    <w:p w14:paraId="03993A09" w14:textId="77777777" w:rsidR="0005446A" w:rsidRPr="008503AF" w:rsidRDefault="0005446A" w:rsidP="00B071E6">
      <w:pPr>
        <w:pStyle w:val="paragraph"/>
        <w:spacing w:before="0" w:beforeAutospacing="0" w:after="0" w:afterAutospacing="0" w:line="360" w:lineRule="auto"/>
        <w:jc w:val="both"/>
        <w:textAlignment w:val="baseline"/>
        <w:rPr>
          <w:rFonts w:ascii="Arial" w:hAnsi="Arial" w:cs="Arial"/>
        </w:rPr>
      </w:pPr>
      <w:r w:rsidRPr="008503AF">
        <w:rPr>
          <w:rStyle w:val="eop"/>
          <w:rFonts w:ascii="Arial" w:hAnsi="Arial" w:cs="Arial"/>
        </w:rPr>
        <w:t> </w:t>
      </w:r>
    </w:p>
    <w:p w14:paraId="588B9B27" w14:textId="77777777" w:rsidR="001153A6" w:rsidRPr="008503AF" w:rsidRDefault="001153A6" w:rsidP="00B071E6">
      <w:pPr>
        <w:spacing w:line="360" w:lineRule="auto"/>
        <w:jc w:val="both"/>
        <w:rPr>
          <w:rFonts w:ascii="Arial" w:hAnsi="Arial" w:cs="Arial"/>
          <w:sz w:val="24"/>
          <w:szCs w:val="24"/>
        </w:rPr>
      </w:pPr>
    </w:p>
    <w:p w14:paraId="75CD9EAF" w14:textId="77777777" w:rsidR="001153A6" w:rsidRPr="008503AF" w:rsidRDefault="001153A6" w:rsidP="00B071E6">
      <w:pPr>
        <w:spacing w:line="360" w:lineRule="auto"/>
        <w:jc w:val="both"/>
        <w:rPr>
          <w:rFonts w:ascii="Arial" w:hAnsi="Arial" w:cs="Arial"/>
          <w:sz w:val="24"/>
          <w:szCs w:val="24"/>
        </w:rPr>
      </w:pPr>
    </w:p>
    <w:p w14:paraId="79C65DBA" w14:textId="77777777" w:rsidR="001153A6" w:rsidRPr="008503AF" w:rsidRDefault="001153A6" w:rsidP="00B071E6">
      <w:pPr>
        <w:spacing w:line="360" w:lineRule="auto"/>
        <w:jc w:val="both"/>
        <w:rPr>
          <w:rFonts w:ascii="Arial" w:hAnsi="Arial" w:cs="Arial"/>
          <w:sz w:val="24"/>
          <w:szCs w:val="24"/>
        </w:rPr>
      </w:pPr>
    </w:p>
    <w:p w14:paraId="7949AAEB" w14:textId="77777777" w:rsidR="001153A6" w:rsidRPr="008503AF" w:rsidRDefault="001153A6" w:rsidP="00B071E6">
      <w:pPr>
        <w:spacing w:line="360" w:lineRule="auto"/>
        <w:jc w:val="both"/>
        <w:rPr>
          <w:rFonts w:ascii="Arial" w:hAnsi="Arial" w:cs="Arial"/>
          <w:sz w:val="24"/>
          <w:szCs w:val="24"/>
        </w:rPr>
      </w:pPr>
    </w:p>
    <w:p w14:paraId="17C7671D" w14:textId="77777777" w:rsidR="001153A6" w:rsidRPr="008503AF" w:rsidRDefault="001153A6" w:rsidP="00B071E6">
      <w:pPr>
        <w:spacing w:line="360" w:lineRule="auto"/>
        <w:jc w:val="both"/>
        <w:rPr>
          <w:rFonts w:ascii="Arial" w:hAnsi="Arial" w:cs="Arial"/>
          <w:sz w:val="24"/>
          <w:szCs w:val="24"/>
        </w:rPr>
      </w:pPr>
    </w:p>
    <w:p w14:paraId="362E0268" w14:textId="77777777" w:rsidR="001153A6" w:rsidRPr="008503AF" w:rsidRDefault="001153A6" w:rsidP="00B071E6">
      <w:pPr>
        <w:spacing w:line="360" w:lineRule="auto"/>
        <w:jc w:val="both"/>
        <w:rPr>
          <w:rFonts w:ascii="Arial" w:hAnsi="Arial" w:cs="Arial"/>
          <w:sz w:val="24"/>
          <w:szCs w:val="24"/>
        </w:rPr>
      </w:pPr>
    </w:p>
    <w:sectPr w:rsidR="001153A6" w:rsidRPr="008503AF" w:rsidSect="00D766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93C"/>
    <w:rsid w:val="00020E10"/>
    <w:rsid w:val="00032085"/>
    <w:rsid w:val="000533E0"/>
    <w:rsid w:val="0005446A"/>
    <w:rsid w:val="00062A35"/>
    <w:rsid w:val="00095C1C"/>
    <w:rsid w:val="000A2636"/>
    <w:rsid w:val="000A5DA6"/>
    <w:rsid w:val="000A72B0"/>
    <w:rsid w:val="000B09DD"/>
    <w:rsid w:val="000D24D6"/>
    <w:rsid w:val="000D255D"/>
    <w:rsid w:val="000D66AB"/>
    <w:rsid w:val="000E0218"/>
    <w:rsid w:val="000E1E47"/>
    <w:rsid w:val="000E50A5"/>
    <w:rsid w:val="001153A6"/>
    <w:rsid w:val="00131E27"/>
    <w:rsid w:val="001355D2"/>
    <w:rsid w:val="00141C78"/>
    <w:rsid w:val="00170AB3"/>
    <w:rsid w:val="001A6275"/>
    <w:rsid w:val="001B7081"/>
    <w:rsid w:val="00216AFC"/>
    <w:rsid w:val="002426E7"/>
    <w:rsid w:val="00245429"/>
    <w:rsid w:val="002474E8"/>
    <w:rsid w:val="002479CC"/>
    <w:rsid w:val="00273804"/>
    <w:rsid w:val="00291DC0"/>
    <w:rsid w:val="0029226B"/>
    <w:rsid w:val="002C53F7"/>
    <w:rsid w:val="002C56E9"/>
    <w:rsid w:val="002E4E6D"/>
    <w:rsid w:val="003031E4"/>
    <w:rsid w:val="0030584B"/>
    <w:rsid w:val="003142C7"/>
    <w:rsid w:val="00336FBD"/>
    <w:rsid w:val="00340E31"/>
    <w:rsid w:val="00375227"/>
    <w:rsid w:val="00376102"/>
    <w:rsid w:val="003A3CED"/>
    <w:rsid w:val="003C128E"/>
    <w:rsid w:val="003C1539"/>
    <w:rsid w:val="003C470A"/>
    <w:rsid w:val="003F05B5"/>
    <w:rsid w:val="003F0FDE"/>
    <w:rsid w:val="003F7E91"/>
    <w:rsid w:val="0040689C"/>
    <w:rsid w:val="00421A56"/>
    <w:rsid w:val="00425922"/>
    <w:rsid w:val="00444EAB"/>
    <w:rsid w:val="00446E7C"/>
    <w:rsid w:val="00467878"/>
    <w:rsid w:val="00477B62"/>
    <w:rsid w:val="004949F7"/>
    <w:rsid w:val="004953B3"/>
    <w:rsid w:val="004B241A"/>
    <w:rsid w:val="004B32C3"/>
    <w:rsid w:val="004F014C"/>
    <w:rsid w:val="004F6306"/>
    <w:rsid w:val="004F6C38"/>
    <w:rsid w:val="004F7D21"/>
    <w:rsid w:val="0054057D"/>
    <w:rsid w:val="00553FB8"/>
    <w:rsid w:val="00555E20"/>
    <w:rsid w:val="00575551"/>
    <w:rsid w:val="0058434B"/>
    <w:rsid w:val="0059172B"/>
    <w:rsid w:val="00597117"/>
    <w:rsid w:val="005B16DA"/>
    <w:rsid w:val="005E2F04"/>
    <w:rsid w:val="005F3F27"/>
    <w:rsid w:val="006019E2"/>
    <w:rsid w:val="00623A4D"/>
    <w:rsid w:val="006411E3"/>
    <w:rsid w:val="006554DA"/>
    <w:rsid w:val="00666A4D"/>
    <w:rsid w:val="00687875"/>
    <w:rsid w:val="006971D2"/>
    <w:rsid w:val="006A7E7D"/>
    <w:rsid w:val="006B3B78"/>
    <w:rsid w:val="006E4E37"/>
    <w:rsid w:val="00703DDF"/>
    <w:rsid w:val="00715499"/>
    <w:rsid w:val="00756A91"/>
    <w:rsid w:val="007632FA"/>
    <w:rsid w:val="00782D83"/>
    <w:rsid w:val="007941FE"/>
    <w:rsid w:val="007B3E31"/>
    <w:rsid w:val="007C06B9"/>
    <w:rsid w:val="007C58B6"/>
    <w:rsid w:val="007C67EC"/>
    <w:rsid w:val="007D445D"/>
    <w:rsid w:val="007E42B4"/>
    <w:rsid w:val="007E42FD"/>
    <w:rsid w:val="00807C59"/>
    <w:rsid w:val="00827520"/>
    <w:rsid w:val="0084228A"/>
    <w:rsid w:val="00844F25"/>
    <w:rsid w:val="008503AF"/>
    <w:rsid w:val="0085563B"/>
    <w:rsid w:val="008A6321"/>
    <w:rsid w:val="008B0A57"/>
    <w:rsid w:val="008C42FD"/>
    <w:rsid w:val="008C77DE"/>
    <w:rsid w:val="008E36B2"/>
    <w:rsid w:val="008F0BC0"/>
    <w:rsid w:val="008F5405"/>
    <w:rsid w:val="008F6B6B"/>
    <w:rsid w:val="00906984"/>
    <w:rsid w:val="00924111"/>
    <w:rsid w:val="00951BBD"/>
    <w:rsid w:val="009B5696"/>
    <w:rsid w:val="009B5D8B"/>
    <w:rsid w:val="00A109F7"/>
    <w:rsid w:val="00A4083E"/>
    <w:rsid w:val="00A474D5"/>
    <w:rsid w:val="00A92339"/>
    <w:rsid w:val="00AA5497"/>
    <w:rsid w:val="00AB5310"/>
    <w:rsid w:val="00AB5BAE"/>
    <w:rsid w:val="00AD4677"/>
    <w:rsid w:val="00AF0DEC"/>
    <w:rsid w:val="00AF1954"/>
    <w:rsid w:val="00B051DE"/>
    <w:rsid w:val="00B071E6"/>
    <w:rsid w:val="00BA667B"/>
    <w:rsid w:val="00BC1532"/>
    <w:rsid w:val="00BC6D5A"/>
    <w:rsid w:val="00BF2380"/>
    <w:rsid w:val="00BF6F66"/>
    <w:rsid w:val="00C46847"/>
    <w:rsid w:val="00C67CE7"/>
    <w:rsid w:val="00C821A4"/>
    <w:rsid w:val="00C82E00"/>
    <w:rsid w:val="00C831CA"/>
    <w:rsid w:val="00CA2A3A"/>
    <w:rsid w:val="00CB4954"/>
    <w:rsid w:val="00CC1465"/>
    <w:rsid w:val="00CC1D0A"/>
    <w:rsid w:val="00CD1E4B"/>
    <w:rsid w:val="00CD219A"/>
    <w:rsid w:val="00CD44F0"/>
    <w:rsid w:val="00CF096D"/>
    <w:rsid w:val="00D01890"/>
    <w:rsid w:val="00D47747"/>
    <w:rsid w:val="00D529CD"/>
    <w:rsid w:val="00D624EC"/>
    <w:rsid w:val="00D70A70"/>
    <w:rsid w:val="00D74374"/>
    <w:rsid w:val="00D76658"/>
    <w:rsid w:val="00DC094D"/>
    <w:rsid w:val="00DC72C4"/>
    <w:rsid w:val="00DF245C"/>
    <w:rsid w:val="00DF709F"/>
    <w:rsid w:val="00E13E1E"/>
    <w:rsid w:val="00E20C74"/>
    <w:rsid w:val="00E458E1"/>
    <w:rsid w:val="00E61C32"/>
    <w:rsid w:val="00E73F14"/>
    <w:rsid w:val="00E7593C"/>
    <w:rsid w:val="00E87C68"/>
    <w:rsid w:val="00EB0309"/>
    <w:rsid w:val="00ED0C09"/>
    <w:rsid w:val="00ED2E1D"/>
    <w:rsid w:val="00F0084D"/>
    <w:rsid w:val="00F153E8"/>
    <w:rsid w:val="00F24566"/>
    <w:rsid w:val="00F26237"/>
    <w:rsid w:val="00F309F7"/>
    <w:rsid w:val="00F3355B"/>
    <w:rsid w:val="00F43CD5"/>
    <w:rsid w:val="00F47143"/>
    <w:rsid w:val="00F52584"/>
    <w:rsid w:val="00F64726"/>
    <w:rsid w:val="00F95544"/>
    <w:rsid w:val="00FA747B"/>
    <w:rsid w:val="00FB7FE2"/>
    <w:rsid w:val="00FC5679"/>
    <w:rsid w:val="00FD4359"/>
    <w:rsid w:val="00FF3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20C7CF"/>
  <w15:chartTrackingRefBased/>
  <w15:docId w15:val="{42FED6F0-9752-47C4-9F3D-5546F29D2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B53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665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76658"/>
    <w:rPr>
      <w:rFonts w:eastAsiaTheme="minorEastAsia"/>
      <w:kern w:val="0"/>
      <w:lang w:val="en-US"/>
      <w14:ligatures w14:val="none"/>
    </w:rPr>
  </w:style>
  <w:style w:type="paragraph" w:customStyle="1" w:styleId="sc-hbtrbd">
    <w:name w:val="sc-hbtrbd"/>
    <w:basedOn w:val="Normal"/>
    <w:rsid w:val="00F309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309F7"/>
    <w:rPr>
      <w:color w:val="0563C1" w:themeColor="hyperlink"/>
      <w:u w:val="single"/>
    </w:rPr>
  </w:style>
  <w:style w:type="character" w:styleId="UnresolvedMention">
    <w:name w:val="Unresolved Mention"/>
    <w:basedOn w:val="DefaultParagraphFont"/>
    <w:uiPriority w:val="99"/>
    <w:semiHidden/>
    <w:unhideWhenUsed/>
    <w:rsid w:val="00F309F7"/>
    <w:rPr>
      <w:color w:val="605E5C"/>
      <w:shd w:val="clear" w:color="auto" w:fill="E1DFDD"/>
    </w:rPr>
  </w:style>
  <w:style w:type="character" w:customStyle="1" w:styleId="Heading1Char">
    <w:name w:val="Heading 1 Char"/>
    <w:basedOn w:val="DefaultParagraphFont"/>
    <w:link w:val="Heading1"/>
    <w:uiPriority w:val="9"/>
    <w:rsid w:val="00AB5310"/>
    <w:rPr>
      <w:rFonts w:ascii="Times New Roman" w:eastAsia="Times New Roman" w:hAnsi="Times New Roman" w:cs="Times New Roman"/>
      <w:b/>
      <w:bCs/>
      <w:kern w:val="36"/>
      <w:sz w:val="48"/>
      <w:szCs w:val="48"/>
      <w:lang w:eastAsia="en-GB"/>
      <w14:ligatures w14:val="none"/>
    </w:rPr>
  </w:style>
  <w:style w:type="character" w:customStyle="1" w:styleId="jnlarticle">
    <w:name w:val="jnlarticle"/>
    <w:basedOn w:val="DefaultParagraphFont"/>
    <w:rsid w:val="00020E10"/>
  </w:style>
  <w:style w:type="paragraph" w:styleId="TOCHeading">
    <w:name w:val="TOC Heading"/>
    <w:basedOn w:val="Heading1"/>
    <w:next w:val="Normal"/>
    <w:uiPriority w:val="39"/>
    <w:unhideWhenUsed/>
    <w:qFormat/>
    <w:rsid w:val="00E20C7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E20C74"/>
    <w:pPr>
      <w:spacing w:after="100"/>
    </w:pPr>
  </w:style>
  <w:style w:type="paragraph" w:customStyle="1" w:styleId="paragraph">
    <w:name w:val="paragraph"/>
    <w:basedOn w:val="Normal"/>
    <w:rsid w:val="004B32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B32C3"/>
  </w:style>
  <w:style w:type="character" w:customStyle="1" w:styleId="eop">
    <w:name w:val="eop"/>
    <w:basedOn w:val="DefaultParagraphFont"/>
    <w:rsid w:val="004B32C3"/>
  </w:style>
  <w:style w:type="paragraph" w:styleId="NormalWeb">
    <w:name w:val="Normal (Web)"/>
    <w:basedOn w:val="Normal"/>
    <w:uiPriority w:val="99"/>
    <w:semiHidden/>
    <w:unhideWhenUsed/>
    <w:rsid w:val="000D66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D66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787482">
      <w:bodyDiv w:val="1"/>
      <w:marLeft w:val="0"/>
      <w:marRight w:val="0"/>
      <w:marTop w:val="0"/>
      <w:marBottom w:val="0"/>
      <w:divBdr>
        <w:top w:val="none" w:sz="0" w:space="0" w:color="auto"/>
        <w:left w:val="none" w:sz="0" w:space="0" w:color="auto"/>
        <w:bottom w:val="none" w:sz="0" w:space="0" w:color="auto"/>
        <w:right w:val="none" w:sz="0" w:space="0" w:color="auto"/>
      </w:divBdr>
      <w:divsChild>
        <w:div w:id="615723157">
          <w:marLeft w:val="0"/>
          <w:marRight w:val="0"/>
          <w:marTop w:val="0"/>
          <w:marBottom w:val="0"/>
          <w:divBdr>
            <w:top w:val="none" w:sz="0" w:space="0" w:color="auto"/>
            <w:left w:val="none" w:sz="0" w:space="0" w:color="auto"/>
            <w:bottom w:val="none" w:sz="0" w:space="0" w:color="auto"/>
            <w:right w:val="none" w:sz="0" w:space="0" w:color="auto"/>
          </w:divBdr>
        </w:div>
        <w:div w:id="1350328006">
          <w:marLeft w:val="0"/>
          <w:marRight w:val="0"/>
          <w:marTop w:val="0"/>
          <w:marBottom w:val="0"/>
          <w:divBdr>
            <w:top w:val="none" w:sz="0" w:space="0" w:color="auto"/>
            <w:left w:val="none" w:sz="0" w:space="0" w:color="auto"/>
            <w:bottom w:val="none" w:sz="0" w:space="0" w:color="auto"/>
            <w:right w:val="none" w:sz="0" w:space="0" w:color="auto"/>
          </w:divBdr>
        </w:div>
        <w:div w:id="36203837">
          <w:marLeft w:val="0"/>
          <w:marRight w:val="0"/>
          <w:marTop w:val="0"/>
          <w:marBottom w:val="0"/>
          <w:divBdr>
            <w:top w:val="none" w:sz="0" w:space="0" w:color="auto"/>
            <w:left w:val="none" w:sz="0" w:space="0" w:color="auto"/>
            <w:bottom w:val="none" w:sz="0" w:space="0" w:color="auto"/>
            <w:right w:val="none" w:sz="0" w:space="0" w:color="auto"/>
          </w:divBdr>
        </w:div>
        <w:div w:id="1938706876">
          <w:marLeft w:val="0"/>
          <w:marRight w:val="0"/>
          <w:marTop w:val="0"/>
          <w:marBottom w:val="0"/>
          <w:divBdr>
            <w:top w:val="none" w:sz="0" w:space="0" w:color="auto"/>
            <w:left w:val="none" w:sz="0" w:space="0" w:color="auto"/>
            <w:bottom w:val="none" w:sz="0" w:space="0" w:color="auto"/>
            <w:right w:val="none" w:sz="0" w:space="0" w:color="auto"/>
          </w:divBdr>
        </w:div>
        <w:div w:id="1236479729">
          <w:marLeft w:val="0"/>
          <w:marRight w:val="0"/>
          <w:marTop w:val="0"/>
          <w:marBottom w:val="0"/>
          <w:divBdr>
            <w:top w:val="none" w:sz="0" w:space="0" w:color="auto"/>
            <w:left w:val="none" w:sz="0" w:space="0" w:color="auto"/>
            <w:bottom w:val="none" w:sz="0" w:space="0" w:color="auto"/>
            <w:right w:val="none" w:sz="0" w:space="0" w:color="auto"/>
          </w:divBdr>
        </w:div>
        <w:div w:id="1456022881">
          <w:marLeft w:val="0"/>
          <w:marRight w:val="0"/>
          <w:marTop w:val="0"/>
          <w:marBottom w:val="0"/>
          <w:divBdr>
            <w:top w:val="none" w:sz="0" w:space="0" w:color="auto"/>
            <w:left w:val="none" w:sz="0" w:space="0" w:color="auto"/>
            <w:bottom w:val="none" w:sz="0" w:space="0" w:color="auto"/>
            <w:right w:val="none" w:sz="0" w:space="0" w:color="auto"/>
          </w:divBdr>
        </w:div>
        <w:div w:id="14699652">
          <w:marLeft w:val="0"/>
          <w:marRight w:val="0"/>
          <w:marTop w:val="0"/>
          <w:marBottom w:val="0"/>
          <w:divBdr>
            <w:top w:val="none" w:sz="0" w:space="0" w:color="auto"/>
            <w:left w:val="none" w:sz="0" w:space="0" w:color="auto"/>
            <w:bottom w:val="none" w:sz="0" w:space="0" w:color="auto"/>
            <w:right w:val="none" w:sz="0" w:space="0" w:color="auto"/>
          </w:divBdr>
        </w:div>
        <w:div w:id="286161172">
          <w:marLeft w:val="0"/>
          <w:marRight w:val="0"/>
          <w:marTop w:val="0"/>
          <w:marBottom w:val="0"/>
          <w:divBdr>
            <w:top w:val="none" w:sz="0" w:space="0" w:color="auto"/>
            <w:left w:val="none" w:sz="0" w:space="0" w:color="auto"/>
            <w:bottom w:val="none" w:sz="0" w:space="0" w:color="auto"/>
            <w:right w:val="none" w:sz="0" w:space="0" w:color="auto"/>
          </w:divBdr>
        </w:div>
        <w:div w:id="743532505">
          <w:marLeft w:val="0"/>
          <w:marRight w:val="0"/>
          <w:marTop w:val="0"/>
          <w:marBottom w:val="0"/>
          <w:divBdr>
            <w:top w:val="none" w:sz="0" w:space="0" w:color="auto"/>
            <w:left w:val="none" w:sz="0" w:space="0" w:color="auto"/>
            <w:bottom w:val="none" w:sz="0" w:space="0" w:color="auto"/>
            <w:right w:val="none" w:sz="0" w:space="0" w:color="auto"/>
          </w:divBdr>
        </w:div>
        <w:div w:id="123350948">
          <w:marLeft w:val="0"/>
          <w:marRight w:val="0"/>
          <w:marTop w:val="0"/>
          <w:marBottom w:val="0"/>
          <w:divBdr>
            <w:top w:val="none" w:sz="0" w:space="0" w:color="auto"/>
            <w:left w:val="none" w:sz="0" w:space="0" w:color="auto"/>
            <w:bottom w:val="none" w:sz="0" w:space="0" w:color="auto"/>
            <w:right w:val="none" w:sz="0" w:space="0" w:color="auto"/>
          </w:divBdr>
        </w:div>
        <w:div w:id="1073698867">
          <w:marLeft w:val="0"/>
          <w:marRight w:val="0"/>
          <w:marTop w:val="0"/>
          <w:marBottom w:val="0"/>
          <w:divBdr>
            <w:top w:val="none" w:sz="0" w:space="0" w:color="auto"/>
            <w:left w:val="none" w:sz="0" w:space="0" w:color="auto"/>
            <w:bottom w:val="none" w:sz="0" w:space="0" w:color="auto"/>
            <w:right w:val="none" w:sz="0" w:space="0" w:color="auto"/>
          </w:divBdr>
        </w:div>
        <w:div w:id="839858128">
          <w:marLeft w:val="0"/>
          <w:marRight w:val="0"/>
          <w:marTop w:val="0"/>
          <w:marBottom w:val="0"/>
          <w:divBdr>
            <w:top w:val="none" w:sz="0" w:space="0" w:color="auto"/>
            <w:left w:val="none" w:sz="0" w:space="0" w:color="auto"/>
            <w:bottom w:val="none" w:sz="0" w:space="0" w:color="auto"/>
            <w:right w:val="none" w:sz="0" w:space="0" w:color="auto"/>
          </w:divBdr>
        </w:div>
        <w:div w:id="1268537102">
          <w:marLeft w:val="0"/>
          <w:marRight w:val="0"/>
          <w:marTop w:val="0"/>
          <w:marBottom w:val="0"/>
          <w:divBdr>
            <w:top w:val="none" w:sz="0" w:space="0" w:color="auto"/>
            <w:left w:val="none" w:sz="0" w:space="0" w:color="auto"/>
            <w:bottom w:val="none" w:sz="0" w:space="0" w:color="auto"/>
            <w:right w:val="none" w:sz="0" w:space="0" w:color="auto"/>
          </w:divBdr>
        </w:div>
        <w:div w:id="1579364710">
          <w:marLeft w:val="0"/>
          <w:marRight w:val="0"/>
          <w:marTop w:val="0"/>
          <w:marBottom w:val="0"/>
          <w:divBdr>
            <w:top w:val="none" w:sz="0" w:space="0" w:color="auto"/>
            <w:left w:val="none" w:sz="0" w:space="0" w:color="auto"/>
            <w:bottom w:val="none" w:sz="0" w:space="0" w:color="auto"/>
            <w:right w:val="none" w:sz="0" w:space="0" w:color="auto"/>
          </w:divBdr>
        </w:div>
        <w:div w:id="941491989">
          <w:marLeft w:val="0"/>
          <w:marRight w:val="0"/>
          <w:marTop w:val="0"/>
          <w:marBottom w:val="0"/>
          <w:divBdr>
            <w:top w:val="none" w:sz="0" w:space="0" w:color="auto"/>
            <w:left w:val="none" w:sz="0" w:space="0" w:color="auto"/>
            <w:bottom w:val="none" w:sz="0" w:space="0" w:color="auto"/>
            <w:right w:val="none" w:sz="0" w:space="0" w:color="auto"/>
          </w:divBdr>
        </w:div>
        <w:div w:id="1189560718">
          <w:marLeft w:val="0"/>
          <w:marRight w:val="0"/>
          <w:marTop w:val="0"/>
          <w:marBottom w:val="0"/>
          <w:divBdr>
            <w:top w:val="none" w:sz="0" w:space="0" w:color="auto"/>
            <w:left w:val="none" w:sz="0" w:space="0" w:color="auto"/>
            <w:bottom w:val="none" w:sz="0" w:space="0" w:color="auto"/>
            <w:right w:val="none" w:sz="0" w:space="0" w:color="auto"/>
          </w:divBdr>
        </w:div>
        <w:div w:id="273177389">
          <w:marLeft w:val="0"/>
          <w:marRight w:val="0"/>
          <w:marTop w:val="0"/>
          <w:marBottom w:val="0"/>
          <w:divBdr>
            <w:top w:val="none" w:sz="0" w:space="0" w:color="auto"/>
            <w:left w:val="none" w:sz="0" w:space="0" w:color="auto"/>
            <w:bottom w:val="none" w:sz="0" w:space="0" w:color="auto"/>
            <w:right w:val="none" w:sz="0" w:space="0" w:color="auto"/>
          </w:divBdr>
        </w:div>
        <w:div w:id="1953244131">
          <w:marLeft w:val="0"/>
          <w:marRight w:val="0"/>
          <w:marTop w:val="0"/>
          <w:marBottom w:val="0"/>
          <w:divBdr>
            <w:top w:val="none" w:sz="0" w:space="0" w:color="auto"/>
            <w:left w:val="none" w:sz="0" w:space="0" w:color="auto"/>
            <w:bottom w:val="none" w:sz="0" w:space="0" w:color="auto"/>
            <w:right w:val="none" w:sz="0" w:space="0" w:color="auto"/>
          </w:divBdr>
        </w:div>
        <w:div w:id="1588341150">
          <w:marLeft w:val="0"/>
          <w:marRight w:val="0"/>
          <w:marTop w:val="0"/>
          <w:marBottom w:val="0"/>
          <w:divBdr>
            <w:top w:val="none" w:sz="0" w:space="0" w:color="auto"/>
            <w:left w:val="none" w:sz="0" w:space="0" w:color="auto"/>
            <w:bottom w:val="none" w:sz="0" w:space="0" w:color="auto"/>
            <w:right w:val="none" w:sz="0" w:space="0" w:color="auto"/>
          </w:divBdr>
        </w:div>
        <w:div w:id="409356106">
          <w:marLeft w:val="0"/>
          <w:marRight w:val="0"/>
          <w:marTop w:val="0"/>
          <w:marBottom w:val="0"/>
          <w:divBdr>
            <w:top w:val="none" w:sz="0" w:space="0" w:color="auto"/>
            <w:left w:val="none" w:sz="0" w:space="0" w:color="auto"/>
            <w:bottom w:val="none" w:sz="0" w:space="0" w:color="auto"/>
            <w:right w:val="none" w:sz="0" w:space="0" w:color="auto"/>
          </w:divBdr>
        </w:div>
        <w:div w:id="2133817701">
          <w:marLeft w:val="0"/>
          <w:marRight w:val="0"/>
          <w:marTop w:val="0"/>
          <w:marBottom w:val="0"/>
          <w:divBdr>
            <w:top w:val="none" w:sz="0" w:space="0" w:color="auto"/>
            <w:left w:val="none" w:sz="0" w:space="0" w:color="auto"/>
            <w:bottom w:val="none" w:sz="0" w:space="0" w:color="auto"/>
            <w:right w:val="none" w:sz="0" w:space="0" w:color="auto"/>
          </w:divBdr>
        </w:div>
      </w:divsChild>
    </w:div>
    <w:div w:id="898174809">
      <w:bodyDiv w:val="1"/>
      <w:marLeft w:val="0"/>
      <w:marRight w:val="0"/>
      <w:marTop w:val="0"/>
      <w:marBottom w:val="0"/>
      <w:divBdr>
        <w:top w:val="none" w:sz="0" w:space="0" w:color="auto"/>
        <w:left w:val="none" w:sz="0" w:space="0" w:color="auto"/>
        <w:bottom w:val="none" w:sz="0" w:space="0" w:color="auto"/>
        <w:right w:val="none" w:sz="0" w:space="0" w:color="auto"/>
      </w:divBdr>
    </w:div>
    <w:div w:id="1904559183">
      <w:bodyDiv w:val="1"/>
      <w:marLeft w:val="0"/>
      <w:marRight w:val="0"/>
      <w:marTop w:val="0"/>
      <w:marBottom w:val="0"/>
      <w:divBdr>
        <w:top w:val="none" w:sz="0" w:space="0" w:color="auto"/>
        <w:left w:val="none" w:sz="0" w:space="0" w:color="auto"/>
        <w:bottom w:val="none" w:sz="0" w:space="0" w:color="auto"/>
        <w:right w:val="none" w:sz="0" w:space="0" w:color="auto"/>
      </w:divBdr>
    </w:div>
    <w:div w:id="1936740212">
      <w:bodyDiv w:val="1"/>
      <w:marLeft w:val="0"/>
      <w:marRight w:val="0"/>
      <w:marTop w:val="0"/>
      <w:marBottom w:val="0"/>
      <w:divBdr>
        <w:top w:val="none" w:sz="0" w:space="0" w:color="auto"/>
        <w:left w:val="none" w:sz="0" w:space="0" w:color="auto"/>
        <w:bottom w:val="none" w:sz="0" w:space="0" w:color="auto"/>
        <w:right w:val="none" w:sz="0" w:space="0" w:color="auto"/>
      </w:divBdr>
      <w:divsChild>
        <w:div w:id="1424497759">
          <w:marLeft w:val="0"/>
          <w:marRight w:val="0"/>
          <w:marTop w:val="0"/>
          <w:marBottom w:val="0"/>
          <w:divBdr>
            <w:top w:val="none" w:sz="0" w:space="0" w:color="auto"/>
            <w:left w:val="none" w:sz="0" w:space="0" w:color="auto"/>
            <w:bottom w:val="none" w:sz="0" w:space="0" w:color="auto"/>
            <w:right w:val="none" w:sz="0" w:space="0" w:color="auto"/>
          </w:divBdr>
        </w:div>
        <w:div w:id="1742169234">
          <w:marLeft w:val="0"/>
          <w:marRight w:val="0"/>
          <w:marTop w:val="0"/>
          <w:marBottom w:val="0"/>
          <w:divBdr>
            <w:top w:val="none" w:sz="0" w:space="0" w:color="auto"/>
            <w:left w:val="none" w:sz="0" w:space="0" w:color="auto"/>
            <w:bottom w:val="none" w:sz="0" w:space="0" w:color="auto"/>
            <w:right w:val="none" w:sz="0" w:space="0" w:color="auto"/>
          </w:divBdr>
        </w:div>
        <w:div w:id="1680424944">
          <w:marLeft w:val="0"/>
          <w:marRight w:val="0"/>
          <w:marTop w:val="0"/>
          <w:marBottom w:val="0"/>
          <w:divBdr>
            <w:top w:val="none" w:sz="0" w:space="0" w:color="auto"/>
            <w:left w:val="none" w:sz="0" w:space="0" w:color="auto"/>
            <w:bottom w:val="none" w:sz="0" w:space="0" w:color="auto"/>
            <w:right w:val="none" w:sz="0" w:space="0" w:color="auto"/>
          </w:divBdr>
        </w:div>
        <w:div w:id="121728498">
          <w:marLeft w:val="0"/>
          <w:marRight w:val="0"/>
          <w:marTop w:val="0"/>
          <w:marBottom w:val="0"/>
          <w:divBdr>
            <w:top w:val="none" w:sz="0" w:space="0" w:color="auto"/>
            <w:left w:val="none" w:sz="0" w:space="0" w:color="auto"/>
            <w:bottom w:val="none" w:sz="0" w:space="0" w:color="auto"/>
            <w:right w:val="none" w:sz="0" w:space="0" w:color="auto"/>
          </w:divBdr>
        </w:div>
        <w:div w:id="257645545">
          <w:marLeft w:val="0"/>
          <w:marRight w:val="0"/>
          <w:marTop w:val="0"/>
          <w:marBottom w:val="0"/>
          <w:divBdr>
            <w:top w:val="none" w:sz="0" w:space="0" w:color="auto"/>
            <w:left w:val="none" w:sz="0" w:space="0" w:color="auto"/>
            <w:bottom w:val="none" w:sz="0" w:space="0" w:color="auto"/>
            <w:right w:val="none" w:sz="0" w:space="0" w:color="auto"/>
          </w:divBdr>
        </w:div>
        <w:div w:id="300580786">
          <w:marLeft w:val="0"/>
          <w:marRight w:val="0"/>
          <w:marTop w:val="0"/>
          <w:marBottom w:val="0"/>
          <w:divBdr>
            <w:top w:val="none" w:sz="0" w:space="0" w:color="auto"/>
            <w:left w:val="none" w:sz="0" w:space="0" w:color="auto"/>
            <w:bottom w:val="none" w:sz="0" w:space="0" w:color="auto"/>
            <w:right w:val="none" w:sz="0" w:space="0" w:color="auto"/>
          </w:divBdr>
        </w:div>
        <w:div w:id="2052999613">
          <w:marLeft w:val="0"/>
          <w:marRight w:val="0"/>
          <w:marTop w:val="0"/>
          <w:marBottom w:val="0"/>
          <w:divBdr>
            <w:top w:val="none" w:sz="0" w:space="0" w:color="auto"/>
            <w:left w:val="none" w:sz="0" w:space="0" w:color="auto"/>
            <w:bottom w:val="none" w:sz="0" w:space="0" w:color="auto"/>
            <w:right w:val="none" w:sz="0" w:space="0" w:color="auto"/>
          </w:divBdr>
        </w:div>
        <w:div w:id="1764260062">
          <w:marLeft w:val="0"/>
          <w:marRight w:val="0"/>
          <w:marTop w:val="0"/>
          <w:marBottom w:val="0"/>
          <w:divBdr>
            <w:top w:val="none" w:sz="0" w:space="0" w:color="auto"/>
            <w:left w:val="none" w:sz="0" w:space="0" w:color="auto"/>
            <w:bottom w:val="none" w:sz="0" w:space="0" w:color="auto"/>
            <w:right w:val="none" w:sz="0" w:space="0" w:color="auto"/>
          </w:divBdr>
        </w:div>
        <w:div w:id="359548018">
          <w:marLeft w:val="0"/>
          <w:marRight w:val="0"/>
          <w:marTop w:val="0"/>
          <w:marBottom w:val="0"/>
          <w:divBdr>
            <w:top w:val="none" w:sz="0" w:space="0" w:color="auto"/>
            <w:left w:val="none" w:sz="0" w:space="0" w:color="auto"/>
            <w:bottom w:val="none" w:sz="0" w:space="0" w:color="auto"/>
            <w:right w:val="none" w:sz="0" w:space="0" w:color="auto"/>
          </w:divBdr>
        </w:div>
        <w:div w:id="1848521336">
          <w:marLeft w:val="0"/>
          <w:marRight w:val="0"/>
          <w:marTop w:val="0"/>
          <w:marBottom w:val="0"/>
          <w:divBdr>
            <w:top w:val="none" w:sz="0" w:space="0" w:color="auto"/>
            <w:left w:val="none" w:sz="0" w:space="0" w:color="auto"/>
            <w:bottom w:val="none" w:sz="0" w:space="0" w:color="auto"/>
            <w:right w:val="none" w:sz="0" w:space="0" w:color="auto"/>
          </w:divBdr>
        </w:div>
        <w:div w:id="1217208390">
          <w:marLeft w:val="0"/>
          <w:marRight w:val="0"/>
          <w:marTop w:val="0"/>
          <w:marBottom w:val="0"/>
          <w:divBdr>
            <w:top w:val="none" w:sz="0" w:space="0" w:color="auto"/>
            <w:left w:val="none" w:sz="0" w:space="0" w:color="auto"/>
            <w:bottom w:val="none" w:sz="0" w:space="0" w:color="auto"/>
            <w:right w:val="none" w:sz="0" w:space="0" w:color="auto"/>
          </w:divBdr>
        </w:div>
        <w:div w:id="946883857">
          <w:marLeft w:val="0"/>
          <w:marRight w:val="0"/>
          <w:marTop w:val="0"/>
          <w:marBottom w:val="0"/>
          <w:divBdr>
            <w:top w:val="none" w:sz="0" w:space="0" w:color="auto"/>
            <w:left w:val="none" w:sz="0" w:space="0" w:color="auto"/>
            <w:bottom w:val="none" w:sz="0" w:space="0" w:color="auto"/>
            <w:right w:val="none" w:sz="0" w:space="0" w:color="auto"/>
          </w:divBdr>
        </w:div>
        <w:div w:id="585190789">
          <w:marLeft w:val="0"/>
          <w:marRight w:val="0"/>
          <w:marTop w:val="0"/>
          <w:marBottom w:val="0"/>
          <w:divBdr>
            <w:top w:val="none" w:sz="0" w:space="0" w:color="auto"/>
            <w:left w:val="none" w:sz="0" w:space="0" w:color="auto"/>
            <w:bottom w:val="none" w:sz="0" w:space="0" w:color="auto"/>
            <w:right w:val="none" w:sz="0" w:space="0" w:color="auto"/>
          </w:divBdr>
        </w:div>
        <w:div w:id="161629554">
          <w:marLeft w:val="0"/>
          <w:marRight w:val="0"/>
          <w:marTop w:val="0"/>
          <w:marBottom w:val="0"/>
          <w:divBdr>
            <w:top w:val="none" w:sz="0" w:space="0" w:color="auto"/>
            <w:left w:val="none" w:sz="0" w:space="0" w:color="auto"/>
            <w:bottom w:val="none" w:sz="0" w:space="0" w:color="auto"/>
            <w:right w:val="none" w:sz="0" w:space="0" w:color="auto"/>
          </w:divBdr>
        </w:div>
        <w:div w:id="864948776">
          <w:marLeft w:val="0"/>
          <w:marRight w:val="0"/>
          <w:marTop w:val="0"/>
          <w:marBottom w:val="0"/>
          <w:divBdr>
            <w:top w:val="none" w:sz="0" w:space="0" w:color="auto"/>
            <w:left w:val="none" w:sz="0" w:space="0" w:color="auto"/>
            <w:bottom w:val="none" w:sz="0" w:space="0" w:color="auto"/>
            <w:right w:val="none" w:sz="0" w:space="0" w:color="auto"/>
          </w:divBdr>
        </w:div>
        <w:div w:id="313264199">
          <w:marLeft w:val="0"/>
          <w:marRight w:val="0"/>
          <w:marTop w:val="0"/>
          <w:marBottom w:val="0"/>
          <w:divBdr>
            <w:top w:val="none" w:sz="0" w:space="0" w:color="auto"/>
            <w:left w:val="none" w:sz="0" w:space="0" w:color="auto"/>
            <w:bottom w:val="none" w:sz="0" w:space="0" w:color="auto"/>
            <w:right w:val="none" w:sz="0" w:space="0" w:color="auto"/>
          </w:divBdr>
        </w:div>
        <w:div w:id="267781150">
          <w:marLeft w:val="0"/>
          <w:marRight w:val="0"/>
          <w:marTop w:val="0"/>
          <w:marBottom w:val="0"/>
          <w:divBdr>
            <w:top w:val="none" w:sz="0" w:space="0" w:color="auto"/>
            <w:left w:val="none" w:sz="0" w:space="0" w:color="auto"/>
            <w:bottom w:val="none" w:sz="0" w:space="0" w:color="auto"/>
            <w:right w:val="none" w:sz="0" w:space="0" w:color="auto"/>
          </w:divBdr>
        </w:div>
        <w:div w:id="1983852636">
          <w:marLeft w:val="0"/>
          <w:marRight w:val="0"/>
          <w:marTop w:val="0"/>
          <w:marBottom w:val="0"/>
          <w:divBdr>
            <w:top w:val="none" w:sz="0" w:space="0" w:color="auto"/>
            <w:left w:val="none" w:sz="0" w:space="0" w:color="auto"/>
            <w:bottom w:val="none" w:sz="0" w:space="0" w:color="auto"/>
            <w:right w:val="none" w:sz="0" w:space="0" w:color="auto"/>
          </w:divBdr>
        </w:div>
        <w:div w:id="1117404680">
          <w:marLeft w:val="0"/>
          <w:marRight w:val="0"/>
          <w:marTop w:val="0"/>
          <w:marBottom w:val="0"/>
          <w:divBdr>
            <w:top w:val="none" w:sz="0" w:space="0" w:color="auto"/>
            <w:left w:val="none" w:sz="0" w:space="0" w:color="auto"/>
            <w:bottom w:val="none" w:sz="0" w:space="0" w:color="auto"/>
            <w:right w:val="none" w:sz="0" w:space="0" w:color="auto"/>
          </w:divBdr>
        </w:div>
        <w:div w:id="1147937486">
          <w:marLeft w:val="0"/>
          <w:marRight w:val="0"/>
          <w:marTop w:val="0"/>
          <w:marBottom w:val="0"/>
          <w:divBdr>
            <w:top w:val="none" w:sz="0" w:space="0" w:color="auto"/>
            <w:left w:val="none" w:sz="0" w:space="0" w:color="auto"/>
            <w:bottom w:val="none" w:sz="0" w:space="0" w:color="auto"/>
            <w:right w:val="none" w:sz="0" w:space="0" w:color="auto"/>
          </w:divBdr>
        </w:div>
        <w:div w:id="1087653633">
          <w:marLeft w:val="0"/>
          <w:marRight w:val="0"/>
          <w:marTop w:val="0"/>
          <w:marBottom w:val="0"/>
          <w:divBdr>
            <w:top w:val="none" w:sz="0" w:space="0" w:color="auto"/>
            <w:left w:val="none" w:sz="0" w:space="0" w:color="auto"/>
            <w:bottom w:val="none" w:sz="0" w:space="0" w:color="auto"/>
            <w:right w:val="none" w:sz="0" w:space="0" w:color="auto"/>
          </w:divBdr>
        </w:div>
        <w:div w:id="203252715">
          <w:marLeft w:val="0"/>
          <w:marRight w:val="0"/>
          <w:marTop w:val="0"/>
          <w:marBottom w:val="0"/>
          <w:divBdr>
            <w:top w:val="none" w:sz="0" w:space="0" w:color="auto"/>
            <w:left w:val="none" w:sz="0" w:space="0" w:color="auto"/>
            <w:bottom w:val="none" w:sz="0" w:space="0" w:color="auto"/>
            <w:right w:val="none" w:sz="0" w:space="0" w:color="auto"/>
          </w:divBdr>
        </w:div>
        <w:div w:id="1456799999">
          <w:marLeft w:val="0"/>
          <w:marRight w:val="0"/>
          <w:marTop w:val="0"/>
          <w:marBottom w:val="0"/>
          <w:divBdr>
            <w:top w:val="none" w:sz="0" w:space="0" w:color="auto"/>
            <w:left w:val="none" w:sz="0" w:space="0" w:color="auto"/>
            <w:bottom w:val="none" w:sz="0" w:space="0" w:color="auto"/>
            <w:right w:val="none" w:sz="0" w:space="0" w:color="auto"/>
          </w:divBdr>
        </w:div>
        <w:div w:id="756558973">
          <w:marLeft w:val="0"/>
          <w:marRight w:val="0"/>
          <w:marTop w:val="0"/>
          <w:marBottom w:val="0"/>
          <w:divBdr>
            <w:top w:val="none" w:sz="0" w:space="0" w:color="auto"/>
            <w:left w:val="none" w:sz="0" w:space="0" w:color="auto"/>
            <w:bottom w:val="none" w:sz="0" w:space="0" w:color="auto"/>
            <w:right w:val="none" w:sz="0" w:space="0" w:color="auto"/>
          </w:divBdr>
        </w:div>
        <w:div w:id="1100223551">
          <w:marLeft w:val="0"/>
          <w:marRight w:val="0"/>
          <w:marTop w:val="0"/>
          <w:marBottom w:val="0"/>
          <w:divBdr>
            <w:top w:val="none" w:sz="0" w:space="0" w:color="auto"/>
            <w:left w:val="none" w:sz="0" w:space="0" w:color="auto"/>
            <w:bottom w:val="none" w:sz="0" w:space="0" w:color="auto"/>
            <w:right w:val="none" w:sz="0" w:space="0" w:color="auto"/>
          </w:divBdr>
        </w:div>
        <w:div w:id="1076125693">
          <w:marLeft w:val="0"/>
          <w:marRight w:val="0"/>
          <w:marTop w:val="0"/>
          <w:marBottom w:val="0"/>
          <w:divBdr>
            <w:top w:val="none" w:sz="0" w:space="0" w:color="auto"/>
            <w:left w:val="none" w:sz="0" w:space="0" w:color="auto"/>
            <w:bottom w:val="none" w:sz="0" w:space="0" w:color="auto"/>
            <w:right w:val="none" w:sz="0" w:space="0" w:color="auto"/>
          </w:divBdr>
        </w:div>
        <w:div w:id="281301966">
          <w:marLeft w:val="0"/>
          <w:marRight w:val="0"/>
          <w:marTop w:val="0"/>
          <w:marBottom w:val="0"/>
          <w:divBdr>
            <w:top w:val="none" w:sz="0" w:space="0" w:color="auto"/>
            <w:left w:val="none" w:sz="0" w:space="0" w:color="auto"/>
            <w:bottom w:val="none" w:sz="0" w:space="0" w:color="auto"/>
            <w:right w:val="none" w:sz="0" w:space="0" w:color="auto"/>
          </w:divBdr>
        </w:div>
        <w:div w:id="335966385">
          <w:marLeft w:val="0"/>
          <w:marRight w:val="0"/>
          <w:marTop w:val="0"/>
          <w:marBottom w:val="0"/>
          <w:divBdr>
            <w:top w:val="none" w:sz="0" w:space="0" w:color="auto"/>
            <w:left w:val="none" w:sz="0" w:space="0" w:color="auto"/>
            <w:bottom w:val="none" w:sz="0" w:space="0" w:color="auto"/>
            <w:right w:val="none" w:sz="0" w:space="0" w:color="auto"/>
          </w:divBdr>
        </w:div>
        <w:div w:id="1355227738">
          <w:marLeft w:val="0"/>
          <w:marRight w:val="0"/>
          <w:marTop w:val="0"/>
          <w:marBottom w:val="0"/>
          <w:divBdr>
            <w:top w:val="none" w:sz="0" w:space="0" w:color="auto"/>
            <w:left w:val="none" w:sz="0" w:space="0" w:color="auto"/>
            <w:bottom w:val="none" w:sz="0" w:space="0" w:color="auto"/>
            <w:right w:val="none" w:sz="0" w:space="0" w:color="auto"/>
          </w:divBdr>
        </w:div>
      </w:divsChild>
    </w:div>
    <w:div w:id="1979608260">
      <w:bodyDiv w:val="1"/>
      <w:marLeft w:val="0"/>
      <w:marRight w:val="0"/>
      <w:marTop w:val="0"/>
      <w:marBottom w:val="0"/>
      <w:divBdr>
        <w:top w:val="none" w:sz="0" w:space="0" w:color="auto"/>
        <w:left w:val="none" w:sz="0" w:space="0" w:color="auto"/>
        <w:bottom w:val="none" w:sz="0" w:space="0" w:color="auto"/>
        <w:right w:val="none" w:sz="0" w:space="0" w:color="auto"/>
      </w:divBdr>
      <w:divsChild>
        <w:div w:id="1353727443">
          <w:marLeft w:val="0"/>
          <w:marRight w:val="0"/>
          <w:marTop w:val="0"/>
          <w:marBottom w:val="0"/>
          <w:divBdr>
            <w:top w:val="none" w:sz="0" w:space="0" w:color="auto"/>
            <w:left w:val="none" w:sz="0" w:space="0" w:color="auto"/>
            <w:bottom w:val="none" w:sz="0" w:space="0" w:color="auto"/>
            <w:right w:val="none" w:sz="0" w:space="0" w:color="auto"/>
          </w:divBdr>
        </w:div>
        <w:div w:id="1627007480">
          <w:marLeft w:val="0"/>
          <w:marRight w:val="0"/>
          <w:marTop w:val="0"/>
          <w:marBottom w:val="0"/>
          <w:divBdr>
            <w:top w:val="none" w:sz="0" w:space="0" w:color="auto"/>
            <w:left w:val="none" w:sz="0" w:space="0" w:color="auto"/>
            <w:bottom w:val="none" w:sz="0" w:space="0" w:color="auto"/>
            <w:right w:val="none" w:sz="0" w:space="0" w:color="auto"/>
          </w:divBdr>
        </w:div>
        <w:div w:id="693464344">
          <w:marLeft w:val="0"/>
          <w:marRight w:val="0"/>
          <w:marTop w:val="0"/>
          <w:marBottom w:val="0"/>
          <w:divBdr>
            <w:top w:val="none" w:sz="0" w:space="0" w:color="auto"/>
            <w:left w:val="none" w:sz="0" w:space="0" w:color="auto"/>
            <w:bottom w:val="none" w:sz="0" w:space="0" w:color="auto"/>
            <w:right w:val="none" w:sz="0" w:space="0" w:color="auto"/>
          </w:divBdr>
        </w:div>
        <w:div w:id="1418554128">
          <w:marLeft w:val="0"/>
          <w:marRight w:val="0"/>
          <w:marTop w:val="0"/>
          <w:marBottom w:val="0"/>
          <w:divBdr>
            <w:top w:val="none" w:sz="0" w:space="0" w:color="auto"/>
            <w:left w:val="none" w:sz="0" w:space="0" w:color="auto"/>
            <w:bottom w:val="none" w:sz="0" w:space="0" w:color="auto"/>
            <w:right w:val="none" w:sz="0" w:space="0" w:color="auto"/>
          </w:divBdr>
        </w:div>
        <w:div w:id="1611739019">
          <w:marLeft w:val="0"/>
          <w:marRight w:val="0"/>
          <w:marTop w:val="0"/>
          <w:marBottom w:val="0"/>
          <w:divBdr>
            <w:top w:val="none" w:sz="0" w:space="0" w:color="auto"/>
            <w:left w:val="none" w:sz="0" w:space="0" w:color="auto"/>
            <w:bottom w:val="none" w:sz="0" w:space="0" w:color="auto"/>
            <w:right w:val="none" w:sz="0" w:space="0" w:color="auto"/>
          </w:divBdr>
        </w:div>
      </w:divsChild>
    </w:div>
    <w:div w:id="2118868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00/J171v04n01_02" TargetMode="External"/><Relationship Id="rId13" Type="http://schemas.openxmlformats.org/officeDocument/2006/relationships/hyperlink" Target="https://www.forbes.com/2009/10/30/simon-cooper-ritz-leadership-ceonetwork-hotels.html?sh=569c631410b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exels.com/photo/book-shelves-books-bookshelf-bookshop-2207470/" TargetMode="External"/><Relationship Id="rId12" Type="http://schemas.openxmlformats.org/officeDocument/2006/relationships/hyperlink" Target="https://doi.org/10.1016/j.pubrev.2019.03.001" TargetMode="External"/><Relationship Id="rId17" Type="http://schemas.openxmlformats.org/officeDocument/2006/relationships/hyperlink" Target="https://doi.org/10.1108/IJCHM-04-2018-0302" TargetMode="External"/><Relationship Id="rId2" Type="http://schemas.openxmlformats.org/officeDocument/2006/relationships/styles" Target="styles.xml"/><Relationship Id="rId16" Type="http://schemas.openxmlformats.org/officeDocument/2006/relationships/hyperlink" Target="https://uk.trustpilot.com/revie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hospitalitynet.org/news/4106293.html" TargetMode="External"/><Relationship Id="rId5" Type="http://schemas.openxmlformats.org/officeDocument/2006/relationships/image" Target="media/image1.png"/><Relationship Id="rId15" Type="http://schemas.openxmlformats.org/officeDocument/2006/relationships/hyperlink" Target="https://roomkeypms.com/blog/hotel-brands-employ-stand-customer-loyalty-programs/" TargetMode="External"/><Relationship Id="rId10" Type="http://schemas.openxmlformats.org/officeDocument/2006/relationships/hyperlink" Target="https://www.hilton.com/en/brands/"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journal.unnes.ac.id/nju/index.php/jdm/article/view/10414" TargetMode="External"/><Relationship Id="rId14" Type="http://schemas.openxmlformats.org/officeDocument/2006/relationships/hyperlink" Target="https://www.fourseasons.com/about_four_seasons/service_cultur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00B4B19601E42DDBF7E73358A6FA8BC"/>
        <w:category>
          <w:name w:val="General"/>
          <w:gallery w:val="placeholder"/>
        </w:category>
        <w:types>
          <w:type w:val="bbPlcHdr"/>
        </w:types>
        <w:behaviors>
          <w:behavior w:val="content"/>
        </w:behaviors>
        <w:guid w:val="{7F0B106D-B979-4FA6-B75E-47C26ABD8856}"/>
      </w:docPartPr>
      <w:docPartBody>
        <w:p w:rsidR="002C44B2" w:rsidRDefault="005E6022" w:rsidP="005E6022">
          <w:pPr>
            <w:pStyle w:val="900B4B19601E42DDBF7E73358A6FA8BC"/>
          </w:pPr>
          <w:r>
            <w:rPr>
              <w:rFonts w:asciiTheme="majorHAnsi" w:eastAsiaTheme="majorEastAsia" w:hAnsiTheme="majorHAnsi" w:cstheme="majorBidi"/>
              <w:caps/>
              <w:color w:val="4472C4" w:themeColor="accent1"/>
              <w:sz w:val="80"/>
              <w:szCs w:val="80"/>
            </w:rPr>
            <w:t>[Document title]</w:t>
          </w:r>
        </w:p>
      </w:docPartBody>
    </w:docPart>
    <w:docPart>
      <w:docPartPr>
        <w:name w:val="CC4EEDC05C5F4BD08907D0730395C174"/>
        <w:category>
          <w:name w:val="General"/>
          <w:gallery w:val="placeholder"/>
        </w:category>
        <w:types>
          <w:type w:val="bbPlcHdr"/>
        </w:types>
        <w:behaviors>
          <w:behavior w:val="content"/>
        </w:behaviors>
        <w:guid w:val="{D1B4870F-A3D6-428D-B1CE-E065B7BDAEF8}"/>
      </w:docPartPr>
      <w:docPartBody>
        <w:p w:rsidR="002C44B2" w:rsidRDefault="005E6022" w:rsidP="005E6022">
          <w:pPr>
            <w:pStyle w:val="CC4EEDC05C5F4BD08907D0730395C17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022"/>
    <w:rsid w:val="002002CD"/>
    <w:rsid w:val="002C44B2"/>
    <w:rsid w:val="005E6022"/>
    <w:rsid w:val="007D7A3B"/>
    <w:rsid w:val="00D45A01"/>
    <w:rsid w:val="00F42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0B4B19601E42DDBF7E73358A6FA8BC">
    <w:name w:val="900B4B19601E42DDBF7E73358A6FA8BC"/>
    <w:rsid w:val="005E6022"/>
  </w:style>
  <w:style w:type="paragraph" w:customStyle="1" w:styleId="CC4EEDC05C5F4BD08907D0730395C174">
    <w:name w:val="CC4EEDC05C5F4BD08907D0730395C174"/>
    <w:rsid w:val="005E60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2023-11-15T00:00:00</PublishDate>
  <Abstract/>
  <CompanyAddress>          Word count= 1650                                                                       Daniel Payne,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12</Pages>
  <Words>2454</Words>
  <Characters>15952</Characters>
  <Application>Microsoft Office Word</Application>
  <DocSecurity>0</DocSecurity>
  <Lines>344</Lines>
  <Paragraphs>74</Paragraphs>
  <ScaleCrop>false</ScaleCrop>
  <Company>University of Wales Trinity Saint David</Company>
  <LinksUpToDate>false</LinksUpToDate>
  <CharactersWithSpaces>18454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effectively monitoring guest service approaches</dc:title>
  <dc:subject>By Azeb Atsebha,2234854</dc:subject>
  <dc:creator>Azeb Adera</dc:creator>
  <cp:keywords/>
  <dc:description/>
  <cp:lastModifiedBy>Azeb Adera</cp:lastModifiedBy>
  <cp:revision>189</cp:revision>
  <dcterms:created xsi:type="dcterms:W3CDTF">2023-11-06T19:52:00Z</dcterms:created>
  <dcterms:modified xsi:type="dcterms:W3CDTF">2023-11-15T01:09:00Z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9611df76-0f47-4935-a8bd-cb820451b367</vt:lpwstr>
  </property>
</Properties>
</file>