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CB437" w14:textId="70443622" w:rsidR="006419C3" w:rsidRDefault="003E0FBC" w:rsidP="00452F79">
      <w:pPr>
        <w:pStyle w:val="AssignHeader"/>
      </w:pPr>
      <w:r w:rsidRPr="0061773F">
        <w:rPr>
          <w:rFonts w:cs="Arial"/>
          <w:iCs/>
        </w:rPr>
        <w:t>Understanding how the learner, the school and the local community work together to deliver one of the four purposes of the new curriculum: a video presentation that critically examines this process</w:t>
      </w:r>
    </w:p>
    <w:p w14:paraId="76244ED3" w14:textId="77777777" w:rsidR="009B47AE" w:rsidRDefault="009B47AE" w:rsidP="00452F79">
      <w:pPr>
        <w:pStyle w:val="AssignBody"/>
      </w:pPr>
    </w:p>
    <w:p w14:paraId="04B332E0" w14:textId="77777777" w:rsidR="009B47AE" w:rsidRDefault="009B47AE" w:rsidP="00452F79">
      <w:pPr>
        <w:pStyle w:val="AssignBody"/>
      </w:pPr>
    </w:p>
    <w:p w14:paraId="1F48C9B5" w14:textId="5F24AF3D" w:rsidR="009B47AE" w:rsidRDefault="009B47AE" w:rsidP="00452F79">
      <w:pPr>
        <w:pStyle w:val="AssignBody"/>
      </w:pPr>
      <w:r w:rsidRPr="009B47AE">
        <w:rPr>
          <w:b/>
        </w:rPr>
        <w:t>Video link:</w:t>
      </w:r>
      <w:r>
        <w:t xml:space="preserve"> </w:t>
      </w:r>
      <w:r w:rsidRPr="009B47AE">
        <w:rPr>
          <w:i/>
        </w:rPr>
        <w:t>&lt;</w:t>
      </w:r>
      <w:r w:rsidR="006614E0" w:rsidRPr="006614E0">
        <w:t xml:space="preserve"> </w:t>
      </w:r>
      <w:r w:rsidR="006614E0" w:rsidRPr="006614E0">
        <w:rPr>
          <w:i/>
        </w:rPr>
        <w:t>https://uowtsd-my.sharepoint.com/:v:/g/personal/1903091_student_uwtsd_ac_uk/EY9__GxnFLJApE6GqEmw4PgBKKiWE1we6hk2OakfUeWpXg?e=6kGi6g</w:t>
      </w:r>
      <w:r w:rsidR="006614E0" w:rsidRPr="009B47AE">
        <w:rPr>
          <w:i/>
        </w:rPr>
        <w:t xml:space="preserve"> </w:t>
      </w:r>
      <w:r w:rsidRPr="009B47AE">
        <w:rPr>
          <w:i/>
        </w:rPr>
        <w:t>&gt;</w:t>
      </w:r>
    </w:p>
    <w:p w14:paraId="189CBD26" w14:textId="77777777" w:rsidR="009B47AE" w:rsidRDefault="009B47AE" w:rsidP="00452F79">
      <w:pPr>
        <w:pStyle w:val="AssignBody"/>
      </w:pPr>
    </w:p>
    <w:p w14:paraId="0D2F6EA6" w14:textId="01C6F823" w:rsidR="00E611D9" w:rsidRDefault="009B47AE" w:rsidP="00452F7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6BC1D7E3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  <w:r w:rsidRPr="0061773F">
        <w:rPr>
          <w:rFonts w:ascii="Arial" w:hAnsi="Arial" w:cs="Arial"/>
          <w:iCs/>
        </w:rPr>
        <w:t>British Educational Research Association [BERA]. (2018). Ethical Guidelines for Educational Research. 4th Ed. London.</w:t>
      </w:r>
    </w:p>
    <w:p w14:paraId="06841BDA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</w:p>
    <w:p w14:paraId="152D1B64" w14:textId="77777777" w:rsidR="003E0FBC" w:rsidRDefault="003E0FBC" w:rsidP="00452F79">
      <w:pPr>
        <w:spacing w:line="360" w:lineRule="auto"/>
        <w:rPr>
          <w:rFonts w:ascii="Arial" w:hAnsi="Arial" w:cs="Arial"/>
          <w:iCs/>
        </w:rPr>
      </w:pPr>
      <w:r w:rsidRPr="0061773F">
        <w:rPr>
          <w:rFonts w:ascii="Arial" w:hAnsi="Arial" w:cs="Arial"/>
          <w:iCs/>
        </w:rPr>
        <w:t xml:space="preserve">Cook, R. </w:t>
      </w:r>
      <w:proofErr w:type="spellStart"/>
      <w:r w:rsidRPr="0061773F">
        <w:rPr>
          <w:rFonts w:ascii="Arial" w:hAnsi="Arial" w:cs="Arial"/>
          <w:iCs/>
        </w:rPr>
        <w:t>Rutt</w:t>
      </w:r>
      <w:proofErr w:type="spellEnd"/>
      <w:r w:rsidRPr="0061773F">
        <w:rPr>
          <w:rFonts w:ascii="Arial" w:hAnsi="Arial" w:cs="Arial"/>
          <w:iCs/>
        </w:rPr>
        <w:t xml:space="preserve">, S. and Sims, D. (2014) </w:t>
      </w:r>
      <w:r w:rsidRPr="0061773F">
        <w:rPr>
          <w:rFonts w:ascii="Arial" w:hAnsi="Arial" w:cs="Arial"/>
          <w:i/>
        </w:rPr>
        <w:t>Deprivation in Education</w:t>
      </w:r>
      <w:r w:rsidRPr="0061773F">
        <w:rPr>
          <w:rFonts w:ascii="Arial" w:hAnsi="Arial" w:cs="Arial"/>
          <w:iCs/>
        </w:rPr>
        <w:t>. Slough: NFER.</w:t>
      </w:r>
    </w:p>
    <w:p w14:paraId="7E8090B5" w14:textId="77777777" w:rsidR="003E0FBC" w:rsidRDefault="003E0FBC" w:rsidP="00452F79">
      <w:pPr>
        <w:spacing w:line="360" w:lineRule="auto"/>
        <w:rPr>
          <w:rFonts w:ascii="Arial" w:hAnsi="Arial" w:cs="Arial"/>
          <w:iCs/>
        </w:rPr>
      </w:pPr>
    </w:p>
    <w:p w14:paraId="1BC50E90" w14:textId="1A5241E4" w:rsidR="003E0FBC" w:rsidRDefault="003E0FBC" w:rsidP="00452F79">
      <w:pPr>
        <w:spacing w:line="360" w:lineRule="auto"/>
        <w:rPr>
          <w:rFonts w:ascii="Arial" w:hAnsi="Arial" w:cs="Arial"/>
          <w:iCs/>
        </w:rPr>
      </w:pPr>
      <w:r w:rsidRPr="0061773F">
        <w:rPr>
          <w:rFonts w:ascii="Arial" w:hAnsi="Arial" w:cs="Arial"/>
          <w:iCs/>
        </w:rPr>
        <w:t xml:space="preserve">Donaldson, G. (2020) Curriculum for Wales. </w:t>
      </w:r>
      <w:proofErr w:type="spellStart"/>
      <w:r w:rsidRPr="0061773F">
        <w:rPr>
          <w:rFonts w:ascii="Arial" w:hAnsi="Arial" w:cs="Arial"/>
          <w:iCs/>
        </w:rPr>
        <w:t>Caerdydd</w:t>
      </w:r>
      <w:proofErr w:type="spellEnd"/>
      <w:r w:rsidRPr="0061773F">
        <w:rPr>
          <w:rFonts w:ascii="Arial" w:hAnsi="Arial" w:cs="Arial"/>
          <w:iCs/>
        </w:rPr>
        <w:t xml:space="preserve">: </w:t>
      </w:r>
      <w:proofErr w:type="spellStart"/>
      <w:r w:rsidRPr="0061773F">
        <w:rPr>
          <w:rFonts w:ascii="Arial" w:hAnsi="Arial" w:cs="Arial"/>
          <w:iCs/>
        </w:rPr>
        <w:t>Llywodraeth</w:t>
      </w:r>
      <w:proofErr w:type="spellEnd"/>
      <w:r w:rsidRPr="0061773F">
        <w:rPr>
          <w:rFonts w:ascii="Arial" w:hAnsi="Arial" w:cs="Arial"/>
          <w:iCs/>
        </w:rPr>
        <w:t xml:space="preserve"> </w:t>
      </w:r>
      <w:proofErr w:type="spellStart"/>
      <w:r w:rsidRPr="0061773F">
        <w:rPr>
          <w:rFonts w:ascii="Arial" w:hAnsi="Arial" w:cs="Arial"/>
          <w:iCs/>
        </w:rPr>
        <w:t>Cenedlaethol</w:t>
      </w:r>
      <w:proofErr w:type="spellEnd"/>
      <w:r w:rsidRPr="0061773F">
        <w:rPr>
          <w:rFonts w:ascii="Arial" w:hAnsi="Arial" w:cs="Arial"/>
          <w:iCs/>
        </w:rPr>
        <w:t xml:space="preserve"> Cymru.</w:t>
      </w:r>
    </w:p>
    <w:p w14:paraId="5643CCFC" w14:textId="77777777" w:rsidR="007E575A" w:rsidRDefault="007E575A" w:rsidP="00452F79">
      <w:pPr>
        <w:spacing w:line="360" w:lineRule="auto"/>
        <w:rPr>
          <w:rFonts w:ascii="Arial" w:hAnsi="Arial" w:cs="Arial"/>
          <w:iCs/>
        </w:rPr>
      </w:pPr>
    </w:p>
    <w:p w14:paraId="71CC65F4" w14:textId="5BA7FA8D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  <w:proofErr w:type="spellStart"/>
      <w:r w:rsidRPr="0061773F">
        <w:rPr>
          <w:rFonts w:ascii="Arial" w:hAnsi="Arial" w:cs="Arial"/>
          <w:iCs/>
        </w:rPr>
        <w:t>Dupeyrat</w:t>
      </w:r>
      <w:proofErr w:type="spellEnd"/>
      <w:r w:rsidRPr="0061773F">
        <w:rPr>
          <w:rFonts w:ascii="Arial" w:hAnsi="Arial" w:cs="Arial"/>
          <w:iCs/>
        </w:rPr>
        <w:t xml:space="preserve">, C. et al. (2011) ‘Positive Biases in Self-assessment of Mathematics Competence, Achievement Goals, and Mathematics Performance’, </w:t>
      </w:r>
      <w:r w:rsidRPr="0061773F">
        <w:rPr>
          <w:rFonts w:ascii="Arial" w:hAnsi="Arial" w:cs="Arial"/>
          <w:i/>
        </w:rPr>
        <w:t>International Journal of Educational Research,</w:t>
      </w:r>
      <w:r w:rsidRPr="0061773F">
        <w:rPr>
          <w:rFonts w:ascii="Arial" w:hAnsi="Arial" w:cs="Arial"/>
          <w:iCs/>
        </w:rPr>
        <w:t xml:space="preserve"> 50(4), pp. 241-250. DOI: https://doi.org/10.1016/j.ijer.2011.08.005.</w:t>
      </w:r>
    </w:p>
    <w:p w14:paraId="497031F5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</w:p>
    <w:p w14:paraId="703968A1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  <w:r w:rsidRPr="0061773F">
        <w:rPr>
          <w:rFonts w:ascii="Arial" w:hAnsi="Arial" w:cs="Arial"/>
          <w:iCs/>
        </w:rPr>
        <w:t>Estyn, Her Majesty’s Inspectorate for Education and Training in Wales. (2019) Report for School B. Available at: https://www.estyn.gov.wales/sites/www.estyn.gov.wales/files/documents/</w:t>
      </w:r>
      <w:r w:rsidRPr="0061773F">
        <w:rPr>
          <w:rFonts w:ascii="Arial" w:hAnsi="Arial" w:cs="Arial"/>
          <w:iCs/>
          <w:highlight w:val="black"/>
        </w:rPr>
        <w:t>Ysgol%20Gyfun%20Bryn%20Tawe%20en</w:t>
      </w:r>
      <w:r w:rsidRPr="0061773F">
        <w:rPr>
          <w:rFonts w:ascii="Arial" w:hAnsi="Arial" w:cs="Arial"/>
          <w:iCs/>
        </w:rPr>
        <w:t>.pdf. (Accessed: 7</w:t>
      </w:r>
      <w:r w:rsidRPr="00082F1D">
        <w:rPr>
          <w:rFonts w:ascii="Arial" w:hAnsi="Arial" w:cs="Arial"/>
          <w:iCs/>
          <w:vertAlign w:val="superscript"/>
        </w:rPr>
        <w:t>th</w:t>
      </w:r>
      <w:r w:rsidRPr="0061773F">
        <w:rPr>
          <w:rFonts w:ascii="Arial" w:hAnsi="Arial" w:cs="Arial"/>
          <w:iCs/>
        </w:rPr>
        <w:t xml:space="preserve"> April 2020).</w:t>
      </w:r>
    </w:p>
    <w:p w14:paraId="656FE684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</w:p>
    <w:p w14:paraId="10EB43E0" w14:textId="77777777" w:rsidR="003E0FBC" w:rsidRDefault="003E0FBC" w:rsidP="00452F79">
      <w:pPr>
        <w:spacing w:line="360" w:lineRule="auto"/>
        <w:rPr>
          <w:rFonts w:ascii="Arial" w:hAnsi="Arial" w:cs="Arial"/>
          <w:iCs/>
        </w:rPr>
      </w:pPr>
      <w:r w:rsidRPr="0061773F">
        <w:rPr>
          <w:rFonts w:ascii="Arial" w:hAnsi="Arial" w:cs="Arial"/>
          <w:iCs/>
        </w:rPr>
        <w:t xml:space="preserve">Gutman, L.M and </w:t>
      </w:r>
      <w:proofErr w:type="spellStart"/>
      <w:r w:rsidRPr="0061773F">
        <w:rPr>
          <w:rFonts w:ascii="Arial" w:hAnsi="Arial" w:cs="Arial"/>
          <w:iCs/>
        </w:rPr>
        <w:t>McLoyd</w:t>
      </w:r>
      <w:proofErr w:type="spellEnd"/>
      <w:r w:rsidRPr="0061773F">
        <w:rPr>
          <w:rFonts w:ascii="Arial" w:hAnsi="Arial" w:cs="Arial"/>
          <w:iCs/>
        </w:rPr>
        <w:t xml:space="preserve">, V.C. (2000) ‘Parents' Management of Their Children's Education Within the Home, at School, and in the Community: An Examination of African-American </w:t>
      </w:r>
      <w:r w:rsidRPr="0061773F">
        <w:rPr>
          <w:rFonts w:ascii="Arial" w:hAnsi="Arial" w:cs="Arial"/>
          <w:iCs/>
        </w:rPr>
        <w:lastRenderedPageBreak/>
        <w:t xml:space="preserve">Families Living in Poverty’, </w:t>
      </w:r>
      <w:r w:rsidRPr="0061773F">
        <w:rPr>
          <w:rFonts w:ascii="Arial" w:hAnsi="Arial" w:cs="Arial"/>
          <w:i/>
        </w:rPr>
        <w:t>The Urban Review</w:t>
      </w:r>
      <w:r w:rsidRPr="0061773F">
        <w:rPr>
          <w:rFonts w:ascii="Arial" w:hAnsi="Arial" w:cs="Arial"/>
          <w:iCs/>
        </w:rPr>
        <w:t xml:space="preserve">, 32(0), pp.1-24. DOI: </w:t>
      </w:r>
      <w:r w:rsidRPr="005F24C7">
        <w:rPr>
          <w:rFonts w:ascii="Arial" w:hAnsi="Arial" w:cs="Arial"/>
          <w:iCs/>
        </w:rPr>
        <w:t>https://doi.org/10.1023/A:1005112300726</w:t>
      </w:r>
      <w:r>
        <w:rPr>
          <w:rFonts w:ascii="Arial" w:hAnsi="Arial" w:cs="Arial"/>
          <w:iCs/>
        </w:rPr>
        <w:t>.</w:t>
      </w:r>
    </w:p>
    <w:p w14:paraId="2C97ADC3" w14:textId="77777777" w:rsidR="003E0FBC" w:rsidRDefault="003E0FBC" w:rsidP="00452F79">
      <w:pPr>
        <w:spacing w:line="360" w:lineRule="auto"/>
        <w:rPr>
          <w:rFonts w:ascii="Arial" w:hAnsi="Arial" w:cs="Arial"/>
          <w:iCs/>
        </w:rPr>
      </w:pPr>
    </w:p>
    <w:p w14:paraId="51F1CCF5" w14:textId="77777777" w:rsidR="003E0FBC" w:rsidRDefault="003E0FBC" w:rsidP="00452F79">
      <w:pPr>
        <w:spacing w:line="360" w:lineRule="auto"/>
        <w:rPr>
          <w:rFonts w:ascii="Arial" w:hAnsi="Arial" w:cs="Arial"/>
          <w:iCs/>
        </w:rPr>
      </w:pPr>
      <w:proofErr w:type="spellStart"/>
      <w:r>
        <w:rPr>
          <w:rFonts w:ascii="Arial" w:hAnsi="Arial" w:cs="Arial"/>
          <w:iCs/>
        </w:rPr>
        <w:t>Halse</w:t>
      </w:r>
      <w:proofErr w:type="spellEnd"/>
      <w:r>
        <w:rPr>
          <w:rFonts w:ascii="Arial" w:hAnsi="Arial" w:cs="Arial"/>
          <w:iCs/>
        </w:rPr>
        <w:t xml:space="preserve">, J. and Ledger, A. (2007) </w:t>
      </w:r>
      <w:r w:rsidRPr="005F24C7">
        <w:rPr>
          <w:rFonts w:ascii="Arial" w:hAnsi="Arial" w:cs="Arial"/>
          <w:i/>
        </w:rPr>
        <w:t>The use of free school meal status as a proxy for socioeconomic status: Evidence from matching the Longitudinal Study of Young People in England to the National Pupil Database</w:t>
      </w:r>
      <w:r w:rsidRPr="005F24C7">
        <w:rPr>
          <w:rFonts w:ascii="Arial" w:hAnsi="Arial" w:cs="Arial"/>
          <w:iCs/>
        </w:rPr>
        <w:t>. Available at:</w:t>
      </w:r>
      <w:r>
        <w:rPr>
          <w:rFonts w:ascii="Arial" w:hAnsi="Arial" w:cs="Arial"/>
          <w:iCs/>
        </w:rPr>
        <w:t xml:space="preserve"> </w:t>
      </w:r>
      <w:r w:rsidRPr="00CB4303">
        <w:rPr>
          <w:rFonts w:ascii="Arial" w:hAnsi="Arial" w:cs="Arial"/>
          <w:iCs/>
        </w:rPr>
        <w:t>https://s3.amazonaws.com/sitesusa/wp-content/uploads/sites/242/2014/05/2007FCSM_Halse.VI-C.pdf</w:t>
      </w:r>
      <w:r>
        <w:rPr>
          <w:rFonts w:ascii="Arial" w:hAnsi="Arial" w:cs="Arial"/>
          <w:iCs/>
        </w:rPr>
        <w:t xml:space="preserve"> (Accessed: 16</w:t>
      </w:r>
      <w:r w:rsidRPr="005F24C7">
        <w:rPr>
          <w:rFonts w:ascii="Arial" w:hAnsi="Arial" w:cs="Arial"/>
          <w:iCs/>
          <w:vertAlign w:val="superscript"/>
        </w:rPr>
        <w:t>th</w:t>
      </w:r>
      <w:r>
        <w:rPr>
          <w:rFonts w:ascii="Arial" w:hAnsi="Arial" w:cs="Arial"/>
          <w:iCs/>
        </w:rPr>
        <w:t xml:space="preserve"> April 2020).</w:t>
      </w:r>
    </w:p>
    <w:p w14:paraId="4450B8E8" w14:textId="77777777" w:rsidR="003E0FBC" w:rsidRDefault="003E0FBC" w:rsidP="00452F79">
      <w:pPr>
        <w:spacing w:line="360" w:lineRule="auto"/>
        <w:rPr>
          <w:rFonts w:ascii="Arial" w:hAnsi="Arial" w:cs="Arial"/>
          <w:iCs/>
        </w:rPr>
      </w:pPr>
    </w:p>
    <w:p w14:paraId="67D27751" w14:textId="77777777" w:rsidR="003E0FBC" w:rsidRDefault="003E0FBC" w:rsidP="00452F79">
      <w:pPr>
        <w:spacing w:line="360" w:lineRule="auto"/>
        <w:rPr>
          <w:rFonts w:ascii="Arial" w:hAnsi="Arial" w:cs="Arial"/>
          <w:iCs/>
        </w:rPr>
      </w:pPr>
      <w:r w:rsidRPr="0061773F">
        <w:rPr>
          <w:rFonts w:ascii="Arial" w:hAnsi="Arial" w:cs="Arial"/>
          <w:iCs/>
        </w:rPr>
        <w:t xml:space="preserve">Henderson, A.T. and Mapp. K.L. (2002) </w:t>
      </w:r>
      <w:r w:rsidRPr="0061773F">
        <w:rPr>
          <w:rFonts w:ascii="Arial" w:hAnsi="Arial"/>
          <w:i/>
        </w:rPr>
        <w:t>A New Wave of Evidence: The Impact of School, Family, and Community Connections on Student Achievement</w:t>
      </w:r>
      <w:r w:rsidRPr="0061773F">
        <w:rPr>
          <w:rFonts w:ascii="Arial" w:hAnsi="Arial" w:cs="Arial"/>
          <w:iCs/>
        </w:rPr>
        <w:t>. Texas: SEDL.</w:t>
      </w:r>
    </w:p>
    <w:p w14:paraId="103852DE" w14:textId="77777777" w:rsidR="003E0FBC" w:rsidRDefault="003E0FBC" w:rsidP="00452F79">
      <w:pPr>
        <w:spacing w:line="360" w:lineRule="auto"/>
        <w:rPr>
          <w:rFonts w:ascii="Arial" w:hAnsi="Arial" w:cs="Arial"/>
          <w:iCs/>
        </w:rPr>
      </w:pPr>
    </w:p>
    <w:p w14:paraId="5BCFCC77" w14:textId="77777777" w:rsidR="003E0FBC" w:rsidRPr="0061773F" w:rsidRDefault="003E0FBC" w:rsidP="00452F79">
      <w:pPr>
        <w:spacing w:line="360" w:lineRule="auto"/>
        <w:rPr>
          <w:rFonts w:ascii="Arial" w:hAnsi="Arial" w:cs="Arial"/>
        </w:rPr>
      </w:pPr>
      <w:r w:rsidRPr="0061773F">
        <w:rPr>
          <w:rFonts w:ascii="Arial" w:hAnsi="Arial" w:cs="Arial"/>
        </w:rPr>
        <w:t xml:space="preserve">Hoover-Dempsey, K.V. and Sandler, H.M. (1995) </w:t>
      </w:r>
      <w:r>
        <w:rPr>
          <w:rFonts w:ascii="Arial" w:hAnsi="Arial" w:cs="Arial"/>
        </w:rPr>
        <w:t>‘</w:t>
      </w:r>
      <w:r w:rsidRPr="0061773F">
        <w:rPr>
          <w:rFonts w:ascii="Arial" w:hAnsi="Arial" w:cs="Arial"/>
        </w:rPr>
        <w:t>Parental Involvement in Children’s Education: Why Does it Make a Difference?</w:t>
      </w:r>
      <w:r>
        <w:rPr>
          <w:rFonts w:ascii="Arial" w:hAnsi="Arial" w:cs="Arial"/>
        </w:rPr>
        <w:t>’</w:t>
      </w:r>
      <w:r w:rsidRPr="0061773F">
        <w:rPr>
          <w:rFonts w:ascii="Arial" w:hAnsi="Arial" w:cs="Arial"/>
        </w:rPr>
        <w:t xml:space="preserve"> </w:t>
      </w:r>
      <w:r w:rsidRPr="0061773F">
        <w:rPr>
          <w:rFonts w:ascii="Arial" w:hAnsi="Arial" w:cs="Arial"/>
          <w:i/>
          <w:iCs/>
        </w:rPr>
        <w:t>Teachers College Record</w:t>
      </w:r>
      <w:r w:rsidRPr="0061773F">
        <w:rPr>
          <w:rFonts w:ascii="Arial" w:hAnsi="Arial" w:cs="Arial"/>
        </w:rPr>
        <w:t xml:space="preserve">, </w:t>
      </w:r>
      <w:r w:rsidRPr="0061773F">
        <w:rPr>
          <w:rFonts w:ascii="Arial" w:hAnsi="Arial" w:cs="Arial"/>
          <w:i/>
          <w:iCs/>
        </w:rPr>
        <w:t>97</w:t>
      </w:r>
      <w:r w:rsidRPr="0061773F">
        <w:rPr>
          <w:rFonts w:ascii="Arial" w:hAnsi="Arial" w:cs="Arial"/>
        </w:rPr>
        <w:t>(2), pp.310–331.</w:t>
      </w:r>
    </w:p>
    <w:p w14:paraId="4DE3C573" w14:textId="77777777" w:rsidR="003E0FBC" w:rsidRPr="0061773F" w:rsidRDefault="003E0FBC" w:rsidP="00452F79">
      <w:pPr>
        <w:spacing w:line="360" w:lineRule="auto"/>
        <w:rPr>
          <w:rFonts w:ascii="Arial" w:hAnsi="Arial" w:cs="Arial"/>
        </w:rPr>
      </w:pPr>
    </w:p>
    <w:p w14:paraId="361AACE9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  <w:r w:rsidRPr="0061773F">
        <w:rPr>
          <w:rFonts w:ascii="Arial" w:hAnsi="Arial" w:cs="Arial"/>
          <w:iCs/>
        </w:rPr>
        <w:t xml:space="preserve">James, A.C. and </w:t>
      </w:r>
      <w:proofErr w:type="spellStart"/>
      <w:r w:rsidRPr="0061773F">
        <w:rPr>
          <w:rFonts w:ascii="Arial" w:hAnsi="Arial" w:cs="Arial"/>
          <w:iCs/>
        </w:rPr>
        <w:t>Ogg</w:t>
      </w:r>
      <w:proofErr w:type="spellEnd"/>
      <w:r w:rsidRPr="0061773F">
        <w:rPr>
          <w:rFonts w:ascii="Arial" w:hAnsi="Arial" w:cs="Arial"/>
          <w:iCs/>
        </w:rPr>
        <w:t xml:space="preserve">, J. (2019) ‘Parent Involvement, Approaches to Learning, and Student Achievement: Examining Longitudinal Mediation’, </w:t>
      </w:r>
      <w:r w:rsidRPr="0061773F">
        <w:rPr>
          <w:rFonts w:ascii="Arial" w:hAnsi="Arial" w:cs="Arial"/>
          <w:i/>
        </w:rPr>
        <w:t>Educational Publishing Foundation</w:t>
      </w:r>
      <w:r w:rsidRPr="0061773F">
        <w:rPr>
          <w:rFonts w:ascii="Arial" w:hAnsi="Arial" w:cs="Arial"/>
          <w:iCs/>
        </w:rPr>
        <w:t>, 34(4), pp.376-386. DOI: 10.1037/spq0000282</w:t>
      </w:r>
      <w:r>
        <w:rPr>
          <w:rFonts w:ascii="Arial" w:hAnsi="Arial" w:cs="Arial"/>
          <w:iCs/>
        </w:rPr>
        <w:t>.</w:t>
      </w:r>
    </w:p>
    <w:p w14:paraId="38684235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</w:p>
    <w:p w14:paraId="12C0C3BF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  <w:r w:rsidRPr="0061773F">
        <w:rPr>
          <w:rFonts w:ascii="Arial" w:hAnsi="Arial" w:cs="Arial"/>
          <w:iCs/>
        </w:rPr>
        <w:t xml:space="preserve">Lupton, R. (2004) ‘Schools in Disadvantaged Areas: Recognising Context and Raising Quality’, </w:t>
      </w:r>
      <w:r w:rsidRPr="0061773F">
        <w:rPr>
          <w:rFonts w:ascii="Arial" w:hAnsi="Arial" w:cs="Arial"/>
          <w:i/>
        </w:rPr>
        <w:t>Case Paper 76</w:t>
      </w:r>
      <w:r w:rsidRPr="0061773F">
        <w:rPr>
          <w:rFonts w:ascii="Arial" w:hAnsi="Arial" w:cs="Arial"/>
          <w:iCs/>
        </w:rPr>
        <w:t>, London: Centre for Analysis of Social Exclusion.</w:t>
      </w:r>
    </w:p>
    <w:p w14:paraId="08223DB9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</w:p>
    <w:p w14:paraId="24A692B0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  <w:r w:rsidRPr="0061773F">
        <w:rPr>
          <w:rFonts w:ascii="Arial" w:hAnsi="Arial" w:cs="Arial"/>
          <w:iCs/>
        </w:rPr>
        <w:t xml:space="preserve">Maclure, M. and Walker, B.M. (2000) ‘Disenchanted Evenings: The Social Organization of Talk in Parent-Teacher Consultations in UK Secondary Schools’, </w:t>
      </w:r>
      <w:r w:rsidRPr="0061773F">
        <w:rPr>
          <w:rFonts w:ascii="Arial" w:hAnsi="Arial" w:cs="Arial"/>
          <w:i/>
        </w:rPr>
        <w:t>British Journal of Sociology of Education</w:t>
      </w:r>
      <w:r w:rsidRPr="0061773F">
        <w:rPr>
          <w:rFonts w:ascii="Arial" w:hAnsi="Arial" w:cs="Arial"/>
          <w:iCs/>
        </w:rPr>
        <w:t>, 21(1), pp.5-26. DOI: 10.1080/01425690095135.</w:t>
      </w:r>
    </w:p>
    <w:p w14:paraId="2556316C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</w:p>
    <w:p w14:paraId="76B2BAA6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  <w:r w:rsidRPr="0061773F">
        <w:rPr>
          <w:rFonts w:ascii="Arial" w:hAnsi="Arial" w:cs="Arial"/>
          <w:iCs/>
        </w:rPr>
        <w:t>Moroni</w:t>
      </w:r>
      <w:r>
        <w:rPr>
          <w:rFonts w:ascii="Arial" w:hAnsi="Arial" w:cs="Arial"/>
          <w:iCs/>
        </w:rPr>
        <w:t>, S.</w:t>
      </w:r>
      <w:r w:rsidRPr="0061773F">
        <w:rPr>
          <w:rFonts w:ascii="Arial" w:hAnsi="Arial" w:cs="Arial"/>
          <w:iCs/>
        </w:rPr>
        <w:t xml:space="preserve"> et al. (2015) ‘The Need to Distinguish between Quantity and Quality and Quality in research on Parental Involvement: The Example of Parental Help with Homework’, </w:t>
      </w:r>
      <w:r w:rsidRPr="0061773F">
        <w:rPr>
          <w:rFonts w:ascii="Arial" w:hAnsi="Arial" w:cs="Arial"/>
          <w:i/>
        </w:rPr>
        <w:t>Journal of Educational Research</w:t>
      </w:r>
      <w:r w:rsidRPr="0061773F">
        <w:rPr>
          <w:rFonts w:ascii="Arial" w:hAnsi="Arial" w:cs="Arial"/>
          <w:iCs/>
        </w:rPr>
        <w:t>, 108(5) pp.417-431. DOI: 10.1080/00220671.2014.901283</w:t>
      </w:r>
      <w:r>
        <w:rPr>
          <w:rFonts w:ascii="Arial" w:hAnsi="Arial" w:cs="Arial"/>
          <w:iCs/>
        </w:rPr>
        <w:t>.</w:t>
      </w:r>
    </w:p>
    <w:p w14:paraId="41AF57E8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</w:p>
    <w:p w14:paraId="7ECC44CE" w14:textId="77777777" w:rsidR="003E0FBC" w:rsidRDefault="003E0FBC" w:rsidP="00452F79">
      <w:pPr>
        <w:spacing w:line="360" w:lineRule="auto"/>
        <w:rPr>
          <w:rFonts w:ascii="Arial" w:hAnsi="Arial" w:cs="Arial"/>
          <w:iCs/>
        </w:rPr>
      </w:pPr>
      <w:r w:rsidRPr="0061773F">
        <w:rPr>
          <w:rFonts w:ascii="Arial" w:hAnsi="Arial" w:cs="Arial"/>
          <w:iCs/>
        </w:rPr>
        <w:lastRenderedPageBreak/>
        <w:t xml:space="preserve">Office for National Statistics (2019) </w:t>
      </w:r>
      <w:r w:rsidRPr="0061773F">
        <w:rPr>
          <w:rFonts w:ascii="Arial" w:hAnsi="Arial" w:cs="Arial"/>
          <w:i/>
        </w:rPr>
        <w:t>Dataset: Persistent poverty in the UK and EU.</w:t>
      </w:r>
      <w:r w:rsidRPr="0061773F">
        <w:rPr>
          <w:rFonts w:ascii="Arial" w:hAnsi="Arial" w:cs="Arial"/>
          <w:iCs/>
        </w:rPr>
        <w:t xml:space="preserve"> Available at: https://www.ons.gov.uk/peoplepopulationandcommunity/personalandhouseholdfinances/incomeandwealth/datasets/persistentpovertyintheukandeu (Accessed: 10</w:t>
      </w:r>
      <w:r w:rsidRPr="0061773F">
        <w:rPr>
          <w:rFonts w:ascii="Arial" w:hAnsi="Arial" w:cs="Arial"/>
          <w:iCs/>
          <w:vertAlign w:val="superscript"/>
        </w:rPr>
        <w:t>th</w:t>
      </w:r>
      <w:r w:rsidRPr="0061773F">
        <w:rPr>
          <w:rFonts w:ascii="Arial" w:hAnsi="Arial" w:cs="Arial"/>
          <w:iCs/>
        </w:rPr>
        <w:t xml:space="preserve"> March 2020).</w:t>
      </w:r>
    </w:p>
    <w:p w14:paraId="7D7897C1" w14:textId="77777777" w:rsidR="003E0FBC" w:rsidRDefault="003E0FBC" w:rsidP="00452F79">
      <w:pPr>
        <w:spacing w:line="360" w:lineRule="auto"/>
        <w:rPr>
          <w:rFonts w:ascii="Arial" w:hAnsi="Arial" w:cs="Arial"/>
          <w:iCs/>
        </w:rPr>
      </w:pPr>
    </w:p>
    <w:p w14:paraId="1662D04F" w14:textId="77777777" w:rsidR="003E0FBC" w:rsidRPr="00C855C6" w:rsidRDefault="003E0FBC" w:rsidP="00452F79">
      <w:pPr>
        <w:spacing w:line="360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Sahota, P. et al. (2014) ‘Factors Influencing Take-up of Free School Meals in Primary- and Secondary-School Children in England’, Public Health Nutrition, 17(6), pp.1271-1279. DOI: </w:t>
      </w:r>
      <w:r w:rsidRPr="00215714">
        <w:rPr>
          <w:rFonts w:ascii="Arial" w:hAnsi="Arial" w:cs="Arial"/>
          <w:bdr w:val="none" w:sz="0" w:space="0" w:color="auto" w:frame="1"/>
        </w:rPr>
        <w:t>https://doi.org/10.1017/S136898001300092X</w:t>
      </w:r>
      <w:r>
        <w:rPr>
          <w:rFonts w:ascii="Arial" w:hAnsi="Arial" w:cs="Arial"/>
          <w:bdr w:val="none" w:sz="0" w:space="0" w:color="auto" w:frame="1"/>
        </w:rPr>
        <w:t>.</w:t>
      </w:r>
    </w:p>
    <w:p w14:paraId="67DE30A7" w14:textId="77777777" w:rsidR="003E0FBC" w:rsidRDefault="003E0FBC" w:rsidP="00452F79">
      <w:pPr>
        <w:pStyle w:val="source"/>
        <w:spacing w:before="0" w:beforeAutospacing="0" w:after="0" w:afterAutospacing="0" w:line="360" w:lineRule="auto"/>
        <w:ind w:right="300"/>
        <w:textAlignment w:val="baseline"/>
        <w:rPr>
          <w:rFonts w:ascii="Arial" w:hAnsi="Arial" w:cs="Arial"/>
          <w:sz w:val="22"/>
          <w:szCs w:val="22"/>
          <w:bdr w:val="none" w:sz="0" w:space="0" w:color="auto" w:frame="1"/>
        </w:rPr>
      </w:pPr>
    </w:p>
    <w:p w14:paraId="51FD5B39" w14:textId="77777777" w:rsidR="003E0FBC" w:rsidRDefault="003E0FBC" w:rsidP="00452F79">
      <w:pPr>
        <w:pStyle w:val="source"/>
        <w:spacing w:before="0" w:beforeAutospacing="0" w:after="0" w:afterAutospacing="0" w:line="360" w:lineRule="auto"/>
        <w:ind w:right="300"/>
        <w:textAlignment w:val="baseline"/>
        <w:rPr>
          <w:rFonts w:ascii="Arial" w:hAnsi="Arial" w:cs="Arial"/>
          <w:iCs/>
          <w:sz w:val="22"/>
          <w:szCs w:val="22"/>
        </w:rPr>
      </w:pPr>
      <w:r w:rsidRPr="0061773F">
        <w:rPr>
          <w:rFonts w:ascii="Arial" w:hAnsi="Arial" w:cs="Arial"/>
          <w:iCs/>
          <w:sz w:val="22"/>
          <w:szCs w:val="22"/>
        </w:rPr>
        <w:t xml:space="preserve">School B (2019a) </w:t>
      </w:r>
      <w:r w:rsidRPr="0061773F">
        <w:rPr>
          <w:rFonts w:ascii="Arial" w:hAnsi="Arial" w:cs="Arial"/>
          <w:i/>
          <w:sz w:val="22"/>
          <w:szCs w:val="22"/>
        </w:rPr>
        <w:t>Annual Report of the Governing Body to Parents</w:t>
      </w:r>
      <w:r w:rsidRPr="0061773F">
        <w:rPr>
          <w:rFonts w:ascii="Arial" w:hAnsi="Arial" w:cs="Arial"/>
          <w:iCs/>
          <w:sz w:val="22"/>
          <w:szCs w:val="22"/>
        </w:rPr>
        <w:t>. Available at: https://www.</w:t>
      </w:r>
      <w:r w:rsidRPr="00A75F9D">
        <w:rPr>
          <w:rFonts w:ascii="Arial" w:hAnsi="Arial" w:cs="Arial"/>
          <w:iCs/>
          <w:sz w:val="22"/>
          <w:szCs w:val="22"/>
          <w:highlight w:val="black"/>
        </w:rPr>
        <w:t>bryntawe.swansea</w:t>
      </w:r>
      <w:r w:rsidRPr="0061773F">
        <w:rPr>
          <w:rFonts w:ascii="Arial" w:hAnsi="Arial" w:cs="Arial"/>
          <w:iCs/>
          <w:sz w:val="22"/>
          <w:szCs w:val="22"/>
        </w:rPr>
        <w:t>.sch.uk/reports/annual-report-2019.pdf (Accessed: 10</w:t>
      </w:r>
      <w:r w:rsidRPr="0061773F">
        <w:rPr>
          <w:rFonts w:ascii="Arial" w:hAnsi="Arial" w:cs="Arial"/>
          <w:iCs/>
          <w:sz w:val="22"/>
          <w:szCs w:val="22"/>
          <w:vertAlign w:val="superscript"/>
        </w:rPr>
        <w:t>th</w:t>
      </w:r>
      <w:r w:rsidRPr="0061773F">
        <w:rPr>
          <w:rFonts w:ascii="Arial" w:hAnsi="Arial" w:cs="Arial"/>
          <w:iCs/>
          <w:sz w:val="22"/>
          <w:szCs w:val="22"/>
        </w:rPr>
        <w:t xml:space="preserve"> March 2020).</w:t>
      </w:r>
    </w:p>
    <w:p w14:paraId="7FA16A67" w14:textId="77777777" w:rsidR="003E0FBC" w:rsidRDefault="003E0FBC" w:rsidP="00452F79">
      <w:pPr>
        <w:pStyle w:val="source"/>
        <w:spacing w:before="0" w:beforeAutospacing="0" w:after="0" w:afterAutospacing="0" w:line="360" w:lineRule="auto"/>
        <w:ind w:right="300"/>
        <w:textAlignment w:val="baseline"/>
        <w:rPr>
          <w:rFonts w:ascii="Arial" w:hAnsi="Arial" w:cs="Arial"/>
          <w:iCs/>
          <w:sz w:val="22"/>
          <w:szCs w:val="22"/>
        </w:rPr>
      </w:pPr>
    </w:p>
    <w:p w14:paraId="6E7BE34E" w14:textId="77777777" w:rsidR="003E0FBC" w:rsidRPr="00215714" w:rsidRDefault="003E0FBC" w:rsidP="00452F79">
      <w:pPr>
        <w:pStyle w:val="source"/>
        <w:spacing w:before="0" w:beforeAutospacing="0" w:after="0" w:afterAutospacing="0" w:line="360" w:lineRule="auto"/>
        <w:ind w:right="300"/>
        <w:textAlignment w:val="baseline"/>
        <w:rPr>
          <w:rFonts w:ascii="Arial" w:hAnsi="Arial" w:cs="Arial"/>
          <w:sz w:val="22"/>
          <w:szCs w:val="22"/>
        </w:rPr>
      </w:pPr>
      <w:r w:rsidRPr="0061773F">
        <w:rPr>
          <w:rFonts w:ascii="Arial" w:hAnsi="Arial" w:cs="Arial"/>
          <w:iCs/>
          <w:sz w:val="22"/>
          <w:szCs w:val="22"/>
        </w:rPr>
        <w:t xml:space="preserve">School B. (2019b) </w:t>
      </w:r>
      <w:r w:rsidRPr="0061773F">
        <w:rPr>
          <w:rFonts w:ascii="Arial" w:hAnsi="Arial" w:cs="Arial"/>
          <w:i/>
          <w:sz w:val="22"/>
          <w:szCs w:val="22"/>
        </w:rPr>
        <w:t>Prospectus 2020.</w:t>
      </w:r>
      <w:r w:rsidRPr="0061773F">
        <w:rPr>
          <w:rFonts w:ascii="Arial" w:hAnsi="Arial" w:cs="Arial"/>
          <w:iCs/>
          <w:sz w:val="22"/>
          <w:szCs w:val="22"/>
        </w:rPr>
        <w:t xml:space="preserve"> Available at: https://www.</w:t>
      </w:r>
      <w:r w:rsidRPr="0061773F">
        <w:rPr>
          <w:rFonts w:ascii="Arial" w:hAnsi="Arial" w:cs="Arial"/>
          <w:iCs/>
          <w:sz w:val="22"/>
          <w:szCs w:val="22"/>
          <w:highlight w:val="black"/>
        </w:rPr>
        <w:t>bryntawe.swansea.sch.uk</w:t>
      </w:r>
      <w:r w:rsidRPr="0061773F">
        <w:rPr>
          <w:rFonts w:ascii="Arial" w:hAnsi="Arial" w:cs="Arial"/>
          <w:iCs/>
          <w:sz w:val="22"/>
          <w:szCs w:val="22"/>
        </w:rPr>
        <w:t>/prospectus.php (Accessed: 7</w:t>
      </w:r>
      <w:r w:rsidRPr="0061773F">
        <w:rPr>
          <w:rFonts w:ascii="Arial" w:hAnsi="Arial" w:cs="Arial"/>
          <w:iCs/>
          <w:sz w:val="22"/>
          <w:szCs w:val="22"/>
          <w:vertAlign w:val="superscript"/>
        </w:rPr>
        <w:t>th</w:t>
      </w:r>
      <w:r w:rsidRPr="0061773F">
        <w:rPr>
          <w:rFonts w:ascii="Arial" w:hAnsi="Arial" w:cs="Arial"/>
          <w:iCs/>
          <w:sz w:val="22"/>
          <w:szCs w:val="22"/>
        </w:rPr>
        <w:t xml:space="preserve"> April 2020).</w:t>
      </w:r>
    </w:p>
    <w:p w14:paraId="21CC2B23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</w:p>
    <w:p w14:paraId="309FA4AC" w14:textId="77777777" w:rsidR="003E0FBC" w:rsidRPr="0061773F" w:rsidRDefault="003E0FBC" w:rsidP="00452F79">
      <w:pPr>
        <w:shd w:val="clear" w:color="auto" w:fill="FFFFFF"/>
        <w:spacing w:line="360" w:lineRule="auto"/>
        <w:rPr>
          <w:rFonts w:ascii="Arial" w:hAnsi="Arial" w:cs="Arial"/>
        </w:rPr>
      </w:pPr>
      <w:r w:rsidRPr="0061773F">
        <w:rPr>
          <w:rFonts w:ascii="Arial" w:hAnsi="Arial" w:cs="Arial"/>
        </w:rPr>
        <w:t xml:space="preserve">[School B] (2019c) </w:t>
      </w:r>
      <w:r w:rsidRPr="0061773F">
        <w:rPr>
          <w:rFonts w:ascii="Arial" w:hAnsi="Arial" w:cs="Arial"/>
          <w:i/>
          <w:iCs/>
        </w:rPr>
        <w:t>School Development Plan: Improving Standards</w:t>
      </w:r>
      <w:r w:rsidRPr="0061773F">
        <w:rPr>
          <w:rFonts w:ascii="Arial" w:hAnsi="Arial" w:cs="Arial"/>
        </w:rPr>
        <w:t>. Internal report – School B, Unpublished.</w:t>
      </w:r>
    </w:p>
    <w:p w14:paraId="777D34D8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</w:p>
    <w:p w14:paraId="196144EC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  <w:r w:rsidRPr="0061773F">
        <w:rPr>
          <w:rFonts w:ascii="Arial" w:hAnsi="Arial" w:cs="Arial"/>
          <w:iCs/>
        </w:rPr>
        <w:t xml:space="preserve">Sirin, S.R. (2005) ‘Socioeconomic Status and Academic Achievement: A </w:t>
      </w:r>
      <w:proofErr w:type="spellStart"/>
      <w:r w:rsidRPr="0061773F">
        <w:rPr>
          <w:rFonts w:ascii="Arial" w:hAnsi="Arial" w:cs="Arial"/>
          <w:iCs/>
        </w:rPr>
        <w:t>Noeta</w:t>
      </w:r>
      <w:proofErr w:type="spellEnd"/>
      <w:r w:rsidRPr="0061773F">
        <w:rPr>
          <w:rFonts w:ascii="Arial" w:hAnsi="Arial" w:cs="Arial"/>
          <w:iCs/>
        </w:rPr>
        <w:t xml:space="preserve">-analytic Review of Research’, </w:t>
      </w:r>
      <w:r w:rsidRPr="0061773F">
        <w:rPr>
          <w:rFonts w:ascii="Arial" w:hAnsi="Arial" w:cs="Arial"/>
          <w:i/>
        </w:rPr>
        <w:t>Review of Educational Research</w:t>
      </w:r>
      <w:r w:rsidRPr="0061773F">
        <w:rPr>
          <w:rFonts w:ascii="Arial" w:hAnsi="Arial" w:cs="Arial"/>
          <w:iCs/>
        </w:rPr>
        <w:t xml:space="preserve">, 75(3), pp.417-53. DOI:  </w:t>
      </w:r>
      <w:r w:rsidRPr="0061773F">
        <w:rPr>
          <w:rFonts w:ascii="Arial" w:hAnsi="Arial"/>
          <w:iCs/>
        </w:rPr>
        <w:t>https://doi.org/10.3102/00346543075003417</w:t>
      </w:r>
      <w:r>
        <w:rPr>
          <w:rFonts w:ascii="Arial" w:hAnsi="Arial"/>
          <w:iCs/>
        </w:rPr>
        <w:t>.</w:t>
      </w:r>
    </w:p>
    <w:p w14:paraId="439DCE5A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</w:p>
    <w:p w14:paraId="18022A84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  <w:proofErr w:type="spellStart"/>
      <w:r w:rsidRPr="0061773F">
        <w:rPr>
          <w:rFonts w:ascii="Arial" w:hAnsi="Arial" w:cs="Arial"/>
          <w:iCs/>
        </w:rPr>
        <w:t>Szumski</w:t>
      </w:r>
      <w:proofErr w:type="spellEnd"/>
      <w:r w:rsidRPr="0061773F">
        <w:rPr>
          <w:rFonts w:ascii="Arial" w:hAnsi="Arial" w:cs="Arial"/>
          <w:iCs/>
        </w:rPr>
        <w:t xml:space="preserve">, G. and </w:t>
      </w:r>
      <w:proofErr w:type="spellStart"/>
      <w:r w:rsidRPr="0061773F">
        <w:rPr>
          <w:rFonts w:ascii="Arial" w:hAnsi="Arial" w:cs="Arial"/>
          <w:iCs/>
        </w:rPr>
        <w:t>Karwowski</w:t>
      </w:r>
      <w:proofErr w:type="spellEnd"/>
      <w:r w:rsidRPr="0061773F">
        <w:rPr>
          <w:rFonts w:ascii="Arial" w:hAnsi="Arial" w:cs="Arial"/>
          <w:iCs/>
        </w:rPr>
        <w:t>, M. (2017) ‘Parents' Engagement in the Education of Lower Secondary School Students with and Without Special Educational Needs - Which Strategies</w:t>
      </w:r>
      <w:r>
        <w:rPr>
          <w:rFonts w:ascii="Arial" w:hAnsi="Arial" w:cs="Arial"/>
          <w:iCs/>
        </w:rPr>
        <w:t xml:space="preserve"> </w:t>
      </w:r>
      <w:r w:rsidRPr="0061773F">
        <w:rPr>
          <w:rFonts w:ascii="Arial" w:hAnsi="Arial" w:cs="Arial"/>
          <w:iCs/>
        </w:rPr>
        <w:t xml:space="preserve">Bring Expected Results?’, </w:t>
      </w:r>
      <w:r w:rsidRPr="0061773F">
        <w:rPr>
          <w:rFonts w:ascii="Arial" w:hAnsi="Arial" w:cs="Arial"/>
          <w:i/>
        </w:rPr>
        <w:t>Educational Research Institute</w:t>
      </w:r>
      <w:r w:rsidRPr="0061773F">
        <w:rPr>
          <w:rFonts w:ascii="Arial" w:hAnsi="Arial" w:cs="Arial"/>
          <w:iCs/>
        </w:rPr>
        <w:t>, 141(2), pp.63-78. DOI: 10.24131/3724.170204</w:t>
      </w:r>
      <w:r>
        <w:rPr>
          <w:rFonts w:ascii="Arial" w:hAnsi="Arial" w:cs="Arial"/>
          <w:iCs/>
        </w:rPr>
        <w:t>.</w:t>
      </w:r>
    </w:p>
    <w:p w14:paraId="2625B8EF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</w:p>
    <w:p w14:paraId="10347E65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  <w:r w:rsidRPr="0061773F">
        <w:rPr>
          <w:rFonts w:ascii="Arial" w:hAnsi="Arial" w:cs="Arial"/>
          <w:iCs/>
        </w:rPr>
        <w:t xml:space="preserve">Taylor, C. (2018) ‘The Reliability of Free School Meal Eligibility as a Measure of Socio-Economic Disadvantage: Evidence from the Millennium Cohort Study in Wales’, </w:t>
      </w:r>
      <w:r w:rsidRPr="0061773F">
        <w:rPr>
          <w:rFonts w:ascii="Arial" w:hAnsi="Arial" w:cs="Arial"/>
          <w:i/>
        </w:rPr>
        <w:t>British Journal of Educational Studies</w:t>
      </w:r>
      <w:r w:rsidRPr="0061773F">
        <w:rPr>
          <w:rFonts w:ascii="Arial" w:hAnsi="Arial" w:cs="Arial"/>
          <w:iCs/>
        </w:rPr>
        <w:t>, 66(1), pp.29-52. DOI: 10.1080/00071005.2017.1330464</w:t>
      </w:r>
      <w:r>
        <w:rPr>
          <w:rFonts w:ascii="Arial" w:hAnsi="Arial" w:cs="Arial"/>
          <w:iCs/>
        </w:rPr>
        <w:t>.</w:t>
      </w:r>
    </w:p>
    <w:p w14:paraId="48E1ACCD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</w:p>
    <w:p w14:paraId="14AF1296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  <w:proofErr w:type="spellStart"/>
      <w:r w:rsidRPr="0061773F">
        <w:rPr>
          <w:rFonts w:ascii="Arial" w:hAnsi="Arial" w:cs="Arial"/>
          <w:iCs/>
        </w:rPr>
        <w:lastRenderedPageBreak/>
        <w:t>Tienken</w:t>
      </w:r>
      <w:proofErr w:type="spellEnd"/>
      <w:r w:rsidRPr="0061773F">
        <w:rPr>
          <w:rFonts w:ascii="Arial" w:hAnsi="Arial" w:cs="Arial"/>
          <w:iCs/>
        </w:rPr>
        <w:t xml:space="preserve">, C.H. (2012) ‘The Influence of Poverty on Achievement’, </w:t>
      </w:r>
      <w:bookmarkStart w:id="0" w:name="citation"/>
      <w:r w:rsidRPr="0061773F">
        <w:rPr>
          <w:rFonts w:ascii="Arial" w:hAnsi="Arial" w:cs="Arial"/>
          <w:i/>
        </w:rPr>
        <w:t>Kappa Delta Pi Record</w:t>
      </w:r>
      <w:bookmarkEnd w:id="0"/>
      <w:r w:rsidRPr="0061773F">
        <w:rPr>
          <w:rFonts w:ascii="Arial" w:hAnsi="Arial" w:cs="Arial"/>
          <w:iCs/>
        </w:rPr>
        <w:t>, 48(3), pp.105-108. DOI: 10.1080/00228958.2012.707499</w:t>
      </w:r>
      <w:r>
        <w:rPr>
          <w:rFonts w:ascii="Arial" w:hAnsi="Arial" w:cs="Arial"/>
          <w:iCs/>
        </w:rPr>
        <w:t>.</w:t>
      </w:r>
    </w:p>
    <w:p w14:paraId="1B68BD5E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</w:p>
    <w:p w14:paraId="1C356D75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  <w:r w:rsidRPr="0061773F">
        <w:rPr>
          <w:rFonts w:ascii="Arial" w:hAnsi="Arial" w:cs="Arial"/>
          <w:iCs/>
        </w:rPr>
        <w:t xml:space="preserve">Welsh Government (2019a) </w:t>
      </w:r>
      <w:r w:rsidRPr="0061773F">
        <w:rPr>
          <w:rFonts w:ascii="Arial" w:hAnsi="Arial" w:cs="Arial"/>
          <w:i/>
        </w:rPr>
        <w:t>Curriculum for Wales 2022</w:t>
      </w:r>
      <w:r w:rsidRPr="0061773F">
        <w:rPr>
          <w:rFonts w:ascii="Arial" w:hAnsi="Arial" w:cs="Arial"/>
          <w:iCs/>
        </w:rPr>
        <w:t>. Available at: https://hwb.gov.wales/draft-curriculum-for-wales-2022/?_ga=2.254724232.102249080.1572279915-1143716729.1570115190.</w:t>
      </w:r>
    </w:p>
    <w:p w14:paraId="48B4DEB8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</w:p>
    <w:p w14:paraId="0886311E" w14:textId="77777777" w:rsidR="003E0FBC" w:rsidRDefault="003E0FBC" w:rsidP="00452F79">
      <w:pPr>
        <w:spacing w:line="360" w:lineRule="auto"/>
        <w:rPr>
          <w:rFonts w:ascii="Arial" w:hAnsi="Arial" w:cs="Arial"/>
          <w:iCs/>
        </w:rPr>
      </w:pPr>
      <w:r w:rsidRPr="0061773F">
        <w:rPr>
          <w:rFonts w:ascii="Arial" w:hAnsi="Arial" w:cs="Arial"/>
          <w:iCs/>
        </w:rPr>
        <w:t xml:space="preserve">Welsh Government (2019b) </w:t>
      </w:r>
      <w:r w:rsidRPr="0061773F">
        <w:rPr>
          <w:rFonts w:ascii="Arial" w:hAnsi="Arial" w:cs="Arial"/>
          <w:i/>
        </w:rPr>
        <w:t>School B</w:t>
      </w:r>
      <w:r w:rsidRPr="0061773F">
        <w:rPr>
          <w:rFonts w:ascii="Arial" w:hAnsi="Arial" w:cs="Arial"/>
          <w:iCs/>
        </w:rPr>
        <w:t>. Available at: http://mylocalschool.gov.wales/School/6704078?lang=en (Accessed: 8</w:t>
      </w:r>
      <w:r w:rsidRPr="0061773F">
        <w:rPr>
          <w:rFonts w:ascii="Arial" w:hAnsi="Arial" w:cs="Arial"/>
          <w:iCs/>
          <w:vertAlign w:val="superscript"/>
        </w:rPr>
        <w:t>th</w:t>
      </w:r>
      <w:r w:rsidRPr="0061773F">
        <w:rPr>
          <w:rFonts w:ascii="Arial" w:hAnsi="Arial" w:cs="Arial"/>
          <w:iCs/>
        </w:rPr>
        <w:t xml:space="preserve"> April 2020).</w:t>
      </w:r>
    </w:p>
    <w:p w14:paraId="4F6CC1C3" w14:textId="77777777" w:rsidR="003E0FBC" w:rsidRDefault="003E0FBC" w:rsidP="00452F79">
      <w:pPr>
        <w:spacing w:line="360" w:lineRule="auto"/>
        <w:rPr>
          <w:rFonts w:ascii="Arial" w:hAnsi="Arial" w:cs="Arial"/>
          <w:iCs/>
        </w:rPr>
      </w:pPr>
    </w:p>
    <w:p w14:paraId="03BB36DE" w14:textId="1F16F975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  <w:r w:rsidRPr="0061773F">
        <w:rPr>
          <w:rFonts w:ascii="Arial" w:hAnsi="Arial" w:cs="Arial"/>
          <w:iCs/>
        </w:rPr>
        <w:t xml:space="preserve">Wilder, S. (2017) ‘Parental Involvement in Mathematics: Giving Parents a Voice’, International </w:t>
      </w:r>
      <w:r w:rsidRPr="0061773F">
        <w:rPr>
          <w:rFonts w:ascii="Arial" w:hAnsi="Arial" w:cs="Arial"/>
          <w:i/>
        </w:rPr>
        <w:t>Journal of primary, Elementary and Early Years Education</w:t>
      </w:r>
      <w:r w:rsidRPr="0061773F">
        <w:rPr>
          <w:rFonts w:ascii="Arial" w:hAnsi="Arial" w:cs="Arial"/>
          <w:iCs/>
        </w:rPr>
        <w:t>, 45(1), pp. 104-121. DOI: 10.1080/03004279.2015.1058407</w:t>
      </w:r>
      <w:r>
        <w:rPr>
          <w:rFonts w:ascii="Arial" w:hAnsi="Arial" w:cs="Arial"/>
          <w:iCs/>
        </w:rPr>
        <w:t>.</w:t>
      </w:r>
    </w:p>
    <w:p w14:paraId="40348A96" w14:textId="77777777" w:rsidR="003E0FBC" w:rsidRPr="0061773F" w:rsidRDefault="003E0FBC" w:rsidP="00452F79">
      <w:pPr>
        <w:spacing w:line="360" w:lineRule="auto"/>
        <w:rPr>
          <w:rFonts w:ascii="Arial" w:hAnsi="Arial" w:cs="Arial"/>
          <w:iCs/>
        </w:rPr>
      </w:pPr>
    </w:p>
    <w:p w14:paraId="5DC0C5BF" w14:textId="021BD09E" w:rsidR="009B47AE" w:rsidRPr="007E575A" w:rsidRDefault="003E0FBC" w:rsidP="00452F79">
      <w:pPr>
        <w:spacing w:line="360" w:lineRule="auto"/>
        <w:rPr>
          <w:rFonts w:ascii="Arial" w:hAnsi="Arial" w:cs="Arial"/>
          <w:iCs/>
        </w:rPr>
      </w:pPr>
      <w:r w:rsidRPr="0061773F">
        <w:rPr>
          <w:rFonts w:ascii="Arial" w:hAnsi="Arial" w:cs="Arial"/>
          <w:iCs/>
        </w:rPr>
        <w:t xml:space="preserve">Winslow, E. et al. (2016) ‘A randomized Trial of Methods to Engage Mexican American Parents into a School-based Parenting Intervention’, </w:t>
      </w:r>
      <w:r w:rsidRPr="0061773F">
        <w:rPr>
          <w:rFonts w:ascii="Arial" w:hAnsi="Arial" w:cs="Arial"/>
          <w:i/>
        </w:rPr>
        <w:t>Journal of Consulting and Clinical Psychology</w:t>
      </w:r>
      <w:r w:rsidRPr="0061773F">
        <w:rPr>
          <w:rFonts w:ascii="Arial" w:hAnsi="Arial" w:cs="Arial"/>
          <w:iCs/>
        </w:rPr>
        <w:t>, 84(12), pp.1094.</w:t>
      </w:r>
    </w:p>
    <w:sectPr w:rsidR="009B47AE" w:rsidRPr="007E575A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7E4F4B" w14:textId="77777777" w:rsidR="00043CF5" w:rsidRDefault="00043CF5" w:rsidP="00E611D9">
      <w:pPr>
        <w:spacing w:after="0" w:line="240" w:lineRule="auto"/>
      </w:pPr>
      <w:r>
        <w:separator/>
      </w:r>
    </w:p>
  </w:endnote>
  <w:endnote w:type="continuationSeparator" w:id="0">
    <w:p w14:paraId="7CC7EA7A" w14:textId="77777777" w:rsidR="00043CF5" w:rsidRDefault="00043CF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22A807" w14:textId="77777777" w:rsidR="00043CF5" w:rsidRDefault="00043CF5" w:rsidP="00E611D9">
      <w:pPr>
        <w:spacing w:after="0" w:line="240" w:lineRule="auto"/>
      </w:pPr>
      <w:r>
        <w:separator/>
      </w:r>
    </w:p>
  </w:footnote>
  <w:footnote w:type="continuationSeparator" w:id="0">
    <w:p w14:paraId="6E5302B5" w14:textId="77777777" w:rsidR="00043CF5" w:rsidRDefault="00043CF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AEC99BF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3E0FBC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252782D2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</w:t>
          </w:r>
          <w:r w:rsidR="003E0FBC">
            <w:rPr>
              <w:rFonts w:ascii="Arial" w:hAnsi="Arial" w:cs="Arial"/>
            </w:rPr>
            <w:t xml:space="preserve"> 1903091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3CF5"/>
    <w:rsid w:val="00044331"/>
    <w:rsid w:val="00087FFD"/>
    <w:rsid w:val="002229F0"/>
    <w:rsid w:val="003B567F"/>
    <w:rsid w:val="003E0FBC"/>
    <w:rsid w:val="003E55AE"/>
    <w:rsid w:val="00433F17"/>
    <w:rsid w:val="00452F79"/>
    <w:rsid w:val="005956FB"/>
    <w:rsid w:val="006419C3"/>
    <w:rsid w:val="006614E0"/>
    <w:rsid w:val="00691A46"/>
    <w:rsid w:val="006B5861"/>
    <w:rsid w:val="007E575A"/>
    <w:rsid w:val="00817F7A"/>
    <w:rsid w:val="009B47AE"/>
    <w:rsid w:val="00AD4EBD"/>
    <w:rsid w:val="00B67895"/>
    <w:rsid w:val="00BC651E"/>
    <w:rsid w:val="00CD1240"/>
    <w:rsid w:val="00E611D9"/>
    <w:rsid w:val="00F4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ource">
    <w:name w:val="source"/>
    <w:basedOn w:val="Normal"/>
    <w:rsid w:val="003E0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Bethan Jones (1903091)</cp:lastModifiedBy>
  <cp:revision>2</cp:revision>
  <dcterms:created xsi:type="dcterms:W3CDTF">2020-04-17T21:55:00Z</dcterms:created>
  <dcterms:modified xsi:type="dcterms:W3CDTF">2020-04-17T21:55:00Z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