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4F0F" w:rsidRPr="008638C3" w:rsidRDefault="00DE207B" w:rsidP="000A23D9">
      <w:pPr>
        <w:spacing w:before="0" w:after="0"/>
        <w:jc w:val="center"/>
        <w:rPr>
          <w:b/>
          <w:sz w:val="36"/>
          <w:szCs w:val="36"/>
        </w:rPr>
      </w:pPr>
      <w:r w:rsidRPr="008638C3">
        <w:rPr>
          <w:b/>
          <w:sz w:val="36"/>
          <w:szCs w:val="36"/>
        </w:rPr>
        <w:t>Managing Projects in an Organisation</w:t>
      </w:r>
    </w:p>
    <w:p w:rsidR="00316860" w:rsidRDefault="00DE207B" w:rsidP="000A23D9">
      <w:pPr>
        <w:spacing w:before="0" w:after="0"/>
        <w:jc w:val="center"/>
        <w:rPr>
          <w:b/>
          <w:sz w:val="36"/>
          <w:szCs w:val="36"/>
        </w:rPr>
      </w:pPr>
      <w:r w:rsidRPr="008638C3">
        <w:rPr>
          <w:b/>
          <w:sz w:val="36"/>
          <w:szCs w:val="36"/>
        </w:rPr>
        <w:t>Task Two: Report</w:t>
      </w:r>
    </w:p>
    <w:p w:rsidR="00316860" w:rsidRDefault="00316860" w:rsidP="000A23D9">
      <w:pPr>
        <w:spacing w:before="0" w:after="0"/>
        <w:jc w:val="center"/>
        <w:rPr>
          <w:b/>
          <w:sz w:val="36"/>
          <w:szCs w:val="36"/>
        </w:rPr>
      </w:pPr>
      <w:r>
        <w:rPr>
          <w:b/>
          <w:sz w:val="36"/>
          <w:szCs w:val="36"/>
        </w:rPr>
        <w:t xml:space="preserve">Mohammed Sundar Ali </w:t>
      </w:r>
    </w:p>
    <w:p w:rsidR="001C4F0F" w:rsidRPr="008638C3" w:rsidRDefault="00316860" w:rsidP="000A23D9">
      <w:pPr>
        <w:spacing w:before="0" w:after="0"/>
        <w:jc w:val="center"/>
        <w:rPr>
          <w:b/>
          <w:sz w:val="36"/>
          <w:szCs w:val="36"/>
        </w:rPr>
      </w:pPr>
      <w:r>
        <w:rPr>
          <w:b/>
          <w:sz w:val="36"/>
          <w:szCs w:val="36"/>
        </w:rPr>
        <w:t>Student No. 2313857</w:t>
      </w:r>
      <w:r w:rsidR="00DE207B" w:rsidRPr="008638C3">
        <w:br w:type="page"/>
      </w:r>
    </w:p>
    <w:p w:rsidR="001C4F0F" w:rsidRPr="008638C3" w:rsidRDefault="00DE207B" w:rsidP="000A23D9">
      <w:pPr>
        <w:spacing w:before="0" w:after="0"/>
        <w:jc w:val="center"/>
        <w:rPr>
          <w:sz w:val="28"/>
          <w:szCs w:val="28"/>
        </w:rPr>
      </w:pPr>
      <w:r w:rsidRPr="008638C3">
        <w:rPr>
          <w:b/>
          <w:sz w:val="28"/>
          <w:szCs w:val="28"/>
        </w:rPr>
        <w:lastRenderedPageBreak/>
        <w:t>Table of Contents</w:t>
      </w:r>
    </w:p>
    <w:sdt>
      <w:sdtPr>
        <w:id w:val="1911211839"/>
        <w:docPartObj>
          <w:docPartGallery w:val="Table of Contents"/>
          <w:docPartUnique/>
        </w:docPartObj>
      </w:sdtPr>
      <w:sdtContent>
        <w:p w:rsidR="009102E7" w:rsidRDefault="00B313AE" w:rsidP="009102E7">
          <w:pPr>
            <w:pStyle w:val="TOC1"/>
            <w:tabs>
              <w:tab w:val="right" w:leader="dot" w:pos="9019"/>
            </w:tabs>
            <w:spacing w:before="0"/>
            <w:rPr>
              <w:noProof/>
            </w:rPr>
          </w:pPr>
          <w:r w:rsidRPr="008638C3">
            <w:fldChar w:fldCharType="begin"/>
          </w:r>
          <w:r w:rsidR="00DE207B" w:rsidRPr="008638C3">
            <w:instrText xml:space="preserve"> TOC \h \u \z \t "Heading 1,1,Heading 2,2,Heading 3,3,Heading 4,4,Heading 5,5,Heading 6,6,"</w:instrText>
          </w:r>
          <w:r w:rsidRPr="008638C3">
            <w:fldChar w:fldCharType="separate"/>
          </w:r>
          <w:hyperlink w:anchor="_Toc200990357" w:history="1">
            <w:r w:rsidR="009102E7" w:rsidRPr="00EA0092">
              <w:rPr>
                <w:rStyle w:val="Hyperlink"/>
                <w:noProof/>
              </w:rPr>
              <w:t>Introduction</w:t>
            </w:r>
            <w:r w:rsidR="009102E7">
              <w:rPr>
                <w:noProof/>
                <w:webHidden/>
              </w:rPr>
              <w:tab/>
            </w:r>
            <w:r>
              <w:rPr>
                <w:noProof/>
                <w:webHidden/>
              </w:rPr>
              <w:fldChar w:fldCharType="begin"/>
            </w:r>
            <w:r w:rsidR="009102E7">
              <w:rPr>
                <w:noProof/>
                <w:webHidden/>
              </w:rPr>
              <w:instrText xml:space="preserve"> PAGEREF _Toc200990357 \h </w:instrText>
            </w:r>
            <w:r>
              <w:rPr>
                <w:noProof/>
                <w:webHidden/>
              </w:rPr>
            </w:r>
            <w:r>
              <w:rPr>
                <w:noProof/>
                <w:webHidden/>
              </w:rPr>
              <w:fldChar w:fldCharType="separate"/>
            </w:r>
            <w:r w:rsidR="009102E7">
              <w:rPr>
                <w:noProof/>
                <w:webHidden/>
              </w:rPr>
              <w:t>3</w:t>
            </w:r>
            <w:r>
              <w:rPr>
                <w:noProof/>
                <w:webHidden/>
              </w:rPr>
              <w:fldChar w:fldCharType="end"/>
            </w:r>
          </w:hyperlink>
        </w:p>
        <w:p w:rsidR="009102E7" w:rsidRDefault="00B313AE" w:rsidP="009102E7">
          <w:pPr>
            <w:pStyle w:val="TOC1"/>
            <w:tabs>
              <w:tab w:val="right" w:leader="dot" w:pos="9019"/>
            </w:tabs>
            <w:spacing w:before="0"/>
            <w:rPr>
              <w:noProof/>
            </w:rPr>
          </w:pPr>
          <w:hyperlink w:anchor="_Toc200990358" w:history="1">
            <w:r w:rsidR="009102E7" w:rsidRPr="00EA0092">
              <w:rPr>
                <w:rStyle w:val="Hyperlink"/>
                <w:noProof/>
              </w:rPr>
              <w:t>Project Management tools and techniques used</w:t>
            </w:r>
            <w:r w:rsidR="009102E7">
              <w:rPr>
                <w:noProof/>
                <w:webHidden/>
              </w:rPr>
              <w:tab/>
            </w:r>
            <w:r>
              <w:rPr>
                <w:noProof/>
                <w:webHidden/>
              </w:rPr>
              <w:fldChar w:fldCharType="begin"/>
            </w:r>
            <w:r w:rsidR="009102E7">
              <w:rPr>
                <w:noProof/>
                <w:webHidden/>
              </w:rPr>
              <w:instrText xml:space="preserve"> PAGEREF _Toc200990358 \h </w:instrText>
            </w:r>
            <w:r>
              <w:rPr>
                <w:noProof/>
                <w:webHidden/>
              </w:rPr>
            </w:r>
            <w:r>
              <w:rPr>
                <w:noProof/>
                <w:webHidden/>
              </w:rPr>
              <w:fldChar w:fldCharType="separate"/>
            </w:r>
            <w:r w:rsidR="009102E7">
              <w:rPr>
                <w:noProof/>
                <w:webHidden/>
              </w:rPr>
              <w:t>3</w:t>
            </w:r>
            <w:r>
              <w:rPr>
                <w:noProof/>
                <w:webHidden/>
              </w:rPr>
              <w:fldChar w:fldCharType="end"/>
            </w:r>
          </w:hyperlink>
        </w:p>
        <w:p w:rsidR="009102E7" w:rsidRDefault="00B313AE" w:rsidP="009102E7">
          <w:pPr>
            <w:pStyle w:val="TOC1"/>
            <w:tabs>
              <w:tab w:val="right" w:leader="dot" w:pos="9019"/>
            </w:tabs>
            <w:spacing w:before="0"/>
            <w:rPr>
              <w:noProof/>
            </w:rPr>
          </w:pPr>
          <w:hyperlink w:anchor="_Toc200990359" w:history="1">
            <w:r w:rsidR="009102E7" w:rsidRPr="00EA0092">
              <w:rPr>
                <w:rStyle w:val="Hyperlink"/>
                <w:noProof/>
              </w:rPr>
              <w:t>Stakeholder analysis</w:t>
            </w:r>
            <w:r w:rsidR="009102E7">
              <w:rPr>
                <w:noProof/>
                <w:webHidden/>
              </w:rPr>
              <w:tab/>
            </w:r>
            <w:r>
              <w:rPr>
                <w:noProof/>
                <w:webHidden/>
              </w:rPr>
              <w:fldChar w:fldCharType="begin"/>
            </w:r>
            <w:r w:rsidR="009102E7">
              <w:rPr>
                <w:noProof/>
                <w:webHidden/>
              </w:rPr>
              <w:instrText xml:space="preserve"> PAGEREF _Toc200990359 \h </w:instrText>
            </w:r>
            <w:r>
              <w:rPr>
                <w:noProof/>
                <w:webHidden/>
              </w:rPr>
            </w:r>
            <w:r>
              <w:rPr>
                <w:noProof/>
                <w:webHidden/>
              </w:rPr>
              <w:fldChar w:fldCharType="separate"/>
            </w:r>
            <w:r w:rsidR="009102E7">
              <w:rPr>
                <w:noProof/>
                <w:webHidden/>
              </w:rPr>
              <w:t>6</w:t>
            </w:r>
            <w:r>
              <w:rPr>
                <w:noProof/>
                <w:webHidden/>
              </w:rPr>
              <w:fldChar w:fldCharType="end"/>
            </w:r>
          </w:hyperlink>
        </w:p>
        <w:p w:rsidR="009102E7" w:rsidRDefault="00B313AE" w:rsidP="009102E7">
          <w:pPr>
            <w:pStyle w:val="TOC1"/>
            <w:tabs>
              <w:tab w:val="right" w:leader="dot" w:pos="9019"/>
            </w:tabs>
            <w:spacing w:before="0"/>
            <w:rPr>
              <w:noProof/>
            </w:rPr>
          </w:pPr>
          <w:hyperlink w:anchor="_Toc200990360" w:history="1">
            <w:r w:rsidR="009102E7" w:rsidRPr="00EA0092">
              <w:rPr>
                <w:rStyle w:val="Hyperlink"/>
                <w:noProof/>
              </w:rPr>
              <w:t>Recommendations for future improvement</w:t>
            </w:r>
            <w:r w:rsidR="009102E7">
              <w:rPr>
                <w:noProof/>
                <w:webHidden/>
              </w:rPr>
              <w:tab/>
            </w:r>
            <w:r>
              <w:rPr>
                <w:noProof/>
                <w:webHidden/>
              </w:rPr>
              <w:fldChar w:fldCharType="begin"/>
            </w:r>
            <w:r w:rsidR="009102E7">
              <w:rPr>
                <w:noProof/>
                <w:webHidden/>
              </w:rPr>
              <w:instrText xml:space="preserve"> PAGEREF _Toc200990360 \h </w:instrText>
            </w:r>
            <w:r>
              <w:rPr>
                <w:noProof/>
                <w:webHidden/>
              </w:rPr>
            </w:r>
            <w:r>
              <w:rPr>
                <w:noProof/>
                <w:webHidden/>
              </w:rPr>
              <w:fldChar w:fldCharType="separate"/>
            </w:r>
            <w:r w:rsidR="009102E7">
              <w:rPr>
                <w:noProof/>
                <w:webHidden/>
              </w:rPr>
              <w:t>8</w:t>
            </w:r>
            <w:r>
              <w:rPr>
                <w:noProof/>
                <w:webHidden/>
              </w:rPr>
              <w:fldChar w:fldCharType="end"/>
            </w:r>
          </w:hyperlink>
        </w:p>
        <w:p w:rsidR="009102E7" w:rsidRDefault="00B313AE" w:rsidP="009102E7">
          <w:pPr>
            <w:pStyle w:val="TOC1"/>
            <w:tabs>
              <w:tab w:val="right" w:leader="dot" w:pos="9019"/>
            </w:tabs>
            <w:spacing w:before="0"/>
            <w:rPr>
              <w:noProof/>
            </w:rPr>
          </w:pPr>
          <w:hyperlink w:anchor="_Toc200990361" w:history="1">
            <w:r w:rsidR="009102E7" w:rsidRPr="00EA0092">
              <w:rPr>
                <w:rStyle w:val="Hyperlink"/>
                <w:noProof/>
              </w:rPr>
              <w:t>Conclusion</w:t>
            </w:r>
            <w:r w:rsidR="009102E7">
              <w:rPr>
                <w:noProof/>
                <w:webHidden/>
              </w:rPr>
              <w:tab/>
            </w:r>
            <w:r>
              <w:rPr>
                <w:noProof/>
                <w:webHidden/>
              </w:rPr>
              <w:fldChar w:fldCharType="begin"/>
            </w:r>
            <w:r w:rsidR="009102E7">
              <w:rPr>
                <w:noProof/>
                <w:webHidden/>
              </w:rPr>
              <w:instrText xml:space="preserve"> PAGEREF _Toc200990361 \h </w:instrText>
            </w:r>
            <w:r>
              <w:rPr>
                <w:noProof/>
                <w:webHidden/>
              </w:rPr>
            </w:r>
            <w:r>
              <w:rPr>
                <w:noProof/>
                <w:webHidden/>
              </w:rPr>
              <w:fldChar w:fldCharType="separate"/>
            </w:r>
            <w:r w:rsidR="009102E7">
              <w:rPr>
                <w:noProof/>
                <w:webHidden/>
              </w:rPr>
              <w:t>9</w:t>
            </w:r>
            <w:r>
              <w:rPr>
                <w:noProof/>
                <w:webHidden/>
              </w:rPr>
              <w:fldChar w:fldCharType="end"/>
            </w:r>
          </w:hyperlink>
        </w:p>
        <w:p w:rsidR="009102E7" w:rsidRDefault="00B313AE" w:rsidP="009102E7">
          <w:pPr>
            <w:pStyle w:val="TOC1"/>
            <w:tabs>
              <w:tab w:val="right" w:leader="dot" w:pos="9019"/>
            </w:tabs>
            <w:spacing w:before="0"/>
            <w:rPr>
              <w:noProof/>
            </w:rPr>
          </w:pPr>
          <w:hyperlink w:anchor="_Toc200990362" w:history="1">
            <w:r w:rsidR="009102E7" w:rsidRPr="00EA0092">
              <w:rPr>
                <w:rStyle w:val="Hyperlink"/>
                <w:noProof/>
              </w:rPr>
              <w:t>References</w:t>
            </w:r>
            <w:r w:rsidR="009102E7">
              <w:rPr>
                <w:noProof/>
                <w:webHidden/>
              </w:rPr>
              <w:tab/>
            </w:r>
            <w:r>
              <w:rPr>
                <w:noProof/>
                <w:webHidden/>
              </w:rPr>
              <w:fldChar w:fldCharType="begin"/>
            </w:r>
            <w:r w:rsidR="009102E7">
              <w:rPr>
                <w:noProof/>
                <w:webHidden/>
              </w:rPr>
              <w:instrText xml:space="preserve"> PAGEREF _Toc200990362 \h </w:instrText>
            </w:r>
            <w:r>
              <w:rPr>
                <w:noProof/>
                <w:webHidden/>
              </w:rPr>
            </w:r>
            <w:r>
              <w:rPr>
                <w:noProof/>
                <w:webHidden/>
              </w:rPr>
              <w:fldChar w:fldCharType="separate"/>
            </w:r>
            <w:r w:rsidR="009102E7">
              <w:rPr>
                <w:noProof/>
                <w:webHidden/>
              </w:rPr>
              <w:t>10</w:t>
            </w:r>
            <w:r>
              <w:rPr>
                <w:noProof/>
                <w:webHidden/>
              </w:rPr>
              <w:fldChar w:fldCharType="end"/>
            </w:r>
          </w:hyperlink>
        </w:p>
        <w:p w:rsidR="001C4F0F" w:rsidRPr="008638C3" w:rsidRDefault="00B313AE" w:rsidP="009102E7">
          <w:pPr>
            <w:widowControl w:val="0"/>
            <w:tabs>
              <w:tab w:val="right" w:leader="dot" w:pos="9025"/>
            </w:tabs>
            <w:spacing w:before="0" w:after="0"/>
            <w:jc w:val="left"/>
          </w:pPr>
          <w:r w:rsidRPr="008638C3">
            <w:fldChar w:fldCharType="end"/>
          </w:r>
        </w:p>
      </w:sdtContent>
    </w:sdt>
    <w:p w:rsidR="001C4F0F" w:rsidRPr="008638C3" w:rsidRDefault="001C4F0F" w:rsidP="000A23D9">
      <w:pPr>
        <w:spacing w:before="0" w:after="0"/>
        <w:jc w:val="center"/>
        <w:rPr>
          <w:sz w:val="28"/>
          <w:szCs w:val="28"/>
        </w:rPr>
      </w:pPr>
    </w:p>
    <w:p w:rsidR="001C4F0F" w:rsidRPr="008638C3" w:rsidRDefault="00DE207B" w:rsidP="000A23D9">
      <w:pPr>
        <w:pStyle w:val="Heading1"/>
      </w:pPr>
      <w:bookmarkStart w:id="0" w:name="_67dcaiw53ypz" w:colFirst="0" w:colLast="0"/>
      <w:bookmarkEnd w:id="0"/>
      <w:r w:rsidRPr="008638C3">
        <w:br w:type="page"/>
      </w:r>
      <w:bookmarkStart w:id="1" w:name="_GoBack"/>
      <w:bookmarkEnd w:id="1"/>
    </w:p>
    <w:p w:rsidR="001C4F0F" w:rsidRPr="008638C3" w:rsidRDefault="00DE207B" w:rsidP="009102E7">
      <w:pPr>
        <w:pStyle w:val="Heading1"/>
      </w:pPr>
      <w:bookmarkStart w:id="2" w:name="_Toc200990357"/>
      <w:r w:rsidRPr="008638C3">
        <w:lastRenderedPageBreak/>
        <w:t>Introduction</w:t>
      </w:r>
      <w:bookmarkEnd w:id="2"/>
    </w:p>
    <w:p w:rsidR="001C4F0F" w:rsidRPr="008638C3" w:rsidRDefault="00DE207B" w:rsidP="000A23D9">
      <w:pPr>
        <w:spacing w:before="0" w:after="0"/>
        <w:rPr>
          <w:highlight w:val="white"/>
        </w:rPr>
      </w:pPr>
      <w:r w:rsidRPr="008638C3">
        <w:rPr>
          <w:highlight w:val="white"/>
        </w:rPr>
        <w:t xml:space="preserve">Clean &amp; Give was developed by the student group, Team Clean &amp; Give, led by Mohammed. The primary goal was to clean a local bakery called Riverside Sourdough, 36 Cathays Terrace, </w:t>
      </w:r>
      <w:r w:rsidR="00031EDA" w:rsidRPr="008638C3">
        <w:rPr>
          <w:highlight w:val="white"/>
        </w:rPr>
        <w:t>and Cardiff</w:t>
      </w:r>
      <w:r w:rsidRPr="008638C3">
        <w:rPr>
          <w:highlight w:val="white"/>
        </w:rPr>
        <w:t>. The proceeds received for cleaning were to be given to the Latch Welsh Children's Cancer Charity on Heath Park Way, Cardiff. The project was designed to foster the charity and provide the student members with some real project management tools and techniques in a real-life scenario. There were different roles within the group so that work could be equally divided and shared (Imam and Zaheer, 2021). The roles are project coordinator, organiser, poster designer, risk analyst, and record keeper. Communication within the group took place mostly via WhatsApp messaging, facilitating constant coordination and swift updates. In summary, the project was set out to accomplish the following:</w:t>
      </w:r>
    </w:p>
    <w:p w:rsidR="001C4F0F" w:rsidRPr="008638C3" w:rsidRDefault="00DE207B" w:rsidP="000A23D9">
      <w:pPr>
        <w:numPr>
          <w:ilvl w:val="0"/>
          <w:numId w:val="1"/>
        </w:numPr>
        <w:spacing w:before="0" w:after="0"/>
        <w:rPr>
          <w:highlight w:val="white"/>
        </w:rPr>
      </w:pPr>
      <w:r w:rsidRPr="008638C3">
        <w:rPr>
          <w:highlight w:val="white"/>
        </w:rPr>
        <w:t>To plan and carry out the cleaning of the Riverside Sourdough bakery successfully.</w:t>
      </w:r>
    </w:p>
    <w:p w:rsidR="001C4F0F" w:rsidRPr="008638C3" w:rsidRDefault="00DE207B" w:rsidP="000A23D9">
      <w:pPr>
        <w:numPr>
          <w:ilvl w:val="0"/>
          <w:numId w:val="1"/>
        </w:numPr>
        <w:spacing w:before="0" w:after="0"/>
        <w:rPr>
          <w:highlight w:val="white"/>
        </w:rPr>
      </w:pPr>
      <w:r w:rsidRPr="008638C3">
        <w:rPr>
          <w:highlight w:val="white"/>
        </w:rPr>
        <w:t>To raise and donate funds to the Latch Welsh Children's Cancer Charity.</w:t>
      </w:r>
    </w:p>
    <w:p w:rsidR="001C4F0F" w:rsidRPr="008638C3" w:rsidRDefault="00DE207B" w:rsidP="000A23D9">
      <w:pPr>
        <w:numPr>
          <w:ilvl w:val="0"/>
          <w:numId w:val="1"/>
        </w:numPr>
        <w:spacing w:before="0" w:after="0"/>
        <w:rPr>
          <w:highlight w:val="white"/>
        </w:rPr>
      </w:pPr>
      <w:r w:rsidRPr="008638C3">
        <w:rPr>
          <w:highlight w:val="white"/>
        </w:rPr>
        <w:t>To focus on the application and evaluation of project management tools and teamwork techniques in a live project situation.</w:t>
      </w:r>
    </w:p>
    <w:p w:rsidR="001C4F0F" w:rsidRPr="008638C3" w:rsidRDefault="00DE207B" w:rsidP="000A23D9">
      <w:pPr>
        <w:spacing w:before="0" w:after="0"/>
        <w:rPr>
          <w:highlight w:val="white"/>
        </w:rPr>
      </w:pPr>
      <w:r w:rsidRPr="008638C3">
        <w:rPr>
          <w:highlight w:val="white"/>
        </w:rPr>
        <w:t>This introduction sets the foundation for a critical review of the project lifecycles, stakeholder involvement, and recommendations for future improvements.</w:t>
      </w:r>
    </w:p>
    <w:p w:rsidR="001C4F0F" w:rsidRPr="008638C3" w:rsidRDefault="00DE207B" w:rsidP="009102E7">
      <w:pPr>
        <w:pStyle w:val="Heading1"/>
      </w:pPr>
      <w:bookmarkStart w:id="3" w:name="_Toc200990358"/>
      <w:r w:rsidRPr="008638C3">
        <w:t>Project Management tools and techniques used</w:t>
      </w:r>
      <w:bookmarkEnd w:id="3"/>
    </w:p>
    <w:p w:rsidR="001C4F0F" w:rsidRPr="008638C3" w:rsidRDefault="00DE207B" w:rsidP="000A23D9">
      <w:pPr>
        <w:spacing w:before="0" w:after="0"/>
        <w:rPr>
          <w:highlight w:val="white"/>
        </w:rPr>
      </w:pPr>
      <w:r w:rsidRPr="008638C3">
        <w:rPr>
          <w:highlight w:val="white"/>
        </w:rPr>
        <w:t>Under Clean &amp; Give, the student initiative was geared toward generating community value through service application, teamwork, and strategic project management. The students cleaned Riverside Sourdough, a bakery in Cardiff, and donated the proceeds to Latch Welsh Children’s Cancer Charity. As he led the team through the entire project lifecycle, Mohammed applied a wide array of tools and techniques. This section will critically assess the usefulness of these tools during project initiation, planning, execution, and closure phases and will also highlight their successes and limitations and further opportunities for improvement.</w:t>
      </w:r>
    </w:p>
    <w:p w:rsidR="001C4F0F" w:rsidRPr="008638C3" w:rsidRDefault="00DE207B" w:rsidP="000A23D9">
      <w:pPr>
        <w:spacing w:before="0" w:after="0"/>
        <w:rPr>
          <w:highlight w:val="white"/>
        </w:rPr>
      </w:pPr>
      <w:r w:rsidRPr="008638C3">
        <w:rPr>
          <w:highlight w:val="white"/>
        </w:rPr>
        <w:t xml:space="preserve">During the initiation phase of the project, the team laid down some foundational structures (Siriram, 2022). The scope of the project was clearly defined to provide cleaning services in exchange for donations to a charity. A project charter was created that laid out the vision, objectives, roles of stakeholders, and timelines. This ensured that team members understood what they were required to do right from the start. Stakeholders such as the bakery owner, charity representatives, and team members were identified relatively early on; thus, </w:t>
      </w:r>
      <w:r w:rsidRPr="008638C3">
        <w:rPr>
          <w:highlight w:val="white"/>
        </w:rPr>
        <w:lastRenderedPageBreak/>
        <w:t xml:space="preserve">communication was channelled appropriately. WhatsApp was employed as the primary mode of communication due to it being easily accessible and familiar to all (Suárez-Lantarón </w:t>
      </w:r>
      <w:r w:rsidRPr="008638C3">
        <w:rPr>
          <w:i/>
          <w:highlight w:val="white"/>
        </w:rPr>
        <w:t>et al.,</w:t>
      </w:r>
      <w:r w:rsidRPr="008638C3">
        <w:rPr>
          <w:highlight w:val="white"/>
        </w:rPr>
        <w:t>2022). However, it lacked aspects such as appeals to formality and documentation. More sophisticated tools such as Microsoft Teams or Slack could have provided greater efficacy in the documentation and formal tracking of tasks during the early stages. However, the initiation phase was well executed and maintained a balance with the objectives of ethical and social responsibility.</w:t>
      </w:r>
    </w:p>
    <w:p w:rsidR="001C4F0F" w:rsidRPr="008638C3" w:rsidRDefault="00DE207B" w:rsidP="000A23D9">
      <w:pPr>
        <w:spacing w:before="0" w:after="0"/>
        <w:jc w:val="center"/>
        <w:rPr>
          <w:highlight w:val="white"/>
        </w:rPr>
      </w:pPr>
      <w:r w:rsidRPr="008638C3">
        <w:rPr>
          <w:noProof/>
          <w:highlight w:val="white"/>
          <w:lang w:eastAsia="en-GB"/>
        </w:rPr>
        <w:drawing>
          <wp:inline distT="114300" distB="114300" distL="114300" distR="114300">
            <wp:extent cx="4319588" cy="287733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319588" cy="2877333"/>
                    </a:xfrm>
                    <a:prstGeom prst="rect">
                      <a:avLst/>
                    </a:prstGeom>
                  </pic:spPr>
                </pic:pic>
              </a:graphicData>
            </a:graphic>
          </wp:inline>
        </w:drawing>
      </w:r>
    </w:p>
    <w:p w:rsidR="001C4F0F" w:rsidRPr="008638C3" w:rsidRDefault="00DE207B" w:rsidP="000A23D9">
      <w:pPr>
        <w:spacing w:before="0" w:after="0"/>
        <w:jc w:val="center"/>
        <w:rPr>
          <w:b/>
          <w:highlight w:val="white"/>
        </w:rPr>
      </w:pPr>
      <w:r w:rsidRPr="008638C3">
        <w:rPr>
          <w:b/>
          <w:highlight w:val="white"/>
        </w:rPr>
        <w:t>Figure 1: Graphical representation of project initiation significance</w:t>
      </w:r>
    </w:p>
    <w:p w:rsidR="001C4F0F" w:rsidRPr="008638C3" w:rsidRDefault="00DE207B" w:rsidP="000A23D9">
      <w:pPr>
        <w:spacing w:before="0" w:after="0"/>
        <w:jc w:val="center"/>
        <w:rPr>
          <w:highlight w:val="white"/>
        </w:rPr>
      </w:pPr>
      <w:r w:rsidRPr="008638C3">
        <w:rPr>
          <w:highlight w:val="white"/>
        </w:rPr>
        <w:t xml:space="preserve">(Source: Suárez-Lantarón </w:t>
      </w:r>
      <w:r w:rsidRPr="008638C3">
        <w:rPr>
          <w:i/>
          <w:highlight w:val="white"/>
        </w:rPr>
        <w:t>et al.,</w:t>
      </w:r>
      <w:r w:rsidRPr="008638C3">
        <w:rPr>
          <w:highlight w:val="white"/>
        </w:rPr>
        <w:t xml:space="preserve"> 2022)</w:t>
      </w:r>
    </w:p>
    <w:p w:rsidR="001C4F0F" w:rsidRPr="008638C3" w:rsidRDefault="00DE207B" w:rsidP="000A23D9">
      <w:pPr>
        <w:spacing w:before="0" w:after="0"/>
        <w:rPr>
          <w:highlight w:val="white"/>
        </w:rPr>
      </w:pPr>
      <w:r w:rsidRPr="008638C3">
        <w:rPr>
          <w:highlight w:val="white"/>
        </w:rPr>
        <w:t>During planning, the team adopted the digital project management tool Asana to organise and allocate tasks. Using Asana, tasks were assigned and put on a timeline for structured delegation of responsibilities like material sourcing, poster creation, and transport coordination (Dutta, 2025). The visual timeline enhanced transparency and accountability while limiting the duplication of responsibilities. Mohammed divided the exercise into planning, execution, and review stages and used the tracking features of Asana to monitor its progress. One challenge was to get all team members to use the platform consistently, as some preferred to just stick to WhatsApp. Over time, the benefits of Asana were realised, mostly in holding members accountable and tracking progress. For future projects, quick training on these tools could ensure uniform engagement and better buy-in from the team.</w:t>
      </w:r>
    </w:p>
    <w:p w:rsidR="001C4F0F" w:rsidRPr="008638C3" w:rsidRDefault="00DE207B" w:rsidP="000A23D9">
      <w:pPr>
        <w:spacing w:before="0" w:after="0"/>
        <w:rPr>
          <w:highlight w:val="white"/>
        </w:rPr>
      </w:pPr>
      <w:r w:rsidRPr="008638C3">
        <w:rPr>
          <w:highlight w:val="white"/>
        </w:rPr>
        <w:t xml:space="preserve">WhatsApp was used by the planning team for day-to-day communications. It was the common channel for coordinating meetings, sending reminders, or real-time updates (Keskinen </w:t>
      </w:r>
      <w:r w:rsidRPr="008638C3">
        <w:rPr>
          <w:i/>
          <w:highlight w:val="white"/>
        </w:rPr>
        <w:t xml:space="preserve">et al., </w:t>
      </w:r>
      <w:r w:rsidRPr="008638C3">
        <w:rPr>
          <w:highlight w:val="white"/>
        </w:rPr>
        <w:t xml:space="preserve">2024). This channel helped with quick decision-making processes as it </w:t>
      </w:r>
      <w:r w:rsidRPr="008638C3">
        <w:rPr>
          <w:highlight w:val="white"/>
        </w:rPr>
        <w:lastRenderedPageBreak/>
        <w:t>promoted agility within the team throughout the project. On the downside, the tool could not provide version control, formal document-sharing capabilities, or task visualisation, placing limits on its use for more complex situations. Quick messages and urgent coordination are ideal with WhatsApp (Omipidan and Sanusi, 2024). However, linking WhatsApp with more robust platforms such as Asana or Trello would simply improve documentation and transparency levels. For a low-budget, short-term community project, WhatsApp fit the bill nicely, and the broader scope of future projects may warrant more rigorous communication platforms.</w:t>
      </w:r>
    </w:p>
    <w:p w:rsidR="001C4F0F" w:rsidRPr="008638C3" w:rsidRDefault="00DE207B" w:rsidP="000A23D9">
      <w:pPr>
        <w:spacing w:before="0" w:after="0"/>
        <w:rPr>
          <w:highlight w:val="white"/>
        </w:rPr>
      </w:pPr>
      <w:r w:rsidRPr="008638C3">
        <w:rPr>
          <w:highlight w:val="white"/>
        </w:rPr>
        <w:t>A Kanban board, which is a method of visual workflow management, was used in the project to keep track of task progression (Damij and Damij, 2021). Divided into three columns, the board consisted of To Do, In Progress, and Completed. Tasks appeared as cards, moving from one column to the other as they made progress. This clarified matters, mitigated confusion, and cultivated accountability within the team. Mohammed, as project lead, worked closely with the project coordinator, organiser, designer, risk analyst, and record keeper in keeping the team updated on task status. Lean management was supported in this way by avoiding the overloading of tasks and ensuring workflow visibility (Ekström, 2024). While the board may have been used in a physical or informal way, the implementation of a digital Kanban tool (such as Trello) might be worthy of consideration in future projects to facilitate remote access and collaboration in real time. Another great upside to this visual organisation method was that it made it easier to spot causes behind delays or constraints on resources and reprioritise accordingly.</w:t>
      </w:r>
    </w:p>
    <w:p w:rsidR="001C4F0F" w:rsidRPr="008638C3" w:rsidRDefault="00DE207B" w:rsidP="000A23D9">
      <w:pPr>
        <w:spacing w:before="0" w:after="0"/>
        <w:jc w:val="center"/>
        <w:rPr>
          <w:highlight w:val="white"/>
        </w:rPr>
      </w:pPr>
      <w:r w:rsidRPr="008638C3">
        <w:rPr>
          <w:noProof/>
          <w:highlight w:val="white"/>
          <w:lang w:eastAsia="en-GB"/>
        </w:rPr>
        <w:drawing>
          <wp:inline distT="114300" distB="114300" distL="114300" distR="114300">
            <wp:extent cx="4814888" cy="23354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814888" cy="2335460"/>
                    </a:xfrm>
                    <a:prstGeom prst="rect">
                      <a:avLst/>
                    </a:prstGeom>
                  </pic:spPr>
                </pic:pic>
              </a:graphicData>
            </a:graphic>
          </wp:inline>
        </w:drawing>
      </w:r>
    </w:p>
    <w:p w:rsidR="001C4F0F" w:rsidRPr="008638C3" w:rsidRDefault="00DE207B" w:rsidP="000A23D9">
      <w:pPr>
        <w:spacing w:before="0" w:after="0"/>
        <w:jc w:val="center"/>
        <w:rPr>
          <w:b/>
          <w:highlight w:val="white"/>
        </w:rPr>
      </w:pPr>
      <w:r w:rsidRPr="008638C3">
        <w:rPr>
          <w:b/>
          <w:highlight w:val="white"/>
        </w:rPr>
        <w:t>Figure 2: Sample representation of the use of Kanban Board for project management purposes</w:t>
      </w:r>
    </w:p>
    <w:p w:rsidR="001C4F0F" w:rsidRPr="008638C3" w:rsidRDefault="00DE207B" w:rsidP="000A23D9">
      <w:pPr>
        <w:spacing w:before="0" w:after="0"/>
        <w:jc w:val="center"/>
        <w:rPr>
          <w:highlight w:val="white"/>
        </w:rPr>
      </w:pPr>
      <w:r w:rsidRPr="008638C3">
        <w:rPr>
          <w:highlight w:val="white"/>
        </w:rPr>
        <w:t>(Source: Damij and Damij, 2021)</w:t>
      </w:r>
    </w:p>
    <w:p w:rsidR="001C4F0F" w:rsidRPr="008638C3" w:rsidRDefault="00DE207B" w:rsidP="000A23D9">
      <w:pPr>
        <w:spacing w:before="0" w:after="0"/>
        <w:rPr>
          <w:highlight w:val="white"/>
        </w:rPr>
      </w:pPr>
      <w:r w:rsidRPr="008638C3">
        <w:rPr>
          <w:highlight w:val="white"/>
        </w:rPr>
        <w:lastRenderedPageBreak/>
        <w:t>Having regard to its size and duration, Gantt Charts were not given formal implementation. Still, a simplified version of a timeline was generated within Asana, allowing us to simulate a few Gantt chart features, that is, task dependencies, and another deadline. The detailed Gantt chart may have highlighted overlaps or slippages a bit earlier (Wadhwa, 2024). Therefore, the tool could be used during the planning stage in the future for bigger projects when multiple tasks are interdependent.</w:t>
      </w:r>
    </w:p>
    <w:p w:rsidR="001C4F0F" w:rsidRPr="008638C3" w:rsidRDefault="00DE207B" w:rsidP="000A23D9">
      <w:pPr>
        <w:spacing w:before="0" w:after="0"/>
        <w:rPr>
          <w:highlight w:val="white"/>
        </w:rPr>
      </w:pPr>
      <w:r w:rsidRPr="008638C3">
        <w:rPr>
          <w:highlight w:val="white"/>
        </w:rPr>
        <w:t xml:space="preserve">During post-project reflection, Mohammed personally reviewed the entire management process. The project provided an excellent application of project management principles in the real world. From assigning responsibilities to solving problems, it presented a test of leadership and organisational skills. Problems with underestimating task duration or the proper and timely communication amongst the team indicated areas of improvement: tasks took longer than expected, sometimes creating last-minute pressure and stress (Ahmetoglu </w:t>
      </w:r>
      <w:r w:rsidRPr="008638C3">
        <w:rPr>
          <w:i/>
          <w:highlight w:val="white"/>
        </w:rPr>
        <w:t xml:space="preserve">et al., </w:t>
      </w:r>
      <w:r w:rsidRPr="008638C3">
        <w:rPr>
          <w:highlight w:val="white"/>
        </w:rPr>
        <w:t>2021). Likewise, Mohammed sometimes grappled with the challenge of extracting regular updates from all team members, which occasionally interfered with coordination.</w:t>
      </w:r>
    </w:p>
    <w:p w:rsidR="001C4F0F" w:rsidRPr="008638C3" w:rsidRDefault="00DE207B" w:rsidP="000A23D9">
      <w:pPr>
        <w:spacing w:before="0" w:after="0"/>
        <w:rPr>
          <w:highlight w:val="white"/>
        </w:rPr>
      </w:pPr>
      <w:r w:rsidRPr="008638C3">
        <w:rPr>
          <w:highlight w:val="white"/>
        </w:rPr>
        <w:t>To address the above-introduced conditions, a self-development plan is argued for by Mohammed. It proposes taking a short course in agile project management to develop adaptability, conflict resolution, and time estimation skills. Apart from this, learning to use professional management tools such as Microsoft Project and Trello will further enable efficient communication, time tracking, and task organisation in future projects (Gautambhai and Kothari, 2024). The experience also brought to attention the benefits accrued from early risk assessment and contingency planning, which would ensure that problems are not left to the last minute and that good results are achieved.</w:t>
      </w:r>
    </w:p>
    <w:p w:rsidR="001C4F0F" w:rsidRPr="008638C3" w:rsidRDefault="00DE207B" w:rsidP="009102E7">
      <w:pPr>
        <w:pStyle w:val="Heading1"/>
        <w:rPr>
          <w:sz w:val="24"/>
          <w:szCs w:val="24"/>
          <w:highlight w:val="white"/>
        </w:rPr>
      </w:pPr>
      <w:bookmarkStart w:id="4" w:name="_Toc200990359"/>
      <w:r w:rsidRPr="008638C3">
        <w:t>Stakeholder analysis</w:t>
      </w:r>
      <w:bookmarkEnd w:id="4"/>
    </w:p>
    <w:p w:rsidR="001C4F0F" w:rsidRPr="008638C3" w:rsidRDefault="00DE207B" w:rsidP="000A23D9">
      <w:pPr>
        <w:spacing w:before="0" w:after="0"/>
        <w:rPr>
          <w:highlight w:val="white"/>
        </w:rPr>
      </w:pPr>
      <w:r w:rsidRPr="008638C3">
        <w:rPr>
          <w:highlight w:val="white"/>
        </w:rPr>
        <w:t>Stakeholder analysis is one very important aspect of effective project management. It ensures that persons or groups directly affected by a project, or even indirectly, are identified, acknowledged, and managed (Nguyen and Mohamed, 2021). On the Clean &amp; Give project, the plan was to clean Riverside Sourdough bakery, the payment for which was to be donated to Latch Welsh Children’s Cancer Charity. As the project lead, Mohammed conducted a stakeholder analysis using a power-interest matrix to classify key stakeholders. This matrix helped the team develop communication strategies based on each stakeholder’s level of influence (power) and concern (interest) in the project.</w:t>
      </w:r>
    </w:p>
    <w:tbl>
      <w:tblPr>
        <w:tblStyle w:val="Table1"/>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35"/>
        <w:gridCol w:w="1200"/>
        <w:gridCol w:w="1380"/>
        <w:gridCol w:w="4125"/>
      </w:tblGrid>
      <w:tr w:rsidR="001C4F0F" w:rsidRPr="008638C3">
        <w:tc>
          <w:tcPr>
            <w:tcW w:w="2235" w:type="dxa"/>
            <w:shd w:val="clear" w:color="auto" w:fill="F1C232"/>
            <w:tcMar>
              <w:top w:w="100" w:type="dxa"/>
              <w:left w:w="100" w:type="dxa"/>
              <w:bottom w:w="100" w:type="dxa"/>
              <w:right w:w="100" w:type="dxa"/>
            </w:tcMar>
          </w:tcPr>
          <w:p w:rsidR="001C4F0F" w:rsidRPr="008638C3" w:rsidRDefault="00DE207B" w:rsidP="000A23D9">
            <w:pPr>
              <w:widowControl w:val="0"/>
              <w:spacing w:before="0" w:after="0"/>
              <w:jc w:val="center"/>
              <w:rPr>
                <w:b/>
              </w:rPr>
            </w:pPr>
            <w:r w:rsidRPr="008638C3">
              <w:rPr>
                <w:b/>
              </w:rPr>
              <w:t>Stakeholder</w:t>
            </w:r>
          </w:p>
        </w:tc>
        <w:tc>
          <w:tcPr>
            <w:tcW w:w="1200" w:type="dxa"/>
            <w:shd w:val="clear" w:color="auto" w:fill="F1C232"/>
            <w:tcMar>
              <w:top w:w="100" w:type="dxa"/>
              <w:left w:w="100" w:type="dxa"/>
              <w:bottom w:w="100" w:type="dxa"/>
              <w:right w:w="100" w:type="dxa"/>
            </w:tcMar>
          </w:tcPr>
          <w:p w:rsidR="001C4F0F" w:rsidRPr="008638C3" w:rsidRDefault="00DE207B" w:rsidP="000A23D9">
            <w:pPr>
              <w:widowControl w:val="0"/>
              <w:spacing w:before="0" w:after="0"/>
              <w:jc w:val="center"/>
              <w:rPr>
                <w:b/>
              </w:rPr>
            </w:pPr>
            <w:r w:rsidRPr="008638C3">
              <w:rPr>
                <w:b/>
              </w:rPr>
              <w:t>Power</w:t>
            </w:r>
          </w:p>
        </w:tc>
        <w:tc>
          <w:tcPr>
            <w:tcW w:w="1380" w:type="dxa"/>
            <w:shd w:val="clear" w:color="auto" w:fill="F1C232"/>
            <w:tcMar>
              <w:top w:w="100" w:type="dxa"/>
              <w:left w:w="100" w:type="dxa"/>
              <w:bottom w:w="100" w:type="dxa"/>
              <w:right w:w="100" w:type="dxa"/>
            </w:tcMar>
          </w:tcPr>
          <w:p w:rsidR="001C4F0F" w:rsidRPr="008638C3" w:rsidRDefault="00DE207B" w:rsidP="000A23D9">
            <w:pPr>
              <w:widowControl w:val="0"/>
              <w:spacing w:before="0" w:after="0"/>
              <w:jc w:val="center"/>
              <w:rPr>
                <w:b/>
              </w:rPr>
            </w:pPr>
            <w:r w:rsidRPr="008638C3">
              <w:rPr>
                <w:b/>
              </w:rPr>
              <w:t>Interest</w:t>
            </w:r>
          </w:p>
        </w:tc>
        <w:tc>
          <w:tcPr>
            <w:tcW w:w="4125" w:type="dxa"/>
            <w:shd w:val="clear" w:color="auto" w:fill="F1C232"/>
            <w:tcMar>
              <w:top w:w="100" w:type="dxa"/>
              <w:left w:w="100" w:type="dxa"/>
              <w:bottom w:w="100" w:type="dxa"/>
              <w:right w:w="100" w:type="dxa"/>
            </w:tcMar>
          </w:tcPr>
          <w:p w:rsidR="001C4F0F" w:rsidRPr="008638C3" w:rsidRDefault="00DE207B" w:rsidP="000A23D9">
            <w:pPr>
              <w:widowControl w:val="0"/>
              <w:spacing w:before="0" w:after="0"/>
              <w:jc w:val="center"/>
              <w:rPr>
                <w:b/>
              </w:rPr>
            </w:pPr>
            <w:r w:rsidRPr="008638C3">
              <w:rPr>
                <w:b/>
              </w:rPr>
              <w:t>Reason for Inclusion</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lastRenderedPageBreak/>
              <w:t>Bakery Owner (Riverside Sourdough)</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Holds the key to project execution by providing access to the bakery and agreeing on terms.</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Latch Welsh Children’s Cancer Charity</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The central beneficiary of the project; is their endorsement adds value and credibility.</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Project Team Members</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Responsible for carrying out the cleaning work and contributing to project success.</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Local Community</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Indirectly affected by the project’s social value and may support or spread awareness.</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University Tutor / Project Assessor</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Has significant power in grading the project but minimal personal interest in the outcome.</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Suppliers (Cleaning Material Vendors)</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May provide resources but are not deeply involved in project planning or execution.</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Charity Supporters / Donors</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High</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Have potential influence through financial backing or publicity, though less direct interest.</w:t>
            </w:r>
          </w:p>
        </w:tc>
      </w:tr>
      <w:tr w:rsidR="001C4F0F" w:rsidRPr="008638C3">
        <w:tc>
          <w:tcPr>
            <w:tcW w:w="223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Social Media Audience</w:t>
            </w:r>
          </w:p>
        </w:tc>
        <w:tc>
          <w:tcPr>
            <w:tcW w:w="120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1380"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Low</w:t>
            </w:r>
          </w:p>
        </w:tc>
        <w:tc>
          <w:tcPr>
            <w:tcW w:w="4125"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May engage with posts but hold minimal power and interest in the project.</w:t>
            </w:r>
          </w:p>
        </w:tc>
      </w:tr>
    </w:tbl>
    <w:p w:rsidR="001C4F0F" w:rsidRPr="008638C3" w:rsidRDefault="00DE207B" w:rsidP="000A23D9">
      <w:pPr>
        <w:spacing w:before="0" w:after="0"/>
        <w:jc w:val="center"/>
        <w:rPr>
          <w:b/>
          <w:highlight w:val="white"/>
        </w:rPr>
      </w:pPr>
      <w:r w:rsidRPr="008638C3">
        <w:rPr>
          <w:b/>
          <w:highlight w:val="white"/>
        </w:rPr>
        <w:t>Table 1: Stakeholder Matrix: Power vs. Interest</w:t>
      </w:r>
    </w:p>
    <w:p w:rsidR="001C4F0F" w:rsidRPr="008638C3" w:rsidRDefault="00DE207B" w:rsidP="000A23D9">
      <w:pPr>
        <w:spacing w:before="0" w:after="0"/>
        <w:jc w:val="center"/>
        <w:rPr>
          <w:highlight w:val="white"/>
        </w:rPr>
      </w:pPr>
      <w:r w:rsidRPr="008638C3">
        <w:rPr>
          <w:highlight w:val="white"/>
        </w:rPr>
        <w:t xml:space="preserve">(Source: Created by </w:t>
      </w:r>
      <w:r w:rsidR="00471168">
        <w:rPr>
          <w:highlight w:val="white"/>
        </w:rPr>
        <w:t>author</w:t>
      </w:r>
      <w:r w:rsidRPr="008638C3">
        <w:rPr>
          <w:highlight w:val="white"/>
        </w:rPr>
        <w:t>)</w:t>
      </w:r>
    </w:p>
    <w:p w:rsidR="001C4F0F" w:rsidRPr="008638C3" w:rsidRDefault="00DE207B" w:rsidP="000A23D9">
      <w:pPr>
        <w:spacing w:before="0" w:after="0"/>
        <w:rPr>
          <w:b/>
          <w:highlight w:val="white"/>
        </w:rPr>
      </w:pPr>
      <w:r w:rsidRPr="008638C3">
        <w:rPr>
          <w:b/>
          <w:highlight w:val="white"/>
        </w:rPr>
        <w:t xml:space="preserve">High Power – High Interest </w:t>
      </w:r>
    </w:p>
    <w:p w:rsidR="001C4F0F" w:rsidRPr="008638C3" w:rsidRDefault="00DE207B" w:rsidP="000A23D9">
      <w:pPr>
        <w:spacing w:before="0" w:after="0"/>
        <w:rPr>
          <w:highlight w:val="white"/>
        </w:rPr>
      </w:pPr>
      <w:r w:rsidRPr="008638C3">
        <w:rPr>
          <w:highlight w:val="white"/>
        </w:rPr>
        <w:t xml:space="preserve">The bakery owner and the charity are classified under this category. The owner of Riverside Sourdough has high power due to their control over the project site. Without their </w:t>
      </w:r>
      <w:r w:rsidRPr="008638C3">
        <w:rPr>
          <w:highlight w:val="white"/>
        </w:rPr>
        <w:lastRenderedPageBreak/>
        <w:t>cooperation, the project could not proceed. Similarly, Latch Welsh Children’s Cancer Charity has both high interest and influence, as they are the intended recipients of the donation. Their approval and visibility are important for the legitimacy and impact of the project.</w:t>
      </w:r>
    </w:p>
    <w:p w:rsidR="001C4F0F" w:rsidRPr="008638C3" w:rsidRDefault="00DE207B" w:rsidP="000A23D9">
      <w:pPr>
        <w:spacing w:before="0" w:after="0"/>
        <w:rPr>
          <w:b/>
          <w:highlight w:val="white"/>
        </w:rPr>
      </w:pPr>
      <w:r w:rsidRPr="008638C3">
        <w:rPr>
          <w:b/>
          <w:highlight w:val="white"/>
        </w:rPr>
        <w:t>High Power – Low Interest</w:t>
      </w:r>
    </w:p>
    <w:p w:rsidR="001C4F0F" w:rsidRPr="008638C3" w:rsidRDefault="00DE207B" w:rsidP="000A23D9">
      <w:pPr>
        <w:spacing w:before="0" w:after="0"/>
        <w:rPr>
          <w:highlight w:val="white"/>
        </w:rPr>
      </w:pPr>
      <w:r w:rsidRPr="008638C3">
        <w:rPr>
          <w:highlight w:val="white"/>
        </w:rPr>
        <w:t>This category includes the university tutor and potential charity donors. Though not deeply involved in day-to-day operations, these individuals have authority and influence. Tutors assess the outcome and academic value of the project, while charity donors may support or promote future initiatives if they are kept informed and acknowledged.</w:t>
      </w:r>
    </w:p>
    <w:p w:rsidR="001C4F0F" w:rsidRPr="008638C3" w:rsidRDefault="00DE207B" w:rsidP="000A23D9">
      <w:pPr>
        <w:spacing w:before="0" w:after="0"/>
        <w:rPr>
          <w:b/>
          <w:highlight w:val="white"/>
        </w:rPr>
      </w:pPr>
      <w:r w:rsidRPr="008638C3">
        <w:rPr>
          <w:b/>
          <w:highlight w:val="white"/>
        </w:rPr>
        <w:t xml:space="preserve">Low Power – High Interest </w:t>
      </w:r>
    </w:p>
    <w:p w:rsidR="001C4F0F" w:rsidRPr="008638C3" w:rsidRDefault="00DE207B" w:rsidP="000A23D9">
      <w:pPr>
        <w:spacing w:before="0" w:after="0"/>
        <w:rPr>
          <w:highlight w:val="white"/>
        </w:rPr>
      </w:pPr>
      <w:r w:rsidRPr="008638C3">
        <w:rPr>
          <w:highlight w:val="white"/>
        </w:rPr>
        <w:t xml:space="preserve">Team members and the local community are vital participants. Although they have less power, their active engagement is essential (Lansing </w:t>
      </w:r>
      <w:r w:rsidRPr="008638C3">
        <w:rPr>
          <w:i/>
          <w:highlight w:val="white"/>
        </w:rPr>
        <w:t xml:space="preserve">et al., </w:t>
      </w:r>
      <w:r w:rsidRPr="008638C3">
        <w:rPr>
          <w:highlight w:val="white"/>
        </w:rPr>
        <w:t>2023). Keeping them informed through WhatsApp and regular meetings helped maintain motivation and coordination throughout the project. The community benefits indirectly from the charitable impact and increased awareness.</w:t>
      </w:r>
    </w:p>
    <w:p w:rsidR="001C4F0F" w:rsidRPr="008638C3" w:rsidRDefault="00DE207B" w:rsidP="000A23D9">
      <w:pPr>
        <w:spacing w:before="0" w:after="0"/>
        <w:rPr>
          <w:b/>
          <w:highlight w:val="white"/>
        </w:rPr>
      </w:pPr>
      <w:r w:rsidRPr="008638C3">
        <w:rPr>
          <w:b/>
          <w:highlight w:val="white"/>
        </w:rPr>
        <w:t xml:space="preserve">Low Power – Low Interest </w:t>
      </w:r>
    </w:p>
    <w:p w:rsidR="001C4F0F" w:rsidRPr="008638C3" w:rsidRDefault="00DE207B" w:rsidP="000A23D9">
      <w:pPr>
        <w:spacing w:before="0" w:after="0"/>
        <w:rPr>
          <w:highlight w:val="white"/>
        </w:rPr>
      </w:pPr>
      <w:r w:rsidRPr="008638C3">
        <w:rPr>
          <w:highlight w:val="white"/>
        </w:rPr>
        <w:t>This includes suppliers and the general social media audience. While they may interact with the project peripherally, they do not require active engagement unless their interest grows. Monitoring ensures the team can respond to any changes in engagement without over-investing time or resources (Selvakumar</w:t>
      </w:r>
      <w:r w:rsidRPr="008638C3">
        <w:rPr>
          <w:i/>
          <w:highlight w:val="white"/>
        </w:rPr>
        <w:t xml:space="preserve"> et al., </w:t>
      </w:r>
      <w:r w:rsidRPr="008638C3">
        <w:rPr>
          <w:highlight w:val="white"/>
        </w:rPr>
        <w:t>2025).</w:t>
      </w:r>
    </w:p>
    <w:p w:rsidR="001C4F0F" w:rsidRPr="008638C3" w:rsidRDefault="00DE207B" w:rsidP="009102E7">
      <w:pPr>
        <w:pStyle w:val="Heading1"/>
      </w:pPr>
      <w:bookmarkStart w:id="5" w:name="_Toc200990360"/>
      <w:r w:rsidRPr="008638C3">
        <w:t>Recommendations for future improvement</w:t>
      </w:r>
      <w:bookmarkEnd w:id="5"/>
    </w:p>
    <w:p w:rsidR="001C4F0F" w:rsidRPr="008638C3" w:rsidRDefault="00DE207B" w:rsidP="000A23D9">
      <w:pPr>
        <w:spacing w:before="0" w:after="0"/>
        <w:rPr>
          <w:highlight w:val="white"/>
        </w:rPr>
      </w:pPr>
      <w:r w:rsidRPr="008638C3">
        <w:rPr>
          <w:highlight w:val="white"/>
        </w:rPr>
        <w:t xml:space="preserve">While the project met its goal, there are lessons for improvement. Communication using WhatsApp was simple and effective, but it lacked formal project tracking. In future, tools like </w:t>
      </w:r>
      <w:r w:rsidRPr="008638C3">
        <w:rPr>
          <w:b/>
          <w:highlight w:val="white"/>
        </w:rPr>
        <w:t>Trello</w:t>
      </w:r>
      <w:r w:rsidRPr="008638C3">
        <w:rPr>
          <w:highlight w:val="white"/>
        </w:rPr>
        <w:t xml:space="preserve"> or </w:t>
      </w:r>
      <w:r w:rsidRPr="008638C3">
        <w:rPr>
          <w:b/>
          <w:highlight w:val="white"/>
        </w:rPr>
        <w:t>Microsoft Teams</w:t>
      </w:r>
      <w:r w:rsidRPr="008638C3">
        <w:rPr>
          <w:highlight w:val="white"/>
        </w:rPr>
        <w:t xml:space="preserve"> could be used alongside WhatsApp to manage tasks, deadlines, and file sharing. Asana was used for project planning, but not all members used it consistently. Future training on digital tools could help improve this.</w:t>
      </w:r>
    </w:p>
    <w:p w:rsidR="001C4F0F" w:rsidRPr="008638C3" w:rsidRDefault="00DE207B" w:rsidP="000A23D9">
      <w:pPr>
        <w:spacing w:before="0" w:after="0"/>
        <w:rPr>
          <w:highlight w:val="white"/>
        </w:rPr>
      </w:pPr>
      <w:r w:rsidRPr="008638C3">
        <w:rPr>
          <w:highlight w:val="white"/>
        </w:rPr>
        <w:t xml:space="preserve">The Kanban board was helpful in visualising progress, but a </w:t>
      </w:r>
      <w:r w:rsidRPr="008638C3">
        <w:rPr>
          <w:b/>
          <w:highlight w:val="white"/>
        </w:rPr>
        <w:t>Gantt chart</w:t>
      </w:r>
      <w:r w:rsidRPr="008638C3">
        <w:rPr>
          <w:highlight w:val="white"/>
        </w:rPr>
        <w:t xml:space="preserve"> could be added next time to better manage time and dependencies (Vasankari, 2024). The team had clear roles, but more regular update meetings would help improve accountability. Finally, the team faced small delays due to underestimating task durations. Better time estimation and a </w:t>
      </w:r>
      <w:r w:rsidRPr="008638C3">
        <w:rPr>
          <w:b/>
          <w:highlight w:val="white"/>
        </w:rPr>
        <w:t>risk management plan</w:t>
      </w:r>
      <w:r w:rsidRPr="008638C3">
        <w:rPr>
          <w:highlight w:val="white"/>
        </w:rPr>
        <w:t xml:space="preserve"> would help avoid stress in future projects.</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1C4F0F" w:rsidRPr="008638C3">
        <w:tc>
          <w:tcPr>
            <w:tcW w:w="4514" w:type="dxa"/>
            <w:shd w:val="clear" w:color="auto" w:fill="F1C232"/>
            <w:tcMar>
              <w:top w:w="100" w:type="dxa"/>
              <w:left w:w="100" w:type="dxa"/>
              <w:bottom w:w="100" w:type="dxa"/>
              <w:right w:w="100" w:type="dxa"/>
            </w:tcMar>
          </w:tcPr>
          <w:p w:rsidR="001C4F0F" w:rsidRPr="008638C3" w:rsidRDefault="00DE207B" w:rsidP="000A23D9">
            <w:pPr>
              <w:widowControl w:val="0"/>
              <w:spacing w:before="0" w:after="0"/>
              <w:jc w:val="center"/>
              <w:rPr>
                <w:b/>
              </w:rPr>
            </w:pPr>
            <w:r w:rsidRPr="008638C3">
              <w:rPr>
                <w:b/>
              </w:rPr>
              <w:t>What Went Well</w:t>
            </w:r>
          </w:p>
        </w:tc>
        <w:tc>
          <w:tcPr>
            <w:tcW w:w="4514" w:type="dxa"/>
            <w:shd w:val="clear" w:color="auto" w:fill="F1C232"/>
            <w:tcMar>
              <w:top w:w="100" w:type="dxa"/>
              <w:left w:w="100" w:type="dxa"/>
              <w:bottom w:w="100" w:type="dxa"/>
              <w:right w:w="100" w:type="dxa"/>
            </w:tcMar>
          </w:tcPr>
          <w:p w:rsidR="001C4F0F" w:rsidRPr="008638C3" w:rsidRDefault="00DE207B" w:rsidP="000A23D9">
            <w:pPr>
              <w:widowControl w:val="0"/>
              <w:spacing w:before="0" w:after="0"/>
              <w:jc w:val="center"/>
              <w:rPr>
                <w:b/>
              </w:rPr>
            </w:pPr>
            <w:r w:rsidRPr="008638C3">
              <w:rPr>
                <w:b/>
              </w:rPr>
              <w:t>What Didn't Go So Well</w:t>
            </w:r>
          </w:p>
        </w:tc>
      </w:tr>
      <w:tr w:rsidR="001C4F0F" w:rsidRPr="008638C3">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 xml:space="preserve">Effective teamwork with clear role </w:t>
            </w:r>
            <w:r w:rsidRPr="008638C3">
              <w:rPr>
                <w:highlight w:val="white"/>
              </w:rPr>
              <w:lastRenderedPageBreak/>
              <w:t>assignments</w:t>
            </w:r>
          </w:p>
        </w:tc>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lastRenderedPageBreak/>
              <w:t>Inconsistent use of Asana for tracking tasks</w:t>
            </w:r>
          </w:p>
        </w:tc>
      </w:tr>
      <w:tr w:rsidR="001C4F0F" w:rsidRPr="008638C3">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lastRenderedPageBreak/>
              <w:t>WhatsApp enabled quick and easy communication</w:t>
            </w:r>
          </w:p>
        </w:tc>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No formal system for file version control or documentation</w:t>
            </w:r>
          </w:p>
        </w:tc>
      </w:tr>
      <w:tr w:rsidR="001C4F0F" w:rsidRPr="008638C3">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The Kanban board helped visualise task progress</w:t>
            </w:r>
          </w:p>
        </w:tc>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Some task durations were underestimated</w:t>
            </w:r>
          </w:p>
        </w:tc>
      </w:tr>
      <w:tr w:rsidR="001C4F0F" w:rsidRPr="008638C3">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Community engagement and charity support</w:t>
            </w:r>
          </w:p>
        </w:tc>
        <w:tc>
          <w:tcPr>
            <w:tcW w:w="4514" w:type="dxa"/>
            <w:shd w:val="clear" w:color="auto" w:fill="auto"/>
            <w:tcMar>
              <w:top w:w="100" w:type="dxa"/>
              <w:left w:w="100" w:type="dxa"/>
              <w:bottom w:w="100" w:type="dxa"/>
              <w:right w:w="100" w:type="dxa"/>
            </w:tcMar>
          </w:tcPr>
          <w:p w:rsidR="001C4F0F" w:rsidRPr="008638C3" w:rsidRDefault="00DE207B" w:rsidP="000A23D9">
            <w:pPr>
              <w:widowControl w:val="0"/>
              <w:spacing w:before="0" w:after="0"/>
              <w:rPr>
                <w:highlight w:val="white"/>
              </w:rPr>
            </w:pPr>
            <w:r w:rsidRPr="008638C3">
              <w:rPr>
                <w:highlight w:val="white"/>
              </w:rPr>
              <w:t>Limited team training on digital project tools</w:t>
            </w:r>
          </w:p>
        </w:tc>
      </w:tr>
    </w:tbl>
    <w:p w:rsidR="001C4F0F" w:rsidRPr="008638C3" w:rsidRDefault="00DE207B" w:rsidP="000A23D9">
      <w:pPr>
        <w:spacing w:before="0" w:after="0"/>
        <w:jc w:val="center"/>
        <w:rPr>
          <w:b/>
          <w:highlight w:val="white"/>
        </w:rPr>
      </w:pPr>
      <w:r w:rsidRPr="008638C3">
        <w:rPr>
          <w:b/>
          <w:highlight w:val="white"/>
        </w:rPr>
        <w:t>Table 2: Summary of What Went Well and What Did Not</w:t>
      </w:r>
    </w:p>
    <w:p w:rsidR="001C4F0F" w:rsidRPr="008638C3" w:rsidRDefault="00316860" w:rsidP="000A23D9">
      <w:pPr>
        <w:spacing w:before="0" w:after="0"/>
        <w:jc w:val="center"/>
        <w:rPr>
          <w:highlight w:val="white"/>
        </w:rPr>
      </w:pPr>
      <w:r>
        <w:rPr>
          <w:highlight w:val="white"/>
        </w:rPr>
        <w:t>(Source: Created by author</w:t>
      </w:r>
      <w:r w:rsidR="00DE207B" w:rsidRPr="008638C3">
        <w:rPr>
          <w:highlight w:val="white"/>
        </w:rPr>
        <w:t>)</w:t>
      </w:r>
    </w:p>
    <w:p w:rsidR="001C4F0F" w:rsidRPr="008638C3" w:rsidRDefault="00DE207B" w:rsidP="009102E7">
      <w:pPr>
        <w:pStyle w:val="Heading1"/>
      </w:pPr>
      <w:bookmarkStart w:id="6" w:name="_Toc200990361"/>
      <w:r w:rsidRPr="008638C3">
        <w:t>Conclusion</w:t>
      </w:r>
      <w:bookmarkEnd w:id="6"/>
    </w:p>
    <w:p w:rsidR="001C4F0F" w:rsidRPr="008638C3" w:rsidRDefault="00DE207B" w:rsidP="000A23D9">
      <w:pPr>
        <w:spacing w:before="0" w:after="0"/>
        <w:rPr>
          <w:highlight w:val="white"/>
        </w:rPr>
      </w:pPr>
      <w:r w:rsidRPr="008638C3">
        <w:rPr>
          <w:highlight w:val="white"/>
        </w:rPr>
        <w:t>The Clean &amp; Give project successfully blended charity with an opportunity for practically managing a project. Mohammed was the leader who, together with the team, worked with Asana, WhatsApp, and a Kanban board so that they could plan, implement, and assess their community project. It was a successful project: Bakery cleaning, donations to Latch, and engagement with the stakeholders. Nevertheless, the experience brought about clear areas of acting, such as training in digital tools, time estimation, and communication tracking. These insights will, in due course, steer further improvements to the project. Essentially, the project reflected that functioning as a team, structured planning, and social accountability can make a real difference in the world.</w:t>
      </w:r>
    </w:p>
    <w:p w:rsidR="001C4F0F" w:rsidRPr="008638C3" w:rsidRDefault="001C4F0F" w:rsidP="000A23D9">
      <w:pPr>
        <w:spacing w:before="0" w:after="0"/>
      </w:pPr>
    </w:p>
    <w:p w:rsidR="001C4F0F" w:rsidRPr="008638C3" w:rsidRDefault="00DE207B" w:rsidP="000A23D9">
      <w:pPr>
        <w:pStyle w:val="Heading1"/>
      </w:pPr>
      <w:bookmarkStart w:id="7" w:name="_hjk4gwymkvqt" w:colFirst="0" w:colLast="0"/>
      <w:bookmarkEnd w:id="7"/>
      <w:r w:rsidRPr="008638C3">
        <w:br w:type="page"/>
      </w:r>
    </w:p>
    <w:p w:rsidR="001C4F0F" w:rsidRPr="008638C3" w:rsidRDefault="00DE207B" w:rsidP="000A23D9">
      <w:pPr>
        <w:pStyle w:val="Heading1"/>
      </w:pPr>
      <w:bookmarkStart w:id="8" w:name="_Toc200990362"/>
      <w:r w:rsidRPr="008638C3">
        <w:lastRenderedPageBreak/>
        <w:t>References</w:t>
      </w:r>
      <w:bookmarkEnd w:id="8"/>
    </w:p>
    <w:p w:rsidR="009102E7" w:rsidRPr="008638C3" w:rsidRDefault="009102E7" w:rsidP="000A23D9">
      <w:pPr>
        <w:spacing w:before="0" w:after="0"/>
        <w:rPr>
          <w:highlight w:val="white"/>
        </w:rPr>
      </w:pPr>
      <w:r w:rsidRPr="008638C3">
        <w:rPr>
          <w:highlight w:val="white"/>
        </w:rPr>
        <w:t xml:space="preserve">Ahmetoglu, Y., Brumby, D.P. and Cox, A.L., 2021. To plan or not to plan? A mixed-methods diary study examining when, how and why knowledge work planning is inaccurate. </w:t>
      </w:r>
      <w:r w:rsidRPr="008638C3">
        <w:rPr>
          <w:i/>
          <w:highlight w:val="white"/>
        </w:rPr>
        <w:t>Proceedings of the ACM on Human-Computer Interaction</w:t>
      </w:r>
      <w:r w:rsidRPr="008638C3">
        <w:rPr>
          <w:highlight w:val="white"/>
        </w:rPr>
        <w:t xml:space="preserve">, </w:t>
      </w:r>
      <w:r w:rsidRPr="008638C3">
        <w:rPr>
          <w:i/>
          <w:highlight w:val="white"/>
        </w:rPr>
        <w:t>4</w:t>
      </w:r>
      <w:r w:rsidRPr="008638C3">
        <w:rPr>
          <w:highlight w:val="white"/>
        </w:rPr>
        <w:t>(CSCW3), pp.1-20.</w:t>
      </w:r>
    </w:p>
    <w:p w:rsidR="009102E7" w:rsidRPr="008638C3" w:rsidRDefault="009102E7" w:rsidP="000A23D9">
      <w:pPr>
        <w:spacing w:before="0" w:after="0"/>
        <w:rPr>
          <w:highlight w:val="white"/>
        </w:rPr>
      </w:pPr>
      <w:r w:rsidRPr="008638C3">
        <w:rPr>
          <w:highlight w:val="white"/>
        </w:rPr>
        <w:t xml:space="preserve">Damij, N. and Damij, T., 2021. An approach to optimizing Kanban board workflow and shortening the project management plan. </w:t>
      </w:r>
      <w:r w:rsidRPr="008638C3">
        <w:rPr>
          <w:i/>
          <w:highlight w:val="white"/>
        </w:rPr>
        <w:t>IEEE transactions on engineering management</w:t>
      </w:r>
      <w:r w:rsidRPr="008638C3">
        <w:rPr>
          <w:highlight w:val="white"/>
        </w:rPr>
        <w:t>.</w:t>
      </w:r>
    </w:p>
    <w:p w:rsidR="009102E7" w:rsidRPr="008638C3" w:rsidRDefault="009102E7" w:rsidP="000A23D9">
      <w:pPr>
        <w:spacing w:before="0" w:after="0"/>
        <w:rPr>
          <w:highlight w:val="white"/>
        </w:rPr>
      </w:pPr>
      <w:r w:rsidRPr="008638C3">
        <w:rPr>
          <w:highlight w:val="white"/>
        </w:rPr>
        <w:t xml:space="preserve">Dutta, S., 2025. </w:t>
      </w:r>
      <w:r w:rsidRPr="008638C3">
        <w:rPr>
          <w:i/>
          <w:highlight w:val="white"/>
        </w:rPr>
        <w:t>Business Events: A Comprehensive Guide</w:t>
      </w:r>
      <w:r w:rsidRPr="008638C3">
        <w:rPr>
          <w:highlight w:val="white"/>
        </w:rPr>
        <w:t>. Educohack Press.</w:t>
      </w:r>
    </w:p>
    <w:p w:rsidR="009102E7" w:rsidRPr="008638C3" w:rsidRDefault="009102E7" w:rsidP="000A23D9">
      <w:pPr>
        <w:spacing w:before="0" w:after="0"/>
        <w:rPr>
          <w:highlight w:val="white"/>
        </w:rPr>
      </w:pPr>
      <w:r w:rsidRPr="008638C3">
        <w:rPr>
          <w:highlight w:val="white"/>
        </w:rPr>
        <w:t>Ekström, J., 2024. LEAN Project Management: Implementing LEAN principles to a service industry organisation.</w:t>
      </w:r>
    </w:p>
    <w:p w:rsidR="009102E7" w:rsidRPr="008638C3" w:rsidRDefault="009102E7" w:rsidP="000A23D9">
      <w:pPr>
        <w:spacing w:before="0" w:after="0"/>
        <w:rPr>
          <w:highlight w:val="white"/>
        </w:rPr>
      </w:pPr>
      <w:r w:rsidRPr="008638C3">
        <w:rPr>
          <w:highlight w:val="white"/>
        </w:rPr>
        <w:t>Gautambhai, S.B. and Kothari, A., 2024. Significance of Using Software Tools in Project Management Review.</w:t>
      </w:r>
    </w:p>
    <w:p w:rsidR="009102E7" w:rsidRPr="008638C3" w:rsidRDefault="009102E7" w:rsidP="000A23D9">
      <w:pPr>
        <w:spacing w:before="0" w:after="0"/>
        <w:rPr>
          <w:highlight w:val="white"/>
        </w:rPr>
      </w:pPr>
      <w:r w:rsidRPr="008638C3">
        <w:rPr>
          <w:highlight w:val="white"/>
        </w:rPr>
        <w:t xml:space="preserve">Imam, H. and Zaheer, M.K., 2021. Shared leadership and project success: The roles of knowledge sharing, cohesion and trust in the team. </w:t>
      </w:r>
      <w:r w:rsidRPr="008638C3">
        <w:rPr>
          <w:i/>
          <w:highlight w:val="white"/>
        </w:rPr>
        <w:t>International journal of project management</w:t>
      </w:r>
      <w:r w:rsidRPr="008638C3">
        <w:rPr>
          <w:highlight w:val="white"/>
        </w:rPr>
        <w:t xml:space="preserve">, </w:t>
      </w:r>
      <w:r w:rsidRPr="008638C3">
        <w:rPr>
          <w:i/>
          <w:highlight w:val="white"/>
        </w:rPr>
        <w:t>39</w:t>
      </w:r>
      <w:r w:rsidRPr="008638C3">
        <w:rPr>
          <w:highlight w:val="white"/>
        </w:rPr>
        <w:t>(5), pp.463-473.</w:t>
      </w:r>
    </w:p>
    <w:p w:rsidR="009102E7" w:rsidRPr="008638C3" w:rsidRDefault="009102E7" w:rsidP="000A23D9">
      <w:pPr>
        <w:spacing w:before="0" w:after="0"/>
        <w:rPr>
          <w:highlight w:val="white"/>
        </w:rPr>
      </w:pPr>
      <w:r w:rsidRPr="008638C3">
        <w:rPr>
          <w:highlight w:val="white"/>
        </w:rPr>
        <w:t xml:space="preserve">Keskinen, P., Fröhlich, K.A., Singh, P.D., Pinomaa, A., Menon, S., Kumari, B., Masakapalli, S.K., Nieminen, M. and Dittrich, Y., 2024, July. User Participation through WhatsApp–Mobile Instant Messaging as a Medium for Distributed Co-design. In </w:t>
      </w:r>
      <w:r w:rsidRPr="008638C3">
        <w:rPr>
          <w:i/>
          <w:highlight w:val="white"/>
        </w:rPr>
        <w:t>Proceedings of the 2024 ACM Designing Interactive Systems Conference</w:t>
      </w:r>
      <w:r w:rsidRPr="008638C3">
        <w:rPr>
          <w:highlight w:val="white"/>
        </w:rPr>
        <w:t xml:space="preserve"> (pp. 2143-2155).</w:t>
      </w:r>
    </w:p>
    <w:p w:rsidR="009102E7" w:rsidRPr="008638C3" w:rsidRDefault="009102E7" w:rsidP="000A23D9">
      <w:pPr>
        <w:spacing w:before="0" w:after="0"/>
        <w:rPr>
          <w:highlight w:val="white"/>
        </w:rPr>
      </w:pPr>
      <w:r w:rsidRPr="008638C3">
        <w:rPr>
          <w:highlight w:val="white"/>
        </w:rPr>
        <w:t xml:space="preserve">Lansing, A.E., Romero, N.J., Siantz, E., Silva, V., Center, K., Casteel, D. and Gilmer, T., 2023. Building trust: Leadership reflections on community empowerment and engagement in a large urban initiative. </w:t>
      </w:r>
      <w:r w:rsidRPr="008638C3">
        <w:rPr>
          <w:i/>
          <w:highlight w:val="white"/>
        </w:rPr>
        <w:t>BMC Public Health</w:t>
      </w:r>
      <w:r w:rsidRPr="008638C3">
        <w:rPr>
          <w:highlight w:val="white"/>
        </w:rPr>
        <w:t xml:space="preserve">, </w:t>
      </w:r>
      <w:r w:rsidRPr="008638C3">
        <w:rPr>
          <w:i/>
          <w:highlight w:val="white"/>
        </w:rPr>
        <w:t>23</w:t>
      </w:r>
      <w:r w:rsidRPr="008638C3">
        <w:rPr>
          <w:highlight w:val="white"/>
        </w:rPr>
        <w:t>(1), p.1252.</w:t>
      </w:r>
    </w:p>
    <w:p w:rsidR="009102E7" w:rsidRPr="008638C3" w:rsidRDefault="009102E7" w:rsidP="000A23D9">
      <w:pPr>
        <w:spacing w:before="0" w:after="0"/>
        <w:rPr>
          <w:highlight w:val="white"/>
        </w:rPr>
      </w:pPr>
      <w:r w:rsidRPr="008638C3">
        <w:rPr>
          <w:highlight w:val="white"/>
        </w:rPr>
        <w:t xml:space="preserve">Nguyen, T.S. and Mohamed, S., 2021. Mediation Effect of Stakeholder Management between Stakeholder Characteristics and Project Performance. </w:t>
      </w:r>
      <w:r w:rsidRPr="008638C3">
        <w:rPr>
          <w:i/>
          <w:highlight w:val="white"/>
        </w:rPr>
        <w:t>Journal of Engineering, Project &amp; Production Management</w:t>
      </w:r>
      <w:r w:rsidRPr="008638C3">
        <w:rPr>
          <w:highlight w:val="white"/>
        </w:rPr>
        <w:t xml:space="preserve">, </w:t>
      </w:r>
      <w:r w:rsidRPr="008638C3">
        <w:rPr>
          <w:i/>
          <w:highlight w:val="white"/>
        </w:rPr>
        <w:t>11</w:t>
      </w:r>
      <w:r w:rsidRPr="008638C3">
        <w:rPr>
          <w:highlight w:val="white"/>
        </w:rPr>
        <w:t>(2).</w:t>
      </w:r>
    </w:p>
    <w:p w:rsidR="009102E7" w:rsidRPr="008638C3" w:rsidRDefault="009102E7" w:rsidP="000A23D9">
      <w:pPr>
        <w:spacing w:before="0" w:after="0"/>
        <w:rPr>
          <w:highlight w:val="white"/>
        </w:rPr>
      </w:pPr>
      <w:r w:rsidRPr="008638C3">
        <w:rPr>
          <w:highlight w:val="white"/>
        </w:rPr>
        <w:t xml:space="preserve">Omipidan, I.A. and Sanusi, B.O., 2024. Rise of social media in the digital age: Whatsapp a threat to effective communication. </w:t>
      </w:r>
      <w:r w:rsidRPr="008638C3">
        <w:rPr>
          <w:i/>
          <w:highlight w:val="white"/>
        </w:rPr>
        <w:t>IMSU Journal of Communication Studies</w:t>
      </w:r>
      <w:r w:rsidRPr="008638C3">
        <w:rPr>
          <w:highlight w:val="white"/>
        </w:rPr>
        <w:t xml:space="preserve">, </w:t>
      </w:r>
      <w:r w:rsidRPr="008638C3">
        <w:rPr>
          <w:i/>
          <w:highlight w:val="white"/>
        </w:rPr>
        <w:t>8</w:t>
      </w:r>
      <w:r w:rsidRPr="008638C3">
        <w:rPr>
          <w:highlight w:val="white"/>
        </w:rPr>
        <w:t>(1), pp.142-153.</w:t>
      </w:r>
    </w:p>
    <w:p w:rsidR="009102E7" w:rsidRPr="008638C3" w:rsidRDefault="009102E7" w:rsidP="000A23D9">
      <w:pPr>
        <w:spacing w:before="0" w:after="0"/>
        <w:rPr>
          <w:highlight w:val="white"/>
        </w:rPr>
      </w:pPr>
      <w:r w:rsidRPr="008638C3">
        <w:rPr>
          <w:highlight w:val="white"/>
        </w:rPr>
        <w:t xml:space="preserve">Selvakumar, P., Chandra, S., Kalshetti, P., Satyanarayana, P., Sharma, M. and Manjunath, T.C., 2025. Digital Transformation in the Public Sector Entities. In </w:t>
      </w:r>
      <w:r w:rsidRPr="008638C3">
        <w:rPr>
          <w:i/>
          <w:highlight w:val="white"/>
        </w:rPr>
        <w:t>Enhancing Public Sector Accountability and Services Through Digital Innovation</w:t>
      </w:r>
      <w:r w:rsidRPr="008638C3">
        <w:rPr>
          <w:highlight w:val="white"/>
        </w:rPr>
        <w:t xml:space="preserve"> (pp. 353-380). IGI Global Scientific Publishing.</w:t>
      </w:r>
    </w:p>
    <w:p w:rsidR="009102E7" w:rsidRPr="008638C3" w:rsidRDefault="009102E7" w:rsidP="000A23D9">
      <w:pPr>
        <w:spacing w:before="0" w:after="0"/>
        <w:rPr>
          <w:highlight w:val="white"/>
        </w:rPr>
      </w:pPr>
      <w:r w:rsidRPr="008638C3">
        <w:rPr>
          <w:highlight w:val="white"/>
        </w:rPr>
        <w:lastRenderedPageBreak/>
        <w:t xml:space="preserve">Siriram, R., 2022. Inter-organisational integration, Transition, and Collaboration in the Project Front-End, and Project Initiation Phase. In </w:t>
      </w:r>
      <w:r w:rsidRPr="008638C3">
        <w:rPr>
          <w:i/>
          <w:highlight w:val="white"/>
        </w:rPr>
        <w:t>Project Management-New Trends and Applications</w:t>
      </w:r>
      <w:r w:rsidRPr="008638C3">
        <w:rPr>
          <w:highlight w:val="white"/>
        </w:rPr>
        <w:t>. IntechOpen.</w:t>
      </w:r>
    </w:p>
    <w:p w:rsidR="009102E7" w:rsidRPr="008638C3" w:rsidRDefault="009102E7" w:rsidP="000A23D9">
      <w:pPr>
        <w:spacing w:before="0" w:after="0"/>
        <w:rPr>
          <w:highlight w:val="white"/>
        </w:rPr>
      </w:pPr>
      <w:r w:rsidRPr="008638C3">
        <w:rPr>
          <w:highlight w:val="white"/>
        </w:rPr>
        <w:t xml:space="preserve">Suárez-Lantarón, B., Deocano-Ruíz, Y., García-Perales, N. and Castillo-Reche, I.S., 2022. The educational use of WhatsApp. </w:t>
      </w:r>
      <w:r w:rsidRPr="008638C3">
        <w:rPr>
          <w:i/>
          <w:highlight w:val="white"/>
        </w:rPr>
        <w:t>Sustainability</w:t>
      </w:r>
      <w:r w:rsidRPr="008638C3">
        <w:rPr>
          <w:highlight w:val="white"/>
        </w:rPr>
        <w:t xml:space="preserve">, </w:t>
      </w:r>
      <w:r w:rsidRPr="008638C3">
        <w:rPr>
          <w:i/>
          <w:highlight w:val="white"/>
        </w:rPr>
        <w:t>14</w:t>
      </w:r>
      <w:r w:rsidRPr="008638C3">
        <w:rPr>
          <w:highlight w:val="white"/>
        </w:rPr>
        <w:t>(17), p.10510.</w:t>
      </w:r>
    </w:p>
    <w:p w:rsidR="009102E7" w:rsidRPr="008638C3" w:rsidRDefault="009102E7" w:rsidP="000A23D9">
      <w:pPr>
        <w:spacing w:before="0" w:after="0"/>
        <w:rPr>
          <w:highlight w:val="white"/>
        </w:rPr>
      </w:pPr>
      <w:r w:rsidRPr="008638C3">
        <w:rPr>
          <w:highlight w:val="white"/>
        </w:rPr>
        <w:t>Vasankari, P., 2024. The Effect of Project Communication and Project Performance: The Role of Detailed Gantt Chart in Substation Construction Project.</w:t>
      </w:r>
    </w:p>
    <w:p w:rsidR="009102E7" w:rsidRPr="008638C3" w:rsidRDefault="009102E7" w:rsidP="000A23D9">
      <w:pPr>
        <w:spacing w:before="0" w:after="0"/>
        <w:rPr>
          <w:highlight w:val="white"/>
        </w:rPr>
      </w:pPr>
      <w:r w:rsidRPr="008638C3">
        <w:rPr>
          <w:highlight w:val="white"/>
        </w:rPr>
        <w:t>Wadhwa, K., 2024. The Role of Gantt Chart in the Project Management.</w:t>
      </w:r>
    </w:p>
    <w:sectPr w:rsidR="009102E7" w:rsidRPr="008638C3" w:rsidSect="001D2589">
      <w:footerReference w:type="default" r:id="rId9"/>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2586" w:rsidRDefault="00A92586" w:rsidP="008638C3">
      <w:pPr>
        <w:spacing w:before="0" w:after="0" w:line="240" w:lineRule="auto"/>
      </w:pPr>
      <w:r>
        <w:separator/>
      </w:r>
    </w:p>
  </w:endnote>
  <w:endnote w:type="continuationSeparator" w:id="1">
    <w:p w:rsidR="00A92586" w:rsidRDefault="00A92586" w:rsidP="008638C3">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9655076"/>
      <w:docPartObj>
        <w:docPartGallery w:val="Page Numbers (Bottom of Page)"/>
        <w:docPartUnique/>
      </w:docPartObj>
    </w:sdtPr>
    <w:sdtEndPr>
      <w:rPr>
        <w:noProof/>
      </w:rPr>
    </w:sdtEndPr>
    <w:sdtContent>
      <w:p w:rsidR="008638C3" w:rsidRDefault="00B313AE">
        <w:pPr>
          <w:pStyle w:val="Footer"/>
          <w:jc w:val="right"/>
        </w:pPr>
        <w:r>
          <w:fldChar w:fldCharType="begin"/>
        </w:r>
        <w:r w:rsidR="008638C3">
          <w:instrText xml:space="preserve"> PAGE   \* MERGEFORMAT </w:instrText>
        </w:r>
        <w:r>
          <w:fldChar w:fldCharType="separate"/>
        </w:r>
        <w:r w:rsidR="00471168">
          <w:rPr>
            <w:noProof/>
          </w:rPr>
          <w:t>2</w:t>
        </w:r>
        <w:r>
          <w:rPr>
            <w:noProof/>
          </w:rPr>
          <w:fldChar w:fldCharType="end"/>
        </w:r>
      </w:p>
    </w:sdtContent>
  </w:sdt>
  <w:p w:rsidR="008638C3" w:rsidRDefault="008638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2586" w:rsidRDefault="00A92586" w:rsidP="008638C3">
      <w:pPr>
        <w:spacing w:before="0" w:after="0" w:line="240" w:lineRule="auto"/>
      </w:pPr>
      <w:r>
        <w:separator/>
      </w:r>
    </w:p>
  </w:footnote>
  <w:footnote w:type="continuationSeparator" w:id="1">
    <w:p w:rsidR="00A92586" w:rsidRDefault="00A92586" w:rsidP="008638C3">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6362B35"/>
    <w:multiLevelType w:val="hybridMultilevel"/>
    <w:tmpl w:val="00000000"/>
    <w:lvl w:ilvl="0" w:tplc="BAE6AE8A">
      <w:start w:val="1"/>
      <w:numFmt w:val="bullet"/>
      <w:lvlText w:val="●"/>
      <w:lvlJc w:val="left"/>
      <w:pPr>
        <w:ind w:left="720" w:hanging="360"/>
      </w:pPr>
      <w:rPr>
        <w:u w:val="none"/>
      </w:rPr>
    </w:lvl>
    <w:lvl w:ilvl="1" w:tplc="845C273A">
      <w:start w:val="1"/>
      <w:numFmt w:val="bullet"/>
      <w:lvlText w:val="○"/>
      <w:lvlJc w:val="left"/>
      <w:pPr>
        <w:ind w:left="1440" w:hanging="360"/>
      </w:pPr>
      <w:rPr>
        <w:u w:val="none"/>
      </w:rPr>
    </w:lvl>
    <w:lvl w:ilvl="2" w:tplc="445E5460">
      <w:start w:val="1"/>
      <w:numFmt w:val="bullet"/>
      <w:lvlText w:val="■"/>
      <w:lvlJc w:val="left"/>
      <w:pPr>
        <w:ind w:left="2160" w:hanging="360"/>
      </w:pPr>
      <w:rPr>
        <w:u w:val="none"/>
      </w:rPr>
    </w:lvl>
    <w:lvl w:ilvl="3" w:tplc="6F7A3080">
      <w:start w:val="1"/>
      <w:numFmt w:val="bullet"/>
      <w:lvlText w:val="●"/>
      <w:lvlJc w:val="left"/>
      <w:pPr>
        <w:ind w:left="2880" w:hanging="360"/>
      </w:pPr>
      <w:rPr>
        <w:u w:val="none"/>
      </w:rPr>
    </w:lvl>
    <w:lvl w:ilvl="4" w:tplc="01BE57A4">
      <w:start w:val="1"/>
      <w:numFmt w:val="bullet"/>
      <w:lvlText w:val="○"/>
      <w:lvlJc w:val="left"/>
      <w:pPr>
        <w:ind w:left="3600" w:hanging="360"/>
      </w:pPr>
      <w:rPr>
        <w:u w:val="none"/>
      </w:rPr>
    </w:lvl>
    <w:lvl w:ilvl="5" w:tplc="8A206114">
      <w:start w:val="1"/>
      <w:numFmt w:val="bullet"/>
      <w:lvlText w:val="■"/>
      <w:lvlJc w:val="left"/>
      <w:pPr>
        <w:ind w:left="4320" w:hanging="360"/>
      </w:pPr>
      <w:rPr>
        <w:u w:val="none"/>
      </w:rPr>
    </w:lvl>
    <w:lvl w:ilvl="6" w:tplc="A89CD58C">
      <w:start w:val="1"/>
      <w:numFmt w:val="bullet"/>
      <w:lvlText w:val="●"/>
      <w:lvlJc w:val="left"/>
      <w:pPr>
        <w:ind w:left="5040" w:hanging="360"/>
      </w:pPr>
      <w:rPr>
        <w:u w:val="none"/>
      </w:rPr>
    </w:lvl>
    <w:lvl w:ilvl="7" w:tplc="EBBACC26">
      <w:start w:val="1"/>
      <w:numFmt w:val="bullet"/>
      <w:lvlText w:val="○"/>
      <w:lvlJc w:val="left"/>
      <w:pPr>
        <w:ind w:left="5760" w:hanging="360"/>
      </w:pPr>
      <w:rPr>
        <w:u w:val="none"/>
      </w:rPr>
    </w:lvl>
    <w:lvl w:ilvl="8" w:tplc="5718A50E">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C4F0F"/>
    <w:rsid w:val="00031EDA"/>
    <w:rsid w:val="000A23D9"/>
    <w:rsid w:val="001C4F0F"/>
    <w:rsid w:val="001D2589"/>
    <w:rsid w:val="00316860"/>
    <w:rsid w:val="00357C0A"/>
    <w:rsid w:val="00376D8A"/>
    <w:rsid w:val="00471168"/>
    <w:rsid w:val="008638C3"/>
    <w:rsid w:val="00863B15"/>
    <w:rsid w:val="009102E7"/>
    <w:rsid w:val="00A629BC"/>
    <w:rsid w:val="00A92586"/>
    <w:rsid w:val="00B313AE"/>
    <w:rsid w:val="00C420BE"/>
    <w:rsid w:val="00DE207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before="40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D2589"/>
  </w:style>
  <w:style w:type="paragraph" w:styleId="Heading1">
    <w:name w:val="heading 1"/>
    <w:basedOn w:val="Normal"/>
    <w:next w:val="Normal"/>
    <w:rsid w:val="001D2589"/>
    <w:pPr>
      <w:keepNext/>
      <w:keepLines/>
      <w:spacing w:before="0" w:after="0"/>
      <w:outlineLvl w:val="0"/>
    </w:pPr>
    <w:rPr>
      <w:b/>
      <w:sz w:val="32"/>
      <w:szCs w:val="32"/>
    </w:rPr>
  </w:style>
  <w:style w:type="paragraph" w:styleId="Heading2">
    <w:name w:val="heading 2"/>
    <w:basedOn w:val="Normal"/>
    <w:next w:val="Normal"/>
    <w:rsid w:val="001D2589"/>
    <w:pPr>
      <w:keepNext/>
      <w:keepLines/>
      <w:spacing w:before="0" w:after="0"/>
      <w:outlineLvl w:val="1"/>
    </w:pPr>
    <w:rPr>
      <w:b/>
      <w:sz w:val="28"/>
      <w:szCs w:val="28"/>
    </w:rPr>
  </w:style>
  <w:style w:type="paragraph" w:styleId="Heading3">
    <w:name w:val="heading 3"/>
    <w:basedOn w:val="Normal"/>
    <w:next w:val="Normal"/>
    <w:rsid w:val="001D2589"/>
    <w:pPr>
      <w:keepNext/>
      <w:keepLines/>
      <w:spacing w:before="320" w:after="80"/>
      <w:outlineLvl w:val="2"/>
    </w:pPr>
    <w:rPr>
      <w:color w:val="434343"/>
      <w:sz w:val="28"/>
      <w:szCs w:val="28"/>
    </w:rPr>
  </w:style>
  <w:style w:type="paragraph" w:styleId="Heading4">
    <w:name w:val="heading 4"/>
    <w:basedOn w:val="Normal"/>
    <w:next w:val="Normal"/>
    <w:rsid w:val="001D2589"/>
    <w:pPr>
      <w:keepNext/>
      <w:keepLines/>
      <w:spacing w:before="280" w:after="80"/>
      <w:outlineLvl w:val="3"/>
    </w:pPr>
    <w:rPr>
      <w:color w:val="666666"/>
    </w:rPr>
  </w:style>
  <w:style w:type="paragraph" w:styleId="Heading5">
    <w:name w:val="heading 5"/>
    <w:basedOn w:val="Normal"/>
    <w:next w:val="Normal"/>
    <w:rsid w:val="001D2589"/>
    <w:pPr>
      <w:keepNext/>
      <w:keepLines/>
      <w:spacing w:before="240" w:after="80"/>
      <w:outlineLvl w:val="4"/>
    </w:pPr>
    <w:rPr>
      <w:color w:val="666666"/>
      <w:sz w:val="22"/>
      <w:szCs w:val="22"/>
    </w:rPr>
  </w:style>
  <w:style w:type="paragraph" w:styleId="Heading6">
    <w:name w:val="heading 6"/>
    <w:basedOn w:val="Normal"/>
    <w:next w:val="Normal"/>
    <w:rsid w:val="001D258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D2589"/>
    <w:tblPr>
      <w:tblCellMar>
        <w:top w:w="0" w:type="dxa"/>
        <w:left w:w="0" w:type="dxa"/>
        <w:bottom w:w="0" w:type="dxa"/>
        <w:right w:w="0" w:type="dxa"/>
      </w:tblCellMar>
    </w:tblPr>
  </w:style>
  <w:style w:type="paragraph" w:styleId="Title">
    <w:name w:val="Title"/>
    <w:basedOn w:val="Normal"/>
    <w:next w:val="Normal"/>
    <w:rsid w:val="001D2589"/>
    <w:pPr>
      <w:keepNext/>
      <w:keepLines/>
      <w:spacing w:before="0" w:after="60"/>
    </w:pPr>
    <w:rPr>
      <w:sz w:val="52"/>
      <w:szCs w:val="52"/>
    </w:rPr>
  </w:style>
  <w:style w:type="paragraph" w:styleId="Subtitle">
    <w:name w:val="Subtitle"/>
    <w:basedOn w:val="Normal"/>
    <w:next w:val="Normal"/>
    <w:rsid w:val="001D2589"/>
    <w:pPr>
      <w:keepNext/>
      <w:keepLines/>
      <w:spacing w:before="0" w:after="320"/>
    </w:pPr>
    <w:rPr>
      <w:rFonts w:ascii="Arial" w:eastAsia="Arial" w:hAnsi="Arial" w:cs="Arial"/>
      <w:color w:val="666666"/>
      <w:sz w:val="30"/>
      <w:szCs w:val="30"/>
    </w:rPr>
  </w:style>
  <w:style w:type="table" w:customStyle="1" w:styleId="Table1">
    <w:name w:val="Table1"/>
    <w:basedOn w:val="TableNormal0"/>
    <w:rsid w:val="001D2589"/>
    <w:tblPr>
      <w:tblStyleRowBandSize w:val="1"/>
      <w:tblStyleColBandSize w:val="1"/>
      <w:tblCellMar>
        <w:top w:w="100" w:type="dxa"/>
        <w:left w:w="100" w:type="dxa"/>
        <w:bottom w:w="100" w:type="dxa"/>
        <w:right w:w="100" w:type="dxa"/>
      </w:tblCellMar>
    </w:tblPr>
  </w:style>
  <w:style w:type="table" w:customStyle="1" w:styleId="Table2">
    <w:name w:val="Table2"/>
    <w:basedOn w:val="TableNormal0"/>
    <w:rsid w:val="001D258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638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38C3"/>
  </w:style>
  <w:style w:type="paragraph" w:styleId="Footer">
    <w:name w:val="footer"/>
    <w:basedOn w:val="Normal"/>
    <w:link w:val="FooterChar"/>
    <w:uiPriority w:val="99"/>
    <w:unhideWhenUsed/>
    <w:rsid w:val="008638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38C3"/>
  </w:style>
  <w:style w:type="paragraph" w:styleId="TOC1">
    <w:name w:val="toc 1"/>
    <w:basedOn w:val="Normal"/>
    <w:next w:val="Normal"/>
    <w:autoRedefine/>
    <w:uiPriority w:val="39"/>
    <w:unhideWhenUsed/>
    <w:rsid w:val="009102E7"/>
    <w:pPr>
      <w:spacing w:after="100"/>
    </w:pPr>
  </w:style>
  <w:style w:type="character" w:styleId="Hyperlink">
    <w:name w:val="Hyperlink"/>
    <w:basedOn w:val="DefaultParagraphFont"/>
    <w:uiPriority w:val="99"/>
    <w:unhideWhenUsed/>
    <w:rsid w:val="009102E7"/>
    <w:rPr>
      <w:color w:val="0000FF" w:themeColor="hyperlink"/>
      <w:u w:val="single"/>
    </w:rPr>
  </w:style>
  <w:style w:type="paragraph" w:styleId="BalloonText">
    <w:name w:val="Balloon Text"/>
    <w:basedOn w:val="Normal"/>
    <w:link w:val="BalloonTextChar"/>
    <w:uiPriority w:val="99"/>
    <w:semiHidden/>
    <w:unhideWhenUsed/>
    <w:rsid w:val="0031686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86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2562</Words>
  <Characters>14607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17135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S A</dc:creator>
  <cp:lastModifiedBy>user</cp:lastModifiedBy>
  <cp:revision>2</cp:revision>
  <dcterms:created xsi:type="dcterms:W3CDTF">2025-07-16T15:39:00Z</dcterms:created>
  <dcterms:modified xsi:type="dcterms:W3CDTF">2025-07-16T15:39:00Z</dcterms:modified>
</cp:coreProperties>
</file>