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050409" w14:textId="2F44BB7B" w:rsidR="00C766C0" w:rsidRPr="000E5354" w:rsidRDefault="00C766C0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u w:val="single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u w:val="single"/>
          <w:lang w:eastAsia="en-GB"/>
        </w:rPr>
        <w:t>Do near-death experiences provide compelling evidence for the existence of an afterlife?</w:t>
      </w:r>
    </w:p>
    <w:p w14:paraId="7AD93067" w14:textId="7922D923" w:rsidR="000F00B4" w:rsidRPr="000E5354" w:rsidRDefault="000F00B4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u w:val="single"/>
          <w:lang w:eastAsia="en-GB"/>
        </w:rPr>
      </w:pPr>
    </w:p>
    <w:p w14:paraId="6A7A5497" w14:textId="54BE0029" w:rsidR="00DD7BCE" w:rsidRPr="000E5354" w:rsidRDefault="000F00B4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Near death experiences 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have been 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>extensively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researched by philosophers 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>as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potentially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b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eing evidence for the </w:t>
      </w:r>
      <w:r w:rsidR="00E963B2" w:rsidRPr="000E5354">
        <w:rPr>
          <w:rFonts w:ascii="Times New Roman" w:eastAsia="Times New Roman" w:hAnsi="Times New Roman" w:cs="Times New Roman"/>
          <w:color w:val="373A3C"/>
          <w:lang w:eastAsia="en-GB"/>
        </w:rPr>
        <w:t>afterlife.</w:t>
      </w:r>
      <w:r w:rsidR="002C6A3C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 near death experience is often described as the “soul leaving the body and</w:t>
      </w:r>
      <w:r w:rsid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then begins </w:t>
      </w:r>
      <w:r w:rsidR="002C6A3C" w:rsidRPr="000E5354">
        <w:rPr>
          <w:rFonts w:ascii="Times New Roman" w:eastAsia="Times New Roman" w:hAnsi="Times New Roman" w:cs="Times New Roman"/>
          <w:color w:val="373A3C"/>
          <w:lang w:eastAsia="en-GB"/>
        </w:rPr>
        <w:t>to move on to another mode of existence.”</w:t>
      </w:r>
      <w:r w:rsidR="002C6A3C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"/>
      </w:r>
      <w:r w:rsid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E963B2" w:rsidRPr="000E5354">
        <w:rPr>
          <w:rFonts w:ascii="Times New Roman" w:eastAsia="Times New Roman" w:hAnsi="Times New Roman" w:cs="Times New Roman"/>
          <w:color w:val="373A3C"/>
          <w:lang w:eastAsia="en-GB"/>
        </w:rPr>
        <w:t>The</w:t>
      </w:r>
      <w:r w:rsidR="00713F8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D7600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first </w:t>
      </w:r>
      <w:r w:rsidR="00713F8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appearance of the term “near death experience” was coined in 1975 in Raymond Moody’s book titled </w:t>
      </w:r>
      <w:r w:rsidR="00713F8E" w:rsidRPr="000E5354">
        <w:rPr>
          <w:rFonts w:ascii="Times New Roman" w:eastAsia="Times New Roman" w:hAnsi="Times New Roman" w:cs="Times New Roman"/>
          <w:i/>
          <w:color w:val="373A3C"/>
          <w:lang w:eastAsia="en-GB"/>
        </w:rPr>
        <w:t>Life after Life.</w:t>
      </w:r>
      <w:r w:rsidR="00DD7BCE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2"/>
      </w:r>
      <w:r w:rsidR="00277C85" w:rsidRPr="000E5354">
        <w:rPr>
          <w:rFonts w:ascii="Times New Roman" w:eastAsia="Times New Roman" w:hAnsi="Times New Roman" w:cs="Times New Roman"/>
          <w:i/>
          <w:color w:val="373A3C"/>
          <w:lang w:eastAsia="en-GB"/>
        </w:rPr>
        <w:t xml:space="preserve">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Although this is a relatively new term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>, these experiences are a recognised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>phenomenon that are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even 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>discussed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D7600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by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ancient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Greek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philosoph</w:t>
      </w:r>
      <w:r w:rsidR="00D7600E" w:rsidRPr="000E5354">
        <w:rPr>
          <w:rFonts w:ascii="Times New Roman" w:eastAsia="Times New Roman" w:hAnsi="Times New Roman" w:cs="Times New Roman"/>
          <w:color w:val="373A3C"/>
          <w:lang w:eastAsia="en-GB"/>
        </w:rPr>
        <w:t>ers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such as Plato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Heraclitus and Democritus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as well as </w:t>
      </w:r>
      <w:r w:rsidR="00D7600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in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modern philosophy.</w:t>
      </w:r>
      <w:r w:rsidR="00607B0B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3"/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To elaborate, these three ancient Greek philosophers propose th</w:t>
      </w:r>
      <w:r w:rsidR="00D7600E" w:rsidRPr="000E5354">
        <w:rPr>
          <w:rFonts w:ascii="Times New Roman" w:eastAsia="Times New Roman" w:hAnsi="Times New Roman" w:cs="Times New Roman"/>
          <w:color w:val="373A3C"/>
          <w:lang w:eastAsia="en-GB"/>
        </w:rPr>
        <w:t>e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idea of people</w:t>
      </w:r>
      <w:r w:rsidR="001E40BA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, 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referred to as </w:t>
      </w:r>
      <w:r w:rsidR="001E40BA" w:rsidRPr="000E5354">
        <w:rPr>
          <w:rFonts w:ascii="Times New Roman" w:eastAsia="Times New Roman" w:hAnsi="Times New Roman" w:cs="Times New Roman"/>
          <w:color w:val="373A3C"/>
          <w:lang w:eastAsia="en-GB"/>
        </w:rPr>
        <w:t>‘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>revenants</w:t>
      </w:r>
      <w:r w:rsidR="001E40BA" w:rsidRPr="000E5354">
        <w:rPr>
          <w:rFonts w:ascii="Times New Roman" w:eastAsia="Times New Roman" w:hAnsi="Times New Roman" w:cs="Times New Roman"/>
          <w:color w:val="373A3C"/>
          <w:lang w:eastAsia="en-GB"/>
        </w:rPr>
        <w:t>’,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who had supposedly died and come back to life.</w:t>
      </w:r>
      <w:r w:rsidR="00607B0B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4"/>
      </w:r>
      <w:r w:rsidR="00D7600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>Also,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near death experiences were even spoken about in biblical times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for example in 2 Corinthians</w:t>
      </w:r>
      <w:r w:rsidR="0038257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 apostle Paul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appears to encounter</w:t>
      </w:r>
      <w:r w:rsidR="0038257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D7600E" w:rsidRPr="000E5354">
        <w:rPr>
          <w:rFonts w:ascii="Times New Roman" w:eastAsia="Times New Roman" w:hAnsi="Times New Roman" w:cs="Times New Roman"/>
          <w:color w:val="373A3C"/>
          <w:lang w:eastAsia="en-GB"/>
        </w:rPr>
        <w:t>H</w:t>
      </w:r>
      <w:r w:rsidR="00382577" w:rsidRPr="000E5354">
        <w:rPr>
          <w:rFonts w:ascii="Times New Roman" w:eastAsia="Times New Roman" w:hAnsi="Times New Roman" w:cs="Times New Roman"/>
          <w:color w:val="373A3C"/>
          <w:lang w:eastAsia="en-GB"/>
        </w:rPr>
        <w:t>eaven in the form of a near death experience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.</w:t>
      </w:r>
      <w:r w:rsidR="00277C85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Furthermore</w:t>
      </w:r>
      <w:r w:rsidR="005C6B29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it could be said that the after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math of 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experiences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“offer</w:t>
      </w:r>
      <w:r w:rsidR="00761288" w:rsidRPr="000E5354">
        <w:rPr>
          <w:rFonts w:ascii="Times New Roman" w:eastAsia="Times New Roman" w:hAnsi="Times New Roman" w:cs="Times New Roman"/>
          <w:color w:val="373A3C"/>
          <w:lang w:eastAsia="en-GB"/>
        </w:rPr>
        <w:t>s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 glimpse not only into the nature of death but also into the meaning of life.”</w:t>
      </w:r>
      <w:r w:rsidR="00DD7BCE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5"/>
      </w:r>
    </w:p>
    <w:p w14:paraId="0245FFA9" w14:textId="749F143B" w:rsidR="00E2501F" w:rsidRPr="000E5354" w:rsidRDefault="00F5330B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The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British medical researcher Penny Sartori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DF445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who 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extensively </w:t>
      </w:r>
      <w:r w:rsidR="00DF4451" w:rsidRPr="000E5354">
        <w:rPr>
          <w:rFonts w:ascii="Times New Roman" w:eastAsia="Times New Roman" w:hAnsi="Times New Roman" w:cs="Times New Roman"/>
          <w:color w:val="373A3C"/>
          <w:lang w:eastAsia="en-GB"/>
        </w:rPr>
        <w:t>studied patien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ts</w:t>
      </w:r>
      <w:r w:rsidR="00DF445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who experienced 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near death experiences during </w:t>
      </w:r>
      <w:r w:rsidR="00DF4451" w:rsidRPr="000E5354">
        <w:rPr>
          <w:rFonts w:ascii="Times New Roman" w:eastAsia="Times New Roman" w:hAnsi="Times New Roman" w:cs="Times New Roman"/>
          <w:color w:val="373A3C"/>
          <w:lang w:eastAsia="en-GB"/>
        </w:rPr>
        <w:t>cardiac arrests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DF445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>found that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 four most common components of a near death experience are tunnel vision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whereby a person moves through a tunnel often from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darkness into light, the out of body experience, noise</w:t>
      </w:r>
      <w:r w:rsidR="00B73748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and hearing the news of being close to death.</w:t>
      </w:r>
      <w:r w:rsidR="00DD7BCE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6"/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1A142B" w:rsidRPr="000E5354">
        <w:rPr>
          <w:rFonts w:ascii="Times New Roman" w:eastAsia="Times New Roman" w:hAnsi="Times New Roman" w:cs="Times New Roman"/>
          <w:color w:val="373A3C"/>
          <w:lang w:eastAsia="en-GB"/>
        </w:rPr>
        <w:t>Ne</w:t>
      </w:r>
      <w:r w:rsidR="003B181B" w:rsidRPr="000E5354">
        <w:rPr>
          <w:rFonts w:ascii="Times New Roman" w:eastAsia="Times New Roman" w:hAnsi="Times New Roman" w:cs="Times New Roman"/>
          <w:color w:val="373A3C"/>
          <w:lang w:eastAsia="en-GB"/>
        </w:rPr>
        <w:t>a</w:t>
      </w:r>
      <w:r w:rsidR="001A142B" w:rsidRPr="000E5354">
        <w:rPr>
          <w:rFonts w:ascii="Times New Roman" w:eastAsia="Times New Roman" w:hAnsi="Times New Roman" w:cs="Times New Roman"/>
          <w:color w:val="373A3C"/>
          <w:lang w:eastAsia="en-GB"/>
        </w:rPr>
        <w:t>r death experiences are often described in a paranormal way that tends to make us think that</w:t>
      </w:r>
      <w:r w:rsidR="003B181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 phenomena cannot be scientifically explained. However,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it</w:t>
      </w:r>
      <w:r w:rsidR="003B181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is now the case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that there have been countless </w:t>
      </w:r>
      <w:r w:rsidR="003B181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medical </w:t>
      </w:r>
      <w:r w:rsidR="003B181B" w:rsidRPr="000E5354">
        <w:rPr>
          <w:rFonts w:ascii="Times New Roman" w:eastAsia="Times New Roman" w:hAnsi="Times New Roman" w:cs="Times New Roman"/>
          <w:color w:val="373A3C"/>
          <w:lang w:eastAsia="en-GB"/>
        </w:rPr>
        <w:lastRenderedPageBreak/>
        <w:t>scientists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and doctors</w:t>
      </w:r>
      <w:r w:rsidR="003B181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who have justified the reasoning behind the phenomena.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In an attempt to explain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near-death experiences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it can be argued by doctors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that the patient could simply be experiencing hallucinations brought on by the depr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ivation of oxygen to the brain.</w:t>
      </w:r>
      <w:r w:rsidR="00DD7BCE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7"/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There are also many other medical explanations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such as medication causing halluci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nations or altered blood gases.</w:t>
      </w:r>
      <w:r w:rsidR="00DD7BCE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8"/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‘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Near death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’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is a phrase that is recognised in medical studies which is a state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whereby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an individual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could be expected to die if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they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do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not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receive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some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immediate medical intervention,</w:t>
      </w:r>
      <w:r w:rsidR="00231C01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9"/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f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or example, somebody with a low measurable heartbeat or somebody who does not seem to be breathing.  Cardiac arrest is when a person’s heart stops and is plausibly one of the mo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st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common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instances for a near death experience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to occur</w:t>
      </w:r>
      <w:r w:rsidR="00E441F3" w:rsidRPr="000E5354">
        <w:rPr>
          <w:rFonts w:ascii="Times New Roman" w:eastAsia="Times New Roman" w:hAnsi="Times New Roman" w:cs="Times New Roman"/>
          <w:color w:val="373A3C"/>
          <w:lang w:eastAsia="en-GB"/>
        </w:rPr>
        <w:t>.</w:t>
      </w:r>
      <w:r w:rsidR="00E441F3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0"/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In a cardiac arrest, i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f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the heart has stopped, the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brain is not functioning</w:t>
      </w:r>
      <w:r w:rsidR="00C51253" w:rsidRPr="000E5354">
        <w:rPr>
          <w:rFonts w:ascii="Times New Roman" w:eastAsia="Times New Roman" w:hAnsi="Times New Roman" w:cs="Times New Roman"/>
          <w:color w:val="373A3C"/>
          <w:lang w:eastAsia="en-GB"/>
        </w:rPr>
        <w:t>.</w:t>
      </w:r>
      <w:r w:rsidR="00C51253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1"/>
      </w:r>
      <w:r w:rsidR="000E5354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>Therefore</w:t>
      </w:r>
      <w:r w:rsidR="00977283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on medical ground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s, 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near death experiences do not 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appear to provide </w:t>
      </w:r>
      <w:r w:rsidR="00607B0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compelling evidence for the existence of an afterlife because the experience in some ways can be explained medically by doctors. </w:t>
      </w:r>
    </w:p>
    <w:p w14:paraId="73CAA4DD" w14:textId="10495DEE" w:rsidR="00AB1E53" w:rsidRPr="000E5354" w:rsidRDefault="00C33BC7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However, </w:t>
      </w:r>
      <w:r w:rsidR="00E2501F" w:rsidRPr="000E5354">
        <w:rPr>
          <w:rFonts w:ascii="Times New Roman" w:eastAsia="Times New Roman" w:hAnsi="Times New Roman" w:cs="Times New Roman"/>
          <w:color w:val="373A3C"/>
          <w:lang w:eastAsia="en-GB"/>
        </w:rPr>
        <w:t>Doctor Peter Fenwick, a neuropsychologist and one of the leading researchers in near death experiences, believes his work provides evidence that the mind and brain are not the same.</w:t>
      </w:r>
      <w:r w:rsidR="008B5FBA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2"/>
      </w:r>
      <w:r w:rsidR="00F5330B" w:rsidRPr="000E5354">
        <w:rPr>
          <w:rFonts w:ascii="Times New Roman" w:eastAsia="Times New Roman" w:hAnsi="Times New Roman" w:cs="Times New Roman"/>
          <w:color w:val="373A3C"/>
          <w:lang w:eastAsia="en-GB"/>
        </w:rPr>
        <w:t>A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ccording to Doctor Peter Fenwick, </w:t>
      </w:r>
      <w:r w:rsidR="00F5330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one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“cannot produce consciousness but yet the person can leave their body and look down from the ceiling at their body</w:t>
      </w:r>
      <w:r w:rsidR="00AB1E53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this suggests that consciousness and mind are different from just brain function.”</w:t>
      </w:r>
      <w:r w:rsidR="00BE413A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3"/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Therefore Doctor Peter Fenwick’s theory about the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lastRenderedPageBreak/>
        <w:t xml:space="preserve">mind and brain </w:t>
      </w:r>
      <w:r w:rsidR="00601E23" w:rsidRPr="000E5354">
        <w:rPr>
          <w:rFonts w:ascii="Times New Roman" w:hAnsi="Times New Roman" w:cs="Times New Roman"/>
        </w:rPr>
        <w:t>may suggest evidence for life after death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because his concept of the idea that brain and mind are not the same </w:t>
      </w:r>
      <w:r w:rsidR="00BE413A" w:rsidRPr="000E5354">
        <w:rPr>
          <w:rFonts w:ascii="Times New Roman" w:eastAsia="Times New Roman" w:hAnsi="Times New Roman" w:cs="Times New Roman"/>
          <w:color w:val="373A3C"/>
          <w:lang w:eastAsia="en-GB"/>
        </w:rPr>
        <w:t>suggests that the mind could have experienced the afterlife.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 </w:t>
      </w:r>
    </w:p>
    <w:p w14:paraId="1455D73A" w14:textId="4D39FA04" w:rsidR="00DD7BCE" w:rsidRPr="000E5354" w:rsidRDefault="00F5330B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However,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1D7940" w:rsidRPr="000E5354">
        <w:rPr>
          <w:rFonts w:ascii="Times New Roman" w:eastAsia="Times New Roman" w:hAnsi="Times New Roman" w:cs="Times New Roman"/>
          <w:color w:val="373A3C"/>
          <w:lang w:eastAsia="en-GB"/>
        </w:rPr>
        <w:t>Fenwick and other medical reports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1E40BA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also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explain that near death experiences are culture</w:t>
      </w:r>
      <w:r w:rsidR="00AB1E53" w:rsidRPr="000E5354">
        <w:rPr>
          <w:rFonts w:ascii="Times New Roman" w:eastAsia="Times New Roman" w:hAnsi="Times New Roman" w:cs="Times New Roman"/>
          <w:color w:val="373A3C"/>
          <w:lang w:eastAsia="en-GB"/>
        </w:rPr>
        <w:t>-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specific</w:t>
      </w:r>
      <w:r w:rsidR="00AB1E53" w:rsidRPr="000E5354">
        <w:rPr>
          <w:rFonts w:ascii="Times New Roman" w:eastAsia="Times New Roman" w:hAnsi="Times New Roman" w:cs="Times New Roman"/>
          <w:color w:val="373A3C"/>
          <w:lang w:eastAsia="en-GB"/>
        </w:rPr>
        <w:t>.</w:t>
      </w:r>
      <w:r w:rsidR="001D7940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4"/>
      </w:r>
      <w:r w:rsidR="008B5FBA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To </w:t>
      </w:r>
      <w:r w:rsidR="001D7940" w:rsidRPr="000E5354">
        <w:rPr>
          <w:rFonts w:ascii="Times New Roman" w:eastAsia="Times New Roman" w:hAnsi="Times New Roman" w:cs="Times New Roman"/>
          <w:color w:val="373A3C"/>
          <w:lang w:eastAsia="en-GB"/>
        </w:rPr>
        <w:t>elaborate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near death experiences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>have both similar and differentiated component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>s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and these differentiated components often depends on the place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 person 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>w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as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born. 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>This is because i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>n different countries people have different rituals following death and different viewpoint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s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of what happens after death. </w:t>
      </w:r>
      <w:r w:rsidR="00AB1E53" w:rsidRPr="000E5354">
        <w:rPr>
          <w:rFonts w:ascii="Times New Roman" w:eastAsia="Times New Roman" w:hAnsi="Times New Roman" w:cs="Times New Roman"/>
          <w:color w:val="373A3C"/>
          <w:lang w:eastAsia="en-GB"/>
        </w:rPr>
        <w:t>For example,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 </w:t>
      </w:r>
      <w:r w:rsidR="008B5FBA">
        <w:rPr>
          <w:rFonts w:ascii="Times New Roman" w:eastAsia="Times New Roman" w:hAnsi="Times New Roman" w:cs="Times New Roman"/>
          <w:color w:val="373A3C"/>
          <w:lang w:eastAsia="en-GB"/>
        </w:rPr>
        <w:t xml:space="preserve">typical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tunnel vision</w:t>
      </w:r>
      <w:r w:rsidR="008B5FBA">
        <w:rPr>
          <w:rFonts w:ascii="Times New Roman" w:eastAsia="Times New Roman" w:hAnsi="Times New Roman" w:cs="Times New Roman"/>
          <w:color w:val="373A3C"/>
          <w:lang w:eastAsia="en-GB"/>
        </w:rPr>
        <w:t xml:space="preserve"> that occurs during a near death experience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is not </w:t>
      </w:r>
      <w:r w:rsidR="00AB1E53" w:rsidRPr="000E5354">
        <w:rPr>
          <w:rFonts w:ascii="Times New Roman" w:eastAsia="Times New Roman" w:hAnsi="Times New Roman" w:cs="Times New Roman"/>
          <w:color w:val="373A3C"/>
          <w:lang w:eastAsia="en-GB"/>
        </w:rPr>
        <w:t>the same in every culture:  in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Japan it is usual that the experience starts with getting into a boat and crossing a river</w:t>
      </w:r>
      <w:r w:rsidR="00AB1E53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which 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in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their culture 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is</w:t>
      </w:r>
      <w:r w:rsidR="005C6B29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symbolic of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beginning 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of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the process of death.</w:t>
      </w:r>
      <w:r w:rsidR="00BE413A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5"/>
      </w:r>
      <w:r w:rsidR="00BE413A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However, in western culture a tunnel vision is significant in most of the near-death experience case</w:t>
      </w:r>
      <w:r w:rsidR="00AB1E53" w:rsidRPr="000E5354">
        <w:rPr>
          <w:rFonts w:ascii="Times New Roman" w:eastAsia="Times New Roman" w:hAnsi="Times New Roman" w:cs="Times New Roman"/>
          <w:color w:val="373A3C"/>
          <w:lang w:eastAsia="en-GB"/>
        </w:rPr>
        <w:t>s,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AB1E5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along 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>with a sudden encounter with a being of light. This is where the religious aspect occurs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DD7BC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because some people claim this being of light to be Jesus, or a high spiritual being.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However</w:t>
      </w:r>
      <w:r w:rsidR="00BE413A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there are factors that are familia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r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in every culture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and that is the meeting with </w:t>
      </w:r>
      <w:r w:rsidR="001E40BA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 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>deceased person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F53FE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most commonly being a family member.</w:t>
      </w:r>
      <w:r w:rsidR="001D7940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6"/>
      </w:r>
      <w:r w:rsidR="00592F70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Therefore, near death experiences are culture differentiated in the sense that everybody experiences their near-death experiences differently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592F70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depending or their culture and prior belief system. As a result, this indicates that near death experiences cannot provide compelling evidence for an afterlife because the validity of the 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="00592F70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 lacks consistency. </w:t>
      </w:r>
      <w:r w:rsidR="00C51253" w:rsidRPr="000E5354">
        <w:rPr>
          <w:rFonts w:ascii="Times New Roman" w:eastAsia="Times New Roman" w:hAnsi="Times New Roman" w:cs="Times New Roman"/>
          <w:color w:val="373A3C"/>
          <w:lang w:eastAsia="en-GB"/>
        </w:rPr>
        <w:t>Also, a</w:t>
      </w:r>
      <w:r w:rsidR="00C51253" w:rsidRPr="000E5354">
        <w:rPr>
          <w:rFonts w:ascii="Times New Roman" w:eastAsia="Times New Roman" w:hAnsi="Times New Roman" w:cs="Times New Roman"/>
          <w:color w:val="373A3C"/>
          <w:lang w:eastAsia="en-GB"/>
        </w:rPr>
        <w:t>ccording to Antony Flew such experiences can be part of the imagination.</w:t>
      </w:r>
      <w:r w:rsidR="00C51253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7"/>
      </w:r>
      <w:r w:rsidR="00C5125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592F70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To elaborate, people </w:t>
      </w:r>
      <w:r w:rsidR="00592F70" w:rsidRPr="000E5354">
        <w:rPr>
          <w:rFonts w:ascii="Times New Roman" w:eastAsia="Times New Roman" w:hAnsi="Times New Roman" w:cs="Times New Roman"/>
          <w:color w:val="373A3C"/>
          <w:lang w:eastAsia="en-GB"/>
        </w:rPr>
        <w:lastRenderedPageBreak/>
        <w:t xml:space="preserve">who experience near death experiences 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may be </w:t>
      </w:r>
      <w:r w:rsidR="00592F70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merely subconsciously envisioning something they have 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previously </w:t>
      </w:r>
      <w:r w:rsidR="00592F70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envisioned about death prior to the 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="00592F70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</w:t>
      </w:r>
      <w:r w:rsidR="00C5125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. </w:t>
      </w:r>
    </w:p>
    <w:p w14:paraId="62C19C44" w14:textId="0920EAD8" w:rsidR="001860A6" w:rsidRPr="000E5354" w:rsidRDefault="00C90D82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It could be argued that because only one person can 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experience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a near death experience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it lacks evidence for its existence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0720E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and this </w:t>
      </w:r>
      <w:r w:rsidR="00733559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correlates with the idea of it being difficult for sceptics to agree 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with</w:t>
      </w:r>
      <w:r w:rsidR="00733559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eviden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ce</w:t>
      </w:r>
      <w:r w:rsidR="00733559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of a near death experience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. People may question the leg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itimacy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of the person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’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s truth because the experience can only be 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recounted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audibly. 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However</w:t>
      </w:r>
      <w:r w:rsidR="008B5FBA">
        <w:rPr>
          <w:rFonts w:ascii="Times New Roman" w:eastAsia="Times New Roman" w:hAnsi="Times New Roman" w:cs="Times New Roman"/>
          <w:color w:val="373A3C"/>
          <w:lang w:eastAsia="en-GB"/>
        </w:rPr>
        <w:t xml:space="preserve">, 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some people’s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testimony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of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their </w:t>
      </w:r>
      <w:r w:rsidR="00733559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 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may </w:t>
      </w:r>
      <w:proofErr w:type="gramStart"/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be seen as</w:t>
      </w:r>
      <w:proofErr w:type="gramEnd"/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more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trustworthy. For example</w:t>
      </w:r>
      <w:r w:rsidR="008163B6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in </w:t>
      </w:r>
      <w:proofErr w:type="spellStart"/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Eben</w:t>
      </w:r>
      <w:proofErr w:type="spellEnd"/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Alexander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’s well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-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known book </w:t>
      </w:r>
      <w:r w:rsidR="001860A6" w:rsidRPr="000E5354">
        <w:rPr>
          <w:rFonts w:ascii="Times New Roman" w:eastAsia="Times New Roman" w:hAnsi="Times New Roman" w:cs="Times New Roman"/>
          <w:i/>
          <w:color w:val="373A3C"/>
          <w:lang w:eastAsia="en-GB"/>
        </w:rPr>
        <w:t>Proof of H</w:t>
      </w:r>
      <w:r w:rsidRPr="000E5354">
        <w:rPr>
          <w:rFonts w:ascii="Times New Roman" w:eastAsia="Times New Roman" w:hAnsi="Times New Roman" w:cs="Times New Roman"/>
          <w:i/>
          <w:color w:val="373A3C"/>
          <w:lang w:eastAsia="en-GB"/>
        </w:rPr>
        <w:t>eaven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he clearly establishes that he is </w:t>
      </w:r>
      <w:r w:rsidR="008B5FBA">
        <w:rPr>
          <w:rFonts w:ascii="Times New Roman" w:eastAsia="Times New Roman" w:hAnsi="Times New Roman" w:cs="Times New Roman"/>
          <w:color w:val="373A3C"/>
          <w:lang w:eastAsia="en-GB"/>
        </w:rPr>
        <w:t xml:space="preserve">a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physician and scientist that studies the brain at </w:t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>the beginning of the book.</w:t>
      </w:r>
      <w:r w:rsidR="008163B6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8"/>
      </w:r>
      <w:r w:rsidR="001860A6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T</w:t>
      </w:r>
      <w:r w:rsidR="008163B6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his 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may </w:t>
      </w:r>
      <w:r w:rsidR="008163B6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help support his case and storytelling about his account of a near death experience because his profession 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appears to </w:t>
      </w:r>
      <w:r w:rsidR="008163B6" w:rsidRPr="000E5354">
        <w:rPr>
          <w:rFonts w:ascii="Times New Roman" w:eastAsia="Times New Roman" w:hAnsi="Times New Roman" w:cs="Times New Roman"/>
          <w:color w:val="373A3C"/>
          <w:lang w:eastAsia="en-GB"/>
        </w:rPr>
        <w:t>make him a reliable and trustworthy source.</w:t>
      </w:r>
      <w:r w:rsidR="00733559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</w:p>
    <w:p w14:paraId="41C7E9FC" w14:textId="6A340B84" w:rsidR="00B37064" w:rsidRPr="000E5354" w:rsidRDefault="00733559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However</w:t>
      </w:r>
      <w:r w:rsidR="00703B6A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some accounts of </w:t>
      </w:r>
      <w:r w:rsidR="00703B6A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experiences 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>do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not 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>involve an element of the afterlife; these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accounts are even sometimes believable to a person prone to sceptic behaviour. To elaborate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some people describe their </w:t>
      </w:r>
      <w:r w:rsidR="00703B6A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experiences not in 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>relation to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visiting a heavenly realm but </w:t>
      </w:r>
      <w:r w:rsidR="00703B6A" w:rsidRPr="000E5354">
        <w:rPr>
          <w:rFonts w:ascii="Times New Roman" w:eastAsia="Times New Roman" w:hAnsi="Times New Roman" w:cs="Times New Roman"/>
          <w:color w:val="373A3C"/>
          <w:lang w:eastAsia="en-GB"/>
        </w:rPr>
        <w:t>experiencing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their visit to the eme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>rgency room in bizarre details, in an apparent out of body situation.</w:t>
      </w:r>
      <w:r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19"/>
      </w:r>
      <w:r w:rsidR="00F82BB9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This provides evidence of their experience happening because there 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>may be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many witnesses </w:t>
      </w:r>
      <w:r w:rsidR="00703B6A" w:rsidRPr="000E5354">
        <w:rPr>
          <w:rFonts w:ascii="Times New Roman" w:eastAsia="Times New Roman" w:hAnsi="Times New Roman" w:cs="Times New Roman"/>
          <w:color w:val="373A3C"/>
          <w:lang w:eastAsia="en-GB"/>
        </w:rPr>
        <w:t>that can confirm the actuality of their experience because they were there too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. </w:t>
      </w:r>
      <w:r w:rsidR="001472DD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One </w:t>
      </w:r>
      <w:r w:rsidR="005E48DF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bizarre example is the case of the man with the 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>missing dentures</w:t>
      </w:r>
      <w:r w:rsidR="00B34E1C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who described</w:t>
      </w:r>
      <w:r w:rsidR="005E48DF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an out of body experience during a cardiac arrest. It was said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that: </w:t>
      </w:r>
    </w:p>
    <w:p w14:paraId="15B60B65" w14:textId="50984F74" w:rsidR="00B37064" w:rsidRPr="000E5354" w:rsidRDefault="005E48DF" w:rsidP="000E5354">
      <w:pPr>
        <w:shd w:val="clear" w:color="auto" w:fill="FFFFFF"/>
        <w:spacing w:before="100" w:beforeAutospacing="1" w:after="100" w:afterAutospacing="1" w:line="480" w:lineRule="auto"/>
        <w:ind w:left="720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the hospital staff were unable to locate the man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>’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s dentures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>. D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ays later, he saw one of the nurses who had attended his CPR and reminded the nurse that he </w:t>
      </w:r>
      <w:r w:rsidR="00B37064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[the nurse]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had taken out his dentur</w:t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>es and placed them in a drawer.</w:t>
      </w:r>
      <w:r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20"/>
      </w:r>
      <w:r w:rsidR="000B4F2C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</w:p>
    <w:p w14:paraId="5F7AC44D" w14:textId="38824CEE" w:rsidR="00231C01" w:rsidRPr="000E5354" w:rsidRDefault="000B4F2C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lastRenderedPageBreak/>
        <w:t xml:space="preserve">This is a </w:t>
      </w:r>
      <w:r w:rsidR="00E10804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prime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example of why </w:t>
      </w:r>
      <w:r w:rsidR="007A2C95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experiences are so hard to comprehend</w:t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because this can be a trustworthy account because there were witnesses</w:t>
      </w:r>
      <w:r w:rsidR="00E10804" w:rsidRPr="000E5354">
        <w:rPr>
          <w:rFonts w:ascii="Times New Roman" w:eastAsia="Times New Roman" w:hAnsi="Times New Roman" w:cs="Times New Roman"/>
          <w:color w:val="373A3C"/>
          <w:lang w:eastAsia="en-GB"/>
        </w:rPr>
        <w:t>, although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this experience happened at a time when </w:t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>the patient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was not expected to be aware of anything. </w:t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>Therefore</w:t>
      </w:r>
      <w:r w:rsidR="008B5FBA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 fact that people have out of body experiences may provide evidence for an afterlife as it </w:t>
      </w:r>
      <w:proofErr w:type="gramStart"/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>can be seen as</w:t>
      </w:r>
      <w:proofErr w:type="gramEnd"/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 supernatural event which cannot be explained by the laws of nature. </w:t>
      </w:r>
      <w:r w:rsidR="0097728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However, on the other hand it could be argued that just because something is </w:t>
      </w:r>
      <w:r w:rsidR="00E10804" w:rsidRPr="000E5354">
        <w:rPr>
          <w:rFonts w:ascii="Times New Roman" w:eastAsia="Times New Roman" w:hAnsi="Times New Roman" w:cs="Times New Roman"/>
          <w:color w:val="373A3C"/>
          <w:lang w:eastAsia="en-GB"/>
        </w:rPr>
        <w:t>‘</w:t>
      </w:r>
      <w:r w:rsidR="00977283" w:rsidRPr="000E5354">
        <w:rPr>
          <w:rFonts w:ascii="Times New Roman" w:eastAsia="Times New Roman" w:hAnsi="Times New Roman" w:cs="Times New Roman"/>
          <w:color w:val="373A3C"/>
          <w:lang w:eastAsia="en-GB"/>
        </w:rPr>
        <w:t>supernatural</w:t>
      </w:r>
      <w:r w:rsidR="00E10804" w:rsidRPr="000E5354">
        <w:rPr>
          <w:rFonts w:ascii="Times New Roman" w:eastAsia="Times New Roman" w:hAnsi="Times New Roman" w:cs="Times New Roman"/>
          <w:color w:val="373A3C"/>
          <w:lang w:eastAsia="en-GB"/>
        </w:rPr>
        <w:t>’</w:t>
      </w:r>
      <w:r w:rsidR="0097728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it does not provide compelling evidence of an afterlife</w:t>
      </w:r>
      <w:r w:rsidR="00E10804" w:rsidRPr="000E5354">
        <w:rPr>
          <w:rFonts w:ascii="Times New Roman" w:eastAsia="Times New Roman" w:hAnsi="Times New Roman" w:cs="Times New Roman"/>
          <w:color w:val="373A3C"/>
          <w:lang w:eastAsia="en-GB"/>
        </w:rPr>
        <w:t>, a</w:t>
      </w:r>
      <w:r w:rsidR="00977283" w:rsidRPr="000E5354">
        <w:rPr>
          <w:rFonts w:ascii="Times New Roman" w:eastAsia="Times New Roman" w:hAnsi="Times New Roman" w:cs="Times New Roman"/>
          <w:color w:val="373A3C"/>
          <w:lang w:eastAsia="en-GB"/>
        </w:rPr>
        <w:t>lthough the afterlife is described in a very supernatural way as nobody can really fathom what happens after death</w:t>
      </w:r>
      <w:r w:rsidR="009953B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</w:t>
      </w:r>
      <w:r w:rsidR="00A5404B" w:rsidRPr="000E5354">
        <w:rPr>
          <w:rFonts w:ascii="Times New Roman" w:eastAsia="Times New Roman" w:hAnsi="Times New Roman" w:cs="Times New Roman"/>
          <w:color w:val="373A3C"/>
          <w:lang w:eastAsia="en-GB"/>
        </w:rPr>
        <w:t>s well as</w:t>
      </w:r>
      <w:r w:rsidR="009953B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it essentially d</w:t>
      </w:r>
      <w:r w:rsidR="002C69AE" w:rsidRPr="000E5354">
        <w:rPr>
          <w:rFonts w:ascii="Times New Roman" w:eastAsia="Times New Roman" w:hAnsi="Times New Roman" w:cs="Times New Roman"/>
          <w:color w:val="373A3C"/>
          <w:lang w:eastAsia="en-GB"/>
        </w:rPr>
        <w:t>ef</w:t>
      </w:r>
      <w:r w:rsidR="00A5404B" w:rsidRPr="000E5354">
        <w:rPr>
          <w:rFonts w:ascii="Times New Roman" w:eastAsia="Times New Roman" w:hAnsi="Times New Roman" w:cs="Times New Roman"/>
          <w:color w:val="373A3C"/>
          <w:lang w:eastAsia="en-GB"/>
        </w:rPr>
        <w:t>ying</w:t>
      </w:r>
      <w:r w:rsidR="002C69A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 laws of nature</w:t>
      </w:r>
      <w:r w:rsidR="00977283" w:rsidRPr="000E5354">
        <w:rPr>
          <w:rFonts w:ascii="Times New Roman" w:eastAsia="Times New Roman" w:hAnsi="Times New Roman" w:cs="Times New Roman"/>
          <w:color w:val="373A3C"/>
          <w:lang w:eastAsia="en-GB"/>
        </w:rPr>
        <w:t>. Therefore</w:t>
      </w:r>
      <w:r w:rsidR="00BE413A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97728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 afterlife is beyond human </w:t>
      </w:r>
      <w:r w:rsidR="00761288" w:rsidRPr="000E5354">
        <w:rPr>
          <w:rFonts w:ascii="Times New Roman" w:eastAsia="Times New Roman" w:hAnsi="Times New Roman" w:cs="Times New Roman"/>
          <w:color w:val="373A3C"/>
          <w:lang w:eastAsia="en-GB"/>
        </w:rPr>
        <w:t>understanding</w:t>
      </w:r>
      <w:r w:rsidR="002C69AE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and essentially defies the laws of </w:t>
      </w:r>
      <w:r w:rsidR="00A5404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nature in the same way as </w:t>
      </w:r>
      <w:r w:rsidR="00E10804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the </w:t>
      </w:r>
      <w:r w:rsidR="00A5404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supernatural. As a result, </w:t>
      </w:r>
      <w:r w:rsidR="00601E23" w:rsidRPr="000E5354">
        <w:rPr>
          <w:rFonts w:ascii="Times New Roman" w:hAnsi="Times New Roman" w:cs="Times New Roman"/>
        </w:rPr>
        <w:t>the existence of the supernatural might suggest evidence of an afterlife</w:t>
      </w:r>
      <w:r w:rsidR="00601E23" w:rsidRPr="000E5354">
        <w:rPr>
          <w:rFonts w:ascii="Times New Roman" w:hAnsi="Times New Roman" w:cs="Times New Roman"/>
        </w:rPr>
        <w:t>.</w:t>
      </w:r>
    </w:p>
    <w:p w14:paraId="0D9F8600" w14:textId="56A1B004" w:rsidR="00E441F3" w:rsidRPr="000E5354" w:rsidRDefault="00E441F3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Also, another piece of evidence that provides compelling evidence that near-death experiences provides proof of an afterlife are shared near death experiences which are a relatively new phenomenon. Raymond Moody makes this point in his most recent autobiographical book </w:t>
      </w:r>
      <w:r w:rsidRPr="000E5354">
        <w:rPr>
          <w:rFonts w:ascii="Times New Roman" w:eastAsia="Times New Roman" w:hAnsi="Times New Roman" w:cs="Times New Roman"/>
          <w:i/>
          <w:color w:val="373A3C"/>
          <w:lang w:eastAsia="en-GB"/>
        </w:rPr>
        <w:t>Paranormal: my life in pursuit of the happiness (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2012). These extraordinary experiences differ because they happen to a person that is not ill, but at the death bed of a loved one, whereby as the person dies, they both experience the near-death experience.</w:t>
      </w:r>
      <w:r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21"/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This experience is similar to a near death experience and shares the same characteristic of a near death experience but is shared by two people, therefore, apparently making it a more trustworthy report of a near death experience because there are two witnesses. Overall, shared near death experiences could potentially further support the concept of near-death experiences, proving the concept of an afterlife. This is because there are no medical reasons behind a shared near-death experience which is the most common factor that disproves a near death experience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happening.</w:t>
      </w:r>
    </w:p>
    <w:p w14:paraId="21752113" w14:textId="26A81DA0" w:rsidR="00E10804" w:rsidRPr="000E5354" w:rsidRDefault="00231C01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Also, another significant feature of a near de</w:t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>ath experience that can arguably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support the possibility of an afterlife is that after the experience the person is often more religiously observant than before. People who </w:t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>recount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 near death experience often follow a transform</w:t>
      </w:r>
      <w:r w:rsidR="00A726F7" w:rsidRPr="000E5354">
        <w:rPr>
          <w:rFonts w:ascii="Times New Roman" w:eastAsia="Times New Roman" w:hAnsi="Times New Roman" w:cs="Times New Roman"/>
          <w:color w:val="373A3C"/>
          <w:lang w:eastAsia="en-GB"/>
        </w:rPr>
        <w:t>ed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lifestyle afterwards</w:t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especially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lastRenderedPageBreak/>
        <w:t xml:space="preserve">if the </w:t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>person was once totally sceptical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to the concept of God and now </w:t>
      </w:r>
      <w:r w:rsidR="00A726F7" w:rsidRPr="000E5354">
        <w:rPr>
          <w:rFonts w:ascii="Times New Roman" w:eastAsia="Times New Roman" w:hAnsi="Times New Roman" w:cs="Times New Roman"/>
          <w:color w:val="373A3C"/>
          <w:lang w:eastAsia="en-GB"/>
        </w:rPr>
        <w:t>has become religious or spiritual</w:t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>.</w:t>
      </w:r>
      <w:r w:rsidR="00A726F7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22"/>
      </w:r>
      <w:r w:rsidR="004511E2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E10804" w:rsidRPr="000E5354">
        <w:rPr>
          <w:rFonts w:ascii="Times New Roman" w:eastAsia="Times New Roman" w:hAnsi="Times New Roman" w:cs="Times New Roman"/>
          <w:color w:val="373A3C"/>
          <w:lang w:eastAsia="en-GB"/>
        </w:rPr>
        <w:t>I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t has been reported that “many people with no prior interest or background in religion report powerful near-death experiences after surviving grave medical crises.”</w:t>
      </w:r>
      <w:r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23"/>
      </w:r>
      <w:r w:rsidR="00A726F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Is it merely a coincidence that most people who </w:t>
      </w:r>
      <w:r w:rsidR="00A726F7" w:rsidRPr="000E5354">
        <w:rPr>
          <w:rFonts w:ascii="Times New Roman" w:eastAsia="Times New Roman" w:hAnsi="Times New Roman" w:cs="Times New Roman"/>
          <w:color w:val="373A3C"/>
          <w:lang w:eastAsia="en-GB"/>
        </w:rPr>
        <w:t>describe a near death experience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report spiritual growth even if it </w:t>
      </w:r>
      <w:r w:rsidR="00A726F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was not previously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in their nature to be a spiritual person? </w:t>
      </w:r>
      <w:r w:rsidR="00A726F7" w:rsidRPr="000E5354">
        <w:rPr>
          <w:rFonts w:ascii="Times New Roman" w:eastAsia="Times New Roman" w:hAnsi="Times New Roman" w:cs="Times New Roman"/>
          <w:color w:val="373A3C"/>
          <w:lang w:eastAsia="en-GB"/>
        </w:rPr>
        <w:t>C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ases like this provide more evidence for the </w:t>
      </w:r>
      <w:r w:rsidR="002C761B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 </w:t>
      </w:r>
      <w:r w:rsidR="00A726F7" w:rsidRPr="000E5354">
        <w:rPr>
          <w:rFonts w:ascii="Times New Roman" w:eastAsia="Times New Roman" w:hAnsi="Times New Roman" w:cs="Times New Roman"/>
          <w:color w:val="373A3C"/>
          <w:lang w:eastAsia="en-GB"/>
        </w:rPr>
        <w:t>having genuinely occurred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because it </w:t>
      </w:r>
      <w:r w:rsidR="00E10804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would seem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more likely for a spiritual person prior to the </w:t>
      </w:r>
      <w:r w:rsidR="005C6B29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 to report such behaviour than somebody who is not spiritual. </w:t>
      </w:r>
      <w:r w:rsidR="00743139" w:rsidRPr="000E5354">
        <w:rPr>
          <w:rFonts w:ascii="Times New Roman" w:eastAsia="Times New Roman" w:hAnsi="Times New Roman" w:cs="Times New Roman"/>
          <w:color w:val="373A3C"/>
          <w:lang w:eastAsia="en-GB"/>
        </w:rPr>
        <w:t>However</w:t>
      </w:r>
      <w:r w:rsidR="00EC2FCA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743139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on the other hand </w:t>
      </w:r>
      <w:r w:rsidR="00EC2FCA" w:rsidRPr="000E5354">
        <w:rPr>
          <w:rFonts w:ascii="Times New Roman" w:eastAsia="Times New Roman" w:hAnsi="Times New Roman" w:cs="Times New Roman"/>
          <w:color w:val="373A3C"/>
          <w:lang w:eastAsia="en-GB"/>
        </w:rPr>
        <w:t>according to a medical study by the university of Virginia school of medicine near death experiences can contribute to “spiritual decline as well as spiritual growth.”</w:t>
      </w:r>
      <w:r w:rsidR="00EC2FCA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24"/>
      </w:r>
      <w:r w:rsidR="00EC2FCA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Thus, although spiritual declination does not affect the majority it still affects 30% of patients.</w:t>
      </w:r>
      <w:r w:rsidR="00EC2FCA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25"/>
      </w:r>
      <w:r w:rsidR="001D7940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Also</w:t>
      </w:r>
      <w:r w:rsidR="00661DDA" w:rsidRPr="000E5354">
        <w:rPr>
          <w:rFonts w:ascii="Times New Roman" w:eastAsia="Times New Roman" w:hAnsi="Times New Roman" w:cs="Times New Roman"/>
          <w:color w:val="373A3C"/>
          <w:lang w:eastAsia="en-GB"/>
        </w:rPr>
        <w:t>, according to this medical study only 20% report cases of spiritual growth</w:t>
      </w:r>
      <w:r w:rsidR="0035545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which was most commonly associated with a traumatic event</w:t>
      </w:r>
      <w:r w:rsidR="00661DDA" w:rsidRPr="000E5354">
        <w:rPr>
          <w:rFonts w:ascii="Times New Roman" w:eastAsia="Times New Roman" w:hAnsi="Times New Roman" w:cs="Times New Roman"/>
          <w:color w:val="373A3C"/>
          <w:lang w:eastAsia="en-GB"/>
        </w:rPr>
        <w:t>.</w:t>
      </w:r>
      <w:r w:rsidR="00661DDA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26"/>
      </w:r>
      <w:r w:rsidR="00661DDA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Therefore, evidence of spiritual growth after a near death experience is not evidentially reliable because there are arguable more patients experiencing spiritual </w:t>
      </w:r>
      <w:r w:rsidR="0072255F">
        <w:rPr>
          <w:rFonts w:ascii="Times New Roman" w:eastAsia="Times New Roman" w:hAnsi="Times New Roman" w:cs="Times New Roman"/>
          <w:color w:val="373A3C"/>
          <w:lang w:eastAsia="en-GB"/>
        </w:rPr>
        <w:t>decline</w:t>
      </w:r>
      <w:r w:rsidR="00661DDA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than spiritual </w:t>
      </w:r>
      <w:r w:rsidR="0072255F">
        <w:rPr>
          <w:rFonts w:ascii="Times New Roman" w:eastAsia="Times New Roman" w:hAnsi="Times New Roman" w:cs="Times New Roman"/>
          <w:color w:val="373A3C"/>
          <w:lang w:eastAsia="en-GB"/>
        </w:rPr>
        <w:t>growth</w:t>
      </w:r>
      <w:r w:rsidR="00661DDA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which evidentially cannot support the existence of an afterlife. </w:t>
      </w:r>
    </w:p>
    <w:p w14:paraId="36196508" w14:textId="43DCA028" w:rsidR="002C761B" w:rsidRPr="000E5354" w:rsidRDefault="00E10804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O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>n the other hand</w:t>
      </w:r>
      <w:r w:rsidR="00A726F7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3B181B" w:rsidRPr="000E5354">
        <w:rPr>
          <w:rFonts w:ascii="Times New Roman" w:eastAsia="Times New Roman" w:hAnsi="Times New Roman" w:cs="Times New Roman"/>
          <w:color w:val="373A3C"/>
          <w:lang w:eastAsia="en-GB"/>
        </w:rPr>
        <w:t>one counteracting argument against near death experiences providing compelling evidence for the existence of an afterlife is that people have reported experienc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ing</w:t>
      </w:r>
      <w:r w:rsidR="003B181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different Gods. 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As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previously mentioned, 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>Dr Fenwick pointed out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that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these experiences seem to be culturally specific.</w:t>
      </w:r>
      <w:r w:rsidR="00BE413A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27"/>
      </w:r>
      <w:r w:rsidR="000722F9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932C23" w:rsidRPr="000E5354">
        <w:rPr>
          <w:rFonts w:ascii="Times New Roman" w:eastAsia="Times New Roman" w:hAnsi="Times New Roman" w:cs="Times New Roman"/>
          <w:color w:val="373A3C"/>
          <w:lang w:eastAsia="en-GB"/>
        </w:rPr>
        <w:lastRenderedPageBreak/>
        <w:t>However, it not only happens between cultures but between religions too.</w:t>
      </w:r>
      <w:r w:rsidR="0097728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E963B2" w:rsidRPr="000E5354">
        <w:rPr>
          <w:rFonts w:ascii="Times New Roman" w:eastAsia="Times New Roman" w:hAnsi="Times New Roman" w:cs="Times New Roman"/>
          <w:color w:val="373A3C"/>
          <w:lang w:eastAsia="en-GB"/>
        </w:rPr>
        <w:t>To elaborate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:</w:t>
      </w:r>
      <w:r w:rsidR="00E963B2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 Christian who reports envisioning Jesus in their near-death experience compared to a Muslim envisioning Mohammed in their </w:t>
      </w:r>
      <w:r w:rsidR="002C761B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="00E963B2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 </w:t>
      </w:r>
      <w:r w:rsidR="00601E23" w:rsidRPr="000E5354">
        <w:rPr>
          <w:rFonts w:ascii="Times New Roman" w:hAnsi="Times New Roman" w:cs="Times New Roman"/>
        </w:rPr>
        <w:t>evidently contradict</w:t>
      </w:r>
      <w:r w:rsidR="00601E23" w:rsidRPr="000E5354">
        <w:rPr>
          <w:rFonts w:ascii="Times New Roman" w:hAnsi="Times New Roman" w:cs="Times New Roman"/>
        </w:rPr>
        <w:t>s</w:t>
      </w:r>
      <w:r w:rsidR="00601E23" w:rsidRPr="000E5354">
        <w:rPr>
          <w:rFonts w:ascii="Times New Roman" w:hAnsi="Times New Roman" w:cs="Times New Roman"/>
        </w:rPr>
        <w:t xml:space="preserve"> each other’s ideas of the afterlife</w:t>
      </w:r>
      <w:r w:rsidR="00601E23" w:rsidRPr="000E5354">
        <w:rPr>
          <w:rFonts w:ascii="Times New Roman" w:hAnsi="Times New Roman" w:cs="Times New Roman"/>
        </w:rPr>
        <w:t xml:space="preserve">. </w:t>
      </w:r>
      <w:r w:rsidR="00E963B2" w:rsidRPr="000E5354">
        <w:rPr>
          <w:rFonts w:ascii="Times New Roman" w:eastAsia="Times New Roman" w:hAnsi="Times New Roman" w:cs="Times New Roman"/>
          <w:color w:val="373A3C"/>
          <w:lang w:eastAsia="en-GB"/>
        </w:rPr>
        <w:t>Therefore</w:t>
      </w:r>
      <w:r w:rsidR="003B181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, how can </w:t>
      </w:r>
      <w:r w:rsidR="002C761B" w:rsidRPr="000E5354">
        <w:rPr>
          <w:rFonts w:ascii="Times New Roman" w:eastAsia="Times New Roman" w:hAnsi="Times New Roman" w:cs="Times New Roman"/>
          <w:color w:val="373A3C"/>
          <w:lang w:eastAsia="en-GB"/>
        </w:rPr>
        <w:t>this evidence prove</w:t>
      </w:r>
      <w:r w:rsidR="003B181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 existence of one God over another God</w:t>
      </w:r>
      <w:r w:rsidR="002C761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: </w:t>
      </w:r>
      <w:r w:rsidR="00D245F5" w:rsidRPr="000E5354">
        <w:rPr>
          <w:rFonts w:ascii="Times New Roman" w:eastAsia="Times New Roman" w:hAnsi="Times New Roman" w:cs="Times New Roman"/>
          <w:color w:val="373A3C"/>
          <w:lang w:eastAsia="en-GB"/>
        </w:rPr>
        <w:t>the account of a near death experience cannot provide compelling evidence for the existence of an afterlife</w:t>
      </w:r>
      <w:r w:rsidR="002C761B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D245F5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because surely there can only be one afterlife with one supreme God</w:t>
      </w:r>
      <w:r w:rsidR="002C761B" w:rsidRPr="000E5354">
        <w:rPr>
          <w:rFonts w:ascii="Times New Roman" w:eastAsia="Times New Roman" w:hAnsi="Times New Roman" w:cs="Times New Roman"/>
          <w:color w:val="373A3C"/>
          <w:lang w:eastAsia="en-GB"/>
        </w:rPr>
        <w:t>?</w:t>
      </w:r>
      <w:r w:rsidR="00D245F5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</w:p>
    <w:p w14:paraId="31EA5D77" w14:textId="7894A3C7" w:rsidR="00761288" w:rsidRPr="000E5354" w:rsidRDefault="002C761B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It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could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therefore 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>be argued that if the person was religious and believed in an afterlife prior to the near-death experience that she or he is simply envisioning something that they have read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>, believed,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or though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>t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about previously. Furthermore, explaining the physical world is easy because we can explain it in relation to 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>its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scientific laws. However, people cannot make sense of near-death experiences in the way we do with the physical world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, 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>and so the only way people can make sense of it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is through a supernatural way.</w:t>
      </w:r>
      <w:r w:rsidR="00231C01" w:rsidRPr="000E5354">
        <w:rPr>
          <w:rStyle w:val="FootnoteReference"/>
          <w:rFonts w:ascii="Times New Roman" w:eastAsia="Times New Roman" w:hAnsi="Times New Roman" w:cs="Times New Roman"/>
          <w:color w:val="373A3C"/>
          <w:lang w:eastAsia="en-GB"/>
        </w:rPr>
        <w:footnoteReference w:id="28"/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For example, people often link their near-death experience to a heaven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>-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>like experience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, and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s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>upernaturalism is a way of making sense of near-death experiences because the consc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iousness 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is not dependent on the body in such a state.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>However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 sceptic may disagree and simply believe that a near death experience 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>is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 dying memories of that person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and because 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these 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experiences are not part of 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>the laws of nature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>en can they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be accepted as truth because </w:t>
      </w: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the 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>supernatural</w:t>
      </w:r>
      <w:r w:rsidR="006D5C1D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cannot be proven</w:t>
      </w:r>
      <w:r w:rsidR="00231C01" w:rsidRPr="000E5354">
        <w:rPr>
          <w:rFonts w:ascii="Times New Roman" w:eastAsia="Times New Roman" w:hAnsi="Times New Roman" w:cs="Times New Roman"/>
          <w:color w:val="373A3C"/>
          <w:lang w:eastAsia="en-GB"/>
        </w:rPr>
        <w:t>. Therefore, they believe a near death experience can simply be explained via the mechanical process of the brain</w:t>
      </w:r>
      <w:r w:rsidR="00763F4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. </w:t>
      </w:r>
    </w:p>
    <w:p w14:paraId="305BD1F6" w14:textId="75FDE0AB" w:rsidR="00C86218" w:rsidRPr="000E5354" w:rsidRDefault="000722F9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lang w:eastAsia="en-GB"/>
        </w:rPr>
      </w:pPr>
      <w:r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C86218" w:rsidRPr="000E5354">
        <w:rPr>
          <w:rFonts w:ascii="Times New Roman" w:eastAsia="Times New Roman" w:hAnsi="Times New Roman" w:cs="Times New Roman"/>
          <w:color w:val="373A3C"/>
          <w:lang w:eastAsia="en-GB"/>
        </w:rPr>
        <w:t>To conclude</w:t>
      </w:r>
      <w:r w:rsidR="00200E76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C8621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BD3CF5" w:rsidRPr="000E5354">
        <w:rPr>
          <w:rFonts w:ascii="Times New Roman" w:eastAsia="Times New Roman" w:hAnsi="Times New Roman" w:cs="Times New Roman"/>
          <w:color w:val="373A3C"/>
          <w:lang w:eastAsia="en-GB"/>
        </w:rPr>
        <w:t>a near death experiences</w:t>
      </w:r>
      <w:r w:rsidR="00200E76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can </w:t>
      </w:r>
      <w:r w:rsidR="00BD3CF5" w:rsidRPr="000E5354">
        <w:rPr>
          <w:rFonts w:ascii="Times New Roman" w:eastAsia="Times New Roman" w:hAnsi="Times New Roman" w:cs="Times New Roman"/>
          <w:color w:val="373A3C"/>
          <w:lang w:eastAsia="en-GB"/>
        </w:rPr>
        <w:t>occur for several different reasons</w:t>
      </w:r>
      <w:r w:rsidR="00200E76" w:rsidRPr="000E5354">
        <w:rPr>
          <w:rFonts w:ascii="Times New Roman" w:eastAsia="Times New Roman" w:hAnsi="Times New Roman" w:cs="Times New Roman"/>
          <w:color w:val="373A3C"/>
          <w:lang w:eastAsia="en-GB"/>
        </w:rPr>
        <w:t>. It</w:t>
      </w:r>
      <w:r w:rsidR="00BD3CF5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can be explain</w:t>
      </w:r>
      <w:r w:rsidR="00200E76" w:rsidRPr="000E5354">
        <w:rPr>
          <w:rFonts w:ascii="Times New Roman" w:eastAsia="Times New Roman" w:hAnsi="Times New Roman" w:cs="Times New Roman"/>
          <w:color w:val="373A3C"/>
          <w:lang w:eastAsia="en-GB"/>
        </w:rPr>
        <w:t>ed</w:t>
      </w:r>
      <w:r w:rsidR="00BD3CF5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both medically in correspondence to </w:t>
      </w:r>
      <w:r w:rsidR="00C8621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the </w:t>
      </w:r>
      <w:r w:rsidR="00BD3CF5" w:rsidRPr="000E5354">
        <w:rPr>
          <w:rFonts w:ascii="Times New Roman" w:eastAsia="Times New Roman" w:hAnsi="Times New Roman" w:cs="Times New Roman"/>
          <w:color w:val="373A3C"/>
          <w:lang w:eastAsia="en-GB"/>
        </w:rPr>
        <w:t>function</w:t>
      </w:r>
      <w:r w:rsidR="00C8621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of the brain</w:t>
      </w:r>
      <w:r w:rsidR="00200E76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763F4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because of the lack of oxygen</w:t>
      </w:r>
      <w:r w:rsidR="00C86218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BD3CF5" w:rsidRPr="000E5354">
        <w:rPr>
          <w:rFonts w:ascii="Times New Roman" w:eastAsia="Times New Roman" w:hAnsi="Times New Roman" w:cs="Times New Roman"/>
          <w:color w:val="373A3C"/>
          <w:lang w:eastAsia="en-GB"/>
        </w:rPr>
        <w:t>whether that be psychologically or neurophysiological. Also, prior beliefs and cultural traditions</w:t>
      </w:r>
      <w:r w:rsidR="0008472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alongside these medical complications can</w:t>
      </w:r>
      <w:r w:rsidR="00BD3CF5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affect a near death experience and </w:t>
      </w:r>
      <w:r w:rsidR="0008472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it </w:t>
      </w:r>
      <w:r w:rsidR="00BD3CF5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is important to consider </w:t>
      </w:r>
      <w:r w:rsidR="00200E76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this </w:t>
      </w:r>
      <w:r w:rsidR="00BD3CF5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when </w:t>
      </w:r>
      <w:r w:rsidR="0008472B" w:rsidRPr="000E5354">
        <w:rPr>
          <w:rFonts w:ascii="Times New Roman" w:eastAsia="Times New Roman" w:hAnsi="Times New Roman" w:cs="Times New Roman"/>
          <w:color w:val="373A3C"/>
          <w:lang w:eastAsia="en-GB"/>
        </w:rPr>
        <w:t>providing a</w:t>
      </w:r>
      <w:r w:rsidR="00200E76" w:rsidRPr="000E5354">
        <w:rPr>
          <w:rFonts w:ascii="Times New Roman" w:eastAsia="Times New Roman" w:hAnsi="Times New Roman" w:cs="Times New Roman"/>
          <w:color w:val="373A3C"/>
          <w:lang w:eastAsia="en-GB"/>
        </w:rPr>
        <w:t>n</w:t>
      </w:r>
      <w:r w:rsidR="0008472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analytical explanation of a near death experience. However, the question of whether the </w:t>
      </w:r>
      <w:r w:rsidR="001E40BA" w:rsidRPr="000E5354">
        <w:rPr>
          <w:rFonts w:ascii="Times New Roman" w:eastAsia="Times New Roman" w:hAnsi="Times New Roman" w:cs="Times New Roman"/>
          <w:color w:val="373A3C"/>
          <w:lang w:eastAsia="en-GB"/>
        </w:rPr>
        <w:t>near-death</w:t>
      </w:r>
      <w:r w:rsidR="0008472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experience is proof of an afterlife still remains </w:t>
      </w:r>
      <w:r w:rsidR="00601E23" w:rsidRPr="000E5354">
        <w:rPr>
          <w:rFonts w:ascii="Times New Roman" w:eastAsia="Times New Roman" w:hAnsi="Times New Roman" w:cs="Times New Roman"/>
          <w:color w:val="373A3C"/>
          <w:lang w:eastAsia="en-GB"/>
        </w:rPr>
        <w:t>unanswered b</w:t>
      </w:r>
      <w:r w:rsidR="0008472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ecause even </w:t>
      </w:r>
      <w:r w:rsidR="0008472B" w:rsidRPr="000E5354">
        <w:rPr>
          <w:rFonts w:ascii="Times New Roman" w:eastAsia="Times New Roman" w:hAnsi="Times New Roman" w:cs="Times New Roman"/>
          <w:color w:val="373A3C"/>
          <w:lang w:eastAsia="en-GB"/>
        </w:rPr>
        <w:lastRenderedPageBreak/>
        <w:t>though it can be explained by medical evidence</w:t>
      </w:r>
      <w:r w:rsidR="00200E76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, </w:t>
      </w:r>
      <w:r w:rsidR="0008472B" w:rsidRPr="000E5354">
        <w:rPr>
          <w:rFonts w:ascii="Times New Roman" w:eastAsia="Times New Roman" w:hAnsi="Times New Roman" w:cs="Times New Roman"/>
          <w:color w:val="373A3C"/>
          <w:lang w:eastAsia="en-GB"/>
        </w:rPr>
        <w:t>it can never be certain whether the person is merely</w:t>
      </w:r>
      <w:r w:rsidR="00A8351D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experiencing a hallucination</w:t>
      </w:r>
      <w:r w:rsidR="00763F4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which</w:t>
      </w:r>
      <w:r w:rsidR="0072255F">
        <w:rPr>
          <w:rFonts w:ascii="Times New Roman" w:eastAsia="Times New Roman" w:hAnsi="Times New Roman" w:cs="Times New Roman"/>
          <w:color w:val="373A3C"/>
          <w:lang w:eastAsia="en-GB"/>
        </w:rPr>
        <w:t xml:space="preserve"> is</w:t>
      </w:r>
      <w:bookmarkStart w:id="0" w:name="_GoBack"/>
      <w:bookmarkEnd w:id="0"/>
      <w:r w:rsidR="00763F4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  <w:r w:rsidR="0072255F" w:rsidRPr="000E5354">
        <w:rPr>
          <w:rFonts w:ascii="Times New Roman" w:eastAsia="Times New Roman" w:hAnsi="Times New Roman" w:cs="Times New Roman"/>
          <w:color w:val="373A3C"/>
          <w:lang w:eastAsia="en-GB"/>
        </w:rPr>
        <w:t>a side effect of the lack of oxygen to is</w:t>
      </w:r>
      <w:r w:rsidR="00763F47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the brain</w:t>
      </w:r>
      <w:r w:rsidR="00200E76" w:rsidRPr="000E5354">
        <w:rPr>
          <w:rFonts w:ascii="Times New Roman" w:eastAsia="Times New Roman" w:hAnsi="Times New Roman" w:cs="Times New Roman"/>
          <w:color w:val="373A3C"/>
          <w:lang w:eastAsia="en-GB"/>
        </w:rPr>
        <w:t>,</w:t>
      </w:r>
      <w:r w:rsidR="0008472B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or experiencing a form of an afterlife.</w:t>
      </w:r>
      <w:r w:rsidR="001D7940" w:rsidRPr="000E5354">
        <w:rPr>
          <w:rFonts w:ascii="Times New Roman" w:eastAsia="Times New Roman" w:hAnsi="Times New Roman" w:cs="Times New Roman"/>
          <w:color w:val="373A3C"/>
          <w:lang w:eastAsia="en-GB"/>
        </w:rPr>
        <w:t xml:space="preserve"> </w:t>
      </w:r>
    </w:p>
    <w:p w14:paraId="79441211" w14:textId="43760C6A" w:rsidR="001E0C22" w:rsidRPr="000E5354" w:rsidRDefault="001E0C22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u w:val="single"/>
          <w:lang w:eastAsia="en-GB"/>
        </w:rPr>
      </w:pPr>
    </w:p>
    <w:p w14:paraId="3F5A95F6" w14:textId="77777777" w:rsidR="00A8351D" w:rsidRPr="000E5354" w:rsidRDefault="00A8351D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u w:val="single"/>
          <w:lang w:eastAsia="en-GB"/>
        </w:rPr>
      </w:pPr>
    </w:p>
    <w:p w14:paraId="1137DC8E" w14:textId="77777777" w:rsidR="00A8351D" w:rsidRPr="000E5354" w:rsidRDefault="00A8351D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u w:val="single"/>
          <w:lang w:eastAsia="en-GB"/>
        </w:rPr>
      </w:pPr>
      <w:r w:rsidRPr="000E5354">
        <w:rPr>
          <w:rFonts w:ascii="Times New Roman" w:eastAsia="Times New Roman" w:hAnsi="Times New Roman" w:cs="Times New Roman"/>
          <w:u w:val="single"/>
          <w:lang w:eastAsia="en-GB"/>
        </w:rPr>
        <w:t>Bibliography</w:t>
      </w:r>
    </w:p>
    <w:p w14:paraId="74C5DC52" w14:textId="77777777" w:rsidR="000E5354" w:rsidRPr="000E5354" w:rsidRDefault="000E5354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shd w:val="clear" w:color="auto" w:fill="FFFFFF"/>
        </w:rPr>
      </w:pPr>
      <w:r w:rsidRPr="000E5354">
        <w:rPr>
          <w:rFonts w:ascii="Times New Roman" w:hAnsi="Times New Roman" w:cs="Times New Roman"/>
          <w:shd w:val="clear" w:color="auto" w:fill="FFFFFF"/>
        </w:rPr>
        <w:t xml:space="preserve">Fischer Martin John and Mitchell-Yellin Benjamin, </w:t>
      </w:r>
      <w:r w:rsidRPr="000E5354">
        <w:rPr>
          <w:rFonts w:ascii="Times New Roman" w:hAnsi="Times New Roman" w:cs="Times New Roman"/>
          <w:i/>
          <w:shd w:val="clear" w:color="auto" w:fill="FFFFFF"/>
        </w:rPr>
        <w:t xml:space="preserve">Near-death experiences: Understanding our visions of the afterlife </w:t>
      </w:r>
      <w:r w:rsidRPr="000E5354">
        <w:rPr>
          <w:rFonts w:ascii="Times New Roman" w:hAnsi="Times New Roman" w:cs="Times New Roman"/>
          <w:shd w:val="clear" w:color="auto" w:fill="FFFFFF"/>
        </w:rPr>
        <w:t>(Oxford university press: Sheridan USA, 2016).</w:t>
      </w:r>
    </w:p>
    <w:p w14:paraId="65A23803" w14:textId="77777777" w:rsidR="000E5354" w:rsidRPr="000E5354" w:rsidRDefault="000E5354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shd w:val="clear" w:color="auto" w:fill="FFFFFF"/>
        </w:rPr>
      </w:pPr>
      <w:r w:rsidRPr="000E5354">
        <w:rPr>
          <w:rFonts w:ascii="Times New Roman" w:hAnsi="Times New Roman" w:cs="Times New Roman"/>
          <w:shd w:val="clear" w:color="auto" w:fill="FFFFFF"/>
        </w:rPr>
        <w:t>Flew Antony</w:t>
      </w:r>
      <w:r w:rsidRPr="000E5354">
        <w:rPr>
          <w:rFonts w:ascii="Times New Roman" w:hAnsi="Times New Roman" w:cs="Times New Roman"/>
          <w:i/>
          <w:shd w:val="clear" w:color="auto" w:fill="FFFFFF"/>
        </w:rPr>
        <w:t>, The Logic of Mortality,</w:t>
      </w:r>
      <w:r w:rsidRPr="000E5354">
        <w:rPr>
          <w:rFonts w:ascii="Times New Roman" w:hAnsi="Times New Roman" w:cs="Times New Roman"/>
          <w:i/>
          <w:shd w:val="clear" w:color="auto" w:fill="FFFFFF"/>
        </w:rPr>
        <w:t xml:space="preserve"> </w:t>
      </w:r>
      <w:r w:rsidRPr="000E5354">
        <w:rPr>
          <w:rFonts w:ascii="Times New Roman" w:hAnsi="Times New Roman" w:cs="Times New Roman"/>
        </w:rPr>
        <w:t>(Basil Blackwell: Oxford, 1987</w:t>
      </w:r>
      <w:proofErr w:type="gramStart"/>
      <w:r w:rsidRPr="000E5354">
        <w:rPr>
          <w:rFonts w:ascii="Times New Roman" w:hAnsi="Times New Roman" w:cs="Times New Roman"/>
        </w:rPr>
        <w:t xml:space="preserve">) </w:t>
      </w:r>
      <w:r w:rsidRPr="000E5354">
        <w:rPr>
          <w:rFonts w:ascii="Times New Roman" w:hAnsi="Times New Roman" w:cs="Times New Roman"/>
          <w:shd w:val="clear" w:color="auto" w:fill="FFFFFF"/>
        </w:rPr>
        <w:t xml:space="preserve"> chapter</w:t>
      </w:r>
      <w:proofErr w:type="gramEnd"/>
      <w:r w:rsidRPr="000E5354">
        <w:rPr>
          <w:rFonts w:ascii="Times New Roman" w:hAnsi="Times New Roman" w:cs="Times New Roman"/>
          <w:shd w:val="clear" w:color="auto" w:fill="FFFFFF"/>
        </w:rPr>
        <w:t xml:space="preserve"> 10</w:t>
      </w:r>
    </w:p>
    <w:p w14:paraId="1B4BBF9B" w14:textId="77777777" w:rsidR="000E5354" w:rsidRPr="000E5354" w:rsidRDefault="000E5354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color w:val="000000"/>
          <w:shd w:val="clear" w:color="auto" w:fill="FFFFFF"/>
        </w:rPr>
      </w:pPr>
      <w:r w:rsidRPr="000E5354">
        <w:rPr>
          <w:rFonts w:ascii="Times New Roman" w:hAnsi="Times New Roman" w:cs="Times New Roman"/>
          <w:color w:val="000000"/>
          <w:shd w:val="clear" w:color="auto" w:fill="FFFFFF"/>
        </w:rPr>
        <w:t>Greyson</w:t>
      </w:r>
      <w:r w:rsidRPr="000E5354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0E5354">
        <w:rPr>
          <w:rFonts w:ascii="Times New Roman" w:hAnsi="Times New Roman" w:cs="Times New Roman"/>
          <w:color w:val="000000"/>
          <w:shd w:val="clear" w:color="auto" w:fill="FFFFFF"/>
        </w:rPr>
        <w:t>B</w:t>
      </w:r>
      <w:r w:rsidRPr="000E5354">
        <w:rPr>
          <w:rFonts w:ascii="Times New Roman" w:hAnsi="Times New Roman" w:cs="Times New Roman"/>
          <w:color w:val="000000"/>
          <w:shd w:val="clear" w:color="auto" w:fill="FFFFFF"/>
        </w:rPr>
        <w:t>ruce</w:t>
      </w:r>
      <w:r w:rsidRPr="000E5354">
        <w:rPr>
          <w:rFonts w:ascii="Times New Roman" w:hAnsi="Times New Roman" w:cs="Times New Roman"/>
          <w:color w:val="000000"/>
          <w:shd w:val="clear" w:color="auto" w:fill="FFFFFF"/>
        </w:rPr>
        <w:t xml:space="preserve"> and Khanna S</w:t>
      </w:r>
      <w:r w:rsidRPr="000E5354">
        <w:rPr>
          <w:rFonts w:ascii="Times New Roman" w:hAnsi="Times New Roman" w:cs="Times New Roman"/>
          <w:color w:val="000000"/>
          <w:shd w:val="clear" w:color="auto" w:fill="FFFFFF"/>
        </w:rPr>
        <w:t>urbhi</w:t>
      </w:r>
      <w:r w:rsidRPr="000E5354">
        <w:rPr>
          <w:rFonts w:ascii="Times New Roman" w:hAnsi="Times New Roman" w:cs="Times New Roman"/>
          <w:color w:val="000000"/>
          <w:shd w:val="clear" w:color="auto" w:fill="FFFFFF"/>
        </w:rPr>
        <w:t>. (2014). Spiritual transformation after near-death experiences. </w:t>
      </w:r>
      <w:r w:rsidRPr="000E5354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Spirituality in Clinical Practice</w:t>
      </w:r>
      <w:r w:rsidRPr="000E5354">
        <w:rPr>
          <w:rFonts w:ascii="Times New Roman" w:hAnsi="Times New Roman" w:cs="Times New Roman"/>
          <w:color w:val="000000"/>
          <w:shd w:val="clear" w:color="auto" w:fill="FFFFFF"/>
        </w:rPr>
        <w:t>, 1(1), pp.43-55.</w:t>
      </w:r>
    </w:p>
    <w:p w14:paraId="44026218" w14:textId="77777777" w:rsidR="000E5354" w:rsidRPr="000E5354" w:rsidRDefault="000E5354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shd w:val="clear" w:color="auto" w:fill="FFFFFF"/>
        </w:rPr>
      </w:pPr>
      <w:r w:rsidRPr="000E5354">
        <w:rPr>
          <w:rFonts w:ascii="Times New Roman" w:hAnsi="Times New Roman" w:cs="Times New Roman"/>
          <w:shd w:val="clear" w:color="auto" w:fill="FFFFFF"/>
        </w:rPr>
        <w:t xml:space="preserve">Hagan John, </w:t>
      </w:r>
      <w:r w:rsidRPr="000E5354">
        <w:rPr>
          <w:rFonts w:ascii="Times New Roman" w:hAnsi="Times New Roman" w:cs="Times New Roman"/>
          <w:i/>
          <w:shd w:val="clear" w:color="auto" w:fill="FFFFFF"/>
        </w:rPr>
        <w:t xml:space="preserve">The science of near-death experiences </w:t>
      </w:r>
      <w:r w:rsidRPr="000E5354">
        <w:rPr>
          <w:rFonts w:ascii="Times New Roman" w:hAnsi="Times New Roman" w:cs="Times New Roman"/>
          <w:shd w:val="clear" w:color="auto" w:fill="FFFFFF"/>
        </w:rPr>
        <w:t xml:space="preserve">(University of </w:t>
      </w:r>
      <w:proofErr w:type="spellStart"/>
      <w:r w:rsidRPr="000E5354">
        <w:rPr>
          <w:rFonts w:ascii="Times New Roman" w:hAnsi="Times New Roman" w:cs="Times New Roman"/>
          <w:shd w:val="clear" w:color="auto" w:fill="FFFFFF"/>
        </w:rPr>
        <w:t>Misouri</w:t>
      </w:r>
      <w:proofErr w:type="spellEnd"/>
      <w:r w:rsidRPr="000E5354">
        <w:rPr>
          <w:rFonts w:ascii="Times New Roman" w:hAnsi="Times New Roman" w:cs="Times New Roman"/>
          <w:shd w:val="clear" w:color="auto" w:fill="FFFFFF"/>
        </w:rPr>
        <w:t xml:space="preserve"> press: Columbia, 2017).</w:t>
      </w:r>
    </w:p>
    <w:p w14:paraId="2A7A02D2" w14:textId="77777777" w:rsidR="000E5354" w:rsidRPr="000E5354" w:rsidRDefault="000E5354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shd w:val="clear" w:color="auto" w:fill="FFFFFF"/>
        </w:rPr>
      </w:pPr>
      <w:r w:rsidRPr="000E5354">
        <w:rPr>
          <w:rFonts w:ascii="Times New Roman" w:hAnsi="Times New Roman" w:cs="Times New Roman"/>
          <w:shd w:val="clear" w:color="auto" w:fill="FFFFFF"/>
        </w:rPr>
        <w:t xml:space="preserve">Moody Raymond, </w:t>
      </w:r>
      <w:r w:rsidRPr="000E5354">
        <w:rPr>
          <w:rFonts w:ascii="Times New Roman" w:hAnsi="Times New Roman" w:cs="Times New Roman"/>
          <w:i/>
          <w:shd w:val="clear" w:color="auto" w:fill="FFFFFF"/>
        </w:rPr>
        <w:t xml:space="preserve">Paranormal: My life in pursuit of the afterlife </w:t>
      </w:r>
      <w:r w:rsidRPr="000E5354">
        <w:rPr>
          <w:rFonts w:ascii="Times New Roman" w:hAnsi="Times New Roman" w:cs="Times New Roman"/>
          <w:shd w:val="clear" w:color="auto" w:fill="FFFFFF"/>
        </w:rPr>
        <w:t>(Rider: UK, 2012).</w:t>
      </w:r>
    </w:p>
    <w:p w14:paraId="25CAEC6F" w14:textId="77777777" w:rsidR="000E5354" w:rsidRPr="000E5354" w:rsidRDefault="000E5354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</w:rPr>
      </w:pPr>
      <w:r w:rsidRPr="000E5354">
        <w:rPr>
          <w:rFonts w:ascii="Times New Roman" w:hAnsi="Times New Roman" w:cs="Times New Roman"/>
          <w:shd w:val="clear" w:color="auto" w:fill="FFFFFF"/>
        </w:rPr>
        <w:t xml:space="preserve">Sartori Penny, </w:t>
      </w:r>
      <w:proofErr w:type="gramStart"/>
      <w:r w:rsidRPr="000E5354">
        <w:rPr>
          <w:rFonts w:ascii="Times New Roman" w:hAnsi="Times New Roman" w:cs="Times New Roman"/>
          <w:i/>
          <w:shd w:val="clear" w:color="auto" w:fill="FFFFFF"/>
        </w:rPr>
        <w:t>The</w:t>
      </w:r>
      <w:proofErr w:type="gramEnd"/>
      <w:r w:rsidRPr="000E5354">
        <w:rPr>
          <w:rFonts w:ascii="Times New Roman" w:hAnsi="Times New Roman" w:cs="Times New Roman"/>
          <w:i/>
          <w:shd w:val="clear" w:color="auto" w:fill="FFFFFF"/>
        </w:rPr>
        <w:t xml:space="preserve"> wisdom of near-death experiences: How understanding NDE’s can help us live more fully </w:t>
      </w:r>
      <w:r w:rsidRPr="000E5354">
        <w:rPr>
          <w:rFonts w:ascii="Times New Roman" w:hAnsi="Times New Roman" w:cs="Times New Roman"/>
          <w:shd w:val="clear" w:color="auto" w:fill="FFFFFF"/>
        </w:rPr>
        <w:t>(Duncan Baird Publishers</w:t>
      </w:r>
      <w:r w:rsidRPr="000E5354">
        <w:rPr>
          <w:rFonts w:ascii="Times New Roman" w:hAnsi="Times New Roman" w:cs="Times New Roman"/>
        </w:rPr>
        <w:t>: 2014).</w:t>
      </w:r>
    </w:p>
    <w:p w14:paraId="74DD365D" w14:textId="77777777" w:rsidR="000E5354" w:rsidRPr="000E5354" w:rsidRDefault="000E5354" w:rsidP="000E5354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</w:rPr>
      </w:pPr>
      <w:proofErr w:type="spellStart"/>
      <w:r w:rsidRPr="000E5354">
        <w:rPr>
          <w:rFonts w:ascii="Times New Roman" w:hAnsi="Times New Roman" w:cs="Times New Roman"/>
          <w:shd w:val="clear" w:color="auto" w:fill="FFFFFF"/>
        </w:rPr>
        <w:t>Youtube</w:t>
      </w:r>
      <w:proofErr w:type="spellEnd"/>
      <w:r w:rsidRPr="000E5354">
        <w:rPr>
          <w:rFonts w:ascii="Times New Roman" w:hAnsi="Times New Roman" w:cs="Times New Roman"/>
          <w:shd w:val="clear" w:color="auto" w:fill="FFFFFF"/>
        </w:rPr>
        <w:t>. Dr Peter Fenwick on near death experiences (NDE) &lt;</w:t>
      </w:r>
      <w:r w:rsidRPr="000E5354">
        <w:rPr>
          <w:rFonts w:ascii="Times New Roman" w:hAnsi="Times New Roman" w:cs="Times New Roman"/>
        </w:rPr>
        <w:t xml:space="preserve"> </w:t>
      </w:r>
      <w:r w:rsidRPr="000E5354">
        <w:rPr>
          <w:rFonts w:ascii="Times New Roman" w:hAnsi="Times New Roman" w:cs="Times New Roman"/>
          <w:shd w:val="clear" w:color="auto" w:fill="FFFFFF"/>
        </w:rPr>
        <w:t>https://www.youtube.com/watch?v=M4PmjKn1zPE</w:t>
      </w:r>
      <w:r w:rsidRPr="000E5354">
        <w:rPr>
          <w:rFonts w:ascii="Times New Roman" w:hAnsi="Times New Roman" w:cs="Times New Roman"/>
          <w:shd w:val="clear" w:color="auto" w:fill="FFFFFF"/>
        </w:rPr>
        <w:t xml:space="preserve">&gt; </w:t>
      </w:r>
      <w:r w:rsidRPr="000E5354">
        <w:rPr>
          <w:rFonts w:ascii="Times New Roman" w:hAnsi="Times New Roman" w:cs="Times New Roman"/>
        </w:rPr>
        <w:t xml:space="preserve">[Accessed </w:t>
      </w:r>
      <w:r w:rsidRPr="000E5354">
        <w:rPr>
          <w:rFonts w:ascii="Times New Roman" w:hAnsi="Times New Roman" w:cs="Times New Roman"/>
        </w:rPr>
        <w:t>11</w:t>
      </w:r>
      <w:r w:rsidRPr="000E5354">
        <w:rPr>
          <w:rFonts w:ascii="Times New Roman" w:hAnsi="Times New Roman" w:cs="Times New Roman"/>
          <w:vertAlign w:val="superscript"/>
        </w:rPr>
        <w:t>th</w:t>
      </w:r>
      <w:r w:rsidRPr="000E5354">
        <w:rPr>
          <w:rFonts w:ascii="Times New Roman" w:hAnsi="Times New Roman" w:cs="Times New Roman"/>
        </w:rPr>
        <w:t xml:space="preserve"> March</w:t>
      </w:r>
      <w:r w:rsidRPr="000E5354">
        <w:rPr>
          <w:rFonts w:ascii="Times New Roman" w:hAnsi="Times New Roman" w:cs="Times New Roman"/>
        </w:rPr>
        <w:t xml:space="preserve"> 2019].</w:t>
      </w:r>
    </w:p>
    <w:p w14:paraId="5D314F3C" w14:textId="47B99E91" w:rsidR="00231C01" w:rsidRDefault="00231C01" w:rsidP="00DD7BCE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color w:val="373A3C"/>
          <w:shd w:val="clear" w:color="auto" w:fill="FFFFFF"/>
        </w:rPr>
      </w:pPr>
    </w:p>
    <w:p w14:paraId="3704FE7D" w14:textId="77777777" w:rsidR="00231C01" w:rsidRPr="00C766C0" w:rsidRDefault="00231C01" w:rsidP="00DD7BCE">
      <w:pPr>
        <w:shd w:val="clear" w:color="auto" w:fill="FFFFFF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373A3C"/>
          <w:u w:val="single"/>
          <w:lang w:eastAsia="en-GB"/>
        </w:rPr>
      </w:pPr>
    </w:p>
    <w:p w14:paraId="0F724B68" w14:textId="77777777" w:rsidR="00C766C0" w:rsidRDefault="00C766C0" w:rsidP="00DD7BCE">
      <w:pPr>
        <w:spacing w:line="480" w:lineRule="auto"/>
      </w:pPr>
    </w:p>
    <w:sectPr w:rsidR="00C766C0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2E033D" w14:textId="77777777" w:rsidR="00E911C9" w:rsidRDefault="00E911C9" w:rsidP="007D770F">
      <w:pPr>
        <w:spacing w:after="0" w:line="240" w:lineRule="auto"/>
      </w:pPr>
      <w:r>
        <w:separator/>
      </w:r>
    </w:p>
  </w:endnote>
  <w:endnote w:type="continuationSeparator" w:id="0">
    <w:p w14:paraId="1B82D945" w14:textId="77777777" w:rsidR="00E911C9" w:rsidRDefault="00E911C9" w:rsidP="007D77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5934CB" w14:textId="77777777" w:rsidR="00E911C9" w:rsidRDefault="00E911C9" w:rsidP="007D770F">
      <w:pPr>
        <w:spacing w:after="0" w:line="240" w:lineRule="auto"/>
      </w:pPr>
      <w:r>
        <w:separator/>
      </w:r>
    </w:p>
  </w:footnote>
  <w:footnote w:type="continuationSeparator" w:id="0">
    <w:p w14:paraId="334A25FE" w14:textId="77777777" w:rsidR="00E911C9" w:rsidRDefault="00E911C9" w:rsidP="007D770F">
      <w:pPr>
        <w:spacing w:after="0" w:line="240" w:lineRule="auto"/>
      </w:pPr>
      <w:r>
        <w:continuationSeparator/>
      </w:r>
    </w:p>
  </w:footnote>
  <w:footnote w:id="1">
    <w:p w14:paraId="1DB6593E" w14:textId="47FDE368" w:rsidR="002C6A3C" w:rsidRPr="000E5354" w:rsidRDefault="002C6A3C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E5354">
        <w:rPr>
          <w:rFonts w:ascii="Times New Roman" w:hAnsi="Times New Roman" w:cs="Times New Roman"/>
          <w:sz w:val="16"/>
          <w:szCs w:val="16"/>
        </w:rPr>
        <w:t xml:space="preserve">Antony </w:t>
      </w:r>
      <w:r w:rsidRPr="000E5354">
        <w:rPr>
          <w:rFonts w:ascii="Times New Roman" w:hAnsi="Times New Roman" w:cs="Times New Roman"/>
          <w:sz w:val="16"/>
          <w:szCs w:val="16"/>
        </w:rPr>
        <w:t>Flew</w:t>
      </w:r>
      <w:r w:rsidR="000E5354" w:rsidRPr="000E5354">
        <w:rPr>
          <w:rFonts w:ascii="Times New Roman" w:hAnsi="Times New Roman" w:cs="Times New Roman"/>
          <w:i/>
          <w:sz w:val="16"/>
          <w:szCs w:val="16"/>
        </w:rPr>
        <w:t>. The logic of Morality</w:t>
      </w:r>
      <w:r w:rsidR="000E5354">
        <w:rPr>
          <w:rFonts w:ascii="Times New Roman" w:hAnsi="Times New Roman" w:cs="Times New Roman"/>
          <w:sz w:val="16"/>
          <w:szCs w:val="16"/>
        </w:rPr>
        <w:t xml:space="preserve"> (Basil Blackwell: Oxford, 1987) </w:t>
      </w:r>
      <w:r w:rsidRPr="000E5354">
        <w:rPr>
          <w:rFonts w:ascii="Times New Roman" w:hAnsi="Times New Roman" w:cs="Times New Roman"/>
          <w:sz w:val="16"/>
          <w:szCs w:val="16"/>
        </w:rPr>
        <w:t>page 178</w:t>
      </w:r>
      <w:r w:rsidR="000E5354">
        <w:rPr>
          <w:rFonts w:ascii="Times New Roman" w:hAnsi="Times New Roman" w:cs="Times New Roman"/>
          <w:sz w:val="16"/>
          <w:szCs w:val="16"/>
        </w:rPr>
        <w:t>.</w:t>
      </w:r>
    </w:p>
  </w:footnote>
  <w:footnote w:id="2">
    <w:p w14:paraId="0D95B641" w14:textId="3600BDD4" w:rsidR="00DD7BCE" w:rsidRPr="000E5354" w:rsidRDefault="00DD7BCE" w:rsidP="00DD7BCE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Hagan,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The science of near-death experiences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(University of </w:t>
      </w:r>
      <w:proofErr w:type="spellStart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Misouri</w:t>
      </w:r>
      <w:proofErr w:type="spellEnd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press: Columbia, 2017). </w:t>
      </w:r>
      <w:r w:rsidR="000B2F82" w:rsidRPr="000E5354">
        <w:rPr>
          <w:rFonts w:ascii="Times New Roman" w:hAnsi="Times New Roman" w:cs="Times New Roman"/>
          <w:sz w:val="16"/>
          <w:szCs w:val="16"/>
        </w:rPr>
        <w:t>page 3</w:t>
      </w:r>
      <w:r w:rsidR="000B2F82" w:rsidRPr="000E5354" w:rsidDel="000B2F82">
        <w:rPr>
          <w:rFonts w:ascii="Times New Roman" w:hAnsi="Times New Roman" w:cs="Times New Roman"/>
          <w:sz w:val="16"/>
          <w:szCs w:val="16"/>
        </w:rPr>
        <w:t xml:space="preserve"> </w:t>
      </w:r>
    </w:p>
  </w:footnote>
  <w:footnote w:id="3">
    <w:p w14:paraId="12C8F0B7" w14:textId="0D2E42AB" w:rsidR="00607B0B" w:rsidRPr="000E5354" w:rsidRDefault="00607B0B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Hagan,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The science of near-death experiences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(University of </w:t>
      </w:r>
      <w:proofErr w:type="spellStart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Misouri</w:t>
      </w:r>
      <w:proofErr w:type="spellEnd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press: Columbia, 2017). </w:t>
      </w:r>
      <w:r w:rsidR="000B2F82" w:rsidRPr="000E5354">
        <w:rPr>
          <w:rFonts w:ascii="Times New Roman" w:hAnsi="Times New Roman" w:cs="Times New Roman"/>
          <w:sz w:val="16"/>
          <w:szCs w:val="16"/>
        </w:rPr>
        <w:t xml:space="preserve">page </w:t>
      </w:r>
      <w:r w:rsidR="000B2F82" w:rsidRPr="000E5354">
        <w:rPr>
          <w:rFonts w:ascii="Times New Roman" w:hAnsi="Times New Roman" w:cs="Times New Roman"/>
          <w:sz w:val="16"/>
          <w:szCs w:val="16"/>
        </w:rPr>
        <w:t>11.</w:t>
      </w:r>
    </w:p>
  </w:footnote>
  <w:footnote w:id="4">
    <w:p w14:paraId="309100A1" w14:textId="42C04C19" w:rsidR="00607B0B" w:rsidRPr="000E5354" w:rsidRDefault="00607B0B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Hagan,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The science of near-death experiences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(University of </w:t>
      </w:r>
      <w:proofErr w:type="spellStart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Misouri</w:t>
      </w:r>
      <w:proofErr w:type="spellEnd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press: Columbia, 2017). </w:t>
      </w:r>
      <w:r w:rsidR="000B2F82" w:rsidRPr="000E5354">
        <w:rPr>
          <w:rFonts w:ascii="Times New Roman" w:hAnsi="Times New Roman" w:cs="Times New Roman"/>
          <w:sz w:val="16"/>
          <w:szCs w:val="16"/>
        </w:rPr>
        <w:t xml:space="preserve">page </w:t>
      </w:r>
      <w:r w:rsidR="000B2F82" w:rsidRPr="000E5354">
        <w:rPr>
          <w:rFonts w:ascii="Times New Roman" w:hAnsi="Times New Roman" w:cs="Times New Roman"/>
          <w:sz w:val="16"/>
          <w:szCs w:val="16"/>
        </w:rPr>
        <w:t>11.</w:t>
      </w:r>
    </w:p>
  </w:footnote>
  <w:footnote w:id="5">
    <w:p w14:paraId="720C1253" w14:textId="7CC22930" w:rsidR="00DD7BCE" w:rsidRPr="000E5354" w:rsidRDefault="00DD7BCE" w:rsidP="00DD7BCE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Martin Fischer and Benjamin Mitchell-Yellin,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Near-death experiences: Understanding our visions of the afterlife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(Oxford university press: Sheridan USA, 2016). </w:t>
      </w:r>
      <w:r w:rsidR="000B2F82" w:rsidRPr="000E5354">
        <w:rPr>
          <w:rFonts w:ascii="Times New Roman" w:hAnsi="Times New Roman" w:cs="Times New Roman"/>
          <w:sz w:val="16"/>
          <w:szCs w:val="16"/>
        </w:rPr>
        <w:t>page 4</w:t>
      </w:r>
      <w:r w:rsidR="000B2F82" w:rsidRPr="000E5354" w:rsidDel="000B2F82">
        <w:rPr>
          <w:rFonts w:ascii="Times New Roman" w:hAnsi="Times New Roman" w:cs="Times New Roman"/>
          <w:sz w:val="16"/>
          <w:szCs w:val="16"/>
        </w:rPr>
        <w:t xml:space="preserve"> </w:t>
      </w:r>
    </w:p>
  </w:footnote>
  <w:footnote w:id="6">
    <w:p w14:paraId="0D909931" w14:textId="77777777" w:rsidR="000B2F82" w:rsidRPr="000E5354" w:rsidRDefault="00DD7BCE" w:rsidP="000B2F82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Penny S,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the wisdom of near-death experiences: How understanding NDE’s can help us live more fully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(Duncan Baird Publishers</w:t>
      </w:r>
      <w:r w:rsidR="000B2F82" w:rsidRPr="000E5354">
        <w:rPr>
          <w:rFonts w:ascii="Times New Roman" w:hAnsi="Times New Roman" w:cs="Times New Roman"/>
          <w:sz w:val="16"/>
          <w:szCs w:val="16"/>
        </w:rPr>
        <w:t>: 2014).</w:t>
      </w:r>
    </w:p>
    <w:p w14:paraId="5D5A5698" w14:textId="519B643A" w:rsidR="00DD7BCE" w:rsidRDefault="000B2F82" w:rsidP="000B2F82">
      <w:pPr>
        <w:pStyle w:val="FootnoteText"/>
      </w:pPr>
      <w:r w:rsidDel="000B2F82">
        <w:t xml:space="preserve"> </w:t>
      </w:r>
    </w:p>
  </w:footnote>
  <w:footnote w:id="7">
    <w:p w14:paraId="65027496" w14:textId="77777777" w:rsidR="000B2F82" w:rsidRPr="000E5354" w:rsidRDefault="00DD7BCE" w:rsidP="000E535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Hagan,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The science of near-death experiences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(University of </w:t>
      </w:r>
      <w:proofErr w:type="spellStart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Misouri</w:t>
      </w:r>
      <w:proofErr w:type="spellEnd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press: Columbia, 2017). </w:t>
      </w:r>
      <w:r w:rsidR="000B2F82" w:rsidRPr="000E5354">
        <w:rPr>
          <w:rFonts w:ascii="Times New Roman" w:hAnsi="Times New Roman" w:cs="Times New Roman"/>
          <w:sz w:val="16"/>
          <w:szCs w:val="16"/>
        </w:rPr>
        <w:t>page x</w:t>
      </w:r>
    </w:p>
    <w:p w14:paraId="2C32C982" w14:textId="1BEF3F7F" w:rsidR="00DD7BCE" w:rsidRPr="000E5354" w:rsidRDefault="000B2F82" w:rsidP="000E535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 w:rsidDel="000B2F82">
        <w:rPr>
          <w:rFonts w:ascii="Times New Roman" w:hAnsi="Times New Roman" w:cs="Times New Roman"/>
          <w:sz w:val="16"/>
          <w:szCs w:val="16"/>
        </w:rPr>
        <w:t xml:space="preserve"> </w:t>
      </w:r>
    </w:p>
  </w:footnote>
  <w:footnote w:id="8">
    <w:p w14:paraId="336951F9" w14:textId="403E16E0" w:rsidR="00DD7BCE" w:rsidRPr="000E5354" w:rsidRDefault="00DD7BCE" w:rsidP="000E535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Hagan,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The science of near-death experiences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(University of </w:t>
      </w:r>
      <w:proofErr w:type="spellStart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Misouri</w:t>
      </w:r>
      <w:proofErr w:type="spellEnd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press: Columbia, 2017). </w:t>
      </w:r>
      <w:r w:rsidR="000B2F82" w:rsidRPr="000E5354">
        <w:rPr>
          <w:rFonts w:ascii="Times New Roman" w:hAnsi="Times New Roman" w:cs="Times New Roman"/>
          <w:sz w:val="16"/>
          <w:szCs w:val="16"/>
        </w:rPr>
        <w:t xml:space="preserve">page </w:t>
      </w:r>
      <w:r w:rsidR="000B2F82" w:rsidRPr="000E5354">
        <w:rPr>
          <w:rFonts w:ascii="Times New Roman" w:hAnsi="Times New Roman" w:cs="Times New Roman"/>
          <w:sz w:val="16"/>
          <w:szCs w:val="16"/>
        </w:rPr>
        <w:t>23.</w:t>
      </w:r>
    </w:p>
  </w:footnote>
  <w:footnote w:id="9">
    <w:p w14:paraId="53ADB480" w14:textId="77777777" w:rsidR="005C6B29" w:rsidRPr="000E5354" w:rsidRDefault="00231C01" w:rsidP="000E5354">
      <w:p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="00CC4EBE" w:rsidRPr="000E5354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Youtube</w:t>
      </w:r>
      <w:proofErr w:type="spellEnd"/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. Dr Peter Fenwick on near death experiences (NDE) &lt;</w:t>
      </w:r>
      <w:r w:rsidR="005C6B29"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https://www.youtube.com/watch?v=M4PmjKn1zPE&gt; </w:t>
      </w:r>
      <w:r w:rsidR="005C6B29" w:rsidRPr="000E5354">
        <w:rPr>
          <w:rFonts w:ascii="Times New Roman" w:hAnsi="Times New Roman" w:cs="Times New Roman"/>
          <w:sz w:val="16"/>
          <w:szCs w:val="16"/>
        </w:rPr>
        <w:t>[Accessed 11</w:t>
      </w:r>
      <w:r w:rsidR="005C6B29" w:rsidRPr="000E5354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5C6B29" w:rsidRPr="000E5354">
        <w:rPr>
          <w:rFonts w:ascii="Times New Roman" w:hAnsi="Times New Roman" w:cs="Times New Roman"/>
          <w:sz w:val="16"/>
          <w:szCs w:val="16"/>
        </w:rPr>
        <w:t xml:space="preserve"> March 2019].</w:t>
      </w:r>
    </w:p>
    <w:p w14:paraId="235F70F7" w14:textId="29006578" w:rsidR="00231C01" w:rsidRPr="000E5354" w:rsidRDefault="00231C01" w:rsidP="000E5354">
      <w:pPr>
        <w:pStyle w:val="FootnoteText"/>
        <w:rPr>
          <w:rFonts w:ascii="Times New Roman" w:hAnsi="Times New Roman" w:cs="Times New Roman"/>
          <w:sz w:val="16"/>
          <w:szCs w:val="16"/>
        </w:rPr>
      </w:pPr>
    </w:p>
  </w:footnote>
  <w:footnote w:id="10">
    <w:p w14:paraId="75D3B1FB" w14:textId="5EB9BDA5" w:rsidR="00E441F3" w:rsidRPr="000E5354" w:rsidRDefault="00E441F3" w:rsidP="000E535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Hagan, </w:t>
      </w:r>
      <w:r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The science of near-death experiences </w:t>
      </w:r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(University of </w:t>
      </w:r>
      <w:proofErr w:type="spellStart"/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Misouri</w:t>
      </w:r>
      <w:proofErr w:type="spellEnd"/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press: Columbia, 2017). </w:t>
      </w:r>
      <w:r w:rsidRPr="000E5354">
        <w:rPr>
          <w:rFonts w:ascii="Times New Roman" w:hAnsi="Times New Roman" w:cs="Times New Roman"/>
          <w:sz w:val="16"/>
          <w:szCs w:val="16"/>
        </w:rPr>
        <w:t xml:space="preserve">page </w:t>
      </w:r>
      <w:r w:rsidRPr="000E5354">
        <w:rPr>
          <w:rFonts w:ascii="Times New Roman" w:hAnsi="Times New Roman" w:cs="Times New Roman"/>
          <w:sz w:val="16"/>
          <w:szCs w:val="16"/>
        </w:rPr>
        <w:t>44 and 65.</w:t>
      </w:r>
    </w:p>
  </w:footnote>
  <w:footnote w:id="11">
    <w:p w14:paraId="65608E00" w14:textId="1AD4D295" w:rsidR="00C51253" w:rsidRPr="000E5354" w:rsidRDefault="00C51253" w:rsidP="000E535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Youtube</w:t>
      </w:r>
      <w:proofErr w:type="spellEnd"/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. Dr Peter Fenwick on near death experiences (NDE) &lt;</w:t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https://www.youtube.com/watch?v=M4PmjKn1zPE&gt; </w:t>
      </w:r>
      <w:r w:rsidRPr="000E5354">
        <w:rPr>
          <w:rFonts w:ascii="Times New Roman" w:hAnsi="Times New Roman" w:cs="Times New Roman"/>
          <w:sz w:val="16"/>
          <w:szCs w:val="16"/>
        </w:rPr>
        <w:t>[Accessed 11</w:t>
      </w:r>
      <w:r w:rsidRPr="000E5354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Pr="000E5354">
        <w:rPr>
          <w:rFonts w:ascii="Times New Roman" w:hAnsi="Times New Roman" w:cs="Times New Roman"/>
          <w:sz w:val="16"/>
          <w:szCs w:val="16"/>
        </w:rPr>
        <w:t xml:space="preserve"> March 2019].</w:t>
      </w:r>
    </w:p>
  </w:footnote>
  <w:footnote w:id="12">
    <w:p w14:paraId="664603F0" w14:textId="41A3F8CD" w:rsidR="008B5FBA" w:rsidRDefault="008B5F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Youtube</w:t>
      </w:r>
      <w:proofErr w:type="spellEnd"/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. Dr Peter Fenwick on near death experiences (NDE) &lt;</w:t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https://www.youtube.com/watch?v=M4PmjKn1zPE&gt; </w:t>
      </w:r>
      <w:r w:rsidRPr="000E5354">
        <w:rPr>
          <w:rFonts w:ascii="Times New Roman" w:hAnsi="Times New Roman" w:cs="Times New Roman"/>
          <w:sz w:val="16"/>
          <w:szCs w:val="16"/>
        </w:rPr>
        <w:t>[Accessed 11</w:t>
      </w:r>
      <w:r w:rsidRPr="000E5354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Pr="000E5354">
        <w:rPr>
          <w:rFonts w:ascii="Times New Roman" w:hAnsi="Times New Roman" w:cs="Times New Roman"/>
          <w:sz w:val="16"/>
          <w:szCs w:val="16"/>
        </w:rPr>
        <w:t xml:space="preserve"> March 2019].</w:t>
      </w:r>
    </w:p>
  </w:footnote>
  <w:footnote w:id="13">
    <w:p w14:paraId="72F6E580" w14:textId="77777777" w:rsidR="005C6B29" w:rsidRPr="000E5354" w:rsidRDefault="00BE413A" w:rsidP="000E5354">
      <w:p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Youtube</w:t>
      </w:r>
      <w:proofErr w:type="spellEnd"/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. Dr Peter Fenwick on near death experiences (NDE) &lt;</w:t>
      </w:r>
      <w:r w:rsidR="005C6B29"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https://www.youtube.com/watch?v=M4PmjKn1zPE&gt; </w:t>
      </w:r>
      <w:r w:rsidR="005C6B29" w:rsidRPr="000E5354">
        <w:rPr>
          <w:rFonts w:ascii="Times New Roman" w:hAnsi="Times New Roman" w:cs="Times New Roman"/>
          <w:sz w:val="16"/>
          <w:szCs w:val="16"/>
        </w:rPr>
        <w:t>[Accessed 11</w:t>
      </w:r>
      <w:r w:rsidR="005C6B29" w:rsidRPr="000E5354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5C6B29" w:rsidRPr="000E5354">
        <w:rPr>
          <w:rFonts w:ascii="Times New Roman" w:hAnsi="Times New Roman" w:cs="Times New Roman"/>
          <w:sz w:val="16"/>
          <w:szCs w:val="16"/>
        </w:rPr>
        <w:t xml:space="preserve"> March 2019].</w:t>
      </w:r>
    </w:p>
    <w:p w14:paraId="4566E1DB" w14:textId="0F417B1F" w:rsidR="00BE413A" w:rsidRDefault="00BE413A">
      <w:pPr>
        <w:pStyle w:val="FootnoteText"/>
      </w:pPr>
    </w:p>
  </w:footnote>
  <w:footnote w:id="14">
    <w:p w14:paraId="675EF35F" w14:textId="40AB709C" w:rsidR="0083419A" w:rsidRPr="000E5354" w:rsidRDefault="001D7940" w:rsidP="000E5354">
      <w:p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83419A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Bruce Greyson and Khanna Surbhi. Greyson, B. and Khanna, S. (2014). Spiritual transformation after near-death experiences. </w:t>
      </w:r>
      <w:r w:rsidR="0083419A" w:rsidRPr="000E5354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Spirituality in Clinical Practice</w:t>
      </w:r>
      <w:r w:rsidR="0083419A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, Page 44.</w:t>
      </w:r>
    </w:p>
  </w:footnote>
  <w:footnote w:id="15">
    <w:p w14:paraId="2177DB12" w14:textId="77777777" w:rsidR="005C6B29" w:rsidRPr="000E5354" w:rsidRDefault="00BE413A" w:rsidP="000E5354">
      <w:p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Youtube</w:t>
      </w:r>
      <w:proofErr w:type="spellEnd"/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. Dr Peter Fenwick on near death experiences (NDE) &lt;</w:t>
      </w:r>
      <w:r w:rsidR="005C6B29"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https://www.youtube.com/watch?v=M4PmjKn1zPE&gt; </w:t>
      </w:r>
      <w:r w:rsidR="005C6B29" w:rsidRPr="000E5354">
        <w:rPr>
          <w:rFonts w:ascii="Times New Roman" w:hAnsi="Times New Roman" w:cs="Times New Roman"/>
          <w:sz w:val="16"/>
          <w:szCs w:val="16"/>
        </w:rPr>
        <w:t>[Accessed 11</w:t>
      </w:r>
      <w:r w:rsidR="005C6B29" w:rsidRPr="000E5354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5C6B29" w:rsidRPr="000E5354">
        <w:rPr>
          <w:rFonts w:ascii="Times New Roman" w:hAnsi="Times New Roman" w:cs="Times New Roman"/>
          <w:sz w:val="16"/>
          <w:szCs w:val="16"/>
        </w:rPr>
        <w:t xml:space="preserve"> March 2019].</w:t>
      </w:r>
    </w:p>
    <w:p w14:paraId="2681CA82" w14:textId="5E1D1586" w:rsidR="00BE413A" w:rsidRPr="000E5354" w:rsidRDefault="00BE413A" w:rsidP="000E5354">
      <w:pPr>
        <w:pStyle w:val="FootnoteText"/>
        <w:rPr>
          <w:rFonts w:ascii="Times New Roman" w:hAnsi="Times New Roman" w:cs="Times New Roman"/>
          <w:sz w:val="16"/>
          <w:szCs w:val="16"/>
        </w:rPr>
      </w:pPr>
    </w:p>
  </w:footnote>
  <w:footnote w:id="16">
    <w:p w14:paraId="08ADA24F" w14:textId="77777777" w:rsidR="001D7940" w:rsidRPr="000E5354" w:rsidRDefault="001D7940" w:rsidP="000E5354">
      <w:p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Youtube</w:t>
      </w:r>
      <w:proofErr w:type="spellEnd"/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. Dr Peter Fenwick on near death experiences (NDE) &lt;</w:t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https://www.youtube.com/watch?v=M4PmjKn1zPE&gt; </w:t>
      </w:r>
      <w:r w:rsidRPr="000E5354">
        <w:rPr>
          <w:rFonts w:ascii="Times New Roman" w:hAnsi="Times New Roman" w:cs="Times New Roman"/>
          <w:sz w:val="16"/>
          <w:szCs w:val="16"/>
        </w:rPr>
        <w:t>[Accessed 11</w:t>
      </w:r>
      <w:r w:rsidRPr="000E5354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Pr="000E5354">
        <w:rPr>
          <w:rFonts w:ascii="Times New Roman" w:hAnsi="Times New Roman" w:cs="Times New Roman"/>
          <w:sz w:val="16"/>
          <w:szCs w:val="16"/>
        </w:rPr>
        <w:t xml:space="preserve"> March 2019].</w:t>
      </w:r>
    </w:p>
    <w:p w14:paraId="78638D09" w14:textId="48C55E04" w:rsidR="001D7940" w:rsidRPr="000E5354" w:rsidRDefault="001D7940" w:rsidP="000E5354">
      <w:pPr>
        <w:pStyle w:val="FootnoteText"/>
        <w:rPr>
          <w:rFonts w:ascii="Times New Roman" w:hAnsi="Times New Roman" w:cs="Times New Roman"/>
          <w:sz w:val="16"/>
          <w:szCs w:val="16"/>
        </w:rPr>
      </w:pPr>
    </w:p>
  </w:footnote>
  <w:footnote w:id="17">
    <w:p w14:paraId="0980E4C5" w14:textId="79D4FFFB" w:rsidR="000E5354" w:rsidRPr="000E5354" w:rsidRDefault="00C51253" w:rsidP="000E535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E5354" w:rsidRPr="000E5354">
        <w:rPr>
          <w:rFonts w:ascii="Times New Roman" w:hAnsi="Times New Roman" w:cs="Times New Roman"/>
          <w:sz w:val="16"/>
          <w:szCs w:val="16"/>
        </w:rPr>
        <w:t>Antony Flew</w:t>
      </w:r>
      <w:r w:rsidR="000E5354" w:rsidRPr="000E5354">
        <w:rPr>
          <w:rFonts w:ascii="Times New Roman" w:hAnsi="Times New Roman" w:cs="Times New Roman"/>
          <w:i/>
          <w:sz w:val="16"/>
          <w:szCs w:val="16"/>
        </w:rPr>
        <w:t>. The logic of Morality</w:t>
      </w:r>
      <w:r w:rsidR="000E5354" w:rsidRPr="000E5354">
        <w:rPr>
          <w:rFonts w:ascii="Times New Roman" w:hAnsi="Times New Roman" w:cs="Times New Roman"/>
          <w:sz w:val="16"/>
          <w:szCs w:val="16"/>
        </w:rPr>
        <w:t xml:space="preserve"> (Basil Blackwell: Oxford, 1987) page 17</w:t>
      </w:r>
      <w:r w:rsidR="000E5354" w:rsidRPr="000E5354">
        <w:rPr>
          <w:rFonts w:ascii="Times New Roman" w:hAnsi="Times New Roman" w:cs="Times New Roman"/>
          <w:sz w:val="16"/>
          <w:szCs w:val="16"/>
        </w:rPr>
        <w:t>9</w:t>
      </w:r>
      <w:r w:rsidR="000E5354" w:rsidRPr="000E5354">
        <w:rPr>
          <w:rFonts w:ascii="Times New Roman" w:hAnsi="Times New Roman" w:cs="Times New Roman"/>
          <w:sz w:val="16"/>
          <w:szCs w:val="16"/>
        </w:rPr>
        <w:t>.</w:t>
      </w:r>
    </w:p>
    <w:p w14:paraId="735FD099" w14:textId="04C80BFF" w:rsidR="00C51253" w:rsidRDefault="00C51253">
      <w:pPr>
        <w:pStyle w:val="FootnoteText"/>
      </w:pPr>
    </w:p>
  </w:footnote>
  <w:footnote w:id="18">
    <w:p w14:paraId="5844EF23" w14:textId="62F54526" w:rsidR="008163B6" w:rsidRPr="000E5354" w:rsidRDefault="008163B6">
      <w:pPr>
        <w:pStyle w:val="FootnoteText"/>
      </w:pPr>
      <w:r w:rsidRPr="000E5354">
        <w:rPr>
          <w:rStyle w:val="FootnoteReference"/>
        </w:rPr>
        <w:footnoteRef/>
      </w:r>
      <w:r w:rsidRPr="000E5354"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Martin Fischer and Benjamin Mitchell-Yellin,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Near-death experiences: Understanding our visions of the afterlife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(Oxford university press: Sheridan USA, 2016). </w:t>
      </w:r>
      <w:r w:rsidR="000B2F82" w:rsidRPr="000E5354">
        <w:rPr>
          <w:sz w:val="16"/>
          <w:szCs w:val="16"/>
        </w:rPr>
        <w:t>page</w:t>
      </w:r>
      <w:r w:rsidR="000B2F82" w:rsidRPr="000E5354">
        <w:t xml:space="preserve"> 6. </w:t>
      </w:r>
    </w:p>
  </w:footnote>
  <w:footnote w:id="19">
    <w:p w14:paraId="5CCDA416" w14:textId="75DF76E4" w:rsidR="00733559" w:rsidRPr="000E5354" w:rsidRDefault="00733559">
      <w:pPr>
        <w:pStyle w:val="FootnoteText"/>
      </w:pPr>
      <w:r w:rsidRPr="000E5354">
        <w:rPr>
          <w:rStyle w:val="FootnoteReference"/>
        </w:rPr>
        <w:footnoteRef/>
      </w:r>
      <w:r w:rsidRPr="000E5354"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Martin Fischer and Benjamin Mitchell-Yellin,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Near-death experiences: Understanding our visions of the afterlife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(Oxford university press: Sheridan USA, 2016). </w:t>
      </w:r>
      <w:r w:rsidR="000B2F82" w:rsidRPr="000E5354">
        <w:rPr>
          <w:sz w:val="16"/>
          <w:szCs w:val="16"/>
        </w:rPr>
        <w:t>page 7.</w:t>
      </w:r>
      <w:r w:rsidR="000B2F82" w:rsidRPr="000E5354" w:rsidDel="000B2F82">
        <w:t xml:space="preserve"> </w:t>
      </w:r>
    </w:p>
  </w:footnote>
  <w:footnote w:id="20">
    <w:p w14:paraId="40F57C32" w14:textId="0B105612" w:rsidR="005E48DF" w:rsidRDefault="005E48DF">
      <w:pPr>
        <w:pStyle w:val="FootnoteText"/>
      </w:pPr>
      <w:r w:rsidRPr="000E5354">
        <w:rPr>
          <w:rStyle w:val="FootnoteReference"/>
        </w:rPr>
        <w:footnoteRef/>
      </w:r>
      <w:r w:rsidRPr="000E5354"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Martin Fischer and Benjamin Mitchell-Yellin,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Near-death experiences: Understanding our visions of the afterlife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(Oxford university press: Sheridan USA, 2016). </w:t>
      </w:r>
      <w:r w:rsidR="000B2F82" w:rsidRPr="000E5354">
        <w:rPr>
          <w:sz w:val="16"/>
          <w:szCs w:val="16"/>
        </w:rPr>
        <w:t xml:space="preserve">page </w:t>
      </w:r>
      <w:r w:rsidR="000B2F82" w:rsidRPr="000E5354">
        <w:rPr>
          <w:sz w:val="16"/>
          <w:szCs w:val="16"/>
        </w:rPr>
        <w:t>11.</w:t>
      </w:r>
    </w:p>
  </w:footnote>
  <w:footnote w:id="21">
    <w:p w14:paraId="4314DBA6" w14:textId="77777777" w:rsidR="00E441F3" w:rsidRPr="000E5354" w:rsidRDefault="00E441F3" w:rsidP="00E441F3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Raymond Moody, </w:t>
      </w:r>
      <w:r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Paranormal: My life in pursuit of the afterlife </w:t>
      </w:r>
      <w:r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(Rider: UK, 2012). </w:t>
      </w:r>
      <w:r w:rsidRPr="000E5354">
        <w:rPr>
          <w:rFonts w:ascii="Times New Roman" w:hAnsi="Times New Roman" w:cs="Times New Roman"/>
          <w:sz w:val="16"/>
          <w:szCs w:val="16"/>
        </w:rPr>
        <w:t>Page 243</w:t>
      </w:r>
      <w:r w:rsidRPr="000E5354" w:rsidDel="000B2F82">
        <w:rPr>
          <w:rFonts w:ascii="Times New Roman" w:hAnsi="Times New Roman" w:cs="Times New Roman"/>
          <w:sz w:val="16"/>
          <w:szCs w:val="16"/>
        </w:rPr>
        <w:t xml:space="preserve"> </w:t>
      </w:r>
    </w:p>
  </w:footnote>
  <w:footnote w:id="22">
    <w:p w14:paraId="08A3947C" w14:textId="66AA7302" w:rsidR="00A726F7" w:rsidRPr="000E5354" w:rsidRDefault="00A726F7" w:rsidP="000E5354">
      <w:p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Bruce Greyson and Khanna Surbhi. Greyson, B. and Khanna, S. (2014). Spiritual transformation after near-death experiences. </w:t>
      </w:r>
      <w:r w:rsidR="00033067" w:rsidRPr="000E5354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Spirituality in Clinical Practice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, Page 4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3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.</w:t>
      </w:r>
    </w:p>
  </w:footnote>
  <w:footnote w:id="23">
    <w:p w14:paraId="5CB3D546" w14:textId="22E99E1C" w:rsidR="00231C01" w:rsidRPr="000E5354" w:rsidRDefault="00231C01" w:rsidP="000E535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Hagan,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The science of near-death experiences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(University of </w:t>
      </w:r>
      <w:proofErr w:type="spellStart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Misouri</w:t>
      </w:r>
      <w:proofErr w:type="spellEnd"/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press: Columbia, 2017). </w:t>
      </w:r>
      <w:r w:rsidR="000B2F82" w:rsidRPr="000E5354">
        <w:rPr>
          <w:rFonts w:ascii="Times New Roman" w:hAnsi="Times New Roman" w:cs="Times New Roman"/>
          <w:sz w:val="16"/>
          <w:szCs w:val="16"/>
        </w:rPr>
        <w:t>Page 14.</w:t>
      </w:r>
      <w:r w:rsidR="000B2F82" w:rsidRPr="000E5354" w:rsidDel="000B2F82">
        <w:rPr>
          <w:rFonts w:ascii="Times New Roman" w:hAnsi="Times New Roman" w:cs="Times New Roman"/>
          <w:sz w:val="16"/>
          <w:szCs w:val="16"/>
        </w:rPr>
        <w:t xml:space="preserve"> </w:t>
      </w:r>
    </w:p>
  </w:footnote>
  <w:footnote w:id="24">
    <w:p w14:paraId="0A68E63B" w14:textId="39C950AB" w:rsidR="00EC2FCA" w:rsidRPr="000E5354" w:rsidRDefault="00EC2FCA" w:rsidP="000E5354">
      <w:p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Bruce Greyson and Khanna Surbhi. Greyson, B. and Khanna, S. (2014). Spiritual transformation after near-death experiences. </w:t>
      </w:r>
      <w:r w:rsidR="00033067" w:rsidRPr="000E5354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Spirituality in Clinical Practice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,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Page 44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.</w:t>
      </w:r>
    </w:p>
  </w:footnote>
  <w:footnote w:id="25">
    <w:p w14:paraId="2A00A6FC" w14:textId="5FE04524" w:rsidR="00EC2FCA" w:rsidRPr="000E5354" w:rsidRDefault="00EC2FCA" w:rsidP="000E5354">
      <w:p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Bruce Greyson and Khanna Surbhi. Greyson, B. and Khanna, S. (2014). Spiritual transformation after near-death experiences. </w:t>
      </w:r>
      <w:r w:rsidR="00033067" w:rsidRPr="000E5354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Spirituality in Clinical Practice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, </w:t>
      </w:r>
      <w:r w:rsidRPr="000E5354">
        <w:rPr>
          <w:rFonts w:ascii="Times New Roman" w:hAnsi="Times New Roman" w:cs="Times New Roman"/>
          <w:sz w:val="16"/>
          <w:szCs w:val="16"/>
        </w:rPr>
        <w:t>page 44</w:t>
      </w:r>
    </w:p>
  </w:footnote>
  <w:footnote w:id="26">
    <w:p w14:paraId="1202D89B" w14:textId="0C304A8A" w:rsidR="00661DDA" w:rsidRPr="000E5354" w:rsidRDefault="00661DDA" w:rsidP="000E5354">
      <w:p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Bruce Greyson and Khanna Surbhi. Greyson, B. and Khanna, S. (2014). Spiritual transformation after near-death experiences. </w:t>
      </w:r>
      <w:r w:rsidR="00033067" w:rsidRPr="000E5354">
        <w:rPr>
          <w:rFonts w:ascii="Times New Roman" w:hAnsi="Times New Roman" w:cs="Times New Roman"/>
          <w:i/>
          <w:iCs/>
          <w:sz w:val="16"/>
          <w:szCs w:val="16"/>
          <w:shd w:val="clear" w:color="auto" w:fill="FFFFFF"/>
        </w:rPr>
        <w:t>Spirituality in Clinical Practice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,</w:t>
      </w:r>
      <w:r w:rsidR="00033067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</w:t>
      </w:r>
      <w:r w:rsidRPr="000E5354">
        <w:rPr>
          <w:rFonts w:ascii="Times New Roman" w:hAnsi="Times New Roman" w:cs="Times New Roman"/>
          <w:sz w:val="16"/>
          <w:szCs w:val="16"/>
        </w:rPr>
        <w:t>page 44</w:t>
      </w:r>
      <w:r w:rsidR="00355458" w:rsidRPr="000E5354">
        <w:rPr>
          <w:rFonts w:ascii="Times New Roman" w:hAnsi="Times New Roman" w:cs="Times New Roman"/>
          <w:sz w:val="16"/>
          <w:szCs w:val="16"/>
        </w:rPr>
        <w:t xml:space="preserve"> and 52</w:t>
      </w:r>
    </w:p>
  </w:footnote>
  <w:footnote w:id="27">
    <w:p w14:paraId="7EA4D448" w14:textId="77777777" w:rsidR="005C6B29" w:rsidRPr="000E5354" w:rsidRDefault="00BE413A" w:rsidP="005C6B29">
      <w:p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Youtube</w:t>
      </w:r>
      <w:proofErr w:type="spellEnd"/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>. Dr Peter Fenwick on near death experiences (NDE) &lt;</w:t>
      </w:r>
      <w:r w:rsidR="005C6B29"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5C6B29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https://www.youtube.com/watch?v=M4PmjKn1zPE&gt; </w:t>
      </w:r>
      <w:r w:rsidR="005C6B29" w:rsidRPr="000E5354">
        <w:rPr>
          <w:rFonts w:ascii="Times New Roman" w:hAnsi="Times New Roman" w:cs="Times New Roman"/>
          <w:sz w:val="16"/>
          <w:szCs w:val="16"/>
        </w:rPr>
        <w:t>[Accessed 11</w:t>
      </w:r>
      <w:r w:rsidR="005C6B29" w:rsidRPr="000E5354">
        <w:rPr>
          <w:rFonts w:ascii="Times New Roman" w:hAnsi="Times New Roman" w:cs="Times New Roman"/>
          <w:sz w:val="16"/>
          <w:szCs w:val="16"/>
          <w:vertAlign w:val="superscript"/>
        </w:rPr>
        <w:t>th</w:t>
      </w:r>
      <w:r w:rsidR="005C6B29" w:rsidRPr="000E5354">
        <w:rPr>
          <w:rFonts w:ascii="Times New Roman" w:hAnsi="Times New Roman" w:cs="Times New Roman"/>
          <w:sz w:val="16"/>
          <w:szCs w:val="16"/>
        </w:rPr>
        <w:t xml:space="preserve"> March 2019].</w:t>
      </w:r>
    </w:p>
    <w:p w14:paraId="60B22063" w14:textId="3731B2CA" w:rsidR="00BE413A" w:rsidRDefault="00BE413A">
      <w:pPr>
        <w:pStyle w:val="FootnoteText"/>
      </w:pPr>
    </w:p>
  </w:footnote>
  <w:footnote w:id="28">
    <w:p w14:paraId="2F2F42D7" w14:textId="77777777" w:rsidR="000B2F82" w:rsidRPr="000E5354" w:rsidRDefault="00231C01" w:rsidP="000B2F82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E535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E5354">
        <w:rPr>
          <w:rFonts w:ascii="Times New Roman" w:hAnsi="Times New Roman" w:cs="Times New Roman"/>
          <w:sz w:val="16"/>
          <w:szCs w:val="16"/>
        </w:rPr>
        <w:t xml:space="preserve">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John Martin Fischer and Benjamin Mitchell-Yellin, </w:t>
      </w:r>
      <w:r w:rsidR="000B2F82" w:rsidRPr="000E5354">
        <w:rPr>
          <w:rFonts w:ascii="Times New Roman" w:hAnsi="Times New Roman" w:cs="Times New Roman"/>
          <w:i/>
          <w:sz w:val="16"/>
          <w:szCs w:val="16"/>
          <w:shd w:val="clear" w:color="auto" w:fill="FFFFFF"/>
        </w:rPr>
        <w:t xml:space="preserve">Near-death experiences: Understanding our visions of the afterlife </w:t>
      </w:r>
      <w:r w:rsidR="000B2F82" w:rsidRPr="000E5354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(Oxford university press: Sheridan USA, 2016). </w:t>
      </w:r>
      <w:r w:rsidR="000B2F82" w:rsidRPr="000E5354">
        <w:rPr>
          <w:rFonts w:ascii="Times New Roman" w:hAnsi="Times New Roman" w:cs="Times New Roman"/>
          <w:sz w:val="16"/>
          <w:szCs w:val="16"/>
        </w:rPr>
        <w:t>page 7.</w:t>
      </w:r>
    </w:p>
    <w:p w14:paraId="1FD897EA" w14:textId="31DD0301" w:rsidR="00231C01" w:rsidRDefault="000B2F82" w:rsidP="000B2F82">
      <w:pPr>
        <w:pStyle w:val="FootnoteText"/>
      </w:pPr>
      <w:r w:rsidDel="000B2F82">
        <w:t xml:space="preserve">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473FE6" w14:textId="2F73E751" w:rsidR="004724C0" w:rsidRDefault="004724C0">
    <w:pPr>
      <w:pStyle w:val="Header"/>
    </w:pPr>
    <w:r>
      <w:t>Emily Ruth Davies-Stephens (1600586)</w:t>
    </w:r>
  </w:p>
  <w:p w14:paraId="36EC01D9" w14:textId="77777777" w:rsidR="004724C0" w:rsidRDefault="004724C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C3C573E"/>
    <w:multiLevelType w:val="multilevel"/>
    <w:tmpl w:val="3B5EDD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766C0"/>
    <w:rsid w:val="000016CA"/>
    <w:rsid w:val="00033067"/>
    <w:rsid w:val="000720E3"/>
    <w:rsid w:val="000722F9"/>
    <w:rsid w:val="0008472B"/>
    <w:rsid w:val="00090B4D"/>
    <w:rsid w:val="000B2F82"/>
    <w:rsid w:val="000B4F2C"/>
    <w:rsid w:val="000B5DDF"/>
    <w:rsid w:val="000C5351"/>
    <w:rsid w:val="000E5354"/>
    <w:rsid w:val="000F00B4"/>
    <w:rsid w:val="00122C9D"/>
    <w:rsid w:val="00142B73"/>
    <w:rsid w:val="001472DD"/>
    <w:rsid w:val="001860A6"/>
    <w:rsid w:val="001A142B"/>
    <w:rsid w:val="001D7940"/>
    <w:rsid w:val="001E0C22"/>
    <w:rsid w:val="001E40BA"/>
    <w:rsid w:val="00200420"/>
    <w:rsid w:val="00200E76"/>
    <w:rsid w:val="00231C01"/>
    <w:rsid w:val="00236011"/>
    <w:rsid w:val="00277C85"/>
    <w:rsid w:val="00284D4C"/>
    <w:rsid w:val="002B52D2"/>
    <w:rsid w:val="002C69AE"/>
    <w:rsid w:val="002C6A3C"/>
    <w:rsid w:val="002C761B"/>
    <w:rsid w:val="003148F0"/>
    <w:rsid w:val="00324119"/>
    <w:rsid w:val="00355458"/>
    <w:rsid w:val="00382577"/>
    <w:rsid w:val="003855F0"/>
    <w:rsid w:val="003B181B"/>
    <w:rsid w:val="003B4F15"/>
    <w:rsid w:val="003F2A85"/>
    <w:rsid w:val="00400292"/>
    <w:rsid w:val="00423CB7"/>
    <w:rsid w:val="004511E2"/>
    <w:rsid w:val="004724C0"/>
    <w:rsid w:val="005334A6"/>
    <w:rsid w:val="0055022F"/>
    <w:rsid w:val="00570191"/>
    <w:rsid w:val="00592F70"/>
    <w:rsid w:val="005C3DCB"/>
    <w:rsid w:val="005C6B29"/>
    <w:rsid w:val="005E48DF"/>
    <w:rsid w:val="00601E23"/>
    <w:rsid w:val="00607B0B"/>
    <w:rsid w:val="00617D6F"/>
    <w:rsid w:val="00661DDA"/>
    <w:rsid w:val="00676E60"/>
    <w:rsid w:val="006D5C1D"/>
    <w:rsid w:val="006E6309"/>
    <w:rsid w:val="006F159E"/>
    <w:rsid w:val="00703B6A"/>
    <w:rsid w:val="00713F8E"/>
    <w:rsid w:val="00715CC9"/>
    <w:rsid w:val="0072255F"/>
    <w:rsid w:val="00733559"/>
    <w:rsid w:val="00743139"/>
    <w:rsid w:val="00761288"/>
    <w:rsid w:val="007628A2"/>
    <w:rsid w:val="00763F47"/>
    <w:rsid w:val="007931E0"/>
    <w:rsid w:val="007A2C95"/>
    <w:rsid w:val="007D770F"/>
    <w:rsid w:val="008163B6"/>
    <w:rsid w:val="0083419A"/>
    <w:rsid w:val="00834AEA"/>
    <w:rsid w:val="00891C8F"/>
    <w:rsid w:val="008B5FBA"/>
    <w:rsid w:val="009128A8"/>
    <w:rsid w:val="00932C23"/>
    <w:rsid w:val="00977283"/>
    <w:rsid w:val="009953B8"/>
    <w:rsid w:val="009D2C1C"/>
    <w:rsid w:val="00A501D7"/>
    <w:rsid w:val="00A5404B"/>
    <w:rsid w:val="00A726F7"/>
    <w:rsid w:val="00A8351D"/>
    <w:rsid w:val="00AB1E53"/>
    <w:rsid w:val="00B040DD"/>
    <w:rsid w:val="00B34E1C"/>
    <w:rsid w:val="00B37064"/>
    <w:rsid w:val="00B73748"/>
    <w:rsid w:val="00BD3CF5"/>
    <w:rsid w:val="00BE413A"/>
    <w:rsid w:val="00C33BC7"/>
    <w:rsid w:val="00C51253"/>
    <w:rsid w:val="00C54402"/>
    <w:rsid w:val="00C558DB"/>
    <w:rsid w:val="00C766C0"/>
    <w:rsid w:val="00C86218"/>
    <w:rsid w:val="00C90D82"/>
    <w:rsid w:val="00CC4EBE"/>
    <w:rsid w:val="00CC511C"/>
    <w:rsid w:val="00D245F5"/>
    <w:rsid w:val="00D26B62"/>
    <w:rsid w:val="00D52F4A"/>
    <w:rsid w:val="00D5660A"/>
    <w:rsid w:val="00D74218"/>
    <w:rsid w:val="00D7600E"/>
    <w:rsid w:val="00D850EE"/>
    <w:rsid w:val="00DD7BCE"/>
    <w:rsid w:val="00DF4451"/>
    <w:rsid w:val="00E10804"/>
    <w:rsid w:val="00E2501F"/>
    <w:rsid w:val="00E441F3"/>
    <w:rsid w:val="00E545B9"/>
    <w:rsid w:val="00E82C49"/>
    <w:rsid w:val="00E911C9"/>
    <w:rsid w:val="00E963B2"/>
    <w:rsid w:val="00EC2FCA"/>
    <w:rsid w:val="00F0686D"/>
    <w:rsid w:val="00F5330B"/>
    <w:rsid w:val="00F53FE7"/>
    <w:rsid w:val="00F7068A"/>
    <w:rsid w:val="00F760A5"/>
    <w:rsid w:val="00F82BB9"/>
    <w:rsid w:val="00FF0B9B"/>
    <w:rsid w:val="00FF2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755B0"/>
  <w15:chartTrackingRefBased/>
  <w15:docId w15:val="{92168A32-801A-43FF-88CF-AAD98A0D8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D770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D770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D770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0686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0686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724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24C0"/>
  </w:style>
  <w:style w:type="paragraph" w:styleId="Footer">
    <w:name w:val="footer"/>
    <w:basedOn w:val="Normal"/>
    <w:link w:val="FooterChar"/>
    <w:uiPriority w:val="99"/>
    <w:unhideWhenUsed/>
    <w:rsid w:val="004724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24C0"/>
  </w:style>
  <w:style w:type="character" w:styleId="CommentReference">
    <w:name w:val="annotation reference"/>
    <w:basedOn w:val="DefaultParagraphFont"/>
    <w:uiPriority w:val="99"/>
    <w:semiHidden/>
    <w:unhideWhenUsed/>
    <w:rsid w:val="00B7374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7374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7374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7374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7374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7374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3748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607B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996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05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96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65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0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4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12970D-E865-44E5-B89F-5E8620852D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2172</Words>
  <Characters>12383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</dc:creator>
  <cp:keywords/>
  <dc:description/>
  <cp:lastModifiedBy>emily</cp:lastModifiedBy>
  <cp:revision>2</cp:revision>
  <dcterms:created xsi:type="dcterms:W3CDTF">2019-03-17T22:33:00Z</dcterms:created>
  <dcterms:modified xsi:type="dcterms:W3CDTF">2019-03-17T22:33:00Z</dcterms:modified>
</cp:coreProperties>
</file>