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09C57D" w14:textId="77777777" w:rsidR="002C2118" w:rsidRPr="0039612A" w:rsidRDefault="0039612A" w:rsidP="0039612A">
      <w:pPr>
        <w:jc w:val="center"/>
        <w:rPr>
          <w:rFonts w:ascii="Times New Roman" w:hAnsi="Times New Roman" w:cs="Times New Roman"/>
          <w:sz w:val="40"/>
          <w:szCs w:val="40"/>
          <w:u w:val="single"/>
          <w:lang w:val="en-US"/>
        </w:rPr>
      </w:pPr>
      <w:r w:rsidRPr="0039612A">
        <w:rPr>
          <w:rFonts w:ascii="Times New Roman" w:hAnsi="Times New Roman" w:cs="Times New Roman"/>
          <w:sz w:val="40"/>
          <w:szCs w:val="40"/>
          <w:u w:val="single"/>
          <w:lang w:val="en-US"/>
        </w:rPr>
        <w:t>Why did the representation of Medusa change over time?</w:t>
      </w:r>
    </w:p>
    <w:p w14:paraId="7CEA30A9" w14:textId="77777777" w:rsidR="0039612A" w:rsidRPr="0039612A" w:rsidRDefault="0039612A" w:rsidP="0039612A">
      <w:pPr>
        <w:jc w:val="center"/>
        <w:rPr>
          <w:rFonts w:ascii="Times New Roman" w:hAnsi="Times New Roman" w:cs="Times New Roman"/>
          <w:sz w:val="40"/>
          <w:szCs w:val="40"/>
          <w:u w:val="single"/>
          <w:lang w:val="en-US"/>
        </w:rPr>
      </w:pPr>
    </w:p>
    <w:p w14:paraId="3F59C4F2" w14:textId="2235DB29" w:rsidR="0039612A" w:rsidRDefault="00454E40" w:rsidP="0039612A">
      <w:pPr>
        <w:rPr>
          <w:rFonts w:ascii="Times New Roman" w:hAnsi="Times New Roman" w:cs="Times New Roman"/>
          <w:sz w:val="32"/>
          <w:szCs w:val="32"/>
          <w:lang w:val="en-US"/>
        </w:rPr>
      </w:pPr>
      <w:r>
        <w:rPr>
          <w:rFonts w:ascii="Times New Roman" w:hAnsi="Times New Roman" w:cs="Times New Roman"/>
          <w:sz w:val="32"/>
          <w:szCs w:val="32"/>
          <w:lang w:val="en-US"/>
        </w:rPr>
        <w:t>The tale of Medusa has been told many times throughout the centuries and this has led to many different adaptions of the tale</w:t>
      </w:r>
      <w:r w:rsidR="003A2F6B">
        <w:rPr>
          <w:rFonts w:ascii="Times New Roman" w:hAnsi="Times New Roman" w:cs="Times New Roman"/>
          <w:sz w:val="32"/>
          <w:szCs w:val="32"/>
          <w:lang w:val="en-US"/>
        </w:rPr>
        <w:t xml:space="preserve"> </w:t>
      </w:r>
      <w:r w:rsidR="00490D30">
        <w:rPr>
          <w:rFonts w:ascii="Times New Roman" w:hAnsi="Times New Roman" w:cs="Times New Roman"/>
          <w:sz w:val="32"/>
          <w:szCs w:val="32"/>
          <w:lang w:val="en-US"/>
        </w:rPr>
        <w:t xml:space="preserve">yet </w:t>
      </w:r>
      <w:r w:rsidR="001812F6">
        <w:rPr>
          <w:rFonts w:ascii="Times New Roman" w:hAnsi="Times New Roman" w:cs="Times New Roman"/>
          <w:sz w:val="32"/>
          <w:szCs w:val="32"/>
          <w:lang w:val="en-US"/>
        </w:rPr>
        <w:t>at its</w:t>
      </w:r>
      <w:r w:rsidR="008D2B2A">
        <w:rPr>
          <w:rFonts w:ascii="Times New Roman" w:hAnsi="Times New Roman" w:cs="Times New Roman"/>
          <w:sz w:val="32"/>
          <w:szCs w:val="32"/>
          <w:lang w:val="en-US"/>
        </w:rPr>
        <w:t xml:space="preserve"> </w:t>
      </w:r>
      <w:r w:rsidR="001812F6">
        <w:rPr>
          <w:rFonts w:ascii="Times New Roman" w:hAnsi="Times New Roman" w:cs="Times New Roman"/>
          <w:sz w:val="32"/>
          <w:szCs w:val="32"/>
          <w:lang w:val="en-US"/>
        </w:rPr>
        <w:t>core</w:t>
      </w:r>
      <w:r w:rsidR="008D2B2A"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 w:rsidR="008D2B2A" w:rsidRPr="008D2B2A"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  <w:t>“Poseidon and</w:t>
      </w:r>
      <w:r w:rsidR="008D2B2A"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  <w:t xml:space="preserve"> Medusa</w:t>
      </w:r>
      <w:r w:rsidR="008D2B2A" w:rsidRPr="008D2B2A"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  <w:t>, who was then a beautiful young woman, made love in a temple of Athena; Athena was so infuriated by the desecration of her sanctuary that she turned</w:t>
      </w:r>
      <w:r w:rsidR="008D2B2A"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  <w:t xml:space="preserve"> Medusa’</w:t>
      </w:r>
      <w:r w:rsidR="008D2B2A" w:rsidRPr="008D2B2A"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  <w:t>s hair into snakes</w:t>
      </w:r>
      <w:r w:rsidR="008D2B2A">
        <w:rPr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  <w:t>”</w:t>
      </w:r>
      <w:r w:rsidR="000E3E19">
        <w:rPr>
          <w:rStyle w:val="FootnoteReference"/>
          <w:rFonts w:ascii="Times New Roman" w:hAnsi="Times New Roman" w:cs="Times New Roman"/>
          <w:color w:val="000000"/>
          <w:sz w:val="32"/>
          <w:szCs w:val="32"/>
          <w:shd w:val="clear" w:color="auto" w:fill="FFFFFF"/>
        </w:rPr>
        <w:footnoteReference w:id="1"/>
      </w:r>
      <w:r>
        <w:rPr>
          <w:rFonts w:ascii="Times New Roman" w:hAnsi="Times New Roman" w:cs="Times New Roman"/>
          <w:sz w:val="32"/>
          <w:szCs w:val="32"/>
          <w:lang w:val="en-US"/>
        </w:rPr>
        <w:t xml:space="preserve">, </w:t>
      </w:r>
      <w:r w:rsidR="00C229B5">
        <w:rPr>
          <w:rFonts w:ascii="Times New Roman" w:hAnsi="Times New Roman" w:cs="Times New Roman"/>
          <w:sz w:val="32"/>
          <w:szCs w:val="32"/>
          <w:lang w:val="en-US"/>
        </w:rPr>
        <w:t xml:space="preserve">however she is mostly known for her role in the legend of Perseus. Still just as there are many versions of the tale there are also many </w:t>
      </w:r>
      <w:r w:rsidR="007A388F">
        <w:rPr>
          <w:rFonts w:ascii="Times New Roman" w:hAnsi="Times New Roman" w:cs="Times New Roman"/>
          <w:sz w:val="32"/>
          <w:szCs w:val="32"/>
          <w:lang w:val="en-US"/>
        </w:rPr>
        <w:t>different variations of her in art.</w:t>
      </w:r>
      <w:r w:rsidR="006911B2">
        <w:rPr>
          <w:rFonts w:ascii="Times New Roman" w:hAnsi="Times New Roman" w:cs="Times New Roman"/>
          <w:sz w:val="32"/>
          <w:szCs w:val="32"/>
          <w:lang w:val="en-US"/>
        </w:rPr>
        <w:t xml:space="preserve"> </w:t>
      </w:r>
    </w:p>
    <w:p w14:paraId="15F3ED08" w14:textId="448EEF94" w:rsidR="003B31DE" w:rsidRPr="004F2193" w:rsidRDefault="009A6E4D" w:rsidP="00D665C8">
      <w:pPr>
        <w:rPr>
          <w:rFonts w:ascii="Times New Roman" w:hAnsi="Times New Roman" w:cs="Times New Roman"/>
          <w:color w:val="000006"/>
          <w:sz w:val="32"/>
          <w:szCs w:val="32"/>
        </w:rPr>
      </w:pPr>
      <w:r w:rsidRPr="00D665C8">
        <w:rPr>
          <w:rFonts w:ascii="Times New Roman" w:hAnsi="Times New Roman" w:cs="Times New Roman"/>
          <w:sz w:val="32"/>
          <w:szCs w:val="32"/>
        </w:rPr>
        <w:t xml:space="preserve">The earlier </w:t>
      </w:r>
      <w:r w:rsidR="00FA04A2" w:rsidRPr="00D665C8">
        <w:rPr>
          <w:rFonts w:ascii="Times New Roman" w:hAnsi="Times New Roman" w:cs="Times New Roman"/>
          <w:sz w:val="32"/>
          <w:szCs w:val="32"/>
        </w:rPr>
        <w:t xml:space="preserve">adaptations of Medusa in the ancient period </w:t>
      </w:r>
      <w:r w:rsidR="008A09DE">
        <w:rPr>
          <w:rFonts w:ascii="Times New Roman" w:hAnsi="Times New Roman" w:cs="Times New Roman"/>
          <w:sz w:val="32"/>
          <w:szCs w:val="32"/>
        </w:rPr>
        <w:t xml:space="preserve">specifically the </w:t>
      </w:r>
      <w:r w:rsidR="008A09DE" w:rsidRPr="008A09DE">
        <w:rPr>
          <w:rFonts w:ascii="Times New Roman" w:hAnsi="Times New Roman" w:cs="Times New Roman"/>
          <w:color w:val="000006"/>
          <w:sz w:val="30"/>
          <w:szCs w:val="30"/>
        </w:rPr>
        <w:t xml:space="preserve">Archaic period </w:t>
      </w:r>
      <w:r w:rsidR="00CD4283" w:rsidRPr="008A09DE">
        <w:rPr>
          <w:rFonts w:ascii="Times New Roman" w:hAnsi="Times New Roman" w:cs="Times New Roman"/>
          <w:sz w:val="32"/>
          <w:szCs w:val="32"/>
        </w:rPr>
        <w:t>show</w:t>
      </w:r>
      <w:r w:rsidR="00CD4283" w:rsidRPr="00D665C8">
        <w:rPr>
          <w:rFonts w:ascii="Times New Roman" w:hAnsi="Times New Roman" w:cs="Times New Roman"/>
          <w:sz w:val="32"/>
          <w:szCs w:val="32"/>
        </w:rPr>
        <w:t xml:space="preserve"> Medusa as a horrific figure </w:t>
      </w:r>
      <w:r w:rsidR="00533B3B" w:rsidRPr="00D665C8">
        <w:rPr>
          <w:rFonts w:ascii="Times New Roman" w:hAnsi="Times New Roman" w:cs="Times New Roman"/>
          <w:sz w:val="32"/>
          <w:szCs w:val="32"/>
        </w:rPr>
        <w:t>with fangs and a</w:t>
      </w:r>
      <w:r w:rsidR="00737ED7" w:rsidRPr="00D665C8">
        <w:rPr>
          <w:rFonts w:ascii="Times New Roman" w:hAnsi="Times New Roman" w:cs="Times New Roman"/>
          <w:sz w:val="32"/>
          <w:szCs w:val="32"/>
        </w:rPr>
        <w:t xml:space="preserve"> large</w:t>
      </w:r>
      <w:r w:rsidR="00533B3B" w:rsidRPr="00D665C8">
        <w:rPr>
          <w:rFonts w:ascii="Times New Roman" w:hAnsi="Times New Roman" w:cs="Times New Roman"/>
          <w:sz w:val="32"/>
          <w:szCs w:val="32"/>
        </w:rPr>
        <w:t xml:space="preserve"> p</w:t>
      </w:r>
      <w:r w:rsidR="000B4A1C" w:rsidRPr="00D665C8">
        <w:rPr>
          <w:rFonts w:ascii="Times New Roman" w:hAnsi="Times New Roman" w:cs="Times New Roman"/>
          <w:sz w:val="32"/>
          <w:szCs w:val="32"/>
        </w:rPr>
        <w:t>rot</w:t>
      </w:r>
      <w:r w:rsidR="00533B3B" w:rsidRPr="00D665C8">
        <w:rPr>
          <w:rFonts w:ascii="Times New Roman" w:hAnsi="Times New Roman" w:cs="Times New Roman"/>
          <w:sz w:val="32"/>
          <w:szCs w:val="32"/>
        </w:rPr>
        <w:t>ruding tongu</w:t>
      </w:r>
      <w:r w:rsidR="000B4A1C" w:rsidRPr="00D665C8">
        <w:rPr>
          <w:rFonts w:ascii="Times New Roman" w:hAnsi="Times New Roman" w:cs="Times New Roman"/>
          <w:sz w:val="32"/>
          <w:szCs w:val="32"/>
        </w:rPr>
        <w:t>e</w:t>
      </w:r>
      <w:r w:rsidR="00CB6979" w:rsidRPr="00D665C8">
        <w:rPr>
          <w:rFonts w:ascii="Times New Roman" w:hAnsi="Times New Roman" w:cs="Times New Roman"/>
          <w:sz w:val="32"/>
          <w:szCs w:val="32"/>
        </w:rPr>
        <w:t>, the ancient Greeks believed that th</w:t>
      </w:r>
      <w:r w:rsidR="00B3287F">
        <w:rPr>
          <w:rFonts w:ascii="Times New Roman" w:hAnsi="Times New Roman" w:cs="Times New Roman"/>
          <w:sz w:val="32"/>
          <w:szCs w:val="32"/>
        </w:rPr>
        <w:t xml:space="preserve">ese features </w:t>
      </w:r>
      <w:r w:rsidR="00D54D62">
        <w:rPr>
          <w:rFonts w:ascii="Times New Roman" w:hAnsi="Times New Roman" w:cs="Times New Roman"/>
          <w:sz w:val="32"/>
          <w:szCs w:val="32"/>
        </w:rPr>
        <w:t xml:space="preserve">helped </w:t>
      </w:r>
      <w:r w:rsidR="00CB6979" w:rsidRPr="00D665C8">
        <w:rPr>
          <w:rFonts w:ascii="Times New Roman" w:hAnsi="Times New Roman" w:cs="Times New Roman"/>
          <w:sz w:val="32"/>
          <w:szCs w:val="32"/>
        </w:rPr>
        <w:t>ward off evil</w:t>
      </w:r>
      <w:r w:rsidR="00D54D62">
        <w:rPr>
          <w:rFonts w:ascii="Times New Roman" w:hAnsi="Times New Roman" w:cs="Times New Roman"/>
          <w:sz w:val="32"/>
          <w:szCs w:val="32"/>
        </w:rPr>
        <w:t xml:space="preserve">, this is due to the fact that </w:t>
      </w:r>
      <w:r w:rsidR="0062602E">
        <w:rPr>
          <w:rFonts w:ascii="Times New Roman" w:hAnsi="Times New Roman" w:cs="Times New Roman"/>
          <w:sz w:val="32"/>
          <w:szCs w:val="32"/>
        </w:rPr>
        <w:t xml:space="preserve">in </w:t>
      </w:r>
      <w:r w:rsidR="00D54D62">
        <w:rPr>
          <w:rFonts w:ascii="Times New Roman" w:hAnsi="Times New Roman" w:cs="Times New Roman"/>
          <w:sz w:val="32"/>
          <w:szCs w:val="32"/>
        </w:rPr>
        <w:t xml:space="preserve">the legend </w:t>
      </w:r>
      <w:r w:rsidR="00707572">
        <w:rPr>
          <w:rFonts w:ascii="Times New Roman" w:hAnsi="Times New Roman" w:cs="Times New Roman"/>
          <w:sz w:val="32"/>
          <w:szCs w:val="32"/>
        </w:rPr>
        <w:t>of Per</w:t>
      </w:r>
      <w:r w:rsidR="003A751F">
        <w:rPr>
          <w:rFonts w:ascii="Times New Roman" w:hAnsi="Times New Roman" w:cs="Times New Roman"/>
          <w:sz w:val="32"/>
          <w:szCs w:val="32"/>
        </w:rPr>
        <w:t xml:space="preserve">seus </w:t>
      </w:r>
      <w:r w:rsidR="00340B83">
        <w:rPr>
          <w:rFonts w:ascii="Times New Roman" w:hAnsi="Times New Roman" w:cs="Times New Roman"/>
          <w:sz w:val="32"/>
          <w:szCs w:val="32"/>
        </w:rPr>
        <w:t xml:space="preserve">he is aided by Athena and as a result </w:t>
      </w:r>
      <w:r w:rsidR="0062602E">
        <w:rPr>
          <w:rFonts w:ascii="Times New Roman" w:hAnsi="Times New Roman" w:cs="Times New Roman"/>
          <w:sz w:val="32"/>
          <w:szCs w:val="32"/>
        </w:rPr>
        <w:t xml:space="preserve">Athena places Medusas head </w:t>
      </w:r>
      <w:r w:rsidR="00875007">
        <w:rPr>
          <w:rFonts w:ascii="Times New Roman" w:hAnsi="Times New Roman" w:cs="Times New Roman"/>
          <w:sz w:val="32"/>
          <w:szCs w:val="32"/>
        </w:rPr>
        <w:t>on his shield to strike fear into her enemies</w:t>
      </w:r>
      <w:r w:rsidR="00CB6979" w:rsidRPr="00D665C8">
        <w:rPr>
          <w:rFonts w:ascii="Times New Roman" w:hAnsi="Times New Roman" w:cs="Times New Roman"/>
          <w:sz w:val="32"/>
          <w:szCs w:val="32"/>
        </w:rPr>
        <w:t>.</w:t>
      </w:r>
      <w:r w:rsidR="002A0840" w:rsidRPr="00D665C8">
        <w:rPr>
          <w:rFonts w:ascii="Times New Roman" w:hAnsi="Times New Roman" w:cs="Times New Roman"/>
          <w:sz w:val="32"/>
          <w:szCs w:val="32"/>
        </w:rPr>
        <w:t xml:space="preserve"> </w:t>
      </w:r>
      <w:r w:rsidR="00D665C8" w:rsidRPr="00D665C8">
        <w:rPr>
          <w:rFonts w:ascii="Times New Roman" w:hAnsi="Times New Roman" w:cs="Times New Roman"/>
          <w:sz w:val="32"/>
          <w:szCs w:val="32"/>
        </w:rPr>
        <w:t xml:space="preserve">A </w:t>
      </w:r>
      <w:r w:rsidR="00D665C8" w:rsidRPr="00D665C8">
        <w:rPr>
          <w:rStyle w:val="artworktitle--text"/>
          <w:rFonts w:ascii="Times New Roman" w:hAnsi="Times New Roman" w:cs="Times New Roman"/>
          <w:color w:val="000006"/>
          <w:sz w:val="32"/>
          <w:szCs w:val="32"/>
        </w:rPr>
        <w:t>Terracotta gorgoneion antefix (roof tile)</w:t>
      </w:r>
      <w:r w:rsidR="00D665C8">
        <w:rPr>
          <w:rStyle w:val="artworktitle--text"/>
          <w:rFonts w:ascii="Times New Roman" w:hAnsi="Times New Roman" w:cs="Times New Roman"/>
          <w:b/>
          <w:bCs/>
          <w:color w:val="000006"/>
          <w:sz w:val="32"/>
          <w:szCs w:val="32"/>
        </w:rPr>
        <w:t xml:space="preserve"> </w:t>
      </w:r>
      <w:bookmarkStart w:id="0" w:name="_Hlk21610304"/>
      <w:bookmarkStart w:id="1" w:name="_Hlk21612832"/>
      <w:r w:rsidR="004321C9">
        <w:rPr>
          <w:rStyle w:val="artworktitle--text"/>
          <w:rFonts w:ascii="Times New Roman" w:hAnsi="Times New Roman" w:cs="Times New Roman"/>
          <w:color w:val="000006"/>
          <w:sz w:val="32"/>
          <w:szCs w:val="32"/>
        </w:rPr>
        <w:t xml:space="preserve">dated around </w:t>
      </w:r>
      <w:r w:rsidR="00D665C8" w:rsidRPr="00D665C8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>580–570</w:t>
      </w:r>
      <w:bookmarkEnd w:id="0"/>
      <w:r w:rsidR="00D665C8" w:rsidRPr="00D665C8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 </w:t>
      </w:r>
      <w:bookmarkEnd w:id="1"/>
      <w:r w:rsidR="00D665C8" w:rsidRPr="00D665C8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>B.C</w:t>
      </w:r>
      <w:r w:rsidR="00D078FD">
        <w:rPr>
          <w:rStyle w:val="FootnoteReference"/>
          <w:rFonts w:ascii="Times New Roman" w:hAnsi="Times New Roman" w:cs="Times New Roman"/>
          <w:color w:val="000006"/>
          <w:sz w:val="32"/>
          <w:szCs w:val="32"/>
        </w:rPr>
        <w:footnoteReference w:id="2"/>
      </w:r>
      <w:r w:rsidR="006B29DB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>,</w:t>
      </w:r>
      <w:r w:rsidR="007D662A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 </w:t>
      </w:r>
      <w:r w:rsidR="005232B4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this piece </w:t>
      </w:r>
      <w:r w:rsidR="00BA6415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from the </w:t>
      </w:r>
      <w:r w:rsidR="000B331C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>Metropolitan Museum clearly shows the earlier</w:t>
      </w:r>
      <w:r w:rsidR="00CD7D82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 influence of the myth. You can see on the tile </w:t>
      </w:r>
      <w:r w:rsidR="003F4DFB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the </w:t>
      </w:r>
      <w:r w:rsidR="00960482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over accentuated </w:t>
      </w:r>
      <w:r w:rsidR="008D630A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mouth drawing attention to the </w:t>
      </w:r>
      <w:r w:rsidR="00C27E8C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four fangs </w:t>
      </w:r>
      <w:r w:rsidR="0039676E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along with the oversized </w:t>
      </w:r>
      <w:r w:rsidR="008C7C41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tongue. What’s particularly interesting </w:t>
      </w:r>
      <w:r w:rsidR="00F3089C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in the earlier artworks of Medusa is that </w:t>
      </w:r>
      <w:r w:rsidR="00031B3F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despite </w:t>
      </w:r>
      <w:r w:rsidR="001371CD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>the ea</w:t>
      </w:r>
      <w:r w:rsidR="00F56D4C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rlier periods focusing on </w:t>
      </w:r>
      <w:r w:rsidR="00236B58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the scarier </w:t>
      </w:r>
      <w:r w:rsidR="003C53C9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aspects </w:t>
      </w:r>
      <w:r w:rsidR="001B1155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of the </w:t>
      </w:r>
      <w:r w:rsidR="00E800CA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>allegory to frighten away evil</w:t>
      </w:r>
      <w:r w:rsidR="00F42622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, however in another version of the myth Medusa </w:t>
      </w:r>
      <w:r w:rsidR="00465BB1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told by </w:t>
      </w:r>
      <w:r w:rsidR="00900994" w:rsidRPr="006A3253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Apollodorus </w:t>
      </w:r>
      <w:r w:rsidR="00F319E1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wherein </w:t>
      </w:r>
      <w:r w:rsidR="00900994" w:rsidRPr="006A3253">
        <w:rPr>
          <w:rStyle w:val="artworkdate"/>
          <w:rFonts w:ascii="Times New Roman" w:hAnsi="Times New Roman" w:cs="Times New Roman"/>
          <w:sz w:val="32"/>
          <w:szCs w:val="32"/>
        </w:rPr>
        <w:t>“</w:t>
      </w:r>
      <w:r w:rsidR="00900994" w:rsidRPr="006A3253">
        <w:rPr>
          <w:rFonts w:ascii="Times New Roman" w:hAnsi="Times New Roman" w:cs="Times New Roman"/>
          <w:spacing w:val="-2"/>
          <w:sz w:val="32"/>
          <w:szCs w:val="32"/>
          <w:shd w:val="clear" w:color="auto" w:fill="FFFFFF"/>
        </w:rPr>
        <w:t>they say that the Gorgon was fain to match herself with the goddess even in </w:t>
      </w:r>
      <w:r w:rsidR="00900994" w:rsidRPr="00CE1DA4">
        <w:rPr>
          <w:rStyle w:val="hi"/>
          <w:rFonts w:ascii="Times New Roman" w:hAnsi="Times New Roman" w:cs="Times New Roman"/>
          <w:spacing w:val="-2"/>
          <w:sz w:val="32"/>
          <w:szCs w:val="32"/>
        </w:rPr>
        <w:t>beauty</w:t>
      </w:r>
      <w:r w:rsidR="006A3253" w:rsidRPr="00CE1DA4">
        <w:rPr>
          <w:rStyle w:val="FootnoteReference"/>
          <w:rFonts w:ascii="Times New Roman" w:hAnsi="Times New Roman" w:cs="Times New Roman"/>
          <w:spacing w:val="-2"/>
          <w:sz w:val="32"/>
          <w:szCs w:val="32"/>
        </w:rPr>
        <w:footnoteReference w:id="3"/>
      </w:r>
      <w:r w:rsidR="00900994" w:rsidRPr="006A3253">
        <w:rPr>
          <w:rFonts w:ascii="Times New Roman" w:hAnsi="Times New Roman" w:cs="Times New Roman"/>
          <w:spacing w:val="-2"/>
          <w:sz w:val="32"/>
          <w:szCs w:val="32"/>
          <w:shd w:val="clear" w:color="auto" w:fill="FFFFFF"/>
        </w:rPr>
        <w:t>”</w:t>
      </w:r>
      <w:r w:rsidR="00031949">
        <w:rPr>
          <w:rFonts w:ascii="Times New Roman" w:hAnsi="Times New Roman" w:cs="Times New Roman"/>
          <w:spacing w:val="-2"/>
          <w:sz w:val="32"/>
          <w:szCs w:val="32"/>
          <w:shd w:val="clear" w:color="auto" w:fill="FFFFFF"/>
        </w:rPr>
        <w:t xml:space="preserve">. </w:t>
      </w:r>
      <w:r w:rsidR="00F319E1">
        <w:rPr>
          <w:rFonts w:ascii="Times New Roman" w:hAnsi="Times New Roman" w:cs="Times New Roman"/>
          <w:spacing w:val="-2"/>
          <w:sz w:val="32"/>
          <w:szCs w:val="32"/>
          <w:shd w:val="clear" w:color="auto" w:fill="FFFFFF"/>
        </w:rPr>
        <w:t xml:space="preserve">This is significant as </w:t>
      </w:r>
      <w:r w:rsidR="00FA3869">
        <w:rPr>
          <w:rFonts w:ascii="Times New Roman" w:hAnsi="Times New Roman" w:cs="Times New Roman"/>
          <w:spacing w:val="-2"/>
          <w:sz w:val="32"/>
          <w:szCs w:val="32"/>
          <w:shd w:val="clear" w:color="auto" w:fill="FFFFFF"/>
        </w:rPr>
        <w:t xml:space="preserve">not only </w:t>
      </w:r>
      <w:r w:rsidR="00FE1CBB">
        <w:rPr>
          <w:rFonts w:ascii="Times New Roman" w:hAnsi="Times New Roman" w:cs="Times New Roman"/>
          <w:spacing w:val="-2"/>
          <w:sz w:val="32"/>
          <w:szCs w:val="32"/>
          <w:shd w:val="clear" w:color="auto" w:fill="FFFFFF"/>
        </w:rPr>
        <w:t>would</w:t>
      </w:r>
      <w:r w:rsidR="00DA1AEA">
        <w:rPr>
          <w:rFonts w:ascii="Times New Roman" w:hAnsi="Times New Roman" w:cs="Times New Roman"/>
          <w:spacing w:val="-2"/>
          <w:sz w:val="32"/>
          <w:szCs w:val="32"/>
          <w:shd w:val="clear" w:color="auto" w:fill="FFFFFF"/>
        </w:rPr>
        <w:t xml:space="preserve"> </w:t>
      </w:r>
      <w:r w:rsidR="00DA1AEA" w:rsidRPr="00DA1AEA">
        <w:rPr>
          <w:rFonts w:ascii="Times New Roman" w:hAnsi="Times New Roman" w:cs="Times New Roman"/>
          <w:color w:val="000006"/>
          <w:sz w:val="32"/>
          <w:szCs w:val="32"/>
        </w:rPr>
        <w:t>gorgoneion</w:t>
      </w:r>
      <w:r w:rsidR="00DA1AEA">
        <w:rPr>
          <w:rFonts w:ascii="Times New Roman" w:hAnsi="Times New Roman" w:cs="Times New Roman"/>
          <w:color w:val="000006"/>
          <w:sz w:val="32"/>
          <w:szCs w:val="32"/>
        </w:rPr>
        <w:t xml:space="preserve"> </w:t>
      </w:r>
      <w:r w:rsidR="00921407">
        <w:rPr>
          <w:rFonts w:ascii="Times New Roman" w:hAnsi="Times New Roman" w:cs="Times New Roman"/>
          <w:color w:val="000006"/>
          <w:sz w:val="32"/>
          <w:szCs w:val="32"/>
        </w:rPr>
        <w:t xml:space="preserve">repel </w:t>
      </w:r>
      <w:r w:rsidR="0003446E">
        <w:rPr>
          <w:rFonts w:ascii="Times New Roman" w:hAnsi="Times New Roman" w:cs="Times New Roman"/>
          <w:color w:val="000006"/>
          <w:sz w:val="32"/>
          <w:szCs w:val="32"/>
        </w:rPr>
        <w:t>evil,</w:t>
      </w:r>
      <w:r w:rsidR="00921407">
        <w:rPr>
          <w:rFonts w:ascii="Times New Roman" w:hAnsi="Times New Roman" w:cs="Times New Roman"/>
          <w:color w:val="000006"/>
          <w:sz w:val="32"/>
          <w:szCs w:val="32"/>
        </w:rPr>
        <w:t xml:space="preserve"> </w:t>
      </w:r>
      <w:r w:rsidR="00822B48">
        <w:rPr>
          <w:rFonts w:ascii="Times New Roman" w:hAnsi="Times New Roman" w:cs="Times New Roman"/>
          <w:color w:val="000006"/>
          <w:sz w:val="32"/>
          <w:szCs w:val="32"/>
        </w:rPr>
        <w:t xml:space="preserve">but this </w:t>
      </w:r>
      <w:r w:rsidR="009C249E">
        <w:rPr>
          <w:rFonts w:ascii="Times New Roman" w:hAnsi="Times New Roman" w:cs="Times New Roman"/>
          <w:color w:val="000006"/>
          <w:sz w:val="32"/>
          <w:szCs w:val="32"/>
        </w:rPr>
        <w:t xml:space="preserve">earlier version </w:t>
      </w:r>
      <w:r w:rsidR="00295348">
        <w:rPr>
          <w:rFonts w:ascii="Times New Roman" w:hAnsi="Times New Roman" w:cs="Times New Roman"/>
          <w:color w:val="000006"/>
          <w:sz w:val="32"/>
          <w:szCs w:val="32"/>
        </w:rPr>
        <w:t xml:space="preserve">also doubles </w:t>
      </w:r>
      <w:r w:rsidR="004F0678">
        <w:rPr>
          <w:rFonts w:ascii="Times New Roman" w:hAnsi="Times New Roman" w:cs="Times New Roman"/>
          <w:color w:val="000006"/>
          <w:sz w:val="32"/>
          <w:szCs w:val="32"/>
        </w:rPr>
        <w:t xml:space="preserve">as a warning to </w:t>
      </w:r>
      <w:r w:rsidR="00F37C40">
        <w:rPr>
          <w:rFonts w:ascii="Times New Roman" w:hAnsi="Times New Roman" w:cs="Times New Roman"/>
          <w:color w:val="000006"/>
          <w:sz w:val="32"/>
          <w:szCs w:val="32"/>
        </w:rPr>
        <w:t>young women</w:t>
      </w:r>
      <w:r w:rsidR="004F0678">
        <w:rPr>
          <w:rFonts w:ascii="Times New Roman" w:hAnsi="Times New Roman" w:cs="Times New Roman"/>
          <w:color w:val="000006"/>
          <w:sz w:val="32"/>
          <w:szCs w:val="32"/>
        </w:rPr>
        <w:t xml:space="preserve"> to refrain from vanity or otherwise risk </w:t>
      </w:r>
      <w:r w:rsidR="004475CA">
        <w:rPr>
          <w:rFonts w:ascii="Times New Roman" w:hAnsi="Times New Roman" w:cs="Times New Roman"/>
          <w:color w:val="000006"/>
          <w:sz w:val="32"/>
          <w:szCs w:val="32"/>
        </w:rPr>
        <w:t xml:space="preserve">the wrath of the gods. </w:t>
      </w:r>
      <w:r w:rsidR="00F37C40">
        <w:rPr>
          <w:rFonts w:ascii="Times New Roman" w:hAnsi="Times New Roman" w:cs="Times New Roman"/>
          <w:color w:val="000006"/>
          <w:sz w:val="32"/>
          <w:szCs w:val="32"/>
        </w:rPr>
        <w:lastRenderedPageBreak/>
        <w:t xml:space="preserve">This would </w:t>
      </w:r>
      <w:r w:rsidR="0003446E">
        <w:rPr>
          <w:rFonts w:ascii="Times New Roman" w:hAnsi="Times New Roman" w:cs="Times New Roman"/>
          <w:color w:val="000006"/>
          <w:sz w:val="32"/>
          <w:szCs w:val="32"/>
        </w:rPr>
        <w:t xml:space="preserve">explain why the earlier </w:t>
      </w:r>
      <w:r w:rsidR="003E2197">
        <w:rPr>
          <w:rFonts w:ascii="Times New Roman" w:hAnsi="Times New Roman" w:cs="Times New Roman"/>
          <w:color w:val="000006"/>
          <w:sz w:val="32"/>
          <w:szCs w:val="32"/>
        </w:rPr>
        <w:t xml:space="preserve">interpretations </w:t>
      </w:r>
      <w:r w:rsidR="001025DA">
        <w:rPr>
          <w:rFonts w:ascii="Times New Roman" w:hAnsi="Times New Roman" w:cs="Times New Roman"/>
          <w:color w:val="000006"/>
          <w:sz w:val="32"/>
          <w:szCs w:val="32"/>
        </w:rPr>
        <w:t xml:space="preserve">(or at least </w:t>
      </w:r>
      <w:r w:rsidR="00EE0BE1">
        <w:rPr>
          <w:rFonts w:ascii="Times New Roman" w:hAnsi="Times New Roman" w:cs="Times New Roman"/>
          <w:color w:val="000006"/>
          <w:sz w:val="32"/>
          <w:szCs w:val="32"/>
        </w:rPr>
        <w:t xml:space="preserve">the </w:t>
      </w:r>
      <w:r w:rsidR="00EE0BE1" w:rsidRPr="004F2193">
        <w:rPr>
          <w:rFonts w:ascii="Times New Roman" w:hAnsi="Times New Roman" w:cs="Times New Roman"/>
          <w:color w:val="000006"/>
          <w:sz w:val="32"/>
          <w:szCs w:val="32"/>
        </w:rPr>
        <w:t xml:space="preserve">archaic period) show her as this </w:t>
      </w:r>
      <w:r w:rsidR="00D7638E" w:rsidRPr="004F2193">
        <w:rPr>
          <w:rFonts w:ascii="Times New Roman" w:hAnsi="Times New Roman" w:cs="Times New Roman"/>
          <w:color w:val="000006"/>
          <w:sz w:val="32"/>
          <w:szCs w:val="32"/>
        </w:rPr>
        <w:t>monstrous</w:t>
      </w:r>
      <w:r w:rsidR="00EE0BE1" w:rsidRPr="004F2193">
        <w:rPr>
          <w:rFonts w:ascii="Times New Roman" w:hAnsi="Times New Roman" w:cs="Times New Roman"/>
          <w:color w:val="000006"/>
          <w:sz w:val="32"/>
          <w:szCs w:val="32"/>
        </w:rPr>
        <w:t xml:space="preserve"> </w:t>
      </w:r>
      <w:r w:rsidR="00D7638E" w:rsidRPr="004F2193">
        <w:rPr>
          <w:rFonts w:ascii="Times New Roman" w:hAnsi="Times New Roman" w:cs="Times New Roman"/>
          <w:color w:val="000006"/>
          <w:sz w:val="32"/>
          <w:szCs w:val="32"/>
        </w:rPr>
        <w:t>being.</w:t>
      </w:r>
    </w:p>
    <w:p w14:paraId="6F51CFF0" w14:textId="7A72724C" w:rsidR="002C7480" w:rsidRDefault="00F813C4" w:rsidP="004F2193">
      <w:pPr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</w:pPr>
      <w:r w:rsidRPr="004F2193">
        <w:rPr>
          <w:rFonts w:ascii="Times New Roman" w:hAnsi="Times New Roman" w:cs="Times New Roman"/>
          <w:sz w:val="32"/>
          <w:szCs w:val="32"/>
        </w:rPr>
        <w:t xml:space="preserve">The second piece of </w:t>
      </w:r>
      <w:r w:rsidR="00983B36" w:rsidRPr="004F2193">
        <w:rPr>
          <w:rFonts w:ascii="Times New Roman" w:hAnsi="Times New Roman" w:cs="Times New Roman"/>
          <w:sz w:val="32"/>
          <w:szCs w:val="32"/>
        </w:rPr>
        <w:t xml:space="preserve">archaic </w:t>
      </w:r>
      <w:r w:rsidR="00AB4E72" w:rsidRPr="004F2193">
        <w:rPr>
          <w:rFonts w:ascii="Times New Roman" w:hAnsi="Times New Roman" w:cs="Times New Roman"/>
          <w:sz w:val="32"/>
          <w:szCs w:val="32"/>
        </w:rPr>
        <w:t xml:space="preserve">art </w:t>
      </w:r>
      <w:r w:rsidR="002C7480" w:rsidRPr="004F2193">
        <w:rPr>
          <w:rFonts w:ascii="Times New Roman" w:hAnsi="Times New Roman" w:cs="Times New Roman"/>
          <w:sz w:val="32"/>
          <w:szCs w:val="32"/>
        </w:rPr>
        <w:t xml:space="preserve">is a </w:t>
      </w:r>
      <w:r w:rsidR="002C7480" w:rsidRPr="004F2193">
        <w:rPr>
          <w:rFonts w:ascii="Times New Roman" w:hAnsi="Times New Roman" w:cs="Times New Roman"/>
          <w:spacing w:val="5"/>
          <w:sz w:val="32"/>
          <w:szCs w:val="32"/>
        </w:rPr>
        <w:t>Terracotta amphora</w:t>
      </w:r>
      <w:r w:rsidR="002C7480" w:rsidRPr="004F2193">
        <w:rPr>
          <w:rFonts w:ascii="Times New Roman" w:hAnsi="Times New Roman" w:cs="Times New Roman"/>
          <w:spacing w:val="5"/>
          <w:sz w:val="32"/>
          <w:szCs w:val="32"/>
        </w:rPr>
        <w:t xml:space="preserve"> from</w:t>
      </w:r>
      <w:r w:rsidR="00822C04" w:rsidRPr="004F2193">
        <w:rPr>
          <w:rFonts w:ascii="Times New Roman" w:hAnsi="Times New Roman" w:cs="Times New Roman"/>
          <w:spacing w:val="5"/>
          <w:sz w:val="32"/>
          <w:szCs w:val="32"/>
        </w:rPr>
        <w:t xml:space="preserve"> </w:t>
      </w:r>
      <w:r w:rsidR="00822C04" w:rsidRPr="004F2193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530 B.C</w:t>
      </w:r>
      <w:r w:rsidR="001B20A5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.</w:t>
      </w:r>
      <w:r w:rsidR="001B20A5">
        <w:rPr>
          <w:rStyle w:val="FootnoteReference"/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footnoteReference w:id="4"/>
      </w:r>
      <w:r w:rsidR="00E02262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. </w:t>
      </w:r>
      <w:r w:rsidR="00904270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This second interpretation </w:t>
      </w:r>
      <w:r w:rsidR="00BB145E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of </w:t>
      </w:r>
      <w:r w:rsidR="00F43B5E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M</w:t>
      </w:r>
      <w:r w:rsidR="00BB145E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edusa (Shown on the woman on the far right</w:t>
      </w:r>
      <w:r w:rsidR="00FC27D8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)</w:t>
      </w:r>
      <w:r w:rsidR="003B6AC7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 is </w:t>
      </w:r>
      <w:r w:rsidR="00E3756E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like</w:t>
      </w:r>
      <w:r w:rsidR="0027569D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 the earlier </w:t>
      </w:r>
      <w:r w:rsidR="00250404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one </w:t>
      </w:r>
      <w:r w:rsidR="006D5D86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in 580-570 B.C. in that they both </w:t>
      </w:r>
      <w:r w:rsidR="00B77B7B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feature a large</w:t>
      </w:r>
      <w:r w:rsidR="00CF7B94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 mouth with the large </w:t>
      </w:r>
      <w:r w:rsidR="00E419C9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tongue;</w:t>
      </w:r>
      <w:r w:rsidR="00402C50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 </w:t>
      </w:r>
      <w:r w:rsidR="00E419C9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however,</w:t>
      </w:r>
      <w:r w:rsidR="00402C50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 </w:t>
      </w:r>
      <w:r w:rsidR="003D1287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this later version </w:t>
      </w:r>
      <w:r w:rsidR="00E5261A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appears to be more proportional to the face</w:t>
      </w:r>
      <w:r w:rsidR="00E419C9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. In addition</w:t>
      </w:r>
      <w:r w:rsidR="00E3756E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 to this </w:t>
      </w:r>
      <w:r w:rsidR="00E419C9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 </w:t>
      </w:r>
      <w:r w:rsidR="00B77B7B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 </w:t>
      </w:r>
      <w:r w:rsidR="00E3756E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the fangs are no longer present, on the other hand </w:t>
      </w:r>
      <w:r w:rsidR="006C3EA1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unlike the earlier tile this representation </w:t>
      </w:r>
      <w:r w:rsidR="00F856F0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features six long snakes, although they are fainter than the face </w:t>
      </w:r>
      <w:r w:rsidR="006E7A39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which could indicate that they were not meant to be the main feature </w:t>
      </w:r>
      <w:r w:rsidR="005E6A52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of this rendering. All these different aspects considered although this shares a familiarity with the tile </w:t>
      </w:r>
      <w:r w:rsidR="00230D29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it is already starting to move away from the less </w:t>
      </w:r>
      <w:r w:rsidR="00B713ED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monstrous </w:t>
      </w:r>
      <w:r w:rsidR="00230D29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aspects of the myth and depict Medusa as more as a </w:t>
      </w:r>
      <w:r w:rsidR="00B713ED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 xml:space="preserve">beautiful </w:t>
      </w:r>
      <w:r w:rsidR="00230D29">
        <w:rPr>
          <w:rFonts w:ascii="Times New Roman" w:hAnsi="Times New Roman" w:cs="Times New Roman"/>
          <w:color w:val="000000"/>
          <w:spacing w:val="12"/>
          <w:sz w:val="32"/>
          <w:szCs w:val="32"/>
          <w:shd w:val="clear" w:color="auto" w:fill="FFFFFF"/>
        </w:rPr>
        <w:t>woman.</w:t>
      </w:r>
    </w:p>
    <w:p w14:paraId="1A95F1C9" w14:textId="7A214AE1" w:rsidR="00176C48" w:rsidRDefault="00340649" w:rsidP="00176C48">
      <w:pPr>
        <w:rPr>
          <w:rFonts w:ascii="Times New Roman" w:hAnsi="Times New Roman" w:cs="Times New Roman"/>
          <w:color w:val="222222"/>
          <w:sz w:val="32"/>
          <w:szCs w:val="32"/>
          <w:shd w:val="clear" w:color="auto" w:fill="FFFFFF"/>
        </w:rPr>
      </w:pPr>
      <w:r w:rsidRPr="00176C48">
        <w:rPr>
          <w:rFonts w:ascii="Times New Roman" w:hAnsi="Times New Roman" w:cs="Times New Roman"/>
          <w:sz w:val="32"/>
          <w:szCs w:val="32"/>
        </w:rPr>
        <w:t>T</w:t>
      </w:r>
      <w:r w:rsidR="00DF2071" w:rsidRPr="00176C48">
        <w:rPr>
          <w:rFonts w:ascii="Times New Roman" w:hAnsi="Times New Roman" w:cs="Times New Roman"/>
          <w:sz w:val="32"/>
          <w:szCs w:val="32"/>
        </w:rPr>
        <w:t>o effectivity understand why the representation of Medusa changed over time</w:t>
      </w:r>
      <w:r w:rsidR="00B142E4" w:rsidRPr="00176C48">
        <w:rPr>
          <w:rFonts w:ascii="Times New Roman" w:hAnsi="Times New Roman" w:cs="Times New Roman"/>
          <w:sz w:val="32"/>
          <w:szCs w:val="32"/>
        </w:rPr>
        <w:t xml:space="preserve">, </w:t>
      </w:r>
      <w:r w:rsidR="00DB0AC4" w:rsidRPr="00176C48">
        <w:rPr>
          <w:rFonts w:ascii="Times New Roman" w:hAnsi="Times New Roman" w:cs="Times New Roman"/>
          <w:sz w:val="32"/>
          <w:szCs w:val="32"/>
        </w:rPr>
        <w:t xml:space="preserve">after observing two works from the archaic period </w:t>
      </w:r>
      <w:r w:rsidR="0005423E" w:rsidRPr="00176C48">
        <w:rPr>
          <w:rFonts w:ascii="Times New Roman" w:hAnsi="Times New Roman" w:cs="Times New Roman"/>
          <w:sz w:val="32"/>
          <w:szCs w:val="32"/>
        </w:rPr>
        <w:t>we move onto the Neoclassical period</w:t>
      </w:r>
      <w:r w:rsidR="008917E8" w:rsidRPr="00176C48">
        <w:rPr>
          <w:rFonts w:ascii="Times New Roman" w:hAnsi="Times New Roman" w:cs="Times New Roman"/>
          <w:sz w:val="32"/>
          <w:szCs w:val="32"/>
        </w:rPr>
        <w:t xml:space="preserve">. The </w:t>
      </w:r>
      <w:r w:rsidR="00885047" w:rsidRPr="00176C48">
        <w:rPr>
          <w:rFonts w:ascii="Times New Roman" w:hAnsi="Times New Roman" w:cs="Times New Roman"/>
          <w:sz w:val="32"/>
          <w:szCs w:val="32"/>
        </w:rPr>
        <w:t>first work from this period being</w:t>
      </w:r>
      <w:r w:rsidR="00EE5D75" w:rsidRPr="00176C48">
        <w:rPr>
          <w:rFonts w:ascii="Times New Roman" w:hAnsi="Times New Roman" w:cs="Times New Roman"/>
          <w:sz w:val="32"/>
          <w:szCs w:val="32"/>
        </w:rPr>
        <w:t xml:space="preserve"> the</w:t>
      </w:r>
      <w:r w:rsidR="00885047" w:rsidRPr="00176C48">
        <w:rPr>
          <w:rFonts w:ascii="Times New Roman" w:hAnsi="Times New Roman" w:cs="Times New Roman"/>
          <w:sz w:val="32"/>
          <w:szCs w:val="32"/>
        </w:rPr>
        <w:t xml:space="preserve"> </w:t>
      </w:r>
      <w:r w:rsidR="00EE5D75" w:rsidRPr="00176C48">
        <w:rPr>
          <w:rStyle w:val="artworktitle--text"/>
          <w:rFonts w:ascii="Times New Roman" w:hAnsi="Times New Roman" w:cs="Times New Roman"/>
          <w:color w:val="000006"/>
          <w:sz w:val="32"/>
          <w:szCs w:val="32"/>
        </w:rPr>
        <w:t xml:space="preserve">Head of </w:t>
      </w:r>
      <w:bookmarkStart w:id="2" w:name="_Hlk21610589"/>
      <w:r w:rsidR="00EE5D75" w:rsidRPr="00176C48">
        <w:rPr>
          <w:rStyle w:val="artworktitle--text"/>
          <w:rFonts w:ascii="Times New Roman" w:hAnsi="Times New Roman" w:cs="Times New Roman"/>
          <w:color w:val="000006"/>
          <w:sz w:val="32"/>
          <w:szCs w:val="32"/>
        </w:rPr>
        <w:t>Medusa</w:t>
      </w:r>
      <w:r w:rsidR="00E504B9" w:rsidRPr="00176C48">
        <w:rPr>
          <w:rStyle w:val="FootnoteReference"/>
          <w:rFonts w:ascii="Times New Roman" w:hAnsi="Times New Roman" w:cs="Times New Roman"/>
          <w:color w:val="000006"/>
          <w:sz w:val="32"/>
          <w:szCs w:val="32"/>
        </w:rPr>
        <w:footnoteReference w:id="5"/>
      </w:r>
      <w:r w:rsidR="00EE5D75" w:rsidRPr="00176C48">
        <w:rPr>
          <w:rStyle w:val="artworktitle--text"/>
          <w:rFonts w:ascii="Times New Roman" w:hAnsi="Times New Roman" w:cs="Times New Roman"/>
          <w:color w:val="000006"/>
          <w:sz w:val="32"/>
          <w:szCs w:val="32"/>
        </w:rPr>
        <w:t xml:space="preserve"> made in </w:t>
      </w:r>
      <w:r w:rsidR="00EE5D75" w:rsidRPr="00176C48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>1806–7</w:t>
      </w:r>
      <w:bookmarkEnd w:id="2"/>
      <w:r w:rsidR="00EE5D75" w:rsidRPr="00176C48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 by </w:t>
      </w:r>
      <w:r w:rsidR="00A41A96" w:rsidRPr="00176C48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>Italian</w:t>
      </w:r>
      <w:r w:rsidR="00D403B8" w:rsidRPr="00176C48">
        <w:rPr>
          <w:rStyle w:val="artworkdate"/>
          <w:rFonts w:ascii="Times New Roman" w:hAnsi="Times New Roman" w:cs="Times New Roman"/>
          <w:color w:val="000006"/>
          <w:sz w:val="32"/>
          <w:szCs w:val="32"/>
        </w:rPr>
        <w:t xml:space="preserve"> sculptor</w:t>
      </w:r>
      <w:r w:rsidR="00A41A96" w:rsidRPr="00176C48">
        <w:rPr>
          <w:rFonts w:ascii="Times New Roman" w:hAnsi="Times New Roman" w:cs="Times New Roman"/>
          <w:sz w:val="32"/>
          <w:szCs w:val="32"/>
        </w:rPr>
        <w:t> </w:t>
      </w:r>
      <w:hyperlink r:id="rId7" w:anchor="!?q=Antonio%20Canova&amp;perPage=20&amp;sortBy=Relevance&amp;offset=0&amp;pageSize=0" w:history="1">
        <w:r w:rsidR="00A41A96" w:rsidRPr="00176C48">
          <w:rPr>
            <w:rFonts w:ascii="Times New Roman" w:hAnsi="Times New Roman" w:cs="Times New Roman"/>
            <w:sz w:val="32"/>
            <w:szCs w:val="32"/>
          </w:rPr>
          <w:t>Antonio Canova</w:t>
        </w:r>
      </w:hyperlink>
      <w:r w:rsidR="00D81821" w:rsidRPr="00176C48">
        <w:rPr>
          <w:rFonts w:ascii="Times New Roman" w:hAnsi="Times New Roman" w:cs="Times New Roman"/>
          <w:sz w:val="32"/>
          <w:szCs w:val="32"/>
        </w:rPr>
        <w:t xml:space="preserve">. This </w:t>
      </w:r>
      <w:r w:rsidR="003F5FA6" w:rsidRPr="00176C48">
        <w:rPr>
          <w:rFonts w:ascii="Times New Roman" w:hAnsi="Times New Roman" w:cs="Times New Roman"/>
          <w:sz w:val="32"/>
          <w:szCs w:val="32"/>
        </w:rPr>
        <w:t xml:space="preserve">adaptation of Medusa is clearly </w:t>
      </w:r>
      <w:r w:rsidR="00E015FD" w:rsidRPr="00176C48">
        <w:rPr>
          <w:rFonts w:ascii="Times New Roman" w:hAnsi="Times New Roman" w:cs="Times New Roman"/>
          <w:sz w:val="32"/>
          <w:szCs w:val="32"/>
        </w:rPr>
        <w:t>very different from the earlier versions found in the ancient period</w:t>
      </w:r>
      <w:r w:rsidR="00C341B7" w:rsidRPr="00176C48">
        <w:rPr>
          <w:rFonts w:ascii="Times New Roman" w:hAnsi="Times New Roman" w:cs="Times New Roman"/>
          <w:sz w:val="32"/>
          <w:szCs w:val="32"/>
        </w:rPr>
        <w:t xml:space="preserve">, firstly </w:t>
      </w:r>
      <w:r w:rsidR="00E742AD" w:rsidRPr="00176C48">
        <w:rPr>
          <w:rFonts w:ascii="Times New Roman" w:hAnsi="Times New Roman" w:cs="Times New Roman"/>
          <w:sz w:val="32"/>
          <w:szCs w:val="32"/>
        </w:rPr>
        <w:t xml:space="preserve">Medusa no longer has any monstrous features bar the snakes that are wrapped </w:t>
      </w:r>
      <w:r w:rsidR="003E60CD" w:rsidRPr="00176C48">
        <w:rPr>
          <w:rFonts w:ascii="Times New Roman" w:hAnsi="Times New Roman" w:cs="Times New Roman"/>
          <w:sz w:val="32"/>
          <w:szCs w:val="32"/>
        </w:rPr>
        <w:t xml:space="preserve">around the base of the sculpture. This is significant as </w:t>
      </w:r>
      <w:r w:rsidR="00751A8D" w:rsidRPr="00176C48">
        <w:rPr>
          <w:rFonts w:ascii="Times New Roman" w:hAnsi="Times New Roman" w:cs="Times New Roman"/>
          <w:sz w:val="32"/>
          <w:szCs w:val="32"/>
        </w:rPr>
        <w:t xml:space="preserve">this </w:t>
      </w:r>
      <w:r w:rsidR="000213B1" w:rsidRPr="00176C48">
        <w:rPr>
          <w:rFonts w:ascii="Times New Roman" w:hAnsi="Times New Roman" w:cs="Times New Roman"/>
          <w:sz w:val="32"/>
          <w:szCs w:val="32"/>
        </w:rPr>
        <w:t xml:space="preserve">shows the already apparent transition of Medusa </w:t>
      </w:r>
      <w:r w:rsidR="00176C48" w:rsidRPr="00176C48">
        <w:rPr>
          <w:rFonts w:ascii="Times New Roman" w:hAnsi="Times New Roman" w:cs="Times New Roman"/>
          <w:sz w:val="32"/>
          <w:szCs w:val="32"/>
        </w:rPr>
        <w:t>being a monster to a woman in</w:t>
      </w:r>
      <w:r w:rsidR="00176C48">
        <w:rPr>
          <w:rFonts w:ascii="Times New Roman" w:hAnsi="Times New Roman" w:cs="Times New Roman"/>
          <w:sz w:val="32"/>
          <w:szCs w:val="32"/>
        </w:rPr>
        <w:t xml:space="preserve"> the </w:t>
      </w:r>
      <w:hyperlink r:id="rId8" w:history="1">
        <w:r w:rsidR="00176C48" w:rsidRPr="00176C48">
          <w:rPr>
            <w:rStyle w:val="worktitle"/>
            <w:rFonts w:ascii="Times New Roman" w:hAnsi="Times New Roman" w:cs="Times New Roman"/>
            <w:color w:val="333333"/>
            <w:sz w:val="32"/>
            <w:szCs w:val="32"/>
          </w:rPr>
          <w:t>Pythian Odes</w:t>
        </w:r>
      </w:hyperlink>
      <w:r w:rsidR="00176C48">
        <w:rPr>
          <w:rFonts w:ascii="Times New Roman" w:hAnsi="Times New Roman" w:cs="Times New Roman"/>
          <w:color w:val="000000"/>
          <w:sz w:val="32"/>
          <w:szCs w:val="32"/>
        </w:rPr>
        <w:t xml:space="preserve"> Pindar </w:t>
      </w:r>
      <w:r w:rsidR="00176C48" w:rsidRPr="00587C14">
        <w:rPr>
          <w:rFonts w:ascii="Times New Roman" w:hAnsi="Times New Roman" w:cs="Times New Roman"/>
          <w:color w:val="000000"/>
          <w:sz w:val="32"/>
          <w:szCs w:val="32"/>
        </w:rPr>
        <w:t xml:space="preserve">describes </w:t>
      </w:r>
      <w:r w:rsidR="00587C14">
        <w:rPr>
          <w:rFonts w:ascii="Times New Roman" w:hAnsi="Times New Roman" w:cs="Times New Roman"/>
          <w:color w:val="000000"/>
          <w:sz w:val="32"/>
          <w:szCs w:val="32"/>
        </w:rPr>
        <w:t>“</w:t>
      </w:r>
      <w:r w:rsidR="00587C14" w:rsidRPr="00587C14">
        <w:rPr>
          <w:rFonts w:ascii="Times New Roman" w:hAnsi="Times New Roman" w:cs="Times New Roman"/>
          <w:color w:val="333333"/>
          <w:spacing w:val="-2"/>
          <w:sz w:val="32"/>
          <w:szCs w:val="32"/>
          <w:shd w:val="clear" w:color="auto" w:fill="FFFFFF"/>
        </w:rPr>
        <w:t>the head of beautiful-cheeked </w:t>
      </w:r>
      <w:r w:rsidR="00587C14" w:rsidRPr="00DC1519">
        <w:rPr>
          <w:rStyle w:val="hi"/>
          <w:rFonts w:ascii="Times New Roman" w:hAnsi="Times New Roman" w:cs="Times New Roman"/>
          <w:spacing w:val="-2"/>
          <w:sz w:val="32"/>
          <w:szCs w:val="32"/>
        </w:rPr>
        <w:t>Medusa</w:t>
      </w:r>
      <w:r w:rsidR="0027125C" w:rsidRPr="00DC1519">
        <w:rPr>
          <w:rStyle w:val="FootnoteReference"/>
          <w:rFonts w:ascii="Times New Roman" w:hAnsi="Times New Roman" w:cs="Times New Roman"/>
          <w:spacing w:val="-2"/>
          <w:sz w:val="32"/>
          <w:szCs w:val="32"/>
        </w:rPr>
        <w:footnoteReference w:id="6"/>
      </w:r>
      <w:r w:rsidR="00587C14" w:rsidRPr="00DC1519">
        <w:rPr>
          <w:rStyle w:val="hi"/>
          <w:rFonts w:ascii="Times New Roman" w:hAnsi="Times New Roman" w:cs="Times New Roman"/>
          <w:spacing w:val="-2"/>
          <w:sz w:val="32"/>
          <w:szCs w:val="32"/>
        </w:rPr>
        <w:t>”</w:t>
      </w:r>
      <w:r w:rsidR="000C4EF8" w:rsidRPr="00DC1519">
        <w:rPr>
          <w:rStyle w:val="hi"/>
          <w:rFonts w:ascii="Times New Roman" w:hAnsi="Times New Roman" w:cs="Times New Roman"/>
          <w:spacing w:val="-2"/>
          <w:sz w:val="32"/>
          <w:szCs w:val="32"/>
        </w:rPr>
        <w:t>.</w:t>
      </w:r>
      <w:r w:rsidR="00DC1519" w:rsidRPr="00DC1519">
        <w:rPr>
          <w:rStyle w:val="hi"/>
          <w:rFonts w:ascii="Times New Roman" w:hAnsi="Times New Roman" w:cs="Times New Roman"/>
          <w:spacing w:val="-2"/>
          <w:sz w:val="32"/>
          <w:szCs w:val="32"/>
        </w:rPr>
        <w:t xml:space="preserve"> This is sig</w:t>
      </w:r>
      <w:r w:rsidR="00DC1519">
        <w:rPr>
          <w:rStyle w:val="hi"/>
          <w:rFonts w:ascii="Times New Roman" w:hAnsi="Times New Roman" w:cs="Times New Roman"/>
          <w:spacing w:val="-2"/>
          <w:sz w:val="32"/>
          <w:szCs w:val="32"/>
        </w:rPr>
        <w:t xml:space="preserve">nificant </w:t>
      </w:r>
      <w:r w:rsidR="000517F3">
        <w:rPr>
          <w:rStyle w:val="hi"/>
          <w:rFonts w:ascii="Times New Roman" w:hAnsi="Times New Roman" w:cs="Times New Roman"/>
          <w:spacing w:val="-2"/>
          <w:sz w:val="32"/>
          <w:szCs w:val="32"/>
        </w:rPr>
        <w:t xml:space="preserve">as to why her representation changed as the Metropolitan </w:t>
      </w:r>
      <w:r w:rsidR="00804858">
        <w:rPr>
          <w:rStyle w:val="hi"/>
          <w:rFonts w:ascii="Times New Roman" w:hAnsi="Times New Roman" w:cs="Times New Roman"/>
          <w:spacing w:val="-2"/>
          <w:sz w:val="32"/>
          <w:szCs w:val="32"/>
        </w:rPr>
        <w:t>Museum</w:t>
      </w:r>
      <w:r w:rsidR="000517F3">
        <w:rPr>
          <w:rStyle w:val="hi"/>
          <w:rFonts w:ascii="Times New Roman" w:hAnsi="Times New Roman" w:cs="Times New Roman"/>
          <w:spacing w:val="-2"/>
          <w:sz w:val="32"/>
          <w:szCs w:val="32"/>
        </w:rPr>
        <w:t xml:space="preserve"> is quoted </w:t>
      </w:r>
      <w:r w:rsidR="00804858">
        <w:rPr>
          <w:rStyle w:val="hi"/>
          <w:rFonts w:ascii="Times New Roman" w:hAnsi="Times New Roman" w:cs="Times New Roman"/>
          <w:spacing w:val="-2"/>
          <w:sz w:val="32"/>
          <w:szCs w:val="32"/>
        </w:rPr>
        <w:t xml:space="preserve">saying </w:t>
      </w:r>
      <w:r w:rsidR="00FF4658">
        <w:rPr>
          <w:rStyle w:val="hi"/>
          <w:rFonts w:ascii="Times New Roman" w:hAnsi="Times New Roman" w:cs="Times New Roman"/>
          <w:spacing w:val="-2"/>
          <w:sz w:val="32"/>
          <w:szCs w:val="32"/>
        </w:rPr>
        <w:t>“</w:t>
      </w:r>
      <w:r w:rsidR="00804858" w:rsidRPr="00804858">
        <w:rPr>
          <w:rFonts w:ascii="Times New Roman" w:hAnsi="Times New Roman" w:cs="Times New Roman"/>
          <w:color w:val="000006"/>
          <w:sz w:val="32"/>
          <w:szCs w:val="32"/>
        </w:rPr>
        <w:t>Artists were challenged to capture in the motif a perfect stasis between the macabre and the sublime</w:t>
      </w:r>
      <w:r w:rsidR="00FF4658">
        <w:rPr>
          <w:rStyle w:val="FootnoteReference"/>
          <w:rFonts w:ascii="Times New Roman" w:hAnsi="Times New Roman" w:cs="Times New Roman"/>
          <w:color w:val="000006"/>
          <w:sz w:val="32"/>
          <w:szCs w:val="32"/>
        </w:rPr>
        <w:footnoteReference w:id="7"/>
      </w:r>
      <w:r w:rsidR="00FF4658">
        <w:rPr>
          <w:rFonts w:ascii="Times New Roman" w:hAnsi="Times New Roman" w:cs="Times New Roman"/>
          <w:color w:val="000006"/>
          <w:sz w:val="32"/>
          <w:szCs w:val="32"/>
        </w:rPr>
        <w:t xml:space="preserve">”. </w:t>
      </w:r>
      <w:r w:rsidR="00CA1DF3">
        <w:rPr>
          <w:rFonts w:ascii="Times New Roman" w:hAnsi="Times New Roman" w:cs="Times New Roman"/>
          <w:color w:val="000006"/>
          <w:sz w:val="32"/>
          <w:szCs w:val="32"/>
        </w:rPr>
        <w:t xml:space="preserve">This being considered </w:t>
      </w:r>
      <w:r w:rsidR="003903D6">
        <w:rPr>
          <w:rFonts w:ascii="Times New Roman" w:hAnsi="Times New Roman" w:cs="Times New Roman"/>
          <w:color w:val="000006"/>
          <w:sz w:val="32"/>
          <w:szCs w:val="32"/>
        </w:rPr>
        <w:t xml:space="preserve">it is clear as to why Medusa’s </w:t>
      </w:r>
      <w:r w:rsidR="0025031F">
        <w:rPr>
          <w:rFonts w:ascii="Times New Roman" w:hAnsi="Times New Roman" w:cs="Times New Roman"/>
          <w:color w:val="000006"/>
          <w:sz w:val="32"/>
          <w:szCs w:val="32"/>
        </w:rPr>
        <w:t xml:space="preserve">image evolved from a monster to an </w:t>
      </w:r>
      <w:r w:rsidR="001E16EF">
        <w:rPr>
          <w:rFonts w:ascii="Times New Roman" w:hAnsi="Times New Roman" w:cs="Times New Roman"/>
          <w:color w:val="000006"/>
          <w:sz w:val="32"/>
          <w:szCs w:val="32"/>
        </w:rPr>
        <w:t>almost,</w:t>
      </w:r>
      <w:r w:rsidR="0025031F">
        <w:rPr>
          <w:rFonts w:ascii="Times New Roman" w:hAnsi="Times New Roman" w:cs="Times New Roman"/>
          <w:color w:val="000006"/>
          <w:sz w:val="32"/>
          <w:szCs w:val="32"/>
        </w:rPr>
        <w:t xml:space="preserve"> </w:t>
      </w:r>
      <w:r w:rsidR="00B10AE9" w:rsidRPr="00B10AE9">
        <w:rPr>
          <w:rFonts w:ascii="Times New Roman" w:hAnsi="Times New Roman" w:cs="Times New Roman"/>
          <w:color w:val="222222"/>
          <w:sz w:val="32"/>
          <w:szCs w:val="32"/>
          <w:shd w:val="clear" w:color="auto" w:fill="FFFFFF"/>
        </w:rPr>
        <w:t>she-tragedy</w:t>
      </w:r>
      <w:r w:rsidR="001E16EF">
        <w:rPr>
          <w:rFonts w:ascii="Times New Roman" w:hAnsi="Times New Roman" w:cs="Times New Roman"/>
          <w:color w:val="222222"/>
          <w:sz w:val="32"/>
          <w:szCs w:val="32"/>
          <w:shd w:val="clear" w:color="auto" w:fill="FFFFFF"/>
        </w:rPr>
        <w:t xml:space="preserve"> as the myth focuses on Medusa’s suffering for having committed a sin.</w:t>
      </w:r>
    </w:p>
    <w:p w14:paraId="6A429BBD" w14:textId="77777777" w:rsidR="001E16EF" w:rsidRPr="00804858" w:rsidRDefault="001E16EF" w:rsidP="00176C48">
      <w:pPr>
        <w:rPr>
          <w:rFonts w:ascii="Times New Roman" w:hAnsi="Times New Roman" w:cs="Times New Roman"/>
          <w:color w:val="000000"/>
          <w:sz w:val="32"/>
          <w:szCs w:val="32"/>
        </w:rPr>
      </w:pPr>
    </w:p>
    <w:p w14:paraId="5AC4BB77" w14:textId="4EE33C2B" w:rsidR="002D269B" w:rsidRPr="007A41D1" w:rsidRDefault="009C2448" w:rsidP="002D269B">
      <w:pPr>
        <w:rPr>
          <w:rFonts w:ascii="Arial" w:hAnsi="Arial" w:cs="Arial"/>
          <w:sz w:val="72"/>
          <w:szCs w:val="72"/>
          <w:shd w:val="clear" w:color="auto" w:fill="FFFFFF"/>
        </w:rPr>
      </w:pPr>
      <w:r w:rsidRPr="009C2448">
        <w:rPr>
          <w:rFonts w:ascii="Times New Roman" w:hAnsi="Times New Roman" w:cs="Times New Roman"/>
          <w:color w:val="000006"/>
          <w:sz w:val="32"/>
          <w:szCs w:val="32"/>
        </w:rPr>
        <w:lastRenderedPageBreak/>
        <w:t xml:space="preserve">The </w:t>
      </w:r>
      <w:r>
        <w:rPr>
          <w:rFonts w:ascii="Times New Roman" w:hAnsi="Times New Roman" w:cs="Times New Roman"/>
          <w:color w:val="000006"/>
          <w:sz w:val="32"/>
          <w:szCs w:val="32"/>
        </w:rPr>
        <w:t xml:space="preserve">second piece of Neoclassic art </w:t>
      </w:r>
      <w:r w:rsidR="008332C4">
        <w:rPr>
          <w:rFonts w:ascii="Times New Roman" w:hAnsi="Times New Roman" w:cs="Times New Roman"/>
          <w:color w:val="000006"/>
          <w:sz w:val="32"/>
          <w:szCs w:val="32"/>
        </w:rPr>
        <w:t xml:space="preserve">is a painting by </w:t>
      </w:r>
      <w:hyperlink r:id="rId9" w:tooltip="w:en:Arnold Böcklin" w:history="1">
        <w:r w:rsidR="002D269B" w:rsidRPr="002D269B">
          <w:rPr>
            <w:rStyle w:val="Hyperlink"/>
            <w:rFonts w:ascii="Times New Roman" w:hAnsi="Times New Roman" w:cs="Times New Roman"/>
            <w:color w:val="auto"/>
            <w:sz w:val="32"/>
            <w:szCs w:val="32"/>
            <w:u w:val="none"/>
          </w:rPr>
          <w:t>Arnold Böcklin</w:t>
        </w:r>
      </w:hyperlink>
      <w:r w:rsidR="002D269B">
        <w:rPr>
          <w:rFonts w:ascii="Times New Roman" w:hAnsi="Times New Roman" w:cs="Times New Roman"/>
          <w:sz w:val="32"/>
          <w:szCs w:val="32"/>
        </w:rPr>
        <w:t xml:space="preserve"> titled </w:t>
      </w:r>
      <w:r w:rsidR="002D269B" w:rsidRPr="002D269B">
        <w:rPr>
          <w:rFonts w:ascii="Times New Roman" w:hAnsi="Times New Roman" w:cs="Times New Roman"/>
          <w:color w:val="222222"/>
          <w:sz w:val="32"/>
          <w:szCs w:val="32"/>
        </w:rPr>
        <w:t>Medusa</w:t>
      </w:r>
      <w:r w:rsidR="0019392A">
        <w:rPr>
          <w:rStyle w:val="FootnoteReference"/>
          <w:rFonts w:ascii="Times New Roman" w:hAnsi="Times New Roman" w:cs="Times New Roman"/>
          <w:color w:val="222222"/>
          <w:sz w:val="32"/>
          <w:szCs w:val="32"/>
        </w:rPr>
        <w:footnoteReference w:id="8"/>
      </w:r>
      <w:r w:rsidR="00C00C68">
        <w:rPr>
          <w:rFonts w:ascii="Times New Roman" w:hAnsi="Times New Roman" w:cs="Times New Roman"/>
          <w:color w:val="222222"/>
          <w:sz w:val="32"/>
          <w:szCs w:val="32"/>
        </w:rPr>
        <w:t xml:space="preserve"> in </w:t>
      </w:r>
      <w:r w:rsidR="003A3C70">
        <w:rPr>
          <w:rFonts w:ascii="Times New Roman" w:hAnsi="Times New Roman" w:cs="Times New Roman"/>
          <w:color w:val="222222"/>
          <w:sz w:val="32"/>
          <w:szCs w:val="32"/>
        </w:rPr>
        <w:t>1878</w:t>
      </w:r>
      <w:r w:rsidR="0019392A">
        <w:rPr>
          <w:rFonts w:ascii="Times New Roman" w:hAnsi="Times New Roman" w:cs="Times New Roman"/>
          <w:color w:val="222222"/>
          <w:sz w:val="32"/>
          <w:szCs w:val="32"/>
        </w:rPr>
        <w:t xml:space="preserve">. </w:t>
      </w:r>
      <w:r w:rsidR="002B0F27">
        <w:rPr>
          <w:rFonts w:ascii="Times New Roman" w:hAnsi="Times New Roman" w:cs="Times New Roman"/>
          <w:color w:val="222222"/>
          <w:sz w:val="32"/>
          <w:szCs w:val="32"/>
        </w:rPr>
        <w:t xml:space="preserve">This piece is perhaps the most haunting out of the works </w:t>
      </w:r>
      <w:r w:rsidR="00473B7B">
        <w:rPr>
          <w:rFonts w:ascii="Times New Roman" w:hAnsi="Times New Roman" w:cs="Times New Roman"/>
          <w:color w:val="222222"/>
          <w:sz w:val="32"/>
          <w:szCs w:val="32"/>
        </w:rPr>
        <w:t>Böcklin depicts Medusa as a ghostly figure</w:t>
      </w:r>
      <w:r w:rsidR="00434BDF">
        <w:rPr>
          <w:rFonts w:ascii="Times New Roman" w:hAnsi="Times New Roman" w:cs="Times New Roman"/>
          <w:color w:val="222222"/>
          <w:sz w:val="32"/>
          <w:szCs w:val="32"/>
        </w:rPr>
        <w:t xml:space="preserve">, firstly note that Medusa’s face is human </w:t>
      </w:r>
      <w:r w:rsidR="00534BA0">
        <w:rPr>
          <w:rFonts w:ascii="Times New Roman" w:hAnsi="Times New Roman" w:cs="Times New Roman"/>
          <w:color w:val="222222"/>
          <w:sz w:val="32"/>
          <w:szCs w:val="32"/>
        </w:rPr>
        <w:t>with almost a haunting elegance, yet Böcklin brings attention to the main feature of the myth unlike the other works wh</w:t>
      </w:r>
      <w:r w:rsidR="00CA12B6">
        <w:rPr>
          <w:rFonts w:ascii="Times New Roman" w:hAnsi="Times New Roman" w:cs="Times New Roman"/>
          <w:color w:val="222222"/>
          <w:sz w:val="32"/>
          <w:szCs w:val="32"/>
        </w:rPr>
        <w:t xml:space="preserve">ich is the hair. The snakes draped around her head in </w:t>
      </w:r>
      <w:r w:rsidR="00F40691">
        <w:rPr>
          <w:rFonts w:ascii="Times New Roman" w:hAnsi="Times New Roman" w:cs="Times New Roman"/>
          <w:color w:val="222222"/>
          <w:sz w:val="32"/>
          <w:szCs w:val="32"/>
        </w:rPr>
        <w:t xml:space="preserve">ghastly figure, unlike that of the other works </w:t>
      </w:r>
      <w:r w:rsidR="0042344A">
        <w:rPr>
          <w:rFonts w:ascii="Times New Roman" w:hAnsi="Times New Roman" w:cs="Times New Roman"/>
          <w:color w:val="222222"/>
          <w:sz w:val="32"/>
          <w:szCs w:val="32"/>
        </w:rPr>
        <w:t xml:space="preserve">Böcklin has captured both sides </w:t>
      </w:r>
      <w:r w:rsidR="007F31A2">
        <w:rPr>
          <w:rFonts w:ascii="Times New Roman" w:hAnsi="Times New Roman" w:cs="Times New Roman"/>
          <w:color w:val="222222"/>
          <w:sz w:val="32"/>
          <w:szCs w:val="32"/>
        </w:rPr>
        <w:t xml:space="preserve">of the myth </w:t>
      </w:r>
      <w:r w:rsidR="0042344A">
        <w:rPr>
          <w:rFonts w:ascii="Times New Roman" w:hAnsi="Times New Roman" w:cs="Times New Roman"/>
          <w:color w:val="222222"/>
          <w:sz w:val="32"/>
          <w:szCs w:val="32"/>
        </w:rPr>
        <w:t xml:space="preserve">the monstrous aspect that the archaic period </w:t>
      </w:r>
      <w:r w:rsidR="00562B64">
        <w:rPr>
          <w:rFonts w:ascii="Times New Roman" w:hAnsi="Times New Roman" w:cs="Times New Roman"/>
          <w:color w:val="222222"/>
          <w:sz w:val="32"/>
          <w:szCs w:val="32"/>
        </w:rPr>
        <w:t xml:space="preserve">has </w:t>
      </w:r>
      <w:r w:rsidR="007F31A2">
        <w:rPr>
          <w:rFonts w:ascii="Times New Roman" w:hAnsi="Times New Roman" w:cs="Times New Roman"/>
          <w:color w:val="222222"/>
          <w:sz w:val="32"/>
          <w:szCs w:val="32"/>
        </w:rPr>
        <w:t xml:space="preserve">(the </w:t>
      </w:r>
      <w:r w:rsidR="00AD6841">
        <w:rPr>
          <w:rFonts w:ascii="Times New Roman" w:hAnsi="Times New Roman" w:cs="Times New Roman"/>
          <w:color w:val="222222"/>
          <w:sz w:val="32"/>
          <w:szCs w:val="32"/>
        </w:rPr>
        <w:t xml:space="preserve">snakes) </w:t>
      </w:r>
      <w:r w:rsidR="00562B64">
        <w:rPr>
          <w:rFonts w:ascii="Times New Roman" w:hAnsi="Times New Roman" w:cs="Times New Roman"/>
          <w:color w:val="222222"/>
          <w:sz w:val="32"/>
          <w:szCs w:val="32"/>
        </w:rPr>
        <w:t>and the beauty which was the focus of</w:t>
      </w:r>
      <w:r w:rsidR="00765A74">
        <w:rPr>
          <w:rFonts w:ascii="Times New Roman" w:hAnsi="Times New Roman" w:cs="Times New Roman"/>
          <w:color w:val="222222"/>
          <w:sz w:val="32"/>
          <w:szCs w:val="32"/>
        </w:rPr>
        <w:t xml:space="preserve"> Canova’s neoclassic piece. </w:t>
      </w:r>
      <w:r w:rsidR="0002030D">
        <w:rPr>
          <w:rFonts w:ascii="Times New Roman" w:hAnsi="Times New Roman" w:cs="Times New Roman"/>
          <w:color w:val="222222"/>
          <w:sz w:val="32"/>
          <w:szCs w:val="32"/>
        </w:rPr>
        <w:t xml:space="preserve">Why this representation of Medusa changes </w:t>
      </w:r>
      <w:r w:rsidR="00B21D50">
        <w:rPr>
          <w:rFonts w:ascii="Times New Roman" w:hAnsi="Times New Roman" w:cs="Times New Roman"/>
          <w:color w:val="222222"/>
          <w:sz w:val="32"/>
          <w:szCs w:val="32"/>
        </w:rPr>
        <w:t xml:space="preserve">is significant as Böcklin is highlighting both the beauty and the punishment </w:t>
      </w:r>
      <w:r w:rsidR="00CE582F">
        <w:rPr>
          <w:rFonts w:ascii="Times New Roman" w:hAnsi="Times New Roman" w:cs="Times New Roman"/>
          <w:color w:val="222222"/>
          <w:sz w:val="32"/>
          <w:szCs w:val="32"/>
        </w:rPr>
        <w:t xml:space="preserve">that came as a result, not only this but this work also captures something that the others miss which is the decay, after all Medusa was decapitated </w:t>
      </w:r>
      <w:r w:rsidR="00F76F46">
        <w:rPr>
          <w:rFonts w:ascii="Times New Roman" w:hAnsi="Times New Roman" w:cs="Times New Roman"/>
          <w:color w:val="222222"/>
          <w:sz w:val="32"/>
          <w:szCs w:val="32"/>
        </w:rPr>
        <w:t>and although the heads powers remained the image of a severed head is a haunting one which Böcklin captures.</w:t>
      </w:r>
    </w:p>
    <w:p w14:paraId="1EBF74F8" w14:textId="7E10F4DC" w:rsidR="00EE5D75" w:rsidRPr="009C2448" w:rsidRDefault="001000B5" w:rsidP="00EE5D75">
      <w:pPr>
        <w:rPr>
          <w:rFonts w:ascii="Times New Roman" w:hAnsi="Times New Roman" w:cs="Times New Roman"/>
          <w:color w:val="000006"/>
          <w:sz w:val="32"/>
          <w:szCs w:val="32"/>
        </w:rPr>
      </w:pPr>
      <w:r>
        <w:rPr>
          <w:rFonts w:ascii="Times New Roman" w:hAnsi="Times New Roman" w:cs="Times New Roman"/>
          <w:color w:val="000006"/>
          <w:sz w:val="32"/>
          <w:szCs w:val="32"/>
        </w:rPr>
        <w:t xml:space="preserve">Finally moving on to </w:t>
      </w:r>
      <w:r w:rsidR="00F81793">
        <w:rPr>
          <w:rFonts w:ascii="Times New Roman" w:hAnsi="Times New Roman" w:cs="Times New Roman"/>
          <w:color w:val="000006"/>
          <w:sz w:val="32"/>
          <w:szCs w:val="32"/>
        </w:rPr>
        <w:t xml:space="preserve">a modern adaptation of Medusa which is the </w:t>
      </w:r>
      <w:r w:rsidR="00E561F3">
        <w:rPr>
          <w:rFonts w:ascii="Times New Roman" w:hAnsi="Times New Roman" w:cs="Times New Roman"/>
          <w:color w:val="000006"/>
          <w:sz w:val="32"/>
          <w:szCs w:val="32"/>
        </w:rPr>
        <w:t xml:space="preserve">2010 rendition </w:t>
      </w:r>
      <w:r w:rsidR="0079202A">
        <w:rPr>
          <w:rFonts w:ascii="Times New Roman" w:hAnsi="Times New Roman" w:cs="Times New Roman"/>
          <w:color w:val="000006"/>
          <w:sz w:val="32"/>
          <w:szCs w:val="32"/>
        </w:rPr>
        <w:t xml:space="preserve">in </w:t>
      </w:r>
      <w:r w:rsidR="0079202A" w:rsidRPr="0079202A">
        <w:rPr>
          <w:rFonts w:ascii="Times New Roman" w:hAnsi="Times New Roman" w:cs="Times New Roman"/>
          <w:sz w:val="32"/>
          <w:szCs w:val="32"/>
          <w:shd w:val="clear" w:color="auto" w:fill="FFFFFF"/>
        </w:rPr>
        <w:t>Percy Jackson &amp; the Olympians: The Lightning Thief</w:t>
      </w:r>
      <w:r w:rsidR="0079202A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. Now although </w:t>
      </w:r>
      <w:r w:rsidR="007E03C6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a movie based on a book about Greek mythology the movies interpretation of Medusa is significant as it represents the modern adaptation. </w:t>
      </w:r>
      <w:r w:rsidR="00A05CB7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Acted by Uma Tharman this version of Medusa </w:t>
      </w:r>
      <w:r w:rsidR="00B73406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much like the neoclassical works </w:t>
      </w:r>
      <w:r w:rsidR="00CB2BF4">
        <w:rPr>
          <w:rFonts w:ascii="Times New Roman" w:hAnsi="Times New Roman" w:cs="Times New Roman"/>
          <w:sz w:val="32"/>
          <w:szCs w:val="32"/>
          <w:shd w:val="clear" w:color="auto" w:fill="FFFFFF"/>
        </w:rPr>
        <w:t>accentuates both the monst</w:t>
      </w:r>
      <w:r w:rsidR="00A62759">
        <w:rPr>
          <w:rFonts w:ascii="Times New Roman" w:hAnsi="Times New Roman" w:cs="Times New Roman"/>
          <w:sz w:val="32"/>
          <w:szCs w:val="32"/>
          <w:shd w:val="clear" w:color="auto" w:fill="FFFFFF"/>
        </w:rPr>
        <w:t>rous</w:t>
      </w:r>
      <w:r w:rsidR="00CB2BF4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 and the beautiful</w:t>
      </w:r>
      <w:r w:rsidR="00A62759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, however unlike any of the other versions this brings attention to two very important aspects the first being </w:t>
      </w:r>
      <w:r w:rsidR="003E4B85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that Medusa’s gaze can turn people to stone which </w:t>
      </w:r>
      <w:r w:rsidR="008A339E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much like the archaic </w:t>
      </w:r>
      <w:r w:rsidR="00585934">
        <w:rPr>
          <w:rFonts w:ascii="Times New Roman" w:hAnsi="Times New Roman" w:cs="Times New Roman"/>
          <w:sz w:val="32"/>
          <w:szCs w:val="32"/>
          <w:shd w:val="clear" w:color="auto" w:fill="FFFFFF"/>
        </w:rPr>
        <w:t>rendition is a mons</w:t>
      </w:r>
      <w:r w:rsidR="002E4D2B">
        <w:rPr>
          <w:rFonts w:ascii="Times New Roman" w:hAnsi="Times New Roman" w:cs="Times New Roman"/>
          <w:sz w:val="32"/>
          <w:szCs w:val="32"/>
          <w:shd w:val="clear" w:color="auto" w:fill="FFFFFF"/>
        </w:rPr>
        <w:t>trous</w:t>
      </w:r>
      <w:r w:rsidR="00585934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 trait</w:t>
      </w:r>
      <w:r w:rsidR="002E4D2B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. </w:t>
      </w:r>
      <w:r w:rsidR="00F357C4">
        <w:rPr>
          <w:rFonts w:ascii="Times New Roman" w:hAnsi="Times New Roman" w:cs="Times New Roman"/>
          <w:sz w:val="32"/>
          <w:szCs w:val="32"/>
          <w:shd w:val="clear" w:color="auto" w:fill="FFFFFF"/>
        </w:rPr>
        <w:t>However,</w:t>
      </w:r>
      <w:r w:rsidR="002E4D2B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 </w:t>
      </w:r>
      <w:bookmarkStart w:id="3" w:name="_GoBack"/>
      <w:bookmarkEnd w:id="3"/>
      <w:r w:rsidR="002E4D2B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this movie </w:t>
      </w:r>
      <w:r w:rsidR="00727CD1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portrays Medusa as a victim and less of a monster which is something that the other works can only </w:t>
      </w:r>
      <w:r w:rsidR="00F357C4">
        <w:rPr>
          <w:rFonts w:ascii="Times New Roman" w:hAnsi="Times New Roman" w:cs="Times New Roman"/>
          <w:sz w:val="32"/>
          <w:szCs w:val="32"/>
          <w:shd w:val="clear" w:color="auto" w:fill="FFFFFF"/>
        </w:rPr>
        <w:t>interoperate</w:t>
      </w:r>
      <w:r w:rsidR="002842A1">
        <w:rPr>
          <w:rFonts w:ascii="Times New Roman" w:hAnsi="Times New Roman" w:cs="Times New Roman"/>
          <w:sz w:val="32"/>
          <w:szCs w:val="32"/>
          <w:shd w:val="clear" w:color="auto" w:fill="FFFFFF"/>
        </w:rPr>
        <w:t xml:space="preserve"> instead of just say.</w:t>
      </w:r>
    </w:p>
    <w:p w14:paraId="20025C70" w14:textId="1AAFE686" w:rsidR="00230D29" w:rsidRPr="004F2193" w:rsidRDefault="00230D29" w:rsidP="004F2193">
      <w:pPr>
        <w:rPr>
          <w:rFonts w:ascii="Times New Roman" w:hAnsi="Times New Roman" w:cs="Times New Roman"/>
          <w:spacing w:val="5"/>
          <w:sz w:val="32"/>
          <w:szCs w:val="32"/>
        </w:rPr>
      </w:pPr>
    </w:p>
    <w:p w14:paraId="04B9A72E" w14:textId="1AE6480A" w:rsidR="00D7638E" w:rsidRDefault="00D7638E" w:rsidP="00D665C8">
      <w:pPr>
        <w:rPr>
          <w:rFonts w:ascii="Times New Roman" w:hAnsi="Times New Roman" w:cs="Times New Roman"/>
          <w:color w:val="000006"/>
          <w:sz w:val="32"/>
          <w:szCs w:val="32"/>
        </w:rPr>
      </w:pPr>
    </w:p>
    <w:p w14:paraId="0F665617" w14:textId="64017B82" w:rsidR="00E504B9" w:rsidRDefault="00E504B9" w:rsidP="00D665C8">
      <w:pPr>
        <w:rPr>
          <w:rFonts w:ascii="Times New Roman" w:hAnsi="Times New Roman" w:cs="Times New Roman"/>
          <w:color w:val="000006"/>
          <w:sz w:val="32"/>
          <w:szCs w:val="32"/>
        </w:rPr>
      </w:pPr>
    </w:p>
    <w:p w14:paraId="27EC0B30" w14:textId="77777777" w:rsidR="00E504B9" w:rsidRPr="00DA1AEA" w:rsidRDefault="00E504B9" w:rsidP="00D665C8">
      <w:pPr>
        <w:rPr>
          <w:rFonts w:ascii="Times New Roman" w:hAnsi="Times New Roman" w:cs="Times New Roman"/>
          <w:color w:val="000006"/>
          <w:sz w:val="32"/>
          <w:szCs w:val="32"/>
        </w:rPr>
      </w:pPr>
    </w:p>
    <w:p w14:paraId="1A8EBA83" w14:textId="1753EDE1" w:rsidR="00840D4A" w:rsidRDefault="00840D4A" w:rsidP="005B31EA">
      <w:pPr>
        <w:tabs>
          <w:tab w:val="left" w:pos="5660"/>
        </w:tabs>
        <w:rPr>
          <w:rFonts w:ascii="Times New Roman" w:hAnsi="Times New Roman" w:cs="Times New Roman"/>
          <w:sz w:val="32"/>
          <w:szCs w:val="32"/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52994709"/>
        <w:docPartObj>
          <w:docPartGallery w:val="Bibliographies"/>
          <w:docPartUnique/>
        </w:docPartObj>
      </w:sdtPr>
      <w:sdtEndPr>
        <w:rPr>
          <w:rFonts w:ascii="Times New Roman" w:hAnsi="Times New Roman" w:cs="Times New Roman"/>
          <w:sz w:val="32"/>
          <w:szCs w:val="32"/>
        </w:rPr>
      </w:sdtEndPr>
      <w:sdtContent>
        <w:p w14:paraId="4FF728B5" w14:textId="1F1CFE9B" w:rsidR="005B31EA" w:rsidRDefault="005B31EA">
          <w:pPr>
            <w:pStyle w:val="Heading1"/>
          </w:pPr>
          <w:r>
            <w:t>Bibliography</w:t>
          </w:r>
        </w:p>
        <w:sdt>
          <w:sdtPr>
            <w:rPr>
              <w:rFonts w:ascii="Times New Roman" w:hAnsi="Times New Roman" w:cs="Times New Roman"/>
              <w:sz w:val="32"/>
              <w:szCs w:val="32"/>
            </w:rPr>
            <w:id w:val="111145805"/>
            <w:bibliography/>
          </w:sdtPr>
          <w:sdtEndPr/>
          <w:sdtContent>
            <w:p w14:paraId="62A430F6" w14:textId="6061BA2D" w:rsidR="005B31EA" w:rsidRPr="0027125C" w:rsidRDefault="003C0C5F" w:rsidP="0075528F">
              <w:pPr>
                <w:rPr>
                  <w:rFonts w:ascii="Times New Roman" w:hAnsi="Times New Roman" w:cs="Times New Roman"/>
                  <w:sz w:val="32"/>
                  <w:szCs w:val="32"/>
                </w:rPr>
              </w:pPr>
              <w:r w:rsidRPr="0027125C">
                <w:rPr>
                  <w:rFonts w:ascii="Times New Roman" w:hAnsi="Times New Roman" w:cs="Times New Roman"/>
                  <w:sz w:val="32"/>
                  <w:szCs w:val="32"/>
                  <w:shd w:val="clear" w:color="auto" w:fill="FFFFFF"/>
                </w:rPr>
                <w:t>Gagarin, M. (2010). </w:t>
              </w:r>
              <w:r w:rsidRPr="0027125C">
                <w:rPr>
                  <w:rFonts w:ascii="Times New Roman" w:hAnsi="Times New Roman" w:cs="Times New Roman"/>
                  <w:i/>
                  <w:iCs/>
                  <w:sz w:val="32"/>
                  <w:szCs w:val="32"/>
                  <w:shd w:val="clear" w:color="auto" w:fill="FFFFFF"/>
                </w:rPr>
                <w:t xml:space="preserve">The Oxford </w:t>
              </w:r>
              <w:r w:rsidR="00D95683" w:rsidRPr="0027125C">
                <w:rPr>
                  <w:rFonts w:ascii="Times New Roman" w:hAnsi="Times New Roman" w:cs="Times New Roman"/>
                  <w:i/>
                  <w:iCs/>
                  <w:sz w:val="32"/>
                  <w:szCs w:val="32"/>
                  <w:shd w:val="clear" w:color="auto" w:fill="FFFFFF"/>
                </w:rPr>
                <w:t>encyclopaedia</w:t>
              </w:r>
              <w:r w:rsidRPr="0027125C">
                <w:rPr>
                  <w:rFonts w:ascii="Times New Roman" w:hAnsi="Times New Roman" w:cs="Times New Roman"/>
                  <w:i/>
                  <w:iCs/>
                  <w:sz w:val="32"/>
                  <w:szCs w:val="32"/>
                  <w:shd w:val="clear" w:color="auto" w:fill="FFFFFF"/>
                </w:rPr>
                <w:t xml:space="preserve"> of ancient Greece and Rome</w:t>
              </w:r>
              <w:r w:rsidRPr="0027125C">
                <w:rPr>
                  <w:rFonts w:ascii="Times New Roman" w:hAnsi="Times New Roman" w:cs="Times New Roman"/>
                  <w:sz w:val="32"/>
                  <w:szCs w:val="32"/>
                  <w:shd w:val="clear" w:color="auto" w:fill="FFFFFF"/>
                </w:rPr>
                <w:t>. Oxford: Oxford University Press, p.457.</w:t>
              </w:r>
            </w:p>
          </w:sdtContent>
        </w:sdt>
      </w:sdtContent>
    </w:sdt>
    <w:p w14:paraId="203034C1" w14:textId="5199801E" w:rsidR="006A0470" w:rsidRPr="0027125C" w:rsidRDefault="006A0470" w:rsidP="0075528F">
      <w:pPr>
        <w:rPr>
          <w:rFonts w:ascii="Times New Roman" w:hAnsi="Times New Roman" w:cs="Times New Roman"/>
          <w:sz w:val="32"/>
          <w:szCs w:val="32"/>
          <w:shd w:val="clear" w:color="auto" w:fill="FFFFFF"/>
        </w:rPr>
      </w:pPr>
      <w:r w:rsidRPr="0027125C">
        <w:rPr>
          <w:rStyle w:val="bibliographicauthorname"/>
          <w:rFonts w:ascii="Times New Roman" w:hAnsi="Times New Roman" w:cs="Times New Roman"/>
          <w:sz w:val="32"/>
          <w:szCs w:val="32"/>
          <w:shd w:val="clear" w:color="auto" w:fill="FFFFFF"/>
        </w:rPr>
        <w:t>Apollodorus</w:t>
      </w:r>
      <w:r w:rsidRPr="0027125C">
        <w:rPr>
          <w:rFonts w:ascii="Times New Roman" w:hAnsi="Times New Roman" w:cs="Times New Roman"/>
          <w:sz w:val="32"/>
          <w:szCs w:val="32"/>
          <w:shd w:val="clear" w:color="auto" w:fill="FFFFFF"/>
        </w:rPr>
        <w:t>. </w:t>
      </w:r>
      <w:r w:rsidRPr="0027125C">
        <w:rPr>
          <w:rFonts w:ascii="Times New Roman" w:hAnsi="Times New Roman" w:cs="Times New Roman"/>
          <w:i/>
          <w:iCs/>
          <w:sz w:val="32"/>
          <w:szCs w:val="32"/>
          <w:shd w:val="clear" w:color="auto" w:fill="FFFFFF"/>
        </w:rPr>
        <w:t>The Library, Volume I: Books 1-3.9. </w:t>
      </w:r>
      <w:r w:rsidRPr="0027125C">
        <w:rPr>
          <w:rStyle w:val="translators"/>
          <w:rFonts w:ascii="Times New Roman" w:hAnsi="Times New Roman" w:cs="Times New Roman"/>
          <w:sz w:val="32"/>
          <w:szCs w:val="32"/>
          <w:shd w:val="clear" w:color="auto" w:fill="FFFFFF"/>
        </w:rPr>
        <w:t>Translated by </w:t>
      </w:r>
      <w:r w:rsidRPr="0027125C">
        <w:rPr>
          <w:rStyle w:val="contributorname"/>
          <w:rFonts w:ascii="Times New Roman" w:hAnsi="Times New Roman" w:cs="Times New Roman"/>
          <w:sz w:val="32"/>
          <w:szCs w:val="32"/>
          <w:shd w:val="clear" w:color="auto" w:fill="FFFFFF"/>
        </w:rPr>
        <w:t>James G. Frazer</w:t>
      </w:r>
      <w:r w:rsidRPr="0027125C">
        <w:rPr>
          <w:rStyle w:val="translators"/>
          <w:rFonts w:ascii="Times New Roman" w:hAnsi="Times New Roman" w:cs="Times New Roman"/>
          <w:sz w:val="32"/>
          <w:szCs w:val="32"/>
          <w:shd w:val="clear" w:color="auto" w:fill="FFFFFF"/>
        </w:rPr>
        <w:t>. </w:t>
      </w:r>
      <w:r w:rsidRPr="0027125C">
        <w:rPr>
          <w:rFonts w:ascii="Times New Roman" w:hAnsi="Times New Roman" w:cs="Times New Roman"/>
          <w:sz w:val="32"/>
          <w:szCs w:val="32"/>
          <w:shd w:val="clear" w:color="auto" w:fill="FFFFFF"/>
        </w:rPr>
        <w:t>Loeb Classical Library 121. Cambridge, MA: Harvard University Press, 1921.</w:t>
      </w:r>
    </w:p>
    <w:p w14:paraId="08D4E122" w14:textId="07FAD401" w:rsidR="0027125C" w:rsidRPr="0027125C" w:rsidRDefault="0027125C" w:rsidP="0075528F">
      <w:pPr>
        <w:rPr>
          <w:rFonts w:ascii="Times New Roman" w:hAnsi="Times New Roman" w:cs="Times New Roman"/>
          <w:sz w:val="32"/>
          <w:szCs w:val="32"/>
        </w:rPr>
      </w:pPr>
      <w:r w:rsidRPr="0027125C">
        <w:rPr>
          <w:rStyle w:val="bibliographicauthorname"/>
          <w:rFonts w:ascii="Times New Roman" w:hAnsi="Times New Roman" w:cs="Times New Roman"/>
          <w:color w:val="333333"/>
          <w:sz w:val="32"/>
          <w:szCs w:val="32"/>
          <w:shd w:val="clear" w:color="auto" w:fill="FFFFFF"/>
        </w:rPr>
        <w:t>Pindar</w:t>
      </w:r>
      <w:r w:rsidRPr="0027125C">
        <w:rPr>
          <w:rFonts w:ascii="Times New Roman" w:hAnsi="Times New Roman" w:cs="Times New Roman"/>
          <w:color w:val="333333"/>
          <w:sz w:val="32"/>
          <w:szCs w:val="32"/>
          <w:shd w:val="clear" w:color="auto" w:fill="FFFFFF"/>
        </w:rPr>
        <w:t>. </w:t>
      </w:r>
      <w:r w:rsidRPr="0027125C">
        <w:rPr>
          <w:rFonts w:ascii="Times New Roman" w:hAnsi="Times New Roman" w:cs="Times New Roman"/>
          <w:i/>
          <w:iCs/>
          <w:color w:val="333333"/>
          <w:sz w:val="32"/>
          <w:szCs w:val="32"/>
          <w:shd w:val="clear" w:color="auto" w:fill="FFFFFF"/>
        </w:rPr>
        <w:t>Olympian Odes. Pythian Odes. </w:t>
      </w:r>
      <w:r w:rsidRPr="0027125C">
        <w:rPr>
          <w:rStyle w:val="editorandtranslators"/>
          <w:rFonts w:ascii="Times New Roman" w:hAnsi="Times New Roman" w:cs="Times New Roman"/>
          <w:color w:val="333333"/>
          <w:sz w:val="32"/>
          <w:szCs w:val="32"/>
          <w:shd w:val="clear" w:color="auto" w:fill="FFFFFF"/>
        </w:rPr>
        <w:t>Edited and translated by </w:t>
      </w:r>
      <w:r w:rsidRPr="0027125C">
        <w:rPr>
          <w:rStyle w:val="contributorname"/>
          <w:rFonts w:ascii="Times New Roman" w:hAnsi="Times New Roman" w:cs="Times New Roman"/>
          <w:color w:val="333333"/>
          <w:sz w:val="32"/>
          <w:szCs w:val="32"/>
          <w:shd w:val="clear" w:color="auto" w:fill="FFFFFF"/>
        </w:rPr>
        <w:t>William H. Race</w:t>
      </w:r>
      <w:r w:rsidRPr="0027125C">
        <w:rPr>
          <w:rStyle w:val="editorandtranslators"/>
          <w:rFonts w:ascii="Times New Roman" w:hAnsi="Times New Roman" w:cs="Times New Roman"/>
          <w:color w:val="333333"/>
          <w:sz w:val="32"/>
          <w:szCs w:val="32"/>
          <w:shd w:val="clear" w:color="auto" w:fill="FFFFFF"/>
        </w:rPr>
        <w:t>. </w:t>
      </w:r>
      <w:r w:rsidRPr="0027125C">
        <w:rPr>
          <w:rFonts w:ascii="Times New Roman" w:hAnsi="Times New Roman" w:cs="Times New Roman"/>
          <w:color w:val="333333"/>
          <w:sz w:val="32"/>
          <w:szCs w:val="32"/>
          <w:shd w:val="clear" w:color="auto" w:fill="FFFFFF"/>
        </w:rPr>
        <w:t>Loeb Classical Library 56. Cambridge, MA: Harvard University Press, 1997.</w:t>
      </w:r>
    </w:p>
    <w:sectPr w:rsidR="0027125C" w:rsidRPr="0027125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6F6869" w14:textId="77777777" w:rsidR="00ED6951" w:rsidRDefault="00ED6951" w:rsidP="000E3E19">
      <w:pPr>
        <w:spacing w:after="0" w:line="240" w:lineRule="auto"/>
      </w:pPr>
      <w:r>
        <w:separator/>
      </w:r>
    </w:p>
  </w:endnote>
  <w:endnote w:type="continuationSeparator" w:id="0">
    <w:p w14:paraId="20FF0937" w14:textId="77777777" w:rsidR="00ED6951" w:rsidRDefault="00ED6951" w:rsidP="000E3E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A727B2" w14:textId="77777777" w:rsidR="00ED6951" w:rsidRDefault="00ED6951" w:rsidP="000E3E19">
      <w:pPr>
        <w:spacing w:after="0" w:line="240" w:lineRule="auto"/>
      </w:pPr>
      <w:r>
        <w:separator/>
      </w:r>
    </w:p>
  </w:footnote>
  <w:footnote w:type="continuationSeparator" w:id="0">
    <w:p w14:paraId="1BB6BE16" w14:textId="77777777" w:rsidR="00ED6951" w:rsidRDefault="00ED6951" w:rsidP="000E3E19">
      <w:pPr>
        <w:spacing w:after="0" w:line="240" w:lineRule="auto"/>
      </w:pPr>
      <w:r>
        <w:continuationSeparator/>
      </w:r>
    </w:p>
  </w:footnote>
  <w:footnote w:id="1">
    <w:p w14:paraId="5BFFDF9B" w14:textId="1787DC23" w:rsidR="000E3E19" w:rsidRPr="00C40DED" w:rsidRDefault="000E3E19" w:rsidP="00C40DED">
      <w:pPr>
        <w:rPr>
          <w:rFonts w:ascii="Times New Roman" w:hAnsi="Times New Roman" w:cs="Times New Roman"/>
          <w:sz w:val="20"/>
          <w:szCs w:val="20"/>
        </w:rPr>
      </w:pPr>
      <w:r w:rsidRPr="00436495">
        <w:rPr>
          <w:rStyle w:val="FootnoteReference"/>
          <w:rFonts w:ascii="Times New Roman" w:hAnsi="Times New Roman" w:cs="Times New Roman"/>
        </w:rPr>
        <w:footnoteRef/>
      </w:r>
      <w:r w:rsidRPr="00436495">
        <w:rPr>
          <w:rFonts w:ascii="Times New Roman" w:hAnsi="Times New Roman" w:cs="Times New Roman"/>
        </w:rPr>
        <w:t xml:space="preserve"> </w:t>
      </w:r>
      <w:r w:rsidR="00436495" w:rsidRPr="00C40DED">
        <w:rPr>
          <w:rFonts w:ascii="Times New Roman" w:hAnsi="Times New Roman" w:cs="Times New Roman"/>
          <w:sz w:val="20"/>
          <w:szCs w:val="20"/>
        </w:rPr>
        <w:t xml:space="preserve">Gagarin, </w:t>
      </w:r>
      <w:r w:rsidR="00D77A85" w:rsidRPr="00C40DED">
        <w:rPr>
          <w:rFonts w:ascii="Times New Roman" w:hAnsi="Times New Roman" w:cs="Times New Roman"/>
          <w:sz w:val="20"/>
          <w:szCs w:val="20"/>
        </w:rPr>
        <w:t xml:space="preserve">2010, </w:t>
      </w:r>
      <w:r w:rsidR="00826609" w:rsidRPr="00C40DED">
        <w:rPr>
          <w:rFonts w:ascii="Times New Roman" w:hAnsi="Times New Roman" w:cs="Times New Roman"/>
          <w:sz w:val="20"/>
          <w:szCs w:val="20"/>
        </w:rPr>
        <w:t>p.457</w:t>
      </w:r>
    </w:p>
  </w:footnote>
  <w:footnote w:id="2">
    <w:p w14:paraId="69DD5B99" w14:textId="4AC9BC73" w:rsidR="00C9641A" w:rsidRPr="00C40DED" w:rsidRDefault="00D078FD">
      <w:pPr>
        <w:pStyle w:val="FootnoteText"/>
        <w:rPr>
          <w:rFonts w:ascii="Times New Roman" w:hAnsi="Times New Roman" w:cs="Times New Roman"/>
        </w:rPr>
      </w:pPr>
      <w:r w:rsidRPr="00C40DED">
        <w:rPr>
          <w:rStyle w:val="FootnoteReference"/>
          <w:rFonts w:ascii="Times New Roman" w:hAnsi="Times New Roman" w:cs="Times New Roman"/>
        </w:rPr>
        <w:footnoteRef/>
      </w:r>
      <w:r w:rsidR="00831984" w:rsidRPr="00C40DED">
        <w:rPr>
          <w:rFonts w:ascii="Times New Roman" w:hAnsi="Times New Roman" w:cs="Times New Roman"/>
        </w:rPr>
        <w:t xml:space="preserve"> Picture1 </w:t>
      </w:r>
      <w:r w:rsidR="00C9641A" w:rsidRPr="00C40DED">
        <w:rPr>
          <w:rFonts w:ascii="Times New Roman" w:hAnsi="Times New Roman" w:cs="Times New Roman"/>
        </w:rPr>
        <w:t xml:space="preserve">– </w:t>
      </w:r>
      <w:r w:rsidR="008D3637" w:rsidRPr="00C40DED">
        <w:rPr>
          <w:rFonts w:ascii="Times New Roman" w:hAnsi="Times New Roman" w:cs="Times New Roman"/>
          <w:color w:val="000006"/>
        </w:rPr>
        <w:t>Terracotta gorgoneion antefix roof tile</w:t>
      </w:r>
      <w:r w:rsidR="00C40DED" w:rsidRPr="00C40DED">
        <w:rPr>
          <w:rFonts w:ascii="Times New Roman" w:hAnsi="Times New Roman" w:cs="Times New Roman"/>
          <w:color w:val="000006"/>
        </w:rPr>
        <w:t xml:space="preserve"> </w:t>
      </w:r>
      <w:r w:rsidR="00C40DED" w:rsidRPr="00C40DED">
        <w:rPr>
          <w:rFonts w:ascii="Times New Roman" w:hAnsi="Times New Roman" w:cs="Times New Roman"/>
        </w:rPr>
        <w:t>(</w:t>
      </w:r>
      <w:r w:rsidR="00C40DED" w:rsidRPr="00C40DED">
        <w:rPr>
          <w:rFonts w:ascii="Times New Roman" w:hAnsi="Times New Roman" w:cs="Times New Roman"/>
        </w:rPr>
        <w:t>ca. 580–570 B.C.</w:t>
      </w:r>
      <w:r w:rsidR="00C40DED" w:rsidRPr="00C40DED">
        <w:rPr>
          <w:rFonts w:ascii="Times New Roman" w:hAnsi="Times New Roman" w:cs="Times New Roman"/>
        </w:rPr>
        <w:t>)</w:t>
      </w:r>
      <w:r w:rsidR="00A30535" w:rsidRPr="00C40DED">
        <w:rPr>
          <w:rFonts w:ascii="Times New Roman" w:hAnsi="Times New Roman" w:cs="Times New Roman"/>
        </w:rPr>
        <w:t xml:space="preserve"> </w:t>
      </w:r>
    </w:p>
    <w:p w14:paraId="33D17F87" w14:textId="5BD08724" w:rsidR="00D078FD" w:rsidRPr="00D078FD" w:rsidRDefault="00D078FD">
      <w:pPr>
        <w:pStyle w:val="FootnoteText"/>
        <w:rPr>
          <w:lang w:val="en-US"/>
        </w:rPr>
      </w:pPr>
      <w:r>
        <w:t xml:space="preserve"> </w:t>
      </w:r>
      <w:hyperlink r:id="rId1" w:history="1">
        <w:r w:rsidR="004773AA">
          <w:rPr>
            <w:rStyle w:val="Hyperlink"/>
          </w:rPr>
          <w:t>https://www.metmuseum.org/art/collection/search/248331</w:t>
        </w:r>
      </w:hyperlink>
      <w:r w:rsidR="004773AA">
        <w:t xml:space="preserve"> </w:t>
      </w:r>
    </w:p>
  </w:footnote>
  <w:footnote w:id="3">
    <w:p w14:paraId="49608C2D" w14:textId="318531A3" w:rsidR="006A3253" w:rsidRPr="006A3253" w:rsidRDefault="006A325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3679B">
        <w:t xml:space="preserve">Apollod. Lib, </w:t>
      </w:r>
      <w:r w:rsidR="00BE3EC9">
        <w:t>2.3</w:t>
      </w:r>
    </w:p>
  </w:footnote>
  <w:footnote w:id="4">
    <w:p w14:paraId="75ABF2A5" w14:textId="77777777" w:rsidR="00344642" w:rsidRPr="00D330E2" w:rsidRDefault="001B20A5" w:rsidP="00344642">
      <w:pPr>
        <w:rPr>
          <w:rFonts w:ascii="Times New Roman" w:hAnsi="Times New Roman" w:cs="Times New Roman"/>
          <w:sz w:val="20"/>
          <w:szCs w:val="20"/>
        </w:rPr>
      </w:pPr>
      <w:r w:rsidRPr="00D330E2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330E2">
        <w:rPr>
          <w:rFonts w:ascii="Times New Roman" w:hAnsi="Times New Roman" w:cs="Times New Roman"/>
          <w:sz w:val="20"/>
          <w:szCs w:val="20"/>
        </w:rPr>
        <w:t xml:space="preserve"> </w:t>
      </w:r>
      <w:r w:rsidR="00567221" w:rsidRPr="00D330E2">
        <w:rPr>
          <w:rFonts w:ascii="Times New Roman" w:hAnsi="Times New Roman" w:cs="Times New Roman"/>
          <w:sz w:val="20"/>
          <w:szCs w:val="20"/>
          <w:lang w:val="en-US"/>
        </w:rPr>
        <w:t xml:space="preserve">Picture2 - </w:t>
      </w:r>
      <w:r w:rsidR="00867032" w:rsidRPr="00D330E2">
        <w:rPr>
          <w:rFonts w:ascii="Times New Roman" w:hAnsi="Times New Roman" w:cs="Times New Roman"/>
          <w:sz w:val="20"/>
          <w:szCs w:val="20"/>
        </w:rPr>
        <w:t>Terracotta amphora (jar)</w:t>
      </w:r>
      <w:r w:rsidR="00344642" w:rsidRPr="00D330E2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52EFA20F" w14:textId="38BF3879" w:rsidR="001B20A5" w:rsidRPr="00084AA9" w:rsidRDefault="00344642" w:rsidP="00084AA9">
      <w:pPr>
        <w:rPr>
          <w:rFonts w:ascii="Times New Roman" w:hAnsi="Times New Roman" w:cs="Times New Roman"/>
          <w:sz w:val="20"/>
          <w:szCs w:val="20"/>
        </w:rPr>
      </w:pPr>
      <w:hyperlink r:id="rId2" w:history="1">
        <w:r w:rsidRPr="00D330E2">
          <w:rPr>
            <w:rStyle w:val="Hyperlink"/>
            <w:rFonts w:ascii="Times New Roman" w:hAnsi="Times New Roman" w:cs="Times New Roman"/>
            <w:sz w:val="20"/>
            <w:szCs w:val="20"/>
          </w:rPr>
          <w:t>https://www.metmuseum.org/toah/works-of-art/63.11.6/</w:t>
        </w:r>
      </w:hyperlink>
    </w:p>
  </w:footnote>
  <w:footnote w:id="5">
    <w:p w14:paraId="579FCEBE" w14:textId="63DCA9D5" w:rsidR="00E504B9" w:rsidRPr="00673DBF" w:rsidRDefault="00E504B9" w:rsidP="00084AA9">
      <w:pPr>
        <w:rPr>
          <w:rStyle w:val="artworkartistregion"/>
          <w:rFonts w:ascii="Times New Roman" w:eastAsiaTheme="majorEastAsia" w:hAnsi="Times New Roman" w:cs="Times New Roman"/>
          <w:color w:val="000006"/>
          <w:sz w:val="20"/>
          <w:szCs w:val="20"/>
        </w:rPr>
      </w:pPr>
      <w:r w:rsidRPr="00084AA9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084AA9">
        <w:rPr>
          <w:rFonts w:ascii="Times New Roman" w:hAnsi="Times New Roman" w:cs="Times New Roman"/>
          <w:sz w:val="20"/>
          <w:szCs w:val="20"/>
        </w:rPr>
        <w:t xml:space="preserve"> </w:t>
      </w:r>
      <w:r w:rsidR="004A45F5" w:rsidRPr="00673DBF">
        <w:rPr>
          <w:rFonts w:ascii="Times New Roman" w:hAnsi="Times New Roman" w:cs="Times New Roman"/>
          <w:sz w:val="20"/>
          <w:szCs w:val="20"/>
        </w:rPr>
        <w:t xml:space="preserve">Picture3 - </w:t>
      </w:r>
      <w:r w:rsidR="00D57506" w:rsidRPr="00673DBF">
        <w:rPr>
          <w:rStyle w:val="artworktitle--text"/>
          <w:rFonts w:ascii="Times New Roman" w:hAnsi="Times New Roman" w:cs="Times New Roman"/>
          <w:color w:val="000006"/>
          <w:sz w:val="20"/>
          <w:szCs w:val="20"/>
        </w:rPr>
        <w:t>Head of Medusa</w:t>
      </w:r>
      <w:r w:rsidR="00D57506" w:rsidRPr="00673DBF">
        <w:rPr>
          <w:rStyle w:val="artworktitle--text"/>
          <w:rFonts w:ascii="Times New Roman" w:hAnsi="Times New Roman" w:cs="Times New Roman"/>
          <w:color w:val="000006"/>
          <w:sz w:val="20"/>
          <w:szCs w:val="20"/>
        </w:rPr>
        <w:t xml:space="preserve"> </w:t>
      </w:r>
      <w:r w:rsidR="00084AA9" w:rsidRPr="00673DBF">
        <w:rPr>
          <w:rStyle w:val="artworktitle--text"/>
          <w:rFonts w:ascii="Times New Roman" w:hAnsi="Times New Roman" w:cs="Times New Roman"/>
          <w:color w:val="000006"/>
          <w:sz w:val="20"/>
          <w:szCs w:val="20"/>
        </w:rPr>
        <w:t>(</w:t>
      </w:r>
      <w:r w:rsidR="00D57506" w:rsidRPr="00673DBF">
        <w:rPr>
          <w:rStyle w:val="artworkdate"/>
          <w:rFonts w:ascii="Times New Roman" w:hAnsi="Times New Roman" w:cs="Times New Roman"/>
          <w:color w:val="000006"/>
          <w:sz w:val="20"/>
          <w:szCs w:val="20"/>
        </w:rPr>
        <w:t>1806–7</w:t>
      </w:r>
      <w:r w:rsidR="00084AA9" w:rsidRPr="00673DBF">
        <w:rPr>
          <w:rStyle w:val="artworkdate"/>
          <w:rFonts w:ascii="Times New Roman" w:hAnsi="Times New Roman" w:cs="Times New Roman"/>
          <w:color w:val="000006"/>
          <w:sz w:val="20"/>
          <w:szCs w:val="20"/>
        </w:rPr>
        <w:t xml:space="preserve"> </w:t>
      </w:r>
      <w:r w:rsidR="00084AA9" w:rsidRPr="00673DBF">
        <w:rPr>
          <w:rStyle w:val="artworkartistname"/>
          <w:rFonts w:ascii="Times New Roman" w:hAnsi="Times New Roman" w:cs="Times New Roman"/>
          <w:color w:val="000006"/>
          <w:sz w:val="20"/>
          <w:szCs w:val="20"/>
        </w:rPr>
        <w:t>Studio of </w:t>
      </w:r>
      <w:hyperlink r:id="rId3" w:anchor="!?q=Antonio%20Canova&amp;perPage=20&amp;sortBy=Relevance&amp;offset=0&amp;pageSize=0" w:history="1">
        <w:r w:rsidR="00084AA9" w:rsidRPr="00673DBF">
          <w:rPr>
            <w:rStyle w:val="Hyperlink"/>
            <w:rFonts w:ascii="Times New Roman" w:hAnsi="Times New Roman" w:cs="Times New Roman"/>
            <w:color w:val="000006"/>
            <w:sz w:val="20"/>
            <w:szCs w:val="20"/>
          </w:rPr>
          <w:t>Antonio Canova</w:t>
        </w:r>
      </w:hyperlink>
      <w:r w:rsidR="00084AA9" w:rsidRPr="00673DBF">
        <w:rPr>
          <w:rStyle w:val="artworkartistname"/>
          <w:rFonts w:ascii="Times New Roman" w:hAnsi="Times New Roman" w:cs="Times New Roman"/>
          <w:color w:val="000006"/>
          <w:sz w:val="20"/>
          <w:szCs w:val="20"/>
        </w:rPr>
        <w:t> </w:t>
      </w:r>
      <w:r w:rsidR="00084AA9" w:rsidRPr="00673DBF">
        <w:rPr>
          <w:rStyle w:val="artworkartistregion"/>
          <w:rFonts w:ascii="Times New Roman" w:hAnsi="Times New Roman" w:cs="Times New Roman"/>
          <w:color w:val="000006"/>
          <w:sz w:val="20"/>
          <w:szCs w:val="20"/>
        </w:rPr>
        <w:t>Italian</w:t>
      </w:r>
      <w:r w:rsidR="00084AA9" w:rsidRPr="00673DBF">
        <w:rPr>
          <w:rStyle w:val="artworkartistregion"/>
          <w:rFonts w:ascii="Times New Roman" w:eastAsiaTheme="majorEastAsia" w:hAnsi="Times New Roman" w:cs="Times New Roman"/>
          <w:color w:val="000006"/>
          <w:sz w:val="20"/>
          <w:szCs w:val="20"/>
        </w:rPr>
        <w:t>)</w:t>
      </w:r>
    </w:p>
    <w:p w14:paraId="236C29C5" w14:textId="14A3CA06" w:rsidR="00084AA9" w:rsidRPr="00673DBF" w:rsidRDefault="009374E7" w:rsidP="00084AA9">
      <w:pPr>
        <w:rPr>
          <w:rFonts w:ascii="Times New Roman" w:hAnsi="Times New Roman" w:cs="Times New Roman"/>
          <w:color w:val="000006"/>
          <w:sz w:val="20"/>
          <w:szCs w:val="20"/>
        </w:rPr>
      </w:pPr>
      <w:hyperlink r:id="rId4" w:history="1">
        <w:r w:rsidRPr="00673DBF">
          <w:rPr>
            <w:rStyle w:val="Hyperlink"/>
            <w:sz w:val="20"/>
            <w:szCs w:val="20"/>
          </w:rPr>
          <w:t>https://www.metmuseum.org/art/collection/search/204759?&amp;searchField=All&amp;sortBy=Relevance&amp;ft=Antonio+Canova&amp;offset=0&amp;rpp=20&amp;amp;pos=13</w:t>
        </w:r>
      </w:hyperlink>
    </w:p>
  </w:footnote>
  <w:footnote w:id="6">
    <w:p w14:paraId="77AB3EAE" w14:textId="5FCDDD6C" w:rsidR="0027125C" w:rsidRPr="0027125C" w:rsidRDefault="0027125C">
      <w:pPr>
        <w:pStyle w:val="FootnoteText"/>
        <w:rPr>
          <w:lang w:val="en-US"/>
        </w:rPr>
      </w:pPr>
      <w:r w:rsidRPr="00673DBF">
        <w:rPr>
          <w:rStyle w:val="FootnoteReference"/>
        </w:rPr>
        <w:footnoteRef/>
      </w:r>
      <w:r>
        <w:t xml:space="preserve"> </w:t>
      </w:r>
      <w:r w:rsidR="007025F5">
        <w:t>Pindar, 1997, p. 393</w:t>
      </w:r>
    </w:p>
  </w:footnote>
  <w:footnote w:id="7">
    <w:p w14:paraId="2B37D154" w14:textId="77777777" w:rsidR="00863A31" w:rsidRPr="00863A31" w:rsidRDefault="00FF4658" w:rsidP="00863A31">
      <w:pPr>
        <w:shd w:val="clear" w:color="auto" w:fill="FFFFFF"/>
        <w:textAlignment w:val="baseline"/>
        <w:rPr>
          <w:rFonts w:ascii="Times New Roman" w:eastAsia="Times New Roman" w:hAnsi="Times New Roman" w:cs="Times New Roman"/>
          <w:color w:val="262626"/>
          <w:sz w:val="20"/>
          <w:szCs w:val="20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="00863A31" w:rsidRPr="00863A31">
        <w:rPr>
          <w:rFonts w:ascii="Times New Roman" w:eastAsia="Times New Roman" w:hAnsi="Times New Roman" w:cs="Times New Roman"/>
          <w:color w:val="262626"/>
          <w:sz w:val="20"/>
          <w:szCs w:val="20"/>
          <w:lang w:eastAsia="en-GB"/>
        </w:rPr>
        <w:t>European Sculpture, 1400–1900, in The Metropolitan Museum of Art</w:t>
      </w:r>
    </w:p>
    <w:p w14:paraId="3DEB5084" w14:textId="1A97D829" w:rsidR="00FF4658" w:rsidRPr="00FF4658" w:rsidRDefault="00FF4658">
      <w:pPr>
        <w:pStyle w:val="FootnoteText"/>
        <w:rPr>
          <w:lang w:val="en-US"/>
        </w:rPr>
      </w:pPr>
      <w:hyperlink r:id="rId5" w:history="1">
        <w:r w:rsidRPr="00673DBF">
          <w:rPr>
            <w:rStyle w:val="Hyperlink"/>
          </w:rPr>
          <w:t>https://www.metmuseum.org/art/collection/search/204759?&amp;searchField=All&amp;sortBy=Relevance&amp;ft=Antonio+Canova&amp;offset=0&amp;rpp=20&amp;amp;pos=13</w:t>
        </w:r>
      </w:hyperlink>
    </w:p>
  </w:footnote>
  <w:footnote w:id="8">
    <w:p w14:paraId="675DF5F7" w14:textId="2CED69F3" w:rsidR="0019392A" w:rsidRDefault="0019392A">
      <w:pPr>
        <w:pStyle w:val="FootnoteText"/>
        <w:rPr>
          <w:rStyle w:val="mw-mmv-source"/>
          <w:rFonts w:ascii="Times New Roman" w:hAnsi="Times New Roman" w:cs="Times New Roman"/>
          <w:i/>
          <w:iCs/>
          <w:color w:val="54595D"/>
          <w:shd w:val="clear" w:color="auto" w:fill="F8F9F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Picture4- </w:t>
      </w:r>
      <w:hyperlink r:id="rId6" w:tooltip="w:en:Arnold Böcklin" w:history="1">
        <w:r w:rsidR="005C714C" w:rsidRPr="005C714C">
          <w:rPr>
            <w:rStyle w:val="Hyperlink"/>
            <w:rFonts w:ascii="Times New Roman" w:hAnsi="Times New Roman" w:cs="Times New Roman"/>
            <w:color w:val="0B0080"/>
            <w:shd w:val="clear" w:color="auto" w:fill="F8F9FA"/>
          </w:rPr>
          <w:t>Arnold Böcklin</w:t>
        </w:r>
      </w:hyperlink>
      <w:r w:rsidR="005C714C" w:rsidRPr="005C714C">
        <w:rPr>
          <w:rStyle w:val="mw-mmv-author"/>
          <w:rFonts w:ascii="Times New Roman" w:hAnsi="Times New Roman" w:cs="Times New Roman"/>
          <w:color w:val="54595D"/>
          <w:shd w:val="clear" w:color="auto" w:fill="F8F9FA"/>
        </w:rPr>
        <w:t> </w:t>
      </w:r>
      <w:r w:rsidR="005C714C" w:rsidRPr="005C714C">
        <w:rPr>
          <w:rFonts w:ascii="Times New Roman" w:hAnsi="Times New Roman" w:cs="Times New Roman"/>
          <w:color w:val="54595D"/>
          <w:shd w:val="clear" w:color="auto" w:fill="F8F9FA"/>
        </w:rPr>
        <w:t>- </w:t>
      </w:r>
      <w:r w:rsidR="005C714C" w:rsidRPr="005C714C">
        <w:rPr>
          <w:rStyle w:val="mw-mmv-source"/>
          <w:rFonts w:ascii="Times New Roman" w:hAnsi="Times New Roman" w:cs="Times New Roman"/>
          <w:color w:val="54595D"/>
          <w:shd w:val="clear" w:color="auto" w:fill="F8F9FA"/>
        </w:rPr>
        <w:t>Originally uploaded at en.wikipedia: </w:t>
      </w:r>
      <w:r w:rsidR="005C714C" w:rsidRPr="005C714C">
        <w:rPr>
          <w:rStyle w:val="mw-mmv-source"/>
          <w:rFonts w:ascii="Times New Roman" w:hAnsi="Times New Roman" w:cs="Times New Roman"/>
          <w:i/>
          <w:iCs/>
          <w:color w:val="54595D"/>
          <w:shd w:val="clear" w:color="auto" w:fill="F8F9FA"/>
        </w:rPr>
        <w:t>04:18, 5 March 2004</w:t>
      </w:r>
    </w:p>
    <w:p w14:paraId="2B065590" w14:textId="279461ED" w:rsidR="005C714C" w:rsidRPr="005C714C" w:rsidRDefault="00017F3A">
      <w:pPr>
        <w:pStyle w:val="FootnoteText"/>
        <w:rPr>
          <w:lang w:val="en-US"/>
        </w:rPr>
      </w:pPr>
      <w:hyperlink r:id="rId7" w:history="1">
        <w:r>
          <w:rPr>
            <w:rStyle w:val="Hyperlink"/>
          </w:rPr>
          <w:t>https://upload.wikimedia.org/wikipedia/commons/e/eb/Medusa.jpg</w:t>
        </w:r>
      </w:hyperlink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12A"/>
    <w:rsid w:val="00017F3A"/>
    <w:rsid w:val="0002030D"/>
    <w:rsid w:val="000213B1"/>
    <w:rsid w:val="00031949"/>
    <w:rsid w:val="00031B3F"/>
    <w:rsid w:val="0003446E"/>
    <w:rsid w:val="000459AA"/>
    <w:rsid w:val="000517F3"/>
    <w:rsid w:val="0005423E"/>
    <w:rsid w:val="00084AA9"/>
    <w:rsid w:val="000B331C"/>
    <w:rsid w:val="000B4A1C"/>
    <w:rsid w:val="000C4EF8"/>
    <w:rsid w:val="000E3E19"/>
    <w:rsid w:val="001000B5"/>
    <w:rsid w:val="001025DA"/>
    <w:rsid w:val="001101AD"/>
    <w:rsid w:val="00134B39"/>
    <w:rsid w:val="001371CD"/>
    <w:rsid w:val="00140157"/>
    <w:rsid w:val="001747FA"/>
    <w:rsid w:val="00176C48"/>
    <w:rsid w:val="001812F6"/>
    <w:rsid w:val="0019392A"/>
    <w:rsid w:val="001B1155"/>
    <w:rsid w:val="001B20A5"/>
    <w:rsid w:val="001C3E72"/>
    <w:rsid w:val="001E16EF"/>
    <w:rsid w:val="00214A38"/>
    <w:rsid w:val="00230D29"/>
    <w:rsid w:val="00236B58"/>
    <w:rsid w:val="0025031F"/>
    <w:rsid w:val="00250404"/>
    <w:rsid w:val="0027125C"/>
    <w:rsid w:val="0027569D"/>
    <w:rsid w:val="002842A1"/>
    <w:rsid w:val="00295348"/>
    <w:rsid w:val="002A0840"/>
    <w:rsid w:val="002B0F27"/>
    <w:rsid w:val="002C2118"/>
    <w:rsid w:val="002C7480"/>
    <w:rsid w:val="002D269B"/>
    <w:rsid w:val="002D7E56"/>
    <w:rsid w:val="002E4D2B"/>
    <w:rsid w:val="00312B68"/>
    <w:rsid w:val="00340649"/>
    <w:rsid w:val="00340B83"/>
    <w:rsid w:val="00341C39"/>
    <w:rsid w:val="00344642"/>
    <w:rsid w:val="003735B4"/>
    <w:rsid w:val="003903D6"/>
    <w:rsid w:val="0039612A"/>
    <w:rsid w:val="0039676E"/>
    <w:rsid w:val="003A2F6B"/>
    <w:rsid w:val="003A3C70"/>
    <w:rsid w:val="003A4915"/>
    <w:rsid w:val="003A751F"/>
    <w:rsid w:val="003B31DE"/>
    <w:rsid w:val="003B6AC7"/>
    <w:rsid w:val="003C0C5F"/>
    <w:rsid w:val="003C53C9"/>
    <w:rsid w:val="003D1287"/>
    <w:rsid w:val="003E2197"/>
    <w:rsid w:val="003E4B85"/>
    <w:rsid w:val="003E5152"/>
    <w:rsid w:val="003E60CD"/>
    <w:rsid w:val="003E7670"/>
    <w:rsid w:val="003F2A90"/>
    <w:rsid w:val="003F4DFB"/>
    <w:rsid w:val="003F5FA6"/>
    <w:rsid w:val="00402C50"/>
    <w:rsid w:val="0042344A"/>
    <w:rsid w:val="004321C9"/>
    <w:rsid w:val="00434BDF"/>
    <w:rsid w:val="00436495"/>
    <w:rsid w:val="004475CA"/>
    <w:rsid w:val="00454E40"/>
    <w:rsid w:val="00465BB1"/>
    <w:rsid w:val="00473B7B"/>
    <w:rsid w:val="004773AA"/>
    <w:rsid w:val="00490D30"/>
    <w:rsid w:val="00497A1D"/>
    <w:rsid w:val="004A45F5"/>
    <w:rsid w:val="004F0678"/>
    <w:rsid w:val="004F2193"/>
    <w:rsid w:val="005232B4"/>
    <w:rsid w:val="00533B3B"/>
    <w:rsid w:val="00534BA0"/>
    <w:rsid w:val="00562B64"/>
    <w:rsid w:val="00567221"/>
    <w:rsid w:val="0058176E"/>
    <w:rsid w:val="00585934"/>
    <w:rsid w:val="00587C14"/>
    <w:rsid w:val="005B31EA"/>
    <w:rsid w:val="005C714C"/>
    <w:rsid w:val="005D6DCB"/>
    <w:rsid w:val="005E6A52"/>
    <w:rsid w:val="0062602E"/>
    <w:rsid w:val="00673DBF"/>
    <w:rsid w:val="006911B2"/>
    <w:rsid w:val="006A0470"/>
    <w:rsid w:val="006A3253"/>
    <w:rsid w:val="006A732D"/>
    <w:rsid w:val="006B29DB"/>
    <w:rsid w:val="006C3EA1"/>
    <w:rsid w:val="006D5D86"/>
    <w:rsid w:val="006E7A39"/>
    <w:rsid w:val="007025F5"/>
    <w:rsid w:val="00707572"/>
    <w:rsid w:val="00727CD1"/>
    <w:rsid w:val="00737ED7"/>
    <w:rsid w:val="00751A8D"/>
    <w:rsid w:val="0075528F"/>
    <w:rsid w:val="00765A74"/>
    <w:rsid w:val="0079202A"/>
    <w:rsid w:val="007A388F"/>
    <w:rsid w:val="007C5B8C"/>
    <w:rsid w:val="007D662A"/>
    <w:rsid w:val="007E03C6"/>
    <w:rsid w:val="007F31A2"/>
    <w:rsid w:val="00804858"/>
    <w:rsid w:val="00822B48"/>
    <w:rsid w:val="00822C04"/>
    <w:rsid w:val="00826609"/>
    <w:rsid w:val="00831984"/>
    <w:rsid w:val="008332C4"/>
    <w:rsid w:val="00840D4A"/>
    <w:rsid w:val="00863A31"/>
    <w:rsid w:val="00867032"/>
    <w:rsid w:val="00875007"/>
    <w:rsid w:val="00885047"/>
    <w:rsid w:val="008917E8"/>
    <w:rsid w:val="008A09DE"/>
    <w:rsid w:val="008A339E"/>
    <w:rsid w:val="008A4019"/>
    <w:rsid w:val="008C5FB7"/>
    <w:rsid w:val="008C7C41"/>
    <w:rsid w:val="008D26D8"/>
    <w:rsid w:val="008D2B2A"/>
    <w:rsid w:val="008D3637"/>
    <w:rsid w:val="008D630A"/>
    <w:rsid w:val="008D6825"/>
    <w:rsid w:val="00900994"/>
    <w:rsid w:val="00904270"/>
    <w:rsid w:val="00921407"/>
    <w:rsid w:val="009374E7"/>
    <w:rsid w:val="00942A67"/>
    <w:rsid w:val="00960482"/>
    <w:rsid w:val="00981944"/>
    <w:rsid w:val="00983B36"/>
    <w:rsid w:val="009A6E4D"/>
    <w:rsid w:val="009C2448"/>
    <w:rsid w:val="009C249E"/>
    <w:rsid w:val="009D1003"/>
    <w:rsid w:val="00A05CB7"/>
    <w:rsid w:val="00A07195"/>
    <w:rsid w:val="00A30535"/>
    <w:rsid w:val="00A41A96"/>
    <w:rsid w:val="00A62759"/>
    <w:rsid w:val="00AB4E72"/>
    <w:rsid w:val="00AD6841"/>
    <w:rsid w:val="00B10AE9"/>
    <w:rsid w:val="00B142E4"/>
    <w:rsid w:val="00B21D50"/>
    <w:rsid w:val="00B3287F"/>
    <w:rsid w:val="00B713ED"/>
    <w:rsid w:val="00B73406"/>
    <w:rsid w:val="00B77B7B"/>
    <w:rsid w:val="00B91405"/>
    <w:rsid w:val="00BA347A"/>
    <w:rsid w:val="00BA6415"/>
    <w:rsid w:val="00BB145E"/>
    <w:rsid w:val="00BE3EC9"/>
    <w:rsid w:val="00C00C68"/>
    <w:rsid w:val="00C229B5"/>
    <w:rsid w:val="00C27E8C"/>
    <w:rsid w:val="00C341B7"/>
    <w:rsid w:val="00C40DED"/>
    <w:rsid w:val="00C8622A"/>
    <w:rsid w:val="00C95ECA"/>
    <w:rsid w:val="00C9641A"/>
    <w:rsid w:val="00C97DF0"/>
    <w:rsid w:val="00CA12B6"/>
    <w:rsid w:val="00CA1DF3"/>
    <w:rsid w:val="00CB2BF4"/>
    <w:rsid w:val="00CB6979"/>
    <w:rsid w:val="00CD0225"/>
    <w:rsid w:val="00CD4283"/>
    <w:rsid w:val="00CD7D82"/>
    <w:rsid w:val="00CE1DA4"/>
    <w:rsid w:val="00CE582F"/>
    <w:rsid w:val="00CF7B94"/>
    <w:rsid w:val="00D078FD"/>
    <w:rsid w:val="00D32FFD"/>
    <w:rsid w:val="00D330E2"/>
    <w:rsid w:val="00D403B8"/>
    <w:rsid w:val="00D5408A"/>
    <w:rsid w:val="00D54D62"/>
    <w:rsid w:val="00D57506"/>
    <w:rsid w:val="00D665C8"/>
    <w:rsid w:val="00D7638E"/>
    <w:rsid w:val="00D77A85"/>
    <w:rsid w:val="00D81821"/>
    <w:rsid w:val="00D95683"/>
    <w:rsid w:val="00DA1AEA"/>
    <w:rsid w:val="00DB0AC4"/>
    <w:rsid w:val="00DB6419"/>
    <w:rsid w:val="00DC1519"/>
    <w:rsid w:val="00DD3E9E"/>
    <w:rsid w:val="00DF2071"/>
    <w:rsid w:val="00DF5D8F"/>
    <w:rsid w:val="00E00769"/>
    <w:rsid w:val="00E015FD"/>
    <w:rsid w:val="00E02262"/>
    <w:rsid w:val="00E06A63"/>
    <w:rsid w:val="00E3679B"/>
    <w:rsid w:val="00E3756E"/>
    <w:rsid w:val="00E419C9"/>
    <w:rsid w:val="00E504B9"/>
    <w:rsid w:val="00E5261A"/>
    <w:rsid w:val="00E556C5"/>
    <w:rsid w:val="00E561F3"/>
    <w:rsid w:val="00E742AD"/>
    <w:rsid w:val="00E800CA"/>
    <w:rsid w:val="00EB6842"/>
    <w:rsid w:val="00ED47D4"/>
    <w:rsid w:val="00ED6951"/>
    <w:rsid w:val="00EE0BE1"/>
    <w:rsid w:val="00EE5D75"/>
    <w:rsid w:val="00F3089C"/>
    <w:rsid w:val="00F319E1"/>
    <w:rsid w:val="00F357C4"/>
    <w:rsid w:val="00F37C40"/>
    <w:rsid w:val="00F40691"/>
    <w:rsid w:val="00F42622"/>
    <w:rsid w:val="00F43B5E"/>
    <w:rsid w:val="00F56D4C"/>
    <w:rsid w:val="00F76F46"/>
    <w:rsid w:val="00F813C4"/>
    <w:rsid w:val="00F81793"/>
    <w:rsid w:val="00F82BCA"/>
    <w:rsid w:val="00F856F0"/>
    <w:rsid w:val="00FA04A2"/>
    <w:rsid w:val="00FA3869"/>
    <w:rsid w:val="00FC27D8"/>
    <w:rsid w:val="00FE1CBB"/>
    <w:rsid w:val="00FF4658"/>
    <w:rsid w:val="00FF7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AF755"/>
  <w15:chartTrackingRefBased/>
  <w15:docId w15:val="{0E80AABA-4A82-4B25-8CB2-AB4F8A83EC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31E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link w:val="Heading2Char"/>
    <w:uiPriority w:val="9"/>
    <w:qFormat/>
    <w:rsid w:val="0043649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">
    <w:name w:val="hi"/>
    <w:basedOn w:val="DefaultParagraphFont"/>
    <w:rsid w:val="008D2B2A"/>
  </w:style>
  <w:style w:type="paragraph" w:styleId="FootnoteText">
    <w:name w:val="footnote text"/>
    <w:basedOn w:val="Normal"/>
    <w:link w:val="FootnoteTextChar"/>
    <w:uiPriority w:val="99"/>
    <w:semiHidden/>
    <w:unhideWhenUsed/>
    <w:rsid w:val="000E3E1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E3E1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E3E19"/>
    <w:rPr>
      <w:vertAlign w:val="superscript"/>
    </w:rPr>
  </w:style>
  <w:style w:type="character" w:customStyle="1" w:styleId="Heading2Char">
    <w:name w:val="Heading 2 Char"/>
    <w:basedOn w:val="DefaultParagraphFont"/>
    <w:link w:val="Heading2"/>
    <w:uiPriority w:val="9"/>
    <w:rsid w:val="0043649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B31E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customStyle="1" w:styleId="artworktitle--text">
    <w:name w:val="artwork__title--text"/>
    <w:basedOn w:val="DefaultParagraphFont"/>
    <w:rsid w:val="00D665C8"/>
  </w:style>
  <w:style w:type="character" w:customStyle="1" w:styleId="artworkdate">
    <w:name w:val="artwork__date"/>
    <w:basedOn w:val="DefaultParagraphFont"/>
    <w:rsid w:val="00D665C8"/>
  </w:style>
  <w:style w:type="character" w:styleId="Hyperlink">
    <w:name w:val="Hyperlink"/>
    <w:basedOn w:val="DefaultParagraphFont"/>
    <w:uiPriority w:val="99"/>
    <w:unhideWhenUsed/>
    <w:rsid w:val="004773AA"/>
    <w:rPr>
      <w:color w:val="0000FF"/>
      <w:u w:val="single"/>
    </w:rPr>
  </w:style>
  <w:style w:type="character" w:customStyle="1" w:styleId="bibliographicauthorname">
    <w:name w:val="bibliographicauthorname"/>
    <w:basedOn w:val="DefaultParagraphFont"/>
    <w:rsid w:val="006A0470"/>
  </w:style>
  <w:style w:type="character" w:customStyle="1" w:styleId="translators">
    <w:name w:val="translators"/>
    <w:basedOn w:val="DefaultParagraphFont"/>
    <w:rsid w:val="006A0470"/>
  </w:style>
  <w:style w:type="character" w:customStyle="1" w:styleId="contributorname">
    <w:name w:val="contributorname"/>
    <w:basedOn w:val="DefaultParagraphFont"/>
    <w:rsid w:val="006A0470"/>
  </w:style>
  <w:style w:type="character" w:styleId="UnresolvedMention">
    <w:name w:val="Unresolved Mention"/>
    <w:basedOn w:val="DefaultParagraphFont"/>
    <w:uiPriority w:val="99"/>
    <w:semiHidden/>
    <w:unhideWhenUsed/>
    <w:rsid w:val="00344642"/>
    <w:rPr>
      <w:color w:val="605E5C"/>
      <w:shd w:val="clear" w:color="auto" w:fill="E1DFDD"/>
    </w:rPr>
  </w:style>
  <w:style w:type="paragraph" w:customStyle="1" w:styleId="artworkcreatorsummary">
    <w:name w:val="artwork__creator__summary"/>
    <w:basedOn w:val="Normal"/>
    <w:rsid w:val="00084A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rtworkartistname">
    <w:name w:val="artwork__artist__name"/>
    <w:basedOn w:val="DefaultParagraphFont"/>
    <w:rsid w:val="00084AA9"/>
  </w:style>
  <w:style w:type="character" w:customStyle="1" w:styleId="artworkartistregion">
    <w:name w:val="artwork__artist__region"/>
    <w:basedOn w:val="DefaultParagraphFont"/>
    <w:rsid w:val="00084AA9"/>
  </w:style>
  <w:style w:type="character" w:customStyle="1" w:styleId="author">
    <w:name w:val="author"/>
    <w:basedOn w:val="DefaultParagraphFont"/>
    <w:rsid w:val="00176C48"/>
  </w:style>
  <w:style w:type="character" w:customStyle="1" w:styleId="worktitle">
    <w:name w:val="worktitle"/>
    <w:basedOn w:val="DefaultParagraphFont"/>
    <w:rsid w:val="00176C48"/>
  </w:style>
  <w:style w:type="character" w:customStyle="1" w:styleId="editorandtranslators">
    <w:name w:val="editorandtranslators"/>
    <w:basedOn w:val="DefaultParagraphFont"/>
    <w:rsid w:val="0027125C"/>
  </w:style>
  <w:style w:type="character" w:customStyle="1" w:styleId="mw-mmv-author">
    <w:name w:val="mw-mmv-author"/>
    <w:basedOn w:val="DefaultParagraphFont"/>
    <w:rsid w:val="005C714C"/>
  </w:style>
  <w:style w:type="character" w:customStyle="1" w:styleId="mw-mmv-source">
    <w:name w:val="mw-mmv-source"/>
    <w:basedOn w:val="DefaultParagraphFont"/>
    <w:rsid w:val="005C71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495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44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3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0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2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5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363355">
          <w:marLeft w:val="0"/>
          <w:marRight w:val="0"/>
          <w:marTop w:val="450"/>
          <w:marBottom w:val="0"/>
          <w:divBdr>
            <w:top w:val="none" w:sz="0" w:space="0" w:color="auto"/>
            <w:left w:val="none" w:sz="0" w:space="0" w:color="auto"/>
            <w:bottom w:val="single" w:sz="6" w:space="4" w:color="E3E3E3"/>
            <w:right w:val="none" w:sz="0" w:space="0" w:color="auto"/>
          </w:divBdr>
        </w:div>
      </w:divsChild>
    </w:div>
    <w:div w:id="195258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loebclassics-com.ezproxy.uwtsd.ac.uk/view/pindar-pythian_odes/1997/pb_LCL056.219.xml?mainRsKey=JvJ241&amp;result=2&amp;rskey=GjiQSp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etmuseum.org/art/collection/search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en:Arnold_B%C3%B6cklin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metmuseum.org/art/collection/search" TargetMode="External"/><Relationship Id="rId7" Type="http://schemas.openxmlformats.org/officeDocument/2006/relationships/hyperlink" Target="https://upload.wikimedia.org/wikipedia/commons/e/eb/Medusa.jpg" TargetMode="External"/><Relationship Id="rId2" Type="http://schemas.openxmlformats.org/officeDocument/2006/relationships/hyperlink" Target="https://www.metmuseum.org/toah/works-of-art/63.11.6/" TargetMode="External"/><Relationship Id="rId1" Type="http://schemas.openxmlformats.org/officeDocument/2006/relationships/hyperlink" Target="https://www.metmuseum.org/art/collection/search/248331" TargetMode="External"/><Relationship Id="rId6" Type="http://schemas.openxmlformats.org/officeDocument/2006/relationships/hyperlink" Target="https://en.wikipedia.org/wiki/en:Arnold_B%C3%B6cklin" TargetMode="External"/><Relationship Id="rId5" Type="http://schemas.openxmlformats.org/officeDocument/2006/relationships/hyperlink" Target="https://www.metmuseum.org/art/collection/search/204759?&amp;searchField=All&amp;sortBy=Relevance&amp;ft=Antonio+Canova&amp;offset=0&amp;rpp=20&amp;amp;pos=13" TargetMode="External"/><Relationship Id="rId4" Type="http://schemas.openxmlformats.org/officeDocument/2006/relationships/hyperlink" Target="https://www.metmuseum.org/art/collection/search/204759?&amp;searchField=All&amp;sortBy=Relevance&amp;ft=Antonio+Canova&amp;offset=0&amp;rpp=20&amp;amp;pos=1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Pin97</b:Tag>
    <b:SourceType>Book</b:SourceType>
    <b:Guid>{68701FA3-53D3-462F-9F1F-EC21EB0822E8}</b:Guid>
    <b:Author>
      <b:Author>
        <b:NameList>
          <b:Person>
            <b:Last>Pindar</b:Last>
          </b:Person>
        </b:NameList>
      </b:Author>
    </b:Author>
    <b:Title>Pythian Odes</b:Title>
    <b:Year>1997</b:Year>
    <b:City>Cambridge</b:City>
    <b:Publisher>MA: Harvard University Press</b:Publisher>
    <b:RefOrder>1</b:RefOrder>
  </b:Source>
</b:Sources>
</file>

<file path=customXml/itemProps1.xml><?xml version="1.0" encoding="utf-8"?>
<ds:datastoreItem xmlns:ds="http://schemas.openxmlformats.org/officeDocument/2006/customXml" ds:itemID="{FF9E10B7-AABA-4EE4-8728-09F1FD265A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2612</TotalTime>
  <Pages>4</Pages>
  <Words>951</Words>
  <Characters>5423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Vaughan</dc:creator>
  <cp:keywords/>
  <dc:description/>
  <cp:lastModifiedBy>Emily Vaughan</cp:lastModifiedBy>
  <cp:revision>244</cp:revision>
  <dcterms:created xsi:type="dcterms:W3CDTF">2019-10-10T15:03:00Z</dcterms:created>
  <dcterms:modified xsi:type="dcterms:W3CDTF">2019-10-13T22:25:00Z</dcterms:modified>
</cp:coreProperties>
</file>