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D72A1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246D3">
              <w:rPr>
                <w:rFonts w:ascii="Times New Roman" w:hAnsi="Times New Roman" w:cs="Times New Roman"/>
                <w:b/>
                <w:color w:val="auto"/>
                <w:sz w:val="48"/>
              </w:rPr>
              <w:t>Sarah Lavender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58E597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246D3">
              <w:rPr>
                <w:rFonts w:ascii="Times New Roman" w:hAnsi="Times New Roman" w:cs="Times New Roman"/>
                <w:b/>
                <w:color w:val="auto"/>
                <w:sz w:val="48"/>
              </w:rPr>
              <w:t xml:space="preserve"> </w:t>
            </w:r>
            <w:hyperlink r:id="rId11" w:history="1">
              <w:r w:rsidR="006922AF" w:rsidRPr="00985056">
                <w:rPr>
                  <w:rStyle w:val="Hyperlink"/>
                  <w:rFonts w:ascii="Times New Roman" w:hAnsi="Times New Roman" w:cs="Times New Roman"/>
                  <w:b/>
                  <w:sz w:val="48"/>
                </w:rPr>
                <w:t>sarah.lavender@wrexham.gov.uk</w:t>
              </w:r>
            </w:hyperlink>
          </w:p>
          <w:p w14:paraId="27D0EED1" w14:textId="2F278AC0" w:rsidR="006922AF" w:rsidRDefault="006922AF" w:rsidP="005D3F07">
            <w:pPr>
              <w:overflowPunct/>
              <w:autoSpaceDE/>
              <w:autoSpaceDN/>
              <w:adjustRightInd/>
              <w:ind w:right="-957"/>
              <w:textAlignment w:val="auto"/>
              <w:rPr>
                <w:rFonts w:ascii="Times New Roman" w:hAnsi="Times New Roman" w:cs="Times New Roman"/>
                <w:b/>
                <w:color w:val="auto"/>
                <w:sz w:val="48"/>
              </w:rPr>
            </w:pPr>
            <w:hyperlink r:id="rId12" w:history="1">
              <w:r w:rsidRPr="00985056">
                <w:rPr>
                  <w:rStyle w:val="Hyperlink"/>
                  <w:rFonts w:ascii="Times New Roman" w:hAnsi="Times New Roman" w:cs="Times New Roman"/>
                  <w:b/>
                  <w:sz w:val="48"/>
                </w:rPr>
                <w:t>2023032@student.uwtsd.ac.uk</w:t>
              </w:r>
            </w:hyperlink>
            <w:r>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22FD17A" w14:textId="65332E9D" w:rsidR="0085230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246D3">
              <w:rPr>
                <w:rFonts w:ascii="Times New Roman" w:hAnsi="Times New Roman" w:cs="Times New Roman"/>
                <w:b/>
                <w:color w:val="auto"/>
                <w:sz w:val="48"/>
              </w:rPr>
              <w:t xml:space="preserve"> </w:t>
            </w:r>
          </w:p>
          <w:p w14:paraId="77902C13" w14:textId="210676F4" w:rsidR="00F246D3" w:rsidRPr="005D3F07" w:rsidRDefault="00F246D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2023032</w:t>
            </w:r>
          </w:p>
          <w:p w14:paraId="5F84129B" w14:textId="03A8762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C337F">
              <w:rPr>
                <w:rFonts w:ascii="Times New Roman" w:hAnsi="Times New Roman" w:cs="Times New Roman"/>
                <w:b/>
                <w:color w:val="auto"/>
                <w:sz w:val="48"/>
              </w:rPr>
              <w:t>, 16, 17</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lastRenderedPageBreak/>
        <w:t>WALES ACAD</w:t>
      </w:r>
      <w:r w:rsidR="6531D631" w:rsidRPr="00F15354">
        <w:rPr>
          <w:rFonts w:ascii="Times New Roman" w:hAnsi="Times New Roman" w:cs="Times New Roman"/>
          <w:b/>
          <w:bCs/>
          <w:color w:val="auto"/>
          <w:sz w:val="40"/>
          <w:szCs w:val="40"/>
        </w:rPr>
        <w:t xml:space="preserve">EMY OF PROFESSIONAL PRACTICE </w:t>
      </w:r>
    </w:p>
    <w:p w14:paraId="63676670" w14:textId="77777777" w:rsidR="006922AF" w:rsidRDefault="6531D631" w:rsidP="006922AF">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747A5123" w14:textId="77777777" w:rsidR="006922AF" w:rsidRDefault="006922AF" w:rsidP="006922AF">
      <w:pPr>
        <w:overflowPunct/>
        <w:autoSpaceDE/>
        <w:autoSpaceDN/>
        <w:adjustRightInd/>
        <w:ind w:right="-957"/>
        <w:jc w:val="center"/>
        <w:textAlignment w:val="auto"/>
        <w:rPr>
          <w:rFonts w:ascii="Times New Roman" w:hAnsi="Times New Roman" w:cs="Times New Roman"/>
          <w:b/>
          <w:bCs/>
          <w:color w:val="auto"/>
          <w:sz w:val="40"/>
          <w:szCs w:val="40"/>
        </w:rPr>
      </w:pPr>
    </w:p>
    <w:p w14:paraId="31DABF32" w14:textId="2D297F0F" w:rsidR="006922AF" w:rsidRDefault="006922AF" w:rsidP="006922AF">
      <w:pPr>
        <w:overflowPunct/>
        <w:autoSpaceDE/>
        <w:autoSpaceDN/>
        <w:adjustRightInd/>
        <w:ind w:right="-957"/>
        <w:jc w:val="center"/>
        <w:textAlignment w:val="auto"/>
        <w:rPr>
          <w:rFonts w:ascii="Times New Roman" w:hAnsi="Times New Roman" w:cs="Times New Roman"/>
          <w:b/>
          <w:bCs/>
          <w:color w:val="auto"/>
          <w:sz w:val="40"/>
          <w:szCs w:val="40"/>
        </w:rPr>
      </w:pPr>
    </w:p>
    <w:p w14:paraId="12C4254F" w14:textId="05E91223" w:rsidR="0010312C" w:rsidRPr="006922AF" w:rsidRDefault="0010312C" w:rsidP="006922AF">
      <w:pPr>
        <w:overflowPunct/>
        <w:autoSpaceDE/>
        <w:autoSpaceDN/>
        <w:adjustRightInd/>
        <w:ind w:right="-957"/>
        <w:jc w:val="center"/>
        <w:textAlignment w:val="auto"/>
        <w:rPr>
          <w:rFonts w:ascii="Times New Roman" w:hAnsi="Times New Roman" w:cs="Times New Roman"/>
          <w:b/>
          <w:bCs/>
          <w:color w:val="auto"/>
          <w:sz w:val="40"/>
          <w:szCs w:val="40"/>
        </w:rPr>
      </w:pPr>
      <w:r w:rsidRPr="0006581A">
        <w:rPr>
          <w:b/>
          <w:color w:val="auto"/>
          <w:sz w:val="24"/>
          <w:szCs w:val="24"/>
        </w:rPr>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r w:rsidR="00492EEB">
        <w:rPr>
          <w:sz w:val="24"/>
          <w:szCs w:val="24"/>
        </w:rPr>
        <w:t>carers</w:t>
      </w:r>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proofErr w:type="gramStart"/>
      <w:r>
        <w:rPr>
          <w:sz w:val="24"/>
          <w:szCs w:val="24"/>
        </w:rPr>
        <w:t>i</w:t>
      </w:r>
      <w:r w:rsidR="0019496C" w:rsidRPr="00FF07C3">
        <w:rPr>
          <w:sz w:val="24"/>
          <w:szCs w:val="24"/>
        </w:rPr>
        <w:t>ntervention</w:t>
      </w:r>
      <w:proofErr w:type="gramEnd"/>
      <w:r w:rsidR="0019496C" w:rsidRPr="00FF07C3">
        <w:rPr>
          <w:sz w:val="24"/>
          <w:szCs w:val="24"/>
        </w:rPr>
        <w:t xml:space="preserve">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w:t>
      </w:r>
      <w:proofErr w:type="spellStart"/>
      <w:r w:rsidR="001C50B8">
        <w:rPr>
          <w:color w:val="auto"/>
          <w:sz w:val="24"/>
          <w:szCs w:val="24"/>
        </w:rPr>
        <w:t>proforma</w:t>
      </w:r>
      <w:proofErr w:type="spellEnd"/>
      <w:r w:rsidR="001C50B8">
        <w:rPr>
          <w:color w:val="auto"/>
          <w:sz w:val="24"/>
          <w:szCs w:val="24"/>
        </w:rPr>
        <w:t xml:space="preserve">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lastRenderedPageBreak/>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72F44850" w14:textId="77777777" w:rsidR="006922AF" w:rsidRDefault="006922AF" w:rsidP="00FF7EBB">
      <w:pPr>
        <w:jc w:val="both"/>
        <w:rPr>
          <w:color w:val="FF0000"/>
          <w:sz w:val="24"/>
          <w:szCs w:val="24"/>
        </w:rPr>
      </w:pPr>
    </w:p>
    <w:p w14:paraId="69DEF558" w14:textId="09ADFDF5" w:rsidR="000325D9" w:rsidRPr="00467F66" w:rsidRDefault="000325D9" w:rsidP="00FF7EBB">
      <w:pPr>
        <w:jc w:val="both"/>
        <w:rPr>
          <w:color w:val="auto"/>
          <w:sz w:val="24"/>
          <w:szCs w:val="24"/>
        </w:rPr>
      </w:pPr>
      <w:r w:rsidRPr="00467F66">
        <w:rPr>
          <w:b/>
          <w:color w:val="auto"/>
          <w:sz w:val="24"/>
          <w:szCs w:val="24"/>
        </w:rPr>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r w:rsidR="00492EEB">
        <w:rPr>
          <w:sz w:val="24"/>
          <w:szCs w:val="24"/>
        </w:rPr>
        <w:t>carers</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proofErr w:type="gramStart"/>
      <w:r>
        <w:rPr>
          <w:i/>
          <w:color w:val="auto"/>
          <w:sz w:val="24"/>
          <w:szCs w:val="24"/>
        </w:rPr>
        <w:t>p</w:t>
      </w:r>
      <w:r w:rsidR="007C1D94" w:rsidRPr="00C56D09">
        <w:rPr>
          <w:i/>
          <w:color w:val="auto"/>
          <w:sz w:val="24"/>
          <w:szCs w:val="24"/>
        </w:rPr>
        <w:t>lease</w:t>
      </w:r>
      <w:proofErr w:type="gramEnd"/>
      <w:r w:rsidR="007C1D94" w:rsidRPr="00C56D09">
        <w:rPr>
          <w:i/>
          <w:color w:val="auto"/>
          <w:sz w:val="24"/>
          <w:szCs w:val="24"/>
        </w:rPr>
        <w:t xml:space="preserv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15B0ADF8" w:rsidR="000E37C2" w:rsidRPr="001B1E4A" w:rsidRDefault="00CD7DA3" w:rsidP="00C368FA">
            <w:pPr>
              <w:spacing w:line="360" w:lineRule="auto"/>
              <w:jc w:val="both"/>
              <w:rPr>
                <w:b/>
                <w:color w:val="auto"/>
                <w:sz w:val="24"/>
                <w:szCs w:val="24"/>
              </w:rPr>
            </w:pPr>
            <w:r>
              <w:rPr>
                <w:color w:val="auto"/>
                <w:sz w:val="24"/>
                <w:szCs w:val="24"/>
              </w:rPr>
              <w:t xml:space="preserve">         </w:t>
            </w:r>
            <w:r w:rsidR="001B1E4A">
              <w:rPr>
                <w:color w:val="auto"/>
                <w:sz w:val="24"/>
                <w:szCs w:val="24"/>
              </w:rPr>
              <w:t xml:space="preserve"> </w:t>
            </w:r>
            <w:proofErr w:type="spellStart"/>
            <w:r>
              <w:rPr>
                <w:b/>
                <w:color w:val="auto"/>
                <w:sz w:val="24"/>
                <w:szCs w:val="24"/>
              </w:rPr>
              <w:t>Pg</w:t>
            </w:r>
            <w:proofErr w:type="spellEnd"/>
            <w:r>
              <w:rPr>
                <w:b/>
                <w:color w:val="auto"/>
                <w:sz w:val="24"/>
                <w:szCs w:val="24"/>
              </w:rPr>
              <w:t xml:space="preserve"> 5</w:t>
            </w: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3FCBAE59" w:rsidR="000E37C2" w:rsidRPr="00CD7DA3" w:rsidRDefault="000E37C2" w:rsidP="00C368FA">
            <w:pPr>
              <w:spacing w:line="360" w:lineRule="auto"/>
              <w:jc w:val="both"/>
              <w:rPr>
                <w:b/>
                <w:color w:val="auto"/>
                <w:sz w:val="24"/>
                <w:szCs w:val="24"/>
              </w:rPr>
            </w:pPr>
            <w:r>
              <w:rPr>
                <w:color w:val="auto"/>
                <w:sz w:val="24"/>
                <w:szCs w:val="24"/>
              </w:rPr>
              <w:t>1 (a)</w:t>
            </w:r>
            <w:r w:rsidR="00CD7DA3">
              <w:rPr>
                <w:color w:val="auto"/>
                <w:sz w:val="24"/>
                <w:szCs w:val="24"/>
              </w:rPr>
              <w:t xml:space="preserve">   </w:t>
            </w:r>
            <w:proofErr w:type="spellStart"/>
            <w:r w:rsidR="00CD7DA3">
              <w:rPr>
                <w:b/>
                <w:color w:val="auto"/>
                <w:sz w:val="24"/>
                <w:szCs w:val="24"/>
              </w:rPr>
              <w:t>Pg</w:t>
            </w:r>
            <w:proofErr w:type="spellEnd"/>
            <w:r w:rsidR="00CD7DA3">
              <w:rPr>
                <w:b/>
                <w:color w:val="auto"/>
                <w:sz w:val="24"/>
                <w:szCs w:val="24"/>
              </w:rPr>
              <w:t xml:space="preserve"> 6</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038B15F7" w:rsidR="000E37C2" w:rsidRPr="00CD7DA3" w:rsidRDefault="000E37C2" w:rsidP="00C368FA">
            <w:pPr>
              <w:spacing w:line="360" w:lineRule="auto"/>
              <w:jc w:val="both"/>
              <w:rPr>
                <w:b/>
                <w:color w:val="auto"/>
                <w:sz w:val="24"/>
                <w:szCs w:val="24"/>
              </w:rPr>
            </w:pPr>
            <w:r>
              <w:rPr>
                <w:color w:val="auto"/>
                <w:sz w:val="24"/>
                <w:szCs w:val="24"/>
              </w:rPr>
              <w:t>2</w:t>
            </w:r>
            <w:r w:rsidR="00CD7DA3">
              <w:rPr>
                <w:color w:val="auto"/>
                <w:sz w:val="24"/>
                <w:szCs w:val="24"/>
              </w:rPr>
              <w:t xml:space="preserve">        </w:t>
            </w:r>
            <w:proofErr w:type="spellStart"/>
            <w:r w:rsidR="004B06F0">
              <w:rPr>
                <w:b/>
                <w:color w:val="auto"/>
                <w:sz w:val="24"/>
                <w:szCs w:val="24"/>
              </w:rPr>
              <w:t>Pg</w:t>
            </w:r>
            <w:proofErr w:type="spellEnd"/>
            <w:r w:rsidR="004B06F0">
              <w:rPr>
                <w:b/>
                <w:color w:val="auto"/>
                <w:sz w:val="24"/>
                <w:szCs w:val="24"/>
              </w:rPr>
              <w:t xml:space="preserve"> 11</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5128079A" w:rsidR="000E37C2" w:rsidRPr="00CD7DA3" w:rsidRDefault="000E37C2" w:rsidP="00C368FA">
            <w:pPr>
              <w:spacing w:line="360" w:lineRule="auto"/>
              <w:jc w:val="both"/>
              <w:rPr>
                <w:b/>
                <w:color w:val="auto"/>
                <w:sz w:val="24"/>
                <w:szCs w:val="24"/>
              </w:rPr>
            </w:pPr>
            <w:r>
              <w:rPr>
                <w:color w:val="auto"/>
                <w:sz w:val="24"/>
                <w:szCs w:val="24"/>
              </w:rPr>
              <w:t>3</w:t>
            </w:r>
            <w:r w:rsidR="00CD7DA3">
              <w:rPr>
                <w:color w:val="auto"/>
                <w:sz w:val="24"/>
                <w:szCs w:val="24"/>
              </w:rPr>
              <w:t xml:space="preserve">        </w:t>
            </w:r>
            <w:proofErr w:type="spellStart"/>
            <w:r w:rsidR="00CD7DA3">
              <w:rPr>
                <w:b/>
                <w:color w:val="auto"/>
                <w:sz w:val="24"/>
                <w:szCs w:val="24"/>
              </w:rPr>
              <w:t>Pg</w:t>
            </w:r>
            <w:proofErr w:type="spellEnd"/>
            <w:r w:rsidR="00CD7DA3">
              <w:rPr>
                <w:b/>
                <w:color w:val="auto"/>
                <w:sz w:val="24"/>
                <w:szCs w:val="24"/>
              </w:rPr>
              <w:t xml:space="preserve"> 20</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53012E63" w:rsidR="000E37C2" w:rsidRPr="00CD7DA3" w:rsidRDefault="000E37C2" w:rsidP="00C368FA">
            <w:pPr>
              <w:spacing w:line="360" w:lineRule="auto"/>
              <w:jc w:val="both"/>
              <w:rPr>
                <w:b/>
                <w:color w:val="auto"/>
                <w:sz w:val="24"/>
                <w:szCs w:val="24"/>
              </w:rPr>
            </w:pPr>
            <w:r>
              <w:rPr>
                <w:color w:val="auto"/>
                <w:sz w:val="24"/>
                <w:szCs w:val="24"/>
              </w:rPr>
              <w:t>4</w:t>
            </w:r>
            <w:r w:rsidR="00CD7DA3">
              <w:rPr>
                <w:color w:val="auto"/>
                <w:sz w:val="24"/>
                <w:szCs w:val="24"/>
              </w:rPr>
              <w:t xml:space="preserve">        </w:t>
            </w:r>
            <w:proofErr w:type="spellStart"/>
            <w:r w:rsidR="00CD7DA3">
              <w:rPr>
                <w:b/>
                <w:color w:val="auto"/>
                <w:sz w:val="24"/>
                <w:szCs w:val="24"/>
              </w:rPr>
              <w:t>Pg</w:t>
            </w:r>
            <w:proofErr w:type="spellEnd"/>
            <w:r w:rsidR="00CD7DA3">
              <w:rPr>
                <w:b/>
                <w:color w:val="auto"/>
                <w:sz w:val="24"/>
                <w:szCs w:val="24"/>
              </w:rPr>
              <w:t xml:space="preserve"> 37</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28966399" w:rsidR="00CD7DA3" w:rsidRPr="00CD7DA3" w:rsidRDefault="000E37C2" w:rsidP="00C368FA">
            <w:pPr>
              <w:spacing w:line="360" w:lineRule="auto"/>
              <w:jc w:val="both"/>
              <w:rPr>
                <w:b/>
                <w:color w:val="auto"/>
                <w:sz w:val="24"/>
                <w:szCs w:val="24"/>
              </w:rPr>
            </w:pPr>
            <w:r>
              <w:rPr>
                <w:color w:val="auto"/>
                <w:sz w:val="24"/>
                <w:szCs w:val="24"/>
              </w:rPr>
              <w:t>1 (b)</w:t>
            </w:r>
            <w:r w:rsidR="00CD7DA3">
              <w:rPr>
                <w:color w:val="auto"/>
                <w:sz w:val="24"/>
                <w:szCs w:val="24"/>
              </w:rPr>
              <w:t xml:space="preserve">  </w:t>
            </w:r>
            <w:proofErr w:type="spellStart"/>
            <w:r w:rsidR="00CD7DA3">
              <w:rPr>
                <w:b/>
                <w:color w:val="auto"/>
                <w:sz w:val="24"/>
                <w:szCs w:val="24"/>
              </w:rPr>
              <w:t>Pg</w:t>
            </w:r>
            <w:proofErr w:type="spellEnd"/>
            <w:r w:rsidR="00CD7DA3">
              <w:rPr>
                <w:b/>
                <w:color w:val="auto"/>
                <w:sz w:val="24"/>
                <w:szCs w:val="24"/>
              </w:rPr>
              <w:t xml:space="preserve"> 41</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17263955" w:rsidR="000E37C2" w:rsidRPr="00CD7DA3" w:rsidRDefault="00CD7DA3" w:rsidP="00C368FA">
            <w:pPr>
              <w:spacing w:line="360" w:lineRule="auto"/>
              <w:jc w:val="both"/>
              <w:rPr>
                <w:b/>
                <w:color w:val="auto"/>
                <w:sz w:val="24"/>
                <w:szCs w:val="24"/>
              </w:rPr>
            </w:pPr>
            <w:proofErr w:type="spellStart"/>
            <w:r>
              <w:rPr>
                <w:b/>
                <w:color w:val="auto"/>
                <w:sz w:val="24"/>
                <w:szCs w:val="24"/>
              </w:rPr>
              <w:t>Pg</w:t>
            </w:r>
            <w:proofErr w:type="spellEnd"/>
            <w:r>
              <w:rPr>
                <w:b/>
                <w:color w:val="auto"/>
                <w:sz w:val="24"/>
                <w:szCs w:val="24"/>
              </w:rPr>
              <w:t xml:space="preserve"> 45</w:t>
            </w: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667CE726" w14:textId="77777777" w:rsidR="000E37C2" w:rsidRDefault="00CD7DA3" w:rsidP="00C368FA">
            <w:pPr>
              <w:spacing w:line="360" w:lineRule="auto"/>
              <w:jc w:val="both"/>
              <w:rPr>
                <w:b/>
                <w:color w:val="auto"/>
                <w:sz w:val="24"/>
                <w:szCs w:val="24"/>
              </w:rPr>
            </w:pPr>
            <w:proofErr w:type="spellStart"/>
            <w:r>
              <w:rPr>
                <w:b/>
                <w:color w:val="auto"/>
                <w:sz w:val="24"/>
                <w:szCs w:val="24"/>
              </w:rPr>
              <w:t>Pg</w:t>
            </w:r>
            <w:proofErr w:type="spellEnd"/>
            <w:r>
              <w:rPr>
                <w:b/>
                <w:color w:val="auto"/>
                <w:sz w:val="24"/>
                <w:szCs w:val="24"/>
              </w:rPr>
              <w:t xml:space="preserve"> 56</w:t>
            </w:r>
          </w:p>
          <w:p w14:paraId="4F1B4CF3" w14:textId="7726B829" w:rsidR="00CD7DA3" w:rsidRPr="00CD7DA3" w:rsidRDefault="004B06F0" w:rsidP="00C368FA">
            <w:pPr>
              <w:spacing w:line="360" w:lineRule="auto"/>
              <w:jc w:val="both"/>
              <w:rPr>
                <w:b/>
                <w:color w:val="auto"/>
                <w:sz w:val="24"/>
                <w:szCs w:val="24"/>
              </w:rPr>
            </w:pPr>
            <w:proofErr w:type="spellStart"/>
            <w:r>
              <w:rPr>
                <w:b/>
                <w:color w:val="auto"/>
                <w:sz w:val="24"/>
                <w:szCs w:val="24"/>
              </w:rPr>
              <w:t>Pg</w:t>
            </w:r>
            <w:proofErr w:type="spellEnd"/>
            <w:r>
              <w:rPr>
                <w:b/>
                <w:color w:val="auto"/>
                <w:sz w:val="24"/>
                <w:szCs w:val="24"/>
              </w:rPr>
              <w:t xml:space="preserve"> 56</w:t>
            </w: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11D461BB" w:rsidR="000E37C2" w:rsidRPr="00CD7DA3" w:rsidRDefault="004B06F0" w:rsidP="00C368FA">
            <w:pPr>
              <w:spacing w:line="360" w:lineRule="auto"/>
              <w:jc w:val="both"/>
              <w:rPr>
                <w:b/>
                <w:color w:val="auto"/>
                <w:sz w:val="24"/>
                <w:szCs w:val="24"/>
              </w:rPr>
            </w:pPr>
            <w:proofErr w:type="spellStart"/>
            <w:r>
              <w:rPr>
                <w:b/>
                <w:color w:val="auto"/>
                <w:sz w:val="24"/>
                <w:szCs w:val="24"/>
              </w:rPr>
              <w:t>Pg</w:t>
            </w:r>
            <w:proofErr w:type="spellEnd"/>
            <w:r>
              <w:rPr>
                <w:b/>
                <w:color w:val="auto"/>
                <w:sz w:val="24"/>
                <w:szCs w:val="24"/>
              </w:rPr>
              <w:t xml:space="preserve"> 58</w:t>
            </w: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4C0A3AB5" w:rsidR="000E37C2" w:rsidRPr="00CD7DA3" w:rsidRDefault="00CD7DA3" w:rsidP="00C368FA">
            <w:pPr>
              <w:spacing w:line="360" w:lineRule="auto"/>
              <w:jc w:val="both"/>
              <w:rPr>
                <w:b/>
                <w:color w:val="auto"/>
                <w:sz w:val="24"/>
                <w:szCs w:val="24"/>
              </w:rPr>
            </w:pPr>
            <w:proofErr w:type="spellStart"/>
            <w:r>
              <w:rPr>
                <w:b/>
                <w:color w:val="auto"/>
                <w:sz w:val="24"/>
                <w:szCs w:val="24"/>
              </w:rPr>
              <w:t>Pg</w:t>
            </w:r>
            <w:proofErr w:type="spellEnd"/>
            <w:r>
              <w:rPr>
                <w:b/>
                <w:color w:val="auto"/>
                <w:sz w:val="24"/>
                <w:szCs w:val="24"/>
              </w:rPr>
              <w:t xml:space="preserve"> 60</w:t>
            </w: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0AC7F96E" w:rsidR="000E37C2" w:rsidRPr="00CD7DA3" w:rsidRDefault="004B06F0" w:rsidP="00C368FA">
            <w:pPr>
              <w:spacing w:line="360" w:lineRule="auto"/>
              <w:jc w:val="both"/>
              <w:rPr>
                <w:b/>
                <w:color w:val="auto"/>
                <w:sz w:val="24"/>
                <w:szCs w:val="24"/>
              </w:rPr>
            </w:pPr>
            <w:proofErr w:type="spellStart"/>
            <w:r>
              <w:rPr>
                <w:b/>
                <w:color w:val="auto"/>
                <w:sz w:val="24"/>
                <w:szCs w:val="24"/>
              </w:rPr>
              <w:t>Pg</w:t>
            </w:r>
            <w:proofErr w:type="spellEnd"/>
            <w:r>
              <w:rPr>
                <w:b/>
                <w:color w:val="auto"/>
                <w:sz w:val="24"/>
                <w:szCs w:val="24"/>
              </w:rPr>
              <w:t xml:space="preserve"> 64</w:t>
            </w: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bookmarkStart w:id="1" w:name="_GoBack"/>
      <w:bookmarkEnd w:id="1"/>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2"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2"/>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30578C83"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9B63BA2" w14:textId="6AC824C3" w:rsidR="00917F18" w:rsidRDefault="00917F18">
            <w:pPr>
              <w:jc w:val="both"/>
              <w:rPr>
                <w:i/>
                <w:iCs/>
                <w:sz w:val="24"/>
                <w:szCs w:val="24"/>
              </w:rPr>
            </w:pPr>
          </w:p>
          <w:p w14:paraId="1B374CD2" w14:textId="77777777" w:rsidR="00500512" w:rsidRDefault="00500512">
            <w:pPr>
              <w:jc w:val="both"/>
              <w:rPr>
                <w:i/>
                <w:iCs/>
                <w:sz w:val="24"/>
                <w:szCs w:val="24"/>
              </w:rPr>
            </w:pPr>
          </w:p>
          <w:p w14:paraId="01EE5526" w14:textId="77777777" w:rsidR="00500512" w:rsidRDefault="00500512" w:rsidP="00500512">
            <w:pPr>
              <w:spacing w:before="240" w:after="240" w:line="480" w:lineRule="auto"/>
              <w:rPr>
                <w:sz w:val="24"/>
                <w:szCs w:val="24"/>
              </w:rPr>
            </w:pPr>
            <w:r>
              <w:rPr>
                <w:sz w:val="24"/>
                <w:szCs w:val="24"/>
              </w:rPr>
              <w:t>I apply Korthagen’s reflective Onion and C</w:t>
            </w:r>
            <w:r w:rsidRPr="00D71BBD">
              <w:rPr>
                <w:sz w:val="24"/>
                <w:szCs w:val="24"/>
              </w:rPr>
              <w:t xml:space="preserve">ore </w:t>
            </w:r>
            <w:r>
              <w:rPr>
                <w:sz w:val="24"/>
                <w:szCs w:val="24"/>
              </w:rPr>
              <w:t xml:space="preserve">Reflective </w:t>
            </w:r>
            <w:r w:rsidRPr="00D71BBD">
              <w:rPr>
                <w:sz w:val="24"/>
                <w:szCs w:val="24"/>
              </w:rPr>
              <w:t>model to critique my professional practice and development.  The model provides clarity as each layer can be viewed singularly or as a whole (Maclean, 2010, p. 43), and when the layers are connected positive practitioner qualities are released (Korthagen</w:t>
            </w:r>
            <w:r>
              <w:rPr>
                <w:sz w:val="24"/>
                <w:szCs w:val="24"/>
              </w:rPr>
              <w:t xml:space="preserve"> Professional Development,</w:t>
            </w:r>
            <w:r w:rsidRPr="00D71BBD">
              <w:rPr>
                <w:sz w:val="24"/>
                <w:szCs w:val="24"/>
              </w:rPr>
              <w:t xml:space="preserve"> 2023).</w:t>
            </w:r>
            <w:r>
              <w:rPr>
                <w:sz w:val="24"/>
                <w:szCs w:val="24"/>
              </w:rPr>
              <w:t xml:space="preserve"> </w:t>
            </w:r>
          </w:p>
          <w:p w14:paraId="17A497F2" w14:textId="77777777" w:rsidR="00500512" w:rsidRDefault="00500512" w:rsidP="00500512">
            <w:pPr>
              <w:spacing w:before="240" w:after="240" w:line="480" w:lineRule="auto"/>
              <w:rPr>
                <w:sz w:val="24"/>
                <w:szCs w:val="24"/>
              </w:rPr>
            </w:pPr>
            <w:r w:rsidRPr="002F3032">
              <w:rPr>
                <w:sz w:val="24"/>
                <w:szCs w:val="24"/>
              </w:rPr>
              <w:t>Whereas Maclean (2010, p. 43</w:t>
            </w:r>
            <w:r>
              <w:rPr>
                <w:sz w:val="24"/>
                <w:szCs w:val="24"/>
              </w:rPr>
              <w:t>) acknowledges</w:t>
            </w:r>
            <w:r w:rsidRPr="002F3032">
              <w:rPr>
                <w:sz w:val="24"/>
                <w:szCs w:val="24"/>
              </w:rPr>
              <w:t xml:space="preserve"> layers of the Onion model support</w:t>
            </w:r>
            <w:r>
              <w:rPr>
                <w:sz w:val="24"/>
                <w:szCs w:val="24"/>
              </w:rPr>
              <w:t>s</w:t>
            </w:r>
            <w:r w:rsidRPr="002F3032">
              <w:rPr>
                <w:sz w:val="24"/>
                <w:szCs w:val="24"/>
              </w:rPr>
              <w:t xml:space="preserve"> a deep reflection when the layers are built upon each other, it does not explain how a “core </w:t>
            </w:r>
            <w:r w:rsidRPr="002F3032">
              <w:rPr>
                <w:sz w:val="24"/>
                <w:szCs w:val="24"/>
              </w:rPr>
              <w:lastRenderedPageBreak/>
              <w:t xml:space="preserve">discrepancy” can occur when the practitioner only applies </w:t>
            </w:r>
            <w:r>
              <w:rPr>
                <w:sz w:val="24"/>
                <w:szCs w:val="24"/>
              </w:rPr>
              <w:t xml:space="preserve">reflection to </w:t>
            </w:r>
            <w:r w:rsidRPr="002F3032">
              <w:rPr>
                <w:sz w:val="24"/>
                <w:szCs w:val="24"/>
              </w:rPr>
              <w:t xml:space="preserve">the outer layers of the model. </w:t>
            </w:r>
            <w:r>
              <w:rPr>
                <w:sz w:val="24"/>
                <w:szCs w:val="24"/>
              </w:rPr>
              <w:t xml:space="preserve">Adopting Core Reflection facilitated a better personal </w:t>
            </w:r>
            <w:r w:rsidRPr="002F3032">
              <w:rPr>
                <w:sz w:val="24"/>
                <w:szCs w:val="24"/>
              </w:rPr>
              <w:t>critical reflection</w:t>
            </w:r>
            <w:r>
              <w:rPr>
                <w:sz w:val="24"/>
                <w:szCs w:val="24"/>
              </w:rPr>
              <w:t xml:space="preserve"> due to changes in my perspective of how the ‘layers’ are considered (Korthagen and Vasalos, 2010, p. 545). The ALACT model, primarily used in teaching is now being adopted as a reflective framework in other professions (Korthagen and Vasalos, 2010, p. 535).</w:t>
            </w:r>
          </w:p>
          <w:p w14:paraId="54941ED7" w14:textId="6D9E727B" w:rsidR="00500512" w:rsidRDefault="00500512" w:rsidP="00500512">
            <w:pPr>
              <w:spacing w:before="240" w:after="240" w:line="480" w:lineRule="auto"/>
              <w:rPr>
                <w:sz w:val="24"/>
                <w:szCs w:val="24"/>
              </w:rPr>
            </w:pPr>
            <w:r w:rsidRPr="002F3032">
              <w:rPr>
                <w:sz w:val="24"/>
                <w:szCs w:val="24"/>
              </w:rPr>
              <w:t>Korthagen and Vasilis (2005, p. 55) confirmed</w:t>
            </w:r>
            <w:r w:rsidR="00663CFB">
              <w:rPr>
                <w:sz w:val="24"/>
                <w:szCs w:val="24"/>
              </w:rPr>
              <w:t xml:space="preserve"> the feelings that I experience included </w:t>
            </w:r>
            <w:r>
              <w:rPr>
                <w:sz w:val="24"/>
                <w:szCs w:val="24"/>
              </w:rPr>
              <w:t>self-doubt and incre</w:t>
            </w:r>
            <w:r w:rsidR="00663CFB">
              <w:rPr>
                <w:sz w:val="24"/>
                <w:szCs w:val="24"/>
              </w:rPr>
              <w:t xml:space="preserve">ased anxiety when communicating, </w:t>
            </w:r>
            <w:r>
              <w:rPr>
                <w:sz w:val="24"/>
                <w:szCs w:val="24"/>
              </w:rPr>
              <w:t>which unconsciously impacted my competencies and</w:t>
            </w:r>
            <w:r w:rsidRPr="002F3032">
              <w:rPr>
                <w:sz w:val="24"/>
                <w:szCs w:val="24"/>
              </w:rPr>
              <w:t xml:space="preserve"> beliefs</w:t>
            </w:r>
            <w:r>
              <w:rPr>
                <w:sz w:val="24"/>
                <w:szCs w:val="24"/>
              </w:rPr>
              <w:t xml:space="preserve">. </w:t>
            </w:r>
            <w:r w:rsidR="00663CFB">
              <w:rPr>
                <w:sz w:val="24"/>
                <w:szCs w:val="24"/>
              </w:rPr>
              <w:t>The</w:t>
            </w:r>
            <w:r w:rsidR="007B63E6">
              <w:rPr>
                <w:sz w:val="24"/>
                <w:szCs w:val="24"/>
              </w:rPr>
              <w:t xml:space="preserve"> self-doubt and anxiety affected </w:t>
            </w:r>
            <w:r w:rsidR="00663CFB">
              <w:rPr>
                <w:sz w:val="24"/>
                <w:szCs w:val="24"/>
              </w:rPr>
              <w:t>achievement of my mission</w:t>
            </w:r>
            <w:r>
              <w:rPr>
                <w:sz w:val="24"/>
                <w:szCs w:val="24"/>
              </w:rPr>
              <w:t>;</w:t>
            </w:r>
            <w:r w:rsidRPr="002F3032">
              <w:rPr>
                <w:sz w:val="24"/>
                <w:szCs w:val="24"/>
              </w:rPr>
              <w:t xml:space="preserve"> </w:t>
            </w:r>
            <w:r>
              <w:rPr>
                <w:sz w:val="24"/>
                <w:szCs w:val="24"/>
              </w:rPr>
              <w:t>being part of a whole</w:t>
            </w:r>
            <w:r w:rsidRPr="002F3032">
              <w:rPr>
                <w:sz w:val="24"/>
                <w:szCs w:val="24"/>
              </w:rPr>
              <w:t xml:space="preserve"> system supporting individuals and their families,</w:t>
            </w:r>
            <w:r>
              <w:rPr>
                <w:sz w:val="24"/>
                <w:szCs w:val="24"/>
              </w:rPr>
              <w:t xml:space="preserve"> was</w:t>
            </w:r>
            <w:r w:rsidRPr="002F3032">
              <w:rPr>
                <w:sz w:val="24"/>
                <w:szCs w:val="24"/>
              </w:rPr>
              <w:t xml:space="preserve"> more difficult (</w:t>
            </w:r>
            <w:r>
              <w:rPr>
                <w:sz w:val="24"/>
                <w:szCs w:val="24"/>
              </w:rPr>
              <w:t xml:space="preserve">Korthagen and Vasilis, 2010, p. 537). </w:t>
            </w:r>
            <w:r w:rsidRPr="00D71BBD">
              <w:rPr>
                <w:sz w:val="24"/>
                <w:szCs w:val="24"/>
              </w:rPr>
              <w:t xml:space="preserve">Reflection during supervision supported my recent diagnosis of autism, </w:t>
            </w:r>
            <w:r>
              <w:rPr>
                <w:sz w:val="24"/>
                <w:szCs w:val="24"/>
              </w:rPr>
              <w:t>supporting</w:t>
            </w:r>
            <w:r w:rsidRPr="00D71BBD">
              <w:rPr>
                <w:sz w:val="24"/>
                <w:szCs w:val="24"/>
              </w:rPr>
              <w:t xml:space="preserve"> </w:t>
            </w:r>
            <w:r>
              <w:rPr>
                <w:sz w:val="24"/>
                <w:szCs w:val="24"/>
              </w:rPr>
              <w:t xml:space="preserve">understanding and </w:t>
            </w:r>
            <w:r w:rsidRPr="00D71BBD">
              <w:rPr>
                <w:sz w:val="24"/>
                <w:szCs w:val="24"/>
              </w:rPr>
              <w:t>acknowledgement of</w:t>
            </w:r>
            <w:r>
              <w:rPr>
                <w:sz w:val="24"/>
                <w:szCs w:val="24"/>
              </w:rPr>
              <w:t xml:space="preserve"> my</w:t>
            </w:r>
            <w:r w:rsidRPr="00D71BBD">
              <w:rPr>
                <w:sz w:val="24"/>
                <w:szCs w:val="24"/>
              </w:rPr>
              <w:t xml:space="preserve"> life-</w:t>
            </w:r>
            <w:r>
              <w:rPr>
                <w:sz w:val="24"/>
                <w:szCs w:val="24"/>
              </w:rPr>
              <w:t>long communication difficulties. Consequently</w:t>
            </w:r>
            <w:r w:rsidRPr="00D71BBD">
              <w:rPr>
                <w:sz w:val="24"/>
                <w:szCs w:val="24"/>
              </w:rPr>
              <w:t xml:space="preserve"> </w:t>
            </w:r>
            <w:r>
              <w:rPr>
                <w:sz w:val="24"/>
                <w:szCs w:val="24"/>
              </w:rPr>
              <w:t>I applied for specialist neuro-diverse work based coaching.</w:t>
            </w:r>
          </w:p>
          <w:p w14:paraId="61726809" w14:textId="34F5CBB1" w:rsidR="00500512" w:rsidRDefault="00500512" w:rsidP="00500512">
            <w:pPr>
              <w:spacing w:before="240" w:line="480" w:lineRule="auto"/>
              <w:rPr>
                <w:sz w:val="24"/>
                <w:szCs w:val="24"/>
              </w:rPr>
            </w:pPr>
            <w:r w:rsidRPr="00D71BBD">
              <w:rPr>
                <w:sz w:val="24"/>
                <w:szCs w:val="24"/>
              </w:rPr>
              <w:t>Reflecti</w:t>
            </w:r>
            <w:r>
              <w:rPr>
                <w:sz w:val="24"/>
                <w:szCs w:val="24"/>
              </w:rPr>
              <w:t xml:space="preserve">on in supervision highlighted professional weaknesses and strengths and </w:t>
            </w:r>
            <w:r w:rsidRPr="00D71BBD">
              <w:rPr>
                <w:sz w:val="24"/>
                <w:szCs w:val="24"/>
              </w:rPr>
              <w:t>developmental needs</w:t>
            </w:r>
            <w:r>
              <w:rPr>
                <w:sz w:val="24"/>
                <w:szCs w:val="24"/>
              </w:rPr>
              <w:t xml:space="preserve"> were </w:t>
            </w:r>
            <w:r w:rsidRPr="00D71BBD">
              <w:rPr>
                <w:sz w:val="24"/>
                <w:szCs w:val="24"/>
              </w:rPr>
              <w:t xml:space="preserve">targeted. Developmental needs included Welsh language skills, self-guided research, </w:t>
            </w:r>
            <w:r>
              <w:rPr>
                <w:sz w:val="24"/>
                <w:szCs w:val="24"/>
              </w:rPr>
              <w:t>corporate e-learning and</w:t>
            </w:r>
            <w:r w:rsidRPr="00D71BBD">
              <w:rPr>
                <w:sz w:val="24"/>
                <w:szCs w:val="24"/>
              </w:rPr>
              <w:t xml:space="preserve"> </w:t>
            </w:r>
            <w:r>
              <w:rPr>
                <w:sz w:val="24"/>
                <w:szCs w:val="24"/>
              </w:rPr>
              <w:t xml:space="preserve">legislative training for </w:t>
            </w:r>
            <w:r w:rsidRPr="002F3032">
              <w:rPr>
                <w:i/>
                <w:sz w:val="24"/>
                <w:szCs w:val="24"/>
              </w:rPr>
              <w:t>Violence Against Women, Domestic Abuse and Sexual Violence (Wales) Act</w:t>
            </w:r>
            <w:r w:rsidRPr="002F3032">
              <w:rPr>
                <w:sz w:val="24"/>
                <w:szCs w:val="24"/>
              </w:rPr>
              <w:t xml:space="preserve"> </w:t>
            </w:r>
            <w:r w:rsidRPr="00356F72">
              <w:rPr>
                <w:i/>
                <w:sz w:val="24"/>
                <w:szCs w:val="24"/>
              </w:rPr>
              <w:t>(VAWDASVA)</w:t>
            </w:r>
            <w:r>
              <w:rPr>
                <w:i/>
                <w:sz w:val="24"/>
                <w:szCs w:val="24"/>
              </w:rPr>
              <w:t xml:space="preserve"> </w:t>
            </w:r>
            <w:r>
              <w:rPr>
                <w:sz w:val="24"/>
                <w:szCs w:val="24"/>
              </w:rPr>
              <w:t xml:space="preserve">(Legislation Gov UK, 2014). Additionally safeguarding </w:t>
            </w:r>
            <w:r w:rsidRPr="00D71BBD">
              <w:rPr>
                <w:sz w:val="24"/>
                <w:szCs w:val="24"/>
              </w:rPr>
              <w:t>training to meet Welsh government guidelines (SCIE, 2022)</w:t>
            </w:r>
            <w:r>
              <w:rPr>
                <w:sz w:val="24"/>
                <w:szCs w:val="24"/>
              </w:rPr>
              <w:t xml:space="preserve"> was also recognised as being necessary to support my practice</w:t>
            </w:r>
            <w:r w:rsidRPr="00D71BBD">
              <w:rPr>
                <w:sz w:val="24"/>
                <w:szCs w:val="24"/>
              </w:rPr>
              <w:t>. After authorisation from my manager, training sessions were requested and</w:t>
            </w:r>
            <w:r>
              <w:rPr>
                <w:sz w:val="24"/>
                <w:szCs w:val="24"/>
              </w:rPr>
              <w:t xml:space="preserve"> arranged </w:t>
            </w:r>
            <w:r w:rsidRPr="00D71BBD">
              <w:rPr>
                <w:sz w:val="24"/>
                <w:szCs w:val="24"/>
              </w:rPr>
              <w:t xml:space="preserve">throughout the year. </w:t>
            </w:r>
          </w:p>
          <w:p w14:paraId="5218D282" w14:textId="62736695" w:rsidR="00500512" w:rsidRDefault="00500512" w:rsidP="00500512">
            <w:pPr>
              <w:spacing w:before="240" w:after="240" w:line="480" w:lineRule="auto"/>
              <w:rPr>
                <w:sz w:val="24"/>
                <w:szCs w:val="24"/>
              </w:rPr>
            </w:pPr>
            <w:r>
              <w:rPr>
                <w:sz w:val="24"/>
                <w:szCs w:val="24"/>
              </w:rPr>
              <w:lastRenderedPageBreak/>
              <w:t xml:space="preserve">I realised all the proposed </w:t>
            </w:r>
            <w:r w:rsidRPr="00D71BBD">
              <w:rPr>
                <w:sz w:val="24"/>
                <w:szCs w:val="24"/>
              </w:rPr>
              <w:t>training</w:t>
            </w:r>
            <w:r>
              <w:rPr>
                <w:sz w:val="24"/>
                <w:szCs w:val="24"/>
              </w:rPr>
              <w:t xml:space="preserve"> would support my </w:t>
            </w:r>
            <w:r w:rsidRPr="00D71BBD">
              <w:rPr>
                <w:sz w:val="24"/>
                <w:szCs w:val="24"/>
              </w:rPr>
              <w:t>professional competencies, mission, identity and decision maki</w:t>
            </w:r>
            <w:r>
              <w:rPr>
                <w:sz w:val="24"/>
                <w:szCs w:val="24"/>
              </w:rPr>
              <w:t>ng; vital due to policy changes and</w:t>
            </w:r>
            <w:r w:rsidRPr="00D71BBD">
              <w:rPr>
                <w:sz w:val="24"/>
                <w:szCs w:val="24"/>
              </w:rPr>
              <w:t xml:space="preserve"> legislation</w:t>
            </w:r>
            <w:r>
              <w:rPr>
                <w:sz w:val="24"/>
                <w:szCs w:val="24"/>
              </w:rPr>
              <w:t>,</w:t>
            </w:r>
            <w:r w:rsidRPr="00D71BBD">
              <w:rPr>
                <w:sz w:val="24"/>
                <w:szCs w:val="24"/>
              </w:rPr>
              <w:t xml:space="preserve"> </w:t>
            </w:r>
            <w:r>
              <w:rPr>
                <w:sz w:val="24"/>
                <w:szCs w:val="24"/>
              </w:rPr>
              <w:t xml:space="preserve">yet supporting </w:t>
            </w:r>
            <w:r w:rsidRPr="00D71BBD">
              <w:rPr>
                <w:sz w:val="24"/>
                <w:szCs w:val="24"/>
              </w:rPr>
              <w:t>best outcomes whilst working in new ways due to</w:t>
            </w:r>
            <w:r w:rsidR="00C473AE">
              <w:rPr>
                <w:sz w:val="24"/>
                <w:szCs w:val="24"/>
              </w:rPr>
              <w:t xml:space="preserve"> the pandemic. </w:t>
            </w:r>
            <w:r>
              <w:rPr>
                <w:sz w:val="24"/>
                <w:szCs w:val="24"/>
              </w:rPr>
              <w:t>I have substantial Information T</w:t>
            </w:r>
            <w:r w:rsidRPr="00D71BBD">
              <w:rPr>
                <w:sz w:val="24"/>
                <w:szCs w:val="24"/>
              </w:rPr>
              <w:t xml:space="preserve">echnology </w:t>
            </w:r>
            <w:r>
              <w:rPr>
                <w:sz w:val="24"/>
                <w:szCs w:val="24"/>
              </w:rPr>
              <w:t xml:space="preserve">(IT) </w:t>
            </w:r>
            <w:r w:rsidRPr="00D71BBD">
              <w:rPr>
                <w:sz w:val="24"/>
                <w:szCs w:val="24"/>
              </w:rPr>
              <w:t>difficulties due to the interaction between my assistive technology</w:t>
            </w:r>
            <w:r>
              <w:rPr>
                <w:sz w:val="24"/>
                <w:szCs w:val="24"/>
              </w:rPr>
              <w:t xml:space="preserve"> and the case management system. Reflection highlighted how my neuro-diversity was impacted by software which was often inconsistent or unreliable, and assessment was completed to access neuro-diverse training opportunities. I</w:t>
            </w:r>
            <w:r w:rsidRPr="00D71BBD">
              <w:rPr>
                <w:sz w:val="24"/>
                <w:szCs w:val="24"/>
              </w:rPr>
              <w:t xml:space="preserve">nformal supervision or support from colleagues, managers and </w:t>
            </w:r>
            <w:r>
              <w:rPr>
                <w:sz w:val="24"/>
                <w:szCs w:val="24"/>
              </w:rPr>
              <w:t xml:space="preserve">discussion </w:t>
            </w:r>
            <w:r w:rsidRPr="00D71BBD">
              <w:rPr>
                <w:sz w:val="24"/>
                <w:szCs w:val="24"/>
              </w:rPr>
              <w:t>during team meeting</w:t>
            </w:r>
            <w:r>
              <w:rPr>
                <w:sz w:val="24"/>
                <w:szCs w:val="24"/>
              </w:rPr>
              <w:t>s, in relation to the case management system,</w:t>
            </w:r>
            <w:r w:rsidRPr="00D71BBD">
              <w:rPr>
                <w:sz w:val="24"/>
                <w:szCs w:val="24"/>
              </w:rPr>
              <w:t xml:space="preserve"> has been vital during this period.</w:t>
            </w:r>
            <w:r>
              <w:rPr>
                <w:sz w:val="24"/>
                <w:szCs w:val="24"/>
              </w:rPr>
              <w:t xml:space="preserve"> Additionally I realised I could not only support my immediate colleagues using assistive software, but my employer by providing consistent feedback on the difficulties I experienced.</w:t>
            </w:r>
          </w:p>
          <w:p w14:paraId="0151D29C" w14:textId="7B6CB8F3" w:rsidR="00500512" w:rsidRDefault="00500512" w:rsidP="00500512">
            <w:pPr>
              <w:spacing w:before="240" w:line="480" w:lineRule="auto"/>
              <w:rPr>
                <w:sz w:val="24"/>
                <w:szCs w:val="24"/>
              </w:rPr>
            </w:pPr>
            <w:r>
              <w:rPr>
                <w:sz w:val="24"/>
                <w:szCs w:val="24"/>
              </w:rPr>
              <w:t xml:space="preserve">Supervision supported a change in my social work practice to accommodate continuing IT difficulties as applying Core Reflection acknowledged </w:t>
            </w:r>
            <w:r w:rsidR="00C473AE">
              <w:rPr>
                <w:sz w:val="24"/>
                <w:szCs w:val="24"/>
              </w:rPr>
              <w:t xml:space="preserve">the impact the environment, and my IT equipment was having upon me </w:t>
            </w:r>
            <w:r>
              <w:rPr>
                <w:sz w:val="24"/>
                <w:szCs w:val="24"/>
              </w:rPr>
              <w:t>(Korthagen and Vasalos, 2010, p.537). Discussion during supervision highlighted training to support the change in my social work practice. NHS continuing healthcare (CHC) training is required to support those on my caseload with long-term complex health and social care needs. Training will provide me with the knowledge and confidence to advocate for citizens with complex health needs while supporting families through a complicated system (Welsh government, 2022b) and ensuring the citizen’s needs are met appropriately (Parliamentary and Health Service, 2020).</w:t>
            </w:r>
          </w:p>
          <w:p w14:paraId="39495CF8" w14:textId="54623136" w:rsidR="00500512" w:rsidRDefault="00C473AE" w:rsidP="00500512">
            <w:pPr>
              <w:spacing w:before="240" w:line="480" w:lineRule="auto"/>
              <w:rPr>
                <w:sz w:val="24"/>
                <w:szCs w:val="24"/>
              </w:rPr>
            </w:pPr>
            <w:r w:rsidRPr="00D71BBD">
              <w:rPr>
                <w:sz w:val="24"/>
                <w:szCs w:val="24"/>
              </w:rPr>
              <w:lastRenderedPageBreak/>
              <w:t>Pandemic restrictions</w:t>
            </w:r>
            <w:r>
              <w:rPr>
                <w:sz w:val="24"/>
                <w:szCs w:val="24"/>
              </w:rPr>
              <w:t xml:space="preserve"> are changing </w:t>
            </w:r>
            <w:r w:rsidRPr="00D71BBD">
              <w:rPr>
                <w:sz w:val="24"/>
                <w:szCs w:val="24"/>
              </w:rPr>
              <w:t>the delivery of social</w:t>
            </w:r>
            <w:r w:rsidR="007B63E6">
              <w:rPr>
                <w:sz w:val="24"/>
                <w:szCs w:val="24"/>
              </w:rPr>
              <w:t xml:space="preserve"> work. P</w:t>
            </w:r>
            <w:r>
              <w:rPr>
                <w:sz w:val="24"/>
                <w:szCs w:val="24"/>
              </w:rPr>
              <w:t>rofessionals</w:t>
            </w:r>
            <w:r w:rsidRPr="00D71BBD">
              <w:rPr>
                <w:sz w:val="24"/>
                <w:szCs w:val="24"/>
              </w:rPr>
              <w:t xml:space="preserve"> and those supported</w:t>
            </w:r>
            <w:r>
              <w:rPr>
                <w:sz w:val="24"/>
                <w:szCs w:val="24"/>
              </w:rPr>
              <w:t xml:space="preserve"> can feel isolated</w:t>
            </w:r>
            <w:r w:rsidRPr="00D71BBD">
              <w:rPr>
                <w:sz w:val="24"/>
                <w:szCs w:val="24"/>
              </w:rPr>
              <w:t>, communication is conducted remotely, and new ways of working has proven difficult for my client age gro</w:t>
            </w:r>
            <w:r>
              <w:rPr>
                <w:sz w:val="24"/>
                <w:szCs w:val="24"/>
              </w:rPr>
              <w:t>up to access</w:t>
            </w:r>
            <w:r w:rsidR="00500512" w:rsidRPr="00D71BBD">
              <w:rPr>
                <w:sz w:val="24"/>
                <w:szCs w:val="24"/>
              </w:rPr>
              <w:t xml:space="preserve"> (Mishna </w:t>
            </w:r>
            <w:r w:rsidR="00500512" w:rsidRPr="00D71BBD">
              <w:rPr>
                <w:i/>
                <w:sz w:val="24"/>
                <w:szCs w:val="24"/>
              </w:rPr>
              <w:t xml:space="preserve">et al. </w:t>
            </w:r>
            <w:r w:rsidR="00500512">
              <w:rPr>
                <w:sz w:val="24"/>
                <w:szCs w:val="24"/>
              </w:rPr>
              <w:t>2020, p. 491</w:t>
            </w:r>
            <w:r w:rsidR="00500512" w:rsidRPr="00D71BBD">
              <w:rPr>
                <w:sz w:val="24"/>
                <w:szCs w:val="24"/>
              </w:rPr>
              <w:t>).</w:t>
            </w:r>
            <w:r w:rsidR="00500512">
              <w:rPr>
                <w:sz w:val="24"/>
                <w:szCs w:val="24"/>
              </w:rPr>
              <w:t xml:space="preserve"> As more home working was taking place it was important I remained in contact with colleagues on a regular basis despite reflection confirming home working suited my neuro-diversity.</w:t>
            </w:r>
          </w:p>
          <w:p w14:paraId="4E8066F1" w14:textId="77777777" w:rsidR="00500512" w:rsidRPr="00D71BBD" w:rsidRDefault="00500512" w:rsidP="00500512">
            <w:pPr>
              <w:spacing w:before="240" w:after="240" w:line="480" w:lineRule="auto"/>
              <w:rPr>
                <w:sz w:val="24"/>
                <w:szCs w:val="24"/>
              </w:rPr>
            </w:pPr>
            <w:r w:rsidRPr="00D71BBD">
              <w:rPr>
                <w:sz w:val="24"/>
                <w:szCs w:val="24"/>
              </w:rPr>
              <w:t>Reflection has supported my understanding of the uncertainty individuals face with changing life stages and relationships, the challenges of ageing, living with disability, the environment, maintaining independence, well-being and social inclusion (McDonald, 2010, p. 97), and the impact this has upon families and main carers when an individual cannot access support as a result of pandemic (Dominelli, 2021</w:t>
            </w:r>
            <w:r>
              <w:rPr>
                <w:sz w:val="24"/>
                <w:szCs w:val="24"/>
              </w:rPr>
              <w:t>, p.12</w:t>
            </w:r>
            <w:r w:rsidRPr="00D71BBD">
              <w:rPr>
                <w:sz w:val="24"/>
                <w:szCs w:val="24"/>
              </w:rPr>
              <w:t xml:space="preserve">). </w:t>
            </w:r>
          </w:p>
          <w:p w14:paraId="2EFA0504" w14:textId="60DD94E1" w:rsidR="00500512" w:rsidRDefault="00500512" w:rsidP="00500512">
            <w:pPr>
              <w:spacing w:before="240" w:after="240" w:line="480" w:lineRule="auto"/>
              <w:rPr>
                <w:sz w:val="24"/>
                <w:szCs w:val="24"/>
              </w:rPr>
            </w:pPr>
            <w:r>
              <w:rPr>
                <w:sz w:val="24"/>
                <w:szCs w:val="24"/>
              </w:rPr>
              <w:t>Reflection on, and in, practice makes practitioner knowledge by shaping theory; learning is transferred to, and constructed, in new situations as they arise (McDonald, 2010, p.45)</w:t>
            </w:r>
            <w:r w:rsidRPr="00D71BBD">
              <w:rPr>
                <w:sz w:val="24"/>
                <w:szCs w:val="24"/>
              </w:rPr>
              <w:t>. This supports and promotes not only best practice for c</w:t>
            </w:r>
            <w:r>
              <w:rPr>
                <w:sz w:val="24"/>
                <w:szCs w:val="24"/>
              </w:rPr>
              <w:t>itizens, but also those working</w:t>
            </w:r>
            <w:r w:rsidRPr="00D71BBD">
              <w:rPr>
                <w:sz w:val="24"/>
                <w:szCs w:val="24"/>
              </w:rPr>
              <w:t xml:space="preserve"> in social care</w:t>
            </w:r>
            <w:r w:rsidR="00663CFB">
              <w:rPr>
                <w:sz w:val="24"/>
                <w:szCs w:val="24"/>
              </w:rPr>
              <w:t>, new</w:t>
            </w:r>
            <w:r>
              <w:rPr>
                <w:sz w:val="24"/>
                <w:szCs w:val="24"/>
              </w:rPr>
              <w:t xml:space="preserve"> challenges</w:t>
            </w:r>
            <w:r w:rsidR="00663CFB">
              <w:rPr>
                <w:sz w:val="24"/>
                <w:szCs w:val="24"/>
              </w:rPr>
              <w:t xml:space="preserve"> are always presented in social work and will influence my CPEL year.</w:t>
            </w:r>
          </w:p>
          <w:p w14:paraId="489F3FA5" w14:textId="07DEC051" w:rsidR="00500512" w:rsidRPr="00A53973" w:rsidRDefault="00663CFB" w:rsidP="00500512">
            <w:pPr>
              <w:spacing w:before="240" w:after="240" w:line="480" w:lineRule="auto"/>
              <w:rPr>
                <w:b/>
                <w:sz w:val="24"/>
                <w:szCs w:val="24"/>
              </w:rPr>
            </w:pPr>
            <w:r>
              <w:rPr>
                <w:b/>
                <w:sz w:val="24"/>
                <w:szCs w:val="24"/>
              </w:rPr>
              <w:t>732</w:t>
            </w:r>
            <w:r w:rsidR="00C473AE">
              <w:rPr>
                <w:b/>
                <w:sz w:val="24"/>
                <w:szCs w:val="24"/>
              </w:rPr>
              <w:t xml:space="preserve"> Word Count</w:t>
            </w:r>
          </w:p>
          <w:p w14:paraId="20598AF0" w14:textId="77777777" w:rsidR="00500512" w:rsidRPr="000E5D26" w:rsidRDefault="00500512" w:rsidP="00500512"/>
          <w:p w14:paraId="7A1DD9FF" w14:textId="77777777" w:rsidR="00917F18" w:rsidRDefault="00917F18" w:rsidP="00917F18">
            <w:pPr>
              <w:spacing w:before="240" w:line="480" w:lineRule="auto"/>
            </w:pPr>
          </w:p>
          <w:p w14:paraId="66410BE9" w14:textId="77777777" w:rsidR="00917F18" w:rsidRPr="004150F1" w:rsidRDefault="00917F18" w:rsidP="00917F18">
            <w:pPr>
              <w:spacing w:before="240" w:line="480" w:lineRule="auto"/>
            </w:pPr>
          </w:p>
          <w:p w14:paraId="6872E8A5" w14:textId="77777777" w:rsidR="00917F18" w:rsidRDefault="00917F18" w:rsidP="00917F18">
            <w:pPr>
              <w:spacing w:before="240" w:line="480" w:lineRule="auto"/>
            </w:pPr>
          </w:p>
          <w:p w14:paraId="1B53FD93" w14:textId="77777777" w:rsidR="00917F18" w:rsidRDefault="00917F18" w:rsidP="00917F18">
            <w:pPr>
              <w:spacing w:before="240" w:line="480" w:lineRule="auto"/>
            </w:pPr>
          </w:p>
          <w:p w14:paraId="224EAD38" w14:textId="3DD3FE74" w:rsidR="0033771E" w:rsidRPr="00917F18" w:rsidRDefault="0033771E">
            <w:pPr>
              <w:jc w:val="both"/>
              <w:rPr>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731C7D1" w:rsidR="006E481E" w:rsidRPr="008B28E7" w:rsidRDefault="006E481E" w:rsidP="00FF7EBB">
      <w:pPr>
        <w:jc w:val="both"/>
        <w:rPr>
          <w:sz w:val="24"/>
          <w:szCs w:val="24"/>
        </w:rPr>
      </w:pPr>
      <w:r w:rsidRPr="008B28E7">
        <w:rPr>
          <w:sz w:val="24"/>
          <w:szCs w:val="24"/>
        </w:rPr>
        <w:t>Date of observation</w:t>
      </w:r>
      <w:r w:rsidR="001B1E4A">
        <w:rPr>
          <w:sz w:val="24"/>
          <w:szCs w:val="24"/>
        </w:rPr>
        <w:t>:  29/06</w:t>
      </w:r>
      <w:r w:rsidR="00D71BBD">
        <w:rPr>
          <w:sz w:val="24"/>
          <w:szCs w:val="24"/>
        </w:rPr>
        <w:t>/2021</w:t>
      </w:r>
      <w:r w:rsidR="001B1E4A">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2DDD2787" w14:textId="00F84CED"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Pr="00D71BBD" w:rsidRDefault="00C7108B" w:rsidP="00FF7EBB">
            <w:pPr>
              <w:jc w:val="both"/>
              <w:rPr>
                <w:i/>
                <w:sz w:val="24"/>
                <w:szCs w:val="24"/>
              </w:rPr>
            </w:pPr>
          </w:p>
          <w:p w14:paraId="3F0C8573" w14:textId="7C8AD71C" w:rsidR="008C7770" w:rsidRDefault="00085699" w:rsidP="00D3203C">
            <w:pPr>
              <w:jc w:val="both"/>
              <w:rPr>
                <w:i/>
                <w:sz w:val="24"/>
                <w:szCs w:val="24"/>
              </w:rPr>
            </w:pPr>
            <w:r w:rsidRPr="00D71BBD">
              <w:rPr>
                <w:i/>
                <w:sz w:val="24"/>
                <w:szCs w:val="24"/>
              </w:rPr>
              <w:t xml:space="preserve">300 words </w:t>
            </w:r>
            <w:r w:rsidR="008B28E7" w:rsidRPr="00D71BBD">
              <w:rPr>
                <w:i/>
                <w:sz w:val="24"/>
                <w:szCs w:val="24"/>
              </w:rPr>
              <w:t>(+/- 10%: include your actual word count at the end of each section)</w:t>
            </w:r>
            <w:r w:rsidR="002F2185" w:rsidRPr="00D71BBD">
              <w:rPr>
                <w:i/>
                <w:sz w:val="24"/>
                <w:szCs w:val="24"/>
              </w:rPr>
              <w:t>.</w:t>
            </w:r>
          </w:p>
          <w:p w14:paraId="756B4E1F" w14:textId="77777777" w:rsidR="00D71BBD" w:rsidRPr="00D71BBD" w:rsidRDefault="00D71BBD" w:rsidP="00D3203C">
            <w:pPr>
              <w:jc w:val="both"/>
              <w:rPr>
                <w:i/>
                <w:sz w:val="24"/>
                <w:szCs w:val="24"/>
              </w:rPr>
            </w:pPr>
          </w:p>
          <w:p w14:paraId="65835516" w14:textId="77777777" w:rsidR="00D3203C" w:rsidRPr="00D71BBD" w:rsidRDefault="00D3203C" w:rsidP="00D3203C">
            <w:pPr>
              <w:jc w:val="both"/>
              <w:rPr>
                <w:i/>
                <w:sz w:val="24"/>
                <w:szCs w:val="24"/>
              </w:rPr>
            </w:pPr>
          </w:p>
          <w:p w14:paraId="05E1A2D4" w14:textId="45AE7EA3" w:rsidR="004B2B3F" w:rsidRDefault="00D71BBD" w:rsidP="00C85D16">
            <w:pPr>
              <w:spacing w:line="480" w:lineRule="auto"/>
              <w:rPr>
                <w:sz w:val="24"/>
                <w:szCs w:val="24"/>
              </w:rPr>
            </w:pPr>
            <w:r w:rsidRPr="00D71BBD">
              <w:rPr>
                <w:sz w:val="24"/>
                <w:szCs w:val="24"/>
              </w:rPr>
              <w:t xml:space="preserve">The social work objectives were to gather information </w:t>
            </w:r>
            <w:r w:rsidR="007B63E6">
              <w:rPr>
                <w:sz w:val="24"/>
                <w:szCs w:val="24"/>
              </w:rPr>
              <w:t>for</w:t>
            </w:r>
            <w:r w:rsidRPr="00D71BBD">
              <w:rPr>
                <w:sz w:val="24"/>
                <w:szCs w:val="24"/>
              </w:rPr>
              <w:t xml:space="preserve"> Perso</w:t>
            </w:r>
            <w:r w:rsidR="00663CFB">
              <w:rPr>
                <w:sz w:val="24"/>
                <w:szCs w:val="24"/>
              </w:rPr>
              <w:t>n 1, and main carer Person 2. T</w:t>
            </w:r>
            <w:r w:rsidRPr="00D71BBD">
              <w:rPr>
                <w:sz w:val="24"/>
                <w:szCs w:val="24"/>
              </w:rPr>
              <w:t>he aim was to reduce carer stress, and</w:t>
            </w:r>
            <w:r w:rsidR="00C473AE">
              <w:rPr>
                <w:sz w:val="24"/>
                <w:szCs w:val="24"/>
              </w:rPr>
              <w:t xml:space="preserve"> meet </w:t>
            </w:r>
            <w:r w:rsidRPr="00D71BBD">
              <w:rPr>
                <w:sz w:val="24"/>
                <w:szCs w:val="24"/>
              </w:rPr>
              <w:t xml:space="preserve">Person 1’s desired outcomes </w:t>
            </w:r>
            <w:r w:rsidR="00663CFB">
              <w:rPr>
                <w:sz w:val="24"/>
                <w:szCs w:val="24"/>
              </w:rPr>
              <w:t>for</w:t>
            </w:r>
            <w:r w:rsidR="00C473AE">
              <w:rPr>
                <w:sz w:val="24"/>
                <w:szCs w:val="24"/>
              </w:rPr>
              <w:t xml:space="preserve"> care </w:t>
            </w:r>
            <w:r w:rsidRPr="00D71BBD">
              <w:rPr>
                <w:sz w:val="24"/>
                <w:szCs w:val="24"/>
              </w:rPr>
              <w:t>and support. The observation took part during a telephone conversation with the main carer.</w:t>
            </w:r>
          </w:p>
          <w:p w14:paraId="42D8FEA6" w14:textId="77777777" w:rsidR="004B2B3F" w:rsidRDefault="004B2B3F" w:rsidP="00C85D16">
            <w:pPr>
              <w:spacing w:line="480" w:lineRule="auto"/>
              <w:rPr>
                <w:sz w:val="24"/>
                <w:szCs w:val="24"/>
              </w:rPr>
            </w:pPr>
          </w:p>
          <w:p w14:paraId="31732F82" w14:textId="5DC912C3" w:rsidR="004B2B3F" w:rsidRDefault="00D71BBD" w:rsidP="00C85D16">
            <w:pPr>
              <w:spacing w:line="480" w:lineRule="auto"/>
              <w:rPr>
                <w:sz w:val="24"/>
                <w:szCs w:val="24"/>
              </w:rPr>
            </w:pPr>
            <w:r w:rsidRPr="00D71BBD">
              <w:rPr>
                <w:sz w:val="24"/>
                <w:szCs w:val="24"/>
              </w:rPr>
              <w:t xml:space="preserve">Person 1 wished to remain in the local area where family could still support her. Domiciliary care and respite were being changed to a short-term placement as Person 1 could understand the impact of their varying mental capacity and increasing needs upon the main carers. A new financial assessment was required due to the change in care provision under the </w:t>
            </w:r>
            <w:r w:rsidRPr="00D71BBD">
              <w:rPr>
                <w:i/>
                <w:sz w:val="24"/>
                <w:szCs w:val="24"/>
              </w:rPr>
              <w:t>Social Services and Well-being (Wales) Act (SSWBA)</w:t>
            </w:r>
            <w:r w:rsidRPr="00D71BBD">
              <w:rPr>
                <w:sz w:val="24"/>
                <w:szCs w:val="24"/>
              </w:rPr>
              <w:t xml:space="preserve"> (Legislation Gov UK, 2014).</w:t>
            </w:r>
          </w:p>
          <w:p w14:paraId="5F6D477B" w14:textId="75D2AA5D" w:rsidR="00D71BBD" w:rsidRDefault="00D71BBD" w:rsidP="00C85D16">
            <w:pPr>
              <w:spacing w:line="480" w:lineRule="auto"/>
              <w:rPr>
                <w:sz w:val="24"/>
                <w:szCs w:val="24"/>
              </w:rPr>
            </w:pPr>
            <w:r w:rsidRPr="00D71BBD">
              <w:rPr>
                <w:sz w:val="24"/>
                <w:szCs w:val="24"/>
              </w:rPr>
              <w:t xml:space="preserve">The </w:t>
            </w:r>
            <w:r w:rsidRPr="00D71BBD">
              <w:rPr>
                <w:i/>
                <w:sz w:val="24"/>
                <w:szCs w:val="24"/>
              </w:rPr>
              <w:t>‘Active Offer’</w:t>
            </w:r>
            <w:r w:rsidRPr="00D71BBD">
              <w:rPr>
                <w:sz w:val="24"/>
                <w:szCs w:val="24"/>
              </w:rPr>
              <w:t xml:space="preserve"> (Welsh Government, 2020) wa</w:t>
            </w:r>
            <w:r w:rsidR="00C473AE">
              <w:rPr>
                <w:sz w:val="24"/>
                <w:szCs w:val="24"/>
              </w:rPr>
              <w:t>s made a</w:t>
            </w:r>
            <w:r w:rsidR="00663CFB">
              <w:rPr>
                <w:sz w:val="24"/>
                <w:szCs w:val="24"/>
              </w:rPr>
              <w:t>nd c</w:t>
            </w:r>
            <w:r w:rsidRPr="00D71BBD">
              <w:rPr>
                <w:sz w:val="24"/>
                <w:szCs w:val="24"/>
              </w:rPr>
              <w:t>ommunication in Welsh was declined. I considered</w:t>
            </w:r>
            <w:r w:rsidR="00D538DC">
              <w:rPr>
                <w:sz w:val="24"/>
                <w:szCs w:val="24"/>
              </w:rPr>
              <w:t xml:space="preserve"> that</w:t>
            </w:r>
            <w:r w:rsidR="00C473AE">
              <w:rPr>
                <w:sz w:val="24"/>
                <w:szCs w:val="24"/>
              </w:rPr>
              <w:t xml:space="preserve"> the </w:t>
            </w:r>
            <w:r w:rsidR="00D538DC" w:rsidRPr="00D71BBD">
              <w:rPr>
                <w:sz w:val="24"/>
                <w:szCs w:val="24"/>
              </w:rPr>
              <w:t xml:space="preserve">use of professional language </w:t>
            </w:r>
            <w:r w:rsidRPr="00D71BBD">
              <w:rPr>
                <w:sz w:val="24"/>
                <w:szCs w:val="24"/>
              </w:rPr>
              <w:t xml:space="preserve">may not be understood by </w:t>
            </w:r>
            <w:r w:rsidRPr="00D71BBD">
              <w:rPr>
                <w:sz w:val="24"/>
                <w:szCs w:val="24"/>
              </w:rPr>
              <w:lastRenderedPageBreak/>
              <w:t>Person 1 and her carers. Consent for the observation was gained both verbally and in writing, by email, from Person 2, who was taking part in the observation. Consent was agreed when the appointment was initially made and reviewed just before the observation started.</w:t>
            </w:r>
          </w:p>
          <w:p w14:paraId="6289598C" w14:textId="77777777" w:rsidR="00C85D16" w:rsidRPr="00D71BBD" w:rsidRDefault="00C85D16" w:rsidP="00C85D16">
            <w:pPr>
              <w:spacing w:line="480" w:lineRule="auto"/>
              <w:rPr>
                <w:sz w:val="24"/>
                <w:szCs w:val="24"/>
              </w:rPr>
            </w:pPr>
          </w:p>
          <w:p w14:paraId="7E5C22CE" w14:textId="117B2713" w:rsidR="00D71BBD" w:rsidRPr="00D71BBD" w:rsidRDefault="00D71BBD" w:rsidP="00C85D16">
            <w:pPr>
              <w:spacing w:line="480" w:lineRule="auto"/>
              <w:rPr>
                <w:sz w:val="24"/>
                <w:szCs w:val="24"/>
              </w:rPr>
            </w:pPr>
            <w:r w:rsidRPr="00D71BBD">
              <w:rPr>
                <w:sz w:val="24"/>
                <w:szCs w:val="24"/>
              </w:rPr>
              <w:t>Prior to the observation I had explained to Person 2 the procedure I would follow. A conference call would take place, what would be discussed and what could be expected during the appointment and observation. The individual was aware if they needed a break, as a result of emotional distress due to the change in Person 1, this would be accommodated. Additionally, Person 2 was reassured if there was anything they were unsur</w:t>
            </w:r>
            <w:r w:rsidR="00D538DC">
              <w:rPr>
                <w:sz w:val="24"/>
                <w:szCs w:val="24"/>
              </w:rPr>
              <w:t>e of during the conversation, or f</w:t>
            </w:r>
            <w:r w:rsidRPr="00D71BBD">
              <w:rPr>
                <w:sz w:val="24"/>
                <w:szCs w:val="24"/>
              </w:rPr>
              <w:t>orgot to ask me, they could email me later.</w:t>
            </w:r>
          </w:p>
          <w:p w14:paraId="2FB032F8" w14:textId="7F433482" w:rsidR="00D71BBD" w:rsidRDefault="00D71BBD" w:rsidP="00C85D16">
            <w:pPr>
              <w:spacing w:line="480" w:lineRule="auto"/>
              <w:rPr>
                <w:sz w:val="24"/>
                <w:szCs w:val="24"/>
              </w:rPr>
            </w:pPr>
            <w:r w:rsidRPr="00D71BBD">
              <w:rPr>
                <w:sz w:val="24"/>
                <w:szCs w:val="24"/>
              </w:rPr>
              <w:t xml:space="preserve">I introduced the observer to Person 2. To put Person 2 at ease I asked if they had any questions for the observer before our conversation started. </w:t>
            </w:r>
          </w:p>
          <w:p w14:paraId="6E21401D" w14:textId="5CDBB592" w:rsidR="00D3203C" w:rsidRPr="00D71BBD" w:rsidRDefault="00C473AE" w:rsidP="00C85D16">
            <w:pPr>
              <w:spacing w:line="480" w:lineRule="auto"/>
              <w:jc w:val="both"/>
              <w:rPr>
                <w:b/>
                <w:sz w:val="24"/>
                <w:szCs w:val="24"/>
              </w:rPr>
            </w:pPr>
            <w:r>
              <w:rPr>
                <w:b/>
                <w:sz w:val="24"/>
                <w:szCs w:val="24"/>
              </w:rPr>
              <w:t>301 Word Count</w:t>
            </w:r>
          </w:p>
          <w:p w14:paraId="440488E5" w14:textId="77777777" w:rsidR="00D3203C" w:rsidRPr="00D71BBD" w:rsidRDefault="00D3203C" w:rsidP="00D3203C">
            <w:pPr>
              <w:jc w:val="both"/>
              <w:rPr>
                <w:sz w:val="24"/>
                <w:szCs w:val="24"/>
              </w:rPr>
            </w:pPr>
          </w:p>
          <w:p w14:paraId="343E836E" w14:textId="77777777" w:rsidR="00D3203C" w:rsidRPr="00D71BBD" w:rsidRDefault="00D3203C" w:rsidP="00D3203C">
            <w:pPr>
              <w:jc w:val="both"/>
              <w:rPr>
                <w:sz w:val="24"/>
                <w:szCs w:val="24"/>
              </w:rPr>
            </w:pPr>
          </w:p>
          <w:p w14:paraId="3984F767" w14:textId="77777777" w:rsidR="00D3203C" w:rsidRPr="00D71BBD" w:rsidRDefault="00D3203C" w:rsidP="00D3203C">
            <w:pPr>
              <w:jc w:val="both"/>
              <w:rPr>
                <w:sz w:val="24"/>
                <w:szCs w:val="24"/>
              </w:rPr>
            </w:pPr>
          </w:p>
          <w:p w14:paraId="4278BAB8" w14:textId="77777777" w:rsidR="00D3203C" w:rsidRPr="00D71BBD" w:rsidRDefault="00D3203C" w:rsidP="00D3203C">
            <w:pPr>
              <w:jc w:val="both"/>
              <w:rPr>
                <w:sz w:val="24"/>
                <w:szCs w:val="24"/>
              </w:rPr>
            </w:pPr>
          </w:p>
          <w:p w14:paraId="11F18621" w14:textId="77777777" w:rsidR="00D3203C" w:rsidRPr="00D71BBD" w:rsidRDefault="00D3203C" w:rsidP="00D3203C">
            <w:pPr>
              <w:jc w:val="both"/>
              <w:rPr>
                <w:sz w:val="24"/>
                <w:szCs w:val="24"/>
              </w:rPr>
            </w:pPr>
          </w:p>
          <w:p w14:paraId="6E25DE74" w14:textId="77777777" w:rsidR="00D3203C" w:rsidRPr="00D71BBD" w:rsidRDefault="00D3203C" w:rsidP="00D3203C">
            <w:pPr>
              <w:jc w:val="both"/>
              <w:rPr>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1E4E23CE"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6C06A48" w14:textId="5E2279AF" w:rsidR="005835D0" w:rsidRDefault="005835D0" w:rsidP="00243DB0">
            <w:pPr>
              <w:jc w:val="both"/>
              <w:rPr>
                <w:i/>
                <w:sz w:val="24"/>
                <w:szCs w:val="24"/>
              </w:rPr>
            </w:pPr>
          </w:p>
          <w:p w14:paraId="743D37C1" w14:textId="0F1907FA" w:rsidR="004B2B3F" w:rsidRDefault="004B2B3F" w:rsidP="004B2B3F">
            <w:pPr>
              <w:spacing w:before="240" w:line="480" w:lineRule="auto"/>
              <w:rPr>
                <w:sz w:val="24"/>
                <w:szCs w:val="24"/>
              </w:rPr>
            </w:pPr>
            <w:r w:rsidRPr="00417FFB">
              <w:rPr>
                <w:sz w:val="24"/>
                <w:szCs w:val="24"/>
              </w:rPr>
              <w:t>Permission was granted for the observation to be completed by telephone</w:t>
            </w:r>
            <w:r>
              <w:rPr>
                <w:sz w:val="24"/>
                <w:szCs w:val="24"/>
              </w:rPr>
              <w:t>. However cer</w:t>
            </w:r>
            <w:r w:rsidR="00D538DC">
              <w:rPr>
                <w:sz w:val="24"/>
                <w:szCs w:val="24"/>
              </w:rPr>
              <w:t xml:space="preserve">tain aspects of communication were </w:t>
            </w:r>
            <w:r>
              <w:rPr>
                <w:sz w:val="24"/>
                <w:szCs w:val="24"/>
              </w:rPr>
              <w:t>unavailable, including non-verbal or symbolic language</w:t>
            </w:r>
            <w:r w:rsidR="00C473AE">
              <w:rPr>
                <w:sz w:val="24"/>
                <w:szCs w:val="24"/>
              </w:rPr>
              <w:t xml:space="preserve"> from the </w:t>
            </w:r>
            <w:r>
              <w:rPr>
                <w:sz w:val="24"/>
                <w:szCs w:val="24"/>
              </w:rPr>
              <w:t xml:space="preserve">proximity or position of Person 2. This potentially could have affected the communication as 55% of communication is non-verbal, with spoken word only accounting for 7% of communication, however 38% of communication is through voice tone (Spence, 2020). Previous employment in customer service had provided me with skills to recognise subtle changes in voice, and as a </w:t>
            </w:r>
            <w:proofErr w:type="spellStart"/>
            <w:r>
              <w:rPr>
                <w:sz w:val="24"/>
                <w:szCs w:val="24"/>
              </w:rPr>
              <w:t>carer</w:t>
            </w:r>
            <w:proofErr w:type="spellEnd"/>
            <w:r>
              <w:rPr>
                <w:sz w:val="24"/>
                <w:szCs w:val="24"/>
              </w:rPr>
              <w:t xml:space="preserve">, I also understand and empathise </w:t>
            </w:r>
            <w:r w:rsidR="00C473AE">
              <w:rPr>
                <w:sz w:val="24"/>
                <w:szCs w:val="24"/>
              </w:rPr>
              <w:t xml:space="preserve">with the </w:t>
            </w:r>
            <w:r>
              <w:rPr>
                <w:sz w:val="24"/>
                <w:szCs w:val="24"/>
              </w:rPr>
              <w:t>difficulties carers face on a daily basis.</w:t>
            </w:r>
          </w:p>
          <w:p w14:paraId="6B90CA2B" w14:textId="56CD505A" w:rsidR="004B2B3F" w:rsidRPr="0075751B" w:rsidRDefault="00C7638A" w:rsidP="004B2B3F">
            <w:pPr>
              <w:spacing w:before="240" w:line="480" w:lineRule="auto"/>
              <w:rPr>
                <w:i/>
                <w:sz w:val="24"/>
                <w:szCs w:val="24"/>
              </w:rPr>
            </w:pPr>
            <w:r>
              <w:rPr>
                <w:sz w:val="24"/>
                <w:szCs w:val="24"/>
              </w:rPr>
              <w:t>Having worked with</w:t>
            </w:r>
            <w:r w:rsidR="004B2B3F">
              <w:rPr>
                <w:sz w:val="24"/>
                <w:szCs w:val="24"/>
              </w:rPr>
              <w:t xml:space="preserve"> Person 1 and Person 2 for a period of time, a good relationship had developed supporting open communica</w:t>
            </w:r>
            <w:r w:rsidR="00D538DC">
              <w:rPr>
                <w:sz w:val="24"/>
                <w:szCs w:val="24"/>
              </w:rPr>
              <w:t>tion (Warren, 2011, p.83). It</w:t>
            </w:r>
            <w:r w:rsidR="00C473AE">
              <w:rPr>
                <w:sz w:val="24"/>
                <w:szCs w:val="24"/>
              </w:rPr>
              <w:t xml:space="preserve"> was necessary </w:t>
            </w:r>
            <w:r w:rsidR="00D538DC">
              <w:rPr>
                <w:sz w:val="24"/>
                <w:szCs w:val="24"/>
              </w:rPr>
              <w:t xml:space="preserve">to be </w:t>
            </w:r>
            <w:r w:rsidR="004B2B3F">
              <w:rPr>
                <w:sz w:val="24"/>
                <w:szCs w:val="24"/>
              </w:rPr>
              <w:t>mindful of the benefits of the reciprocal relationship with the family. Difficulties can occur when an individual’s desired outcomes, service provisions and expectatio</w:t>
            </w:r>
            <w:r>
              <w:rPr>
                <w:sz w:val="24"/>
                <w:szCs w:val="24"/>
              </w:rPr>
              <w:t>ns differ to that of their family</w:t>
            </w:r>
            <w:r w:rsidR="00D538DC">
              <w:rPr>
                <w:sz w:val="24"/>
                <w:szCs w:val="24"/>
              </w:rPr>
              <w:t xml:space="preserve"> </w:t>
            </w:r>
            <w:r w:rsidR="004B2B3F">
              <w:rPr>
                <w:sz w:val="24"/>
                <w:szCs w:val="24"/>
              </w:rPr>
              <w:t>(Phillips, Ray, Marshall, 2006, p. 131). The</w:t>
            </w:r>
            <w:r w:rsidR="004B2B3F">
              <w:rPr>
                <w:i/>
                <w:sz w:val="24"/>
                <w:szCs w:val="24"/>
              </w:rPr>
              <w:t xml:space="preserve"> Social Services and Well-being A</w:t>
            </w:r>
            <w:r w:rsidR="004B2B3F">
              <w:rPr>
                <w:sz w:val="24"/>
                <w:szCs w:val="24"/>
              </w:rPr>
              <w:t>ct (</w:t>
            </w:r>
            <w:r w:rsidR="004B2B3F" w:rsidRPr="0075751B">
              <w:rPr>
                <w:i/>
                <w:sz w:val="24"/>
                <w:szCs w:val="24"/>
              </w:rPr>
              <w:t>SSWBA</w:t>
            </w:r>
            <w:r w:rsidR="004B2B3F">
              <w:rPr>
                <w:sz w:val="24"/>
                <w:szCs w:val="24"/>
              </w:rPr>
              <w:t>) (L</w:t>
            </w:r>
            <w:r>
              <w:rPr>
                <w:sz w:val="24"/>
                <w:szCs w:val="24"/>
              </w:rPr>
              <w:t xml:space="preserve">egislation Gov UK, </w:t>
            </w:r>
            <w:r w:rsidR="00D538DC">
              <w:rPr>
                <w:sz w:val="24"/>
                <w:szCs w:val="24"/>
              </w:rPr>
              <w:t>2014)</w:t>
            </w:r>
            <w:r w:rsidR="00C473AE">
              <w:rPr>
                <w:sz w:val="24"/>
                <w:szCs w:val="24"/>
              </w:rPr>
              <w:t xml:space="preserve"> defines the importance of achieving preferred outcomes for individuals or carers accessing support </w:t>
            </w:r>
            <w:r w:rsidR="004B2B3F">
              <w:rPr>
                <w:sz w:val="24"/>
                <w:szCs w:val="24"/>
              </w:rPr>
              <w:t xml:space="preserve">(Social Care Wales, 2022, 2022a). </w:t>
            </w:r>
            <w:r w:rsidR="004B2B3F">
              <w:rPr>
                <w:sz w:val="24"/>
                <w:szCs w:val="24"/>
              </w:rPr>
              <w:lastRenderedPageBreak/>
              <w:t>Prior to the observation Person 2 had been offered a carers assessment however this was declined at the time.</w:t>
            </w:r>
          </w:p>
          <w:p w14:paraId="5ED6D0D1" w14:textId="0FDAAEBC" w:rsidR="004B2B3F" w:rsidRDefault="004B2B3F" w:rsidP="004B2B3F">
            <w:pPr>
              <w:spacing w:before="240" w:line="480" w:lineRule="auto"/>
              <w:rPr>
                <w:sz w:val="24"/>
                <w:szCs w:val="24"/>
              </w:rPr>
            </w:pPr>
            <w:r>
              <w:rPr>
                <w:sz w:val="24"/>
                <w:szCs w:val="24"/>
              </w:rPr>
              <w:t xml:space="preserve">The </w:t>
            </w:r>
            <w:proofErr w:type="spellStart"/>
            <w:r>
              <w:rPr>
                <w:sz w:val="24"/>
                <w:szCs w:val="24"/>
              </w:rPr>
              <w:t>Arnstein</w:t>
            </w:r>
            <w:proofErr w:type="spellEnd"/>
            <w:r>
              <w:rPr>
                <w:sz w:val="24"/>
                <w:szCs w:val="24"/>
              </w:rPr>
              <w:t xml:space="preserve"> ladder of citizen participation was applied, Person 1 and Person 2 were supported, empowered, and in control to m</w:t>
            </w:r>
            <w:r w:rsidR="00D538DC">
              <w:rPr>
                <w:sz w:val="24"/>
                <w:szCs w:val="24"/>
              </w:rPr>
              <w:t xml:space="preserve">ake decisions around the family’s </w:t>
            </w:r>
            <w:r>
              <w:rPr>
                <w:sz w:val="24"/>
                <w:szCs w:val="24"/>
              </w:rPr>
              <w:t>current situation and future needs (</w:t>
            </w:r>
            <w:proofErr w:type="spellStart"/>
            <w:r>
              <w:rPr>
                <w:sz w:val="24"/>
                <w:szCs w:val="24"/>
              </w:rPr>
              <w:t>Arnstein</w:t>
            </w:r>
            <w:proofErr w:type="spellEnd"/>
            <w:r>
              <w:rPr>
                <w:sz w:val="24"/>
                <w:szCs w:val="24"/>
              </w:rPr>
              <w:t xml:space="preserve">, 1969). Working in collaboration with Person 1 and Person 2 discussion took place around desired outcomes. Person 1 and Person </w:t>
            </w:r>
            <w:r w:rsidR="00C473AE">
              <w:rPr>
                <w:sz w:val="24"/>
                <w:szCs w:val="24"/>
              </w:rPr>
              <w:t>2</w:t>
            </w:r>
            <w:r w:rsidR="00C7638A">
              <w:rPr>
                <w:sz w:val="24"/>
                <w:szCs w:val="24"/>
              </w:rPr>
              <w:t>’</w:t>
            </w:r>
            <w:r w:rsidR="00D538DC">
              <w:rPr>
                <w:sz w:val="24"/>
                <w:szCs w:val="24"/>
              </w:rPr>
              <w:t>s</w:t>
            </w:r>
            <w:r>
              <w:rPr>
                <w:sz w:val="24"/>
                <w:szCs w:val="24"/>
              </w:rPr>
              <w:t xml:space="preserve"> strengths, needs and circumstances were discussed, highlighting suitable outcomes which built upon the individual person’s strengths whilst promoting individual and carer well-being. Person 1 had given me permission to advocate her wishes and feelings back to her family (Welsh Government, 2015).</w:t>
            </w:r>
          </w:p>
          <w:p w14:paraId="4BCA8695" w14:textId="05AF8062" w:rsidR="004B2B3F" w:rsidRDefault="004B2B3F" w:rsidP="004B2B3F">
            <w:pPr>
              <w:spacing w:before="240" w:line="480" w:lineRule="auto"/>
              <w:rPr>
                <w:sz w:val="24"/>
                <w:szCs w:val="24"/>
              </w:rPr>
            </w:pPr>
            <w:r>
              <w:rPr>
                <w:sz w:val="24"/>
                <w:szCs w:val="24"/>
              </w:rPr>
              <w:t xml:space="preserve">Although Welsh was not Person 1 or Person </w:t>
            </w:r>
            <w:r w:rsidR="00C473AE">
              <w:rPr>
                <w:sz w:val="24"/>
                <w:szCs w:val="24"/>
              </w:rPr>
              <w:t>2’</w:t>
            </w:r>
            <w:r w:rsidR="00D538DC">
              <w:rPr>
                <w:sz w:val="24"/>
                <w:szCs w:val="24"/>
              </w:rPr>
              <w:t>s</w:t>
            </w:r>
            <w:r>
              <w:rPr>
                <w:sz w:val="24"/>
                <w:szCs w:val="24"/>
              </w:rPr>
              <w:t xml:space="preserve"> first language, the ‘</w:t>
            </w:r>
            <w:r>
              <w:rPr>
                <w:i/>
                <w:sz w:val="24"/>
                <w:szCs w:val="24"/>
              </w:rPr>
              <w:t xml:space="preserve">Active Offer’ </w:t>
            </w:r>
            <w:r>
              <w:rPr>
                <w:sz w:val="24"/>
                <w:szCs w:val="24"/>
              </w:rPr>
              <w:t>(Welsh Government, 2020) was provided, however this was declined. During the obs</w:t>
            </w:r>
            <w:r w:rsidR="00C473AE">
              <w:rPr>
                <w:sz w:val="24"/>
                <w:szCs w:val="24"/>
              </w:rPr>
              <w:t xml:space="preserve">ervation I was aware of how I used </w:t>
            </w:r>
            <w:r>
              <w:rPr>
                <w:sz w:val="24"/>
                <w:szCs w:val="24"/>
              </w:rPr>
              <w:t xml:space="preserve">professional language and how assessment can be interpreted by families. Prior to the observation Person 1 had an assessment under the </w:t>
            </w:r>
            <w:r>
              <w:rPr>
                <w:i/>
                <w:sz w:val="24"/>
                <w:szCs w:val="24"/>
              </w:rPr>
              <w:t xml:space="preserve">Mental Capacity Act </w:t>
            </w:r>
            <w:r>
              <w:rPr>
                <w:sz w:val="24"/>
                <w:szCs w:val="24"/>
              </w:rPr>
              <w:t>(Legislation Gov UK, 2005) in relation to her care and accommodation. Person 1 had fluctuating capacity. I explained to Person 2 the nuances of a capacity assessment, how a person is always assumed to have capacity, and the assessment is decision and time specific (</w:t>
            </w:r>
            <w:r w:rsidR="005A413B">
              <w:rPr>
                <w:sz w:val="24"/>
                <w:szCs w:val="24"/>
              </w:rPr>
              <w:t>Office of the Public Guardian</w:t>
            </w:r>
            <w:r>
              <w:rPr>
                <w:sz w:val="24"/>
                <w:szCs w:val="24"/>
              </w:rPr>
              <w:t>, 2020). Providing this knowledge supported Person 2 with understanding fluctuating capacity and how this was impacting upon Person 1 and their family.</w:t>
            </w:r>
          </w:p>
          <w:p w14:paraId="32E8B020" w14:textId="1D4B1BA4" w:rsidR="004B2B3F" w:rsidRDefault="004B2B3F" w:rsidP="004B2B3F">
            <w:pPr>
              <w:spacing w:before="240" w:line="480" w:lineRule="auto"/>
              <w:rPr>
                <w:sz w:val="24"/>
                <w:szCs w:val="24"/>
              </w:rPr>
            </w:pPr>
            <w:r>
              <w:rPr>
                <w:sz w:val="24"/>
                <w:szCs w:val="24"/>
              </w:rPr>
              <w:t xml:space="preserve">Working in collaboration with Person 1 and Person 2 promoted ethical and culturally sensitive practice; Person 1 was aware of the impact her fluctuating capacity had upon </w:t>
            </w:r>
            <w:r>
              <w:rPr>
                <w:sz w:val="24"/>
                <w:szCs w:val="24"/>
              </w:rPr>
              <w:lastRenderedPageBreak/>
              <w:t>herself, Person 2 and their family relationships, additionally Person 1 wished to remain in her local community (Welsh Government, 2020). Working in a person centred manner also upheld the principles of social work for Person 1 and Person 2 (BASW, 2021).</w:t>
            </w:r>
          </w:p>
          <w:p w14:paraId="23B99012" w14:textId="713CCEB2" w:rsidR="004B2B3F" w:rsidRDefault="004B2B3F" w:rsidP="004B2B3F">
            <w:pPr>
              <w:spacing w:before="240" w:line="480" w:lineRule="auto"/>
              <w:rPr>
                <w:sz w:val="24"/>
                <w:szCs w:val="24"/>
              </w:rPr>
            </w:pPr>
            <w:r>
              <w:rPr>
                <w:sz w:val="24"/>
                <w:szCs w:val="24"/>
              </w:rPr>
              <w:t xml:space="preserve">Clarifying circumstances with Person 2 highlighted the benefits a short period of respite bought Person 1 and her family. This provided a platform to discuss longer term care needs as guided by Person 1 whilst also taking into consideration Person 2’s needs as a </w:t>
            </w:r>
            <w:proofErr w:type="spellStart"/>
            <w:r>
              <w:rPr>
                <w:sz w:val="24"/>
                <w:szCs w:val="24"/>
              </w:rPr>
              <w:t>carer</w:t>
            </w:r>
            <w:proofErr w:type="spellEnd"/>
            <w:r>
              <w:rPr>
                <w:sz w:val="24"/>
                <w:szCs w:val="24"/>
              </w:rPr>
              <w:t>. Person 1</w:t>
            </w:r>
            <w:r w:rsidR="00C7638A">
              <w:rPr>
                <w:sz w:val="24"/>
                <w:szCs w:val="24"/>
              </w:rPr>
              <w:t xml:space="preserve"> w</w:t>
            </w:r>
            <w:r w:rsidR="00C473AE">
              <w:rPr>
                <w:sz w:val="24"/>
                <w:szCs w:val="24"/>
              </w:rPr>
              <w:t xml:space="preserve">ished </w:t>
            </w:r>
            <w:r>
              <w:rPr>
                <w:sz w:val="24"/>
                <w:szCs w:val="24"/>
              </w:rPr>
              <w:t xml:space="preserve">to remain in care for a longer period than respite could offer, requiring a change in funding </w:t>
            </w:r>
            <w:r w:rsidRPr="00E01674">
              <w:rPr>
                <w:sz w:val="24"/>
                <w:szCs w:val="24"/>
              </w:rPr>
              <w:t>assessment</w:t>
            </w:r>
            <w:r>
              <w:rPr>
                <w:sz w:val="24"/>
                <w:szCs w:val="24"/>
              </w:rPr>
              <w:t xml:space="preserve"> (Welsh Government, 2019b</w:t>
            </w:r>
            <w:r w:rsidRPr="00E01674">
              <w:rPr>
                <w:sz w:val="24"/>
                <w:szCs w:val="24"/>
              </w:rPr>
              <w:t>).</w:t>
            </w:r>
            <w:r>
              <w:rPr>
                <w:sz w:val="24"/>
                <w:szCs w:val="24"/>
              </w:rPr>
              <w:t xml:space="preserve"> Person 1</w:t>
            </w:r>
            <w:r w:rsidR="00C473AE">
              <w:rPr>
                <w:sz w:val="24"/>
                <w:szCs w:val="24"/>
              </w:rPr>
              <w:t xml:space="preserve"> wished </w:t>
            </w:r>
            <w:r>
              <w:rPr>
                <w:sz w:val="24"/>
                <w:szCs w:val="24"/>
              </w:rPr>
              <w:t xml:space="preserve">to remain in the local area, </w:t>
            </w:r>
            <w:r w:rsidR="00D538DC">
              <w:rPr>
                <w:sz w:val="24"/>
                <w:szCs w:val="24"/>
              </w:rPr>
              <w:t xml:space="preserve">and </w:t>
            </w:r>
            <w:r>
              <w:rPr>
                <w:sz w:val="24"/>
                <w:szCs w:val="24"/>
              </w:rPr>
              <w:t>Person 2 explained how family could continue to support with maintaining relationships due to good public transport networks being available. The policy and procedure necessary to support the change in funding for the care was discussed with Person 2. Person 1 and Person 2 were aware why a new financial assessment would be needed, how the assessment would be completed and which department would be completing the work (Welsh Government, 2019b</w:t>
            </w:r>
            <w:r w:rsidRPr="00E01674">
              <w:rPr>
                <w:sz w:val="24"/>
                <w:szCs w:val="24"/>
              </w:rPr>
              <w:t>).</w:t>
            </w:r>
          </w:p>
          <w:p w14:paraId="38DEFA2E" w14:textId="318650D1" w:rsidR="004B2B3F" w:rsidRDefault="004B2B3F" w:rsidP="004B2B3F">
            <w:pPr>
              <w:spacing w:before="240" w:line="480" w:lineRule="auto"/>
              <w:rPr>
                <w:sz w:val="24"/>
                <w:szCs w:val="24"/>
              </w:rPr>
            </w:pPr>
            <w:r>
              <w:rPr>
                <w:sz w:val="24"/>
                <w:szCs w:val="24"/>
              </w:rPr>
              <w:t>The changes in Person 1’s needs distressed Person 2. During our conversation Person 2 was provided with the opportunity to express their own feelings, at times she was upset. When Person 2’s tone changed I guided her back to the conversation around Person 1’s care. Acknowledging</w:t>
            </w:r>
            <w:r w:rsidR="00C7638A">
              <w:rPr>
                <w:sz w:val="24"/>
                <w:szCs w:val="24"/>
              </w:rPr>
              <w:t xml:space="preserve"> the impact of caring</w:t>
            </w:r>
            <w:r>
              <w:rPr>
                <w:sz w:val="24"/>
                <w:szCs w:val="24"/>
              </w:rPr>
              <w:t xml:space="preserve"> and how Person 2 could be supported gave recognition, importance and value to her caring role </w:t>
            </w:r>
            <w:r w:rsidR="00D538DC">
              <w:rPr>
                <w:sz w:val="24"/>
                <w:szCs w:val="24"/>
              </w:rPr>
              <w:t>(</w:t>
            </w:r>
            <w:r w:rsidR="00C473AE">
              <w:rPr>
                <w:sz w:val="24"/>
                <w:szCs w:val="24"/>
              </w:rPr>
              <w:t>Philips</w:t>
            </w:r>
            <w:r>
              <w:rPr>
                <w:sz w:val="24"/>
                <w:szCs w:val="24"/>
              </w:rPr>
              <w:t>, Ray, Marshall, 2006, p. 31). I am guided by the tone of the person’s voice and will suggest, if they are becoming distressed,</w:t>
            </w:r>
            <w:r w:rsidR="00C7638A">
              <w:rPr>
                <w:sz w:val="24"/>
                <w:szCs w:val="24"/>
              </w:rPr>
              <w:t xml:space="preserve"> that</w:t>
            </w:r>
            <w:r>
              <w:rPr>
                <w:sz w:val="24"/>
                <w:szCs w:val="24"/>
              </w:rPr>
              <w:t xml:space="preserve"> I can call them back if they need to have some processing time. The Covid-19 pandemic also made communication difficult due to restrictions on visiting people at </w:t>
            </w:r>
            <w:r>
              <w:rPr>
                <w:sz w:val="24"/>
                <w:szCs w:val="24"/>
              </w:rPr>
              <w:lastRenderedPageBreak/>
              <w:t>home and I was mindful of the impact not having a face to face conversation could have on Person 2 (SCIE, 2020a).</w:t>
            </w:r>
          </w:p>
          <w:p w14:paraId="2B1DA349" w14:textId="6FD96250" w:rsidR="004B2B3F" w:rsidRDefault="00486610" w:rsidP="004B2B3F">
            <w:pPr>
              <w:spacing w:before="240" w:line="480" w:lineRule="auto"/>
              <w:rPr>
                <w:sz w:val="24"/>
                <w:szCs w:val="24"/>
              </w:rPr>
            </w:pPr>
            <w:r>
              <w:rPr>
                <w:sz w:val="24"/>
                <w:szCs w:val="24"/>
              </w:rPr>
              <w:t xml:space="preserve">Adhering </w:t>
            </w:r>
            <w:r w:rsidR="00D538DC">
              <w:rPr>
                <w:sz w:val="24"/>
                <w:szCs w:val="24"/>
              </w:rPr>
              <w:t>t</w:t>
            </w:r>
            <w:r w:rsidR="004B2B3F">
              <w:rPr>
                <w:sz w:val="24"/>
                <w:szCs w:val="24"/>
              </w:rPr>
              <w:t>o the code of professional practice for social workers, and social work values, was demonstrated through communication which was holistic and upheld confidence in the profession (Social Care Wales, 2017). I understand the importance of reliable communication as families can find themselves in a situation of uncertainty during the transition periods of assessment, working in partnership, gaining knowledge of individual roles and the necessary policy and procedure to support</w:t>
            </w:r>
            <w:r w:rsidR="00D538DC">
              <w:rPr>
                <w:sz w:val="24"/>
                <w:szCs w:val="24"/>
              </w:rPr>
              <w:t xml:space="preserve"> outcomes</w:t>
            </w:r>
            <w:r>
              <w:rPr>
                <w:sz w:val="24"/>
                <w:szCs w:val="24"/>
              </w:rPr>
              <w:t xml:space="preserve"> (Warren, 2011, p.52-55)</w:t>
            </w:r>
            <w:r w:rsidR="00D538DC">
              <w:rPr>
                <w:sz w:val="24"/>
                <w:szCs w:val="24"/>
              </w:rPr>
              <w:t>. I have found c</w:t>
            </w:r>
            <w:r w:rsidR="004B2B3F">
              <w:rPr>
                <w:sz w:val="24"/>
                <w:szCs w:val="24"/>
              </w:rPr>
              <w:t>larifying roles and expectations support individuals and families on this</w:t>
            </w:r>
            <w:r>
              <w:rPr>
                <w:sz w:val="24"/>
                <w:szCs w:val="24"/>
              </w:rPr>
              <w:t xml:space="preserve"> journey.</w:t>
            </w:r>
          </w:p>
          <w:p w14:paraId="2B0DE6E9" w14:textId="586FB1A2" w:rsidR="004B2B3F" w:rsidRDefault="004B2B3F" w:rsidP="004B2B3F">
            <w:pPr>
              <w:spacing w:before="240" w:line="480" w:lineRule="auto"/>
              <w:rPr>
                <w:sz w:val="24"/>
                <w:szCs w:val="24"/>
              </w:rPr>
            </w:pPr>
            <w:r>
              <w:rPr>
                <w:sz w:val="24"/>
                <w:szCs w:val="24"/>
              </w:rPr>
              <w:t>To allow accurate recording within my assessment I need to record information during conversations. This provides me with opportunities within conversations to clarify points with citizens and carers, and can prompt questions from all those involved later in the conversation. As the observation was completed over the phone I was very conscious of typing noise. I do use reflective statements during my assessment to confirm, and clarify, what I have heard is correct. Reflective statements ensure voices are heard and valued, making individuals feel their needs, or concerns are acknowledged. Active listening, and feedback thro</w:t>
            </w:r>
            <w:r w:rsidR="00D538DC">
              <w:rPr>
                <w:sz w:val="24"/>
                <w:szCs w:val="24"/>
              </w:rPr>
              <w:t>ugh reflective</w:t>
            </w:r>
            <w:r w:rsidR="00C7638A">
              <w:rPr>
                <w:sz w:val="24"/>
                <w:szCs w:val="24"/>
              </w:rPr>
              <w:t xml:space="preserve"> statements, made</w:t>
            </w:r>
            <w:r w:rsidR="00D538DC">
              <w:rPr>
                <w:sz w:val="24"/>
                <w:szCs w:val="24"/>
              </w:rPr>
              <w:t xml:space="preserve"> </w:t>
            </w:r>
            <w:r>
              <w:rPr>
                <w:sz w:val="24"/>
                <w:szCs w:val="24"/>
              </w:rPr>
              <w:t xml:space="preserve">the communication process effective and meaningful </w:t>
            </w:r>
            <w:r w:rsidR="00C7638A">
              <w:rPr>
                <w:sz w:val="24"/>
                <w:szCs w:val="24"/>
              </w:rPr>
              <w:t xml:space="preserve">and </w:t>
            </w:r>
            <w:r>
              <w:rPr>
                <w:sz w:val="24"/>
                <w:szCs w:val="24"/>
              </w:rPr>
              <w:t>supported Person 2 by clarifying her doubts, providing awareness of local authority procedures and</w:t>
            </w:r>
            <w:r w:rsidR="00486610">
              <w:rPr>
                <w:sz w:val="24"/>
                <w:szCs w:val="24"/>
              </w:rPr>
              <w:t xml:space="preserve"> helping </w:t>
            </w:r>
            <w:r>
              <w:rPr>
                <w:sz w:val="24"/>
                <w:szCs w:val="24"/>
              </w:rPr>
              <w:t>both individuals achieve their desired outcomes (</w:t>
            </w:r>
            <w:proofErr w:type="spellStart"/>
            <w:r>
              <w:rPr>
                <w:sz w:val="24"/>
                <w:szCs w:val="24"/>
              </w:rPr>
              <w:t>Kapur</w:t>
            </w:r>
            <w:proofErr w:type="spellEnd"/>
            <w:r>
              <w:rPr>
                <w:sz w:val="24"/>
                <w:szCs w:val="24"/>
              </w:rPr>
              <w:t>, 2020).</w:t>
            </w:r>
          </w:p>
          <w:p w14:paraId="3B6086B4" w14:textId="34DC307B" w:rsidR="004B2B3F" w:rsidRDefault="004B2B3F" w:rsidP="004B2B3F">
            <w:pPr>
              <w:spacing w:before="240" w:line="480" w:lineRule="auto"/>
              <w:rPr>
                <w:sz w:val="24"/>
                <w:szCs w:val="24"/>
              </w:rPr>
            </w:pPr>
            <w:r>
              <w:rPr>
                <w:sz w:val="24"/>
                <w:szCs w:val="24"/>
              </w:rPr>
              <w:lastRenderedPageBreak/>
              <w:t>As a result of the Covid 19 pandemic there is a greater flexibility in working. When I am working from home I explain during phone consultations keyboard use could become noisy as I record information. I am also mindful an individual may not necessarily recall all the information discussed during the phone call and my best practice involves emailing those I have spoken to on the phone an outline of our conversation. This additional layer of communication provides individuals with prompts of the conversation, actions and outcomes to be completed and in turn may highlight something they had forgot to mention.</w:t>
            </w:r>
          </w:p>
          <w:p w14:paraId="3F06758D" w14:textId="5DEC1002" w:rsidR="004B2B3F" w:rsidRDefault="004B2B3F" w:rsidP="004B2B3F">
            <w:pPr>
              <w:spacing w:before="240" w:line="480" w:lineRule="auto"/>
              <w:rPr>
                <w:sz w:val="24"/>
                <w:szCs w:val="24"/>
              </w:rPr>
            </w:pPr>
            <w:r>
              <w:rPr>
                <w:sz w:val="24"/>
                <w:szCs w:val="24"/>
              </w:rPr>
              <w:t xml:space="preserve">I have personal experience of being a </w:t>
            </w:r>
            <w:proofErr w:type="spellStart"/>
            <w:r>
              <w:rPr>
                <w:sz w:val="24"/>
                <w:szCs w:val="24"/>
              </w:rPr>
              <w:t>carer</w:t>
            </w:r>
            <w:proofErr w:type="spellEnd"/>
            <w:r>
              <w:rPr>
                <w:sz w:val="24"/>
                <w:szCs w:val="24"/>
              </w:rPr>
              <w:t xml:space="preserve"> and understand the difficulties with accessing appropriate</w:t>
            </w:r>
            <w:r w:rsidR="00486610">
              <w:rPr>
                <w:sz w:val="24"/>
                <w:szCs w:val="24"/>
              </w:rPr>
              <w:t xml:space="preserve"> care and support</w:t>
            </w:r>
            <w:r>
              <w:rPr>
                <w:sz w:val="24"/>
                <w:szCs w:val="24"/>
              </w:rPr>
              <w:t>, understanding roles within multi-disciplinary teams and who to contact in health and social care. Consequently I can acknowledge how professionalism can be a barrier to service users through a power imbalance, either perceived through an unspoken level of authority, t</w:t>
            </w:r>
            <w:r w:rsidR="00D538DC">
              <w:rPr>
                <w:sz w:val="24"/>
                <w:szCs w:val="24"/>
              </w:rPr>
              <w:t xml:space="preserve">he use of professional language </w:t>
            </w:r>
            <w:r>
              <w:rPr>
                <w:sz w:val="24"/>
                <w:szCs w:val="24"/>
              </w:rPr>
              <w:t xml:space="preserve">or, the lack of recognition from an individual’s lived </w:t>
            </w:r>
            <w:r w:rsidR="00BA1E09">
              <w:rPr>
                <w:sz w:val="24"/>
                <w:szCs w:val="24"/>
              </w:rPr>
              <w:t>experience</w:t>
            </w:r>
            <w:r w:rsidR="00486610">
              <w:rPr>
                <w:sz w:val="24"/>
                <w:szCs w:val="24"/>
              </w:rPr>
              <w:t xml:space="preserve"> (Warren, 2011, p. 52-55</w:t>
            </w:r>
            <w:r w:rsidR="00BA1E09">
              <w:rPr>
                <w:sz w:val="24"/>
                <w:szCs w:val="24"/>
              </w:rPr>
              <w:t>)</w:t>
            </w:r>
            <w:r>
              <w:rPr>
                <w:sz w:val="24"/>
                <w:szCs w:val="24"/>
              </w:rPr>
              <w:t>. Assessments including conversation of the lived experience provides accurate information to formulate support</w:t>
            </w:r>
            <w:r w:rsidR="00BA1E09">
              <w:rPr>
                <w:sz w:val="24"/>
                <w:szCs w:val="24"/>
              </w:rPr>
              <w:t xml:space="preserve"> that will meet </w:t>
            </w:r>
            <w:r>
              <w:rPr>
                <w:sz w:val="24"/>
                <w:szCs w:val="24"/>
              </w:rPr>
              <w:t>the individual’s desired outcomes. Discussing the lived experience opens dialogue supporting cultural sensitivity</w:t>
            </w:r>
            <w:r w:rsidR="00C7638A">
              <w:rPr>
                <w:sz w:val="24"/>
                <w:szCs w:val="24"/>
              </w:rPr>
              <w:t xml:space="preserve"> and provides</w:t>
            </w:r>
            <w:r w:rsidR="00BA1E09">
              <w:rPr>
                <w:sz w:val="24"/>
                <w:szCs w:val="24"/>
              </w:rPr>
              <w:t xml:space="preserve"> </w:t>
            </w:r>
            <w:r>
              <w:rPr>
                <w:sz w:val="24"/>
                <w:szCs w:val="24"/>
              </w:rPr>
              <w:t>space for the individual’s voice to be</w:t>
            </w:r>
            <w:r w:rsidR="00BA1E09">
              <w:rPr>
                <w:sz w:val="24"/>
                <w:szCs w:val="24"/>
              </w:rPr>
              <w:t xml:space="preserve"> heard and </w:t>
            </w:r>
            <w:r>
              <w:rPr>
                <w:sz w:val="24"/>
                <w:szCs w:val="24"/>
              </w:rPr>
              <w:t>feel valued</w:t>
            </w:r>
            <w:r w:rsidR="00BA1E09">
              <w:rPr>
                <w:sz w:val="24"/>
                <w:szCs w:val="24"/>
              </w:rPr>
              <w:t>,</w:t>
            </w:r>
            <w:r>
              <w:rPr>
                <w:sz w:val="24"/>
                <w:szCs w:val="24"/>
              </w:rPr>
              <w:t xml:space="preserve"> and allows outcomes to be tailored to meet the individual’s wishes.</w:t>
            </w:r>
          </w:p>
          <w:p w14:paraId="75D88533" w14:textId="199DA477" w:rsidR="004B2B3F" w:rsidRDefault="004B2B3F" w:rsidP="004B2B3F">
            <w:pPr>
              <w:spacing w:before="240" w:line="480" w:lineRule="auto"/>
              <w:rPr>
                <w:sz w:val="24"/>
                <w:szCs w:val="24"/>
              </w:rPr>
            </w:pPr>
            <w:r>
              <w:rPr>
                <w:sz w:val="24"/>
                <w:szCs w:val="24"/>
              </w:rPr>
              <w:t xml:space="preserve">Overall I felt the observation went well, I made sure Person 2 had my phone number before the call ended and emailing her provided a written record of my contact details. Person 2 was provided with information and advice which reassured her. My observer provided feedback, including my use of professional language, however when I emailed Person 2 the professional acronym I used was explained. My observer was conscious of typing noise </w:t>
            </w:r>
            <w:r>
              <w:rPr>
                <w:sz w:val="24"/>
                <w:szCs w:val="24"/>
              </w:rPr>
              <w:lastRenderedPageBreak/>
              <w:t xml:space="preserve">during the phone call, however giving reflective statements to Person 2 ensured she was central to our conversation. Following on from the advice I now inform clients on the phone there may be noise as I type. </w:t>
            </w:r>
          </w:p>
          <w:p w14:paraId="4FBB39B4" w14:textId="49B85596" w:rsidR="004B2B3F" w:rsidRPr="004B2B3F" w:rsidRDefault="00AB0AC3" w:rsidP="004B2B3F">
            <w:pPr>
              <w:spacing w:before="240" w:line="480" w:lineRule="auto"/>
              <w:rPr>
                <w:b/>
                <w:sz w:val="24"/>
                <w:szCs w:val="24"/>
              </w:rPr>
            </w:pPr>
            <w:r>
              <w:rPr>
                <w:b/>
                <w:sz w:val="24"/>
                <w:szCs w:val="24"/>
              </w:rPr>
              <w:t>1343</w:t>
            </w:r>
            <w:r w:rsidR="00BA1E09">
              <w:rPr>
                <w:b/>
                <w:sz w:val="24"/>
                <w:szCs w:val="24"/>
              </w:rPr>
              <w:t xml:space="preserve"> Word Count</w:t>
            </w:r>
          </w:p>
          <w:p w14:paraId="0E7AFF2D" w14:textId="77777777" w:rsidR="004B2B3F" w:rsidRDefault="004B2B3F" w:rsidP="004B2B3F">
            <w:pPr>
              <w:spacing w:before="240" w:line="480" w:lineRule="auto"/>
              <w:rPr>
                <w:sz w:val="24"/>
                <w:szCs w:val="24"/>
              </w:rPr>
            </w:pPr>
          </w:p>
          <w:p w14:paraId="1F9C0863" w14:textId="77777777" w:rsidR="004B2B3F" w:rsidRDefault="004B2B3F" w:rsidP="004B2B3F">
            <w:pPr>
              <w:spacing w:before="240" w:line="480" w:lineRule="auto"/>
              <w:rPr>
                <w:sz w:val="24"/>
                <w:szCs w:val="24"/>
              </w:rPr>
            </w:pPr>
          </w:p>
          <w:p w14:paraId="3FFA89CB" w14:textId="77777777" w:rsidR="004B2B3F" w:rsidRDefault="004B2B3F" w:rsidP="004B2B3F">
            <w:pPr>
              <w:spacing w:before="240" w:line="480" w:lineRule="auto"/>
              <w:rPr>
                <w:sz w:val="24"/>
                <w:szCs w:val="24"/>
              </w:rPr>
            </w:pPr>
          </w:p>
          <w:p w14:paraId="098503B2" w14:textId="77777777" w:rsidR="004B2B3F" w:rsidRPr="00417FFB" w:rsidRDefault="004B2B3F" w:rsidP="004B2B3F">
            <w:pPr>
              <w:spacing w:before="240" w:line="480" w:lineRule="auto"/>
              <w:rPr>
                <w:sz w:val="24"/>
                <w:szCs w:val="24"/>
              </w:rPr>
            </w:pPr>
          </w:p>
          <w:p w14:paraId="19B822A2" w14:textId="77777777" w:rsidR="005835D0" w:rsidRDefault="005835D0" w:rsidP="005835D0">
            <w:pPr>
              <w:spacing w:before="240" w:line="480" w:lineRule="auto"/>
              <w:rPr>
                <w:sz w:val="24"/>
                <w:szCs w:val="24"/>
              </w:rPr>
            </w:pPr>
          </w:p>
          <w:p w14:paraId="791F188F" w14:textId="77777777" w:rsidR="005835D0" w:rsidRDefault="005835D0" w:rsidP="005835D0">
            <w:pPr>
              <w:spacing w:before="240" w:line="480" w:lineRule="auto"/>
              <w:rPr>
                <w:sz w:val="24"/>
                <w:szCs w:val="24"/>
              </w:rPr>
            </w:pPr>
          </w:p>
          <w:p w14:paraId="38FE1F7C" w14:textId="77777777" w:rsidR="005835D0" w:rsidRDefault="005835D0" w:rsidP="005835D0">
            <w:pPr>
              <w:spacing w:before="240" w:line="480" w:lineRule="auto"/>
              <w:rPr>
                <w:sz w:val="24"/>
                <w:szCs w:val="24"/>
              </w:rPr>
            </w:pPr>
          </w:p>
          <w:p w14:paraId="080AA381" w14:textId="77777777" w:rsidR="005835D0" w:rsidRDefault="005835D0" w:rsidP="005835D0">
            <w:pPr>
              <w:spacing w:before="240" w:line="480" w:lineRule="auto"/>
              <w:rPr>
                <w:sz w:val="24"/>
                <w:szCs w:val="24"/>
              </w:rPr>
            </w:pPr>
          </w:p>
          <w:p w14:paraId="1B2F3BF8" w14:textId="77777777" w:rsidR="005835D0" w:rsidRPr="00417FFB" w:rsidRDefault="005835D0" w:rsidP="005835D0">
            <w:pPr>
              <w:spacing w:before="240" w:line="480" w:lineRule="auto"/>
              <w:rPr>
                <w:sz w:val="24"/>
                <w:szCs w:val="24"/>
              </w:rPr>
            </w:pPr>
          </w:p>
          <w:p w14:paraId="6BA3258F" w14:textId="77777777" w:rsidR="005835D0" w:rsidRPr="005835D0" w:rsidRDefault="005835D0" w:rsidP="00243DB0">
            <w:pPr>
              <w:jc w:val="both"/>
              <w:rPr>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3010E67A" w14:textId="48B25C85" w:rsidR="00CA3593" w:rsidRPr="00392F73" w:rsidRDefault="002A0E51" w:rsidP="004B2B3F">
      <w:pP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00F04EC7">
        <w:tc>
          <w:tcPr>
            <w:tcW w:w="269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2" w:type="dxa"/>
            <w:shd w:val="clear" w:color="auto" w:fill="auto"/>
          </w:tcPr>
          <w:p w14:paraId="6F3F794D" w14:textId="6095F365" w:rsidR="00CA3593" w:rsidRPr="008B28E7" w:rsidRDefault="003C112E" w:rsidP="00FF7EBB">
            <w:pPr>
              <w:jc w:val="both"/>
              <w:rPr>
                <w:sz w:val="24"/>
                <w:szCs w:val="24"/>
              </w:rPr>
            </w:pPr>
            <w:r>
              <w:rPr>
                <w:sz w:val="24"/>
                <w:szCs w:val="24"/>
              </w:rPr>
              <w:t xml:space="preserve">The meeting started on time.   </w:t>
            </w:r>
          </w:p>
        </w:tc>
      </w:tr>
      <w:tr w:rsidR="003C112E" w:rsidRPr="008B28E7" w14:paraId="29E89A22" w14:textId="77777777" w:rsidTr="00F04EC7">
        <w:tc>
          <w:tcPr>
            <w:tcW w:w="2698" w:type="dxa"/>
            <w:shd w:val="clear" w:color="auto" w:fill="auto"/>
          </w:tcPr>
          <w:p w14:paraId="03E126E6" w14:textId="77777777" w:rsidR="003C112E" w:rsidRDefault="003C112E" w:rsidP="003C112E">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F9DE685" w14:textId="77777777" w:rsidR="003C112E" w:rsidRPr="00C7108B" w:rsidRDefault="003C112E" w:rsidP="003C112E">
            <w:pPr>
              <w:rPr>
                <w:sz w:val="22"/>
                <w:szCs w:val="22"/>
              </w:rPr>
            </w:pPr>
            <w:r>
              <w:rPr>
                <w:sz w:val="22"/>
                <w:szCs w:val="22"/>
              </w:rPr>
              <w:t>Did they explain why they were being observed?</w:t>
            </w:r>
          </w:p>
          <w:p w14:paraId="0C4A3553" w14:textId="77777777" w:rsidR="003C112E" w:rsidRPr="00C7108B" w:rsidRDefault="003C112E" w:rsidP="006108C9">
            <w:pPr>
              <w:rPr>
                <w:sz w:val="22"/>
                <w:szCs w:val="22"/>
              </w:rPr>
            </w:pPr>
          </w:p>
        </w:tc>
        <w:tc>
          <w:tcPr>
            <w:tcW w:w="7372" w:type="dxa"/>
            <w:shd w:val="clear" w:color="auto" w:fill="auto"/>
          </w:tcPr>
          <w:p w14:paraId="15EC6B99" w14:textId="6A05F077" w:rsidR="003C112E" w:rsidRDefault="00F33235" w:rsidP="00FF7EBB">
            <w:pPr>
              <w:jc w:val="both"/>
              <w:rPr>
                <w:sz w:val="24"/>
                <w:szCs w:val="24"/>
              </w:rPr>
            </w:pPr>
            <w:r>
              <w:rPr>
                <w:sz w:val="24"/>
                <w:szCs w:val="24"/>
              </w:rPr>
              <w:t>Person 2</w:t>
            </w:r>
            <w:r w:rsidR="003C112E">
              <w:rPr>
                <w:sz w:val="24"/>
                <w:szCs w:val="24"/>
              </w:rPr>
              <w:t xml:space="preserve"> confirmed that Sarah had obtained permission for me to observe today. She also confirmed that she knew the purpose of the observation.</w:t>
            </w:r>
          </w:p>
        </w:tc>
      </w:tr>
      <w:tr w:rsidR="00CA3593" w:rsidRPr="008B28E7" w14:paraId="254F62F1" w14:textId="77777777" w:rsidTr="00F04EC7">
        <w:tc>
          <w:tcPr>
            <w:tcW w:w="269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372" w:type="dxa"/>
            <w:shd w:val="clear" w:color="auto" w:fill="auto"/>
          </w:tcPr>
          <w:p w14:paraId="077B6E9E" w14:textId="31C86F6B" w:rsidR="00CA3593" w:rsidRPr="008B28E7" w:rsidRDefault="00F33235" w:rsidP="00FF7EBB">
            <w:pPr>
              <w:jc w:val="both"/>
              <w:rPr>
                <w:sz w:val="24"/>
                <w:szCs w:val="24"/>
              </w:rPr>
            </w:pPr>
            <w:r>
              <w:rPr>
                <w:sz w:val="24"/>
                <w:szCs w:val="24"/>
              </w:rPr>
              <w:t>Person 2</w:t>
            </w:r>
            <w:r w:rsidR="003C112E">
              <w:rPr>
                <w:sz w:val="24"/>
                <w:szCs w:val="24"/>
              </w:rPr>
              <w:t xml:space="preserve"> said she understood why they were meeting today.</w:t>
            </w:r>
          </w:p>
        </w:tc>
      </w:tr>
      <w:tr w:rsidR="00CA3593" w:rsidRPr="008B28E7" w14:paraId="793B8DB8" w14:textId="77777777" w:rsidTr="00F04EC7">
        <w:tc>
          <w:tcPr>
            <w:tcW w:w="269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372" w:type="dxa"/>
            <w:shd w:val="clear" w:color="auto" w:fill="auto"/>
          </w:tcPr>
          <w:p w14:paraId="3A375EC5" w14:textId="4A6DA2E7" w:rsidR="00CA3593" w:rsidRPr="008B28E7" w:rsidRDefault="00F33235" w:rsidP="00FF7EBB">
            <w:pPr>
              <w:jc w:val="both"/>
              <w:rPr>
                <w:sz w:val="24"/>
                <w:szCs w:val="24"/>
              </w:rPr>
            </w:pPr>
            <w:r>
              <w:rPr>
                <w:sz w:val="24"/>
                <w:szCs w:val="24"/>
              </w:rPr>
              <w:t>Person 2 felt that Sarah was “as well prepared as she could be” today.</w:t>
            </w:r>
          </w:p>
        </w:tc>
      </w:tr>
      <w:tr w:rsidR="00CA3593" w:rsidRPr="008B28E7" w14:paraId="7B9FBC52" w14:textId="77777777" w:rsidTr="00F04EC7">
        <w:tc>
          <w:tcPr>
            <w:tcW w:w="269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372" w:type="dxa"/>
            <w:shd w:val="clear" w:color="auto" w:fill="auto"/>
          </w:tcPr>
          <w:p w14:paraId="7761BD15" w14:textId="44038684" w:rsidR="00CA3593" w:rsidRPr="008B28E7" w:rsidRDefault="00F33235" w:rsidP="00FF7EBB">
            <w:pPr>
              <w:jc w:val="both"/>
              <w:rPr>
                <w:sz w:val="24"/>
                <w:szCs w:val="24"/>
              </w:rPr>
            </w:pPr>
            <w:r>
              <w:rPr>
                <w:sz w:val="24"/>
                <w:szCs w:val="24"/>
              </w:rPr>
              <w:t>Person 2 confirmed that she does feel Sarah listens to and respects her views and wishes. She stated that she does get frustrated at times that “it’s all about what my mum thinks. It’s not that I don’t want taken into consideration what she thinks but it’s me that ends up sorting things out when they go wrong.” She also stated that worries about her father’s wellbeing.</w:t>
            </w:r>
          </w:p>
        </w:tc>
      </w:tr>
      <w:tr w:rsidR="00A12F22" w:rsidRPr="008B28E7" w14:paraId="7EA05E3F" w14:textId="77777777" w:rsidTr="00F04EC7">
        <w:tc>
          <w:tcPr>
            <w:tcW w:w="269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372" w:type="dxa"/>
            <w:shd w:val="clear" w:color="auto" w:fill="auto"/>
          </w:tcPr>
          <w:p w14:paraId="5141E3DE" w14:textId="329C9034" w:rsidR="00F33235" w:rsidRDefault="00F33235" w:rsidP="00F33235">
            <w:pPr>
              <w:jc w:val="both"/>
              <w:rPr>
                <w:sz w:val="24"/>
                <w:szCs w:val="24"/>
              </w:rPr>
            </w:pPr>
            <w:r>
              <w:rPr>
                <w:sz w:val="24"/>
                <w:szCs w:val="24"/>
              </w:rPr>
              <w:t xml:space="preserve">Person 2 confirmed that Sarah speaks to her in a way she understands. “Sometimes there are words that throw me but I usually asks if there is something I don’t understand.” Person 2 gave the example of when she asked how long “respite placement” was for and that Sarah answered this. </w:t>
            </w:r>
          </w:p>
          <w:p w14:paraId="67CFABAA" w14:textId="77777777" w:rsidR="00F33235" w:rsidRDefault="00F33235" w:rsidP="00F33235">
            <w:pPr>
              <w:jc w:val="both"/>
              <w:rPr>
                <w:sz w:val="24"/>
                <w:szCs w:val="24"/>
              </w:rPr>
            </w:pPr>
          </w:p>
          <w:p w14:paraId="203A7B7E" w14:textId="6BE32D5A" w:rsidR="00A12F22" w:rsidRPr="008B28E7" w:rsidRDefault="00F33235" w:rsidP="00F33235">
            <w:pPr>
              <w:jc w:val="both"/>
              <w:rPr>
                <w:sz w:val="24"/>
                <w:szCs w:val="24"/>
              </w:rPr>
            </w:pPr>
            <w:r>
              <w:rPr>
                <w:sz w:val="24"/>
                <w:szCs w:val="24"/>
              </w:rPr>
              <w:lastRenderedPageBreak/>
              <w:t>Person 2 confirmed that Sarah respected her language needs.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210E8331" w:rsidR="00D0503D" w:rsidRPr="008B28E7" w:rsidRDefault="00F33235" w:rsidP="00D0503D">
            <w:pPr>
              <w:jc w:val="both"/>
              <w:rPr>
                <w:sz w:val="24"/>
                <w:szCs w:val="24"/>
              </w:rPr>
            </w:pPr>
            <w:r>
              <w:rPr>
                <w:sz w:val="24"/>
                <w:szCs w:val="24"/>
              </w:rPr>
              <w:t>“Fine, absolutely fine.”</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420DC7BE" w:rsidR="00F04EC7" w:rsidRPr="008B28E7" w:rsidRDefault="00F33235" w:rsidP="00D0503D">
            <w:pPr>
              <w:jc w:val="both"/>
              <w:rPr>
                <w:sz w:val="24"/>
                <w:szCs w:val="24"/>
              </w:rPr>
            </w:pPr>
            <w:r>
              <w:rPr>
                <w:sz w:val="24"/>
                <w:szCs w:val="24"/>
              </w:rPr>
              <w:t xml:space="preserve">Person 2 said that only suggestion that she would make is for Sarah to stay in more regular communication via email. She reports that she doesn’t always get the emails summarising the meetings or Sarah’s meetings with her father or she’ll get them later than what she hoped (i.e. she’ll have forgotten the details). She says she struggles to remember everything that is going on between her </w:t>
            </w:r>
            <w:proofErr w:type="gramStart"/>
            <w:r>
              <w:rPr>
                <w:sz w:val="24"/>
                <w:szCs w:val="24"/>
              </w:rPr>
              <w:t>mum</w:t>
            </w:r>
            <w:proofErr w:type="gramEnd"/>
            <w:r>
              <w:rPr>
                <w:sz w:val="24"/>
                <w:szCs w:val="24"/>
              </w:rPr>
              <w:t>, father, and work, so the emails do help her to keep things straight. Also, because her father doesn’t always remember what he’s discussed with Sarah, it’s helpful to have the record.</w:t>
            </w:r>
          </w:p>
        </w:tc>
      </w:tr>
    </w:tbl>
    <w:p w14:paraId="1ABC18EE" w14:textId="5D7575F0"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2F127831"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299CAC3" w14:textId="6855F336" w:rsidR="00095269" w:rsidRDefault="00095269" w:rsidP="00FF7EBB">
            <w:pPr>
              <w:jc w:val="both"/>
              <w:rPr>
                <w:i/>
                <w:sz w:val="24"/>
                <w:szCs w:val="24"/>
              </w:rPr>
            </w:pPr>
          </w:p>
          <w:p w14:paraId="16BEDFB8" w14:textId="57CE913B" w:rsidR="00095269" w:rsidRPr="00002A6E" w:rsidRDefault="00095269" w:rsidP="00095269">
            <w:pPr>
              <w:spacing w:before="240" w:after="240" w:line="480" w:lineRule="auto"/>
              <w:jc w:val="both"/>
              <w:rPr>
                <w:sz w:val="24"/>
                <w:szCs w:val="24"/>
              </w:rPr>
            </w:pPr>
            <w:bookmarkStart w:id="3" w:name="BRANCH_3"/>
            <w:bookmarkStart w:id="4" w:name="_Toc4400070"/>
            <w:bookmarkStart w:id="5" w:name="_MV3BS_3"/>
            <w:r>
              <w:rPr>
                <w:sz w:val="24"/>
                <w:szCs w:val="24"/>
              </w:rPr>
              <w:t>Person 1</w:t>
            </w:r>
            <w:r w:rsidRPr="00002A6E">
              <w:rPr>
                <w:sz w:val="24"/>
                <w:szCs w:val="24"/>
              </w:rPr>
              <w:t xml:space="preserve"> was admitted to</w:t>
            </w:r>
            <w:r w:rsidR="00AB0AC3">
              <w:rPr>
                <w:sz w:val="24"/>
                <w:szCs w:val="24"/>
              </w:rPr>
              <w:t xml:space="preserve"> hospital following a fall. T</w:t>
            </w:r>
            <w:r w:rsidRPr="00002A6E">
              <w:rPr>
                <w:sz w:val="24"/>
                <w:szCs w:val="24"/>
              </w:rPr>
              <w:t xml:space="preserve">erminal cancer and a fractured vertebrae were </w:t>
            </w:r>
            <w:r>
              <w:rPr>
                <w:sz w:val="24"/>
                <w:szCs w:val="24"/>
              </w:rPr>
              <w:t xml:space="preserve">confirmed during a </w:t>
            </w:r>
            <w:r w:rsidRPr="00002A6E">
              <w:rPr>
                <w:sz w:val="24"/>
                <w:szCs w:val="24"/>
              </w:rPr>
              <w:t xml:space="preserve">lengthy stay in hospital before returning home. </w:t>
            </w:r>
            <w:r>
              <w:rPr>
                <w:sz w:val="24"/>
                <w:szCs w:val="24"/>
              </w:rPr>
              <w:t>Person 1</w:t>
            </w:r>
            <w:r w:rsidRPr="00002A6E">
              <w:rPr>
                <w:sz w:val="24"/>
                <w:szCs w:val="24"/>
              </w:rPr>
              <w:t xml:space="preserve"> was </w:t>
            </w:r>
            <w:r w:rsidRPr="00002A6E">
              <w:rPr>
                <w:sz w:val="24"/>
                <w:szCs w:val="24"/>
              </w:rPr>
              <w:lastRenderedPageBreak/>
              <w:t xml:space="preserve">assessed as lacking capacity for care and discharge planning. Following a Best Interests Meeting the allocated social worker suggested </w:t>
            </w:r>
            <w:r w:rsidR="00BA1E09">
              <w:rPr>
                <w:sz w:val="24"/>
                <w:szCs w:val="24"/>
              </w:rPr>
              <w:t xml:space="preserve">placement </w:t>
            </w:r>
            <w:r w:rsidR="00BA1E09" w:rsidRPr="00BA1E09">
              <w:rPr>
                <w:sz w:val="24"/>
                <w:szCs w:val="24"/>
              </w:rPr>
              <w:t>as it was felt that a domiciliary care package would not provide the level of support and supervision required, even with the addi</w:t>
            </w:r>
            <w:r w:rsidR="00BA1E09">
              <w:rPr>
                <w:sz w:val="24"/>
                <w:szCs w:val="24"/>
              </w:rPr>
              <w:t xml:space="preserve">tion of assistive technology </w:t>
            </w:r>
            <w:r w:rsidR="00E621CE">
              <w:rPr>
                <w:sz w:val="24"/>
                <w:szCs w:val="24"/>
              </w:rPr>
              <w:t xml:space="preserve">and family did not live close to support the individual. </w:t>
            </w:r>
            <w:r>
              <w:rPr>
                <w:sz w:val="24"/>
                <w:szCs w:val="24"/>
              </w:rPr>
              <w:t>Person 2</w:t>
            </w:r>
            <w:r w:rsidRPr="00002A6E">
              <w:rPr>
                <w:sz w:val="24"/>
                <w:szCs w:val="24"/>
              </w:rPr>
              <w:t xml:space="preserve">, with </w:t>
            </w:r>
            <w:r>
              <w:rPr>
                <w:sz w:val="24"/>
                <w:szCs w:val="24"/>
              </w:rPr>
              <w:t>Lasting Power of Attorney (LP</w:t>
            </w:r>
            <w:r w:rsidRPr="00002A6E">
              <w:rPr>
                <w:sz w:val="24"/>
                <w:szCs w:val="24"/>
              </w:rPr>
              <w:t>A</w:t>
            </w:r>
            <w:r>
              <w:rPr>
                <w:sz w:val="24"/>
                <w:szCs w:val="24"/>
              </w:rPr>
              <w:t>) for health and well-being</w:t>
            </w:r>
            <w:r w:rsidRPr="00002A6E">
              <w:rPr>
                <w:sz w:val="24"/>
                <w:szCs w:val="24"/>
              </w:rPr>
              <w:t xml:space="preserve">, had stated it was always </w:t>
            </w:r>
            <w:r>
              <w:rPr>
                <w:sz w:val="24"/>
                <w:szCs w:val="24"/>
              </w:rPr>
              <w:t>Person 1</w:t>
            </w:r>
            <w:r w:rsidRPr="00002A6E">
              <w:rPr>
                <w:sz w:val="24"/>
                <w:szCs w:val="24"/>
              </w:rPr>
              <w:t xml:space="preserve">’s desire to remain living at home. </w:t>
            </w:r>
            <w:r>
              <w:rPr>
                <w:sz w:val="24"/>
                <w:szCs w:val="24"/>
              </w:rPr>
              <w:t>Person 2 lived a two hour journey away from Person 1.</w:t>
            </w:r>
          </w:p>
          <w:p w14:paraId="33994AF8" w14:textId="7BB929A2" w:rsidR="00095269" w:rsidRPr="00002A6E" w:rsidRDefault="00095269" w:rsidP="00095269">
            <w:pPr>
              <w:spacing w:before="240" w:after="240" w:line="480" w:lineRule="auto"/>
              <w:jc w:val="both"/>
              <w:rPr>
                <w:sz w:val="24"/>
                <w:szCs w:val="24"/>
              </w:rPr>
            </w:pPr>
            <w:r>
              <w:rPr>
                <w:sz w:val="24"/>
                <w:szCs w:val="24"/>
              </w:rPr>
              <w:t>Person 1</w:t>
            </w:r>
            <w:r w:rsidRPr="00002A6E">
              <w:rPr>
                <w:sz w:val="24"/>
                <w:szCs w:val="24"/>
              </w:rPr>
              <w:t xml:space="preserve"> returned home with a package of care funded through direct payment</w:t>
            </w:r>
            <w:r>
              <w:rPr>
                <w:sz w:val="24"/>
                <w:szCs w:val="24"/>
              </w:rPr>
              <w:t>s</w:t>
            </w:r>
            <w:r w:rsidRPr="00002A6E">
              <w:rPr>
                <w:sz w:val="24"/>
                <w:szCs w:val="24"/>
              </w:rPr>
              <w:t xml:space="preserve">; </w:t>
            </w:r>
            <w:r>
              <w:rPr>
                <w:sz w:val="24"/>
                <w:szCs w:val="24"/>
              </w:rPr>
              <w:t>Person 2</w:t>
            </w:r>
            <w:r w:rsidRPr="00002A6E">
              <w:rPr>
                <w:sz w:val="24"/>
                <w:szCs w:val="24"/>
              </w:rPr>
              <w:t xml:space="preserve"> managed </w:t>
            </w:r>
            <w:r>
              <w:rPr>
                <w:sz w:val="24"/>
                <w:szCs w:val="24"/>
              </w:rPr>
              <w:t>the payment</w:t>
            </w:r>
            <w:r w:rsidRPr="00002A6E">
              <w:rPr>
                <w:sz w:val="24"/>
                <w:szCs w:val="24"/>
              </w:rPr>
              <w:t xml:space="preserve"> and was considered the employer. </w:t>
            </w:r>
            <w:r>
              <w:rPr>
                <w:sz w:val="24"/>
                <w:szCs w:val="24"/>
              </w:rPr>
              <w:t>Person 2</w:t>
            </w:r>
            <w:r w:rsidRPr="00002A6E">
              <w:rPr>
                <w:sz w:val="24"/>
                <w:szCs w:val="24"/>
              </w:rPr>
              <w:t xml:space="preserve"> privately</w:t>
            </w:r>
            <w:r>
              <w:rPr>
                <w:sz w:val="24"/>
                <w:szCs w:val="24"/>
              </w:rPr>
              <w:t xml:space="preserve"> funded overnight care for two</w:t>
            </w:r>
            <w:r w:rsidRPr="00002A6E">
              <w:rPr>
                <w:sz w:val="24"/>
                <w:szCs w:val="24"/>
              </w:rPr>
              <w:t xml:space="preserve"> weeks</w:t>
            </w:r>
            <w:r>
              <w:rPr>
                <w:sz w:val="24"/>
                <w:szCs w:val="24"/>
              </w:rPr>
              <w:t xml:space="preserve">, when this could not continue he </w:t>
            </w:r>
            <w:r w:rsidRPr="00002A6E">
              <w:rPr>
                <w:sz w:val="24"/>
                <w:szCs w:val="24"/>
              </w:rPr>
              <w:t xml:space="preserve">contacted Adult Social Care </w:t>
            </w:r>
            <w:r>
              <w:rPr>
                <w:sz w:val="24"/>
                <w:szCs w:val="24"/>
              </w:rPr>
              <w:t xml:space="preserve">(ASC) </w:t>
            </w:r>
            <w:r w:rsidRPr="00002A6E">
              <w:rPr>
                <w:sz w:val="24"/>
                <w:szCs w:val="24"/>
              </w:rPr>
              <w:t xml:space="preserve">in crisis. </w:t>
            </w:r>
            <w:r>
              <w:rPr>
                <w:sz w:val="24"/>
                <w:szCs w:val="24"/>
              </w:rPr>
              <w:t>The ASC</w:t>
            </w:r>
            <w:r w:rsidRPr="00002A6E">
              <w:rPr>
                <w:sz w:val="24"/>
                <w:szCs w:val="24"/>
              </w:rPr>
              <w:t xml:space="preserve"> Homecare team supported with one over-night call as a crisis intervention. </w:t>
            </w:r>
            <w:r>
              <w:rPr>
                <w:sz w:val="24"/>
                <w:szCs w:val="24"/>
              </w:rPr>
              <w:t>Person 1</w:t>
            </w:r>
            <w:r w:rsidRPr="00002A6E">
              <w:rPr>
                <w:sz w:val="24"/>
                <w:szCs w:val="24"/>
              </w:rPr>
              <w:t xml:space="preserve"> was known to</w:t>
            </w:r>
            <w:r>
              <w:rPr>
                <w:sz w:val="24"/>
                <w:szCs w:val="24"/>
              </w:rPr>
              <w:t xml:space="preserve"> District Nurses </w:t>
            </w:r>
            <w:r w:rsidRPr="00002A6E">
              <w:rPr>
                <w:sz w:val="24"/>
                <w:szCs w:val="24"/>
              </w:rPr>
              <w:t xml:space="preserve">who were providing </w:t>
            </w:r>
            <w:r>
              <w:rPr>
                <w:sz w:val="24"/>
                <w:szCs w:val="24"/>
              </w:rPr>
              <w:t>continence support and guidance, and</w:t>
            </w:r>
            <w:r w:rsidR="00E621CE">
              <w:rPr>
                <w:sz w:val="24"/>
                <w:szCs w:val="24"/>
              </w:rPr>
              <w:t xml:space="preserve"> she had </w:t>
            </w:r>
            <w:r>
              <w:rPr>
                <w:sz w:val="24"/>
                <w:szCs w:val="24"/>
              </w:rPr>
              <w:t>an allocated ASC occupational therapist (OT). Person 2</w:t>
            </w:r>
            <w:r w:rsidRPr="00002A6E">
              <w:rPr>
                <w:sz w:val="24"/>
                <w:szCs w:val="24"/>
              </w:rPr>
              <w:t xml:space="preserve"> installed a bedrail as he felt </w:t>
            </w:r>
            <w:r>
              <w:rPr>
                <w:sz w:val="24"/>
                <w:szCs w:val="24"/>
              </w:rPr>
              <w:t>Person 1</w:t>
            </w:r>
            <w:r w:rsidRPr="00002A6E">
              <w:rPr>
                <w:sz w:val="24"/>
                <w:szCs w:val="24"/>
              </w:rPr>
              <w:t xml:space="preserve"> was at high risk of falls, injury and readmission to hospital</w:t>
            </w:r>
            <w:r>
              <w:rPr>
                <w:sz w:val="24"/>
                <w:szCs w:val="24"/>
              </w:rPr>
              <w:t xml:space="preserve"> without it. Person 2’s rationale for the rail was because Person 1 had one in hospital. Following a risk assessment from the district </w:t>
            </w:r>
            <w:r w:rsidRPr="00002A6E">
              <w:rPr>
                <w:sz w:val="24"/>
                <w:szCs w:val="24"/>
              </w:rPr>
              <w:t>nurses</w:t>
            </w:r>
            <w:r>
              <w:rPr>
                <w:sz w:val="24"/>
                <w:szCs w:val="24"/>
              </w:rPr>
              <w:t xml:space="preserve"> Person 2 was advised to remove the rail</w:t>
            </w:r>
            <w:r w:rsidRPr="00002A6E">
              <w:rPr>
                <w:sz w:val="24"/>
                <w:szCs w:val="24"/>
              </w:rPr>
              <w:t xml:space="preserve"> as</w:t>
            </w:r>
            <w:r>
              <w:rPr>
                <w:sz w:val="24"/>
                <w:szCs w:val="24"/>
              </w:rPr>
              <w:t xml:space="preserve"> it was felt </w:t>
            </w:r>
            <w:r w:rsidRPr="00002A6E">
              <w:rPr>
                <w:sz w:val="24"/>
                <w:szCs w:val="24"/>
              </w:rPr>
              <w:t>unsafe</w:t>
            </w:r>
            <w:r>
              <w:rPr>
                <w:sz w:val="24"/>
                <w:szCs w:val="24"/>
              </w:rPr>
              <w:t xml:space="preserve">. At this point the professionals involved started to work closely as part of a Multi-Disciplinary Team (MDT). I have used Korthagen’s model of reflection in this assignment (Maclean, 2010, p. 43). </w:t>
            </w:r>
          </w:p>
          <w:p w14:paraId="1ADDDD9E" w14:textId="2EDEF2FB" w:rsidR="00095269" w:rsidRDefault="00095269" w:rsidP="00095269">
            <w:pPr>
              <w:spacing w:before="240" w:after="240" w:line="480" w:lineRule="auto"/>
              <w:jc w:val="both"/>
              <w:rPr>
                <w:sz w:val="24"/>
                <w:szCs w:val="24"/>
              </w:rPr>
            </w:pPr>
            <w:r w:rsidRPr="00002A6E">
              <w:rPr>
                <w:sz w:val="24"/>
                <w:szCs w:val="24"/>
              </w:rPr>
              <w:t xml:space="preserve">I was allocated </w:t>
            </w:r>
            <w:r>
              <w:rPr>
                <w:sz w:val="24"/>
                <w:szCs w:val="24"/>
              </w:rPr>
              <w:t>Person 1</w:t>
            </w:r>
            <w:r w:rsidRPr="00002A6E">
              <w:rPr>
                <w:sz w:val="24"/>
                <w:szCs w:val="24"/>
              </w:rPr>
              <w:t xml:space="preserve"> to review in line with local authority</w:t>
            </w:r>
            <w:r>
              <w:rPr>
                <w:sz w:val="24"/>
                <w:szCs w:val="24"/>
              </w:rPr>
              <w:t xml:space="preserve"> protocols,</w:t>
            </w:r>
            <w:r w:rsidRPr="00912DFF">
              <w:rPr>
                <w:sz w:val="24"/>
                <w:szCs w:val="24"/>
              </w:rPr>
              <w:t xml:space="preserve"> </w:t>
            </w:r>
            <w:r>
              <w:rPr>
                <w:sz w:val="24"/>
                <w:szCs w:val="24"/>
              </w:rPr>
              <w:t xml:space="preserve">the Social </w:t>
            </w:r>
            <w:r w:rsidRPr="00C55468">
              <w:rPr>
                <w:i/>
                <w:sz w:val="24"/>
                <w:szCs w:val="24"/>
              </w:rPr>
              <w:t>Services and Well-Being (Wales) Act</w:t>
            </w:r>
            <w:r w:rsidRPr="00002A6E">
              <w:rPr>
                <w:sz w:val="24"/>
                <w:szCs w:val="24"/>
              </w:rPr>
              <w:t xml:space="preserve"> </w:t>
            </w:r>
            <w:r>
              <w:rPr>
                <w:sz w:val="24"/>
                <w:szCs w:val="24"/>
              </w:rPr>
              <w:t>(</w:t>
            </w:r>
            <w:r w:rsidRPr="00C55468">
              <w:rPr>
                <w:i/>
                <w:sz w:val="24"/>
                <w:szCs w:val="24"/>
              </w:rPr>
              <w:t>SSWBA</w:t>
            </w:r>
            <w:r>
              <w:rPr>
                <w:sz w:val="24"/>
                <w:szCs w:val="24"/>
              </w:rPr>
              <w:t xml:space="preserve">) (Legislation Gov UK, </w:t>
            </w:r>
            <w:r w:rsidRPr="00002A6E">
              <w:rPr>
                <w:sz w:val="24"/>
                <w:szCs w:val="24"/>
              </w:rPr>
              <w:t>2014</w:t>
            </w:r>
            <w:r>
              <w:rPr>
                <w:sz w:val="24"/>
                <w:szCs w:val="24"/>
              </w:rPr>
              <w:t xml:space="preserve">) and the </w:t>
            </w:r>
            <w:r>
              <w:rPr>
                <w:i/>
                <w:sz w:val="24"/>
                <w:szCs w:val="24"/>
              </w:rPr>
              <w:t xml:space="preserve">SSWBA </w:t>
            </w:r>
            <w:r>
              <w:rPr>
                <w:sz w:val="24"/>
                <w:szCs w:val="24"/>
              </w:rPr>
              <w:t>Code of Practice (Social Ca</w:t>
            </w:r>
            <w:r w:rsidR="00E621CE">
              <w:rPr>
                <w:sz w:val="24"/>
                <w:szCs w:val="24"/>
              </w:rPr>
              <w:t>re Wales, 2022, p.12</w:t>
            </w:r>
            <w:r>
              <w:rPr>
                <w:sz w:val="24"/>
                <w:szCs w:val="24"/>
              </w:rPr>
              <w:t>)</w:t>
            </w:r>
            <w:r w:rsidR="00E621CE">
              <w:rPr>
                <w:sz w:val="24"/>
                <w:szCs w:val="24"/>
              </w:rPr>
              <w:t>.</w:t>
            </w:r>
            <w:r>
              <w:rPr>
                <w:sz w:val="24"/>
                <w:szCs w:val="24"/>
              </w:rPr>
              <w:t xml:space="preserve"> </w:t>
            </w:r>
            <w:r w:rsidRPr="00002A6E">
              <w:rPr>
                <w:sz w:val="24"/>
                <w:szCs w:val="24"/>
              </w:rPr>
              <w:t>I found</w:t>
            </w:r>
            <w:r>
              <w:rPr>
                <w:sz w:val="24"/>
                <w:szCs w:val="24"/>
              </w:rPr>
              <w:t xml:space="preserve"> the review </w:t>
            </w:r>
            <w:r w:rsidRPr="00002A6E">
              <w:rPr>
                <w:sz w:val="24"/>
                <w:szCs w:val="24"/>
              </w:rPr>
              <w:t xml:space="preserve">challenging due to </w:t>
            </w:r>
            <w:r>
              <w:rPr>
                <w:sz w:val="24"/>
                <w:szCs w:val="24"/>
              </w:rPr>
              <w:t>Person 2</w:t>
            </w:r>
            <w:r w:rsidRPr="00002A6E">
              <w:rPr>
                <w:sz w:val="24"/>
                <w:szCs w:val="24"/>
              </w:rPr>
              <w:t xml:space="preserve">’s </w:t>
            </w:r>
            <w:r w:rsidRPr="00002A6E">
              <w:rPr>
                <w:sz w:val="24"/>
                <w:szCs w:val="24"/>
              </w:rPr>
              <w:lastRenderedPageBreak/>
              <w:t>rigid communication style</w:t>
            </w:r>
            <w:r>
              <w:rPr>
                <w:sz w:val="24"/>
                <w:szCs w:val="24"/>
              </w:rPr>
              <w:t>. H</w:t>
            </w:r>
            <w:r w:rsidRPr="00002A6E">
              <w:rPr>
                <w:sz w:val="24"/>
                <w:szCs w:val="24"/>
              </w:rPr>
              <w:t xml:space="preserve">e was not </w:t>
            </w:r>
            <w:r>
              <w:rPr>
                <w:sz w:val="24"/>
                <w:szCs w:val="24"/>
              </w:rPr>
              <w:t>available by phone or in person and lengthy emails f</w:t>
            </w:r>
            <w:r w:rsidRPr="00002A6E">
              <w:rPr>
                <w:sz w:val="24"/>
                <w:szCs w:val="24"/>
              </w:rPr>
              <w:t>ocus</w:t>
            </w:r>
            <w:r>
              <w:rPr>
                <w:sz w:val="24"/>
                <w:szCs w:val="24"/>
              </w:rPr>
              <w:t>ed on minute</w:t>
            </w:r>
            <w:r w:rsidR="00E621CE">
              <w:rPr>
                <w:sz w:val="24"/>
                <w:szCs w:val="24"/>
              </w:rPr>
              <w:t xml:space="preserve"> details </w:t>
            </w:r>
            <w:r>
              <w:rPr>
                <w:sz w:val="24"/>
                <w:szCs w:val="24"/>
              </w:rPr>
              <w:t xml:space="preserve">of the health professionals’ actions to support Person 1. I was </w:t>
            </w:r>
            <w:r w:rsidRPr="00002A6E">
              <w:rPr>
                <w:sz w:val="24"/>
                <w:szCs w:val="24"/>
              </w:rPr>
              <w:t>expected</w:t>
            </w:r>
            <w:r>
              <w:rPr>
                <w:sz w:val="24"/>
                <w:szCs w:val="24"/>
              </w:rPr>
              <w:t xml:space="preserve"> to </w:t>
            </w:r>
            <w:r w:rsidRPr="00002A6E">
              <w:rPr>
                <w:sz w:val="24"/>
                <w:szCs w:val="24"/>
              </w:rPr>
              <w:t xml:space="preserve">provide the same level of response and detail in return. </w:t>
            </w:r>
            <w:bookmarkEnd w:id="3"/>
            <w:bookmarkEnd w:id="4"/>
            <w:bookmarkEnd w:id="5"/>
            <w:r>
              <w:rPr>
                <w:sz w:val="24"/>
                <w:szCs w:val="24"/>
              </w:rPr>
              <w:t>I had explained to Person 2 my role and his expectations of me in relation to social care and his lack of trust in professionals was apparent (North Wales Safeguarding Board, 2019, p5). As the elderly live longer with significant health conditions and families do not necessarily live locally (WHO</w:t>
            </w:r>
            <w:r w:rsidR="00AB0AC3">
              <w:rPr>
                <w:sz w:val="24"/>
                <w:szCs w:val="24"/>
              </w:rPr>
              <w:t>,</w:t>
            </w:r>
            <w:r>
              <w:rPr>
                <w:sz w:val="24"/>
                <w:szCs w:val="24"/>
              </w:rPr>
              <w:t xml:space="preserve"> 2022), there are more professionals involved in the support of the individual (Government Office for Science, 2016, p. 76). I feel an ageing demographic with more health conditions along with challenges in service provision increases the complexity of social work. </w:t>
            </w:r>
          </w:p>
          <w:p w14:paraId="4C8BC1DA" w14:textId="3CA2CFBE" w:rsidR="00095269" w:rsidRDefault="00095269" w:rsidP="00095269">
            <w:pPr>
              <w:spacing w:before="240" w:after="240" w:line="480" w:lineRule="auto"/>
              <w:jc w:val="both"/>
              <w:rPr>
                <w:sz w:val="24"/>
                <w:szCs w:val="24"/>
              </w:rPr>
            </w:pPr>
            <w:r>
              <w:rPr>
                <w:sz w:val="24"/>
                <w:szCs w:val="24"/>
              </w:rPr>
              <w:t xml:space="preserve">Social care across the UK and globally often consists of informal </w:t>
            </w:r>
            <w:r w:rsidR="00E621CE">
              <w:rPr>
                <w:sz w:val="24"/>
                <w:szCs w:val="24"/>
              </w:rPr>
              <w:t xml:space="preserve">care provided by family members or friends and formal </w:t>
            </w:r>
            <w:r>
              <w:rPr>
                <w:sz w:val="24"/>
                <w:szCs w:val="24"/>
              </w:rPr>
              <w:t>care through local government, private companies or charities. In England each local authority has a formal role in assessing the need for, and commissioning of</w:t>
            </w:r>
            <w:r w:rsidR="00AB0AC3">
              <w:rPr>
                <w:sz w:val="24"/>
                <w:szCs w:val="24"/>
              </w:rPr>
              <w:t>,</w:t>
            </w:r>
            <w:r>
              <w:rPr>
                <w:sz w:val="24"/>
                <w:szCs w:val="24"/>
              </w:rPr>
              <w:t xml:space="preserve"> adult social care. In Northern Ireland the integrated health and social care trusts have responsibility. In Scotland the government is responsible. In Wales the national policy is set by the Department for Health and Social Services, however local authorities have a statutory responsibility for the commissioning and planning of care in Wales. Both Scotland and Wales have a specific regulator for social care services. In Northern Ireland and England the regulators of social care also have r</w:t>
            </w:r>
            <w:r w:rsidR="00E621CE">
              <w:rPr>
                <w:sz w:val="24"/>
                <w:szCs w:val="24"/>
              </w:rPr>
              <w:t>esponsibility for health services</w:t>
            </w:r>
            <w:r w:rsidR="00AB0AC3">
              <w:rPr>
                <w:sz w:val="24"/>
                <w:szCs w:val="24"/>
              </w:rPr>
              <w:t xml:space="preserve"> (Brown, 2021, p. </w:t>
            </w:r>
            <w:r>
              <w:rPr>
                <w:sz w:val="24"/>
                <w:szCs w:val="24"/>
              </w:rPr>
              <w:t xml:space="preserve">1). Robertson, Gregory and Jabbal (2013, p. 12) describe the challenges </w:t>
            </w:r>
            <w:r w:rsidR="00AB0AC3">
              <w:rPr>
                <w:sz w:val="24"/>
                <w:szCs w:val="24"/>
              </w:rPr>
              <w:t xml:space="preserve">faced </w:t>
            </w:r>
            <w:r>
              <w:rPr>
                <w:sz w:val="24"/>
                <w:szCs w:val="24"/>
              </w:rPr>
              <w:t>as countries attempt to meet increasing demand for service provision through mandatory insurances, increasing the threshold for accessing care and combining health and social services.</w:t>
            </w:r>
          </w:p>
          <w:p w14:paraId="28989EAA" w14:textId="72D87E25" w:rsidR="00095269" w:rsidRDefault="00095269" w:rsidP="00095269">
            <w:pPr>
              <w:spacing w:before="240" w:after="240" w:line="480" w:lineRule="auto"/>
              <w:jc w:val="both"/>
              <w:rPr>
                <w:sz w:val="24"/>
                <w:szCs w:val="24"/>
              </w:rPr>
            </w:pPr>
            <w:r>
              <w:rPr>
                <w:sz w:val="24"/>
                <w:szCs w:val="24"/>
              </w:rPr>
              <w:lastRenderedPageBreak/>
              <w:t xml:space="preserve">I believe an individual’s journey through social care is </w:t>
            </w:r>
            <w:r w:rsidRPr="00002A6E">
              <w:rPr>
                <w:sz w:val="24"/>
                <w:szCs w:val="24"/>
              </w:rPr>
              <w:t>compounded</w:t>
            </w:r>
            <w:r>
              <w:rPr>
                <w:sz w:val="24"/>
                <w:szCs w:val="24"/>
              </w:rPr>
              <w:t xml:space="preserve"> by </w:t>
            </w:r>
            <w:r w:rsidRPr="00002A6E">
              <w:rPr>
                <w:sz w:val="24"/>
                <w:szCs w:val="24"/>
              </w:rPr>
              <w:t>difficulties with</w:t>
            </w:r>
            <w:r>
              <w:rPr>
                <w:sz w:val="24"/>
                <w:szCs w:val="24"/>
              </w:rPr>
              <w:t xml:space="preserve"> understanding statutory requirements, protocols and procedures of the local authority</w:t>
            </w:r>
            <w:r w:rsidRPr="00002A6E">
              <w:rPr>
                <w:sz w:val="24"/>
                <w:szCs w:val="24"/>
              </w:rPr>
              <w:t xml:space="preserve"> </w:t>
            </w:r>
            <w:r>
              <w:rPr>
                <w:sz w:val="24"/>
                <w:szCs w:val="24"/>
              </w:rPr>
              <w:t>social care, the</w:t>
            </w:r>
            <w:r w:rsidRPr="00002A6E">
              <w:rPr>
                <w:sz w:val="24"/>
                <w:szCs w:val="24"/>
              </w:rPr>
              <w:t xml:space="preserve"> health</w:t>
            </w:r>
            <w:r>
              <w:rPr>
                <w:sz w:val="24"/>
                <w:szCs w:val="24"/>
              </w:rPr>
              <w:t xml:space="preserve"> b</w:t>
            </w:r>
            <w:r w:rsidRPr="00002A6E">
              <w:rPr>
                <w:sz w:val="24"/>
                <w:szCs w:val="24"/>
              </w:rPr>
              <w:t>oard</w:t>
            </w:r>
            <w:r>
              <w:rPr>
                <w:sz w:val="24"/>
                <w:szCs w:val="24"/>
              </w:rPr>
              <w:t xml:space="preserve">, </w:t>
            </w:r>
            <w:r w:rsidRPr="00002A6E">
              <w:rPr>
                <w:sz w:val="24"/>
                <w:szCs w:val="24"/>
              </w:rPr>
              <w:t>and the</w:t>
            </w:r>
            <w:r>
              <w:rPr>
                <w:sz w:val="24"/>
                <w:szCs w:val="24"/>
              </w:rPr>
              <w:t xml:space="preserve"> relationship and communication </w:t>
            </w:r>
            <w:r w:rsidRPr="00002A6E">
              <w:rPr>
                <w:sz w:val="24"/>
                <w:szCs w:val="24"/>
              </w:rPr>
              <w:t>between professionals.</w:t>
            </w:r>
            <w:r>
              <w:rPr>
                <w:sz w:val="24"/>
                <w:szCs w:val="24"/>
              </w:rPr>
              <w:t xml:space="preserve"> Warren (2011, p.83)</w:t>
            </w:r>
            <w:r w:rsidR="00E621CE">
              <w:rPr>
                <w:sz w:val="24"/>
                <w:szCs w:val="24"/>
              </w:rPr>
              <w:t xml:space="preserve"> suggests </w:t>
            </w:r>
            <w:r>
              <w:rPr>
                <w:sz w:val="24"/>
                <w:szCs w:val="24"/>
              </w:rPr>
              <w:t>participation between service users, carers and professional organisations only becomes effective when there is an undertaking to develop genuine relationships</w:t>
            </w:r>
            <w:r w:rsidR="00E621CE">
              <w:rPr>
                <w:sz w:val="24"/>
                <w:szCs w:val="24"/>
              </w:rPr>
              <w:t xml:space="preserve"> between professionals, service users,</w:t>
            </w:r>
            <w:r w:rsidR="00AB0AC3">
              <w:rPr>
                <w:sz w:val="24"/>
                <w:szCs w:val="24"/>
              </w:rPr>
              <w:t xml:space="preserve"> and</w:t>
            </w:r>
            <w:r w:rsidR="00E621CE">
              <w:rPr>
                <w:sz w:val="24"/>
                <w:szCs w:val="24"/>
              </w:rPr>
              <w:t xml:space="preserve"> </w:t>
            </w:r>
            <w:r>
              <w:rPr>
                <w:sz w:val="24"/>
                <w:szCs w:val="24"/>
              </w:rPr>
              <w:t>carers and to understand the lived experience. Furthermore, Warren (2011, p. 65) suggests paternalistic decision-making around treatments or care, for example when Person 1 was in hospital, are often made about a person rather than with the individual and their carers. I</w:t>
            </w:r>
            <w:r w:rsidR="00E621CE">
              <w:rPr>
                <w:sz w:val="24"/>
                <w:szCs w:val="24"/>
              </w:rPr>
              <w:t xml:space="preserve"> feel </w:t>
            </w:r>
            <w:r>
              <w:rPr>
                <w:sz w:val="24"/>
                <w:szCs w:val="24"/>
              </w:rPr>
              <w:t xml:space="preserve">paternalistic practice </w:t>
            </w:r>
            <w:r w:rsidR="00E621CE">
              <w:rPr>
                <w:sz w:val="24"/>
                <w:szCs w:val="24"/>
              </w:rPr>
              <w:t xml:space="preserve">disempowers the individual and </w:t>
            </w:r>
            <w:r>
              <w:rPr>
                <w:sz w:val="24"/>
                <w:szCs w:val="24"/>
              </w:rPr>
              <w:t>carer</w:t>
            </w:r>
            <w:r w:rsidR="00E621CE">
              <w:rPr>
                <w:sz w:val="24"/>
                <w:szCs w:val="24"/>
              </w:rPr>
              <w:t xml:space="preserve">, effects </w:t>
            </w:r>
            <w:r>
              <w:rPr>
                <w:sz w:val="24"/>
                <w:szCs w:val="24"/>
              </w:rPr>
              <w:t xml:space="preserve">communication, </w:t>
            </w:r>
            <w:r w:rsidR="00E621CE">
              <w:rPr>
                <w:sz w:val="24"/>
                <w:szCs w:val="24"/>
              </w:rPr>
              <w:t xml:space="preserve">and </w:t>
            </w:r>
            <w:r>
              <w:rPr>
                <w:sz w:val="24"/>
                <w:szCs w:val="24"/>
              </w:rPr>
              <w:t>is oppressive and not person</w:t>
            </w:r>
            <w:r w:rsidR="00E621CE">
              <w:rPr>
                <w:sz w:val="24"/>
                <w:szCs w:val="24"/>
              </w:rPr>
              <w:t xml:space="preserve"> </w:t>
            </w:r>
            <w:r w:rsidR="00AB0AC3">
              <w:rPr>
                <w:sz w:val="24"/>
                <w:szCs w:val="24"/>
              </w:rPr>
              <w:t>centred</w:t>
            </w:r>
            <w:r w:rsidR="00E621CE">
              <w:rPr>
                <w:sz w:val="24"/>
                <w:szCs w:val="24"/>
              </w:rPr>
              <w:t>.</w:t>
            </w:r>
          </w:p>
          <w:p w14:paraId="14A2CDDD" w14:textId="2E3B9308" w:rsidR="00095269" w:rsidRDefault="00095269" w:rsidP="00095269">
            <w:pPr>
              <w:spacing w:before="240" w:after="240" w:line="480" w:lineRule="auto"/>
              <w:jc w:val="both"/>
              <w:rPr>
                <w:sz w:val="24"/>
                <w:szCs w:val="24"/>
              </w:rPr>
            </w:pPr>
            <w:r>
              <w:rPr>
                <w:sz w:val="24"/>
                <w:szCs w:val="24"/>
              </w:rPr>
              <w:t xml:space="preserve">Conflict emerged from Person 2 around </w:t>
            </w:r>
            <w:r w:rsidRPr="00002A6E">
              <w:rPr>
                <w:sz w:val="24"/>
                <w:szCs w:val="24"/>
              </w:rPr>
              <w:t>health and social care language,</w:t>
            </w:r>
            <w:r>
              <w:rPr>
                <w:sz w:val="24"/>
                <w:szCs w:val="24"/>
              </w:rPr>
              <w:t xml:space="preserve"> contact from</w:t>
            </w:r>
            <w:r w:rsidRPr="00002A6E">
              <w:rPr>
                <w:sz w:val="24"/>
                <w:szCs w:val="24"/>
              </w:rPr>
              <w:t xml:space="preserve"> </w:t>
            </w:r>
            <w:r>
              <w:rPr>
                <w:sz w:val="24"/>
                <w:szCs w:val="24"/>
              </w:rPr>
              <w:t>the MDT</w:t>
            </w:r>
            <w:r w:rsidRPr="00002A6E">
              <w:rPr>
                <w:sz w:val="24"/>
                <w:szCs w:val="24"/>
              </w:rPr>
              <w:t xml:space="preserve">, expectations of </w:t>
            </w:r>
            <w:r>
              <w:rPr>
                <w:sz w:val="24"/>
                <w:szCs w:val="24"/>
              </w:rPr>
              <w:t xml:space="preserve">Person 2 </w:t>
            </w:r>
            <w:r w:rsidRPr="00002A6E">
              <w:rPr>
                <w:sz w:val="24"/>
                <w:szCs w:val="24"/>
              </w:rPr>
              <w:t xml:space="preserve">as LPA, </w:t>
            </w:r>
            <w:r>
              <w:rPr>
                <w:sz w:val="24"/>
                <w:szCs w:val="24"/>
              </w:rPr>
              <w:t xml:space="preserve">and </w:t>
            </w:r>
            <w:r w:rsidRPr="00002A6E">
              <w:rPr>
                <w:sz w:val="24"/>
                <w:szCs w:val="24"/>
              </w:rPr>
              <w:t>expectations and understanding of</w:t>
            </w:r>
            <w:r w:rsidR="00E621CE">
              <w:rPr>
                <w:sz w:val="24"/>
                <w:szCs w:val="24"/>
              </w:rPr>
              <w:t xml:space="preserve"> </w:t>
            </w:r>
            <w:r w:rsidR="00AB0AC3">
              <w:rPr>
                <w:sz w:val="24"/>
                <w:szCs w:val="24"/>
              </w:rPr>
              <w:t>professionals’</w:t>
            </w:r>
            <w:r w:rsidR="00E621CE">
              <w:rPr>
                <w:sz w:val="24"/>
                <w:szCs w:val="24"/>
              </w:rPr>
              <w:t xml:space="preserve"> </w:t>
            </w:r>
            <w:r w:rsidRPr="00002A6E">
              <w:rPr>
                <w:sz w:val="24"/>
                <w:szCs w:val="24"/>
              </w:rPr>
              <w:t>roles</w:t>
            </w:r>
            <w:r>
              <w:rPr>
                <w:sz w:val="24"/>
                <w:szCs w:val="24"/>
              </w:rPr>
              <w:t xml:space="preserve"> (North Wales Safeguarding Board, 2019, p. 10). Korthagen’s reflective model led me to consider Person 2’s competencies, beliefs and identity as a family member and LPA, were being challenged as a result of the tension he experienced navigating through a health and social care system. I</w:t>
            </w:r>
            <w:r w:rsidRPr="00002A6E">
              <w:rPr>
                <w:sz w:val="24"/>
                <w:szCs w:val="24"/>
              </w:rPr>
              <w:t xml:space="preserve"> understood</w:t>
            </w:r>
            <w:r>
              <w:rPr>
                <w:sz w:val="24"/>
                <w:szCs w:val="24"/>
              </w:rPr>
              <w:t xml:space="preserve"> Person 2 could be experiencing </w:t>
            </w:r>
            <w:r w:rsidRPr="00002A6E">
              <w:rPr>
                <w:sz w:val="24"/>
                <w:szCs w:val="24"/>
              </w:rPr>
              <w:t>new challenges or stresses as</w:t>
            </w:r>
            <w:r>
              <w:rPr>
                <w:sz w:val="24"/>
                <w:szCs w:val="24"/>
              </w:rPr>
              <w:t xml:space="preserve"> a </w:t>
            </w:r>
            <w:r w:rsidRPr="00002A6E">
              <w:rPr>
                <w:sz w:val="24"/>
                <w:szCs w:val="24"/>
              </w:rPr>
              <w:t>result of changing family dynamics</w:t>
            </w:r>
            <w:r>
              <w:rPr>
                <w:sz w:val="24"/>
                <w:szCs w:val="24"/>
              </w:rPr>
              <w:t xml:space="preserve"> following Person 1</w:t>
            </w:r>
            <w:r w:rsidRPr="00002A6E">
              <w:rPr>
                <w:sz w:val="24"/>
                <w:szCs w:val="24"/>
              </w:rPr>
              <w:t xml:space="preserve">’s </w:t>
            </w:r>
            <w:r>
              <w:rPr>
                <w:sz w:val="24"/>
                <w:szCs w:val="24"/>
              </w:rPr>
              <w:t xml:space="preserve">deterioration in health </w:t>
            </w:r>
            <w:proofErr w:type="gramStart"/>
            <w:r>
              <w:rPr>
                <w:sz w:val="24"/>
                <w:szCs w:val="24"/>
              </w:rPr>
              <w:t xml:space="preserve">and </w:t>
            </w:r>
            <w:r w:rsidR="00AB0AC3">
              <w:rPr>
                <w:sz w:val="24"/>
                <w:szCs w:val="24"/>
              </w:rPr>
              <w:t xml:space="preserve"> as</w:t>
            </w:r>
            <w:proofErr w:type="gramEnd"/>
            <w:r w:rsidR="00AB0AC3">
              <w:rPr>
                <w:sz w:val="24"/>
                <w:szCs w:val="24"/>
              </w:rPr>
              <w:t xml:space="preserve"> </w:t>
            </w:r>
            <w:r w:rsidRPr="00002A6E">
              <w:rPr>
                <w:sz w:val="24"/>
                <w:szCs w:val="24"/>
              </w:rPr>
              <w:t>part of the natural aging process (McDonald</w:t>
            </w:r>
            <w:r>
              <w:rPr>
                <w:sz w:val="24"/>
                <w:szCs w:val="24"/>
              </w:rPr>
              <w:t>,</w:t>
            </w:r>
            <w:r w:rsidRPr="00002A6E">
              <w:rPr>
                <w:sz w:val="24"/>
                <w:szCs w:val="24"/>
              </w:rPr>
              <w:t xml:space="preserve"> 2010, </w:t>
            </w:r>
            <w:r>
              <w:rPr>
                <w:sz w:val="24"/>
                <w:szCs w:val="24"/>
              </w:rPr>
              <w:t xml:space="preserve">p. 158). Person 2 </w:t>
            </w:r>
            <w:r w:rsidR="00AB0AC3">
              <w:rPr>
                <w:sz w:val="24"/>
                <w:szCs w:val="24"/>
              </w:rPr>
              <w:t>was offered a carers assessment</w:t>
            </w:r>
            <w:r>
              <w:rPr>
                <w:sz w:val="24"/>
                <w:szCs w:val="24"/>
              </w:rPr>
              <w:t xml:space="preserve"> in line with Part 3 of the </w:t>
            </w:r>
            <w:r w:rsidRPr="00AB0AC3">
              <w:rPr>
                <w:i/>
                <w:sz w:val="24"/>
                <w:szCs w:val="24"/>
              </w:rPr>
              <w:t>Code of Practice</w:t>
            </w:r>
            <w:r>
              <w:rPr>
                <w:sz w:val="24"/>
                <w:szCs w:val="24"/>
              </w:rPr>
              <w:t xml:space="preserve"> (Social Care Wales 2022, p.7), to support and reduce the carer stress he was experiencing as he lived away from the area (Phillips, Ray, Marshall, 2006, p. 31), however this was declined.</w:t>
            </w:r>
          </w:p>
          <w:p w14:paraId="44C054A7" w14:textId="285ABE8F" w:rsidR="00095269" w:rsidRPr="00002A6E" w:rsidRDefault="00095269" w:rsidP="00095269">
            <w:pPr>
              <w:spacing w:before="240" w:after="240" w:line="480" w:lineRule="auto"/>
              <w:jc w:val="both"/>
              <w:rPr>
                <w:sz w:val="24"/>
                <w:szCs w:val="24"/>
              </w:rPr>
            </w:pPr>
            <w:r>
              <w:rPr>
                <w:sz w:val="24"/>
                <w:szCs w:val="24"/>
              </w:rPr>
              <w:lastRenderedPageBreak/>
              <w:t>Reviewing the care required info</w:t>
            </w:r>
            <w:r w:rsidR="00E621CE">
              <w:rPr>
                <w:sz w:val="24"/>
                <w:szCs w:val="24"/>
              </w:rPr>
              <w:t xml:space="preserve">rmation gathering from the MDT. </w:t>
            </w:r>
            <w:r>
              <w:rPr>
                <w:sz w:val="24"/>
                <w:szCs w:val="24"/>
              </w:rPr>
              <w:t>Person 2 as the employer, did not give</w:t>
            </w:r>
            <w:r w:rsidR="00E621CE">
              <w:rPr>
                <w:sz w:val="24"/>
                <w:szCs w:val="24"/>
              </w:rPr>
              <w:t xml:space="preserve"> me </w:t>
            </w:r>
            <w:r>
              <w:rPr>
                <w:sz w:val="24"/>
                <w:szCs w:val="24"/>
              </w:rPr>
              <w:t>the contact details for the day care team. Information about care was provided by the Homecare team during the period of crisis intervention</w:t>
            </w:r>
            <w:r w:rsidRPr="00002A6E">
              <w:rPr>
                <w:sz w:val="24"/>
                <w:szCs w:val="24"/>
              </w:rPr>
              <w:t>.</w:t>
            </w:r>
            <w:r>
              <w:rPr>
                <w:sz w:val="24"/>
                <w:szCs w:val="24"/>
              </w:rPr>
              <w:t xml:space="preserve"> The joint working</w:t>
            </w:r>
            <w:r w:rsidR="00E621CE">
              <w:rPr>
                <w:sz w:val="24"/>
                <w:szCs w:val="24"/>
              </w:rPr>
              <w:t xml:space="preserve"> from the </w:t>
            </w:r>
            <w:r>
              <w:rPr>
                <w:sz w:val="24"/>
                <w:szCs w:val="24"/>
              </w:rPr>
              <w:t xml:space="preserve">MDT </w:t>
            </w:r>
            <w:r w:rsidR="00E621CE" w:rsidRPr="00E621CE">
              <w:rPr>
                <w:sz w:val="24"/>
                <w:szCs w:val="24"/>
              </w:rPr>
              <w:t>allowed for shared responsibility and expertise, and provided a more strategic and effective approach to working</w:t>
            </w:r>
            <w:r w:rsidR="00E621CE">
              <w:rPr>
                <w:sz w:val="24"/>
                <w:szCs w:val="24"/>
              </w:rPr>
              <w:t xml:space="preserve"> </w:t>
            </w:r>
            <w:r>
              <w:rPr>
                <w:sz w:val="24"/>
                <w:szCs w:val="24"/>
              </w:rPr>
              <w:t xml:space="preserve">with the family </w:t>
            </w:r>
            <w:r w:rsidRPr="0062622E">
              <w:rPr>
                <w:sz w:val="24"/>
                <w:szCs w:val="24"/>
              </w:rPr>
              <w:t>(</w:t>
            </w:r>
            <w:proofErr w:type="spellStart"/>
            <w:r w:rsidRPr="0062622E">
              <w:rPr>
                <w:sz w:val="24"/>
                <w:szCs w:val="24"/>
              </w:rPr>
              <w:t>Mantell</w:t>
            </w:r>
            <w:proofErr w:type="spellEnd"/>
            <w:r w:rsidRPr="0062622E">
              <w:rPr>
                <w:sz w:val="24"/>
                <w:szCs w:val="24"/>
              </w:rPr>
              <w:t xml:space="preserve"> and </w:t>
            </w:r>
            <w:proofErr w:type="spellStart"/>
            <w:r w:rsidRPr="0062622E">
              <w:rPr>
                <w:sz w:val="24"/>
                <w:szCs w:val="24"/>
              </w:rPr>
              <w:t>Scragg</w:t>
            </w:r>
            <w:proofErr w:type="spellEnd"/>
            <w:r w:rsidRPr="0062622E">
              <w:rPr>
                <w:sz w:val="24"/>
                <w:szCs w:val="24"/>
              </w:rPr>
              <w:t>, 2009, p.161)</w:t>
            </w:r>
            <w:r>
              <w:rPr>
                <w:sz w:val="24"/>
                <w:szCs w:val="24"/>
              </w:rPr>
              <w:t xml:space="preserve">. </w:t>
            </w:r>
            <w:r w:rsidRPr="00002A6E">
              <w:rPr>
                <w:sz w:val="24"/>
                <w:szCs w:val="24"/>
              </w:rPr>
              <w:t>Supervision was vital during</w:t>
            </w:r>
            <w:r>
              <w:rPr>
                <w:sz w:val="24"/>
                <w:szCs w:val="24"/>
              </w:rPr>
              <w:t xml:space="preserve"> the crisis intervention</w:t>
            </w:r>
            <w:r w:rsidRPr="00002A6E">
              <w:rPr>
                <w:sz w:val="24"/>
                <w:szCs w:val="24"/>
              </w:rPr>
              <w:t>.</w:t>
            </w:r>
            <w:r>
              <w:rPr>
                <w:sz w:val="24"/>
                <w:szCs w:val="24"/>
              </w:rPr>
              <w:t xml:space="preserve"> Reflection supported understanding of Person 2</w:t>
            </w:r>
            <w:r w:rsidRPr="00002A6E">
              <w:rPr>
                <w:sz w:val="24"/>
                <w:szCs w:val="24"/>
              </w:rPr>
              <w:t xml:space="preserve">’s experiences with </w:t>
            </w:r>
            <w:r>
              <w:rPr>
                <w:sz w:val="24"/>
                <w:szCs w:val="24"/>
              </w:rPr>
              <w:t>Person 1</w:t>
            </w:r>
            <w:r w:rsidRPr="00002A6E">
              <w:rPr>
                <w:sz w:val="24"/>
                <w:szCs w:val="24"/>
              </w:rPr>
              <w:t xml:space="preserve">’s health, </w:t>
            </w:r>
            <w:r>
              <w:rPr>
                <w:sz w:val="24"/>
                <w:szCs w:val="24"/>
              </w:rPr>
              <w:t xml:space="preserve">the </w:t>
            </w:r>
            <w:r w:rsidRPr="00002A6E">
              <w:rPr>
                <w:sz w:val="24"/>
                <w:szCs w:val="24"/>
              </w:rPr>
              <w:t xml:space="preserve">return home and </w:t>
            </w:r>
            <w:r>
              <w:rPr>
                <w:sz w:val="24"/>
                <w:szCs w:val="24"/>
              </w:rPr>
              <w:t xml:space="preserve">the </w:t>
            </w:r>
            <w:r w:rsidRPr="00002A6E">
              <w:rPr>
                <w:sz w:val="24"/>
                <w:szCs w:val="24"/>
              </w:rPr>
              <w:t>crisis intervention put in place to support her</w:t>
            </w:r>
            <w:r>
              <w:rPr>
                <w:sz w:val="24"/>
                <w:szCs w:val="24"/>
              </w:rPr>
              <w:t xml:space="preserve"> (North Wales Safeguarding Adults Board, 2022, p. 6)</w:t>
            </w:r>
            <w:r w:rsidRPr="00002A6E">
              <w:rPr>
                <w:sz w:val="24"/>
                <w:szCs w:val="24"/>
              </w:rPr>
              <w:t xml:space="preserve">. Teater </w:t>
            </w:r>
            <w:r>
              <w:rPr>
                <w:sz w:val="24"/>
                <w:szCs w:val="24"/>
              </w:rPr>
              <w:t>(2014, p. 204)</w:t>
            </w:r>
            <w:r w:rsidRPr="00002A6E">
              <w:rPr>
                <w:sz w:val="24"/>
                <w:szCs w:val="24"/>
              </w:rPr>
              <w:t xml:space="preserve"> describes crisis intervention</w:t>
            </w:r>
            <w:r w:rsidR="00AB0AC3">
              <w:rPr>
                <w:sz w:val="24"/>
                <w:szCs w:val="24"/>
              </w:rPr>
              <w:t xml:space="preserve"> being based upon Crisis T</w:t>
            </w:r>
            <w:r>
              <w:rPr>
                <w:sz w:val="24"/>
                <w:szCs w:val="24"/>
              </w:rPr>
              <w:t>heory. A</w:t>
            </w:r>
            <w:r w:rsidRPr="00002A6E">
              <w:rPr>
                <w:sz w:val="24"/>
                <w:szCs w:val="24"/>
              </w:rPr>
              <w:t>n individual has had the ability to cope with stressful events yet a point occurs when the individual is unable to manage with continuing or increased stress. Although the goal of crisis intervention is to support the individual or family to be able to return to a state of</w:t>
            </w:r>
            <w:r w:rsidR="00E621CE">
              <w:rPr>
                <w:sz w:val="24"/>
                <w:szCs w:val="24"/>
              </w:rPr>
              <w:t xml:space="preserve"> equilibrium and being </w:t>
            </w:r>
            <w:r w:rsidRPr="00002A6E">
              <w:rPr>
                <w:sz w:val="24"/>
                <w:szCs w:val="24"/>
              </w:rPr>
              <w:t>able to manage the stresses in their life or environment, this was</w:t>
            </w:r>
            <w:r w:rsidR="00E621CE">
              <w:rPr>
                <w:sz w:val="24"/>
                <w:szCs w:val="24"/>
              </w:rPr>
              <w:t xml:space="preserve"> difficult </w:t>
            </w:r>
            <w:r w:rsidRPr="00002A6E">
              <w:rPr>
                <w:sz w:val="24"/>
                <w:szCs w:val="24"/>
              </w:rPr>
              <w:t xml:space="preserve">due to the lack of trust </w:t>
            </w:r>
            <w:r>
              <w:rPr>
                <w:sz w:val="24"/>
                <w:szCs w:val="24"/>
              </w:rPr>
              <w:t>Person 2</w:t>
            </w:r>
            <w:r w:rsidRPr="00002A6E">
              <w:rPr>
                <w:sz w:val="24"/>
                <w:szCs w:val="24"/>
              </w:rPr>
              <w:t xml:space="preserve"> had with professionals.</w:t>
            </w:r>
            <w:r>
              <w:rPr>
                <w:sz w:val="24"/>
                <w:szCs w:val="24"/>
              </w:rPr>
              <w:t xml:space="preserve"> Person 2 argued one night call was insufficient and expected ASC to fully fund overnight care. My manager discussed with Person 2 how ASC would initially provide one call overnight to allow the authority to provide fair support for all citizens across the whole county. If additional calls became available Person 1 could access these. I considered the challenges faced by ASC in meeting all county-wide care needs caused Person 2 increased stress. The</w:t>
            </w:r>
            <w:r w:rsidRPr="000216CD">
              <w:rPr>
                <w:i/>
                <w:sz w:val="24"/>
                <w:szCs w:val="24"/>
              </w:rPr>
              <w:t xml:space="preserve"> SSWBA</w:t>
            </w:r>
            <w:r w:rsidR="009F3F54">
              <w:rPr>
                <w:sz w:val="24"/>
                <w:szCs w:val="24"/>
              </w:rPr>
              <w:t xml:space="preserve"> (Legislation </w:t>
            </w:r>
            <w:r>
              <w:rPr>
                <w:sz w:val="24"/>
                <w:szCs w:val="24"/>
              </w:rPr>
              <w:t>Gov UK, 2014) describes how partnership and cooperation support service delivery</w:t>
            </w:r>
            <w:r w:rsidR="009F3F54">
              <w:rPr>
                <w:sz w:val="24"/>
                <w:szCs w:val="24"/>
              </w:rPr>
              <w:t>,</w:t>
            </w:r>
            <w:r>
              <w:rPr>
                <w:sz w:val="24"/>
                <w:szCs w:val="24"/>
              </w:rPr>
              <w:t xml:space="preserve"> however this was difficult due to ongoing conflict with Person 2.</w:t>
            </w:r>
          </w:p>
          <w:p w14:paraId="217C7272" w14:textId="77777777" w:rsidR="00095269" w:rsidRDefault="00095269" w:rsidP="00095269">
            <w:pPr>
              <w:spacing w:before="240" w:after="240" w:line="480" w:lineRule="auto"/>
              <w:jc w:val="both"/>
              <w:rPr>
                <w:sz w:val="24"/>
                <w:szCs w:val="24"/>
              </w:rPr>
            </w:pPr>
            <w:r>
              <w:rPr>
                <w:sz w:val="24"/>
                <w:szCs w:val="24"/>
              </w:rPr>
              <w:t>Conversations with the MDT provided information which supported</w:t>
            </w:r>
            <w:r w:rsidRPr="00CC3D42">
              <w:rPr>
                <w:sz w:val="24"/>
                <w:szCs w:val="24"/>
              </w:rPr>
              <w:t xml:space="preserve"> </w:t>
            </w:r>
            <w:r>
              <w:rPr>
                <w:sz w:val="24"/>
                <w:szCs w:val="24"/>
              </w:rPr>
              <w:t xml:space="preserve">evidence-based and accurate </w:t>
            </w:r>
            <w:r w:rsidRPr="00002A6E">
              <w:rPr>
                <w:sz w:val="24"/>
                <w:szCs w:val="24"/>
              </w:rPr>
              <w:t>assessment</w:t>
            </w:r>
            <w:r>
              <w:rPr>
                <w:sz w:val="24"/>
                <w:szCs w:val="24"/>
              </w:rPr>
              <w:t xml:space="preserve">s, decision-making and record-keeping </w:t>
            </w:r>
            <w:r w:rsidRPr="00232C6B">
              <w:rPr>
                <w:sz w:val="24"/>
                <w:szCs w:val="24"/>
              </w:rPr>
              <w:t xml:space="preserve">(North Wales Safeguarding </w:t>
            </w:r>
            <w:r w:rsidRPr="00232C6B">
              <w:rPr>
                <w:sz w:val="24"/>
                <w:szCs w:val="24"/>
              </w:rPr>
              <w:lastRenderedPageBreak/>
              <w:t>Board 2022</w:t>
            </w:r>
            <w:r>
              <w:rPr>
                <w:sz w:val="24"/>
                <w:szCs w:val="24"/>
              </w:rPr>
              <w:t>, p. 6</w:t>
            </w:r>
            <w:r w:rsidRPr="00232C6B">
              <w:rPr>
                <w:sz w:val="24"/>
                <w:szCs w:val="24"/>
              </w:rPr>
              <w:t xml:space="preserve">).  </w:t>
            </w:r>
            <w:r>
              <w:rPr>
                <w:sz w:val="24"/>
                <w:szCs w:val="24"/>
              </w:rPr>
              <w:t>The Homecare team were concerned Person 1 was unsafe to move at night due to sedative effects of medication, they also alerted me to an injury Person 1 had sustained due to the bedrail.</w:t>
            </w:r>
          </w:p>
          <w:p w14:paraId="1CDA609C" w14:textId="54FE7325" w:rsidR="00095269" w:rsidRDefault="00E621CE" w:rsidP="00095269">
            <w:pPr>
              <w:spacing w:before="240" w:after="240" w:line="480" w:lineRule="auto"/>
              <w:jc w:val="both"/>
              <w:rPr>
                <w:sz w:val="24"/>
                <w:szCs w:val="24"/>
              </w:rPr>
            </w:pPr>
            <w:r>
              <w:rPr>
                <w:sz w:val="24"/>
                <w:szCs w:val="24"/>
              </w:rPr>
              <w:t>A home visit was arranged by OT.</w:t>
            </w:r>
            <w:r w:rsidR="00095269">
              <w:rPr>
                <w:sz w:val="24"/>
                <w:szCs w:val="24"/>
              </w:rPr>
              <w:t xml:space="preserve"> I advised Person 2 I </w:t>
            </w:r>
            <w:r>
              <w:rPr>
                <w:sz w:val="24"/>
                <w:szCs w:val="24"/>
              </w:rPr>
              <w:t>would be attending with the MDT.</w:t>
            </w:r>
            <w:r w:rsidR="00095269">
              <w:rPr>
                <w:sz w:val="24"/>
                <w:szCs w:val="24"/>
              </w:rPr>
              <w:t xml:space="preserve"> Person 2 was unhappy with</w:t>
            </w:r>
            <w:r>
              <w:rPr>
                <w:sz w:val="24"/>
                <w:szCs w:val="24"/>
              </w:rPr>
              <w:t xml:space="preserve"> this. H</w:t>
            </w:r>
            <w:r w:rsidR="00095269">
              <w:rPr>
                <w:sz w:val="24"/>
                <w:szCs w:val="24"/>
              </w:rPr>
              <w:t>owever, my decision-making was balanced against the obstruction from Person 2 when attempting to arrange my own visit. I was aware participation with the MDT could potentially cause Person 2 to feel disempowered (Adams, 2008, p. 39). Managing the conflict was challenging but my decision making was support</w:t>
            </w:r>
            <w:r w:rsidR="009F3F54">
              <w:rPr>
                <w:sz w:val="24"/>
                <w:szCs w:val="24"/>
              </w:rPr>
              <w:t>ed by my manager and</w:t>
            </w:r>
            <w:r w:rsidR="00095269">
              <w:rPr>
                <w:sz w:val="24"/>
                <w:szCs w:val="24"/>
              </w:rPr>
              <w:t xml:space="preserve"> it was felt appropriate to arrange a meeting when he was in the area (North Wales Safeguarding Adults Board, 2022, p. 6).</w:t>
            </w:r>
          </w:p>
          <w:p w14:paraId="00B907DC" w14:textId="0A9FA816" w:rsidR="00095269" w:rsidRDefault="00095269" w:rsidP="00095269">
            <w:pPr>
              <w:spacing w:before="240" w:after="240" w:line="480" w:lineRule="auto"/>
              <w:jc w:val="both"/>
              <w:rPr>
                <w:sz w:val="24"/>
                <w:szCs w:val="24"/>
              </w:rPr>
            </w:pPr>
            <w:r w:rsidRPr="00002A6E">
              <w:rPr>
                <w:sz w:val="24"/>
                <w:szCs w:val="24"/>
              </w:rPr>
              <w:t>McDonald</w:t>
            </w:r>
            <w:r>
              <w:rPr>
                <w:sz w:val="24"/>
                <w:szCs w:val="24"/>
              </w:rPr>
              <w:t xml:space="preserve"> (2010, p 67) </w:t>
            </w:r>
            <w:r w:rsidRPr="00002A6E">
              <w:rPr>
                <w:sz w:val="24"/>
                <w:szCs w:val="24"/>
              </w:rPr>
              <w:t>describes the importance of information gathering to provide effective monitoring and review of</w:t>
            </w:r>
            <w:r>
              <w:rPr>
                <w:sz w:val="24"/>
                <w:szCs w:val="24"/>
              </w:rPr>
              <w:t xml:space="preserve"> social work </w:t>
            </w:r>
            <w:r w:rsidRPr="00002A6E">
              <w:rPr>
                <w:sz w:val="24"/>
                <w:szCs w:val="24"/>
              </w:rPr>
              <w:t>supporting the elderly. I ag</w:t>
            </w:r>
            <w:r>
              <w:rPr>
                <w:sz w:val="24"/>
                <w:szCs w:val="24"/>
              </w:rPr>
              <w:t xml:space="preserve">ree with McDonald (2010, p. 103), information gathering for reviewing care should encompass </w:t>
            </w:r>
            <w:r w:rsidRPr="00002A6E">
              <w:rPr>
                <w:sz w:val="24"/>
                <w:szCs w:val="24"/>
              </w:rPr>
              <w:t>all those involved with the individual</w:t>
            </w:r>
            <w:r>
              <w:rPr>
                <w:sz w:val="24"/>
                <w:szCs w:val="24"/>
              </w:rPr>
              <w:t xml:space="preserve">, including informal and professional </w:t>
            </w:r>
            <w:r w:rsidR="00E621CE">
              <w:rPr>
                <w:sz w:val="24"/>
                <w:szCs w:val="24"/>
              </w:rPr>
              <w:t>carers and health professionals as information sharing</w:t>
            </w:r>
            <w:r>
              <w:rPr>
                <w:sz w:val="24"/>
                <w:szCs w:val="24"/>
              </w:rPr>
              <w:t xml:space="preserve"> </w:t>
            </w:r>
            <w:r w:rsidR="00E621CE">
              <w:rPr>
                <w:sz w:val="24"/>
                <w:szCs w:val="24"/>
              </w:rPr>
              <w:t>supports</w:t>
            </w:r>
            <w:r w:rsidRPr="00002A6E">
              <w:rPr>
                <w:sz w:val="24"/>
                <w:szCs w:val="24"/>
              </w:rPr>
              <w:t xml:space="preserve"> empow</w:t>
            </w:r>
            <w:r>
              <w:rPr>
                <w:sz w:val="24"/>
                <w:szCs w:val="24"/>
              </w:rPr>
              <w:t xml:space="preserve">erment, </w:t>
            </w:r>
            <w:r w:rsidR="008E4038">
              <w:rPr>
                <w:sz w:val="24"/>
                <w:szCs w:val="24"/>
              </w:rPr>
              <w:t xml:space="preserve">manages risk and promotes an individual’s safety. </w:t>
            </w:r>
            <w:r>
              <w:rPr>
                <w:sz w:val="24"/>
                <w:szCs w:val="24"/>
              </w:rPr>
              <w:t>Monitoring provides the opportuni</w:t>
            </w:r>
            <w:r w:rsidR="009F3F54">
              <w:rPr>
                <w:sz w:val="24"/>
                <w:szCs w:val="24"/>
              </w:rPr>
              <w:t>ty for the individual to achieve</w:t>
            </w:r>
            <w:r>
              <w:rPr>
                <w:sz w:val="24"/>
                <w:szCs w:val="24"/>
              </w:rPr>
              <w:t xml:space="preserve"> </w:t>
            </w:r>
            <w:r w:rsidR="009F3F54">
              <w:rPr>
                <w:sz w:val="24"/>
                <w:szCs w:val="24"/>
              </w:rPr>
              <w:t>desired outcomes</w:t>
            </w:r>
            <w:r>
              <w:rPr>
                <w:sz w:val="24"/>
                <w:szCs w:val="24"/>
              </w:rPr>
              <w:t xml:space="preserve">, vital for Person </w:t>
            </w:r>
            <w:r w:rsidR="00E621CE">
              <w:rPr>
                <w:sz w:val="24"/>
                <w:szCs w:val="24"/>
              </w:rPr>
              <w:t>1;</w:t>
            </w:r>
            <w:r>
              <w:rPr>
                <w:sz w:val="24"/>
                <w:szCs w:val="24"/>
              </w:rPr>
              <w:t xml:space="preserve"> the </w:t>
            </w:r>
            <w:r w:rsidRPr="000216CD">
              <w:rPr>
                <w:i/>
                <w:sz w:val="24"/>
                <w:szCs w:val="24"/>
              </w:rPr>
              <w:t>SSWBA</w:t>
            </w:r>
            <w:r>
              <w:rPr>
                <w:sz w:val="24"/>
                <w:szCs w:val="24"/>
              </w:rPr>
              <w:t xml:space="preserve"> (Legislation Gov UK, 2014) includes protection from abuse and neglect as an aspect of well-being.</w:t>
            </w:r>
          </w:p>
          <w:p w14:paraId="556F2576" w14:textId="77771DC0" w:rsidR="00095269" w:rsidRDefault="00095269" w:rsidP="00095269">
            <w:pPr>
              <w:spacing w:before="240" w:after="240" w:line="480" w:lineRule="auto"/>
              <w:jc w:val="both"/>
              <w:rPr>
                <w:sz w:val="24"/>
                <w:szCs w:val="24"/>
              </w:rPr>
            </w:pPr>
            <w:r w:rsidRPr="00002A6E">
              <w:rPr>
                <w:sz w:val="24"/>
                <w:szCs w:val="24"/>
              </w:rPr>
              <w:t>McDonald (2010</w:t>
            </w:r>
            <w:r>
              <w:rPr>
                <w:sz w:val="24"/>
                <w:szCs w:val="24"/>
              </w:rPr>
              <w:t>, p. 107</w:t>
            </w:r>
            <w:r w:rsidRPr="00002A6E">
              <w:rPr>
                <w:sz w:val="24"/>
                <w:szCs w:val="24"/>
              </w:rPr>
              <w:t>) views risk as a concept to be challenged depending up</w:t>
            </w:r>
            <w:r>
              <w:rPr>
                <w:sz w:val="24"/>
                <w:szCs w:val="24"/>
              </w:rPr>
              <w:t>on the values of those involved; Person 2’s values. H</w:t>
            </w:r>
            <w:r w:rsidRPr="00002A6E">
              <w:rPr>
                <w:sz w:val="24"/>
                <w:szCs w:val="24"/>
              </w:rPr>
              <w:t>owever for those who are unable to ex</w:t>
            </w:r>
            <w:r>
              <w:rPr>
                <w:sz w:val="24"/>
                <w:szCs w:val="24"/>
              </w:rPr>
              <w:t xml:space="preserve">press a </w:t>
            </w:r>
            <w:r>
              <w:rPr>
                <w:sz w:val="24"/>
                <w:szCs w:val="24"/>
              </w:rPr>
              <w:lastRenderedPageBreak/>
              <w:t>preference; Person 1 lacked capacity around care and accommodation</w:t>
            </w:r>
            <w:r w:rsidRPr="00002A6E">
              <w:rPr>
                <w:sz w:val="24"/>
                <w:szCs w:val="24"/>
              </w:rPr>
              <w:t xml:space="preserve">, </w:t>
            </w:r>
            <w:r>
              <w:rPr>
                <w:sz w:val="24"/>
                <w:szCs w:val="24"/>
              </w:rPr>
              <w:t xml:space="preserve">national and local </w:t>
            </w:r>
            <w:r w:rsidRPr="00002A6E">
              <w:rPr>
                <w:sz w:val="24"/>
                <w:szCs w:val="24"/>
              </w:rPr>
              <w:t>frameworks and safeguarding are in place to support the individual. There were two differences of opinion in relation to</w:t>
            </w:r>
            <w:r>
              <w:rPr>
                <w:sz w:val="24"/>
                <w:szCs w:val="24"/>
              </w:rPr>
              <w:t xml:space="preserve"> the risk of the bed rails</w:t>
            </w:r>
            <w:r w:rsidRPr="00002A6E">
              <w:rPr>
                <w:sz w:val="24"/>
                <w:szCs w:val="24"/>
              </w:rPr>
              <w:t xml:space="preserve">, </w:t>
            </w:r>
            <w:r>
              <w:rPr>
                <w:sz w:val="24"/>
                <w:szCs w:val="24"/>
              </w:rPr>
              <w:t>Person 2</w:t>
            </w:r>
            <w:r w:rsidRPr="00002A6E">
              <w:rPr>
                <w:sz w:val="24"/>
                <w:szCs w:val="24"/>
              </w:rPr>
              <w:t xml:space="preserve"> felt the rail necessary but the MDT team felt risks outweighed any benef</w:t>
            </w:r>
            <w:r>
              <w:rPr>
                <w:sz w:val="24"/>
                <w:szCs w:val="24"/>
              </w:rPr>
              <w:t xml:space="preserve">its after the home visit. </w:t>
            </w:r>
            <w:r w:rsidRPr="00002A6E">
              <w:rPr>
                <w:sz w:val="24"/>
                <w:szCs w:val="24"/>
              </w:rPr>
              <w:t>Mana</w:t>
            </w:r>
            <w:r>
              <w:rPr>
                <w:sz w:val="24"/>
                <w:szCs w:val="24"/>
              </w:rPr>
              <w:t>ging Person 2’s inc</w:t>
            </w:r>
            <w:r w:rsidR="009F3F54">
              <w:rPr>
                <w:sz w:val="24"/>
                <w:szCs w:val="24"/>
              </w:rPr>
              <w:t>reased conflict was difficult. H</w:t>
            </w:r>
            <w:r>
              <w:rPr>
                <w:sz w:val="24"/>
                <w:szCs w:val="24"/>
              </w:rPr>
              <w:t>owever reflection using Korthagen confirmed my competencies, beliefs, identity and role as a social worker were appropriate, supported my mission and decision-making and Person 1 was central to my practice. I fel</w:t>
            </w:r>
            <w:r w:rsidR="008E4038">
              <w:rPr>
                <w:sz w:val="24"/>
                <w:szCs w:val="24"/>
              </w:rPr>
              <w:t xml:space="preserve">t Person 2 struggled with understanding the role LPA </w:t>
            </w:r>
            <w:r>
              <w:rPr>
                <w:sz w:val="24"/>
                <w:szCs w:val="24"/>
              </w:rPr>
              <w:t>gave</w:t>
            </w:r>
            <w:r w:rsidR="008E4038">
              <w:rPr>
                <w:sz w:val="24"/>
                <w:szCs w:val="24"/>
              </w:rPr>
              <w:t xml:space="preserve"> him with decision making for Person 1. </w:t>
            </w:r>
            <w:r>
              <w:rPr>
                <w:sz w:val="24"/>
                <w:szCs w:val="24"/>
              </w:rPr>
              <w:t xml:space="preserve"> Person 1 </w:t>
            </w:r>
            <w:r w:rsidR="008E4038">
              <w:rPr>
                <w:sz w:val="24"/>
                <w:szCs w:val="24"/>
              </w:rPr>
              <w:t xml:space="preserve">was exposed </w:t>
            </w:r>
            <w:r>
              <w:rPr>
                <w:sz w:val="24"/>
                <w:szCs w:val="24"/>
              </w:rPr>
              <w:t>t</w:t>
            </w:r>
            <w:r w:rsidR="008E4038">
              <w:rPr>
                <w:sz w:val="24"/>
                <w:szCs w:val="24"/>
              </w:rPr>
              <w:t xml:space="preserve">o avoidable harm or entrapment due to the rigid stance Person 2 took when his decision-making was challenged. </w:t>
            </w:r>
            <w:r>
              <w:rPr>
                <w:sz w:val="24"/>
                <w:szCs w:val="24"/>
              </w:rPr>
              <w:t xml:space="preserve">Kemshall and Pritchard (1997, p. 11) acknowledge the dilemma practitioners can experience when attempting to reconcile the positions of the right to protection with the right of taking risks in relation to risk assessing, however I was guided by the information from the MDT. </w:t>
            </w:r>
          </w:p>
          <w:p w14:paraId="23FD15F5" w14:textId="5054FFCB" w:rsidR="00095269" w:rsidRDefault="00095269" w:rsidP="00095269">
            <w:pPr>
              <w:spacing w:before="240" w:after="240" w:line="480" w:lineRule="auto"/>
              <w:jc w:val="both"/>
              <w:rPr>
                <w:sz w:val="24"/>
                <w:szCs w:val="24"/>
              </w:rPr>
            </w:pPr>
            <w:r>
              <w:rPr>
                <w:sz w:val="24"/>
                <w:szCs w:val="24"/>
              </w:rPr>
              <w:t>Person centred practice based on the principles of social work promotes the rights and interests of citizens and carers whilst respecting their wishes and views (Coulshed, Orme, 2006, p. 236). I work to gain, and maintain, the trust and confidence of citizens and their carers, supporting them to stay safe, or not cause harm to themselves or others, whilst promoting their rights, interests, well-being, voice and control, and, wo</w:t>
            </w:r>
            <w:r w:rsidRPr="00012B16">
              <w:rPr>
                <w:sz w:val="24"/>
                <w:szCs w:val="24"/>
              </w:rPr>
              <w:t>rking this way upholds confidence in the profession as a whole</w:t>
            </w:r>
            <w:r>
              <w:rPr>
                <w:sz w:val="24"/>
                <w:szCs w:val="24"/>
              </w:rPr>
              <w:t xml:space="preserve"> (Social Care Wales, 2017, p. 3). My professional accountability and upholding confidence supports people to stay safe from abuse or harm. Abuse can include domestic, physical or sexual abuse, neglect, maltreatment, self-neglect, modern slavery, organisational or institutional a</w:t>
            </w:r>
            <w:r w:rsidR="00997D43">
              <w:rPr>
                <w:sz w:val="24"/>
                <w:szCs w:val="24"/>
              </w:rPr>
              <w:t xml:space="preserve">buse, </w:t>
            </w:r>
            <w:r>
              <w:rPr>
                <w:sz w:val="24"/>
                <w:szCs w:val="24"/>
              </w:rPr>
              <w:t>discriminatory abuse, a</w:t>
            </w:r>
            <w:r w:rsidR="00997D43">
              <w:rPr>
                <w:sz w:val="24"/>
                <w:szCs w:val="24"/>
              </w:rPr>
              <w:t>nd</w:t>
            </w:r>
            <w:r>
              <w:rPr>
                <w:sz w:val="24"/>
                <w:szCs w:val="24"/>
              </w:rPr>
              <w:t xml:space="preserve"> </w:t>
            </w:r>
            <w:r>
              <w:rPr>
                <w:sz w:val="24"/>
                <w:szCs w:val="24"/>
              </w:rPr>
              <w:lastRenderedPageBreak/>
              <w:t>psychological, emotional or financial abuse and can occur in any place, a citizen’s home, an institution or any other setting (SCIE, 2020). Applying the principles of social work and using information from the MDT to inform my assessment and decision-making confirmed a potential abuse or neglect of Person 1.</w:t>
            </w:r>
          </w:p>
          <w:p w14:paraId="3F402122" w14:textId="3D5E0420" w:rsidR="00095269" w:rsidRDefault="00095269" w:rsidP="00095269">
            <w:pPr>
              <w:spacing w:before="240" w:after="240" w:line="480" w:lineRule="auto"/>
              <w:jc w:val="both"/>
              <w:rPr>
                <w:sz w:val="24"/>
                <w:szCs w:val="24"/>
              </w:rPr>
            </w:pPr>
            <w:r>
              <w:rPr>
                <w:sz w:val="24"/>
                <w:szCs w:val="24"/>
              </w:rPr>
              <w:t xml:space="preserve">The North Wales Safeguarding Board (2020a, 2022), guided my professional curiosity, gathering information supported evidence based assessments and decision-making. From supervision I considered Person 2’s decision-making was impaired by the lack </w:t>
            </w:r>
            <w:r w:rsidRPr="00002A6E">
              <w:rPr>
                <w:sz w:val="24"/>
                <w:szCs w:val="24"/>
              </w:rPr>
              <w:t>trust</w:t>
            </w:r>
            <w:r>
              <w:rPr>
                <w:sz w:val="24"/>
                <w:szCs w:val="24"/>
              </w:rPr>
              <w:t xml:space="preserve"> in professionals. Applying the </w:t>
            </w:r>
            <w:r w:rsidRPr="000E2FF8">
              <w:rPr>
                <w:i/>
                <w:sz w:val="24"/>
                <w:szCs w:val="24"/>
              </w:rPr>
              <w:t>Data Protection Act (DPA)</w:t>
            </w:r>
            <w:r w:rsidRPr="00784477">
              <w:rPr>
                <w:sz w:val="24"/>
                <w:szCs w:val="24"/>
              </w:rPr>
              <w:t xml:space="preserve"> </w:t>
            </w:r>
            <w:r>
              <w:rPr>
                <w:sz w:val="24"/>
                <w:szCs w:val="24"/>
              </w:rPr>
              <w:t xml:space="preserve">(Gov UK, 2018) </w:t>
            </w:r>
            <w:r w:rsidRPr="00784477">
              <w:rPr>
                <w:sz w:val="24"/>
                <w:szCs w:val="24"/>
              </w:rPr>
              <w:t xml:space="preserve">and </w:t>
            </w:r>
            <w:r>
              <w:rPr>
                <w:sz w:val="24"/>
                <w:szCs w:val="24"/>
              </w:rPr>
              <w:t xml:space="preserve">General </w:t>
            </w:r>
            <w:r w:rsidR="00997D43">
              <w:rPr>
                <w:sz w:val="24"/>
                <w:szCs w:val="24"/>
              </w:rPr>
              <w:t>Data</w:t>
            </w:r>
            <w:r>
              <w:rPr>
                <w:sz w:val="24"/>
                <w:szCs w:val="24"/>
              </w:rPr>
              <w:t xml:space="preserve"> Protection Regulation (GDPR),</w:t>
            </w:r>
            <w:r w:rsidRPr="00716C48">
              <w:rPr>
                <w:sz w:val="24"/>
                <w:szCs w:val="24"/>
              </w:rPr>
              <w:t xml:space="preserve"> information</w:t>
            </w:r>
            <w:r>
              <w:rPr>
                <w:sz w:val="24"/>
                <w:szCs w:val="24"/>
              </w:rPr>
              <w:t xml:space="preserve"> requested from, and shared with the MDT was proportional, relevant and accurate, sent securely, necessary to formulate decisions, and recorded on the case management system why it was appropriate to be shared</w:t>
            </w:r>
            <w:r w:rsidRPr="000E2FF8">
              <w:rPr>
                <w:sz w:val="24"/>
                <w:szCs w:val="24"/>
              </w:rPr>
              <w:t xml:space="preserve"> </w:t>
            </w:r>
            <w:r w:rsidRPr="00BC1AEC">
              <w:rPr>
                <w:sz w:val="24"/>
                <w:szCs w:val="24"/>
              </w:rPr>
              <w:t>(</w:t>
            </w:r>
            <w:r>
              <w:rPr>
                <w:sz w:val="24"/>
                <w:szCs w:val="24"/>
              </w:rPr>
              <w:t>Welsh G</w:t>
            </w:r>
            <w:r w:rsidRPr="00BC1AEC">
              <w:rPr>
                <w:sz w:val="24"/>
                <w:szCs w:val="24"/>
              </w:rPr>
              <w:t>overnment</w:t>
            </w:r>
            <w:r>
              <w:rPr>
                <w:sz w:val="24"/>
                <w:szCs w:val="24"/>
              </w:rPr>
              <w:t>,</w:t>
            </w:r>
            <w:r w:rsidRPr="00BC1AEC">
              <w:rPr>
                <w:sz w:val="24"/>
                <w:szCs w:val="24"/>
              </w:rPr>
              <w:t xml:space="preserve"> 2019</w:t>
            </w:r>
            <w:r>
              <w:rPr>
                <w:sz w:val="24"/>
                <w:szCs w:val="24"/>
              </w:rPr>
              <w:t xml:space="preserve">, p. 1-2.). Communication with the LPA, MDT team, carers, </w:t>
            </w:r>
            <w:r w:rsidR="005A413B">
              <w:rPr>
                <w:sz w:val="24"/>
                <w:szCs w:val="24"/>
              </w:rPr>
              <w:t>Office of the Public Guardian</w:t>
            </w:r>
            <w:r>
              <w:rPr>
                <w:sz w:val="24"/>
                <w:szCs w:val="24"/>
              </w:rPr>
              <w:t xml:space="preserve"> (OPG),</w:t>
            </w:r>
            <w:r w:rsidR="00997D43">
              <w:rPr>
                <w:sz w:val="24"/>
                <w:szCs w:val="24"/>
              </w:rPr>
              <w:t xml:space="preserve"> and OPG </w:t>
            </w:r>
            <w:r>
              <w:rPr>
                <w:sz w:val="24"/>
                <w:szCs w:val="24"/>
              </w:rPr>
              <w:t xml:space="preserve">special visitor, </w:t>
            </w:r>
            <w:r w:rsidR="00997D43">
              <w:rPr>
                <w:sz w:val="24"/>
                <w:szCs w:val="24"/>
              </w:rPr>
              <w:t xml:space="preserve">and </w:t>
            </w:r>
            <w:r>
              <w:rPr>
                <w:sz w:val="24"/>
                <w:szCs w:val="24"/>
              </w:rPr>
              <w:t>my assessments, referrals and planning decisions, were all accurately recorded in line with Local Authority policy to facilitate information sharing (</w:t>
            </w:r>
            <w:r w:rsidR="00AB6549" w:rsidRPr="003E0CFD">
              <w:rPr>
                <w:sz w:val="24"/>
                <w:szCs w:val="24"/>
              </w:rPr>
              <w:t>xx</w:t>
            </w:r>
            <w:r w:rsidR="00AB6549">
              <w:rPr>
                <w:sz w:val="24"/>
                <w:szCs w:val="24"/>
              </w:rPr>
              <w:t>x</w:t>
            </w:r>
            <w:r w:rsidR="00AB6549" w:rsidRPr="003E0CFD">
              <w:rPr>
                <w:sz w:val="24"/>
                <w:szCs w:val="24"/>
              </w:rPr>
              <w:t xml:space="preserve"> authority policy</w:t>
            </w:r>
            <w:r w:rsidR="00AB6549">
              <w:rPr>
                <w:sz w:val="24"/>
                <w:szCs w:val="24"/>
              </w:rPr>
              <w:t xml:space="preserve">, </w:t>
            </w:r>
            <w:r>
              <w:rPr>
                <w:sz w:val="24"/>
                <w:szCs w:val="24"/>
              </w:rPr>
              <w:t>2020).</w:t>
            </w:r>
          </w:p>
          <w:p w14:paraId="1A43F9FC" w14:textId="3681CE3B" w:rsidR="00095269" w:rsidRDefault="00095269" w:rsidP="00095269">
            <w:pPr>
              <w:spacing w:before="240" w:after="240" w:line="480" w:lineRule="auto"/>
              <w:jc w:val="both"/>
              <w:rPr>
                <w:sz w:val="24"/>
                <w:szCs w:val="24"/>
                <w:highlight w:val="yellow"/>
              </w:rPr>
            </w:pPr>
            <w:r>
              <w:rPr>
                <w:sz w:val="24"/>
                <w:szCs w:val="24"/>
              </w:rPr>
              <w:t xml:space="preserve">I had reasonable cause to consider Person 1 was at risk of abuse or neglect because of the evidence from the MDT. If Person 1 had not received an injury I still considered her to be at risk of abuse or neglect; early intervention could prevent serious injury, or death, from entrapment as she could not protect herself. Applying S.126 Part VII, of the </w:t>
            </w:r>
            <w:r w:rsidRPr="00BC1AEC">
              <w:rPr>
                <w:i/>
                <w:sz w:val="24"/>
                <w:szCs w:val="24"/>
              </w:rPr>
              <w:t>SSWBA</w:t>
            </w:r>
            <w:r>
              <w:rPr>
                <w:sz w:val="24"/>
                <w:szCs w:val="24"/>
              </w:rPr>
              <w:t xml:space="preserve"> (Legislation Gov UK, 2014) confirmed Person 1</w:t>
            </w:r>
            <w:r w:rsidRPr="00002A6E">
              <w:rPr>
                <w:sz w:val="24"/>
                <w:szCs w:val="24"/>
              </w:rPr>
              <w:t xml:space="preserve"> had care and support</w:t>
            </w:r>
            <w:r>
              <w:rPr>
                <w:sz w:val="24"/>
                <w:szCs w:val="24"/>
              </w:rPr>
              <w:t xml:space="preserve"> needs, and, </w:t>
            </w:r>
            <w:r w:rsidRPr="00002A6E">
              <w:rPr>
                <w:sz w:val="24"/>
                <w:szCs w:val="24"/>
              </w:rPr>
              <w:t xml:space="preserve">as a result of those needs, she was unable to protect herself against the abuse or neglect she was </w:t>
            </w:r>
            <w:r w:rsidRPr="00002A6E">
              <w:rPr>
                <w:sz w:val="24"/>
                <w:szCs w:val="24"/>
              </w:rPr>
              <w:lastRenderedPageBreak/>
              <w:t>experiencing</w:t>
            </w:r>
            <w:r>
              <w:rPr>
                <w:sz w:val="24"/>
                <w:szCs w:val="24"/>
              </w:rPr>
              <w:t>,</w:t>
            </w:r>
            <w:r w:rsidRPr="00002A6E">
              <w:rPr>
                <w:sz w:val="24"/>
                <w:szCs w:val="24"/>
              </w:rPr>
              <w:t xml:space="preserve"> or the risk of the abuse or neglect</w:t>
            </w:r>
            <w:r>
              <w:rPr>
                <w:sz w:val="24"/>
                <w:szCs w:val="24"/>
              </w:rPr>
              <w:t xml:space="preserve"> she was experiencing because her LPA did not </w:t>
            </w:r>
            <w:r w:rsidRPr="00002A6E">
              <w:rPr>
                <w:sz w:val="24"/>
                <w:szCs w:val="24"/>
              </w:rPr>
              <w:t>follow the</w:t>
            </w:r>
            <w:r>
              <w:rPr>
                <w:sz w:val="24"/>
                <w:szCs w:val="24"/>
              </w:rPr>
              <w:t xml:space="preserve"> MDT</w:t>
            </w:r>
            <w:r w:rsidRPr="00002A6E">
              <w:rPr>
                <w:sz w:val="24"/>
                <w:szCs w:val="24"/>
              </w:rPr>
              <w:t xml:space="preserve"> guidance provided</w:t>
            </w:r>
            <w:r>
              <w:rPr>
                <w:sz w:val="24"/>
                <w:szCs w:val="24"/>
              </w:rPr>
              <w:t xml:space="preserve"> </w:t>
            </w:r>
            <w:r w:rsidRPr="00002A6E">
              <w:rPr>
                <w:sz w:val="24"/>
                <w:szCs w:val="24"/>
              </w:rPr>
              <w:t>to prevent</w:t>
            </w:r>
            <w:r>
              <w:rPr>
                <w:sz w:val="24"/>
                <w:szCs w:val="24"/>
              </w:rPr>
              <w:t xml:space="preserve"> risk</w:t>
            </w:r>
            <w:r w:rsidRPr="00002A6E">
              <w:rPr>
                <w:sz w:val="24"/>
                <w:szCs w:val="24"/>
              </w:rPr>
              <w:t xml:space="preserve"> or injury to </w:t>
            </w:r>
            <w:r>
              <w:rPr>
                <w:sz w:val="24"/>
                <w:szCs w:val="24"/>
              </w:rPr>
              <w:t>Person 1</w:t>
            </w:r>
            <w:r w:rsidRPr="00002A6E">
              <w:rPr>
                <w:b/>
                <w:sz w:val="24"/>
                <w:szCs w:val="24"/>
              </w:rPr>
              <w:t xml:space="preserve"> </w:t>
            </w:r>
            <w:r>
              <w:rPr>
                <w:sz w:val="24"/>
                <w:szCs w:val="24"/>
              </w:rPr>
              <w:t xml:space="preserve">(Wales Safeguarding Procedure, 2022). After discussion with my manager and following guidance from S.128 Part VII, of the </w:t>
            </w:r>
            <w:r w:rsidRPr="009C7151">
              <w:rPr>
                <w:i/>
                <w:sz w:val="24"/>
                <w:szCs w:val="24"/>
              </w:rPr>
              <w:t>SSWBA</w:t>
            </w:r>
            <w:r>
              <w:rPr>
                <w:sz w:val="24"/>
                <w:szCs w:val="24"/>
              </w:rPr>
              <w:t xml:space="preserve"> (Legislation Gov UK, 2014) and North Wales safeguarding procedures I completed a report to </w:t>
            </w:r>
            <w:r w:rsidR="009F3F54">
              <w:rPr>
                <w:sz w:val="24"/>
                <w:szCs w:val="24"/>
              </w:rPr>
              <w:t xml:space="preserve">the </w:t>
            </w:r>
            <w:r>
              <w:rPr>
                <w:sz w:val="24"/>
                <w:szCs w:val="24"/>
              </w:rPr>
              <w:t>Adult Safeguarding Team (AST) (North Wales Safeguarding Board, 2019). The MDT also submitted safeguarding</w:t>
            </w:r>
            <w:r w:rsidR="00997D43">
              <w:rPr>
                <w:sz w:val="24"/>
                <w:szCs w:val="24"/>
              </w:rPr>
              <w:t xml:space="preserve"> referrals. </w:t>
            </w:r>
            <w:r>
              <w:rPr>
                <w:i/>
                <w:sz w:val="24"/>
                <w:szCs w:val="24"/>
              </w:rPr>
              <w:t xml:space="preserve">‘Working Together to Safeguard Children and Adults’ </w:t>
            </w:r>
            <w:r>
              <w:rPr>
                <w:sz w:val="24"/>
                <w:szCs w:val="24"/>
              </w:rPr>
              <w:t>(Welsh Government, 2019) describes how everyone has a duty of care to report a safeguarding concern for vulnerable adults. My employer has clear policy defining</w:t>
            </w:r>
            <w:r w:rsidR="004D5DCF">
              <w:rPr>
                <w:sz w:val="24"/>
                <w:szCs w:val="24"/>
              </w:rPr>
              <w:t xml:space="preserve"> an</w:t>
            </w:r>
            <w:r w:rsidR="00997D43">
              <w:rPr>
                <w:sz w:val="24"/>
                <w:szCs w:val="24"/>
              </w:rPr>
              <w:t xml:space="preserve"> </w:t>
            </w:r>
            <w:r w:rsidR="004D5DCF">
              <w:rPr>
                <w:sz w:val="24"/>
                <w:szCs w:val="24"/>
              </w:rPr>
              <w:t>employee’s</w:t>
            </w:r>
            <w:r w:rsidR="00997D43">
              <w:rPr>
                <w:sz w:val="24"/>
                <w:szCs w:val="24"/>
              </w:rPr>
              <w:t xml:space="preserve"> </w:t>
            </w:r>
            <w:r>
              <w:rPr>
                <w:sz w:val="24"/>
                <w:szCs w:val="24"/>
              </w:rPr>
              <w:t>responsibility for safeguarding vulnerable adults (</w:t>
            </w:r>
            <w:r w:rsidR="00AB6549" w:rsidRPr="003E0CFD">
              <w:rPr>
                <w:sz w:val="24"/>
                <w:szCs w:val="24"/>
              </w:rPr>
              <w:t>xx</w:t>
            </w:r>
            <w:r w:rsidR="00AB6549">
              <w:rPr>
                <w:sz w:val="24"/>
                <w:szCs w:val="24"/>
              </w:rPr>
              <w:t>x</w:t>
            </w:r>
            <w:r w:rsidR="00AB6549" w:rsidRPr="003E0CFD">
              <w:rPr>
                <w:sz w:val="24"/>
                <w:szCs w:val="24"/>
              </w:rPr>
              <w:t xml:space="preserve"> authority policy</w:t>
            </w:r>
            <w:r w:rsidR="004D5DCF">
              <w:rPr>
                <w:sz w:val="24"/>
                <w:szCs w:val="24"/>
              </w:rPr>
              <w:t>, 2020,</w:t>
            </w:r>
            <w:r w:rsidR="00997D43">
              <w:rPr>
                <w:sz w:val="24"/>
                <w:szCs w:val="24"/>
              </w:rPr>
              <w:t xml:space="preserve"> </w:t>
            </w:r>
            <w:r>
              <w:rPr>
                <w:sz w:val="24"/>
                <w:szCs w:val="24"/>
              </w:rPr>
              <w:t>2022).</w:t>
            </w:r>
          </w:p>
          <w:p w14:paraId="3CD9E9DA" w14:textId="08A99323" w:rsidR="00095269" w:rsidRDefault="00095269" w:rsidP="00304790">
            <w:pPr>
              <w:spacing w:after="240" w:line="480" w:lineRule="auto"/>
              <w:jc w:val="both"/>
              <w:rPr>
                <w:sz w:val="24"/>
                <w:szCs w:val="24"/>
              </w:rPr>
            </w:pPr>
            <w:r>
              <w:rPr>
                <w:sz w:val="24"/>
                <w:szCs w:val="24"/>
              </w:rPr>
              <w:t>Wales is the only UK country to have a national safeguarding website and app with information digitally recorded (Social Care Wales, 2023). The source provides clarity for procedure, policy, legislation, guiding principles and codes of practice as a safeguarding framework across the whole of the nation for any organisation</w:t>
            </w:r>
            <w:r w:rsidR="009F3F54">
              <w:rPr>
                <w:sz w:val="24"/>
                <w:szCs w:val="24"/>
              </w:rPr>
              <w:t>,</w:t>
            </w:r>
            <w:r>
              <w:rPr>
                <w:sz w:val="24"/>
                <w:szCs w:val="24"/>
              </w:rPr>
              <w:t xml:space="preserve"> or individual</w:t>
            </w:r>
            <w:r w:rsidR="009F3F54">
              <w:rPr>
                <w:sz w:val="24"/>
                <w:szCs w:val="24"/>
              </w:rPr>
              <w:t>,</w:t>
            </w:r>
            <w:r>
              <w:rPr>
                <w:sz w:val="24"/>
                <w:szCs w:val="24"/>
              </w:rPr>
              <w:t xml:space="preserve"> working with children or adults. Local authorities hav</w:t>
            </w:r>
            <w:r w:rsidRPr="00E77706">
              <w:rPr>
                <w:sz w:val="24"/>
                <w:szCs w:val="24"/>
              </w:rPr>
              <w:t>e been required to adopt the principles from the Wales Safeguarding Procedure and</w:t>
            </w:r>
            <w:r>
              <w:rPr>
                <w:sz w:val="24"/>
                <w:szCs w:val="24"/>
              </w:rPr>
              <w:t xml:space="preserve"> produce their own policy describing how their, or organisations they work with, can meet the responsibility, legal requirements, and expectations</w:t>
            </w:r>
            <w:r w:rsidR="005A413B">
              <w:rPr>
                <w:sz w:val="24"/>
                <w:szCs w:val="24"/>
              </w:rPr>
              <w:t xml:space="preserve"> within safeguarding</w:t>
            </w:r>
            <w:r>
              <w:rPr>
                <w:sz w:val="24"/>
                <w:szCs w:val="24"/>
              </w:rPr>
              <w:t xml:space="preserve"> whilst promoting the rights of the citizen (North Wales Safeguarding Board, 2020a). The regional boards have responsibility to review safeguarding interventions to inform both local and national policies and procedures. The </w:t>
            </w:r>
            <w:r w:rsidRPr="002F6EE8">
              <w:rPr>
                <w:i/>
                <w:sz w:val="24"/>
                <w:szCs w:val="24"/>
              </w:rPr>
              <w:t xml:space="preserve">National Action Plan to Prevent the Abuse of Older People </w:t>
            </w:r>
            <w:r>
              <w:rPr>
                <w:sz w:val="24"/>
                <w:szCs w:val="24"/>
              </w:rPr>
              <w:t>(Welsh Government, 2022) consultation document will provide new measures</w:t>
            </w:r>
            <w:r w:rsidR="00997D43">
              <w:rPr>
                <w:sz w:val="24"/>
                <w:szCs w:val="24"/>
              </w:rPr>
              <w:t xml:space="preserve"> building </w:t>
            </w:r>
            <w:r>
              <w:rPr>
                <w:sz w:val="24"/>
                <w:szCs w:val="24"/>
              </w:rPr>
              <w:t xml:space="preserve">on existing </w:t>
            </w:r>
            <w:r w:rsidR="005A413B">
              <w:rPr>
                <w:sz w:val="24"/>
                <w:szCs w:val="24"/>
              </w:rPr>
              <w:lastRenderedPageBreak/>
              <w:t xml:space="preserve">statute of </w:t>
            </w:r>
            <w:r>
              <w:rPr>
                <w:sz w:val="24"/>
                <w:szCs w:val="24"/>
              </w:rPr>
              <w:t xml:space="preserve">the </w:t>
            </w:r>
            <w:r w:rsidRPr="002D1201">
              <w:rPr>
                <w:i/>
                <w:sz w:val="24"/>
                <w:szCs w:val="24"/>
              </w:rPr>
              <w:t xml:space="preserve">SSWBA </w:t>
            </w:r>
            <w:r>
              <w:rPr>
                <w:sz w:val="24"/>
                <w:szCs w:val="24"/>
              </w:rPr>
              <w:t xml:space="preserve">(Legislation Gov UK, 2014) and </w:t>
            </w:r>
            <w:r w:rsidRPr="002D1201">
              <w:rPr>
                <w:i/>
                <w:sz w:val="24"/>
                <w:szCs w:val="24"/>
              </w:rPr>
              <w:t>Violence Against Women</w:t>
            </w:r>
            <w:r>
              <w:rPr>
                <w:i/>
                <w:sz w:val="24"/>
                <w:szCs w:val="24"/>
              </w:rPr>
              <w:t>,</w:t>
            </w:r>
            <w:r w:rsidRPr="002D1201">
              <w:rPr>
                <w:i/>
                <w:sz w:val="24"/>
                <w:szCs w:val="24"/>
              </w:rPr>
              <w:t xml:space="preserve"> Domestic Abuse and Sexual Violence (Wales) Act </w:t>
            </w:r>
            <w:r w:rsidR="00304790">
              <w:rPr>
                <w:sz w:val="24"/>
                <w:szCs w:val="24"/>
              </w:rPr>
              <w:t>(</w:t>
            </w:r>
            <w:r w:rsidRPr="00304790">
              <w:rPr>
                <w:i/>
                <w:sz w:val="24"/>
                <w:szCs w:val="24"/>
              </w:rPr>
              <w:t>VAWDSAV</w:t>
            </w:r>
            <w:r w:rsidR="00304790" w:rsidRPr="00304790">
              <w:rPr>
                <w:i/>
                <w:sz w:val="24"/>
                <w:szCs w:val="24"/>
              </w:rPr>
              <w:t>A</w:t>
            </w:r>
            <w:r w:rsidR="00304790">
              <w:rPr>
                <w:sz w:val="24"/>
                <w:szCs w:val="24"/>
              </w:rPr>
              <w:t>)</w:t>
            </w:r>
            <w:r>
              <w:rPr>
                <w:sz w:val="24"/>
                <w:szCs w:val="24"/>
              </w:rPr>
              <w:t xml:space="preserve"> (Legislation Gov UK, 2015). </w:t>
            </w:r>
          </w:p>
          <w:p w14:paraId="0EED179B" w14:textId="77777777" w:rsidR="00095269" w:rsidRDefault="00095269" w:rsidP="00095269">
            <w:pPr>
              <w:spacing w:before="240" w:after="240" w:line="480" w:lineRule="auto"/>
              <w:jc w:val="both"/>
              <w:rPr>
                <w:sz w:val="24"/>
                <w:szCs w:val="24"/>
              </w:rPr>
            </w:pPr>
            <w:r>
              <w:rPr>
                <w:sz w:val="24"/>
                <w:szCs w:val="24"/>
              </w:rPr>
              <w:t>Before completing the safeguarding referral I had not gained consent from Person 2, he was named on the report, and</w:t>
            </w:r>
            <w:r w:rsidRPr="00D70E67">
              <w:rPr>
                <w:sz w:val="24"/>
                <w:szCs w:val="24"/>
              </w:rPr>
              <w:t xml:space="preserve"> </w:t>
            </w:r>
            <w:r>
              <w:rPr>
                <w:sz w:val="24"/>
                <w:szCs w:val="24"/>
              </w:rPr>
              <w:t xml:space="preserve">I had been unable to confirm Person 1’s wishes or feelings, or assess capacity under the </w:t>
            </w:r>
            <w:r w:rsidRPr="000E2FF8">
              <w:rPr>
                <w:i/>
                <w:sz w:val="24"/>
                <w:szCs w:val="24"/>
              </w:rPr>
              <w:t>Mental Capacity Act (MCA)</w:t>
            </w:r>
            <w:r>
              <w:rPr>
                <w:sz w:val="24"/>
                <w:szCs w:val="24"/>
              </w:rPr>
              <w:t xml:space="preserve"> (Legislation Gov UK, 2005); she was assessed as lacking capacity in hospital. Under the </w:t>
            </w:r>
            <w:r w:rsidRPr="00751680">
              <w:rPr>
                <w:i/>
                <w:sz w:val="24"/>
                <w:szCs w:val="24"/>
              </w:rPr>
              <w:t>DPA</w:t>
            </w:r>
            <w:r>
              <w:rPr>
                <w:sz w:val="24"/>
                <w:szCs w:val="24"/>
              </w:rPr>
              <w:t xml:space="preserve"> (Legislation Gov UK, 2018) and GDPR, professionals can share information for safeguarding purposes as the legislation balances the rights of the information about the individual and the possible need to share the information without consent (Welsh Government, 2019, p. 1-2). </w:t>
            </w:r>
          </w:p>
          <w:p w14:paraId="38AF4CC2" w14:textId="1844AD6B" w:rsidR="00095269" w:rsidRDefault="00095269" w:rsidP="00095269">
            <w:pPr>
              <w:spacing w:before="240" w:after="240" w:line="480" w:lineRule="auto"/>
              <w:jc w:val="both"/>
              <w:rPr>
                <w:sz w:val="24"/>
                <w:szCs w:val="24"/>
              </w:rPr>
            </w:pPr>
            <w:r>
              <w:rPr>
                <w:sz w:val="24"/>
                <w:szCs w:val="24"/>
              </w:rPr>
              <w:t>I found not gaining consent from Person 1 incongruent with my beliefs and</w:t>
            </w:r>
            <w:r w:rsidR="005A413B">
              <w:rPr>
                <w:sz w:val="24"/>
                <w:szCs w:val="24"/>
              </w:rPr>
              <w:t xml:space="preserve"> c</w:t>
            </w:r>
            <w:r w:rsidR="00997D43">
              <w:rPr>
                <w:sz w:val="24"/>
                <w:szCs w:val="24"/>
              </w:rPr>
              <w:t xml:space="preserve">ompetencies </w:t>
            </w:r>
            <w:r>
              <w:rPr>
                <w:sz w:val="24"/>
                <w:szCs w:val="24"/>
              </w:rPr>
              <w:t>as a social worker practising person centred work. Korthagen’s reflective model clarified my identity and mission was to support both ind</w:t>
            </w:r>
            <w:r w:rsidR="00997D43">
              <w:rPr>
                <w:sz w:val="24"/>
                <w:szCs w:val="24"/>
              </w:rPr>
              <w:t>ividua</w:t>
            </w:r>
            <w:r w:rsidR="005A413B">
              <w:rPr>
                <w:sz w:val="24"/>
                <w:szCs w:val="24"/>
              </w:rPr>
              <w:t>ls. I was also mindful that the</w:t>
            </w:r>
            <w:r w:rsidR="00997D43">
              <w:rPr>
                <w:sz w:val="24"/>
                <w:szCs w:val="24"/>
              </w:rPr>
              <w:t xml:space="preserve"> </w:t>
            </w:r>
            <w:r>
              <w:rPr>
                <w:sz w:val="24"/>
                <w:szCs w:val="24"/>
              </w:rPr>
              <w:t xml:space="preserve">interrelationships of environment, Person 1’s health deterioration, and expectations of the MDT could impact Person 2. I requested Person 2 contacted me directly to discuss the safeguarding referral, it did not feel appropriate to email him and risked further deterioration of the working relationship. </w:t>
            </w:r>
          </w:p>
          <w:p w14:paraId="382071D7" w14:textId="4BB8E67E" w:rsidR="00095269" w:rsidRDefault="00095269" w:rsidP="00095269">
            <w:pPr>
              <w:spacing w:before="240" w:after="240" w:line="480" w:lineRule="auto"/>
              <w:jc w:val="both"/>
              <w:rPr>
                <w:sz w:val="24"/>
                <w:szCs w:val="24"/>
              </w:rPr>
            </w:pPr>
            <w:r>
              <w:rPr>
                <w:sz w:val="24"/>
                <w:szCs w:val="24"/>
              </w:rPr>
              <w:t>Despite tensions and conflicts with Person 2 around the safeguarding referral I felt secure in my decision-making as it was underpinned by information sharing and  legislation,</w:t>
            </w:r>
            <w:r w:rsidRPr="00E419B7">
              <w:rPr>
                <w:sz w:val="24"/>
                <w:szCs w:val="24"/>
              </w:rPr>
              <w:t xml:space="preserve"> </w:t>
            </w:r>
            <w:r>
              <w:rPr>
                <w:sz w:val="24"/>
                <w:szCs w:val="24"/>
              </w:rPr>
              <w:t xml:space="preserve">specifically the </w:t>
            </w:r>
            <w:r w:rsidRPr="000E2FF8">
              <w:rPr>
                <w:i/>
                <w:sz w:val="24"/>
                <w:szCs w:val="24"/>
              </w:rPr>
              <w:t xml:space="preserve">SSWBA </w:t>
            </w:r>
            <w:r>
              <w:rPr>
                <w:sz w:val="24"/>
                <w:szCs w:val="24"/>
              </w:rPr>
              <w:t xml:space="preserve">(Legislation Gov UK, 2014), </w:t>
            </w:r>
            <w:r w:rsidRPr="000E2FF8">
              <w:rPr>
                <w:i/>
                <w:sz w:val="24"/>
                <w:szCs w:val="24"/>
              </w:rPr>
              <w:t>MCA</w:t>
            </w:r>
            <w:r>
              <w:rPr>
                <w:sz w:val="24"/>
                <w:szCs w:val="24"/>
              </w:rPr>
              <w:t xml:space="preserve"> (Legislation Gov UK, 2005), </w:t>
            </w:r>
            <w:r w:rsidRPr="00751680">
              <w:rPr>
                <w:i/>
                <w:sz w:val="24"/>
                <w:szCs w:val="24"/>
              </w:rPr>
              <w:t xml:space="preserve">MCA Code of Practice </w:t>
            </w:r>
            <w:r w:rsidR="005A413B">
              <w:rPr>
                <w:sz w:val="24"/>
                <w:szCs w:val="24"/>
              </w:rPr>
              <w:t>(Office of the Public Guardian</w:t>
            </w:r>
            <w:r>
              <w:rPr>
                <w:sz w:val="24"/>
                <w:szCs w:val="24"/>
              </w:rPr>
              <w:t xml:space="preserve">, 2020), </w:t>
            </w:r>
            <w:r w:rsidRPr="000E2FF8">
              <w:rPr>
                <w:i/>
                <w:sz w:val="24"/>
                <w:szCs w:val="24"/>
              </w:rPr>
              <w:t>DPA</w:t>
            </w:r>
            <w:r>
              <w:rPr>
                <w:sz w:val="24"/>
                <w:szCs w:val="24"/>
              </w:rPr>
              <w:t xml:space="preserve"> (Legislation Gov UK, 2018) and GDPR, </w:t>
            </w:r>
            <w:r>
              <w:rPr>
                <w:sz w:val="24"/>
                <w:szCs w:val="24"/>
              </w:rPr>
              <w:lastRenderedPageBreak/>
              <w:t xml:space="preserve">in addition to the policy and guidance from Wales Safeguarding Procedures and North Wales Safeguarding </w:t>
            </w:r>
            <w:r w:rsidRPr="00811608">
              <w:rPr>
                <w:sz w:val="24"/>
                <w:szCs w:val="24"/>
              </w:rPr>
              <w:t>Board (North Wales Safeguarding Board, 2020, p.</w:t>
            </w:r>
            <w:r>
              <w:rPr>
                <w:sz w:val="24"/>
                <w:szCs w:val="24"/>
              </w:rPr>
              <w:t xml:space="preserve"> 1). The philosophies of the legislation applied were to prevent or reduce risk and harm whilst promoting well-being and independence. Once my legal responsibilities had been explained, including the risk of being struck off as a professional, Person 2 appeared to be more understanding of my actions. Having guidance from the safeguarding lead, in conjunction with supervision from my manager, supported me during the process (North Wales Safeguarding Board 2019, p.7).</w:t>
            </w:r>
          </w:p>
          <w:p w14:paraId="4FBC03E5" w14:textId="53537FFD" w:rsidR="00095269" w:rsidRDefault="00095269" w:rsidP="00095269">
            <w:pPr>
              <w:spacing w:before="240" w:after="240" w:line="480" w:lineRule="auto"/>
              <w:jc w:val="both"/>
              <w:rPr>
                <w:sz w:val="24"/>
                <w:szCs w:val="24"/>
              </w:rPr>
            </w:pPr>
            <w:r>
              <w:rPr>
                <w:sz w:val="24"/>
                <w:szCs w:val="24"/>
              </w:rPr>
              <w:t>It was necessary to consider if Person 1 had capacity around the bedrail being in situ, and if not, arrange a Best Interests Meeting to formulate a decision around the bed rail even though Person 2 had LPA. Additional guidance and legislation</w:t>
            </w:r>
            <w:r w:rsidR="00997D43">
              <w:rPr>
                <w:sz w:val="24"/>
                <w:szCs w:val="24"/>
              </w:rPr>
              <w:t xml:space="preserve"> that supported </w:t>
            </w:r>
            <w:r>
              <w:rPr>
                <w:sz w:val="24"/>
                <w:szCs w:val="24"/>
              </w:rPr>
              <w:t xml:space="preserve">my decision-making and safeguarding is </w:t>
            </w:r>
            <w:r w:rsidRPr="00F76DDC">
              <w:rPr>
                <w:i/>
                <w:sz w:val="24"/>
                <w:szCs w:val="24"/>
              </w:rPr>
              <w:t>Working Together to Safeguard P</w:t>
            </w:r>
            <w:r>
              <w:rPr>
                <w:i/>
                <w:sz w:val="24"/>
                <w:szCs w:val="24"/>
              </w:rPr>
              <w:t xml:space="preserve">eople </w:t>
            </w:r>
            <w:r>
              <w:rPr>
                <w:sz w:val="24"/>
                <w:szCs w:val="24"/>
              </w:rPr>
              <w:t>(Welsh Government, 2019, p. 5)</w:t>
            </w:r>
            <w:r w:rsidRPr="00F76DDC">
              <w:rPr>
                <w:sz w:val="24"/>
                <w:szCs w:val="24"/>
              </w:rPr>
              <w:t xml:space="preserve"> the</w:t>
            </w:r>
            <w:r>
              <w:rPr>
                <w:sz w:val="24"/>
                <w:szCs w:val="24"/>
              </w:rPr>
              <w:t xml:space="preserve"> </w:t>
            </w:r>
            <w:r w:rsidRPr="00F76DDC">
              <w:rPr>
                <w:i/>
                <w:sz w:val="24"/>
                <w:szCs w:val="24"/>
              </w:rPr>
              <w:t>Equality Act</w:t>
            </w:r>
            <w:r>
              <w:rPr>
                <w:sz w:val="24"/>
                <w:szCs w:val="24"/>
              </w:rPr>
              <w:t xml:space="preserve"> (Legislation Gov UK, 2010), </w:t>
            </w:r>
            <w:r w:rsidRPr="00F76DDC">
              <w:rPr>
                <w:i/>
                <w:sz w:val="24"/>
                <w:szCs w:val="24"/>
              </w:rPr>
              <w:t xml:space="preserve">Freedom of Information Act </w:t>
            </w:r>
            <w:r>
              <w:rPr>
                <w:sz w:val="24"/>
                <w:szCs w:val="24"/>
              </w:rPr>
              <w:t xml:space="preserve">(Legislation Gov UK, 2000), the </w:t>
            </w:r>
            <w:r w:rsidRPr="0026407C">
              <w:rPr>
                <w:i/>
                <w:sz w:val="24"/>
                <w:szCs w:val="24"/>
              </w:rPr>
              <w:t>Human Rights Act</w:t>
            </w:r>
            <w:r>
              <w:rPr>
                <w:sz w:val="24"/>
                <w:szCs w:val="24"/>
              </w:rPr>
              <w:t xml:space="preserve"> (Legislation Gov UK, 1998), </w:t>
            </w:r>
            <w:r w:rsidR="005A413B">
              <w:rPr>
                <w:sz w:val="24"/>
                <w:szCs w:val="24"/>
              </w:rPr>
              <w:t xml:space="preserve">and </w:t>
            </w:r>
            <w:r>
              <w:rPr>
                <w:sz w:val="24"/>
                <w:szCs w:val="24"/>
              </w:rPr>
              <w:t xml:space="preserve">the </w:t>
            </w:r>
            <w:r w:rsidRPr="00FC7095">
              <w:rPr>
                <w:i/>
                <w:sz w:val="24"/>
                <w:szCs w:val="24"/>
              </w:rPr>
              <w:t>European Convention of Human Rights</w:t>
            </w:r>
            <w:r>
              <w:rPr>
                <w:sz w:val="24"/>
                <w:szCs w:val="24"/>
              </w:rPr>
              <w:t xml:space="preserve">, articles 2, 3, 5, 6 and 8. When working under the </w:t>
            </w:r>
            <w:r w:rsidRPr="00FC7095">
              <w:rPr>
                <w:i/>
                <w:sz w:val="24"/>
                <w:szCs w:val="24"/>
              </w:rPr>
              <w:t>SSWBA</w:t>
            </w:r>
            <w:r>
              <w:rPr>
                <w:sz w:val="24"/>
                <w:szCs w:val="24"/>
              </w:rPr>
              <w:t xml:space="preserve"> (Legislation Gov UK, 2014) knowledge of the above legislation in relation to terms of an individual’s absolute rights, limited rights or qualified rights is vital in my decision-making (Legislation Gov UK, 1998). </w:t>
            </w:r>
          </w:p>
          <w:p w14:paraId="22A4305B" w14:textId="25DCF89A" w:rsidR="00095269" w:rsidRDefault="00095269" w:rsidP="00095269">
            <w:pPr>
              <w:spacing w:before="240" w:after="240" w:line="480" w:lineRule="auto"/>
              <w:jc w:val="both"/>
              <w:rPr>
                <w:sz w:val="24"/>
                <w:szCs w:val="24"/>
              </w:rPr>
            </w:pPr>
            <w:r>
              <w:rPr>
                <w:sz w:val="24"/>
                <w:szCs w:val="24"/>
              </w:rPr>
              <w:t>Knowledge</w:t>
            </w:r>
            <w:r w:rsidRPr="00BD0160">
              <w:rPr>
                <w:sz w:val="24"/>
                <w:szCs w:val="24"/>
              </w:rPr>
              <w:t xml:space="preserve"> of legislation</w:t>
            </w:r>
            <w:r>
              <w:rPr>
                <w:sz w:val="24"/>
                <w:szCs w:val="24"/>
              </w:rPr>
              <w:t xml:space="preserve"> supports </w:t>
            </w:r>
            <w:r w:rsidRPr="00BD0160">
              <w:rPr>
                <w:sz w:val="24"/>
                <w:szCs w:val="24"/>
              </w:rPr>
              <w:t>my work in accordance with my</w:t>
            </w:r>
            <w:r>
              <w:rPr>
                <w:sz w:val="24"/>
                <w:szCs w:val="24"/>
              </w:rPr>
              <w:t xml:space="preserve"> practitioner responsibilities. Johns (2005), describes law as informing social workers what our powers and duties are, what we have to do within specific areas of practice, what we have discretion to do and what we may not do. Legislation provides clear parameters of accountability, promoting fair and </w:t>
            </w:r>
            <w:r>
              <w:rPr>
                <w:sz w:val="24"/>
                <w:szCs w:val="24"/>
              </w:rPr>
              <w:lastRenderedPageBreak/>
              <w:t>equitable decision-making due to the processes underpinning it. Legislation can clarify issues of ethical practice if the court system is involved. Courts of Law can act to uphold the law, or endorse decisions made by social work organisations. Finally the court system can be the adjudicator if a dispute between social workers and individuals cannot be resolved by any other means (Johns 2005).</w:t>
            </w:r>
          </w:p>
          <w:p w14:paraId="0FDFCD22" w14:textId="665ED1B6" w:rsidR="00095269" w:rsidRDefault="00095269" w:rsidP="00095269">
            <w:pPr>
              <w:spacing w:before="240" w:after="240" w:line="480" w:lineRule="auto"/>
              <w:jc w:val="both"/>
              <w:rPr>
                <w:sz w:val="24"/>
                <w:szCs w:val="24"/>
              </w:rPr>
            </w:pPr>
            <w:r w:rsidRPr="00002A6E">
              <w:rPr>
                <w:sz w:val="24"/>
                <w:szCs w:val="24"/>
              </w:rPr>
              <w:t>Braye, Preston-Shoot and Wigley (2013</w:t>
            </w:r>
            <w:r>
              <w:rPr>
                <w:sz w:val="24"/>
                <w:szCs w:val="24"/>
              </w:rPr>
              <w:t>, p.75-95</w:t>
            </w:r>
            <w:r w:rsidRPr="00002A6E">
              <w:rPr>
                <w:sz w:val="24"/>
                <w:szCs w:val="24"/>
              </w:rPr>
              <w:t>)</w:t>
            </w:r>
            <w:r>
              <w:rPr>
                <w:sz w:val="24"/>
                <w:szCs w:val="24"/>
              </w:rPr>
              <w:t xml:space="preserve"> suggest social workers do not explicitly mention </w:t>
            </w:r>
            <w:r w:rsidRPr="00BD0160">
              <w:rPr>
                <w:sz w:val="24"/>
                <w:szCs w:val="24"/>
              </w:rPr>
              <w:t>legislation because</w:t>
            </w:r>
            <w:r>
              <w:rPr>
                <w:sz w:val="24"/>
                <w:szCs w:val="24"/>
              </w:rPr>
              <w:t xml:space="preserve"> of a lack </w:t>
            </w:r>
            <w:r w:rsidRPr="00BD0160">
              <w:rPr>
                <w:sz w:val="24"/>
                <w:szCs w:val="24"/>
              </w:rPr>
              <w:t>of knowledge and confidence</w:t>
            </w:r>
            <w:r>
              <w:rPr>
                <w:sz w:val="24"/>
                <w:szCs w:val="24"/>
              </w:rPr>
              <w:t xml:space="preserve"> around the statute they are using. Instead, it is suggested practitioners use an organisational and procedural approach to inform practice with assumptions made around legislation and service context.</w:t>
            </w:r>
            <w:r w:rsidRPr="00BD0160">
              <w:rPr>
                <w:sz w:val="24"/>
                <w:szCs w:val="24"/>
              </w:rPr>
              <w:t xml:space="preserve"> </w:t>
            </w:r>
            <w:r w:rsidRPr="00002A6E">
              <w:rPr>
                <w:sz w:val="24"/>
                <w:szCs w:val="24"/>
              </w:rPr>
              <w:t>Braye, Preston-Shoot and Wigley (2013</w:t>
            </w:r>
            <w:r>
              <w:rPr>
                <w:sz w:val="24"/>
                <w:szCs w:val="24"/>
              </w:rPr>
              <w:t>, p.75-95</w:t>
            </w:r>
            <w:r w:rsidRPr="00002A6E">
              <w:rPr>
                <w:sz w:val="24"/>
                <w:szCs w:val="24"/>
              </w:rPr>
              <w:t>)</w:t>
            </w:r>
            <w:r>
              <w:rPr>
                <w:sz w:val="24"/>
                <w:szCs w:val="24"/>
              </w:rPr>
              <w:t xml:space="preserve"> suggest this lack of legal literacy, despite legislation underpinning all aspects of social work, impacts the practitioner’s confidence. Although Braye, Preston-Shoot and Wigley (2013) suggest statute knowledge underpins confidence, </w:t>
            </w:r>
            <w:r w:rsidRPr="0052422D">
              <w:rPr>
                <w:sz w:val="24"/>
                <w:szCs w:val="24"/>
              </w:rPr>
              <w:t>Adams, Dominelli, Payne (2009</w:t>
            </w:r>
            <w:r>
              <w:rPr>
                <w:sz w:val="24"/>
                <w:szCs w:val="24"/>
              </w:rPr>
              <w:t>, p.96</w:t>
            </w:r>
            <w:r w:rsidRPr="0052422D">
              <w:rPr>
                <w:sz w:val="24"/>
                <w:szCs w:val="24"/>
              </w:rPr>
              <w:t>)</w:t>
            </w:r>
            <w:r>
              <w:rPr>
                <w:sz w:val="24"/>
                <w:szCs w:val="24"/>
              </w:rPr>
              <w:t xml:space="preserve"> consider social work practice which strictly adheres to </w:t>
            </w:r>
            <w:r w:rsidRPr="0052422D">
              <w:rPr>
                <w:sz w:val="24"/>
                <w:szCs w:val="24"/>
              </w:rPr>
              <w:t>legislation</w:t>
            </w:r>
            <w:r>
              <w:rPr>
                <w:sz w:val="24"/>
                <w:szCs w:val="24"/>
              </w:rPr>
              <w:t xml:space="preserve"> o</w:t>
            </w:r>
            <w:r w:rsidRPr="0052422D">
              <w:rPr>
                <w:sz w:val="24"/>
                <w:szCs w:val="24"/>
              </w:rPr>
              <w:t>r adherence to the letter of the law, as opposed to the spirit of law</w:t>
            </w:r>
            <w:r>
              <w:rPr>
                <w:sz w:val="24"/>
                <w:szCs w:val="24"/>
              </w:rPr>
              <w:t>,</w:t>
            </w:r>
            <w:r w:rsidRPr="0052422D">
              <w:rPr>
                <w:sz w:val="24"/>
                <w:szCs w:val="24"/>
              </w:rPr>
              <w:t xml:space="preserve"> </w:t>
            </w:r>
            <w:r w:rsidR="00997D43">
              <w:rPr>
                <w:sz w:val="24"/>
                <w:szCs w:val="24"/>
              </w:rPr>
              <w:t>could be considered ‘ legalism’</w:t>
            </w:r>
            <w:r>
              <w:rPr>
                <w:sz w:val="24"/>
                <w:szCs w:val="24"/>
              </w:rPr>
              <w:t>. The authors suggest working in this way could result in a lack of accuracy, placing adults at risk as ‘legalism’ is not felt to safeguard individuals (Adams, Dominelli, Payne 2009, p. 96).</w:t>
            </w:r>
          </w:p>
          <w:p w14:paraId="17CD3C10" w14:textId="7AA7372D" w:rsidR="00095269" w:rsidRDefault="00095269" w:rsidP="00095269">
            <w:pPr>
              <w:spacing w:before="240" w:after="240" w:line="480" w:lineRule="auto"/>
              <w:jc w:val="both"/>
              <w:rPr>
                <w:sz w:val="24"/>
                <w:szCs w:val="24"/>
              </w:rPr>
            </w:pPr>
            <w:r>
              <w:rPr>
                <w:sz w:val="24"/>
                <w:szCs w:val="24"/>
              </w:rPr>
              <w:t>M</w:t>
            </w:r>
            <w:r w:rsidRPr="00002A6E">
              <w:rPr>
                <w:sz w:val="24"/>
                <w:szCs w:val="24"/>
              </w:rPr>
              <w:t>y</w:t>
            </w:r>
            <w:r>
              <w:rPr>
                <w:sz w:val="24"/>
                <w:szCs w:val="24"/>
              </w:rPr>
              <w:t xml:space="preserve"> role </w:t>
            </w:r>
            <w:r w:rsidRPr="00002A6E">
              <w:rPr>
                <w:sz w:val="24"/>
                <w:szCs w:val="24"/>
              </w:rPr>
              <w:t>is better</w:t>
            </w:r>
            <w:r>
              <w:rPr>
                <w:sz w:val="24"/>
                <w:szCs w:val="24"/>
              </w:rPr>
              <w:t xml:space="preserve"> understood</w:t>
            </w:r>
            <w:r w:rsidRPr="00002A6E">
              <w:rPr>
                <w:sz w:val="24"/>
                <w:szCs w:val="24"/>
              </w:rPr>
              <w:t xml:space="preserve"> if families</w:t>
            </w:r>
            <w:r>
              <w:rPr>
                <w:sz w:val="24"/>
                <w:szCs w:val="24"/>
              </w:rPr>
              <w:t xml:space="preserve"> have </w:t>
            </w:r>
            <w:r w:rsidRPr="00002A6E">
              <w:rPr>
                <w:sz w:val="24"/>
                <w:szCs w:val="24"/>
              </w:rPr>
              <w:t>information to explain the</w:t>
            </w:r>
            <w:r>
              <w:rPr>
                <w:sz w:val="24"/>
                <w:szCs w:val="24"/>
              </w:rPr>
              <w:t xml:space="preserve"> policy, procedures and steps required to support the individual as families navigate the complexity of </w:t>
            </w:r>
            <w:r w:rsidRPr="00002A6E">
              <w:rPr>
                <w:sz w:val="24"/>
                <w:szCs w:val="24"/>
              </w:rPr>
              <w:t>adult social care.</w:t>
            </w:r>
            <w:r>
              <w:rPr>
                <w:sz w:val="24"/>
                <w:szCs w:val="24"/>
              </w:rPr>
              <w:t xml:space="preserve"> Providing the framework supporting my work promotes trust, is anti-oppressive, provides empowerment to challenge my assessment or decision making and supports person centred </w:t>
            </w:r>
            <w:r>
              <w:rPr>
                <w:sz w:val="24"/>
                <w:szCs w:val="24"/>
              </w:rPr>
              <w:lastRenderedPageBreak/>
              <w:t>practice. I believe a basic understanding of roles, relationships between legislation, social work policy and social work provision in Wales reduces stresses and anxiety as citizens are aware of the procedures a professional has to follow. Korthagen’s reflective model has supported my own understand</w:t>
            </w:r>
            <w:r w:rsidR="00997D43">
              <w:rPr>
                <w:sz w:val="24"/>
                <w:szCs w:val="24"/>
              </w:rPr>
              <w:t xml:space="preserve">ing and </w:t>
            </w:r>
            <w:r>
              <w:rPr>
                <w:sz w:val="24"/>
                <w:szCs w:val="24"/>
              </w:rPr>
              <w:t>how my identity and mission, or role, as a social worker su</w:t>
            </w:r>
            <w:r w:rsidR="00997D43">
              <w:rPr>
                <w:sz w:val="24"/>
                <w:szCs w:val="24"/>
              </w:rPr>
              <w:t xml:space="preserve">pports clients to achieve their </w:t>
            </w:r>
            <w:r>
              <w:rPr>
                <w:sz w:val="24"/>
                <w:szCs w:val="24"/>
              </w:rPr>
              <w:t>desired</w:t>
            </w:r>
            <w:r w:rsidR="00997D43">
              <w:rPr>
                <w:sz w:val="24"/>
                <w:szCs w:val="24"/>
              </w:rPr>
              <w:t xml:space="preserve"> outcomes </w:t>
            </w:r>
            <w:r>
              <w:rPr>
                <w:sz w:val="24"/>
                <w:szCs w:val="24"/>
              </w:rPr>
              <w:t>(McLean 2010, p.43).</w:t>
            </w:r>
          </w:p>
          <w:p w14:paraId="29CDB61F" w14:textId="4F081694" w:rsidR="00095269" w:rsidRDefault="00095269" w:rsidP="00095269">
            <w:pPr>
              <w:spacing w:after="240" w:line="480" w:lineRule="auto"/>
              <w:jc w:val="both"/>
              <w:rPr>
                <w:sz w:val="24"/>
                <w:szCs w:val="24"/>
              </w:rPr>
            </w:pPr>
            <w:r w:rsidRPr="00002A6E">
              <w:rPr>
                <w:sz w:val="24"/>
                <w:szCs w:val="24"/>
              </w:rPr>
              <w:t>As a practitioner I have a responsibility to ensure my subject</w:t>
            </w:r>
            <w:r w:rsidR="00997D43">
              <w:rPr>
                <w:sz w:val="24"/>
                <w:szCs w:val="24"/>
              </w:rPr>
              <w:t xml:space="preserve"> knowledge and </w:t>
            </w:r>
            <w:r w:rsidRPr="00002A6E">
              <w:rPr>
                <w:sz w:val="24"/>
                <w:szCs w:val="24"/>
              </w:rPr>
              <w:t>legal literacy, is secure. I understand</w:t>
            </w:r>
            <w:r>
              <w:rPr>
                <w:sz w:val="24"/>
                <w:szCs w:val="24"/>
              </w:rPr>
              <w:t xml:space="preserve"> the need to </w:t>
            </w:r>
            <w:r w:rsidRPr="00002A6E">
              <w:rPr>
                <w:sz w:val="24"/>
                <w:szCs w:val="24"/>
              </w:rPr>
              <w:t>refresh my knowledg</w:t>
            </w:r>
            <w:r>
              <w:rPr>
                <w:sz w:val="24"/>
                <w:szCs w:val="24"/>
              </w:rPr>
              <w:t>e, particularly with complex or</w:t>
            </w:r>
            <w:r w:rsidRPr="00002A6E">
              <w:rPr>
                <w:sz w:val="24"/>
                <w:szCs w:val="24"/>
              </w:rPr>
              <w:t xml:space="preserve"> challen</w:t>
            </w:r>
            <w:r>
              <w:rPr>
                <w:sz w:val="24"/>
                <w:szCs w:val="24"/>
              </w:rPr>
              <w:t xml:space="preserve">ging cases and how legislative acts work in conjunction with each other. My decisions are required to uphold trust in the profession and reflect professional </w:t>
            </w:r>
            <w:r w:rsidRPr="00002A6E">
              <w:rPr>
                <w:sz w:val="24"/>
                <w:szCs w:val="24"/>
              </w:rPr>
              <w:t xml:space="preserve">responsibility, demonstrate </w:t>
            </w:r>
            <w:r>
              <w:rPr>
                <w:sz w:val="24"/>
                <w:szCs w:val="24"/>
              </w:rPr>
              <w:t xml:space="preserve">evidence-based </w:t>
            </w:r>
            <w:r w:rsidRPr="00002A6E">
              <w:rPr>
                <w:sz w:val="24"/>
                <w:szCs w:val="24"/>
              </w:rPr>
              <w:t xml:space="preserve">assessment and </w:t>
            </w:r>
            <w:r>
              <w:rPr>
                <w:sz w:val="24"/>
                <w:szCs w:val="24"/>
              </w:rPr>
              <w:t xml:space="preserve">transparent </w:t>
            </w:r>
            <w:r w:rsidRPr="00002A6E">
              <w:rPr>
                <w:sz w:val="24"/>
                <w:szCs w:val="24"/>
              </w:rPr>
              <w:t>communication</w:t>
            </w:r>
            <w:r>
              <w:rPr>
                <w:sz w:val="24"/>
                <w:szCs w:val="24"/>
              </w:rPr>
              <w:t xml:space="preserve">. </w:t>
            </w:r>
            <w:r w:rsidRPr="00002A6E">
              <w:rPr>
                <w:sz w:val="24"/>
                <w:szCs w:val="24"/>
              </w:rPr>
              <w:t>Being mindful of the potential for court scrutiny</w:t>
            </w:r>
            <w:r>
              <w:rPr>
                <w:sz w:val="24"/>
                <w:szCs w:val="24"/>
              </w:rPr>
              <w:t xml:space="preserve"> is important </w:t>
            </w:r>
            <w:r w:rsidRPr="00002A6E">
              <w:rPr>
                <w:sz w:val="24"/>
                <w:szCs w:val="24"/>
              </w:rPr>
              <w:t>in</w:t>
            </w:r>
            <w:r>
              <w:rPr>
                <w:sz w:val="24"/>
                <w:szCs w:val="24"/>
              </w:rPr>
              <w:t xml:space="preserve"> all in social work, and especially where conflict occurs. The OPG </w:t>
            </w:r>
            <w:r w:rsidRPr="00002A6E">
              <w:rPr>
                <w:sz w:val="24"/>
                <w:szCs w:val="24"/>
              </w:rPr>
              <w:t>were completing the</w:t>
            </w:r>
            <w:r>
              <w:rPr>
                <w:sz w:val="24"/>
                <w:szCs w:val="24"/>
              </w:rPr>
              <w:t>ir own investigations around Person 2’s role of</w:t>
            </w:r>
            <w:r w:rsidRPr="00002A6E">
              <w:rPr>
                <w:sz w:val="24"/>
                <w:szCs w:val="24"/>
              </w:rPr>
              <w:t xml:space="preserve"> LPA</w:t>
            </w:r>
            <w:r>
              <w:rPr>
                <w:sz w:val="24"/>
                <w:szCs w:val="24"/>
              </w:rPr>
              <w:t>, a requirement of the safeguarding investigation. Person 1</w:t>
            </w:r>
            <w:r w:rsidRPr="00002A6E">
              <w:rPr>
                <w:sz w:val="24"/>
                <w:szCs w:val="24"/>
              </w:rPr>
              <w:t xml:space="preserve"> lack</w:t>
            </w:r>
            <w:r>
              <w:rPr>
                <w:sz w:val="24"/>
                <w:szCs w:val="24"/>
              </w:rPr>
              <w:t>ed capacity and Person 2 was her LPA. Person 2’s role as LPA is</w:t>
            </w:r>
            <w:r w:rsidRPr="00002A6E">
              <w:rPr>
                <w:sz w:val="24"/>
                <w:szCs w:val="24"/>
              </w:rPr>
              <w:t xml:space="preserve"> underpinned by the</w:t>
            </w:r>
            <w:r>
              <w:rPr>
                <w:sz w:val="24"/>
                <w:szCs w:val="24"/>
              </w:rPr>
              <w:t xml:space="preserve"> </w:t>
            </w:r>
            <w:r w:rsidRPr="00D277DD">
              <w:rPr>
                <w:i/>
                <w:sz w:val="24"/>
                <w:szCs w:val="24"/>
              </w:rPr>
              <w:t>MCA</w:t>
            </w:r>
            <w:r>
              <w:rPr>
                <w:sz w:val="24"/>
                <w:szCs w:val="24"/>
              </w:rPr>
              <w:t xml:space="preserve"> (Legislation Gov UK, 2005)</w:t>
            </w:r>
            <w:r w:rsidRPr="00002A6E">
              <w:rPr>
                <w:sz w:val="24"/>
                <w:szCs w:val="24"/>
              </w:rPr>
              <w:t xml:space="preserve">. Although </w:t>
            </w:r>
            <w:r>
              <w:rPr>
                <w:sz w:val="24"/>
                <w:szCs w:val="24"/>
              </w:rPr>
              <w:t>Person 2, by his actions,</w:t>
            </w:r>
            <w:r w:rsidRPr="00002A6E">
              <w:rPr>
                <w:sz w:val="24"/>
                <w:szCs w:val="24"/>
              </w:rPr>
              <w:t xml:space="preserve"> had best intentions towards </w:t>
            </w:r>
            <w:r>
              <w:rPr>
                <w:sz w:val="24"/>
                <w:szCs w:val="24"/>
              </w:rPr>
              <w:t>Person 1,</w:t>
            </w:r>
            <w:r w:rsidRPr="00002A6E">
              <w:rPr>
                <w:sz w:val="24"/>
                <w:szCs w:val="24"/>
              </w:rPr>
              <w:t xml:space="preserve"> this is different to acting in the best interests of</w:t>
            </w:r>
            <w:r>
              <w:rPr>
                <w:sz w:val="24"/>
                <w:szCs w:val="24"/>
              </w:rPr>
              <w:t xml:space="preserve"> an individual and following the advice of the MDT. Person 1</w:t>
            </w:r>
            <w:r w:rsidRPr="00002A6E">
              <w:rPr>
                <w:sz w:val="24"/>
                <w:szCs w:val="24"/>
              </w:rPr>
              <w:t xml:space="preserve"> did not leave a future directive before</w:t>
            </w:r>
            <w:r>
              <w:rPr>
                <w:sz w:val="24"/>
                <w:szCs w:val="24"/>
              </w:rPr>
              <w:t xml:space="preserve"> losing capacity </w:t>
            </w:r>
            <w:r w:rsidRPr="00002A6E">
              <w:rPr>
                <w:sz w:val="24"/>
                <w:szCs w:val="24"/>
              </w:rPr>
              <w:t>in relation to her care or accommodation, however I</w:t>
            </w:r>
            <w:r>
              <w:rPr>
                <w:sz w:val="24"/>
                <w:szCs w:val="24"/>
              </w:rPr>
              <w:t xml:space="preserve"> considered Person 1</w:t>
            </w:r>
            <w:r w:rsidRPr="00002A6E">
              <w:rPr>
                <w:sz w:val="24"/>
                <w:szCs w:val="24"/>
              </w:rPr>
              <w:t xml:space="preserve"> would not want to be in a situation where her life was potentiall</w:t>
            </w:r>
            <w:r>
              <w:rPr>
                <w:sz w:val="24"/>
                <w:szCs w:val="24"/>
              </w:rPr>
              <w:t>y at risk due to entrapment</w:t>
            </w:r>
            <w:r w:rsidRPr="00002A6E">
              <w:rPr>
                <w:sz w:val="24"/>
                <w:szCs w:val="24"/>
              </w:rPr>
              <w:t>.</w:t>
            </w:r>
            <w:r>
              <w:rPr>
                <w:sz w:val="24"/>
                <w:szCs w:val="24"/>
              </w:rPr>
              <w:t xml:space="preserve"> The </w:t>
            </w:r>
            <w:r w:rsidRPr="00FC7095">
              <w:rPr>
                <w:i/>
                <w:sz w:val="24"/>
                <w:szCs w:val="24"/>
              </w:rPr>
              <w:t>MCA</w:t>
            </w:r>
            <w:r>
              <w:rPr>
                <w:sz w:val="24"/>
                <w:szCs w:val="24"/>
              </w:rPr>
              <w:t xml:space="preserve"> (Legislation Gov UK, 2005) and Code of Practic</w:t>
            </w:r>
            <w:r w:rsidR="005A413B">
              <w:rPr>
                <w:sz w:val="24"/>
                <w:szCs w:val="24"/>
              </w:rPr>
              <w:t>e (Office of the Public Guardian</w:t>
            </w:r>
            <w:r>
              <w:rPr>
                <w:sz w:val="24"/>
                <w:szCs w:val="24"/>
              </w:rPr>
              <w:t xml:space="preserve">, 2020) guides those with LPA in their decision-making. Although Person 2 and I disagreed around the risk of bed rails I did agree with his decision-making as LPA for Person 1 to return home from hospital. </w:t>
            </w:r>
          </w:p>
          <w:p w14:paraId="02985D9C" w14:textId="46CAA9F0" w:rsidR="00095269" w:rsidRDefault="00095269" w:rsidP="00095269">
            <w:pPr>
              <w:spacing w:after="240" w:line="480" w:lineRule="auto"/>
              <w:jc w:val="both"/>
              <w:rPr>
                <w:sz w:val="24"/>
                <w:szCs w:val="24"/>
              </w:rPr>
            </w:pPr>
            <w:r>
              <w:rPr>
                <w:sz w:val="24"/>
                <w:szCs w:val="24"/>
              </w:rPr>
              <w:lastRenderedPageBreak/>
              <w:t>The ‘</w:t>
            </w:r>
            <w:r>
              <w:rPr>
                <w:i/>
                <w:sz w:val="24"/>
                <w:szCs w:val="24"/>
              </w:rPr>
              <w:t xml:space="preserve">Active Offer’ </w:t>
            </w:r>
            <w:r>
              <w:rPr>
                <w:sz w:val="24"/>
                <w:szCs w:val="24"/>
              </w:rPr>
              <w:t>was provided as Welsh has an equal legal status with English language, however the offer was declined (Welsh Government,</w:t>
            </w:r>
            <w:r w:rsidR="00997D43">
              <w:rPr>
                <w:sz w:val="24"/>
                <w:szCs w:val="24"/>
              </w:rPr>
              <w:t xml:space="preserve"> 2020</w:t>
            </w:r>
            <w:r>
              <w:rPr>
                <w:sz w:val="24"/>
                <w:szCs w:val="24"/>
              </w:rPr>
              <w:t xml:space="preserve">. </w:t>
            </w:r>
            <w:r w:rsidRPr="004D2CDD">
              <w:rPr>
                <w:sz w:val="24"/>
                <w:szCs w:val="24"/>
              </w:rPr>
              <w:t>Care Inspectorate</w:t>
            </w:r>
            <w:r>
              <w:rPr>
                <w:sz w:val="24"/>
                <w:szCs w:val="24"/>
              </w:rPr>
              <w:t xml:space="preserve"> Wales, 2023). Person 2 explained it was Person 1’s wishes to return to her community, culture and village. </w:t>
            </w:r>
            <w:r w:rsidRPr="006C3A7E">
              <w:rPr>
                <w:sz w:val="24"/>
                <w:szCs w:val="24"/>
              </w:rPr>
              <w:t>The</w:t>
            </w:r>
            <w:r w:rsidRPr="007D6146">
              <w:rPr>
                <w:i/>
                <w:sz w:val="24"/>
                <w:szCs w:val="24"/>
              </w:rPr>
              <w:t xml:space="preserve"> SSWBA</w:t>
            </w:r>
            <w:r>
              <w:rPr>
                <w:sz w:val="24"/>
                <w:szCs w:val="24"/>
              </w:rPr>
              <w:t xml:space="preserve"> (Legislation Gov UK, 2014) addressed challenges specific to Welsh social services including economic hardships, increased expectations from those accessing care and support, demographic changes, stronger sa</w:t>
            </w:r>
            <w:r w:rsidR="005A413B">
              <w:rPr>
                <w:sz w:val="24"/>
                <w:szCs w:val="24"/>
              </w:rPr>
              <w:t>feguarding measures, and Welsh language s</w:t>
            </w:r>
            <w:r>
              <w:rPr>
                <w:sz w:val="24"/>
                <w:szCs w:val="24"/>
              </w:rPr>
              <w:t>tandards, bilingual information is offered across all advice and assistance services (Welsh Assembly Government, 2011, 2022a).</w:t>
            </w:r>
          </w:p>
          <w:p w14:paraId="38732EE1" w14:textId="1BB3C6E1" w:rsidR="00095269" w:rsidRDefault="00D15DFE" w:rsidP="00095269">
            <w:pPr>
              <w:spacing w:before="240" w:after="240" w:line="480" w:lineRule="auto"/>
              <w:jc w:val="both"/>
              <w:rPr>
                <w:sz w:val="24"/>
                <w:szCs w:val="24"/>
              </w:rPr>
            </w:pPr>
            <w:r>
              <w:rPr>
                <w:sz w:val="24"/>
                <w:szCs w:val="24"/>
              </w:rPr>
              <w:t xml:space="preserve">As a devolved nation </w:t>
            </w:r>
            <w:r w:rsidR="00095269">
              <w:rPr>
                <w:sz w:val="24"/>
                <w:szCs w:val="24"/>
              </w:rPr>
              <w:t>Wales has an Older People's Commission</w:t>
            </w:r>
            <w:r w:rsidR="00095269" w:rsidRPr="00153B7A">
              <w:rPr>
                <w:sz w:val="24"/>
                <w:szCs w:val="24"/>
              </w:rPr>
              <w:t xml:space="preserve"> for Wales</w:t>
            </w:r>
            <w:r w:rsidR="00095269">
              <w:rPr>
                <w:sz w:val="24"/>
                <w:szCs w:val="24"/>
              </w:rPr>
              <w:t xml:space="preserve"> (2023). The Commissioner has a legal obligation with regard to principals from the </w:t>
            </w:r>
            <w:bookmarkStart w:id="6" w:name="OLE_LINK1"/>
            <w:bookmarkStart w:id="7" w:name="OLE_LINK2"/>
            <w:r w:rsidR="00095269" w:rsidRPr="00A01521">
              <w:rPr>
                <w:i/>
                <w:sz w:val="24"/>
                <w:szCs w:val="24"/>
              </w:rPr>
              <w:t xml:space="preserve">United Nations Principal for Older Persons </w:t>
            </w:r>
            <w:bookmarkEnd w:id="6"/>
            <w:bookmarkEnd w:id="7"/>
            <w:r w:rsidR="00095269" w:rsidRPr="00A01521">
              <w:rPr>
                <w:i/>
                <w:sz w:val="24"/>
                <w:szCs w:val="24"/>
              </w:rPr>
              <w:t>(UNPOR)</w:t>
            </w:r>
            <w:r w:rsidR="00095269">
              <w:rPr>
                <w:sz w:val="24"/>
                <w:szCs w:val="24"/>
              </w:rPr>
              <w:t xml:space="preserve"> (United Nations Human Rights, 1991). Additionally, the Welsh Commission suggests the principals of the </w:t>
            </w:r>
            <w:r w:rsidR="00095269" w:rsidRPr="00A01521">
              <w:rPr>
                <w:i/>
                <w:sz w:val="24"/>
                <w:szCs w:val="24"/>
              </w:rPr>
              <w:t>UNPOR</w:t>
            </w:r>
            <w:r w:rsidR="00095269">
              <w:rPr>
                <w:sz w:val="24"/>
                <w:szCs w:val="24"/>
              </w:rPr>
              <w:t xml:space="preserve"> (United Nations Human Rights, 1991) should be used as a framework by organisations in the treatment of older people across Wales (Older People’s Commission for Wales, 2023a). The MDT </w:t>
            </w:r>
            <w:r w:rsidR="00EB6D2E">
              <w:rPr>
                <w:sz w:val="24"/>
                <w:szCs w:val="24"/>
              </w:rPr>
              <w:t xml:space="preserve">along </w:t>
            </w:r>
            <w:r w:rsidR="00095269">
              <w:rPr>
                <w:sz w:val="24"/>
                <w:szCs w:val="24"/>
              </w:rPr>
              <w:t xml:space="preserve">with Person 2 supported Person 1 in meeting the principle of independence by residing in her own home. However this conflicted with the principle of being able to live in an environment which is safe and adaptable to an individual’s preference and changing capacity; Person 1 has the right to be free of physical or mental abuse (Older People’s Commission for Wales, 2023a). It was unknown if Person 1 wanted the bedrail, and the presence of the bedrail made her home environment unsafe. I was also mindful the </w:t>
            </w:r>
            <w:r w:rsidR="00095269">
              <w:rPr>
                <w:i/>
                <w:sz w:val="24"/>
                <w:szCs w:val="24"/>
              </w:rPr>
              <w:t>Right to Life, (</w:t>
            </w:r>
            <w:r w:rsidR="00095269">
              <w:rPr>
                <w:sz w:val="24"/>
                <w:szCs w:val="24"/>
              </w:rPr>
              <w:t>European Court of Human Rights</w:t>
            </w:r>
            <w:r w:rsidR="00095269" w:rsidRPr="00D9022F">
              <w:rPr>
                <w:sz w:val="24"/>
                <w:szCs w:val="24"/>
              </w:rPr>
              <w:t>,</w:t>
            </w:r>
            <w:r w:rsidR="00095269">
              <w:rPr>
                <w:sz w:val="24"/>
                <w:szCs w:val="24"/>
              </w:rPr>
              <w:t xml:space="preserve"> 2022) describes an individual’s right to life is protected by law. The Older People's Commission</w:t>
            </w:r>
            <w:r w:rsidR="00095269" w:rsidRPr="00D9022F">
              <w:rPr>
                <w:sz w:val="24"/>
                <w:szCs w:val="24"/>
              </w:rPr>
              <w:t xml:space="preserve"> for Wales</w:t>
            </w:r>
            <w:r w:rsidR="00095269">
              <w:rPr>
                <w:sz w:val="24"/>
                <w:szCs w:val="24"/>
              </w:rPr>
              <w:t xml:space="preserve"> (2023) uses information gathered across Wales to influence policy, procedure and </w:t>
            </w:r>
            <w:r w:rsidR="00095269">
              <w:rPr>
                <w:sz w:val="24"/>
                <w:szCs w:val="24"/>
              </w:rPr>
              <w:lastRenderedPageBreak/>
              <w:t xml:space="preserve">working in partnership with agencies in Wales to ensure older people are valued, safe and their rights upheld.  </w:t>
            </w:r>
          </w:p>
          <w:p w14:paraId="35DA4DCC" w14:textId="65DE8454" w:rsidR="00095269" w:rsidRDefault="00095269" w:rsidP="00095269">
            <w:pPr>
              <w:spacing w:before="240" w:after="240" w:line="480" w:lineRule="auto"/>
              <w:jc w:val="both"/>
              <w:rPr>
                <w:sz w:val="24"/>
                <w:szCs w:val="24"/>
              </w:rPr>
            </w:pPr>
            <w:r>
              <w:rPr>
                <w:sz w:val="24"/>
                <w:szCs w:val="24"/>
              </w:rPr>
              <w:t>Person 2 was obliged to provide contact details under the safeguarding investigation for his employee. The investigation confirmed no problems with the quality of the care from evidence provided by the MDT, OPG and Person 2’s employees. Under the investigation, the Care and Support Plan was updated with MDT advice and contingency plans. The contingency plans to anticipate</w:t>
            </w:r>
            <w:r w:rsidR="00EB6D2E">
              <w:rPr>
                <w:sz w:val="24"/>
                <w:szCs w:val="24"/>
              </w:rPr>
              <w:t>,</w:t>
            </w:r>
            <w:r>
              <w:rPr>
                <w:sz w:val="24"/>
                <w:szCs w:val="24"/>
              </w:rPr>
              <w:t xml:space="preserve"> or respond to</w:t>
            </w:r>
            <w:r w:rsidR="00EB6D2E">
              <w:rPr>
                <w:sz w:val="24"/>
                <w:szCs w:val="24"/>
              </w:rPr>
              <w:t>,</w:t>
            </w:r>
            <w:r>
              <w:rPr>
                <w:sz w:val="24"/>
                <w:szCs w:val="24"/>
              </w:rPr>
              <w:t xml:space="preserve"> challenges allowed Person 1 to continue to achieve her outcome of remaining at home. A responsibility from Person 2 under the investigation was to immediately remove the bed rails, this occurred when the MDT arranged delivery of a low profile bed. </w:t>
            </w:r>
          </w:p>
          <w:p w14:paraId="12E75FB5" w14:textId="6855A7F1" w:rsidR="00095269" w:rsidRPr="00465460" w:rsidRDefault="00095269" w:rsidP="00095269">
            <w:pPr>
              <w:spacing w:before="240" w:after="240" w:line="480" w:lineRule="auto"/>
              <w:jc w:val="both"/>
              <w:rPr>
                <w:sz w:val="24"/>
                <w:szCs w:val="24"/>
              </w:rPr>
            </w:pPr>
            <w:r>
              <w:rPr>
                <w:sz w:val="24"/>
                <w:szCs w:val="24"/>
              </w:rPr>
              <w:t xml:space="preserve">Working with the ASG team </w:t>
            </w:r>
            <w:r w:rsidRPr="00002A6E">
              <w:rPr>
                <w:sz w:val="24"/>
                <w:szCs w:val="24"/>
              </w:rPr>
              <w:t>a theme was</w:t>
            </w:r>
            <w:r>
              <w:rPr>
                <w:sz w:val="24"/>
                <w:szCs w:val="24"/>
              </w:rPr>
              <w:t xml:space="preserve"> discovered of Person 2 engaging </w:t>
            </w:r>
            <w:r w:rsidRPr="00002A6E">
              <w:rPr>
                <w:sz w:val="24"/>
                <w:szCs w:val="24"/>
              </w:rPr>
              <w:t>less confrontat</w:t>
            </w:r>
            <w:r>
              <w:rPr>
                <w:sz w:val="24"/>
                <w:szCs w:val="24"/>
              </w:rPr>
              <w:t>ionally with male professionals, and I recognised the effects Person 2’s communication was having upon me</w:t>
            </w:r>
            <w:r w:rsidRPr="00002A6E">
              <w:rPr>
                <w:sz w:val="24"/>
                <w:szCs w:val="24"/>
              </w:rPr>
              <w:t xml:space="preserve"> emoti</w:t>
            </w:r>
            <w:r>
              <w:rPr>
                <w:sz w:val="24"/>
                <w:szCs w:val="24"/>
              </w:rPr>
              <w:t>onally and physically. As</w:t>
            </w:r>
            <w:r w:rsidRPr="00002A6E">
              <w:rPr>
                <w:sz w:val="24"/>
                <w:szCs w:val="24"/>
              </w:rPr>
              <w:t xml:space="preserve"> a dyslexic and neu</w:t>
            </w:r>
            <w:r w:rsidR="00EB6D2E">
              <w:rPr>
                <w:sz w:val="24"/>
                <w:szCs w:val="24"/>
              </w:rPr>
              <w:t>ro-</w:t>
            </w:r>
            <w:r w:rsidRPr="00002A6E">
              <w:rPr>
                <w:sz w:val="24"/>
                <w:szCs w:val="24"/>
              </w:rPr>
              <w:t>diverse practitioner</w:t>
            </w:r>
            <w:r>
              <w:rPr>
                <w:sz w:val="24"/>
                <w:szCs w:val="24"/>
              </w:rPr>
              <w:t>, t</w:t>
            </w:r>
            <w:r w:rsidRPr="00002A6E">
              <w:rPr>
                <w:sz w:val="24"/>
                <w:szCs w:val="24"/>
              </w:rPr>
              <w:t>h</w:t>
            </w:r>
            <w:r>
              <w:rPr>
                <w:sz w:val="24"/>
                <w:szCs w:val="24"/>
              </w:rPr>
              <w:t xml:space="preserve">e lengthy emails were overwhelming and </w:t>
            </w:r>
            <w:r w:rsidRPr="00002A6E">
              <w:rPr>
                <w:sz w:val="24"/>
                <w:szCs w:val="24"/>
              </w:rPr>
              <w:t xml:space="preserve">it </w:t>
            </w:r>
            <w:r>
              <w:rPr>
                <w:sz w:val="24"/>
                <w:szCs w:val="24"/>
              </w:rPr>
              <w:t xml:space="preserve">was </w:t>
            </w:r>
            <w:r w:rsidRPr="00002A6E">
              <w:rPr>
                <w:sz w:val="24"/>
                <w:szCs w:val="24"/>
              </w:rPr>
              <w:t>difficult to formulate a response</w:t>
            </w:r>
            <w:r>
              <w:rPr>
                <w:sz w:val="24"/>
                <w:szCs w:val="24"/>
              </w:rPr>
              <w:t xml:space="preserve"> in the detail</w:t>
            </w:r>
            <w:r w:rsidRPr="00002A6E">
              <w:rPr>
                <w:sz w:val="24"/>
                <w:szCs w:val="24"/>
              </w:rPr>
              <w:t xml:space="preserve"> requested by </w:t>
            </w:r>
            <w:r>
              <w:rPr>
                <w:sz w:val="24"/>
                <w:szCs w:val="24"/>
              </w:rPr>
              <w:t>Person 2</w:t>
            </w:r>
            <w:r w:rsidRPr="00002A6E">
              <w:rPr>
                <w:sz w:val="24"/>
                <w:szCs w:val="24"/>
              </w:rPr>
              <w:t>. Supervision</w:t>
            </w:r>
            <w:r>
              <w:rPr>
                <w:sz w:val="24"/>
                <w:szCs w:val="24"/>
              </w:rPr>
              <w:t xml:space="preserve"> from my line manager and Adult Safeguarding Lead </w:t>
            </w:r>
            <w:r w:rsidRPr="00002A6E">
              <w:rPr>
                <w:sz w:val="24"/>
                <w:szCs w:val="24"/>
              </w:rPr>
              <w:t>supported</w:t>
            </w:r>
            <w:r>
              <w:rPr>
                <w:sz w:val="24"/>
                <w:szCs w:val="24"/>
              </w:rPr>
              <w:t xml:space="preserve"> an</w:t>
            </w:r>
            <w:r w:rsidRPr="00002A6E">
              <w:rPr>
                <w:sz w:val="24"/>
                <w:szCs w:val="24"/>
              </w:rPr>
              <w:t xml:space="preserve"> assertive</w:t>
            </w:r>
            <w:r>
              <w:rPr>
                <w:sz w:val="24"/>
                <w:szCs w:val="24"/>
              </w:rPr>
              <w:t xml:space="preserve"> communication response, succinct in nature, and where necessary signposting on to other professionals. Planning for conversations supported constructive verbal dialogue (North Wales Safeguarding Board, 2022, p.7). </w:t>
            </w:r>
            <w:r w:rsidRPr="00002A6E">
              <w:rPr>
                <w:sz w:val="24"/>
                <w:szCs w:val="24"/>
              </w:rPr>
              <w:t>A collaborative</w:t>
            </w:r>
            <w:r>
              <w:rPr>
                <w:sz w:val="24"/>
                <w:szCs w:val="24"/>
              </w:rPr>
              <w:t xml:space="preserve"> culture with </w:t>
            </w:r>
            <w:r w:rsidRPr="00002A6E">
              <w:rPr>
                <w:sz w:val="24"/>
                <w:szCs w:val="24"/>
              </w:rPr>
              <w:t>good communication skills promote</w:t>
            </w:r>
            <w:r>
              <w:rPr>
                <w:sz w:val="24"/>
                <w:szCs w:val="24"/>
              </w:rPr>
              <w:t xml:space="preserve">s positive </w:t>
            </w:r>
            <w:r w:rsidRPr="00002A6E">
              <w:rPr>
                <w:sz w:val="24"/>
                <w:szCs w:val="24"/>
              </w:rPr>
              <w:t>relationships and demonstrate</w:t>
            </w:r>
            <w:r>
              <w:rPr>
                <w:sz w:val="24"/>
                <w:szCs w:val="24"/>
              </w:rPr>
              <w:t>s a</w:t>
            </w:r>
            <w:r w:rsidRPr="00002A6E">
              <w:rPr>
                <w:sz w:val="24"/>
                <w:szCs w:val="24"/>
              </w:rPr>
              <w:t xml:space="preserve"> commitment to </w:t>
            </w:r>
            <w:r>
              <w:rPr>
                <w:sz w:val="24"/>
                <w:szCs w:val="24"/>
              </w:rPr>
              <w:t xml:space="preserve">the individual being supported (Warren, 2011, p. 83). </w:t>
            </w:r>
          </w:p>
          <w:p w14:paraId="325D02EF" w14:textId="0F0C8367" w:rsidR="00D15DFE" w:rsidRDefault="00095269" w:rsidP="00D15DFE">
            <w:pPr>
              <w:spacing w:before="240" w:after="240" w:line="480" w:lineRule="auto"/>
              <w:jc w:val="both"/>
              <w:rPr>
                <w:sz w:val="24"/>
                <w:szCs w:val="24"/>
              </w:rPr>
            </w:pPr>
            <w:r>
              <w:rPr>
                <w:sz w:val="24"/>
                <w:szCs w:val="24"/>
              </w:rPr>
              <w:lastRenderedPageBreak/>
              <w:t xml:space="preserve">Using a </w:t>
            </w:r>
            <w:r w:rsidRPr="00002A6E">
              <w:rPr>
                <w:sz w:val="24"/>
                <w:szCs w:val="24"/>
              </w:rPr>
              <w:t>“</w:t>
            </w:r>
            <w:r>
              <w:rPr>
                <w:i/>
                <w:sz w:val="24"/>
                <w:szCs w:val="24"/>
              </w:rPr>
              <w:t>Different Point of V</w:t>
            </w:r>
            <w:r w:rsidRPr="002A42E0">
              <w:rPr>
                <w:i/>
                <w:sz w:val="24"/>
                <w:szCs w:val="24"/>
              </w:rPr>
              <w:t>iew</w:t>
            </w:r>
            <w:r w:rsidRPr="00002A6E">
              <w:rPr>
                <w:sz w:val="24"/>
                <w:szCs w:val="24"/>
              </w:rPr>
              <w:t>”</w:t>
            </w:r>
            <w:r>
              <w:rPr>
                <w:sz w:val="24"/>
                <w:szCs w:val="24"/>
              </w:rPr>
              <w:t xml:space="preserve"> (North Wales Safeguarding Board, 2019, p. 14-15) I understood the hostile emails were not </w:t>
            </w:r>
            <w:r w:rsidRPr="00002A6E">
              <w:rPr>
                <w:sz w:val="24"/>
                <w:szCs w:val="24"/>
              </w:rPr>
              <w:t>aimed at me but at</w:t>
            </w:r>
            <w:r>
              <w:rPr>
                <w:sz w:val="24"/>
                <w:szCs w:val="24"/>
              </w:rPr>
              <w:t xml:space="preserve"> ASC as a</w:t>
            </w:r>
            <w:r w:rsidR="00EB6D2E">
              <w:rPr>
                <w:sz w:val="24"/>
                <w:szCs w:val="24"/>
              </w:rPr>
              <w:t>n organisation.</w:t>
            </w:r>
            <w:r>
              <w:rPr>
                <w:sz w:val="24"/>
                <w:szCs w:val="24"/>
              </w:rPr>
              <w:t xml:space="preserve"> I felt this was </w:t>
            </w:r>
            <w:r w:rsidRPr="00002A6E">
              <w:rPr>
                <w:sz w:val="24"/>
                <w:szCs w:val="24"/>
              </w:rPr>
              <w:t>due to</w:t>
            </w:r>
            <w:r>
              <w:rPr>
                <w:sz w:val="24"/>
                <w:szCs w:val="24"/>
              </w:rPr>
              <w:t xml:space="preserve"> </w:t>
            </w:r>
            <w:r w:rsidRPr="00002A6E">
              <w:rPr>
                <w:sz w:val="24"/>
                <w:szCs w:val="24"/>
              </w:rPr>
              <w:t>frustration around</w:t>
            </w:r>
            <w:r>
              <w:rPr>
                <w:sz w:val="24"/>
                <w:szCs w:val="24"/>
              </w:rPr>
              <w:t xml:space="preserve"> organisational policy, procedure and expectations from professionals</w:t>
            </w:r>
            <w:r w:rsidRPr="00002A6E">
              <w:rPr>
                <w:sz w:val="24"/>
                <w:szCs w:val="24"/>
              </w:rPr>
              <w:t xml:space="preserve">. </w:t>
            </w:r>
            <w:r>
              <w:rPr>
                <w:sz w:val="24"/>
                <w:szCs w:val="24"/>
              </w:rPr>
              <w:t>However I</w:t>
            </w:r>
            <w:r w:rsidRPr="00002A6E">
              <w:rPr>
                <w:sz w:val="24"/>
                <w:szCs w:val="24"/>
              </w:rPr>
              <w:t xml:space="preserve"> had to balance this understanding against the personal safety and risk</w:t>
            </w:r>
            <w:r>
              <w:rPr>
                <w:sz w:val="24"/>
                <w:szCs w:val="24"/>
              </w:rPr>
              <w:t xml:space="preserve"> to professionals who were </w:t>
            </w:r>
            <w:r w:rsidRPr="00002A6E">
              <w:rPr>
                <w:sz w:val="24"/>
                <w:szCs w:val="24"/>
              </w:rPr>
              <w:t xml:space="preserve">supporting </w:t>
            </w:r>
            <w:r>
              <w:rPr>
                <w:sz w:val="24"/>
                <w:szCs w:val="24"/>
              </w:rPr>
              <w:t>Person 1</w:t>
            </w:r>
            <w:r w:rsidRPr="00002A6E">
              <w:rPr>
                <w:sz w:val="24"/>
                <w:szCs w:val="24"/>
              </w:rPr>
              <w:t xml:space="preserve">. I considered </w:t>
            </w:r>
            <w:r>
              <w:rPr>
                <w:sz w:val="24"/>
                <w:szCs w:val="24"/>
              </w:rPr>
              <w:t>Person 2</w:t>
            </w:r>
            <w:r w:rsidRPr="00002A6E">
              <w:rPr>
                <w:sz w:val="24"/>
                <w:szCs w:val="24"/>
              </w:rPr>
              <w:t>’s</w:t>
            </w:r>
            <w:r>
              <w:rPr>
                <w:sz w:val="24"/>
                <w:szCs w:val="24"/>
              </w:rPr>
              <w:t xml:space="preserve"> actions </w:t>
            </w:r>
            <w:r w:rsidRPr="00002A6E">
              <w:rPr>
                <w:sz w:val="24"/>
                <w:szCs w:val="24"/>
              </w:rPr>
              <w:t>confrontational or threatening</w:t>
            </w:r>
            <w:r>
              <w:rPr>
                <w:sz w:val="24"/>
                <w:szCs w:val="24"/>
              </w:rPr>
              <w:t xml:space="preserve"> towards the MDT. Consequently I completed my employer’s risk assessment which would protect all professionals, and carers, working with Person 1 </w:t>
            </w:r>
            <w:r w:rsidRPr="00002A6E">
              <w:rPr>
                <w:sz w:val="24"/>
                <w:szCs w:val="24"/>
              </w:rPr>
              <w:t>(</w:t>
            </w:r>
            <w:r>
              <w:rPr>
                <w:sz w:val="24"/>
                <w:szCs w:val="24"/>
              </w:rPr>
              <w:t>North Wales Safeguarding Board</w:t>
            </w:r>
            <w:r w:rsidR="00EB6D2E">
              <w:rPr>
                <w:sz w:val="24"/>
                <w:szCs w:val="24"/>
              </w:rPr>
              <w:t>,</w:t>
            </w:r>
            <w:r>
              <w:rPr>
                <w:sz w:val="24"/>
                <w:szCs w:val="24"/>
              </w:rPr>
              <w:t xml:space="preserve"> 2019, p.17). All interventions, conversations, meetings and reports were recorded in a clear, logical and accurate manner to meet both my</w:t>
            </w:r>
            <w:r w:rsidR="00997D43">
              <w:rPr>
                <w:sz w:val="24"/>
                <w:szCs w:val="24"/>
              </w:rPr>
              <w:t xml:space="preserve"> employer’s </w:t>
            </w:r>
            <w:r>
              <w:rPr>
                <w:sz w:val="24"/>
                <w:szCs w:val="24"/>
              </w:rPr>
              <w:t>and legal requirements as a professional, and supported my colleagues who had access to the same system.</w:t>
            </w:r>
          </w:p>
          <w:p w14:paraId="6523E5D6" w14:textId="2FBEAB74" w:rsidR="00D15DFE" w:rsidRDefault="00095269" w:rsidP="00D15DFE">
            <w:pPr>
              <w:spacing w:before="240" w:after="240" w:line="480" w:lineRule="auto"/>
              <w:jc w:val="both"/>
              <w:rPr>
                <w:sz w:val="24"/>
                <w:szCs w:val="24"/>
              </w:rPr>
            </w:pPr>
            <w:r>
              <w:rPr>
                <w:sz w:val="24"/>
                <w:szCs w:val="24"/>
              </w:rPr>
              <w:t>As the safeguarding investigation progressed, the OPG special visitor visited Person 1 and relationships with Person 2 improved. If Person 1 was found to be lacking capacity in relation to the LPA after the OPG visit, a referral for an Independent Mental Capacity Advocate would have been completed (Welsh Government, 2015). Work with the family moved away from a crisis intervention towards a Sy</w:t>
            </w:r>
            <w:r w:rsidR="00EB6D2E">
              <w:rPr>
                <w:sz w:val="24"/>
                <w:szCs w:val="24"/>
              </w:rPr>
              <w:t xml:space="preserve">stems Theory base of work. With </w:t>
            </w:r>
            <w:r>
              <w:rPr>
                <w:sz w:val="24"/>
                <w:szCs w:val="24"/>
              </w:rPr>
              <w:t>Systems</w:t>
            </w:r>
            <w:r w:rsidR="00D341FD">
              <w:rPr>
                <w:sz w:val="24"/>
                <w:szCs w:val="24"/>
              </w:rPr>
              <w:t xml:space="preserve"> Theory </w:t>
            </w:r>
            <w:r w:rsidRPr="00002A6E">
              <w:rPr>
                <w:sz w:val="24"/>
                <w:szCs w:val="24"/>
              </w:rPr>
              <w:t>the reciprocal relationships around an individual often form a whole due to interrelationships of those involved support</w:t>
            </w:r>
            <w:r>
              <w:rPr>
                <w:sz w:val="24"/>
                <w:szCs w:val="24"/>
              </w:rPr>
              <w:t>ing the individual. I believe</w:t>
            </w:r>
            <w:r w:rsidRPr="00002A6E">
              <w:rPr>
                <w:sz w:val="24"/>
                <w:szCs w:val="24"/>
              </w:rPr>
              <w:t xml:space="preserve"> the interrelationships from</w:t>
            </w:r>
            <w:r>
              <w:rPr>
                <w:sz w:val="24"/>
                <w:szCs w:val="24"/>
              </w:rPr>
              <w:t xml:space="preserve"> MDT’s </w:t>
            </w:r>
            <w:r w:rsidRPr="00002A6E">
              <w:rPr>
                <w:sz w:val="24"/>
                <w:szCs w:val="24"/>
              </w:rPr>
              <w:t>working together with</w:t>
            </w:r>
            <w:r>
              <w:rPr>
                <w:sz w:val="24"/>
                <w:szCs w:val="24"/>
              </w:rPr>
              <w:t xml:space="preserve"> citizens and carers </w:t>
            </w:r>
            <w:r w:rsidRPr="00002A6E">
              <w:rPr>
                <w:sz w:val="24"/>
                <w:szCs w:val="24"/>
              </w:rPr>
              <w:t>support</w:t>
            </w:r>
            <w:r>
              <w:rPr>
                <w:sz w:val="24"/>
                <w:szCs w:val="24"/>
              </w:rPr>
              <w:t>s</w:t>
            </w:r>
            <w:r w:rsidRPr="00002A6E">
              <w:rPr>
                <w:sz w:val="24"/>
                <w:szCs w:val="24"/>
              </w:rPr>
              <w:t xml:space="preserve"> good communication and positive outcomes </w:t>
            </w:r>
            <w:r>
              <w:rPr>
                <w:sz w:val="24"/>
                <w:szCs w:val="24"/>
              </w:rPr>
              <w:t xml:space="preserve">for the person being supported (Teater, 2014, p. 23). Person 2 became more accepting of professionals and how we supported Person 1. Professional opinion shared with the OPG supported assessment if a legal process was required to remove Person 2 as LPA. The OPG </w:t>
            </w:r>
            <w:r>
              <w:rPr>
                <w:sz w:val="24"/>
                <w:szCs w:val="24"/>
              </w:rPr>
              <w:lastRenderedPageBreak/>
              <w:t>felt Person 2 was acting in Person 1’s best interests and actions an</w:t>
            </w:r>
            <w:r w:rsidR="00D15DFE">
              <w:rPr>
                <w:sz w:val="24"/>
                <w:szCs w:val="24"/>
              </w:rPr>
              <w:t>d outcomes specified by the safe</w:t>
            </w:r>
            <w:r>
              <w:rPr>
                <w:sz w:val="24"/>
                <w:szCs w:val="24"/>
              </w:rPr>
              <w:t>guarding investigation were completed.</w:t>
            </w:r>
          </w:p>
          <w:p w14:paraId="2CFB1E27" w14:textId="3CA9280F" w:rsidR="00095269" w:rsidRDefault="00EB6D2E" w:rsidP="00095269">
            <w:pPr>
              <w:spacing w:before="240" w:after="240" w:line="480" w:lineRule="auto"/>
              <w:jc w:val="both"/>
              <w:rPr>
                <w:sz w:val="24"/>
                <w:szCs w:val="24"/>
              </w:rPr>
            </w:pPr>
            <w:r>
              <w:rPr>
                <w:sz w:val="24"/>
                <w:szCs w:val="24"/>
              </w:rPr>
              <w:t xml:space="preserve">The safeguarding </w:t>
            </w:r>
            <w:r w:rsidR="00095269">
              <w:rPr>
                <w:sz w:val="24"/>
                <w:szCs w:val="24"/>
              </w:rPr>
              <w:t>of Person 1 gave me a greater understanding of how organisational, local and national frameworks suppo</w:t>
            </w:r>
            <w:r>
              <w:rPr>
                <w:sz w:val="24"/>
                <w:szCs w:val="24"/>
              </w:rPr>
              <w:t>rt an individual who is at risk. R</w:t>
            </w:r>
            <w:r w:rsidR="00095269">
              <w:rPr>
                <w:sz w:val="24"/>
                <w:szCs w:val="24"/>
              </w:rPr>
              <w:t xml:space="preserve">obust investigation, clarity and expectation within roles, sharing </w:t>
            </w:r>
            <w:r>
              <w:rPr>
                <w:sz w:val="24"/>
                <w:szCs w:val="24"/>
              </w:rPr>
              <w:t xml:space="preserve">of </w:t>
            </w:r>
            <w:r w:rsidR="00095269">
              <w:rPr>
                <w:sz w:val="24"/>
                <w:szCs w:val="24"/>
              </w:rPr>
              <w:t xml:space="preserve">information to prevent or reduce harm, balancing complex decision-making when supported by evidence-based practice, and, improving citizen and professional relationships whilst upholding social work principles </w:t>
            </w:r>
            <w:r>
              <w:rPr>
                <w:sz w:val="24"/>
                <w:szCs w:val="24"/>
              </w:rPr>
              <w:t xml:space="preserve">helps individuals realise </w:t>
            </w:r>
            <w:r w:rsidR="00095269">
              <w:rPr>
                <w:sz w:val="24"/>
                <w:szCs w:val="24"/>
              </w:rPr>
              <w:t xml:space="preserve">their desired outcomes. Building upon my safeguarding training, I requested training for </w:t>
            </w:r>
            <w:r w:rsidR="00095269" w:rsidRPr="001C33D6">
              <w:rPr>
                <w:i/>
                <w:sz w:val="24"/>
                <w:szCs w:val="24"/>
              </w:rPr>
              <w:t>‘Ask and Act’</w:t>
            </w:r>
            <w:r w:rsidR="00095269">
              <w:rPr>
                <w:sz w:val="24"/>
                <w:szCs w:val="24"/>
              </w:rPr>
              <w:t xml:space="preserve"> which supports a practitioner’s knowledge of the</w:t>
            </w:r>
            <w:r w:rsidR="00095269" w:rsidRPr="00433184">
              <w:rPr>
                <w:sz w:val="24"/>
                <w:szCs w:val="24"/>
              </w:rPr>
              <w:t xml:space="preserve"> </w:t>
            </w:r>
            <w:r w:rsidR="00095269" w:rsidRPr="00852942">
              <w:rPr>
                <w:i/>
                <w:sz w:val="24"/>
                <w:szCs w:val="24"/>
              </w:rPr>
              <w:t>VAWDSAV</w:t>
            </w:r>
            <w:r w:rsidR="00304790">
              <w:rPr>
                <w:i/>
                <w:sz w:val="24"/>
                <w:szCs w:val="24"/>
              </w:rPr>
              <w:t>A</w:t>
            </w:r>
            <w:r w:rsidR="00095269" w:rsidRPr="00852942">
              <w:rPr>
                <w:i/>
                <w:sz w:val="24"/>
                <w:szCs w:val="24"/>
              </w:rPr>
              <w:t xml:space="preserve"> </w:t>
            </w:r>
            <w:r w:rsidR="00095269">
              <w:rPr>
                <w:sz w:val="24"/>
                <w:szCs w:val="24"/>
              </w:rPr>
              <w:t>(Legislation Gov UK 2015), landmark legislation in the U</w:t>
            </w:r>
            <w:r>
              <w:rPr>
                <w:sz w:val="24"/>
                <w:szCs w:val="24"/>
              </w:rPr>
              <w:t xml:space="preserve">K, </w:t>
            </w:r>
            <w:r w:rsidR="00095269">
              <w:rPr>
                <w:sz w:val="24"/>
                <w:szCs w:val="24"/>
              </w:rPr>
              <w:t>protecting victims in Wales through promoting targeted enquiry from professionals working on the frontline.</w:t>
            </w:r>
          </w:p>
          <w:p w14:paraId="47F21B6A" w14:textId="22EECFA7" w:rsidR="007A628F" w:rsidRPr="00095269" w:rsidRDefault="00D341FD" w:rsidP="00095269">
            <w:pPr>
              <w:spacing w:after="240" w:line="480" w:lineRule="auto"/>
              <w:rPr>
                <w:b/>
              </w:rPr>
            </w:pPr>
            <w:r>
              <w:rPr>
                <w:b/>
              </w:rPr>
              <w:t>4</w:t>
            </w:r>
            <w:r w:rsidR="001F5AF8">
              <w:rPr>
                <w:b/>
              </w:rPr>
              <w:t>400</w:t>
            </w:r>
            <w:r>
              <w:rPr>
                <w:b/>
              </w:rPr>
              <w:t xml:space="preserve"> Word Count</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039C0F52" w14:textId="77777777" w:rsidR="00D15DFE" w:rsidRDefault="00D15DFE" w:rsidP="00D15DFE">
            <w:pPr>
              <w:spacing w:before="240" w:line="480" w:lineRule="auto"/>
              <w:rPr>
                <w:sz w:val="24"/>
                <w:szCs w:val="24"/>
              </w:rPr>
            </w:pPr>
            <w:r>
              <w:rPr>
                <w:sz w:val="24"/>
                <w:szCs w:val="24"/>
              </w:rPr>
              <w:t>L</w:t>
            </w:r>
            <w:r w:rsidRPr="00E86BED">
              <w:rPr>
                <w:sz w:val="24"/>
                <w:szCs w:val="24"/>
              </w:rPr>
              <w:t xml:space="preserve">egislation supporting children’s safeguarding in Wales is the </w:t>
            </w:r>
            <w:r w:rsidRPr="00E86BED">
              <w:rPr>
                <w:i/>
                <w:sz w:val="24"/>
                <w:szCs w:val="24"/>
              </w:rPr>
              <w:t>Children’s Act</w:t>
            </w:r>
            <w:r w:rsidRPr="00E86BED">
              <w:rPr>
                <w:sz w:val="24"/>
                <w:szCs w:val="24"/>
              </w:rPr>
              <w:t xml:space="preserve"> (Legislation Gov UK, 1989), the </w:t>
            </w:r>
            <w:r w:rsidRPr="00E86BED">
              <w:rPr>
                <w:i/>
                <w:sz w:val="24"/>
                <w:szCs w:val="24"/>
              </w:rPr>
              <w:t>Social Services Well Being Act (SSWBA)</w:t>
            </w:r>
            <w:r w:rsidRPr="00E86BED">
              <w:rPr>
                <w:sz w:val="24"/>
                <w:szCs w:val="24"/>
              </w:rPr>
              <w:t xml:space="preserve"> (Legislation Gov UK, 2014), the </w:t>
            </w:r>
            <w:r w:rsidRPr="00E86BED">
              <w:rPr>
                <w:i/>
                <w:sz w:val="24"/>
                <w:szCs w:val="24"/>
              </w:rPr>
              <w:t>United Nations Convention on the Rights of the Child (UNCRC)</w:t>
            </w:r>
            <w:r w:rsidRPr="00E86BED">
              <w:rPr>
                <w:sz w:val="24"/>
                <w:szCs w:val="24"/>
              </w:rPr>
              <w:t xml:space="preserve"> (United Nations, 1992), the </w:t>
            </w:r>
            <w:r w:rsidRPr="00E86BED">
              <w:rPr>
                <w:i/>
                <w:sz w:val="24"/>
                <w:szCs w:val="24"/>
              </w:rPr>
              <w:t>Equality Act</w:t>
            </w:r>
            <w:r w:rsidRPr="00E86BED">
              <w:rPr>
                <w:sz w:val="24"/>
                <w:szCs w:val="24"/>
              </w:rPr>
              <w:t xml:space="preserve"> (Legislation Gov UK, 2010), and the </w:t>
            </w:r>
            <w:r w:rsidRPr="00E86BED">
              <w:rPr>
                <w:i/>
                <w:sz w:val="24"/>
                <w:szCs w:val="24"/>
              </w:rPr>
              <w:t>Human Rights Act</w:t>
            </w:r>
            <w:r w:rsidRPr="00E86BED">
              <w:rPr>
                <w:sz w:val="24"/>
                <w:szCs w:val="24"/>
              </w:rPr>
              <w:t xml:space="preserve"> (Legislation Gov UK, 1998). </w:t>
            </w:r>
            <w:r>
              <w:rPr>
                <w:sz w:val="24"/>
                <w:szCs w:val="24"/>
              </w:rPr>
              <w:t>T</w:t>
            </w:r>
            <w:r w:rsidRPr="00E86BED">
              <w:rPr>
                <w:sz w:val="24"/>
                <w:szCs w:val="24"/>
              </w:rPr>
              <w:t xml:space="preserve">he </w:t>
            </w:r>
            <w:r w:rsidRPr="00E86BED">
              <w:rPr>
                <w:i/>
                <w:sz w:val="24"/>
                <w:szCs w:val="24"/>
              </w:rPr>
              <w:t>Children’s Act</w:t>
            </w:r>
            <w:r w:rsidRPr="00E86BED">
              <w:rPr>
                <w:sz w:val="24"/>
                <w:szCs w:val="24"/>
              </w:rPr>
              <w:t xml:space="preserve"> (Legislation Gov UK, 2004) expands on the safeguarding responsibility everyone has who work with children. The </w:t>
            </w:r>
            <w:r w:rsidRPr="00E86BED">
              <w:rPr>
                <w:i/>
                <w:sz w:val="24"/>
                <w:szCs w:val="24"/>
              </w:rPr>
              <w:t>Children’s Act</w:t>
            </w:r>
            <w:r w:rsidRPr="00E86BED">
              <w:rPr>
                <w:sz w:val="24"/>
                <w:szCs w:val="24"/>
              </w:rPr>
              <w:t xml:space="preserve"> (Legislation Gov UK, 1989) recognises children are best looked after within their family wherever possible. </w:t>
            </w:r>
          </w:p>
          <w:p w14:paraId="15046FAB" w14:textId="77777777" w:rsidR="00D15DFE" w:rsidRPr="00E86BED" w:rsidRDefault="00D15DFE" w:rsidP="00D15DFE">
            <w:pPr>
              <w:spacing w:before="240" w:line="480" w:lineRule="auto"/>
              <w:rPr>
                <w:sz w:val="24"/>
                <w:szCs w:val="24"/>
              </w:rPr>
            </w:pPr>
            <w:r w:rsidRPr="00E86BED">
              <w:rPr>
                <w:sz w:val="24"/>
                <w:szCs w:val="24"/>
              </w:rPr>
              <w:t xml:space="preserve">The </w:t>
            </w:r>
            <w:r w:rsidRPr="00E86BED">
              <w:rPr>
                <w:i/>
                <w:sz w:val="24"/>
                <w:szCs w:val="24"/>
              </w:rPr>
              <w:t>SSWBA</w:t>
            </w:r>
            <w:r w:rsidRPr="00E86BED">
              <w:rPr>
                <w:sz w:val="24"/>
                <w:szCs w:val="24"/>
              </w:rPr>
              <w:t xml:space="preserve"> (Legislation Gov UK, 2014) is the only UK legislation which includes the principles of article 12, the child’s wishes, from the UNCRC (United Nations, 1992). Children’s rights are enshrined in Wales under the </w:t>
            </w:r>
            <w:r w:rsidRPr="00E86BED">
              <w:rPr>
                <w:i/>
                <w:sz w:val="24"/>
                <w:szCs w:val="24"/>
              </w:rPr>
              <w:t xml:space="preserve">Rights of Children and Young Persons (Wales) Measure </w:t>
            </w:r>
            <w:r w:rsidRPr="00E86BED">
              <w:rPr>
                <w:sz w:val="24"/>
                <w:szCs w:val="24"/>
              </w:rPr>
              <w:t xml:space="preserve">(Legislation Gov UK, 2011). The </w:t>
            </w:r>
            <w:r w:rsidRPr="00E86BED">
              <w:rPr>
                <w:i/>
                <w:sz w:val="24"/>
                <w:szCs w:val="24"/>
              </w:rPr>
              <w:t>Data Protection Act</w:t>
            </w:r>
            <w:r w:rsidRPr="00E86BED">
              <w:rPr>
                <w:sz w:val="24"/>
                <w:szCs w:val="24"/>
              </w:rPr>
              <w:t xml:space="preserve"> (Legislation Gov UK, 2018) and the General Data Protection Regulation (GDPR) have significant roles in information sharing </w:t>
            </w:r>
            <w:r>
              <w:rPr>
                <w:sz w:val="24"/>
                <w:szCs w:val="24"/>
              </w:rPr>
              <w:t xml:space="preserve">across multiple bodies </w:t>
            </w:r>
            <w:r w:rsidRPr="00E86BED">
              <w:rPr>
                <w:sz w:val="24"/>
                <w:szCs w:val="24"/>
              </w:rPr>
              <w:t>to support safeguarding investigations.</w:t>
            </w:r>
          </w:p>
          <w:p w14:paraId="663CB368" w14:textId="77777777" w:rsidR="00D15DFE" w:rsidRPr="00E86BED" w:rsidRDefault="00D15DFE" w:rsidP="00D15DFE">
            <w:pPr>
              <w:spacing w:before="240" w:line="480" w:lineRule="auto"/>
              <w:rPr>
                <w:sz w:val="24"/>
                <w:szCs w:val="24"/>
              </w:rPr>
            </w:pPr>
            <w:r w:rsidRPr="00E86BED">
              <w:rPr>
                <w:sz w:val="24"/>
                <w:szCs w:val="24"/>
              </w:rPr>
              <w:lastRenderedPageBreak/>
              <w:t xml:space="preserve">Policies supporting safeguarding include </w:t>
            </w:r>
            <w:r w:rsidRPr="00E86BED">
              <w:rPr>
                <w:i/>
                <w:sz w:val="24"/>
                <w:szCs w:val="24"/>
              </w:rPr>
              <w:t>Working Together to Safeguard Children</w:t>
            </w:r>
            <w:r>
              <w:rPr>
                <w:sz w:val="24"/>
                <w:szCs w:val="24"/>
              </w:rPr>
              <w:t xml:space="preserve"> (HM Government, 2022)</w:t>
            </w:r>
            <w:r w:rsidRPr="00E86BED">
              <w:rPr>
                <w:sz w:val="24"/>
                <w:szCs w:val="24"/>
              </w:rPr>
              <w:t xml:space="preserve">, </w:t>
            </w:r>
            <w:r w:rsidRPr="00E86BED">
              <w:rPr>
                <w:i/>
                <w:sz w:val="24"/>
                <w:szCs w:val="24"/>
              </w:rPr>
              <w:t>Information Sharing: Advice for Practitioners Providing Safeguarding Services to Children, Young People and Carers</w:t>
            </w:r>
            <w:r w:rsidRPr="00E86BED">
              <w:rPr>
                <w:sz w:val="24"/>
                <w:szCs w:val="24"/>
              </w:rPr>
              <w:t xml:space="preserve"> (</w:t>
            </w:r>
            <w:r>
              <w:rPr>
                <w:sz w:val="24"/>
                <w:szCs w:val="24"/>
              </w:rPr>
              <w:t xml:space="preserve">Department for Education, </w:t>
            </w:r>
            <w:r w:rsidRPr="00E86BED">
              <w:rPr>
                <w:sz w:val="24"/>
                <w:szCs w:val="24"/>
              </w:rPr>
              <w:t>2018), and specifically in Wales, Working Together to Safeguard People: a Code of Safeguarding Practice (</w:t>
            </w:r>
            <w:r w:rsidRPr="00583BD0">
              <w:rPr>
                <w:sz w:val="24"/>
                <w:szCs w:val="24"/>
              </w:rPr>
              <w:t>Welsh Government</w:t>
            </w:r>
            <w:r>
              <w:rPr>
                <w:sz w:val="24"/>
                <w:szCs w:val="24"/>
              </w:rPr>
              <w:t>, 2019a</w:t>
            </w:r>
            <w:r w:rsidRPr="00E86BED">
              <w:rPr>
                <w:sz w:val="24"/>
                <w:szCs w:val="24"/>
              </w:rPr>
              <w:t>).</w:t>
            </w:r>
          </w:p>
          <w:p w14:paraId="41BB9724" w14:textId="77777777" w:rsidR="00D15DFE" w:rsidRPr="00E86BED" w:rsidRDefault="00D15DFE" w:rsidP="00D15DFE">
            <w:pPr>
              <w:spacing w:before="240" w:line="480" w:lineRule="auto"/>
              <w:rPr>
                <w:sz w:val="24"/>
                <w:szCs w:val="24"/>
              </w:rPr>
            </w:pPr>
            <w:r w:rsidRPr="00E86BED">
              <w:rPr>
                <w:sz w:val="24"/>
                <w:szCs w:val="24"/>
              </w:rPr>
              <w:t>Wales is the first nation to have one set of guidelines for safeguarding children and adults at risk. The digital guidance from Wales Safeguarding Procedures website</w:t>
            </w:r>
            <w:r>
              <w:rPr>
                <w:sz w:val="24"/>
                <w:szCs w:val="24"/>
              </w:rPr>
              <w:t xml:space="preserve"> </w:t>
            </w:r>
            <w:r w:rsidRPr="00E86BED">
              <w:rPr>
                <w:sz w:val="24"/>
                <w:szCs w:val="24"/>
              </w:rPr>
              <w:t>or App ensures information is always current and supports a standardised safeguarding practice across the whole of Wales</w:t>
            </w:r>
            <w:r>
              <w:rPr>
                <w:sz w:val="24"/>
                <w:szCs w:val="24"/>
              </w:rPr>
              <w:t xml:space="preserve"> (Social Care Wales, 2023)</w:t>
            </w:r>
            <w:r w:rsidRPr="00E86BED">
              <w:rPr>
                <w:sz w:val="24"/>
                <w:szCs w:val="24"/>
              </w:rPr>
              <w:t xml:space="preserve">. </w:t>
            </w:r>
          </w:p>
          <w:p w14:paraId="54A20B4E" w14:textId="5963AAF3" w:rsidR="00D15DFE" w:rsidRPr="00E86BED" w:rsidRDefault="00D15DFE" w:rsidP="00D15DFE">
            <w:pPr>
              <w:spacing w:before="240" w:line="480" w:lineRule="auto"/>
              <w:rPr>
                <w:sz w:val="24"/>
                <w:szCs w:val="24"/>
              </w:rPr>
            </w:pPr>
            <w:r w:rsidRPr="00E86BED">
              <w:rPr>
                <w:sz w:val="24"/>
                <w:szCs w:val="24"/>
              </w:rPr>
              <w:t>Factors placing a child at risk of harm, neglect, or abuse include family breakdown, carer incarceration, poverty, disability, domestic abuse, mental illness, drug or alcohol misuse, or parents having had their own adverse childhood</w:t>
            </w:r>
            <w:r w:rsidR="00D341FD">
              <w:rPr>
                <w:sz w:val="24"/>
                <w:szCs w:val="24"/>
              </w:rPr>
              <w:t xml:space="preserve"> experiences (NSPCC, 2023)</w:t>
            </w:r>
            <w:r w:rsidR="00D341FD" w:rsidRPr="00E86BED">
              <w:rPr>
                <w:sz w:val="24"/>
                <w:szCs w:val="24"/>
              </w:rPr>
              <w:t>.</w:t>
            </w:r>
            <w:r w:rsidR="00D341FD">
              <w:rPr>
                <w:sz w:val="24"/>
                <w:szCs w:val="24"/>
              </w:rPr>
              <w:t xml:space="preserve"> I</w:t>
            </w:r>
            <w:r w:rsidRPr="00E86BED">
              <w:rPr>
                <w:sz w:val="24"/>
                <w:szCs w:val="24"/>
              </w:rPr>
              <w:t>ndicators of abuse</w:t>
            </w:r>
            <w:r w:rsidR="001F5AF8">
              <w:rPr>
                <w:sz w:val="24"/>
                <w:szCs w:val="24"/>
              </w:rPr>
              <w:t>,</w:t>
            </w:r>
            <w:r w:rsidRPr="00E86BED">
              <w:rPr>
                <w:sz w:val="24"/>
                <w:szCs w:val="24"/>
              </w:rPr>
              <w:t xml:space="preserve"> </w:t>
            </w:r>
            <w:r w:rsidR="001F5AF8">
              <w:rPr>
                <w:sz w:val="24"/>
                <w:szCs w:val="24"/>
              </w:rPr>
              <w:t xml:space="preserve">encompassing </w:t>
            </w:r>
            <w:r w:rsidRPr="00E86BED">
              <w:rPr>
                <w:sz w:val="24"/>
                <w:szCs w:val="24"/>
              </w:rPr>
              <w:t>physical, emotional or psychological, sexual or financial abuse, or neglect, include physical injuries, sexualised beh</w:t>
            </w:r>
            <w:r w:rsidR="00D341FD">
              <w:rPr>
                <w:sz w:val="24"/>
                <w:szCs w:val="24"/>
              </w:rPr>
              <w:t>aviour, children who a</w:t>
            </w:r>
            <w:r w:rsidR="001F5AF8">
              <w:rPr>
                <w:sz w:val="24"/>
                <w:szCs w:val="24"/>
              </w:rPr>
              <w:t>ppear dishevelled or have poor h</w:t>
            </w:r>
            <w:r w:rsidR="00D341FD">
              <w:rPr>
                <w:sz w:val="24"/>
                <w:szCs w:val="24"/>
              </w:rPr>
              <w:t xml:space="preserve">ygiene, </w:t>
            </w:r>
            <w:r w:rsidRPr="00E86BED">
              <w:rPr>
                <w:sz w:val="24"/>
                <w:szCs w:val="24"/>
              </w:rPr>
              <w:t>inappropriate clothing for the child’s size or weather, malnourishment or lack of growth, non-attendance of medical appointments, behavioural or emotional changes including being withdrawn, clingy or indiscriminate affection seeking, this is not an exhaustive list</w:t>
            </w:r>
            <w:r>
              <w:rPr>
                <w:sz w:val="24"/>
                <w:szCs w:val="24"/>
              </w:rPr>
              <w:t xml:space="preserve"> (NSPCC, 2023)</w:t>
            </w:r>
            <w:r w:rsidRPr="00E86BED">
              <w:rPr>
                <w:sz w:val="24"/>
                <w:szCs w:val="24"/>
              </w:rPr>
              <w:t>.</w:t>
            </w:r>
          </w:p>
          <w:p w14:paraId="67989742" w14:textId="77777777" w:rsidR="00D15DFE" w:rsidRPr="00E86BED" w:rsidRDefault="00D15DFE" w:rsidP="00D15DFE">
            <w:pPr>
              <w:spacing w:before="240" w:line="480" w:lineRule="auto"/>
              <w:rPr>
                <w:sz w:val="24"/>
                <w:szCs w:val="24"/>
              </w:rPr>
            </w:pPr>
            <w:r w:rsidRPr="00E86BED">
              <w:rPr>
                <w:sz w:val="24"/>
                <w:szCs w:val="24"/>
              </w:rPr>
              <w:t>Under S.21 of the</w:t>
            </w:r>
            <w:r w:rsidRPr="00E86BED">
              <w:rPr>
                <w:i/>
                <w:sz w:val="24"/>
                <w:szCs w:val="24"/>
              </w:rPr>
              <w:t xml:space="preserve"> SSWBA</w:t>
            </w:r>
            <w:r w:rsidRPr="00E86BED">
              <w:rPr>
                <w:sz w:val="24"/>
                <w:szCs w:val="24"/>
              </w:rPr>
              <w:t xml:space="preserve"> </w:t>
            </w:r>
            <w:r>
              <w:rPr>
                <w:sz w:val="24"/>
                <w:szCs w:val="24"/>
              </w:rPr>
              <w:t xml:space="preserve">(Legislation Gov UK, </w:t>
            </w:r>
            <w:r w:rsidRPr="00E86BED">
              <w:rPr>
                <w:sz w:val="24"/>
                <w:szCs w:val="24"/>
              </w:rPr>
              <w:t>2014</w:t>
            </w:r>
            <w:r>
              <w:rPr>
                <w:sz w:val="24"/>
                <w:szCs w:val="24"/>
              </w:rPr>
              <w:t>a)</w:t>
            </w:r>
            <w:r w:rsidRPr="00E86BED">
              <w:rPr>
                <w:sz w:val="24"/>
                <w:szCs w:val="24"/>
              </w:rPr>
              <w:t xml:space="preserve"> the local authority is required to assess the needs of a child for care and support if that local authority suspects the child is experiencing, or, at</w:t>
            </w:r>
            <w:r>
              <w:rPr>
                <w:sz w:val="24"/>
                <w:szCs w:val="24"/>
              </w:rPr>
              <w:t xml:space="preserve"> risk of abuse, neglect or significant</w:t>
            </w:r>
            <w:r w:rsidRPr="00E86BED">
              <w:rPr>
                <w:sz w:val="24"/>
                <w:szCs w:val="24"/>
              </w:rPr>
              <w:t xml:space="preserve"> harm. S.130 of the </w:t>
            </w:r>
            <w:r w:rsidRPr="00D14C43">
              <w:rPr>
                <w:i/>
                <w:sz w:val="24"/>
                <w:szCs w:val="24"/>
              </w:rPr>
              <w:t xml:space="preserve">SSWBA </w:t>
            </w:r>
            <w:r>
              <w:rPr>
                <w:sz w:val="24"/>
                <w:szCs w:val="24"/>
              </w:rPr>
              <w:lastRenderedPageBreak/>
              <w:t xml:space="preserve">(Legislation Gov UK, </w:t>
            </w:r>
            <w:r w:rsidRPr="00E86BED">
              <w:rPr>
                <w:sz w:val="24"/>
                <w:szCs w:val="24"/>
              </w:rPr>
              <w:t>2014</w:t>
            </w:r>
            <w:r>
              <w:rPr>
                <w:sz w:val="24"/>
                <w:szCs w:val="24"/>
              </w:rPr>
              <w:t>b)</w:t>
            </w:r>
            <w:r w:rsidRPr="00E86BED">
              <w:rPr>
                <w:sz w:val="24"/>
                <w:szCs w:val="24"/>
              </w:rPr>
              <w:t xml:space="preserve"> describes the enquiries the local authority should make to consider if action under the </w:t>
            </w:r>
            <w:r>
              <w:rPr>
                <w:sz w:val="24"/>
                <w:szCs w:val="24"/>
              </w:rPr>
              <w:t>S.47 t</w:t>
            </w:r>
            <w:r w:rsidRPr="00E86BED">
              <w:rPr>
                <w:sz w:val="24"/>
                <w:szCs w:val="24"/>
              </w:rPr>
              <w:t xml:space="preserve">he </w:t>
            </w:r>
            <w:r w:rsidRPr="00D14C43">
              <w:rPr>
                <w:i/>
                <w:sz w:val="24"/>
                <w:szCs w:val="24"/>
              </w:rPr>
              <w:t>Children’s Act</w:t>
            </w:r>
            <w:r w:rsidRPr="00E86BED">
              <w:rPr>
                <w:sz w:val="24"/>
                <w:szCs w:val="24"/>
              </w:rPr>
              <w:t xml:space="preserve"> </w:t>
            </w:r>
            <w:r>
              <w:rPr>
                <w:sz w:val="24"/>
                <w:szCs w:val="24"/>
              </w:rPr>
              <w:t xml:space="preserve">(Legislation Gov UK, </w:t>
            </w:r>
            <w:r w:rsidRPr="00E86BED">
              <w:rPr>
                <w:sz w:val="24"/>
                <w:szCs w:val="24"/>
              </w:rPr>
              <w:t>1989</w:t>
            </w:r>
            <w:r>
              <w:rPr>
                <w:sz w:val="24"/>
                <w:szCs w:val="24"/>
              </w:rPr>
              <w:t>a)</w:t>
            </w:r>
            <w:r w:rsidRPr="00E86BED">
              <w:rPr>
                <w:sz w:val="24"/>
                <w:szCs w:val="24"/>
              </w:rPr>
              <w:t xml:space="preserve"> is required to safeguard and promote the welfare of the child</w:t>
            </w:r>
          </w:p>
          <w:p w14:paraId="6D8CB8AF" w14:textId="0A85D3A6" w:rsidR="00FC0334" w:rsidRDefault="00D15DFE" w:rsidP="00D15DFE">
            <w:pPr>
              <w:spacing w:before="240" w:line="480" w:lineRule="auto"/>
              <w:rPr>
                <w:sz w:val="24"/>
                <w:szCs w:val="24"/>
              </w:rPr>
            </w:pPr>
            <w:r w:rsidRPr="00E86BED">
              <w:rPr>
                <w:sz w:val="24"/>
                <w:szCs w:val="24"/>
              </w:rPr>
              <w:t>Establishing the preferred outcomes of the child, family or carers during a safeguarding intervention promotes the rights of the child, their views,</w:t>
            </w:r>
            <w:r>
              <w:rPr>
                <w:sz w:val="24"/>
                <w:szCs w:val="24"/>
              </w:rPr>
              <w:t xml:space="preserve"> wishes and feelings. Additionally, promoting </w:t>
            </w:r>
            <w:r w:rsidRPr="00E86BED">
              <w:rPr>
                <w:sz w:val="24"/>
                <w:szCs w:val="24"/>
              </w:rPr>
              <w:t>and respecting dignity, culture and beliefs of the child and family</w:t>
            </w:r>
            <w:r>
              <w:rPr>
                <w:sz w:val="24"/>
                <w:szCs w:val="24"/>
              </w:rPr>
              <w:t xml:space="preserve"> supports</w:t>
            </w:r>
            <w:r w:rsidRPr="00E86BED">
              <w:rPr>
                <w:sz w:val="24"/>
                <w:szCs w:val="24"/>
              </w:rPr>
              <w:t xml:space="preserve"> the child in the decision-making</w:t>
            </w:r>
            <w:r w:rsidR="001F5AF8">
              <w:rPr>
                <w:sz w:val="24"/>
                <w:szCs w:val="24"/>
              </w:rPr>
              <w:t xml:space="preserve"> which will affect them, and</w:t>
            </w:r>
            <w:r>
              <w:rPr>
                <w:sz w:val="24"/>
                <w:szCs w:val="24"/>
              </w:rPr>
              <w:t xml:space="preserve"> decision making must</w:t>
            </w:r>
            <w:r w:rsidRPr="00E86BED">
              <w:rPr>
                <w:sz w:val="24"/>
                <w:szCs w:val="24"/>
              </w:rPr>
              <w:t xml:space="preserve"> also be appropriate in regard to the child’s</w:t>
            </w:r>
            <w:r>
              <w:rPr>
                <w:sz w:val="24"/>
                <w:szCs w:val="24"/>
              </w:rPr>
              <w:t xml:space="preserve"> circumstances (Social Care Wales, 2023a). Working in a child centred practice allows social workers</w:t>
            </w:r>
            <w:r w:rsidRPr="00E86BED">
              <w:rPr>
                <w:sz w:val="24"/>
                <w:szCs w:val="24"/>
              </w:rPr>
              <w:t xml:space="preserve"> </w:t>
            </w:r>
            <w:r>
              <w:rPr>
                <w:sz w:val="24"/>
                <w:szCs w:val="24"/>
              </w:rPr>
              <w:t>to</w:t>
            </w:r>
            <w:r w:rsidRPr="00E86BED">
              <w:rPr>
                <w:sz w:val="24"/>
                <w:szCs w:val="24"/>
              </w:rPr>
              <w:t xml:space="preserve"> gain understanding of the child’s perception of the abuse or neglect</w:t>
            </w:r>
            <w:r w:rsidR="001F5AF8">
              <w:rPr>
                <w:sz w:val="24"/>
                <w:szCs w:val="24"/>
              </w:rPr>
              <w:t xml:space="preserve"> they are experiencing facilitating </w:t>
            </w:r>
            <w:r w:rsidRPr="00E86BED">
              <w:rPr>
                <w:sz w:val="24"/>
                <w:szCs w:val="24"/>
              </w:rPr>
              <w:t>appropriate interventions to support the child.</w:t>
            </w:r>
          </w:p>
          <w:p w14:paraId="60D8C669" w14:textId="61150169" w:rsidR="00FC0334" w:rsidRPr="00095269" w:rsidRDefault="00D15DFE" w:rsidP="00095269">
            <w:pPr>
              <w:spacing w:line="480" w:lineRule="auto"/>
              <w:jc w:val="both"/>
              <w:rPr>
                <w:b/>
                <w:sz w:val="24"/>
                <w:szCs w:val="24"/>
              </w:rPr>
            </w:pPr>
            <w:r>
              <w:rPr>
                <w:b/>
                <w:sz w:val="24"/>
                <w:szCs w:val="24"/>
              </w:rPr>
              <w:t>Word count 538</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280F9816"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94A4C72" w14:textId="4A59DA92" w:rsidR="00095269" w:rsidRDefault="00095269" w:rsidP="00FC0334">
            <w:pPr>
              <w:jc w:val="both"/>
              <w:rPr>
                <w:sz w:val="24"/>
                <w:szCs w:val="24"/>
              </w:rPr>
            </w:pPr>
          </w:p>
          <w:p w14:paraId="57AB1DBB" w14:textId="77777777" w:rsidR="00095269" w:rsidRDefault="00095269" w:rsidP="00095269">
            <w:pPr>
              <w:spacing w:line="480" w:lineRule="auto"/>
              <w:rPr>
                <w:sz w:val="24"/>
                <w:szCs w:val="24"/>
              </w:rPr>
            </w:pPr>
            <w:r w:rsidRPr="003D5F80">
              <w:rPr>
                <w:sz w:val="24"/>
                <w:szCs w:val="24"/>
              </w:rPr>
              <w:t xml:space="preserve">The </w:t>
            </w:r>
            <w:r w:rsidRPr="003D5F80">
              <w:rPr>
                <w:i/>
                <w:sz w:val="24"/>
                <w:szCs w:val="24"/>
              </w:rPr>
              <w:t>Social Services Well Being Act (SSWBA)</w:t>
            </w:r>
            <w:r w:rsidRPr="003D5F80">
              <w:rPr>
                <w:sz w:val="24"/>
                <w:szCs w:val="24"/>
              </w:rPr>
              <w:t xml:space="preserve"> (Legislation Gov UK, 2014) has diff</w:t>
            </w:r>
            <w:r>
              <w:rPr>
                <w:sz w:val="24"/>
                <w:szCs w:val="24"/>
              </w:rPr>
              <w:t>erent definitions for a child and an</w:t>
            </w:r>
            <w:r w:rsidRPr="003D5F80">
              <w:rPr>
                <w:sz w:val="24"/>
                <w:szCs w:val="24"/>
              </w:rPr>
              <w:t xml:space="preserve"> adult at risk. A child at risk is described as experiencing, or, is at risk of abuse, neglect or other kinds of harm and has care and support needs. An adult at risk is described as experiencing, or, at risk of abuse or neglect, has care and support needs and as a result of those needs is unable to protect themselves against the abuse, neglect or risk of it. </w:t>
            </w:r>
          </w:p>
          <w:p w14:paraId="2DDA04D7" w14:textId="77777777" w:rsidR="001F5AF8" w:rsidRDefault="00095269" w:rsidP="00095269">
            <w:pPr>
              <w:spacing w:line="480" w:lineRule="auto"/>
              <w:rPr>
                <w:sz w:val="24"/>
                <w:szCs w:val="24"/>
              </w:rPr>
            </w:pPr>
            <w:r w:rsidRPr="003D5F80">
              <w:rPr>
                <w:sz w:val="24"/>
                <w:szCs w:val="24"/>
              </w:rPr>
              <w:lastRenderedPageBreak/>
              <w:t>Under S.31 of the</w:t>
            </w:r>
            <w:r w:rsidRPr="003D5F80">
              <w:rPr>
                <w:i/>
                <w:sz w:val="24"/>
                <w:szCs w:val="24"/>
              </w:rPr>
              <w:t xml:space="preserve"> Children Act </w:t>
            </w:r>
            <w:r w:rsidRPr="003D5F80">
              <w:rPr>
                <w:sz w:val="24"/>
                <w:szCs w:val="24"/>
              </w:rPr>
              <w:t xml:space="preserve">(Legislation Gov UK, 1989) harm is defined as the </w:t>
            </w:r>
            <w:r w:rsidRPr="003D5F80">
              <w:rPr>
                <w:i/>
                <w:sz w:val="24"/>
                <w:szCs w:val="24"/>
              </w:rPr>
              <w:t xml:space="preserve">“ill-treatment or the impairment of the health or development of the child” </w:t>
            </w:r>
            <w:r w:rsidRPr="003D5F80">
              <w:rPr>
                <w:sz w:val="24"/>
                <w:szCs w:val="24"/>
              </w:rPr>
              <w:t xml:space="preserve">and is considered significant when compared to what is expected for a similar child. There is no criteria determining ‘significant harm’; a local authority has a duty to assess and </w:t>
            </w:r>
            <w:r w:rsidR="001F5AF8">
              <w:rPr>
                <w:sz w:val="24"/>
                <w:szCs w:val="24"/>
              </w:rPr>
              <w:t xml:space="preserve">a </w:t>
            </w:r>
            <w:r w:rsidRPr="003D5F80">
              <w:rPr>
                <w:sz w:val="24"/>
                <w:szCs w:val="24"/>
              </w:rPr>
              <w:t xml:space="preserve">decision is made </w:t>
            </w:r>
            <w:r w:rsidR="001F5AF8">
              <w:rPr>
                <w:sz w:val="24"/>
                <w:szCs w:val="24"/>
              </w:rPr>
              <w:t>following</w:t>
            </w:r>
            <w:r w:rsidRPr="003D5F80">
              <w:rPr>
                <w:sz w:val="24"/>
                <w:szCs w:val="24"/>
              </w:rPr>
              <w:t xml:space="preserve"> professional judgement from evidence gathered (NSPCC, 2022). Significant harm is the threshold for compulsory intervention in family life which is in the best interests of the child.</w:t>
            </w:r>
            <w:r>
              <w:rPr>
                <w:sz w:val="24"/>
                <w:szCs w:val="24"/>
              </w:rPr>
              <w:t xml:space="preserve"> </w:t>
            </w:r>
            <w:r w:rsidRPr="003D5F80">
              <w:rPr>
                <w:sz w:val="24"/>
                <w:szCs w:val="24"/>
              </w:rPr>
              <w:t xml:space="preserve">Under the </w:t>
            </w:r>
            <w:r w:rsidRPr="003D5F80">
              <w:rPr>
                <w:i/>
                <w:sz w:val="24"/>
                <w:szCs w:val="24"/>
              </w:rPr>
              <w:t>SSWBA</w:t>
            </w:r>
            <w:r w:rsidRPr="003D5F80">
              <w:rPr>
                <w:sz w:val="24"/>
                <w:szCs w:val="24"/>
              </w:rPr>
              <w:t xml:space="preserve"> (Legislation Gov UK, 2014) an adult is considered best placed to judge their own well-being and promotes the individual’s independence</w:t>
            </w:r>
            <w:r>
              <w:rPr>
                <w:sz w:val="24"/>
                <w:szCs w:val="24"/>
              </w:rPr>
              <w:t xml:space="preserve"> (Ann Craft Trust 2023)</w:t>
            </w:r>
            <w:r w:rsidRPr="003D5F80">
              <w:rPr>
                <w:sz w:val="24"/>
                <w:szCs w:val="24"/>
              </w:rPr>
              <w:t>.</w:t>
            </w:r>
          </w:p>
          <w:p w14:paraId="46CE2DC0" w14:textId="77777777" w:rsidR="001F5AF8" w:rsidRDefault="001F5AF8" w:rsidP="00095269">
            <w:pPr>
              <w:spacing w:line="480" w:lineRule="auto"/>
              <w:rPr>
                <w:sz w:val="24"/>
                <w:szCs w:val="24"/>
              </w:rPr>
            </w:pPr>
          </w:p>
          <w:p w14:paraId="59C8C41B" w14:textId="64666218" w:rsidR="00095269" w:rsidRPr="003D5F80" w:rsidRDefault="00095269" w:rsidP="00095269">
            <w:pPr>
              <w:spacing w:line="480" w:lineRule="auto"/>
              <w:rPr>
                <w:sz w:val="24"/>
                <w:szCs w:val="24"/>
              </w:rPr>
            </w:pPr>
            <w:r>
              <w:rPr>
                <w:sz w:val="24"/>
                <w:szCs w:val="24"/>
              </w:rPr>
              <w:t xml:space="preserve">The </w:t>
            </w:r>
            <w:r w:rsidRPr="003D5F80">
              <w:rPr>
                <w:i/>
                <w:sz w:val="24"/>
                <w:szCs w:val="24"/>
              </w:rPr>
              <w:t xml:space="preserve">Rights of Children and Young Persons (Wales) Measure </w:t>
            </w:r>
            <w:r w:rsidRPr="003D5F80">
              <w:rPr>
                <w:sz w:val="24"/>
                <w:szCs w:val="24"/>
              </w:rPr>
              <w:t xml:space="preserve">(Legislation Gov UK, 2011) underpins the </w:t>
            </w:r>
            <w:r w:rsidRPr="003D5F80">
              <w:rPr>
                <w:i/>
                <w:sz w:val="24"/>
                <w:szCs w:val="24"/>
              </w:rPr>
              <w:t>United Nations Convention on the Rights of the Child (UNCRC)</w:t>
            </w:r>
            <w:r w:rsidRPr="003D5F80">
              <w:rPr>
                <w:sz w:val="24"/>
                <w:szCs w:val="24"/>
              </w:rPr>
              <w:t xml:space="preserve"> (United Nations, 1992); Welsh Government have a duty to uphold these rights for children.</w:t>
            </w:r>
          </w:p>
          <w:p w14:paraId="06182005" w14:textId="7ED29B79" w:rsidR="00095269" w:rsidRPr="003D5F80" w:rsidRDefault="00095269" w:rsidP="00095269">
            <w:pPr>
              <w:spacing w:line="480" w:lineRule="auto"/>
              <w:rPr>
                <w:sz w:val="24"/>
                <w:szCs w:val="24"/>
              </w:rPr>
            </w:pPr>
            <w:r w:rsidRPr="003D5F80">
              <w:rPr>
                <w:sz w:val="24"/>
                <w:szCs w:val="24"/>
              </w:rPr>
              <w:t xml:space="preserve">Under the </w:t>
            </w:r>
            <w:r w:rsidRPr="003D5F80">
              <w:rPr>
                <w:i/>
                <w:sz w:val="24"/>
                <w:szCs w:val="24"/>
              </w:rPr>
              <w:t>Mental Capacity Act</w:t>
            </w:r>
            <w:r w:rsidRPr="003D5F80">
              <w:rPr>
                <w:sz w:val="24"/>
                <w:szCs w:val="24"/>
              </w:rPr>
              <w:t xml:space="preserve"> (Legislation Gov UK, 2005), an adult is assumed to have capacity: adults self-determine and have the right to make unwise decisions. In contrast for children, case law, specifically the </w:t>
            </w:r>
            <w:proofErr w:type="spellStart"/>
            <w:r w:rsidRPr="003D5F80">
              <w:rPr>
                <w:sz w:val="24"/>
                <w:szCs w:val="24"/>
              </w:rPr>
              <w:t>Gillick</w:t>
            </w:r>
            <w:proofErr w:type="spellEnd"/>
            <w:r w:rsidRPr="003D5F80">
              <w:rPr>
                <w:sz w:val="24"/>
                <w:szCs w:val="24"/>
              </w:rPr>
              <w:t xml:space="preserve"> competency is ap</w:t>
            </w:r>
            <w:r>
              <w:rPr>
                <w:sz w:val="24"/>
                <w:szCs w:val="24"/>
              </w:rPr>
              <w:t>pl</w:t>
            </w:r>
            <w:r w:rsidR="001F5AF8">
              <w:rPr>
                <w:sz w:val="24"/>
                <w:szCs w:val="24"/>
              </w:rPr>
              <w:t>ied for assessing capacity. A</w:t>
            </w:r>
            <w:r>
              <w:rPr>
                <w:sz w:val="24"/>
                <w:szCs w:val="24"/>
              </w:rPr>
              <w:t xml:space="preserve"> </w:t>
            </w:r>
            <w:r w:rsidR="001F5AF8">
              <w:rPr>
                <w:sz w:val="24"/>
                <w:szCs w:val="24"/>
              </w:rPr>
              <w:t>child’s age or</w:t>
            </w:r>
            <w:r w:rsidRPr="003D5F80">
              <w:rPr>
                <w:sz w:val="24"/>
                <w:szCs w:val="24"/>
              </w:rPr>
              <w:t xml:space="preserve"> maturity, in conjunction with an understanding of advice given and what is involved are all considered to confirm a child has capacity to make a decision (NSPCC, 2022). Fraser guidelines are applied for contraceptive or sexual health treatment for a girl under 16</w:t>
            </w:r>
            <w:r w:rsidR="00833773">
              <w:rPr>
                <w:sz w:val="24"/>
                <w:szCs w:val="24"/>
              </w:rPr>
              <w:t>,</w:t>
            </w:r>
            <w:r w:rsidRPr="003D5F80">
              <w:rPr>
                <w:sz w:val="24"/>
                <w:szCs w:val="24"/>
              </w:rPr>
              <w:t xml:space="preserve"> even if she do</w:t>
            </w:r>
            <w:r w:rsidR="00833773">
              <w:rPr>
                <w:sz w:val="24"/>
                <w:szCs w:val="24"/>
              </w:rPr>
              <w:t xml:space="preserve">es not want her parents to know, </w:t>
            </w:r>
            <w:r w:rsidRPr="003D5F80">
              <w:rPr>
                <w:sz w:val="24"/>
                <w:szCs w:val="24"/>
              </w:rPr>
              <w:t>and it is in the girl’s best inter</w:t>
            </w:r>
            <w:r w:rsidR="00833773">
              <w:rPr>
                <w:sz w:val="24"/>
                <w:szCs w:val="24"/>
              </w:rPr>
              <w:t>ests for the advice to be given</w:t>
            </w:r>
            <w:r w:rsidRPr="003D5F80">
              <w:rPr>
                <w:sz w:val="24"/>
                <w:szCs w:val="24"/>
              </w:rPr>
              <w:t xml:space="preserve"> and she understands the advice given (NSPCC, 2022).</w:t>
            </w:r>
          </w:p>
          <w:p w14:paraId="66911BFB" w14:textId="3CA2B94A" w:rsidR="00095269" w:rsidRDefault="00095269" w:rsidP="00095269">
            <w:pPr>
              <w:spacing w:line="480" w:lineRule="auto"/>
              <w:rPr>
                <w:sz w:val="24"/>
                <w:szCs w:val="24"/>
              </w:rPr>
            </w:pPr>
            <w:r w:rsidRPr="003D5F80">
              <w:rPr>
                <w:sz w:val="24"/>
                <w:szCs w:val="24"/>
              </w:rPr>
              <w:t xml:space="preserve">In relation to safeguarding reporting, a child centred approach ensures the child is consulted and included in decision to complete the referral. However if the child objects to a </w:t>
            </w:r>
            <w:r w:rsidRPr="003D5F80">
              <w:rPr>
                <w:sz w:val="24"/>
                <w:szCs w:val="24"/>
              </w:rPr>
              <w:lastRenderedPageBreak/>
              <w:t>safeguarding report, the referrer is still obliged to complete the referral. In contrast adults have the right to withhold consent and request no safeguarding action is taken, it is always assumed an individual has capacity to make the decision unless proved otherwise</w:t>
            </w:r>
            <w:r>
              <w:rPr>
                <w:sz w:val="24"/>
                <w:szCs w:val="24"/>
              </w:rPr>
              <w:t xml:space="preserve"> (Social Care Wales</w:t>
            </w:r>
            <w:r w:rsidR="00833773">
              <w:rPr>
                <w:sz w:val="24"/>
                <w:szCs w:val="24"/>
              </w:rPr>
              <w:t>,</w:t>
            </w:r>
            <w:r>
              <w:rPr>
                <w:sz w:val="24"/>
                <w:szCs w:val="24"/>
              </w:rPr>
              <w:t xml:space="preserve"> 2023)</w:t>
            </w:r>
            <w:r w:rsidRPr="003D5F80">
              <w:rPr>
                <w:sz w:val="24"/>
                <w:szCs w:val="24"/>
              </w:rPr>
              <w:t>.</w:t>
            </w:r>
          </w:p>
          <w:p w14:paraId="7B7B4827" w14:textId="24C0FA3D" w:rsidR="00FC0334" w:rsidRPr="00095269" w:rsidRDefault="00095269" w:rsidP="00095269">
            <w:pPr>
              <w:spacing w:line="480" w:lineRule="auto"/>
              <w:rPr>
                <w:b/>
                <w:sz w:val="24"/>
                <w:szCs w:val="24"/>
              </w:rPr>
            </w:pPr>
            <w:r w:rsidRPr="00095269">
              <w:rPr>
                <w:b/>
                <w:sz w:val="24"/>
                <w:szCs w:val="24"/>
              </w:rPr>
              <w:t>W</w:t>
            </w:r>
            <w:r w:rsidR="00833773">
              <w:rPr>
                <w:b/>
                <w:sz w:val="24"/>
                <w:szCs w:val="24"/>
              </w:rPr>
              <w:t>ord Count 438</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1748CE72" w14:textId="02C7640F" w:rsidR="00822B44" w:rsidRPr="00095269" w:rsidRDefault="009A5F3B" w:rsidP="00095269">
      <w:pPr>
        <w:jc w:val="center"/>
        <w:rPr>
          <w:b/>
          <w:bCs/>
          <w:sz w:val="28"/>
          <w:szCs w:val="28"/>
        </w:rPr>
      </w:pPr>
      <w:r w:rsidRPr="00F15354">
        <w:rPr>
          <w:b/>
          <w:bCs/>
          <w:sz w:val="28"/>
          <w:szCs w:val="28"/>
        </w:rPr>
        <w:t>Developmental Review</w:t>
      </w:r>
      <w:r w:rsidR="00CA5726" w:rsidRPr="00F15354">
        <w:rPr>
          <w:b/>
          <w:bCs/>
          <w:sz w:val="28"/>
          <w:szCs w:val="28"/>
        </w:rPr>
        <w:t xml:space="preserve"> </w:t>
      </w: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8"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8"/>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331476BD" w14:textId="77777777" w:rsidR="00A53973" w:rsidRDefault="00A53973" w:rsidP="00A53973">
            <w:pPr>
              <w:spacing w:before="240" w:after="240" w:line="480" w:lineRule="auto"/>
              <w:rPr>
                <w:sz w:val="24"/>
                <w:szCs w:val="24"/>
              </w:rPr>
            </w:pPr>
            <w:r>
              <w:rPr>
                <w:sz w:val="24"/>
                <w:szCs w:val="24"/>
              </w:rPr>
              <w:t>I apply</w:t>
            </w:r>
            <w:r w:rsidRPr="002F3032">
              <w:rPr>
                <w:sz w:val="24"/>
                <w:szCs w:val="24"/>
              </w:rPr>
              <w:t xml:space="preserve"> Korthagen’s</w:t>
            </w:r>
            <w:r>
              <w:rPr>
                <w:sz w:val="24"/>
                <w:szCs w:val="24"/>
              </w:rPr>
              <w:t xml:space="preserve"> Core Reflection model, a development of the ALACT model built upon </w:t>
            </w:r>
            <w:r w:rsidRPr="002F3032">
              <w:rPr>
                <w:sz w:val="24"/>
                <w:szCs w:val="24"/>
              </w:rPr>
              <w:t>Korthagen’s Onion model</w:t>
            </w:r>
            <w:r>
              <w:rPr>
                <w:sz w:val="24"/>
                <w:szCs w:val="24"/>
              </w:rPr>
              <w:t xml:space="preserve"> (Korthagen and Vasalos, 2010, p. 535</w:t>
            </w:r>
            <w:r w:rsidRPr="002F3032">
              <w:rPr>
                <w:sz w:val="24"/>
                <w:szCs w:val="24"/>
              </w:rPr>
              <w:t xml:space="preserve">). </w:t>
            </w:r>
            <w:r>
              <w:rPr>
                <w:sz w:val="24"/>
                <w:szCs w:val="24"/>
              </w:rPr>
              <w:t xml:space="preserve">The ALACT model describes action, looking back on action, awareness of essential aspects, creating alternative methods of action and trial as a structured process of reflection, in turn providing </w:t>
            </w:r>
            <w:r>
              <w:rPr>
                <w:sz w:val="24"/>
                <w:szCs w:val="24"/>
              </w:rPr>
              <w:lastRenderedPageBreak/>
              <w:t xml:space="preserve">less opportunity for stagnation of professional development (Korthagen and Vasalos, 2005, pp. 48-49). </w:t>
            </w:r>
          </w:p>
          <w:p w14:paraId="331C0987" w14:textId="66568082" w:rsidR="00A53973" w:rsidRDefault="00A53973" w:rsidP="00A53973">
            <w:pPr>
              <w:spacing w:before="240" w:after="240" w:line="480" w:lineRule="auto"/>
              <w:rPr>
                <w:sz w:val="24"/>
                <w:szCs w:val="24"/>
              </w:rPr>
            </w:pPr>
            <w:r>
              <w:rPr>
                <w:sz w:val="24"/>
                <w:szCs w:val="24"/>
              </w:rPr>
              <w:t>Neuro-diverse work coaching has supported a less anxious, relaxed yet professional communication style to emerge. Often citizens can be in a state of crisis when I’m working on the du</w:t>
            </w:r>
            <w:r w:rsidR="00D341FD">
              <w:rPr>
                <w:sz w:val="24"/>
                <w:szCs w:val="24"/>
              </w:rPr>
              <w:t>ty rota. I consider being calm and reassuring</w:t>
            </w:r>
            <w:r w:rsidR="00833773">
              <w:rPr>
                <w:sz w:val="24"/>
                <w:szCs w:val="24"/>
              </w:rPr>
              <w:t>,</w:t>
            </w:r>
            <w:r w:rsidR="00D341FD">
              <w:rPr>
                <w:sz w:val="24"/>
                <w:szCs w:val="24"/>
              </w:rPr>
              <w:t xml:space="preserve"> </w:t>
            </w:r>
            <w:r>
              <w:rPr>
                <w:sz w:val="24"/>
                <w:szCs w:val="24"/>
              </w:rPr>
              <w:t>with a knowledgeable and professional approach</w:t>
            </w:r>
            <w:r w:rsidR="00833773">
              <w:rPr>
                <w:sz w:val="24"/>
                <w:szCs w:val="24"/>
              </w:rPr>
              <w:t>,</w:t>
            </w:r>
            <w:r>
              <w:rPr>
                <w:sz w:val="24"/>
                <w:szCs w:val="24"/>
              </w:rPr>
              <w:t xml:space="preserve"> supports the individual’s communication. I realise when the lived experience is heard information gathering supports</w:t>
            </w:r>
            <w:r w:rsidR="00D341FD">
              <w:rPr>
                <w:sz w:val="24"/>
                <w:szCs w:val="24"/>
              </w:rPr>
              <w:t xml:space="preserve"> analysis and </w:t>
            </w:r>
            <w:r>
              <w:rPr>
                <w:sz w:val="24"/>
                <w:szCs w:val="24"/>
              </w:rPr>
              <w:t xml:space="preserve">successful assessment and desired outcomes are achieved (Warren, 2011, p.83). Having less practitioner anxiety </w:t>
            </w:r>
            <w:r w:rsidRPr="00D71BBD">
              <w:rPr>
                <w:sz w:val="24"/>
                <w:szCs w:val="24"/>
              </w:rPr>
              <w:t>supports gre</w:t>
            </w:r>
            <w:r>
              <w:rPr>
                <w:sz w:val="24"/>
                <w:szCs w:val="24"/>
              </w:rPr>
              <w:t>ater understanding of crisis</w:t>
            </w:r>
            <w:r w:rsidRPr="00D71BBD">
              <w:rPr>
                <w:sz w:val="24"/>
                <w:szCs w:val="24"/>
              </w:rPr>
              <w:t xml:space="preserve"> </w:t>
            </w:r>
            <w:r>
              <w:rPr>
                <w:sz w:val="24"/>
                <w:szCs w:val="24"/>
              </w:rPr>
              <w:t xml:space="preserve">and improved </w:t>
            </w:r>
            <w:r w:rsidRPr="00D71BBD">
              <w:rPr>
                <w:sz w:val="24"/>
                <w:szCs w:val="24"/>
              </w:rPr>
              <w:t>collaboration with citizens, families and professionals (Coulshed and Orme, 2006, p89-91).</w:t>
            </w:r>
            <w:r>
              <w:rPr>
                <w:sz w:val="24"/>
                <w:szCs w:val="24"/>
              </w:rPr>
              <w:t xml:space="preserve"> Communication</w:t>
            </w:r>
            <w:r w:rsidRPr="00D71BBD">
              <w:rPr>
                <w:sz w:val="24"/>
                <w:szCs w:val="24"/>
              </w:rPr>
              <w:t xml:space="preserve"> with other agencies has been vital during </w:t>
            </w:r>
            <w:r>
              <w:rPr>
                <w:sz w:val="24"/>
                <w:szCs w:val="24"/>
              </w:rPr>
              <w:t xml:space="preserve">the </w:t>
            </w:r>
            <w:r w:rsidRPr="00D71BBD">
              <w:rPr>
                <w:sz w:val="24"/>
                <w:szCs w:val="24"/>
              </w:rPr>
              <w:t>unprecede</w:t>
            </w:r>
            <w:r>
              <w:rPr>
                <w:sz w:val="24"/>
                <w:szCs w:val="24"/>
              </w:rPr>
              <w:t xml:space="preserve">nted times of pandemic. </w:t>
            </w:r>
            <w:r w:rsidRPr="00D71BBD">
              <w:rPr>
                <w:sz w:val="24"/>
                <w:szCs w:val="24"/>
              </w:rPr>
              <w:t>Carers, informal and formal, have been</w:t>
            </w:r>
            <w:r w:rsidR="00D341FD">
              <w:rPr>
                <w:sz w:val="24"/>
                <w:szCs w:val="24"/>
              </w:rPr>
              <w:t xml:space="preserve"> the eyes </w:t>
            </w:r>
            <w:r w:rsidRPr="00D71BBD">
              <w:rPr>
                <w:sz w:val="24"/>
                <w:szCs w:val="24"/>
              </w:rPr>
              <w:t xml:space="preserve">and ears on the ground during the pandemic as </w:t>
            </w:r>
            <w:r>
              <w:rPr>
                <w:sz w:val="24"/>
                <w:szCs w:val="24"/>
              </w:rPr>
              <w:t>restrictions were put in place to protect the vulnerable (Dominelli, 2021, p.13</w:t>
            </w:r>
            <w:r w:rsidRPr="00D71BBD">
              <w:rPr>
                <w:sz w:val="24"/>
                <w:szCs w:val="24"/>
              </w:rPr>
              <w:t>).</w:t>
            </w:r>
          </w:p>
          <w:p w14:paraId="55A643DA" w14:textId="2D250AEB" w:rsidR="00A53973" w:rsidRDefault="00A53973" w:rsidP="00A53973">
            <w:pPr>
              <w:spacing w:before="240" w:after="240" w:line="480" w:lineRule="auto"/>
              <w:rPr>
                <w:sz w:val="24"/>
                <w:szCs w:val="24"/>
              </w:rPr>
            </w:pPr>
            <w:r w:rsidRPr="00D71BBD">
              <w:rPr>
                <w:sz w:val="24"/>
                <w:szCs w:val="24"/>
              </w:rPr>
              <w:t>Planning for action has improved</w:t>
            </w:r>
            <w:r>
              <w:rPr>
                <w:sz w:val="24"/>
                <w:szCs w:val="24"/>
              </w:rPr>
              <w:t xml:space="preserve"> my remote communication skills. </w:t>
            </w:r>
            <w:r w:rsidRPr="00D71BBD">
              <w:rPr>
                <w:sz w:val="24"/>
                <w:szCs w:val="24"/>
              </w:rPr>
              <w:t>It is vital</w:t>
            </w:r>
            <w:r>
              <w:rPr>
                <w:sz w:val="24"/>
                <w:szCs w:val="24"/>
              </w:rPr>
              <w:t xml:space="preserve"> I </w:t>
            </w:r>
            <w:r w:rsidRPr="00D71BBD">
              <w:rPr>
                <w:sz w:val="24"/>
                <w:szCs w:val="24"/>
              </w:rPr>
              <w:t>hear the change in people’s voices at times of uncertainty or c</w:t>
            </w:r>
            <w:r>
              <w:rPr>
                <w:sz w:val="24"/>
                <w:szCs w:val="24"/>
              </w:rPr>
              <w:t xml:space="preserve">risis. Reflection in action </w:t>
            </w:r>
            <w:r w:rsidRPr="00D71BBD">
              <w:rPr>
                <w:sz w:val="24"/>
                <w:szCs w:val="24"/>
              </w:rPr>
              <w:t>adapted my</w:t>
            </w:r>
            <w:r>
              <w:rPr>
                <w:sz w:val="24"/>
                <w:szCs w:val="24"/>
              </w:rPr>
              <w:t xml:space="preserve"> assessments</w:t>
            </w:r>
            <w:r w:rsidRPr="00D71BBD">
              <w:rPr>
                <w:sz w:val="24"/>
                <w:szCs w:val="24"/>
              </w:rPr>
              <w:t>, during home visits I</w:t>
            </w:r>
            <w:r>
              <w:rPr>
                <w:sz w:val="24"/>
                <w:szCs w:val="24"/>
              </w:rPr>
              <w:t xml:space="preserve"> could </w:t>
            </w:r>
            <w:r w:rsidRPr="00D71BBD">
              <w:rPr>
                <w:sz w:val="24"/>
                <w:szCs w:val="24"/>
              </w:rPr>
              <w:t>take cues from body language, now I ask if a moment of quietness is required when hearing changes in</w:t>
            </w:r>
            <w:r>
              <w:rPr>
                <w:sz w:val="24"/>
                <w:szCs w:val="24"/>
              </w:rPr>
              <w:t xml:space="preserve"> voice</w:t>
            </w:r>
            <w:r w:rsidRPr="00D71BBD">
              <w:rPr>
                <w:sz w:val="24"/>
                <w:szCs w:val="24"/>
              </w:rPr>
              <w:t xml:space="preserve"> tone.</w:t>
            </w:r>
            <w:r>
              <w:rPr>
                <w:sz w:val="24"/>
                <w:szCs w:val="24"/>
              </w:rPr>
              <w:t xml:space="preserve"> Coaching </w:t>
            </w:r>
            <w:r w:rsidR="00833773">
              <w:rPr>
                <w:sz w:val="24"/>
                <w:szCs w:val="24"/>
              </w:rPr>
              <w:t xml:space="preserve">along </w:t>
            </w:r>
            <w:r>
              <w:rPr>
                <w:sz w:val="24"/>
                <w:szCs w:val="24"/>
              </w:rPr>
              <w:t xml:space="preserve">with reflection on my practice, </w:t>
            </w:r>
            <w:r w:rsidR="00833773">
              <w:rPr>
                <w:sz w:val="24"/>
                <w:szCs w:val="24"/>
              </w:rPr>
              <w:t xml:space="preserve">my </w:t>
            </w:r>
            <w:r>
              <w:rPr>
                <w:sz w:val="24"/>
                <w:szCs w:val="24"/>
              </w:rPr>
              <w:t xml:space="preserve">competencies and beliefs provided a more natural flow of remote conversation with relaxed turn taking. </w:t>
            </w:r>
            <w:r w:rsidRPr="00D71BBD">
              <w:rPr>
                <w:sz w:val="24"/>
                <w:szCs w:val="24"/>
              </w:rPr>
              <w:t>Empathising with a citizen or carer</w:t>
            </w:r>
            <w:r>
              <w:rPr>
                <w:sz w:val="24"/>
                <w:szCs w:val="24"/>
              </w:rPr>
              <w:t xml:space="preserve"> through recognising changes in </w:t>
            </w:r>
            <w:r w:rsidRPr="00D71BBD">
              <w:rPr>
                <w:sz w:val="24"/>
                <w:szCs w:val="24"/>
              </w:rPr>
              <w:t>voice provides reassurance that it is okay to not be okay in very uncertain times, and has improved information gathering and sharing.</w:t>
            </w:r>
            <w:r>
              <w:rPr>
                <w:sz w:val="24"/>
                <w:szCs w:val="24"/>
              </w:rPr>
              <w:t xml:space="preserve"> Therefore </w:t>
            </w:r>
            <w:r w:rsidRPr="00D71BBD">
              <w:rPr>
                <w:sz w:val="24"/>
                <w:szCs w:val="24"/>
              </w:rPr>
              <w:t xml:space="preserve">applying </w:t>
            </w:r>
            <w:r w:rsidRPr="00D71BBD">
              <w:rPr>
                <w:sz w:val="24"/>
                <w:szCs w:val="24"/>
              </w:rPr>
              <w:lastRenderedPageBreak/>
              <w:t>analysis in conjunction with knowledge of services, statutory procedure and protocols, and working with multidisciplinary teams when necessary, supports the most appropriate interventions as a relationship is established (Warren, 2011, p.82).</w:t>
            </w:r>
          </w:p>
          <w:p w14:paraId="6685EACB" w14:textId="77777777" w:rsidR="00A53973" w:rsidRDefault="00A53973" w:rsidP="00A53973">
            <w:pPr>
              <w:spacing w:before="240" w:after="240" w:line="480" w:lineRule="auto"/>
              <w:rPr>
                <w:sz w:val="24"/>
                <w:szCs w:val="24"/>
              </w:rPr>
            </w:pPr>
            <w:r>
              <w:rPr>
                <w:sz w:val="24"/>
                <w:szCs w:val="24"/>
              </w:rPr>
              <w:t>As remote working continues, after introducing myself, I always ask if the individual is free to speak. If not I arrange a call back thus empowering the individual. It can be disconcerting receiving a phone call from an unknown number, additionally the citizen can prepare themselves for later conversation (SCIE, 2020a). I explain if the line is quiet I’m still listening but recording information. Ongoing reflection supports understanding of my neuro-diversity when speaking with individuals remotely and I continue with self-guided research to support personal development.</w:t>
            </w:r>
          </w:p>
          <w:p w14:paraId="3A8D5D77" w14:textId="4A8F35EE" w:rsidR="00A53973" w:rsidRDefault="00A53973" w:rsidP="00A53973">
            <w:pPr>
              <w:spacing w:before="240" w:after="240" w:line="480" w:lineRule="auto"/>
              <w:rPr>
                <w:sz w:val="24"/>
                <w:szCs w:val="24"/>
              </w:rPr>
            </w:pPr>
            <w:r w:rsidRPr="00D71BBD">
              <w:rPr>
                <w:sz w:val="24"/>
                <w:szCs w:val="24"/>
              </w:rPr>
              <w:t xml:space="preserve">Reflection on the environment facilitated writing to clients. </w:t>
            </w:r>
            <w:r>
              <w:rPr>
                <w:sz w:val="24"/>
                <w:szCs w:val="24"/>
              </w:rPr>
              <w:t>I realise it is important to provide clarification of available support, local authority policy, procedure or roles, contact details and expectations within roles for the individual to look at later (Warren, 2011, p. 55). I</w:t>
            </w:r>
            <w:r w:rsidRPr="00D71BBD">
              <w:rPr>
                <w:sz w:val="24"/>
                <w:szCs w:val="24"/>
              </w:rPr>
              <w:t xml:space="preserve"> email, or post, a s</w:t>
            </w:r>
            <w:r w:rsidR="00833773">
              <w:rPr>
                <w:sz w:val="24"/>
                <w:szCs w:val="24"/>
              </w:rPr>
              <w:t>ummary of remote conversation as</w:t>
            </w:r>
            <w:r>
              <w:rPr>
                <w:sz w:val="24"/>
                <w:szCs w:val="24"/>
              </w:rPr>
              <w:t xml:space="preserve"> </w:t>
            </w:r>
            <w:r w:rsidRPr="00D71BBD">
              <w:rPr>
                <w:sz w:val="24"/>
                <w:szCs w:val="24"/>
              </w:rPr>
              <w:t>during crisis it can be difficult to remember everything</w:t>
            </w:r>
            <w:r>
              <w:rPr>
                <w:sz w:val="24"/>
                <w:szCs w:val="24"/>
              </w:rPr>
              <w:t xml:space="preserve"> (Payne, 1997, p.100)</w:t>
            </w:r>
            <w:r w:rsidRPr="00D71BBD">
              <w:rPr>
                <w:sz w:val="24"/>
                <w:szCs w:val="24"/>
              </w:rPr>
              <w:t>. Citizens later ex</w:t>
            </w:r>
            <w:r>
              <w:rPr>
                <w:sz w:val="24"/>
                <w:szCs w:val="24"/>
              </w:rPr>
              <w:t>plained written information</w:t>
            </w:r>
            <w:r w:rsidRPr="00D71BBD">
              <w:rPr>
                <w:sz w:val="24"/>
                <w:szCs w:val="24"/>
              </w:rPr>
              <w:t xml:space="preserve"> reduced their anxi</w:t>
            </w:r>
            <w:r>
              <w:rPr>
                <w:sz w:val="24"/>
                <w:szCs w:val="24"/>
              </w:rPr>
              <w:t>ety</w:t>
            </w:r>
            <w:r w:rsidRPr="00D71BBD">
              <w:rPr>
                <w:sz w:val="24"/>
                <w:szCs w:val="24"/>
              </w:rPr>
              <w:t xml:space="preserve">. </w:t>
            </w:r>
            <w:r>
              <w:rPr>
                <w:sz w:val="24"/>
                <w:szCs w:val="24"/>
              </w:rPr>
              <w:t>Feedback from citizens has been recorded in my supervision notes and demonstrates an appreciation of the level of professionalism and practice I provide.</w:t>
            </w:r>
          </w:p>
          <w:p w14:paraId="5C477166" w14:textId="34E8C635" w:rsidR="00A53973" w:rsidRPr="002F3032" w:rsidRDefault="00A53973" w:rsidP="00A53973">
            <w:pPr>
              <w:spacing w:after="240" w:line="480" w:lineRule="auto"/>
              <w:rPr>
                <w:sz w:val="24"/>
                <w:szCs w:val="24"/>
              </w:rPr>
            </w:pPr>
            <w:r w:rsidRPr="00753EA0">
              <w:rPr>
                <w:sz w:val="24"/>
                <w:szCs w:val="24"/>
              </w:rPr>
              <w:t>Korthagen’s model as a whole supports my professional judgement when faced with complex situations. This reflection</w:t>
            </w:r>
            <w:r w:rsidR="00D341FD">
              <w:rPr>
                <w:sz w:val="24"/>
                <w:szCs w:val="24"/>
              </w:rPr>
              <w:t xml:space="preserve"> model has fluidity </w:t>
            </w:r>
            <w:r w:rsidRPr="00753EA0">
              <w:rPr>
                <w:sz w:val="24"/>
                <w:szCs w:val="24"/>
              </w:rPr>
              <w:t xml:space="preserve">and depth, encompassing myself, the </w:t>
            </w:r>
            <w:r w:rsidRPr="00753EA0">
              <w:rPr>
                <w:sz w:val="24"/>
                <w:szCs w:val="24"/>
              </w:rPr>
              <w:lastRenderedPageBreak/>
              <w:t>citizen I am supporting, external agencies and other professionals along with the expectations which can be realised through integrated work (Warren, 2011, p. 51).</w:t>
            </w:r>
          </w:p>
          <w:p w14:paraId="3BD647B9" w14:textId="53E1B877" w:rsidR="00A53973" w:rsidRDefault="00A53973" w:rsidP="00A53973">
            <w:pPr>
              <w:spacing w:before="240" w:after="240" w:line="480" w:lineRule="auto"/>
              <w:rPr>
                <w:sz w:val="24"/>
                <w:szCs w:val="24"/>
              </w:rPr>
            </w:pPr>
            <w:r>
              <w:rPr>
                <w:sz w:val="24"/>
                <w:szCs w:val="24"/>
              </w:rPr>
              <w:t xml:space="preserve">Since starting the programme of study I have completed training for </w:t>
            </w:r>
            <w:r w:rsidRPr="002F3032">
              <w:rPr>
                <w:i/>
                <w:sz w:val="24"/>
                <w:szCs w:val="24"/>
              </w:rPr>
              <w:t>Violence Against Women, Domestic Abuse and Sexual Violence (Wales) Act</w:t>
            </w:r>
            <w:r w:rsidRPr="002F3032">
              <w:rPr>
                <w:sz w:val="24"/>
                <w:szCs w:val="24"/>
              </w:rPr>
              <w:t xml:space="preserve"> </w:t>
            </w:r>
            <w:r w:rsidRPr="00356F72">
              <w:rPr>
                <w:i/>
                <w:sz w:val="24"/>
                <w:szCs w:val="24"/>
              </w:rPr>
              <w:t>(VAWDASVA)</w:t>
            </w:r>
            <w:r>
              <w:rPr>
                <w:i/>
                <w:sz w:val="24"/>
                <w:szCs w:val="24"/>
              </w:rPr>
              <w:t xml:space="preserve"> </w:t>
            </w:r>
            <w:r>
              <w:rPr>
                <w:sz w:val="24"/>
                <w:szCs w:val="24"/>
              </w:rPr>
              <w:t>(Legislation Gov UK, 2014) and safe</w:t>
            </w:r>
            <w:r w:rsidR="00833773">
              <w:rPr>
                <w:sz w:val="24"/>
                <w:szCs w:val="24"/>
              </w:rPr>
              <w:t xml:space="preserve">guarding, </w:t>
            </w:r>
            <w:r>
              <w:rPr>
                <w:sz w:val="24"/>
                <w:szCs w:val="24"/>
              </w:rPr>
              <w:t xml:space="preserve">in line with national safeguarding standards </w:t>
            </w:r>
            <w:r w:rsidRPr="002F3032">
              <w:rPr>
                <w:sz w:val="24"/>
                <w:szCs w:val="24"/>
              </w:rPr>
              <w:t>(Social Care Wales, 2023a)</w:t>
            </w:r>
            <w:r>
              <w:rPr>
                <w:sz w:val="24"/>
                <w:szCs w:val="24"/>
              </w:rPr>
              <w:t xml:space="preserve">. I am waiting for the NHS continuing healthcare training to be completed.  Consolidating prior and new knowledge has brought confidence to my practice thus supporting my communication; Korthagen and Vasalos (2005, pp. 52 and 55) describes how self-concept of the ability of the practitioner can create tension resulting in a ‘core discrepancy’ due to lack of self-belief. </w:t>
            </w:r>
          </w:p>
          <w:p w14:paraId="268A4CBD" w14:textId="77777777" w:rsidR="00A53973" w:rsidRDefault="00A53973" w:rsidP="00A53973">
            <w:pPr>
              <w:spacing w:before="240" w:after="240" w:line="480" w:lineRule="auto"/>
              <w:rPr>
                <w:sz w:val="24"/>
                <w:szCs w:val="24"/>
              </w:rPr>
            </w:pPr>
            <w:r>
              <w:rPr>
                <w:sz w:val="24"/>
                <w:szCs w:val="24"/>
              </w:rPr>
              <w:t>Welsh language training has provided confidence to introduce Welsh communication within my day. Although I work in a predominantly English-speaking environment, being able to greet someone in Welsh, and ask how they are, reinforces the equality of Welsh language and culture in the environment (Welsh Government, 2020).</w:t>
            </w:r>
          </w:p>
          <w:p w14:paraId="22AEC1E8" w14:textId="30068092" w:rsidR="00A53973" w:rsidRDefault="00A53973" w:rsidP="00A53973">
            <w:pPr>
              <w:spacing w:before="240" w:after="240" w:line="480" w:lineRule="auto"/>
              <w:rPr>
                <w:sz w:val="24"/>
                <w:szCs w:val="24"/>
              </w:rPr>
            </w:pPr>
            <w:r>
              <w:rPr>
                <w:sz w:val="24"/>
                <w:szCs w:val="24"/>
              </w:rPr>
              <w:t xml:space="preserve">Wubbles and Korthagen describe having personal ownership of Core Reflection, and applying the insight I have gained through the phases of the ALACT model results in a development of growth competency, supporting a self-direction of my own professional development (1990, cited in Korthagen and Vasalos, 2010, p. 535). The description of ‘ownership of reflection’ and the benefits it brings is interesting; it will support my </w:t>
            </w:r>
            <w:r>
              <w:rPr>
                <w:sz w:val="24"/>
                <w:szCs w:val="24"/>
              </w:rPr>
              <w:lastRenderedPageBreak/>
              <w:t>professional development, case load complexity, supervision, and uphold the local authority and the profession in meeting the ‘mission’ of my social work practice.</w:t>
            </w:r>
          </w:p>
          <w:p w14:paraId="2551B38E" w14:textId="164F5CC9" w:rsidR="00A53973" w:rsidRPr="00A53973" w:rsidRDefault="00833773" w:rsidP="00A53973">
            <w:pPr>
              <w:spacing w:before="240" w:after="240" w:line="480" w:lineRule="auto"/>
              <w:rPr>
                <w:b/>
                <w:sz w:val="24"/>
                <w:szCs w:val="24"/>
              </w:rPr>
            </w:pPr>
            <w:r>
              <w:rPr>
                <w:b/>
                <w:sz w:val="24"/>
                <w:szCs w:val="24"/>
              </w:rPr>
              <w:t>Word Count 803</w:t>
            </w:r>
          </w:p>
          <w:p w14:paraId="51AE4AE0" w14:textId="267B5F59" w:rsidR="00D3203C" w:rsidRPr="00D15DFE" w:rsidRDefault="00D3203C" w:rsidP="00FF7EBB">
            <w:pPr>
              <w:jc w:val="both"/>
              <w:rPr>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35A141C8" w14:textId="77777777" w:rsidR="00917F18"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It is important that you are aware of the importance of ensuring that the work submitted is your original work.</w:t>
      </w:r>
    </w:p>
    <w:p w14:paraId="33C98C08" w14:textId="77777777" w:rsidR="00E32D98" w:rsidRDefault="00E32D98" w:rsidP="00E32D98">
      <w:pPr>
        <w:spacing w:before="240" w:line="480" w:lineRule="auto"/>
        <w:rPr>
          <w:sz w:val="24"/>
          <w:szCs w:val="24"/>
        </w:rPr>
      </w:pPr>
      <w:r>
        <w:rPr>
          <w:sz w:val="24"/>
          <w:szCs w:val="24"/>
        </w:rPr>
        <w:t>Adams, R. (2008)</w:t>
      </w:r>
      <w:r>
        <w:rPr>
          <w:i/>
          <w:sz w:val="24"/>
          <w:szCs w:val="24"/>
        </w:rPr>
        <w:t xml:space="preserve"> Empowerment, participation and social work.</w:t>
      </w:r>
      <w:r>
        <w:rPr>
          <w:sz w:val="24"/>
          <w:szCs w:val="24"/>
        </w:rPr>
        <w:t xml:space="preserve"> 4</w:t>
      </w:r>
      <w:r w:rsidRPr="00625951">
        <w:rPr>
          <w:sz w:val="24"/>
          <w:szCs w:val="24"/>
          <w:vertAlign w:val="superscript"/>
        </w:rPr>
        <w:t>th</w:t>
      </w:r>
      <w:r>
        <w:rPr>
          <w:sz w:val="24"/>
          <w:szCs w:val="24"/>
        </w:rPr>
        <w:t xml:space="preserve"> </w:t>
      </w:r>
      <w:proofErr w:type="spellStart"/>
      <w:r>
        <w:rPr>
          <w:sz w:val="24"/>
          <w:szCs w:val="24"/>
        </w:rPr>
        <w:t>edn</w:t>
      </w:r>
      <w:proofErr w:type="spellEnd"/>
      <w:r>
        <w:rPr>
          <w:sz w:val="24"/>
          <w:szCs w:val="24"/>
        </w:rPr>
        <w:t>. Basingstoke: Palgrave Macmillan.</w:t>
      </w:r>
    </w:p>
    <w:p w14:paraId="560DEA18" w14:textId="77777777" w:rsidR="00E32D98" w:rsidRDefault="00E32D98" w:rsidP="00E32D98">
      <w:pPr>
        <w:spacing w:before="240" w:line="480" w:lineRule="auto"/>
        <w:rPr>
          <w:sz w:val="24"/>
          <w:szCs w:val="24"/>
        </w:rPr>
      </w:pPr>
      <w:r w:rsidRPr="000843F6">
        <w:rPr>
          <w:sz w:val="24"/>
          <w:szCs w:val="24"/>
        </w:rPr>
        <w:t xml:space="preserve">Adams, R. Dominelli, L. Payne, M. </w:t>
      </w:r>
      <w:r>
        <w:rPr>
          <w:sz w:val="24"/>
          <w:szCs w:val="24"/>
        </w:rPr>
        <w:t>(</w:t>
      </w:r>
      <w:r w:rsidRPr="000843F6">
        <w:rPr>
          <w:sz w:val="24"/>
          <w:szCs w:val="24"/>
        </w:rPr>
        <w:t>2009</w:t>
      </w:r>
      <w:r>
        <w:rPr>
          <w:sz w:val="24"/>
          <w:szCs w:val="24"/>
        </w:rPr>
        <w:t>)</w:t>
      </w:r>
      <w:r w:rsidRPr="000843F6">
        <w:rPr>
          <w:sz w:val="24"/>
          <w:szCs w:val="24"/>
        </w:rPr>
        <w:t xml:space="preserve"> </w:t>
      </w:r>
      <w:r w:rsidRPr="001E1092">
        <w:rPr>
          <w:i/>
          <w:sz w:val="24"/>
          <w:szCs w:val="24"/>
        </w:rPr>
        <w:t>Social work themes, issues and critical debates.</w:t>
      </w:r>
      <w:r w:rsidRPr="000843F6">
        <w:rPr>
          <w:sz w:val="24"/>
          <w:szCs w:val="24"/>
        </w:rPr>
        <w:t xml:space="preserve"> 3</w:t>
      </w:r>
      <w:r w:rsidRPr="000843F6">
        <w:rPr>
          <w:sz w:val="24"/>
          <w:szCs w:val="24"/>
          <w:vertAlign w:val="superscript"/>
        </w:rPr>
        <w:t>rd</w:t>
      </w:r>
      <w:r>
        <w:rPr>
          <w:sz w:val="24"/>
          <w:szCs w:val="24"/>
        </w:rPr>
        <w:t xml:space="preserve"> </w:t>
      </w:r>
      <w:proofErr w:type="spellStart"/>
      <w:r>
        <w:rPr>
          <w:sz w:val="24"/>
          <w:szCs w:val="24"/>
        </w:rPr>
        <w:t>edn</w:t>
      </w:r>
      <w:proofErr w:type="spellEnd"/>
      <w:r>
        <w:rPr>
          <w:sz w:val="24"/>
          <w:szCs w:val="24"/>
        </w:rPr>
        <w:t>. Basingstoke:</w:t>
      </w:r>
      <w:r w:rsidRPr="000843F6">
        <w:rPr>
          <w:sz w:val="24"/>
          <w:szCs w:val="24"/>
        </w:rPr>
        <w:t xml:space="preserve"> Palgrave Macmillan</w:t>
      </w:r>
      <w:r>
        <w:rPr>
          <w:sz w:val="24"/>
          <w:szCs w:val="24"/>
        </w:rPr>
        <w:t>.</w:t>
      </w:r>
    </w:p>
    <w:p w14:paraId="6EDA76BA" w14:textId="0B87AE62" w:rsidR="00E32D98" w:rsidRPr="00DB5717" w:rsidRDefault="006922AF" w:rsidP="00E32D98">
      <w:pPr>
        <w:spacing w:before="240" w:line="480" w:lineRule="auto"/>
        <w:rPr>
          <w:i/>
          <w:sz w:val="24"/>
          <w:szCs w:val="24"/>
        </w:rPr>
      </w:pPr>
      <w:r>
        <w:rPr>
          <w:sz w:val="24"/>
          <w:szCs w:val="24"/>
        </w:rPr>
        <w:lastRenderedPageBreak/>
        <w:t>Ann Craft Trust.</w:t>
      </w:r>
      <w:r w:rsidR="00E32D98">
        <w:rPr>
          <w:sz w:val="24"/>
          <w:szCs w:val="24"/>
        </w:rPr>
        <w:t xml:space="preserve"> (2023) </w:t>
      </w:r>
      <w:r w:rsidR="00E32D98">
        <w:rPr>
          <w:i/>
          <w:sz w:val="24"/>
          <w:szCs w:val="24"/>
        </w:rPr>
        <w:t xml:space="preserve">Why have policies and </w:t>
      </w:r>
      <w:proofErr w:type="spellStart"/>
      <w:r w:rsidR="00E32D98">
        <w:rPr>
          <w:i/>
          <w:sz w:val="24"/>
          <w:szCs w:val="24"/>
        </w:rPr>
        <w:t>proceedures</w:t>
      </w:r>
      <w:proofErr w:type="spellEnd"/>
      <w:r w:rsidR="00E32D98">
        <w:rPr>
          <w:i/>
          <w:sz w:val="24"/>
          <w:szCs w:val="24"/>
        </w:rPr>
        <w:t xml:space="preserve"> for safeguarding children and adults. </w:t>
      </w:r>
      <w:r w:rsidR="00E32D98">
        <w:rPr>
          <w:sz w:val="24"/>
          <w:szCs w:val="24"/>
        </w:rPr>
        <w:t xml:space="preserve">Available at: </w:t>
      </w:r>
      <w:hyperlink r:id="rId13" w:history="1">
        <w:r w:rsidR="00E32D98" w:rsidRPr="00CC58C1">
          <w:rPr>
            <w:rStyle w:val="Hyperlink"/>
            <w:sz w:val="24"/>
            <w:szCs w:val="24"/>
          </w:rPr>
          <w:t>https://www.anncrafttrust.org.uk/resources/why-have-different-policies-and-proceedures-for-safeguarding-children-and-adults/</w:t>
        </w:r>
      </w:hyperlink>
      <w:r w:rsidR="00E32D98">
        <w:rPr>
          <w:sz w:val="24"/>
          <w:szCs w:val="24"/>
        </w:rPr>
        <w:t xml:space="preserve"> (</w:t>
      </w:r>
      <w:proofErr w:type="spellStart"/>
      <w:r w:rsidR="00E32D98">
        <w:rPr>
          <w:sz w:val="24"/>
          <w:szCs w:val="24"/>
        </w:rPr>
        <w:t>Acessed</w:t>
      </w:r>
      <w:proofErr w:type="spellEnd"/>
      <w:r w:rsidR="00E32D98">
        <w:rPr>
          <w:sz w:val="24"/>
          <w:szCs w:val="24"/>
        </w:rPr>
        <w:t>: 05 January 2023).</w:t>
      </w:r>
    </w:p>
    <w:p w14:paraId="4E09BFDF" w14:textId="77777777" w:rsidR="00E32D98" w:rsidRPr="00677147" w:rsidRDefault="00E32D98" w:rsidP="00E32D98">
      <w:pPr>
        <w:spacing w:before="240" w:line="480" w:lineRule="auto"/>
        <w:rPr>
          <w:sz w:val="24"/>
          <w:szCs w:val="24"/>
        </w:rPr>
      </w:pPr>
      <w:proofErr w:type="spellStart"/>
      <w:r>
        <w:rPr>
          <w:sz w:val="24"/>
          <w:szCs w:val="24"/>
        </w:rPr>
        <w:t>Arnstein</w:t>
      </w:r>
      <w:proofErr w:type="spellEnd"/>
      <w:r>
        <w:rPr>
          <w:sz w:val="24"/>
          <w:szCs w:val="24"/>
        </w:rPr>
        <w:t xml:space="preserve">, S. (1969) ‘A ladder of citizen participation’. </w:t>
      </w:r>
      <w:r>
        <w:rPr>
          <w:i/>
          <w:sz w:val="24"/>
          <w:szCs w:val="24"/>
        </w:rPr>
        <w:t>Journal of the American Institute of Planners,</w:t>
      </w:r>
      <w:r>
        <w:rPr>
          <w:sz w:val="24"/>
          <w:szCs w:val="24"/>
        </w:rPr>
        <w:t xml:space="preserve"> 35(4), pp. 216-224. DOI: 10.1080/01944366908977225 </w:t>
      </w:r>
    </w:p>
    <w:p w14:paraId="6712A30E" w14:textId="77777777" w:rsidR="00E32D98" w:rsidRPr="004906D2" w:rsidRDefault="00E32D98" w:rsidP="00E32D98">
      <w:pPr>
        <w:spacing w:before="240" w:line="480" w:lineRule="auto"/>
        <w:rPr>
          <w:sz w:val="24"/>
          <w:szCs w:val="24"/>
        </w:rPr>
      </w:pPr>
      <w:r>
        <w:rPr>
          <w:sz w:val="24"/>
          <w:szCs w:val="24"/>
        </w:rPr>
        <w:t xml:space="preserve">BASW. (2021) </w:t>
      </w:r>
      <w:proofErr w:type="gramStart"/>
      <w:r>
        <w:rPr>
          <w:i/>
          <w:sz w:val="24"/>
          <w:szCs w:val="24"/>
        </w:rPr>
        <w:t>The</w:t>
      </w:r>
      <w:proofErr w:type="gramEnd"/>
      <w:r>
        <w:rPr>
          <w:i/>
          <w:sz w:val="24"/>
          <w:szCs w:val="24"/>
        </w:rPr>
        <w:t xml:space="preserve"> code of ethics for social work. </w:t>
      </w:r>
      <w:r>
        <w:rPr>
          <w:sz w:val="24"/>
          <w:szCs w:val="24"/>
        </w:rPr>
        <w:t xml:space="preserve">Available at: </w:t>
      </w:r>
      <w:hyperlink r:id="rId14" w:history="1">
        <w:r w:rsidRPr="00747255">
          <w:rPr>
            <w:rStyle w:val="Hyperlink"/>
            <w:sz w:val="24"/>
            <w:szCs w:val="24"/>
          </w:rPr>
          <w:t>https://www.basw.co.uk/about-basw/code-ethics</w:t>
        </w:r>
      </w:hyperlink>
      <w:r>
        <w:rPr>
          <w:sz w:val="24"/>
          <w:szCs w:val="24"/>
        </w:rPr>
        <w:t xml:space="preserve"> (Accessed: 20 August 2022).</w:t>
      </w:r>
    </w:p>
    <w:p w14:paraId="51063025" w14:textId="77777777" w:rsidR="00E32D98" w:rsidRDefault="00E32D98" w:rsidP="00E32D98">
      <w:pPr>
        <w:spacing w:before="240" w:line="480" w:lineRule="auto"/>
        <w:rPr>
          <w:sz w:val="24"/>
          <w:szCs w:val="24"/>
        </w:rPr>
      </w:pPr>
      <w:r>
        <w:rPr>
          <w:sz w:val="24"/>
          <w:szCs w:val="24"/>
        </w:rPr>
        <w:t xml:space="preserve">Braye, S. and Preston-Shoot, M. and Wigley, V. (2013) ‘Deciding to use the law in social work practice’ </w:t>
      </w:r>
      <w:r>
        <w:rPr>
          <w:i/>
          <w:sz w:val="24"/>
          <w:szCs w:val="24"/>
        </w:rPr>
        <w:t>Journal of Social Work,</w:t>
      </w:r>
      <w:r>
        <w:rPr>
          <w:sz w:val="24"/>
          <w:szCs w:val="24"/>
        </w:rPr>
        <w:t xml:space="preserve"> 13,(1), pp. 75-95.</w:t>
      </w:r>
    </w:p>
    <w:p w14:paraId="7571D008" w14:textId="77777777" w:rsidR="00E32D98" w:rsidRDefault="00E32D98" w:rsidP="00E32D98">
      <w:pPr>
        <w:spacing w:before="240" w:line="480" w:lineRule="auto"/>
        <w:rPr>
          <w:sz w:val="24"/>
          <w:szCs w:val="24"/>
        </w:rPr>
      </w:pPr>
      <w:r>
        <w:rPr>
          <w:sz w:val="24"/>
          <w:szCs w:val="24"/>
        </w:rPr>
        <w:t>Brown, T.</w:t>
      </w:r>
      <w:r w:rsidRPr="000843F6">
        <w:rPr>
          <w:sz w:val="24"/>
          <w:szCs w:val="24"/>
        </w:rPr>
        <w:t xml:space="preserve"> </w:t>
      </w:r>
      <w:r>
        <w:rPr>
          <w:sz w:val="24"/>
          <w:szCs w:val="24"/>
        </w:rPr>
        <w:t>(</w:t>
      </w:r>
      <w:r w:rsidRPr="000843F6">
        <w:rPr>
          <w:sz w:val="24"/>
          <w:szCs w:val="24"/>
        </w:rPr>
        <w:t>2021</w:t>
      </w:r>
      <w:r>
        <w:rPr>
          <w:sz w:val="24"/>
          <w:szCs w:val="24"/>
        </w:rPr>
        <w:t>)</w:t>
      </w:r>
      <w:r w:rsidRPr="000843F6">
        <w:rPr>
          <w:sz w:val="24"/>
          <w:szCs w:val="24"/>
        </w:rPr>
        <w:t xml:space="preserve"> </w:t>
      </w:r>
      <w:r w:rsidRPr="001E1092">
        <w:rPr>
          <w:i/>
          <w:sz w:val="24"/>
          <w:szCs w:val="24"/>
        </w:rPr>
        <w:t>Social care provision in the UK and the role of carers</w:t>
      </w:r>
      <w:r>
        <w:rPr>
          <w:sz w:val="24"/>
          <w:szCs w:val="24"/>
        </w:rPr>
        <w:t xml:space="preserve">. Available at: </w:t>
      </w:r>
      <w:hyperlink r:id="rId15" w:history="1">
        <w:r w:rsidRPr="00693393">
          <w:rPr>
            <w:rStyle w:val="Hyperlink"/>
            <w:sz w:val="24"/>
            <w:szCs w:val="24"/>
          </w:rPr>
          <w:t>https://lordslibrary.parliament.uk/research-briefings/lln-2021-0014/</w:t>
        </w:r>
      </w:hyperlink>
      <w:r>
        <w:rPr>
          <w:sz w:val="24"/>
          <w:szCs w:val="24"/>
        </w:rPr>
        <w:t xml:space="preserve"> (Accessed: 2 January 2023).</w:t>
      </w:r>
    </w:p>
    <w:p w14:paraId="2A46C5E2" w14:textId="77777777" w:rsidR="00E32D98" w:rsidRPr="00E91DE6" w:rsidRDefault="00E32D98" w:rsidP="00E32D98">
      <w:pPr>
        <w:spacing w:before="240" w:line="480" w:lineRule="auto"/>
        <w:rPr>
          <w:sz w:val="24"/>
          <w:szCs w:val="24"/>
        </w:rPr>
      </w:pPr>
      <w:r>
        <w:rPr>
          <w:sz w:val="24"/>
          <w:szCs w:val="24"/>
        </w:rPr>
        <w:t>Care Inspectorate Wales. (2023)</w:t>
      </w:r>
      <w:r>
        <w:rPr>
          <w:i/>
          <w:sz w:val="24"/>
          <w:szCs w:val="24"/>
        </w:rPr>
        <w:t xml:space="preserve"> More than just words.</w:t>
      </w:r>
      <w:r>
        <w:rPr>
          <w:sz w:val="24"/>
          <w:szCs w:val="24"/>
        </w:rPr>
        <w:t xml:space="preserve"> Available at: </w:t>
      </w:r>
      <w:hyperlink r:id="rId16" w:history="1">
        <w:r w:rsidRPr="00E726E2">
          <w:rPr>
            <w:rStyle w:val="Hyperlink"/>
            <w:sz w:val="24"/>
            <w:szCs w:val="24"/>
          </w:rPr>
          <w:t>https://www.careinspectorate.wales/more-just-words</w:t>
        </w:r>
      </w:hyperlink>
      <w:r>
        <w:rPr>
          <w:sz w:val="24"/>
          <w:szCs w:val="24"/>
        </w:rPr>
        <w:t xml:space="preserve"> (Accessed 25 January 2023).</w:t>
      </w:r>
    </w:p>
    <w:p w14:paraId="7822360E" w14:textId="7F0385C9" w:rsidR="00E32D98" w:rsidRDefault="00E32D98" w:rsidP="00E32D98">
      <w:pPr>
        <w:spacing w:before="240" w:line="480" w:lineRule="auto"/>
        <w:rPr>
          <w:sz w:val="24"/>
          <w:szCs w:val="24"/>
        </w:rPr>
      </w:pPr>
      <w:r>
        <w:rPr>
          <w:sz w:val="24"/>
          <w:szCs w:val="24"/>
        </w:rPr>
        <w:t xml:space="preserve">Coulshed, V. </w:t>
      </w:r>
      <w:r w:rsidR="003734F8">
        <w:rPr>
          <w:sz w:val="24"/>
          <w:szCs w:val="24"/>
        </w:rPr>
        <w:t xml:space="preserve">and </w:t>
      </w:r>
      <w:r>
        <w:rPr>
          <w:sz w:val="24"/>
          <w:szCs w:val="24"/>
        </w:rPr>
        <w:t>Orme, J. (2006)</w:t>
      </w:r>
      <w:r>
        <w:rPr>
          <w:i/>
          <w:sz w:val="24"/>
          <w:szCs w:val="24"/>
        </w:rPr>
        <w:t xml:space="preserve"> Social work practice.</w:t>
      </w:r>
      <w:r>
        <w:rPr>
          <w:sz w:val="24"/>
          <w:szCs w:val="24"/>
        </w:rPr>
        <w:t xml:space="preserve"> 4</w:t>
      </w:r>
      <w:r w:rsidRPr="002B51E7">
        <w:rPr>
          <w:sz w:val="24"/>
          <w:szCs w:val="24"/>
          <w:vertAlign w:val="superscript"/>
        </w:rPr>
        <w:t>th</w:t>
      </w:r>
      <w:r>
        <w:rPr>
          <w:sz w:val="24"/>
          <w:szCs w:val="24"/>
        </w:rPr>
        <w:t xml:space="preserve"> </w:t>
      </w:r>
      <w:proofErr w:type="spellStart"/>
      <w:r>
        <w:rPr>
          <w:sz w:val="24"/>
          <w:szCs w:val="24"/>
        </w:rPr>
        <w:t>edn</w:t>
      </w:r>
      <w:proofErr w:type="spellEnd"/>
      <w:r>
        <w:rPr>
          <w:sz w:val="24"/>
          <w:szCs w:val="24"/>
        </w:rPr>
        <w:t>. Basingstoke: Palgrave Macmillan.</w:t>
      </w:r>
    </w:p>
    <w:p w14:paraId="5380B7D0" w14:textId="77777777" w:rsidR="00E32D98" w:rsidRPr="007A5192" w:rsidRDefault="00E32D98" w:rsidP="00E32D98">
      <w:pPr>
        <w:spacing w:line="480" w:lineRule="auto"/>
        <w:rPr>
          <w:sz w:val="24"/>
          <w:szCs w:val="24"/>
        </w:rPr>
      </w:pPr>
      <w:r w:rsidRPr="007A5192">
        <w:rPr>
          <w:sz w:val="24"/>
          <w:szCs w:val="24"/>
        </w:rPr>
        <w:t xml:space="preserve">Department for Education. (2018) </w:t>
      </w:r>
      <w:r w:rsidRPr="007A5192">
        <w:rPr>
          <w:i/>
          <w:sz w:val="24"/>
          <w:szCs w:val="24"/>
        </w:rPr>
        <w:t xml:space="preserve">Information sharing advice for safeguarding practitioners </w:t>
      </w:r>
      <w:r w:rsidRPr="007A5192">
        <w:rPr>
          <w:sz w:val="24"/>
          <w:szCs w:val="24"/>
        </w:rPr>
        <w:t xml:space="preserve">Available at: </w:t>
      </w:r>
      <w:hyperlink r:id="rId17" w:history="1">
        <w:r w:rsidRPr="007A5192">
          <w:rPr>
            <w:rStyle w:val="Hyperlink"/>
            <w:sz w:val="24"/>
            <w:szCs w:val="24"/>
          </w:rPr>
          <w:t>https://www.gov.uk/government/publications/safeguarding-practitioners-information-sharing-advice</w:t>
        </w:r>
      </w:hyperlink>
      <w:r w:rsidRPr="007A5192">
        <w:rPr>
          <w:sz w:val="24"/>
          <w:szCs w:val="24"/>
        </w:rPr>
        <w:t xml:space="preserve"> (Accessed: 21 January 2023).</w:t>
      </w:r>
    </w:p>
    <w:p w14:paraId="0C1882CD" w14:textId="77777777" w:rsidR="00E32D98" w:rsidRPr="00320FD9" w:rsidRDefault="00E32D98" w:rsidP="00E32D98">
      <w:pPr>
        <w:spacing w:before="240" w:line="480" w:lineRule="auto"/>
        <w:rPr>
          <w:sz w:val="24"/>
          <w:szCs w:val="24"/>
        </w:rPr>
      </w:pPr>
      <w:r>
        <w:rPr>
          <w:sz w:val="24"/>
          <w:szCs w:val="24"/>
        </w:rPr>
        <w:lastRenderedPageBreak/>
        <w:t>Dominelli, L. (2021) ‘A green social work perspective on social work during the time of Covid-19’,</w:t>
      </w:r>
      <w:r>
        <w:rPr>
          <w:i/>
          <w:sz w:val="24"/>
          <w:szCs w:val="24"/>
        </w:rPr>
        <w:t xml:space="preserve"> International Journal of Social Welfare,</w:t>
      </w:r>
      <w:r>
        <w:rPr>
          <w:sz w:val="24"/>
          <w:szCs w:val="24"/>
        </w:rPr>
        <w:t xml:space="preserve"> 30(1), pp. 7-16.</w:t>
      </w:r>
    </w:p>
    <w:p w14:paraId="235EBCF4" w14:textId="77777777" w:rsidR="00E32D98" w:rsidRDefault="00E32D98" w:rsidP="00E32D98">
      <w:pPr>
        <w:spacing w:before="240" w:line="480" w:lineRule="auto"/>
        <w:rPr>
          <w:sz w:val="24"/>
          <w:szCs w:val="24"/>
        </w:rPr>
      </w:pPr>
      <w:r>
        <w:rPr>
          <w:sz w:val="24"/>
          <w:szCs w:val="24"/>
        </w:rPr>
        <w:t xml:space="preserve">European Court of Human Rights. (2022) Available at: </w:t>
      </w:r>
      <w:hyperlink r:id="rId18" w:history="1">
        <w:r w:rsidRPr="00E726E2">
          <w:rPr>
            <w:rStyle w:val="Hyperlink"/>
            <w:sz w:val="24"/>
            <w:szCs w:val="24"/>
          </w:rPr>
          <w:t>https://www.echr.coe.int/Documents/Guide_Art_ENG.pdf</w:t>
        </w:r>
      </w:hyperlink>
      <w:r>
        <w:rPr>
          <w:sz w:val="24"/>
          <w:szCs w:val="24"/>
        </w:rPr>
        <w:t xml:space="preserve"> (Accessed: 03 January 2023).</w:t>
      </w:r>
    </w:p>
    <w:p w14:paraId="3754DED5" w14:textId="375ABB32" w:rsidR="003734F8" w:rsidRDefault="00E32D98" w:rsidP="00E32D98">
      <w:pPr>
        <w:spacing w:before="240" w:line="480" w:lineRule="auto"/>
        <w:rPr>
          <w:sz w:val="24"/>
          <w:szCs w:val="24"/>
        </w:rPr>
      </w:pPr>
      <w:r>
        <w:rPr>
          <w:sz w:val="24"/>
          <w:szCs w:val="24"/>
        </w:rPr>
        <w:t>Government Office for Science. (2016)</w:t>
      </w:r>
      <w:r>
        <w:rPr>
          <w:i/>
          <w:sz w:val="24"/>
          <w:szCs w:val="24"/>
        </w:rPr>
        <w:t xml:space="preserve"> Future of an ageing population.</w:t>
      </w:r>
      <w:r>
        <w:rPr>
          <w:sz w:val="24"/>
          <w:szCs w:val="24"/>
        </w:rPr>
        <w:t xml:space="preserve"> Available at: </w:t>
      </w:r>
      <w:hyperlink r:id="rId19" w:history="1">
        <w:r w:rsidRPr="00AE4E12">
          <w:rPr>
            <w:rStyle w:val="Hyperlink"/>
            <w:sz w:val="24"/>
            <w:szCs w:val="24"/>
          </w:rPr>
          <w:t>https://assets.publishingservice.gov.uk/government/uploads/system/uploads/attachment_data/file/816458/future-of-and-ageing-population.pdf</w:t>
        </w:r>
      </w:hyperlink>
      <w:r>
        <w:rPr>
          <w:sz w:val="24"/>
          <w:szCs w:val="24"/>
        </w:rPr>
        <w:t xml:space="preserve"> (Accessed: 19 December 2022).</w:t>
      </w:r>
    </w:p>
    <w:p w14:paraId="49673C1A" w14:textId="77777777" w:rsidR="00E32D98" w:rsidRPr="007A5192" w:rsidRDefault="00E32D98" w:rsidP="00E32D98">
      <w:pPr>
        <w:spacing w:line="480" w:lineRule="auto"/>
        <w:rPr>
          <w:sz w:val="24"/>
          <w:szCs w:val="24"/>
        </w:rPr>
      </w:pPr>
      <w:r w:rsidRPr="007A5192">
        <w:rPr>
          <w:sz w:val="24"/>
          <w:szCs w:val="24"/>
        </w:rPr>
        <w:t>HM Government. (2022)</w:t>
      </w:r>
      <w:r w:rsidRPr="007A5192">
        <w:rPr>
          <w:i/>
          <w:sz w:val="24"/>
          <w:szCs w:val="24"/>
        </w:rPr>
        <w:t xml:space="preserve"> Working together to safeguard children. </w:t>
      </w:r>
      <w:r w:rsidRPr="007A5192">
        <w:rPr>
          <w:sz w:val="24"/>
          <w:szCs w:val="24"/>
        </w:rPr>
        <w:t xml:space="preserve">Available at: </w:t>
      </w:r>
      <w:hyperlink r:id="rId20" w:history="1">
        <w:r w:rsidRPr="007A5192">
          <w:rPr>
            <w:rStyle w:val="Hyperlink"/>
            <w:sz w:val="24"/>
            <w:szCs w:val="24"/>
          </w:rPr>
          <w:t>https://www.gov.uk/government/publications/working-together-to-safeguard-children-2</w:t>
        </w:r>
      </w:hyperlink>
      <w:r w:rsidRPr="007A5192">
        <w:rPr>
          <w:sz w:val="24"/>
          <w:szCs w:val="24"/>
        </w:rPr>
        <w:t xml:space="preserve"> (Accessed: 21 January 2023).</w:t>
      </w:r>
    </w:p>
    <w:p w14:paraId="18797F99" w14:textId="77777777" w:rsidR="00E32D98" w:rsidRDefault="00E32D98" w:rsidP="00E32D98">
      <w:pPr>
        <w:spacing w:before="240" w:line="480" w:lineRule="auto"/>
        <w:rPr>
          <w:sz w:val="24"/>
          <w:szCs w:val="24"/>
        </w:rPr>
      </w:pPr>
      <w:proofErr w:type="spellStart"/>
      <w:r>
        <w:rPr>
          <w:sz w:val="24"/>
          <w:szCs w:val="24"/>
        </w:rPr>
        <w:t>Kapur</w:t>
      </w:r>
      <w:proofErr w:type="spellEnd"/>
      <w:r>
        <w:rPr>
          <w:sz w:val="24"/>
          <w:szCs w:val="24"/>
        </w:rPr>
        <w:t>, R. (2020)</w:t>
      </w:r>
      <w:r>
        <w:rPr>
          <w:i/>
          <w:sz w:val="24"/>
          <w:szCs w:val="24"/>
        </w:rPr>
        <w:t xml:space="preserve"> </w:t>
      </w:r>
      <w:proofErr w:type="gramStart"/>
      <w:r>
        <w:rPr>
          <w:i/>
          <w:sz w:val="24"/>
          <w:szCs w:val="24"/>
        </w:rPr>
        <w:t>The</w:t>
      </w:r>
      <w:proofErr w:type="gramEnd"/>
      <w:r>
        <w:rPr>
          <w:i/>
          <w:sz w:val="24"/>
          <w:szCs w:val="24"/>
        </w:rPr>
        <w:t xml:space="preserve"> types of communication.</w:t>
      </w:r>
      <w:r>
        <w:rPr>
          <w:sz w:val="24"/>
          <w:szCs w:val="24"/>
        </w:rPr>
        <w:t xml:space="preserve"> University of Delhi. Available at: </w:t>
      </w:r>
      <w:hyperlink r:id="rId21" w:history="1">
        <w:r w:rsidRPr="00747255">
          <w:rPr>
            <w:rStyle w:val="Hyperlink"/>
            <w:sz w:val="24"/>
            <w:szCs w:val="24"/>
          </w:rPr>
          <w:t>https://www.researchgate.net/publication/344235361_The_Types_Of_Communication</w:t>
        </w:r>
      </w:hyperlink>
      <w:r>
        <w:rPr>
          <w:sz w:val="24"/>
          <w:szCs w:val="24"/>
        </w:rPr>
        <w:t xml:space="preserve"> (Accessed: 17 August 2022).</w:t>
      </w:r>
    </w:p>
    <w:p w14:paraId="0820D55F" w14:textId="77777777" w:rsidR="00E32D98" w:rsidRDefault="00E32D98" w:rsidP="00E32D98">
      <w:pPr>
        <w:spacing w:before="240" w:line="480" w:lineRule="auto"/>
        <w:rPr>
          <w:sz w:val="24"/>
          <w:szCs w:val="24"/>
        </w:rPr>
      </w:pPr>
      <w:r>
        <w:rPr>
          <w:sz w:val="24"/>
          <w:szCs w:val="24"/>
        </w:rPr>
        <w:t>Kemshall, H. and Prichard, J. (1997)</w:t>
      </w:r>
      <w:r>
        <w:rPr>
          <w:i/>
          <w:sz w:val="24"/>
          <w:szCs w:val="24"/>
        </w:rPr>
        <w:t xml:space="preserve"> Good practice in risk assessment and risk management.</w:t>
      </w:r>
      <w:r>
        <w:rPr>
          <w:sz w:val="24"/>
          <w:szCs w:val="24"/>
        </w:rPr>
        <w:t xml:space="preserve"> London: Jessica Kingsley Publishers.</w:t>
      </w:r>
    </w:p>
    <w:p w14:paraId="6EA6473F" w14:textId="77777777" w:rsidR="00E32D98" w:rsidRPr="005862B8" w:rsidRDefault="00E32D98" w:rsidP="00E32D98">
      <w:pPr>
        <w:spacing w:before="240" w:line="480" w:lineRule="auto"/>
        <w:rPr>
          <w:i/>
          <w:sz w:val="24"/>
          <w:szCs w:val="24"/>
        </w:rPr>
      </w:pPr>
      <w:r>
        <w:rPr>
          <w:sz w:val="24"/>
          <w:szCs w:val="24"/>
        </w:rPr>
        <w:t>Korthagen Professional Development. (2023)</w:t>
      </w:r>
      <w:r>
        <w:rPr>
          <w:i/>
          <w:sz w:val="24"/>
          <w:szCs w:val="24"/>
        </w:rPr>
        <w:t xml:space="preserve"> Core reflection and multi-level learning (MLL). </w:t>
      </w:r>
      <w:r w:rsidRPr="005862B8">
        <w:rPr>
          <w:sz w:val="24"/>
          <w:szCs w:val="24"/>
        </w:rPr>
        <w:t xml:space="preserve">Available </w:t>
      </w:r>
      <w:r>
        <w:rPr>
          <w:sz w:val="24"/>
          <w:szCs w:val="24"/>
        </w:rPr>
        <w:t xml:space="preserve">at: </w:t>
      </w:r>
      <w:hyperlink r:id="rId22" w:history="1">
        <w:r w:rsidRPr="00E165E7">
          <w:rPr>
            <w:rStyle w:val="Hyperlink"/>
            <w:sz w:val="24"/>
            <w:szCs w:val="24"/>
          </w:rPr>
          <w:t>https://korthagen/nl/en/focus-areas/core-reflection-multi-level-learning/</w:t>
        </w:r>
      </w:hyperlink>
      <w:r>
        <w:rPr>
          <w:i/>
          <w:sz w:val="24"/>
          <w:szCs w:val="24"/>
        </w:rPr>
        <w:t xml:space="preserve">  </w:t>
      </w:r>
      <w:r>
        <w:rPr>
          <w:sz w:val="24"/>
          <w:szCs w:val="24"/>
        </w:rPr>
        <w:t>(Accessed: 20 January 2023).</w:t>
      </w:r>
    </w:p>
    <w:p w14:paraId="7C081C64" w14:textId="43E6D12D" w:rsidR="00E32D98" w:rsidRDefault="00833773" w:rsidP="00E32D98">
      <w:pPr>
        <w:spacing w:before="240" w:line="480" w:lineRule="auto"/>
        <w:rPr>
          <w:sz w:val="24"/>
          <w:szCs w:val="24"/>
        </w:rPr>
      </w:pPr>
      <w:r>
        <w:rPr>
          <w:sz w:val="24"/>
          <w:szCs w:val="24"/>
        </w:rPr>
        <w:t xml:space="preserve">Korthagen, F. and </w:t>
      </w:r>
      <w:r w:rsidR="00E32D98">
        <w:rPr>
          <w:sz w:val="24"/>
          <w:szCs w:val="24"/>
        </w:rPr>
        <w:t>Vasalos, A. (2005) ‘Levels in reflection, core reflection as a means to enhance professional growth’.</w:t>
      </w:r>
      <w:r w:rsidR="00E32D98">
        <w:rPr>
          <w:i/>
          <w:sz w:val="24"/>
          <w:szCs w:val="24"/>
        </w:rPr>
        <w:t xml:space="preserve"> Teachers and teaching: theory and practice.</w:t>
      </w:r>
      <w:r w:rsidR="00E32D98">
        <w:rPr>
          <w:sz w:val="24"/>
          <w:szCs w:val="24"/>
        </w:rPr>
        <w:t xml:space="preserve"> 11(1), pp. 47-71. </w:t>
      </w:r>
    </w:p>
    <w:p w14:paraId="5E3626BB" w14:textId="77777777" w:rsidR="00E32D98" w:rsidRPr="00DA5A8F" w:rsidRDefault="00E32D98" w:rsidP="00E32D98">
      <w:pPr>
        <w:spacing w:before="240" w:line="480" w:lineRule="auto"/>
        <w:rPr>
          <w:sz w:val="24"/>
          <w:szCs w:val="24"/>
        </w:rPr>
      </w:pPr>
      <w:r>
        <w:rPr>
          <w:sz w:val="24"/>
          <w:szCs w:val="24"/>
        </w:rPr>
        <w:lastRenderedPageBreak/>
        <w:t>Korthagen, F. and Vasalos, A. (2010) ‘Going to the core: deepening reflection by connecting the person to the profession’, in Lyons, N. (</w:t>
      </w:r>
      <w:proofErr w:type="spellStart"/>
      <w:proofErr w:type="gramStart"/>
      <w:r>
        <w:rPr>
          <w:sz w:val="24"/>
          <w:szCs w:val="24"/>
        </w:rPr>
        <w:t>ed</w:t>
      </w:r>
      <w:proofErr w:type="spellEnd"/>
      <w:proofErr w:type="gramEnd"/>
      <w:r>
        <w:rPr>
          <w:sz w:val="24"/>
          <w:szCs w:val="24"/>
        </w:rPr>
        <w:t>)</w:t>
      </w:r>
      <w:r>
        <w:rPr>
          <w:i/>
          <w:sz w:val="24"/>
          <w:szCs w:val="24"/>
        </w:rPr>
        <w:t xml:space="preserve"> Handbook of reflection and reflective enquiry: mapping a way of knowing for professional reflective enquiry.</w:t>
      </w:r>
      <w:r>
        <w:rPr>
          <w:sz w:val="24"/>
          <w:szCs w:val="24"/>
        </w:rPr>
        <w:t xml:space="preserve"> New York: Springer.</w:t>
      </w:r>
    </w:p>
    <w:p w14:paraId="5E78BE41" w14:textId="77777777" w:rsidR="00E32D98" w:rsidRDefault="00E32D98" w:rsidP="00E32D98">
      <w:pPr>
        <w:spacing w:before="240" w:line="480" w:lineRule="auto"/>
        <w:rPr>
          <w:sz w:val="24"/>
          <w:szCs w:val="24"/>
        </w:rPr>
      </w:pPr>
      <w:r>
        <w:rPr>
          <w:sz w:val="24"/>
          <w:szCs w:val="24"/>
        </w:rPr>
        <w:t>Legislation Gov UK. (1989)</w:t>
      </w:r>
      <w:r>
        <w:rPr>
          <w:i/>
          <w:sz w:val="24"/>
          <w:szCs w:val="24"/>
        </w:rPr>
        <w:t xml:space="preserve"> Children act.</w:t>
      </w:r>
      <w:r>
        <w:rPr>
          <w:sz w:val="24"/>
          <w:szCs w:val="24"/>
        </w:rPr>
        <w:t xml:space="preserve"> Available at: </w:t>
      </w:r>
      <w:hyperlink r:id="rId23" w:history="1">
        <w:r w:rsidRPr="00747255">
          <w:rPr>
            <w:rStyle w:val="Hyperlink"/>
            <w:sz w:val="24"/>
            <w:szCs w:val="24"/>
          </w:rPr>
          <w:t>https://www.legislation.gov.uk/ukpga/1989/41/contents</w:t>
        </w:r>
      </w:hyperlink>
      <w:r>
        <w:rPr>
          <w:sz w:val="24"/>
          <w:szCs w:val="24"/>
        </w:rPr>
        <w:t xml:space="preserve"> (Accessed 10 January 2023).</w:t>
      </w:r>
    </w:p>
    <w:p w14:paraId="5927BA26" w14:textId="77777777" w:rsidR="00E32D98" w:rsidRPr="00E94F67" w:rsidRDefault="00E32D98" w:rsidP="00E32D98">
      <w:pPr>
        <w:spacing w:line="480" w:lineRule="auto"/>
        <w:rPr>
          <w:sz w:val="24"/>
          <w:szCs w:val="24"/>
        </w:rPr>
      </w:pPr>
      <w:r>
        <w:rPr>
          <w:sz w:val="24"/>
          <w:szCs w:val="24"/>
        </w:rPr>
        <w:t>Legislation Gov UK. (1989a)</w:t>
      </w:r>
      <w:r>
        <w:rPr>
          <w:i/>
          <w:sz w:val="24"/>
          <w:szCs w:val="24"/>
        </w:rPr>
        <w:t xml:space="preserve"> Local authority’s duty to investigate.</w:t>
      </w:r>
      <w:r>
        <w:rPr>
          <w:sz w:val="24"/>
          <w:szCs w:val="24"/>
        </w:rPr>
        <w:t xml:space="preserve"> Available at: </w:t>
      </w:r>
      <w:hyperlink r:id="rId24" w:history="1">
        <w:r w:rsidRPr="00AE66BB">
          <w:rPr>
            <w:rStyle w:val="Hyperlink"/>
            <w:sz w:val="24"/>
            <w:szCs w:val="24"/>
          </w:rPr>
          <w:t>https://www.legislation.gov.uk/ukpga/1989/41/section/47/enacted</w:t>
        </w:r>
      </w:hyperlink>
      <w:r>
        <w:rPr>
          <w:sz w:val="24"/>
          <w:szCs w:val="24"/>
        </w:rPr>
        <w:t xml:space="preserve"> (Accessed: 21 January 2023).</w:t>
      </w:r>
    </w:p>
    <w:p w14:paraId="641D2B47" w14:textId="77777777" w:rsidR="00E32D98" w:rsidRPr="00AA15C7" w:rsidRDefault="00E32D98" w:rsidP="00E32D98">
      <w:pPr>
        <w:spacing w:before="240" w:line="480" w:lineRule="auto"/>
        <w:rPr>
          <w:sz w:val="24"/>
          <w:szCs w:val="24"/>
        </w:rPr>
      </w:pPr>
      <w:r>
        <w:rPr>
          <w:sz w:val="24"/>
          <w:szCs w:val="24"/>
        </w:rPr>
        <w:t>Legislation Gov UK. (1998)</w:t>
      </w:r>
      <w:r>
        <w:rPr>
          <w:i/>
          <w:sz w:val="24"/>
          <w:szCs w:val="24"/>
        </w:rPr>
        <w:t xml:space="preserve"> Human rights act.</w:t>
      </w:r>
      <w:r>
        <w:rPr>
          <w:sz w:val="24"/>
          <w:szCs w:val="24"/>
        </w:rPr>
        <w:t xml:space="preserve"> Available at: </w:t>
      </w:r>
      <w:hyperlink r:id="rId25" w:history="1">
        <w:r w:rsidRPr="00684C0D">
          <w:rPr>
            <w:rStyle w:val="Hyperlink"/>
            <w:sz w:val="24"/>
            <w:szCs w:val="24"/>
          </w:rPr>
          <w:t>https://www.legislation.gov.uk/ukpga/1998/42/contents</w:t>
        </w:r>
      </w:hyperlink>
      <w:r>
        <w:rPr>
          <w:sz w:val="24"/>
          <w:szCs w:val="24"/>
        </w:rPr>
        <w:t xml:space="preserve"> (Accessed: 28 December 2022).</w:t>
      </w:r>
    </w:p>
    <w:p w14:paraId="4E123D13" w14:textId="77777777" w:rsidR="00E32D98" w:rsidRPr="00EA2ECD" w:rsidRDefault="00E32D98" w:rsidP="00E32D98">
      <w:pPr>
        <w:spacing w:before="240" w:line="480" w:lineRule="auto"/>
        <w:rPr>
          <w:sz w:val="24"/>
          <w:szCs w:val="24"/>
        </w:rPr>
      </w:pPr>
      <w:r>
        <w:rPr>
          <w:sz w:val="24"/>
          <w:szCs w:val="24"/>
        </w:rPr>
        <w:t>Legislation Gov UK. (2000)</w:t>
      </w:r>
      <w:r>
        <w:rPr>
          <w:i/>
          <w:sz w:val="24"/>
          <w:szCs w:val="24"/>
        </w:rPr>
        <w:t xml:space="preserve"> Freedom of information act.</w:t>
      </w:r>
      <w:r>
        <w:rPr>
          <w:sz w:val="24"/>
          <w:szCs w:val="24"/>
        </w:rPr>
        <w:t xml:space="preserve"> Available at: </w:t>
      </w:r>
      <w:hyperlink r:id="rId26" w:history="1">
        <w:r w:rsidRPr="00684C0D">
          <w:rPr>
            <w:rStyle w:val="Hyperlink"/>
            <w:sz w:val="24"/>
            <w:szCs w:val="24"/>
          </w:rPr>
          <w:t>https://www.legislation.gov.uk/ukpga/2000/36/contents</w:t>
        </w:r>
      </w:hyperlink>
      <w:r>
        <w:rPr>
          <w:sz w:val="24"/>
          <w:szCs w:val="24"/>
        </w:rPr>
        <w:t xml:space="preserve"> (Accessed: 28 December 2022).</w:t>
      </w:r>
    </w:p>
    <w:p w14:paraId="2CBDEC87" w14:textId="77777777" w:rsidR="00E32D98" w:rsidRPr="007A5192" w:rsidRDefault="00E32D98" w:rsidP="00E32D98">
      <w:pPr>
        <w:spacing w:line="480" w:lineRule="auto"/>
        <w:rPr>
          <w:i/>
          <w:sz w:val="24"/>
          <w:szCs w:val="24"/>
        </w:rPr>
      </w:pPr>
      <w:r w:rsidRPr="007A5192">
        <w:rPr>
          <w:sz w:val="24"/>
          <w:szCs w:val="24"/>
        </w:rPr>
        <w:t xml:space="preserve">Legislation Gov UK. (2004) </w:t>
      </w:r>
      <w:r w:rsidRPr="007A5192">
        <w:rPr>
          <w:i/>
          <w:sz w:val="24"/>
          <w:szCs w:val="24"/>
        </w:rPr>
        <w:t>Children’s act.</w:t>
      </w:r>
      <w:r w:rsidRPr="007A5192">
        <w:rPr>
          <w:sz w:val="24"/>
          <w:szCs w:val="24"/>
        </w:rPr>
        <w:t xml:space="preserve"> Available at: </w:t>
      </w:r>
      <w:hyperlink r:id="rId27" w:history="1">
        <w:r w:rsidRPr="007A5192">
          <w:rPr>
            <w:rStyle w:val="Hyperlink"/>
            <w:sz w:val="24"/>
            <w:szCs w:val="24"/>
          </w:rPr>
          <w:t>https://www.legislation.gov.uk/ukpga/2004/31/contents</w:t>
        </w:r>
      </w:hyperlink>
      <w:r w:rsidRPr="007A5192">
        <w:rPr>
          <w:sz w:val="24"/>
          <w:szCs w:val="24"/>
        </w:rPr>
        <w:t xml:space="preserve"> (Accessed: 20 January 2023).</w:t>
      </w:r>
    </w:p>
    <w:p w14:paraId="0D27BCBB" w14:textId="77777777" w:rsidR="00E32D98" w:rsidRDefault="00E32D98" w:rsidP="00E32D98">
      <w:pPr>
        <w:spacing w:before="240" w:line="480" w:lineRule="auto"/>
        <w:rPr>
          <w:sz w:val="24"/>
          <w:szCs w:val="24"/>
        </w:rPr>
      </w:pPr>
      <w:r>
        <w:rPr>
          <w:sz w:val="24"/>
          <w:szCs w:val="24"/>
        </w:rPr>
        <w:t>Legislation Gov UK. (2005)</w:t>
      </w:r>
      <w:r>
        <w:rPr>
          <w:i/>
          <w:sz w:val="24"/>
          <w:szCs w:val="24"/>
        </w:rPr>
        <w:t xml:space="preserve"> </w:t>
      </w:r>
      <w:proofErr w:type="gramStart"/>
      <w:r>
        <w:rPr>
          <w:i/>
          <w:sz w:val="24"/>
          <w:szCs w:val="24"/>
        </w:rPr>
        <w:t>Mental</w:t>
      </w:r>
      <w:proofErr w:type="gramEnd"/>
      <w:r>
        <w:rPr>
          <w:i/>
          <w:sz w:val="24"/>
          <w:szCs w:val="24"/>
        </w:rPr>
        <w:t xml:space="preserve"> capacity act.</w:t>
      </w:r>
      <w:r>
        <w:rPr>
          <w:sz w:val="24"/>
          <w:szCs w:val="24"/>
        </w:rPr>
        <w:t xml:space="preserve"> Available at: </w:t>
      </w:r>
      <w:hyperlink r:id="rId28" w:history="1">
        <w:r w:rsidRPr="00684C0D">
          <w:rPr>
            <w:rStyle w:val="Hyperlink"/>
            <w:sz w:val="24"/>
            <w:szCs w:val="24"/>
          </w:rPr>
          <w:t>https://legislation.gov.uk/ukpga/</w:t>
        </w:r>
        <w:r w:rsidRPr="008D1AF3">
          <w:rPr>
            <w:i/>
            <w:sz w:val="24"/>
            <w:szCs w:val="24"/>
          </w:rPr>
          <w:t xml:space="preserve"> </w:t>
        </w:r>
        <w:r>
          <w:rPr>
            <w:i/>
            <w:sz w:val="24"/>
            <w:szCs w:val="24"/>
          </w:rPr>
          <w:t xml:space="preserve">protection </w:t>
        </w:r>
        <w:r w:rsidRPr="00684C0D">
          <w:rPr>
            <w:rStyle w:val="Hyperlink"/>
            <w:sz w:val="24"/>
            <w:szCs w:val="24"/>
          </w:rPr>
          <w:t>2005/9/contents</w:t>
        </w:r>
      </w:hyperlink>
      <w:r>
        <w:rPr>
          <w:sz w:val="24"/>
          <w:szCs w:val="24"/>
        </w:rPr>
        <w:t xml:space="preserve"> (Accessed: 28 December 2022).</w:t>
      </w:r>
    </w:p>
    <w:p w14:paraId="48800290" w14:textId="77777777" w:rsidR="00E32D98" w:rsidRDefault="00E32D98" w:rsidP="00E32D98">
      <w:pPr>
        <w:spacing w:before="240" w:line="480" w:lineRule="auto"/>
        <w:rPr>
          <w:sz w:val="24"/>
          <w:szCs w:val="24"/>
        </w:rPr>
      </w:pPr>
      <w:r>
        <w:rPr>
          <w:sz w:val="24"/>
          <w:szCs w:val="24"/>
        </w:rPr>
        <w:t>Legislation Gov UK. (2010)</w:t>
      </w:r>
      <w:r>
        <w:rPr>
          <w:i/>
          <w:sz w:val="24"/>
          <w:szCs w:val="24"/>
        </w:rPr>
        <w:t xml:space="preserve"> Equality act.</w:t>
      </w:r>
      <w:r>
        <w:rPr>
          <w:sz w:val="24"/>
          <w:szCs w:val="24"/>
        </w:rPr>
        <w:t xml:space="preserve"> Available at: </w:t>
      </w:r>
      <w:hyperlink r:id="rId29" w:history="1">
        <w:r w:rsidRPr="00AE4E12">
          <w:rPr>
            <w:rStyle w:val="Hyperlink"/>
            <w:sz w:val="24"/>
            <w:szCs w:val="24"/>
          </w:rPr>
          <w:t>https://www.legislation.gov.uk/ukpga/2010/15/contents</w:t>
        </w:r>
      </w:hyperlink>
      <w:r>
        <w:rPr>
          <w:sz w:val="24"/>
          <w:szCs w:val="24"/>
        </w:rPr>
        <w:t xml:space="preserve"> (Accessed: 28 December 2022).</w:t>
      </w:r>
    </w:p>
    <w:p w14:paraId="71EF23BA" w14:textId="77777777" w:rsidR="00E32D98" w:rsidRPr="007A5192" w:rsidRDefault="00E32D98" w:rsidP="00E32D98">
      <w:pPr>
        <w:spacing w:line="480" w:lineRule="auto"/>
        <w:rPr>
          <w:sz w:val="24"/>
          <w:szCs w:val="24"/>
        </w:rPr>
      </w:pPr>
      <w:r>
        <w:rPr>
          <w:sz w:val="24"/>
          <w:szCs w:val="24"/>
        </w:rPr>
        <w:t xml:space="preserve">Legislation Gov UK. (2011). </w:t>
      </w:r>
      <w:r>
        <w:rPr>
          <w:i/>
          <w:sz w:val="24"/>
          <w:szCs w:val="24"/>
        </w:rPr>
        <w:t xml:space="preserve">Rights of children and young persons (Wales) measure 2011. </w:t>
      </w:r>
      <w:r w:rsidRPr="007A5192">
        <w:rPr>
          <w:sz w:val="24"/>
          <w:szCs w:val="24"/>
        </w:rPr>
        <w:t xml:space="preserve">Available at: </w:t>
      </w:r>
      <w:hyperlink r:id="rId30" w:history="1">
        <w:r w:rsidRPr="007A5192">
          <w:rPr>
            <w:rStyle w:val="Hyperlink"/>
            <w:sz w:val="24"/>
            <w:szCs w:val="24"/>
          </w:rPr>
          <w:t>https://www.legislation.gov.uk/mwa/2011/2/contents</w:t>
        </w:r>
      </w:hyperlink>
      <w:r w:rsidRPr="007A5192">
        <w:rPr>
          <w:sz w:val="24"/>
          <w:szCs w:val="24"/>
        </w:rPr>
        <w:t xml:space="preserve"> (Accessed: 19 January 2023).</w:t>
      </w:r>
    </w:p>
    <w:p w14:paraId="7E3A9977" w14:textId="77777777" w:rsidR="00E32D98" w:rsidRPr="002C267F" w:rsidRDefault="00E32D98" w:rsidP="00E32D98">
      <w:pPr>
        <w:spacing w:before="240" w:line="480" w:lineRule="auto"/>
        <w:rPr>
          <w:sz w:val="24"/>
          <w:szCs w:val="24"/>
        </w:rPr>
      </w:pPr>
      <w:r>
        <w:rPr>
          <w:sz w:val="24"/>
          <w:szCs w:val="24"/>
        </w:rPr>
        <w:lastRenderedPageBreak/>
        <w:t xml:space="preserve">Legislation Gov UK. (2014) </w:t>
      </w:r>
      <w:r>
        <w:rPr>
          <w:i/>
          <w:sz w:val="24"/>
          <w:szCs w:val="24"/>
        </w:rPr>
        <w:t>Social services and well-being (Wales) act.</w:t>
      </w:r>
      <w:r>
        <w:rPr>
          <w:sz w:val="24"/>
          <w:szCs w:val="24"/>
        </w:rPr>
        <w:t xml:space="preserve"> Available at: </w:t>
      </w:r>
      <w:hyperlink r:id="rId31" w:history="1">
        <w:r w:rsidRPr="00684C0D">
          <w:rPr>
            <w:rStyle w:val="Hyperlink"/>
            <w:sz w:val="24"/>
            <w:szCs w:val="24"/>
          </w:rPr>
          <w:t>https://www.legislation.gov.uk/anaw/2014/4/contents</w:t>
        </w:r>
      </w:hyperlink>
      <w:r>
        <w:rPr>
          <w:sz w:val="24"/>
          <w:szCs w:val="24"/>
        </w:rPr>
        <w:t xml:space="preserve"> (Accessed 28 December 2022 those bracket.</w:t>
      </w:r>
    </w:p>
    <w:p w14:paraId="291E7706" w14:textId="77777777" w:rsidR="00E32D98" w:rsidRPr="007A5192" w:rsidRDefault="00E32D98" w:rsidP="00E32D98">
      <w:pPr>
        <w:spacing w:line="480" w:lineRule="auto"/>
        <w:rPr>
          <w:sz w:val="24"/>
          <w:szCs w:val="24"/>
        </w:rPr>
      </w:pPr>
      <w:r>
        <w:rPr>
          <w:sz w:val="24"/>
          <w:szCs w:val="24"/>
        </w:rPr>
        <w:t xml:space="preserve">Legislation Gov UK. (2014a) </w:t>
      </w:r>
      <w:r>
        <w:rPr>
          <w:i/>
          <w:sz w:val="24"/>
          <w:szCs w:val="24"/>
        </w:rPr>
        <w:t xml:space="preserve">Duty to assess the needs of child health care and support. </w:t>
      </w:r>
      <w:r>
        <w:rPr>
          <w:sz w:val="24"/>
          <w:szCs w:val="24"/>
        </w:rPr>
        <w:t xml:space="preserve">Available at: </w:t>
      </w:r>
      <w:hyperlink r:id="rId32" w:history="1">
        <w:r w:rsidRPr="00AE66BB">
          <w:rPr>
            <w:rStyle w:val="Hyperlink"/>
            <w:sz w:val="24"/>
            <w:szCs w:val="24"/>
          </w:rPr>
          <w:t>https://www.legislation.gov.uk/anaw/2014/4/section/21</w:t>
        </w:r>
      </w:hyperlink>
      <w:r>
        <w:rPr>
          <w:sz w:val="24"/>
          <w:szCs w:val="24"/>
        </w:rPr>
        <w:t xml:space="preserve"> (Accessed: 21 January 2023).</w:t>
      </w:r>
    </w:p>
    <w:p w14:paraId="10C8E059" w14:textId="77777777" w:rsidR="00E32D98" w:rsidRPr="00E94F67" w:rsidRDefault="00E32D98" w:rsidP="00E32D98">
      <w:pPr>
        <w:spacing w:line="480" w:lineRule="auto"/>
        <w:rPr>
          <w:sz w:val="24"/>
          <w:szCs w:val="24"/>
        </w:rPr>
      </w:pPr>
      <w:r>
        <w:rPr>
          <w:sz w:val="24"/>
          <w:szCs w:val="24"/>
        </w:rPr>
        <w:t>Legislation Gov UK. (2014b)</w:t>
      </w:r>
      <w:r>
        <w:rPr>
          <w:i/>
          <w:sz w:val="24"/>
          <w:szCs w:val="24"/>
        </w:rPr>
        <w:t xml:space="preserve"> Duty to report children at risk.</w:t>
      </w:r>
      <w:r>
        <w:rPr>
          <w:sz w:val="24"/>
          <w:szCs w:val="24"/>
        </w:rPr>
        <w:t xml:space="preserve"> Available at: </w:t>
      </w:r>
      <w:hyperlink r:id="rId33" w:history="1">
        <w:r w:rsidRPr="00AE66BB">
          <w:rPr>
            <w:rStyle w:val="Hyperlink"/>
            <w:sz w:val="24"/>
            <w:szCs w:val="24"/>
          </w:rPr>
          <w:t>https://www.legislation.gov.uk/anaw/2014/4/section/130</w:t>
        </w:r>
      </w:hyperlink>
      <w:r>
        <w:rPr>
          <w:sz w:val="24"/>
          <w:szCs w:val="24"/>
        </w:rPr>
        <w:t xml:space="preserve"> (Accessed: 21 January 2023).</w:t>
      </w:r>
    </w:p>
    <w:p w14:paraId="05536E88" w14:textId="77777777" w:rsidR="00E32D98" w:rsidRPr="0043782B" w:rsidRDefault="00E32D98" w:rsidP="00E32D98">
      <w:pPr>
        <w:spacing w:before="240" w:line="480" w:lineRule="auto"/>
        <w:rPr>
          <w:sz w:val="24"/>
          <w:szCs w:val="24"/>
        </w:rPr>
      </w:pPr>
      <w:r>
        <w:rPr>
          <w:sz w:val="24"/>
          <w:szCs w:val="24"/>
        </w:rPr>
        <w:t>Legislation Gov UK. (2015)</w:t>
      </w:r>
      <w:r>
        <w:rPr>
          <w:i/>
          <w:sz w:val="24"/>
          <w:szCs w:val="24"/>
        </w:rPr>
        <w:t xml:space="preserve"> Violence against women, domestic abuse and sexual violence (Wales) act. </w:t>
      </w:r>
      <w:r>
        <w:rPr>
          <w:sz w:val="24"/>
          <w:szCs w:val="24"/>
        </w:rPr>
        <w:t xml:space="preserve">Available at: </w:t>
      </w:r>
      <w:hyperlink r:id="rId34" w:history="1">
        <w:r w:rsidRPr="00684C0D">
          <w:rPr>
            <w:rStyle w:val="Hyperlink"/>
            <w:sz w:val="24"/>
            <w:szCs w:val="24"/>
          </w:rPr>
          <w:t>https://www.legislation.gov.uk/anaw/2015/3/contents/enacted</w:t>
        </w:r>
      </w:hyperlink>
      <w:r>
        <w:rPr>
          <w:sz w:val="24"/>
          <w:szCs w:val="24"/>
        </w:rPr>
        <w:t xml:space="preserve"> (Accessed: 01 January 2023).</w:t>
      </w:r>
    </w:p>
    <w:p w14:paraId="6CC413B9" w14:textId="77777777" w:rsidR="00E32D98" w:rsidRDefault="00E32D98" w:rsidP="00E32D98">
      <w:pPr>
        <w:spacing w:before="240" w:line="480" w:lineRule="auto"/>
        <w:rPr>
          <w:sz w:val="24"/>
          <w:szCs w:val="24"/>
        </w:rPr>
      </w:pPr>
      <w:r>
        <w:rPr>
          <w:sz w:val="24"/>
          <w:szCs w:val="24"/>
        </w:rPr>
        <w:t>Legislation Gov UK. (2018)</w:t>
      </w:r>
      <w:r>
        <w:rPr>
          <w:i/>
          <w:sz w:val="24"/>
          <w:szCs w:val="24"/>
        </w:rPr>
        <w:t xml:space="preserve"> Data act.</w:t>
      </w:r>
      <w:r>
        <w:rPr>
          <w:sz w:val="24"/>
          <w:szCs w:val="24"/>
        </w:rPr>
        <w:t xml:space="preserve"> Available at: </w:t>
      </w:r>
      <w:hyperlink r:id="rId35" w:history="1">
        <w:r w:rsidRPr="00684C0D">
          <w:rPr>
            <w:rStyle w:val="Hyperlink"/>
            <w:sz w:val="24"/>
            <w:szCs w:val="24"/>
          </w:rPr>
          <w:t>https://www.legislation.gov.uk/ukpga/2018/12/contents/enacted</w:t>
        </w:r>
      </w:hyperlink>
      <w:r>
        <w:rPr>
          <w:sz w:val="24"/>
          <w:szCs w:val="24"/>
        </w:rPr>
        <w:t xml:space="preserve">  (Accessed: 28 December 2022).</w:t>
      </w:r>
    </w:p>
    <w:p w14:paraId="39358284" w14:textId="77777777" w:rsidR="00E32D98" w:rsidRDefault="00E32D98" w:rsidP="00E32D98">
      <w:pPr>
        <w:spacing w:before="240" w:line="480" w:lineRule="auto"/>
        <w:rPr>
          <w:sz w:val="24"/>
          <w:szCs w:val="24"/>
        </w:rPr>
      </w:pPr>
      <w:r>
        <w:rPr>
          <w:sz w:val="24"/>
          <w:szCs w:val="24"/>
        </w:rPr>
        <w:t>Maclean, S. (2010)</w:t>
      </w:r>
      <w:r>
        <w:rPr>
          <w:i/>
          <w:sz w:val="24"/>
          <w:szCs w:val="24"/>
        </w:rPr>
        <w:t xml:space="preserve"> </w:t>
      </w:r>
      <w:proofErr w:type="gramStart"/>
      <w:r>
        <w:rPr>
          <w:i/>
          <w:sz w:val="24"/>
          <w:szCs w:val="24"/>
        </w:rPr>
        <w:t>The</w:t>
      </w:r>
      <w:proofErr w:type="gramEnd"/>
      <w:r>
        <w:rPr>
          <w:i/>
          <w:sz w:val="24"/>
          <w:szCs w:val="24"/>
        </w:rPr>
        <w:t xml:space="preserve"> social work pocket guide to… Reflective practice.</w:t>
      </w:r>
      <w:r>
        <w:rPr>
          <w:sz w:val="24"/>
          <w:szCs w:val="24"/>
        </w:rPr>
        <w:t xml:space="preserve"> Lichfield: </w:t>
      </w:r>
      <w:proofErr w:type="spellStart"/>
      <w:r>
        <w:rPr>
          <w:sz w:val="24"/>
          <w:szCs w:val="24"/>
        </w:rPr>
        <w:t>Kerwin</w:t>
      </w:r>
      <w:proofErr w:type="spellEnd"/>
      <w:r>
        <w:rPr>
          <w:sz w:val="24"/>
          <w:szCs w:val="24"/>
        </w:rPr>
        <w:t xml:space="preserve"> Maclean Associates Ltd.</w:t>
      </w:r>
    </w:p>
    <w:p w14:paraId="54DCC16B" w14:textId="77777777" w:rsidR="00E32D98" w:rsidRPr="000843F6" w:rsidRDefault="00E32D98" w:rsidP="00E32D98">
      <w:pPr>
        <w:spacing w:before="240" w:line="480" w:lineRule="auto"/>
        <w:rPr>
          <w:sz w:val="24"/>
          <w:szCs w:val="24"/>
        </w:rPr>
      </w:pPr>
      <w:proofErr w:type="spellStart"/>
      <w:r w:rsidRPr="000843F6">
        <w:rPr>
          <w:sz w:val="24"/>
          <w:szCs w:val="24"/>
        </w:rPr>
        <w:t>Mantell</w:t>
      </w:r>
      <w:proofErr w:type="spellEnd"/>
      <w:r w:rsidRPr="000843F6">
        <w:rPr>
          <w:sz w:val="24"/>
          <w:szCs w:val="24"/>
        </w:rPr>
        <w:t xml:space="preserve">, A. </w:t>
      </w:r>
      <w:proofErr w:type="spellStart"/>
      <w:r w:rsidRPr="000843F6">
        <w:rPr>
          <w:sz w:val="24"/>
          <w:szCs w:val="24"/>
        </w:rPr>
        <w:t>Scragg</w:t>
      </w:r>
      <w:proofErr w:type="spellEnd"/>
      <w:r w:rsidRPr="000843F6">
        <w:rPr>
          <w:sz w:val="24"/>
          <w:szCs w:val="24"/>
        </w:rPr>
        <w:t xml:space="preserve">, T. </w:t>
      </w:r>
      <w:r>
        <w:rPr>
          <w:sz w:val="24"/>
          <w:szCs w:val="24"/>
        </w:rPr>
        <w:t>(</w:t>
      </w:r>
      <w:r w:rsidRPr="000843F6">
        <w:rPr>
          <w:sz w:val="24"/>
          <w:szCs w:val="24"/>
        </w:rPr>
        <w:t>2009</w:t>
      </w:r>
      <w:r>
        <w:rPr>
          <w:sz w:val="24"/>
          <w:szCs w:val="24"/>
        </w:rPr>
        <w:t>)</w:t>
      </w:r>
      <w:r w:rsidRPr="000843F6">
        <w:rPr>
          <w:sz w:val="24"/>
          <w:szCs w:val="24"/>
        </w:rPr>
        <w:t xml:space="preserve"> </w:t>
      </w:r>
      <w:r>
        <w:rPr>
          <w:i/>
          <w:sz w:val="24"/>
          <w:szCs w:val="24"/>
        </w:rPr>
        <w:t>Safeguarding adults in social work.</w:t>
      </w:r>
      <w:r>
        <w:rPr>
          <w:sz w:val="24"/>
          <w:szCs w:val="24"/>
        </w:rPr>
        <w:t xml:space="preserve"> </w:t>
      </w:r>
      <w:proofErr w:type="spellStart"/>
      <w:r>
        <w:rPr>
          <w:sz w:val="24"/>
          <w:szCs w:val="24"/>
        </w:rPr>
        <w:t>Southernhay</w:t>
      </w:r>
      <w:proofErr w:type="spellEnd"/>
      <w:r>
        <w:rPr>
          <w:sz w:val="24"/>
          <w:szCs w:val="24"/>
        </w:rPr>
        <w:t xml:space="preserve"> East: Learning Matters Ltd</w:t>
      </w:r>
    </w:p>
    <w:p w14:paraId="33F4F9F1" w14:textId="77777777" w:rsidR="00E32D98" w:rsidRDefault="00E32D98" w:rsidP="00E32D98">
      <w:pPr>
        <w:spacing w:before="240" w:line="480" w:lineRule="auto"/>
        <w:rPr>
          <w:sz w:val="24"/>
          <w:szCs w:val="24"/>
        </w:rPr>
      </w:pPr>
      <w:r w:rsidRPr="000843F6">
        <w:rPr>
          <w:sz w:val="24"/>
          <w:szCs w:val="24"/>
        </w:rPr>
        <w:t>McDonald</w:t>
      </w:r>
      <w:r>
        <w:rPr>
          <w:sz w:val="24"/>
          <w:szCs w:val="24"/>
        </w:rPr>
        <w:t>, A.</w:t>
      </w:r>
      <w:r w:rsidRPr="000843F6">
        <w:rPr>
          <w:sz w:val="24"/>
          <w:szCs w:val="24"/>
        </w:rPr>
        <w:t xml:space="preserve"> </w:t>
      </w:r>
      <w:r>
        <w:rPr>
          <w:sz w:val="24"/>
          <w:szCs w:val="24"/>
        </w:rPr>
        <w:t>(</w:t>
      </w:r>
      <w:r w:rsidRPr="000843F6">
        <w:rPr>
          <w:sz w:val="24"/>
          <w:szCs w:val="24"/>
        </w:rPr>
        <w:t>2010</w:t>
      </w:r>
      <w:r>
        <w:rPr>
          <w:sz w:val="24"/>
          <w:szCs w:val="24"/>
        </w:rPr>
        <w:t>)</w:t>
      </w:r>
      <w:r w:rsidRPr="000843F6">
        <w:rPr>
          <w:sz w:val="24"/>
          <w:szCs w:val="24"/>
        </w:rPr>
        <w:t xml:space="preserve"> </w:t>
      </w:r>
      <w:r>
        <w:rPr>
          <w:i/>
          <w:sz w:val="24"/>
          <w:szCs w:val="24"/>
        </w:rPr>
        <w:t>Social</w:t>
      </w:r>
      <w:r w:rsidRPr="00675C2C">
        <w:rPr>
          <w:i/>
          <w:sz w:val="24"/>
          <w:szCs w:val="24"/>
        </w:rPr>
        <w:t xml:space="preserve"> work with older people</w:t>
      </w:r>
      <w:r>
        <w:rPr>
          <w:sz w:val="24"/>
          <w:szCs w:val="24"/>
        </w:rPr>
        <w:t>.</w:t>
      </w:r>
      <w:r w:rsidRPr="000843F6">
        <w:rPr>
          <w:sz w:val="24"/>
          <w:szCs w:val="24"/>
        </w:rPr>
        <w:t xml:space="preserve"> Cambridge</w:t>
      </w:r>
      <w:r>
        <w:rPr>
          <w:sz w:val="24"/>
          <w:szCs w:val="24"/>
        </w:rPr>
        <w:t>:</w:t>
      </w:r>
      <w:r w:rsidRPr="000843F6">
        <w:rPr>
          <w:sz w:val="24"/>
          <w:szCs w:val="24"/>
        </w:rPr>
        <w:t xml:space="preserve"> </w:t>
      </w:r>
      <w:r>
        <w:rPr>
          <w:sz w:val="24"/>
          <w:szCs w:val="24"/>
        </w:rPr>
        <w:t>Polity Press</w:t>
      </w:r>
      <w:r w:rsidRPr="000843F6">
        <w:rPr>
          <w:sz w:val="24"/>
          <w:szCs w:val="24"/>
        </w:rPr>
        <w:t xml:space="preserve"> </w:t>
      </w:r>
    </w:p>
    <w:p w14:paraId="582564BF" w14:textId="77777777" w:rsidR="00E32D98" w:rsidRPr="00AA6786" w:rsidRDefault="00E32D98" w:rsidP="00E32D98">
      <w:pPr>
        <w:spacing w:before="240" w:line="480" w:lineRule="auto"/>
        <w:rPr>
          <w:sz w:val="24"/>
          <w:szCs w:val="24"/>
        </w:rPr>
      </w:pPr>
      <w:r>
        <w:rPr>
          <w:sz w:val="24"/>
          <w:szCs w:val="24"/>
        </w:rPr>
        <w:t>Mishna, F.</w:t>
      </w:r>
      <w:r>
        <w:rPr>
          <w:i/>
          <w:sz w:val="24"/>
          <w:szCs w:val="24"/>
        </w:rPr>
        <w:t xml:space="preserve"> et al.</w:t>
      </w:r>
      <w:r>
        <w:rPr>
          <w:sz w:val="24"/>
          <w:szCs w:val="24"/>
        </w:rPr>
        <w:t xml:space="preserve"> (2020) ‘Responding to Covid 19-new trends in social workers use of information communication technology’.</w:t>
      </w:r>
      <w:r>
        <w:rPr>
          <w:i/>
          <w:sz w:val="24"/>
          <w:szCs w:val="24"/>
        </w:rPr>
        <w:t xml:space="preserve"> Clinical Social Work Journal. </w:t>
      </w:r>
      <w:r>
        <w:rPr>
          <w:sz w:val="24"/>
          <w:szCs w:val="24"/>
        </w:rPr>
        <w:t xml:space="preserve">49, pp 484-494. </w:t>
      </w:r>
    </w:p>
    <w:p w14:paraId="2D96D731" w14:textId="77777777" w:rsidR="00E32D98" w:rsidRPr="002F4CE3" w:rsidRDefault="00E32D98" w:rsidP="00E32D98">
      <w:pPr>
        <w:spacing w:before="240" w:line="480" w:lineRule="auto"/>
        <w:rPr>
          <w:sz w:val="24"/>
          <w:szCs w:val="24"/>
        </w:rPr>
      </w:pPr>
      <w:r>
        <w:rPr>
          <w:sz w:val="24"/>
          <w:szCs w:val="24"/>
        </w:rPr>
        <w:lastRenderedPageBreak/>
        <w:t>North Wales Safeguarding Board. (2019)</w:t>
      </w:r>
      <w:r>
        <w:rPr>
          <w:i/>
          <w:sz w:val="24"/>
          <w:szCs w:val="24"/>
        </w:rPr>
        <w:t xml:space="preserve"> North Wales adult safeguarding report form.</w:t>
      </w:r>
      <w:r>
        <w:rPr>
          <w:sz w:val="24"/>
          <w:szCs w:val="24"/>
        </w:rPr>
        <w:t xml:space="preserve"> Accessible at: </w:t>
      </w:r>
      <w:hyperlink r:id="rId36" w:history="1">
        <w:r w:rsidRPr="00684C0D">
          <w:rPr>
            <w:rStyle w:val="Hyperlink"/>
            <w:sz w:val="24"/>
            <w:szCs w:val="24"/>
          </w:rPr>
          <w:t>https://www.northwalessafeguardingboard.wales/wp-content/uploads/2017/04/North-Wales-Adult-Safeguarding-Report-doc</w:t>
        </w:r>
      </w:hyperlink>
      <w:r>
        <w:rPr>
          <w:sz w:val="24"/>
          <w:szCs w:val="24"/>
        </w:rPr>
        <w:t xml:space="preserve"> (Accessed 5 January 2023).</w:t>
      </w:r>
    </w:p>
    <w:p w14:paraId="0ECA4A8C" w14:textId="77777777" w:rsidR="00E32D98" w:rsidRPr="00913849" w:rsidRDefault="00E32D98" w:rsidP="00E32D98">
      <w:pPr>
        <w:spacing w:before="240" w:line="480" w:lineRule="auto"/>
        <w:rPr>
          <w:sz w:val="24"/>
          <w:szCs w:val="24"/>
        </w:rPr>
      </w:pPr>
      <w:r>
        <w:rPr>
          <w:sz w:val="24"/>
          <w:szCs w:val="24"/>
        </w:rPr>
        <w:t>North Wales Safeguarding Board. (2019a)</w:t>
      </w:r>
      <w:r>
        <w:rPr>
          <w:i/>
          <w:sz w:val="24"/>
          <w:szCs w:val="24"/>
        </w:rPr>
        <w:t xml:space="preserve"> Dealing with “a different point of view”.</w:t>
      </w:r>
      <w:r>
        <w:rPr>
          <w:sz w:val="24"/>
          <w:szCs w:val="24"/>
        </w:rPr>
        <w:t xml:space="preserve"> Available at: </w:t>
      </w:r>
      <w:hyperlink r:id="rId37" w:history="1">
        <w:r w:rsidRPr="00693393">
          <w:rPr>
            <w:rStyle w:val="Hyperlink"/>
            <w:sz w:val="24"/>
            <w:szCs w:val="24"/>
          </w:rPr>
          <w:t>https://www.northwalessafeguardingboard.wales/wp-content/uploads/2019/09/Dealing-with-a-different-point-of-view.to-1-.pdf</w:t>
        </w:r>
      </w:hyperlink>
      <w:r>
        <w:rPr>
          <w:sz w:val="24"/>
          <w:szCs w:val="24"/>
        </w:rPr>
        <w:t xml:space="preserve"> (Accessed: 5 January 2023).</w:t>
      </w:r>
    </w:p>
    <w:p w14:paraId="019A84E0" w14:textId="77777777" w:rsidR="00E32D98" w:rsidRPr="00315148" w:rsidRDefault="00E32D98" w:rsidP="00E32D98">
      <w:pPr>
        <w:spacing w:before="240" w:line="480" w:lineRule="auto"/>
        <w:rPr>
          <w:sz w:val="24"/>
          <w:szCs w:val="24"/>
        </w:rPr>
      </w:pPr>
      <w:r>
        <w:rPr>
          <w:sz w:val="24"/>
          <w:szCs w:val="24"/>
        </w:rPr>
        <w:t>North Wales Safeguarding Board. (2020)</w:t>
      </w:r>
      <w:r>
        <w:rPr>
          <w:i/>
          <w:sz w:val="24"/>
          <w:szCs w:val="24"/>
        </w:rPr>
        <w:t xml:space="preserve"> Evidencing difficult decision-making.</w:t>
      </w:r>
      <w:r>
        <w:rPr>
          <w:sz w:val="24"/>
          <w:szCs w:val="24"/>
        </w:rPr>
        <w:t xml:space="preserve"> Accessible at: </w:t>
      </w:r>
      <w:hyperlink r:id="rId38" w:history="1">
        <w:r w:rsidRPr="00693393">
          <w:rPr>
            <w:rStyle w:val="Hyperlink"/>
            <w:sz w:val="24"/>
            <w:szCs w:val="24"/>
          </w:rPr>
          <w:t>https://www.northwalessafeguardingboard.wales/document/evidencing-difficult-decision-making/</w:t>
        </w:r>
      </w:hyperlink>
      <w:r>
        <w:rPr>
          <w:sz w:val="24"/>
          <w:szCs w:val="24"/>
        </w:rPr>
        <w:t xml:space="preserve"> (Accessed 11 January 2023).</w:t>
      </w:r>
    </w:p>
    <w:p w14:paraId="1FE838B4" w14:textId="77777777" w:rsidR="00E32D98" w:rsidRPr="00EC7262" w:rsidRDefault="00E32D98" w:rsidP="00E32D98">
      <w:pPr>
        <w:spacing w:before="240" w:line="480" w:lineRule="auto"/>
        <w:rPr>
          <w:sz w:val="24"/>
          <w:szCs w:val="24"/>
        </w:rPr>
      </w:pPr>
      <w:r>
        <w:rPr>
          <w:sz w:val="24"/>
          <w:szCs w:val="24"/>
        </w:rPr>
        <w:t xml:space="preserve">North Wales Safeguarding Board. (2020a) </w:t>
      </w:r>
      <w:r>
        <w:rPr>
          <w:i/>
          <w:sz w:val="24"/>
          <w:szCs w:val="24"/>
        </w:rPr>
        <w:t>Wales safeguarding procedure.</w:t>
      </w:r>
      <w:r>
        <w:rPr>
          <w:sz w:val="24"/>
          <w:szCs w:val="24"/>
        </w:rPr>
        <w:t xml:space="preserve"> Available at: </w:t>
      </w:r>
      <w:hyperlink r:id="rId39" w:anchor=":~:text=The%20Wales%20Safeguarding%20Procedures%20will,or%20other%20kinds%of%harm" w:history="1">
        <w:r w:rsidRPr="00AE4E12">
          <w:rPr>
            <w:rStyle w:val="Hyperlink"/>
            <w:sz w:val="24"/>
            <w:szCs w:val="24"/>
          </w:rPr>
          <w:t>https://www,nortwalessafeguardingboard.wales/wales-safeguarding-procedures-coming-soon/#:~:text=The%20Wales%20Safeguarding%20Procedures%20will,or%20other%20kinds%of%harm</w:t>
        </w:r>
      </w:hyperlink>
      <w:r>
        <w:rPr>
          <w:sz w:val="24"/>
          <w:szCs w:val="24"/>
        </w:rPr>
        <w:t>. (Accessed: 20 December 2022).</w:t>
      </w:r>
    </w:p>
    <w:p w14:paraId="2AD41521" w14:textId="77777777" w:rsidR="00E32D98" w:rsidRPr="00625951" w:rsidRDefault="00E32D98" w:rsidP="00E32D98">
      <w:pPr>
        <w:spacing w:before="240" w:line="480" w:lineRule="auto"/>
        <w:rPr>
          <w:sz w:val="24"/>
          <w:szCs w:val="24"/>
        </w:rPr>
      </w:pPr>
      <w:r>
        <w:rPr>
          <w:sz w:val="24"/>
          <w:szCs w:val="24"/>
        </w:rPr>
        <w:t>North Wales Safeguarding Board. (2021)</w:t>
      </w:r>
      <w:r>
        <w:rPr>
          <w:i/>
          <w:sz w:val="24"/>
          <w:szCs w:val="24"/>
        </w:rPr>
        <w:t xml:space="preserve"> 10 top tips for making an adult safeguarding report.</w:t>
      </w:r>
      <w:r>
        <w:rPr>
          <w:sz w:val="24"/>
          <w:szCs w:val="24"/>
        </w:rPr>
        <w:t xml:space="preserve"> Accessible at: </w:t>
      </w:r>
      <w:hyperlink r:id="rId40" w:history="1">
        <w:r w:rsidRPr="00693393">
          <w:rPr>
            <w:rStyle w:val="Hyperlink"/>
            <w:sz w:val="24"/>
            <w:szCs w:val="24"/>
          </w:rPr>
          <w:t>https://www.northwalessafeguardingboard.wales/10-top-tips-for-making-and-adult-safeguarding-report/</w:t>
        </w:r>
      </w:hyperlink>
      <w:r>
        <w:rPr>
          <w:sz w:val="24"/>
          <w:szCs w:val="24"/>
        </w:rPr>
        <w:t xml:space="preserve"> (Accessed 10 January 2023).</w:t>
      </w:r>
    </w:p>
    <w:p w14:paraId="253B59C3" w14:textId="77777777" w:rsidR="00E32D98" w:rsidRPr="00675C2C" w:rsidRDefault="00E32D98" w:rsidP="00E32D98">
      <w:pPr>
        <w:spacing w:before="240" w:line="480" w:lineRule="auto"/>
        <w:rPr>
          <w:sz w:val="24"/>
          <w:szCs w:val="24"/>
        </w:rPr>
      </w:pPr>
      <w:r>
        <w:rPr>
          <w:sz w:val="24"/>
          <w:szCs w:val="24"/>
        </w:rPr>
        <w:t>North Wales Safeguarding Board. (2022)</w:t>
      </w:r>
      <w:r>
        <w:rPr>
          <w:i/>
          <w:sz w:val="24"/>
          <w:szCs w:val="24"/>
        </w:rPr>
        <w:t xml:space="preserve"> Professional curiosity guidance.</w:t>
      </w:r>
      <w:r>
        <w:rPr>
          <w:sz w:val="24"/>
          <w:szCs w:val="24"/>
        </w:rPr>
        <w:t xml:space="preserve"> Available at: </w:t>
      </w:r>
      <w:hyperlink r:id="rId41" w:history="1">
        <w:r w:rsidRPr="00693393">
          <w:rPr>
            <w:rStyle w:val="Hyperlink"/>
            <w:sz w:val="24"/>
            <w:szCs w:val="24"/>
          </w:rPr>
          <w:t>https://www.northwalessafeguardingboard.wales/wp-content/uploads/2022/03/Professional-Curiosity.pdf</w:t>
        </w:r>
      </w:hyperlink>
      <w:r>
        <w:rPr>
          <w:sz w:val="24"/>
          <w:szCs w:val="24"/>
        </w:rPr>
        <w:t xml:space="preserve"> (Accessed 5 January 2023).</w:t>
      </w:r>
    </w:p>
    <w:p w14:paraId="70EF4399" w14:textId="77777777" w:rsidR="00E32D98" w:rsidRPr="009B66D1" w:rsidRDefault="00E32D98" w:rsidP="00E32D98">
      <w:pPr>
        <w:spacing w:before="240" w:line="480" w:lineRule="auto"/>
        <w:rPr>
          <w:sz w:val="24"/>
          <w:szCs w:val="24"/>
        </w:rPr>
      </w:pPr>
      <w:r>
        <w:rPr>
          <w:sz w:val="24"/>
          <w:szCs w:val="24"/>
        </w:rPr>
        <w:lastRenderedPageBreak/>
        <w:t xml:space="preserve">NSPCC. (2022) </w:t>
      </w:r>
      <w:proofErr w:type="spellStart"/>
      <w:r>
        <w:rPr>
          <w:i/>
          <w:sz w:val="24"/>
          <w:szCs w:val="24"/>
        </w:rPr>
        <w:t>Gillick</w:t>
      </w:r>
      <w:proofErr w:type="spellEnd"/>
      <w:r>
        <w:rPr>
          <w:i/>
          <w:sz w:val="24"/>
          <w:szCs w:val="24"/>
        </w:rPr>
        <w:t xml:space="preserve"> competency and Fraser guidelines. </w:t>
      </w:r>
      <w:r>
        <w:rPr>
          <w:sz w:val="24"/>
          <w:szCs w:val="24"/>
        </w:rPr>
        <w:t xml:space="preserve">Available at: </w:t>
      </w:r>
      <w:hyperlink r:id="rId42" w:history="1">
        <w:r w:rsidRPr="00747255">
          <w:rPr>
            <w:rStyle w:val="Hyperlink"/>
            <w:sz w:val="24"/>
            <w:szCs w:val="24"/>
          </w:rPr>
          <w:t>https://learning.nspcc.org.uk/child-protection-system/gillick-competence-fraser-guidelines</w:t>
        </w:r>
      </w:hyperlink>
      <w:r>
        <w:rPr>
          <w:sz w:val="24"/>
          <w:szCs w:val="24"/>
        </w:rPr>
        <w:t xml:space="preserve"> (Accessed: 20 January 2022).</w:t>
      </w:r>
    </w:p>
    <w:p w14:paraId="26013E28" w14:textId="77777777" w:rsidR="00E32D98" w:rsidRPr="00C421A8" w:rsidRDefault="00E32D98" w:rsidP="00E32D98">
      <w:pPr>
        <w:spacing w:line="480" w:lineRule="auto"/>
        <w:rPr>
          <w:sz w:val="24"/>
          <w:szCs w:val="24"/>
        </w:rPr>
      </w:pPr>
      <w:r>
        <w:rPr>
          <w:sz w:val="24"/>
          <w:szCs w:val="24"/>
        </w:rPr>
        <w:t>NSPCC. (2023)</w:t>
      </w:r>
      <w:r>
        <w:rPr>
          <w:i/>
          <w:sz w:val="24"/>
          <w:szCs w:val="24"/>
        </w:rPr>
        <w:t xml:space="preserve"> Children and families at risk.</w:t>
      </w:r>
      <w:r>
        <w:rPr>
          <w:sz w:val="24"/>
          <w:szCs w:val="24"/>
        </w:rPr>
        <w:t xml:space="preserve"> Available at: </w:t>
      </w:r>
      <w:hyperlink r:id="rId43" w:history="1">
        <w:r w:rsidRPr="00AE66BB">
          <w:rPr>
            <w:rStyle w:val="Hyperlink"/>
            <w:sz w:val="24"/>
            <w:szCs w:val="24"/>
          </w:rPr>
          <w:t>https://learning.nspcc.org.uk/children-and-families-at-risk</w:t>
        </w:r>
      </w:hyperlink>
      <w:r>
        <w:rPr>
          <w:sz w:val="24"/>
          <w:szCs w:val="24"/>
        </w:rPr>
        <w:t xml:space="preserve"> (Accessed: 21 January 2023).</w:t>
      </w:r>
    </w:p>
    <w:p w14:paraId="18BA4040" w14:textId="1D1282A5" w:rsidR="00E32D98" w:rsidRDefault="005A413B" w:rsidP="00E32D98">
      <w:pPr>
        <w:spacing w:before="240" w:line="480" w:lineRule="auto"/>
        <w:rPr>
          <w:sz w:val="24"/>
          <w:szCs w:val="24"/>
        </w:rPr>
      </w:pPr>
      <w:r>
        <w:rPr>
          <w:sz w:val="24"/>
          <w:szCs w:val="24"/>
        </w:rPr>
        <w:t>Office of the Public Guardian</w:t>
      </w:r>
      <w:r w:rsidR="00E32D98">
        <w:rPr>
          <w:sz w:val="24"/>
          <w:szCs w:val="24"/>
        </w:rPr>
        <w:t>. (2020)</w:t>
      </w:r>
      <w:r w:rsidR="00E32D98">
        <w:rPr>
          <w:i/>
          <w:sz w:val="24"/>
          <w:szCs w:val="24"/>
        </w:rPr>
        <w:t xml:space="preserve"> </w:t>
      </w:r>
      <w:proofErr w:type="gramStart"/>
      <w:r w:rsidR="00E32D98">
        <w:rPr>
          <w:i/>
          <w:sz w:val="24"/>
          <w:szCs w:val="24"/>
        </w:rPr>
        <w:t>Mental</w:t>
      </w:r>
      <w:proofErr w:type="gramEnd"/>
      <w:r w:rsidR="00E32D98">
        <w:rPr>
          <w:i/>
          <w:sz w:val="24"/>
          <w:szCs w:val="24"/>
        </w:rPr>
        <w:t xml:space="preserve"> capacity act code of practice.</w:t>
      </w:r>
      <w:r w:rsidR="00E32D98">
        <w:rPr>
          <w:sz w:val="24"/>
          <w:szCs w:val="24"/>
        </w:rPr>
        <w:t xml:space="preserve"> Available at: </w:t>
      </w:r>
      <w:hyperlink r:id="rId44" w:history="1">
        <w:r w:rsidR="00E32D98" w:rsidRPr="00AE4E12">
          <w:rPr>
            <w:rStyle w:val="Hyperlink"/>
            <w:sz w:val="24"/>
            <w:szCs w:val="24"/>
          </w:rPr>
          <w:t>https://www.gov.uk/government/publications/mental-capacity-act-code-of-practice</w:t>
        </w:r>
      </w:hyperlink>
      <w:r w:rsidR="00E32D98">
        <w:rPr>
          <w:sz w:val="24"/>
          <w:szCs w:val="24"/>
        </w:rPr>
        <w:t xml:space="preserve"> (Accessed: 20 December 2022).</w:t>
      </w:r>
    </w:p>
    <w:p w14:paraId="3C3FA82C" w14:textId="77777777" w:rsidR="00E32D98" w:rsidRPr="000F32A8" w:rsidRDefault="00E32D98" w:rsidP="00E32D98">
      <w:pPr>
        <w:spacing w:before="240" w:line="480" w:lineRule="auto"/>
        <w:rPr>
          <w:sz w:val="24"/>
          <w:szCs w:val="24"/>
        </w:rPr>
      </w:pPr>
      <w:r>
        <w:rPr>
          <w:sz w:val="24"/>
          <w:szCs w:val="24"/>
        </w:rPr>
        <w:t>Older People’s Commission for Wales. (2023a)</w:t>
      </w:r>
      <w:r>
        <w:rPr>
          <w:i/>
          <w:sz w:val="24"/>
          <w:szCs w:val="24"/>
        </w:rPr>
        <w:t xml:space="preserve"> United Nations principles for older persons.</w:t>
      </w:r>
      <w:r>
        <w:rPr>
          <w:sz w:val="24"/>
          <w:szCs w:val="24"/>
        </w:rPr>
        <w:t xml:space="preserve">  Available at: </w:t>
      </w:r>
      <w:hyperlink r:id="rId45" w:history="1">
        <w:r w:rsidRPr="00E726E2">
          <w:rPr>
            <w:rStyle w:val="Hyperlink"/>
            <w:sz w:val="24"/>
            <w:szCs w:val="24"/>
          </w:rPr>
          <w:t>https://olderpeople.wales/about/publication-scheme/our-policies/UN-principles/</w:t>
        </w:r>
      </w:hyperlink>
      <w:r>
        <w:rPr>
          <w:sz w:val="24"/>
          <w:szCs w:val="24"/>
        </w:rPr>
        <w:t xml:space="preserve"> (Accessed: 03 January 2023).</w:t>
      </w:r>
    </w:p>
    <w:p w14:paraId="7123806A" w14:textId="77777777" w:rsidR="00E32D98" w:rsidRDefault="00E32D98" w:rsidP="00E32D98">
      <w:pPr>
        <w:spacing w:before="240" w:line="480" w:lineRule="auto"/>
        <w:rPr>
          <w:sz w:val="24"/>
          <w:szCs w:val="24"/>
        </w:rPr>
      </w:pPr>
      <w:r>
        <w:rPr>
          <w:sz w:val="24"/>
          <w:szCs w:val="24"/>
        </w:rPr>
        <w:t xml:space="preserve">Older Peoples Commissioner for Wales. (2023) </w:t>
      </w:r>
      <w:r>
        <w:rPr>
          <w:i/>
          <w:sz w:val="24"/>
          <w:szCs w:val="24"/>
        </w:rPr>
        <w:t>About the Commissioner.</w:t>
      </w:r>
      <w:r>
        <w:rPr>
          <w:sz w:val="24"/>
          <w:szCs w:val="24"/>
        </w:rPr>
        <w:t xml:space="preserve"> Available at: </w:t>
      </w:r>
      <w:hyperlink r:id="rId46" w:history="1">
        <w:r w:rsidRPr="00E726E2">
          <w:rPr>
            <w:rStyle w:val="Hyperlink"/>
            <w:sz w:val="24"/>
            <w:szCs w:val="24"/>
          </w:rPr>
          <w:t>https://olderpeople.wales/about/</w:t>
        </w:r>
      </w:hyperlink>
      <w:r>
        <w:rPr>
          <w:sz w:val="24"/>
          <w:szCs w:val="24"/>
        </w:rPr>
        <w:t xml:space="preserve">  (Accessed: 03 January 2023).</w:t>
      </w:r>
    </w:p>
    <w:p w14:paraId="7A0259F1" w14:textId="77777777" w:rsidR="00E32D98" w:rsidRPr="009B2C28" w:rsidRDefault="00E32D98" w:rsidP="00E32D98">
      <w:pPr>
        <w:spacing w:before="240" w:line="480" w:lineRule="auto"/>
        <w:rPr>
          <w:i/>
          <w:sz w:val="28"/>
          <w:szCs w:val="24"/>
        </w:rPr>
      </w:pPr>
      <w:r>
        <w:rPr>
          <w:sz w:val="24"/>
          <w:szCs w:val="24"/>
        </w:rPr>
        <w:t xml:space="preserve">Parliamentary and Health Service. (2020) ‘NHS continuing healthcare failing to provide care for most vulnerable, says </w:t>
      </w:r>
      <w:r w:rsidRPr="00304999">
        <w:rPr>
          <w:sz w:val="24"/>
          <w:szCs w:val="24"/>
        </w:rPr>
        <w:t>Ombudsman’,</w:t>
      </w:r>
      <w:r w:rsidRPr="00304999">
        <w:rPr>
          <w:i/>
          <w:sz w:val="24"/>
          <w:szCs w:val="24"/>
        </w:rPr>
        <w:t xml:space="preserve"> </w:t>
      </w:r>
      <w:r w:rsidRPr="00304999">
        <w:rPr>
          <w:sz w:val="24"/>
          <w:szCs w:val="24"/>
        </w:rPr>
        <w:t xml:space="preserve">Ombudsman [blog]. 4 November. Available at: </w:t>
      </w:r>
      <w:hyperlink r:id="rId47" w:history="1">
        <w:r w:rsidRPr="00E165E7">
          <w:rPr>
            <w:rStyle w:val="Hyperlink"/>
            <w:sz w:val="24"/>
            <w:szCs w:val="24"/>
          </w:rPr>
          <w:t>https://www.ombudsman.org.uk/news-and-blog/news//NHS-continuing-healthcare-failing-provide-care-most-vulnerable-says-ombudsman</w:t>
        </w:r>
      </w:hyperlink>
      <w:r>
        <w:rPr>
          <w:sz w:val="24"/>
          <w:szCs w:val="24"/>
        </w:rPr>
        <w:t xml:space="preserve"> (Accessed 25 January 2023).</w:t>
      </w:r>
    </w:p>
    <w:p w14:paraId="47416112" w14:textId="77777777" w:rsidR="00E32D98" w:rsidRDefault="00E32D98" w:rsidP="00E32D98">
      <w:pPr>
        <w:spacing w:before="240" w:line="480" w:lineRule="auto"/>
        <w:rPr>
          <w:sz w:val="24"/>
          <w:szCs w:val="24"/>
        </w:rPr>
      </w:pPr>
      <w:r>
        <w:rPr>
          <w:sz w:val="24"/>
          <w:szCs w:val="24"/>
        </w:rPr>
        <w:t>Payne, M. (1997)</w:t>
      </w:r>
      <w:r>
        <w:rPr>
          <w:i/>
          <w:sz w:val="24"/>
          <w:szCs w:val="24"/>
        </w:rPr>
        <w:t xml:space="preserve"> Modern social work theory. </w:t>
      </w:r>
      <w:r w:rsidRPr="00EA2C00">
        <w:rPr>
          <w:sz w:val="24"/>
          <w:szCs w:val="24"/>
        </w:rPr>
        <w:t>2</w:t>
      </w:r>
      <w:r w:rsidRPr="00EA2C00">
        <w:rPr>
          <w:sz w:val="24"/>
          <w:szCs w:val="24"/>
          <w:vertAlign w:val="superscript"/>
        </w:rPr>
        <w:t>nd</w:t>
      </w:r>
      <w:r w:rsidRPr="00EA2C00">
        <w:rPr>
          <w:sz w:val="24"/>
          <w:szCs w:val="24"/>
        </w:rPr>
        <w:t xml:space="preserve"> </w:t>
      </w:r>
      <w:proofErr w:type="spellStart"/>
      <w:r w:rsidRPr="00EA2C00">
        <w:rPr>
          <w:sz w:val="24"/>
          <w:szCs w:val="24"/>
        </w:rPr>
        <w:t>edn</w:t>
      </w:r>
      <w:proofErr w:type="spellEnd"/>
      <w:r w:rsidRPr="00EA2C00">
        <w:rPr>
          <w:sz w:val="24"/>
          <w:szCs w:val="24"/>
        </w:rPr>
        <w:t>. Basingstoke</w:t>
      </w:r>
      <w:r>
        <w:rPr>
          <w:sz w:val="24"/>
          <w:szCs w:val="24"/>
        </w:rPr>
        <w:t>: Macmillan Press Limited.</w:t>
      </w:r>
    </w:p>
    <w:p w14:paraId="3235C662" w14:textId="77777777" w:rsidR="00E32D98" w:rsidRDefault="00E32D98" w:rsidP="00E32D98">
      <w:pPr>
        <w:spacing w:before="240" w:line="480" w:lineRule="auto"/>
        <w:rPr>
          <w:sz w:val="24"/>
          <w:szCs w:val="24"/>
        </w:rPr>
      </w:pPr>
      <w:r>
        <w:rPr>
          <w:sz w:val="24"/>
          <w:szCs w:val="24"/>
        </w:rPr>
        <w:t>Phillips, J. and Ray, M. and Marshall, M. (2006)</w:t>
      </w:r>
      <w:r>
        <w:rPr>
          <w:i/>
          <w:sz w:val="24"/>
          <w:szCs w:val="24"/>
        </w:rPr>
        <w:t xml:space="preserve"> Social work with older people</w:t>
      </w:r>
      <w:r>
        <w:rPr>
          <w:sz w:val="24"/>
          <w:szCs w:val="24"/>
        </w:rPr>
        <w:t>. 4</w:t>
      </w:r>
      <w:r w:rsidRPr="00FA06E7">
        <w:rPr>
          <w:sz w:val="24"/>
          <w:szCs w:val="24"/>
          <w:vertAlign w:val="superscript"/>
        </w:rPr>
        <w:t>th</w:t>
      </w:r>
      <w:r>
        <w:rPr>
          <w:sz w:val="24"/>
          <w:szCs w:val="24"/>
        </w:rPr>
        <w:t xml:space="preserve"> </w:t>
      </w:r>
      <w:proofErr w:type="spellStart"/>
      <w:r>
        <w:rPr>
          <w:sz w:val="24"/>
          <w:szCs w:val="24"/>
        </w:rPr>
        <w:t>edn</w:t>
      </w:r>
      <w:proofErr w:type="spellEnd"/>
      <w:r>
        <w:rPr>
          <w:sz w:val="24"/>
          <w:szCs w:val="24"/>
        </w:rPr>
        <w:t>. Basingstoke: Palgrave Macmillan.</w:t>
      </w:r>
    </w:p>
    <w:p w14:paraId="54086515" w14:textId="0B052FBF" w:rsidR="00E32D98" w:rsidRDefault="00E32D98" w:rsidP="00E32D98">
      <w:pPr>
        <w:spacing w:before="240" w:line="480" w:lineRule="auto"/>
        <w:rPr>
          <w:sz w:val="24"/>
          <w:szCs w:val="24"/>
        </w:rPr>
      </w:pPr>
      <w:r w:rsidRPr="000843F6">
        <w:rPr>
          <w:sz w:val="24"/>
          <w:szCs w:val="24"/>
        </w:rPr>
        <w:lastRenderedPageBreak/>
        <w:t>Rob</w:t>
      </w:r>
      <w:r>
        <w:rPr>
          <w:sz w:val="24"/>
          <w:szCs w:val="24"/>
        </w:rPr>
        <w:t xml:space="preserve">ertson, R. </w:t>
      </w:r>
      <w:r w:rsidR="000E5653">
        <w:rPr>
          <w:sz w:val="24"/>
          <w:szCs w:val="24"/>
        </w:rPr>
        <w:t xml:space="preserve">and </w:t>
      </w:r>
      <w:r>
        <w:rPr>
          <w:sz w:val="24"/>
          <w:szCs w:val="24"/>
        </w:rPr>
        <w:t xml:space="preserve">Gregory, S. </w:t>
      </w:r>
      <w:r w:rsidR="000E5653">
        <w:rPr>
          <w:sz w:val="24"/>
          <w:szCs w:val="24"/>
        </w:rPr>
        <w:t xml:space="preserve">and </w:t>
      </w:r>
      <w:r>
        <w:rPr>
          <w:sz w:val="24"/>
          <w:szCs w:val="24"/>
        </w:rPr>
        <w:t>Jabbal J.</w:t>
      </w:r>
      <w:r w:rsidRPr="000843F6">
        <w:rPr>
          <w:sz w:val="24"/>
          <w:szCs w:val="24"/>
        </w:rPr>
        <w:t xml:space="preserve"> </w:t>
      </w:r>
      <w:r>
        <w:rPr>
          <w:sz w:val="24"/>
          <w:szCs w:val="24"/>
        </w:rPr>
        <w:t>(</w:t>
      </w:r>
      <w:r w:rsidRPr="000843F6">
        <w:rPr>
          <w:sz w:val="24"/>
          <w:szCs w:val="24"/>
        </w:rPr>
        <w:t>2013</w:t>
      </w:r>
      <w:r>
        <w:rPr>
          <w:sz w:val="24"/>
          <w:szCs w:val="24"/>
        </w:rPr>
        <w:t xml:space="preserve">) </w:t>
      </w:r>
      <w:proofErr w:type="gramStart"/>
      <w:r w:rsidRPr="002B51E7">
        <w:rPr>
          <w:i/>
          <w:sz w:val="24"/>
          <w:szCs w:val="24"/>
        </w:rPr>
        <w:t>The</w:t>
      </w:r>
      <w:proofErr w:type="gramEnd"/>
      <w:r w:rsidRPr="002B51E7">
        <w:rPr>
          <w:i/>
          <w:sz w:val="24"/>
          <w:szCs w:val="24"/>
        </w:rPr>
        <w:t xml:space="preserve"> social care and health systems of nine countries. </w:t>
      </w:r>
      <w:r w:rsidRPr="002B51E7">
        <w:rPr>
          <w:sz w:val="24"/>
          <w:szCs w:val="24"/>
        </w:rPr>
        <w:t>Available</w:t>
      </w:r>
      <w:r w:rsidRPr="002B51E7">
        <w:rPr>
          <w:i/>
          <w:sz w:val="24"/>
          <w:szCs w:val="24"/>
        </w:rPr>
        <w:t xml:space="preserve"> </w:t>
      </w:r>
      <w:r>
        <w:rPr>
          <w:sz w:val="24"/>
          <w:szCs w:val="24"/>
        </w:rPr>
        <w:t xml:space="preserve">at: </w:t>
      </w:r>
      <w:hyperlink r:id="rId48" w:history="1">
        <w:r w:rsidRPr="00693393">
          <w:rPr>
            <w:rStyle w:val="Hyperlink"/>
            <w:sz w:val="24"/>
            <w:szCs w:val="24"/>
          </w:rPr>
          <w:t>https://www.kingsfund.org.uk/sites/files/kf/media/commission-background-paper-social-care-health-system-other-countries.PDF</w:t>
        </w:r>
      </w:hyperlink>
      <w:r>
        <w:rPr>
          <w:sz w:val="24"/>
          <w:szCs w:val="24"/>
        </w:rPr>
        <w:t xml:space="preserve"> (Accessed 5 January 2023).</w:t>
      </w:r>
    </w:p>
    <w:p w14:paraId="611ABB68" w14:textId="77777777" w:rsidR="00E32D98" w:rsidRDefault="00E32D98" w:rsidP="00E32D98">
      <w:pPr>
        <w:spacing w:before="240" w:line="480" w:lineRule="auto"/>
        <w:rPr>
          <w:sz w:val="24"/>
          <w:szCs w:val="24"/>
        </w:rPr>
      </w:pPr>
      <w:r>
        <w:rPr>
          <w:sz w:val="24"/>
          <w:szCs w:val="24"/>
        </w:rPr>
        <w:t>SCIE.</w:t>
      </w:r>
      <w:r w:rsidRPr="00EF69BE">
        <w:rPr>
          <w:sz w:val="24"/>
          <w:szCs w:val="24"/>
        </w:rPr>
        <w:t xml:space="preserve"> </w:t>
      </w:r>
      <w:r>
        <w:rPr>
          <w:sz w:val="24"/>
          <w:szCs w:val="24"/>
        </w:rPr>
        <w:t>(2020)</w:t>
      </w:r>
      <w:r w:rsidRPr="00EF69BE">
        <w:rPr>
          <w:sz w:val="24"/>
          <w:szCs w:val="24"/>
        </w:rPr>
        <w:t xml:space="preserve"> </w:t>
      </w:r>
      <w:r w:rsidRPr="00EF69BE">
        <w:rPr>
          <w:i/>
          <w:sz w:val="24"/>
          <w:szCs w:val="24"/>
        </w:rPr>
        <w:t>Types and indicators of abuse</w:t>
      </w:r>
      <w:r>
        <w:rPr>
          <w:i/>
          <w:sz w:val="24"/>
          <w:szCs w:val="24"/>
        </w:rPr>
        <w:t>.</w:t>
      </w:r>
      <w:r>
        <w:rPr>
          <w:sz w:val="24"/>
          <w:szCs w:val="24"/>
        </w:rPr>
        <w:t xml:space="preserve"> Available at: </w:t>
      </w:r>
      <w:hyperlink r:id="rId49" w:anchor="download" w:history="1">
        <w:r w:rsidRPr="00684C0D">
          <w:rPr>
            <w:rStyle w:val="Hyperlink"/>
            <w:sz w:val="24"/>
            <w:szCs w:val="24"/>
          </w:rPr>
          <w:t>https://www.scie.org.uk/safeguarding/adults/introduction/types-and-indicators-of-abuse#download</w:t>
        </w:r>
      </w:hyperlink>
      <w:r>
        <w:rPr>
          <w:sz w:val="24"/>
          <w:szCs w:val="24"/>
        </w:rPr>
        <w:t xml:space="preserve"> (Accessed 18 January 2023).</w:t>
      </w:r>
    </w:p>
    <w:p w14:paraId="59946A62" w14:textId="77777777" w:rsidR="00E32D98" w:rsidRPr="00121D41" w:rsidRDefault="00E32D98" w:rsidP="00E32D98">
      <w:pPr>
        <w:spacing w:before="240" w:line="480" w:lineRule="auto"/>
        <w:rPr>
          <w:sz w:val="24"/>
          <w:szCs w:val="24"/>
        </w:rPr>
      </w:pPr>
      <w:r>
        <w:rPr>
          <w:sz w:val="24"/>
          <w:szCs w:val="24"/>
        </w:rPr>
        <w:t>SCIE. (2020a)</w:t>
      </w:r>
      <w:r>
        <w:rPr>
          <w:i/>
          <w:sz w:val="24"/>
          <w:szCs w:val="24"/>
        </w:rPr>
        <w:t xml:space="preserve"> Building rapport and establishing meaningful relationships using technology in social work.</w:t>
      </w:r>
      <w:r>
        <w:rPr>
          <w:sz w:val="24"/>
          <w:szCs w:val="24"/>
        </w:rPr>
        <w:t xml:space="preserve"> Available at: </w:t>
      </w:r>
      <w:hyperlink r:id="rId50" w:history="1">
        <w:r w:rsidRPr="00121D41">
          <w:rPr>
            <w:rStyle w:val="Hyperlink"/>
            <w:sz w:val="24"/>
            <w:szCs w:val="24"/>
          </w:rPr>
          <w:t>https://www.scie.org.uk/care-providers/coronavirus-covid-19/social workers/building-rapport-with-technology</w:t>
        </w:r>
      </w:hyperlink>
      <w:r>
        <w:rPr>
          <w:sz w:val="24"/>
          <w:szCs w:val="24"/>
        </w:rPr>
        <w:t xml:space="preserve"> </w:t>
      </w:r>
    </w:p>
    <w:p w14:paraId="2DC21721" w14:textId="77777777" w:rsidR="00E32D98" w:rsidRPr="004906D2" w:rsidRDefault="00E32D98" w:rsidP="00E32D98">
      <w:pPr>
        <w:spacing w:before="240" w:line="480" w:lineRule="auto"/>
        <w:rPr>
          <w:sz w:val="24"/>
          <w:szCs w:val="24"/>
        </w:rPr>
      </w:pPr>
      <w:r>
        <w:rPr>
          <w:sz w:val="24"/>
          <w:szCs w:val="24"/>
        </w:rPr>
        <w:t>Social Care Wales. (2017)</w:t>
      </w:r>
      <w:r>
        <w:rPr>
          <w:i/>
          <w:sz w:val="24"/>
          <w:szCs w:val="24"/>
        </w:rPr>
        <w:t xml:space="preserve"> </w:t>
      </w:r>
      <w:proofErr w:type="gramStart"/>
      <w:r>
        <w:rPr>
          <w:i/>
          <w:sz w:val="24"/>
          <w:szCs w:val="24"/>
        </w:rPr>
        <w:t>The</w:t>
      </w:r>
      <w:proofErr w:type="gramEnd"/>
      <w:r>
        <w:rPr>
          <w:i/>
          <w:sz w:val="24"/>
          <w:szCs w:val="24"/>
        </w:rPr>
        <w:t xml:space="preserve"> social worker. </w:t>
      </w:r>
      <w:r>
        <w:rPr>
          <w:sz w:val="24"/>
          <w:szCs w:val="24"/>
        </w:rPr>
        <w:t xml:space="preserve">Available at: </w:t>
      </w:r>
      <w:hyperlink r:id="rId51" w:history="1">
        <w:r w:rsidRPr="00747255">
          <w:rPr>
            <w:rStyle w:val="Hyperlink"/>
            <w:sz w:val="24"/>
            <w:szCs w:val="24"/>
          </w:rPr>
          <w:t>https://socialcare.wales/cms-assets/documents/The-social-worker-April-2017.pdf</w:t>
        </w:r>
      </w:hyperlink>
      <w:r>
        <w:rPr>
          <w:sz w:val="24"/>
          <w:szCs w:val="24"/>
        </w:rPr>
        <w:t xml:space="preserve"> (Accessed: 20 August 2022).</w:t>
      </w:r>
    </w:p>
    <w:p w14:paraId="09FE2B8D" w14:textId="77777777" w:rsidR="00E32D98" w:rsidRDefault="00E32D98" w:rsidP="00E32D98">
      <w:pPr>
        <w:spacing w:before="240" w:line="480" w:lineRule="auto"/>
        <w:rPr>
          <w:sz w:val="24"/>
          <w:szCs w:val="24"/>
        </w:rPr>
      </w:pPr>
      <w:r>
        <w:rPr>
          <w:sz w:val="24"/>
          <w:szCs w:val="24"/>
        </w:rPr>
        <w:t xml:space="preserve">Social Care Wales. (2022) </w:t>
      </w:r>
      <w:r>
        <w:rPr>
          <w:i/>
          <w:sz w:val="24"/>
          <w:szCs w:val="24"/>
        </w:rPr>
        <w:t>Part 3 code of practice (assessing the needs of individuals).</w:t>
      </w:r>
      <w:r>
        <w:rPr>
          <w:sz w:val="24"/>
          <w:szCs w:val="24"/>
        </w:rPr>
        <w:t xml:space="preserve"> Available at: </w:t>
      </w:r>
      <w:hyperlink r:id="rId52" w:history="1">
        <w:r w:rsidRPr="00AE4E12">
          <w:rPr>
            <w:rStyle w:val="Hyperlink"/>
            <w:sz w:val="24"/>
            <w:szCs w:val="24"/>
          </w:rPr>
          <w:t>https://socialcare.wales/resources-guidance/information-and-learning-hub/sswbact/codes-of-practice</w:t>
        </w:r>
      </w:hyperlink>
      <w:r>
        <w:rPr>
          <w:rStyle w:val="Hyperlink"/>
          <w:sz w:val="24"/>
          <w:szCs w:val="24"/>
        </w:rPr>
        <w:t xml:space="preserve"> </w:t>
      </w:r>
      <w:r>
        <w:rPr>
          <w:sz w:val="24"/>
          <w:szCs w:val="24"/>
        </w:rPr>
        <w:t>(Accessed: 01 January 2023).</w:t>
      </w:r>
    </w:p>
    <w:p w14:paraId="76D97C89" w14:textId="77777777" w:rsidR="00E32D98" w:rsidRDefault="00E32D98" w:rsidP="00E32D98">
      <w:pPr>
        <w:spacing w:before="240" w:line="480" w:lineRule="auto"/>
        <w:rPr>
          <w:sz w:val="24"/>
          <w:szCs w:val="24"/>
        </w:rPr>
      </w:pPr>
      <w:r>
        <w:rPr>
          <w:sz w:val="24"/>
          <w:szCs w:val="24"/>
        </w:rPr>
        <w:t>Social Care Wales. (2022a)</w:t>
      </w:r>
      <w:r>
        <w:rPr>
          <w:i/>
          <w:sz w:val="24"/>
          <w:szCs w:val="24"/>
        </w:rPr>
        <w:t xml:space="preserve"> Part 4 code of practice (meeting needs).</w:t>
      </w:r>
      <w:r>
        <w:rPr>
          <w:sz w:val="24"/>
          <w:szCs w:val="24"/>
        </w:rPr>
        <w:t xml:space="preserve"> Available at: </w:t>
      </w:r>
      <w:hyperlink r:id="rId53" w:history="1">
        <w:r w:rsidRPr="00AE4E12">
          <w:rPr>
            <w:rStyle w:val="Hyperlink"/>
            <w:sz w:val="24"/>
            <w:szCs w:val="24"/>
          </w:rPr>
          <w:t>https://socialcare.wales/resources-guidance/information-and-learning-hub/sswbact/codes-of-practice</w:t>
        </w:r>
      </w:hyperlink>
      <w:r>
        <w:rPr>
          <w:sz w:val="24"/>
          <w:szCs w:val="24"/>
        </w:rPr>
        <w:t xml:space="preserve"> (Accessed: 01 January 2023).</w:t>
      </w:r>
    </w:p>
    <w:p w14:paraId="108B9C71" w14:textId="77777777" w:rsidR="00E32D98" w:rsidRDefault="00E32D98" w:rsidP="00E32D98">
      <w:pPr>
        <w:spacing w:before="240" w:line="480" w:lineRule="auto"/>
        <w:rPr>
          <w:sz w:val="24"/>
          <w:szCs w:val="24"/>
        </w:rPr>
      </w:pPr>
      <w:r>
        <w:rPr>
          <w:sz w:val="24"/>
          <w:szCs w:val="24"/>
        </w:rPr>
        <w:t xml:space="preserve">Social Care Wales. (2023) </w:t>
      </w:r>
      <w:r>
        <w:rPr>
          <w:i/>
          <w:sz w:val="24"/>
          <w:szCs w:val="24"/>
        </w:rPr>
        <w:t xml:space="preserve">Wales safeguarding procedures. </w:t>
      </w:r>
      <w:r>
        <w:rPr>
          <w:sz w:val="24"/>
          <w:szCs w:val="24"/>
        </w:rPr>
        <w:t xml:space="preserve">Available at: </w:t>
      </w:r>
      <w:hyperlink r:id="rId54" w:history="1">
        <w:r w:rsidRPr="00731A2D">
          <w:rPr>
            <w:rStyle w:val="Hyperlink"/>
            <w:sz w:val="24"/>
            <w:szCs w:val="24"/>
          </w:rPr>
          <w:t>https://wwww.safeguarding.wales/</w:t>
        </w:r>
      </w:hyperlink>
      <w:r>
        <w:rPr>
          <w:sz w:val="24"/>
          <w:szCs w:val="24"/>
        </w:rPr>
        <w:t xml:space="preserve"> (Accessed 10 January 2023).</w:t>
      </w:r>
    </w:p>
    <w:p w14:paraId="56FD5A84" w14:textId="77777777" w:rsidR="00E32D98" w:rsidRDefault="00E32D98" w:rsidP="00E32D98">
      <w:pPr>
        <w:spacing w:line="480" w:lineRule="auto"/>
        <w:rPr>
          <w:sz w:val="24"/>
          <w:szCs w:val="24"/>
        </w:rPr>
      </w:pPr>
      <w:r>
        <w:rPr>
          <w:sz w:val="24"/>
          <w:szCs w:val="24"/>
        </w:rPr>
        <w:t>Social Care Wales</w:t>
      </w:r>
      <w:r w:rsidRPr="007A5192">
        <w:rPr>
          <w:sz w:val="24"/>
          <w:szCs w:val="24"/>
        </w:rPr>
        <w:t>. (2023</w:t>
      </w:r>
      <w:r>
        <w:rPr>
          <w:sz w:val="24"/>
          <w:szCs w:val="24"/>
        </w:rPr>
        <w:t>a</w:t>
      </w:r>
      <w:r w:rsidRPr="007A5192">
        <w:rPr>
          <w:sz w:val="24"/>
          <w:szCs w:val="24"/>
        </w:rPr>
        <w:t xml:space="preserve">) </w:t>
      </w:r>
      <w:r w:rsidRPr="007A5192">
        <w:rPr>
          <w:i/>
          <w:sz w:val="24"/>
          <w:szCs w:val="24"/>
        </w:rPr>
        <w:t xml:space="preserve">Children and young people at risk of harm. </w:t>
      </w:r>
      <w:r w:rsidRPr="007A5192">
        <w:rPr>
          <w:sz w:val="24"/>
          <w:szCs w:val="24"/>
        </w:rPr>
        <w:t xml:space="preserve">Available at: </w:t>
      </w:r>
      <w:hyperlink r:id="rId55" w:history="1">
        <w:r w:rsidRPr="007A5192">
          <w:rPr>
            <w:rStyle w:val="Hyperlink"/>
            <w:sz w:val="24"/>
            <w:szCs w:val="24"/>
          </w:rPr>
          <w:t>https://www.safeguarding.wales/en/chi-i/</w:t>
        </w:r>
      </w:hyperlink>
      <w:r w:rsidRPr="007A5192">
        <w:rPr>
          <w:sz w:val="24"/>
          <w:szCs w:val="24"/>
        </w:rPr>
        <w:t xml:space="preserve"> (Accessed: 21 January 2023).</w:t>
      </w:r>
    </w:p>
    <w:p w14:paraId="50864E06" w14:textId="77777777" w:rsidR="00E32D98" w:rsidRDefault="00E32D98" w:rsidP="00E32D98">
      <w:pPr>
        <w:spacing w:before="240" w:line="480" w:lineRule="auto"/>
        <w:rPr>
          <w:sz w:val="24"/>
          <w:szCs w:val="24"/>
        </w:rPr>
      </w:pPr>
      <w:r>
        <w:rPr>
          <w:sz w:val="24"/>
          <w:szCs w:val="24"/>
        </w:rPr>
        <w:lastRenderedPageBreak/>
        <w:t>Social Care Wales. (2023a)</w:t>
      </w:r>
      <w:r>
        <w:rPr>
          <w:i/>
          <w:sz w:val="24"/>
          <w:szCs w:val="24"/>
        </w:rPr>
        <w:t xml:space="preserve"> National safeguarding training, learning and development standards.</w:t>
      </w:r>
      <w:r>
        <w:rPr>
          <w:sz w:val="24"/>
          <w:szCs w:val="24"/>
        </w:rPr>
        <w:t xml:space="preserve"> Available at: </w:t>
      </w:r>
      <w:hyperlink r:id="rId56" w:history="1">
        <w:r w:rsidRPr="00E165E7">
          <w:rPr>
            <w:rStyle w:val="Hyperlink"/>
            <w:sz w:val="24"/>
            <w:szCs w:val="24"/>
          </w:rPr>
          <w:t>https://socialcare.wales/resources-guidance/safeguarding-list/national-safeguarding-training-learning-and-development-standards</w:t>
        </w:r>
      </w:hyperlink>
      <w:r>
        <w:rPr>
          <w:sz w:val="24"/>
          <w:szCs w:val="24"/>
        </w:rPr>
        <w:t xml:space="preserve"> (Accessed: 25 January 2023).</w:t>
      </w:r>
    </w:p>
    <w:p w14:paraId="4B6C0E60" w14:textId="77777777" w:rsidR="00E32D98" w:rsidRDefault="00E32D98" w:rsidP="00E32D98">
      <w:pPr>
        <w:spacing w:before="240" w:line="480" w:lineRule="auto"/>
        <w:rPr>
          <w:sz w:val="24"/>
          <w:szCs w:val="24"/>
        </w:rPr>
      </w:pPr>
      <w:r>
        <w:rPr>
          <w:sz w:val="24"/>
          <w:szCs w:val="24"/>
        </w:rPr>
        <w:t>Spence, J. (2020) ‘Non-verbal communication: how body language and nonverbal cues are key’,</w:t>
      </w:r>
      <w:r>
        <w:rPr>
          <w:i/>
          <w:sz w:val="24"/>
          <w:szCs w:val="24"/>
        </w:rPr>
        <w:t xml:space="preserve"> </w:t>
      </w:r>
      <w:proofErr w:type="spellStart"/>
      <w:r>
        <w:rPr>
          <w:i/>
          <w:sz w:val="24"/>
          <w:szCs w:val="24"/>
        </w:rPr>
        <w:t>Lifesize</w:t>
      </w:r>
      <w:proofErr w:type="spellEnd"/>
      <w:r>
        <w:rPr>
          <w:i/>
          <w:sz w:val="24"/>
          <w:szCs w:val="24"/>
        </w:rPr>
        <w:t xml:space="preserve"> </w:t>
      </w:r>
      <w:r>
        <w:rPr>
          <w:sz w:val="24"/>
          <w:szCs w:val="24"/>
        </w:rPr>
        <w:t xml:space="preserve">[blog]. 18 February. Available at: </w:t>
      </w:r>
      <w:hyperlink r:id="rId57" w:history="1">
        <w:r w:rsidRPr="00747255">
          <w:rPr>
            <w:rStyle w:val="Hyperlink"/>
            <w:sz w:val="24"/>
            <w:szCs w:val="24"/>
          </w:rPr>
          <w:t>https://www.life-size.com/blog/speaking-without-words/</w:t>
        </w:r>
      </w:hyperlink>
      <w:r>
        <w:rPr>
          <w:sz w:val="24"/>
          <w:szCs w:val="24"/>
        </w:rPr>
        <w:t xml:space="preserve"> (Accessed: 17 August 2022).</w:t>
      </w:r>
    </w:p>
    <w:p w14:paraId="0B705CAF" w14:textId="77777777" w:rsidR="00E32D98" w:rsidRDefault="00E32D98" w:rsidP="00E32D98">
      <w:pPr>
        <w:spacing w:before="240" w:line="480" w:lineRule="auto"/>
        <w:rPr>
          <w:sz w:val="24"/>
          <w:szCs w:val="24"/>
        </w:rPr>
      </w:pPr>
      <w:r w:rsidRPr="000843F6">
        <w:rPr>
          <w:sz w:val="24"/>
          <w:szCs w:val="24"/>
        </w:rPr>
        <w:t>Teater</w:t>
      </w:r>
      <w:r>
        <w:rPr>
          <w:sz w:val="24"/>
          <w:szCs w:val="24"/>
        </w:rPr>
        <w:t>, B.</w:t>
      </w:r>
      <w:r w:rsidRPr="000843F6">
        <w:rPr>
          <w:sz w:val="24"/>
          <w:szCs w:val="24"/>
        </w:rPr>
        <w:t xml:space="preserve"> </w:t>
      </w:r>
      <w:r>
        <w:rPr>
          <w:sz w:val="24"/>
          <w:szCs w:val="24"/>
        </w:rPr>
        <w:t>(</w:t>
      </w:r>
      <w:r w:rsidRPr="000843F6">
        <w:rPr>
          <w:sz w:val="24"/>
          <w:szCs w:val="24"/>
        </w:rPr>
        <w:t>2010</w:t>
      </w:r>
      <w:r>
        <w:rPr>
          <w:sz w:val="24"/>
          <w:szCs w:val="24"/>
        </w:rPr>
        <w:t>)</w:t>
      </w:r>
      <w:r w:rsidRPr="000843F6">
        <w:rPr>
          <w:sz w:val="24"/>
          <w:szCs w:val="24"/>
        </w:rPr>
        <w:t xml:space="preserve"> </w:t>
      </w:r>
      <w:proofErr w:type="gramStart"/>
      <w:r>
        <w:rPr>
          <w:i/>
          <w:sz w:val="24"/>
          <w:szCs w:val="24"/>
        </w:rPr>
        <w:t>A</w:t>
      </w:r>
      <w:r w:rsidRPr="002B51E7">
        <w:rPr>
          <w:i/>
          <w:sz w:val="24"/>
          <w:szCs w:val="24"/>
        </w:rPr>
        <w:t>n</w:t>
      </w:r>
      <w:proofErr w:type="gramEnd"/>
      <w:r w:rsidRPr="002B51E7">
        <w:rPr>
          <w:i/>
          <w:sz w:val="24"/>
          <w:szCs w:val="24"/>
        </w:rPr>
        <w:t xml:space="preserve"> introduction to applying s</w:t>
      </w:r>
      <w:r>
        <w:rPr>
          <w:i/>
          <w:sz w:val="24"/>
          <w:szCs w:val="24"/>
        </w:rPr>
        <w:t>ocial work theories and methods.</w:t>
      </w:r>
      <w:r w:rsidRPr="002B51E7">
        <w:rPr>
          <w:i/>
          <w:sz w:val="24"/>
          <w:szCs w:val="24"/>
        </w:rPr>
        <w:t xml:space="preserve"> </w:t>
      </w:r>
      <w:r w:rsidRPr="000843F6">
        <w:rPr>
          <w:sz w:val="24"/>
          <w:szCs w:val="24"/>
        </w:rPr>
        <w:t>2</w:t>
      </w:r>
      <w:r w:rsidRPr="000843F6">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Maidenhead: </w:t>
      </w:r>
      <w:r w:rsidRPr="000843F6">
        <w:rPr>
          <w:sz w:val="24"/>
          <w:szCs w:val="24"/>
        </w:rPr>
        <w:t>Open University Press</w:t>
      </w:r>
      <w:r>
        <w:rPr>
          <w:sz w:val="24"/>
          <w:szCs w:val="24"/>
        </w:rPr>
        <w:t>.</w:t>
      </w:r>
    </w:p>
    <w:p w14:paraId="70A056F3" w14:textId="77777777" w:rsidR="00E32D98" w:rsidRDefault="00E32D98" w:rsidP="00E32D98">
      <w:pPr>
        <w:spacing w:before="240" w:line="480" w:lineRule="auto"/>
        <w:rPr>
          <w:sz w:val="24"/>
          <w:szCs w:val="24"/>
        </w:rPr>
      </w:pPr>
      <w:r>
        <w:rPr>
          <w:sz w:val="24"/>
          <w:szCs w:val="24"/>
        </w:rPr>
        <w:t xml:space="preserve">United Nations Human Rights. (1991) Available at: </w:t>
      </w:r>
      <w:hyperlink r:id="rId58" w:history="1">
        <w:r w:rsidRPr="00E726E2">
          <w:rPr>
            <w:rStyle w:val="Hyperlink"/>
            <w:sz w:val="24"/>
            <w:szCs w:val="24"/>
          </w:rPr>
          <w:t>https://www.ohchr.org/en/instruments-mechanisms/instruments/united-nations-principles-older-persons</w:t>
        </w:r>
      </w:hyperlink>
      <w:r>
        <w:rPr>
          <w:sz w:val="24"/>
          <w:szCs w:val="24"/>
        </w:rPr>
        <w:t xml:space="preserve"> (Accessed: 0 3 January 2023).</w:t>
      </w:r>
    </w:p>
    <w:p w14:paraId="52349D04" w14:textId="77777777" w:rsidR="00E32D98" w:rsidRPr="007A5192" w:rsidRDefault="00E32D98" w:rsidP="00E32D98">
      <w:pPr>
        <w:spacing w:line="480" w:lineRule="auto"/>
        <w:rPr>
          <w:sz w:val="24"/>
          <w:szCs w:val="24"/>
        </w:rPr>
      </w:pPr>
      <w:r w:rsidRPr="007A5192">
        <w:rPr>
          <w:sz w:val="24"/>
          <w:szCs w:val="24"/>
        </w:rPr>
        <w:t>United Nations. (1989)</w:t>
      </w:r>
      <w:r w:rsidRPr="007A5192">
        <w:rPr>
          <w:i/>
          <w:sz w:val="24"/>
          <w:szCs w:val="24"/>
        </w:rPr>
        <w:t xml:space="preserve"> Convention on the rights of the child</w:t>
      </w:r>
      <w:r w:rsidRPr="007A5192">
        <w:rPr>
          <w:sz w:val="24"/>
          <w:szCs w:val="24"/>
        </w:rPr>
        <w:t xml:space="preserve">. Available at: </w:t>
      </w:r>
      <w:hyperlink r:id="rId59" w:history="1">
        <w:r w:rsidRPr="007A5192">
          <w:rPr>
            <w:rStyle w:val="Hyperlink"/>
            <w:sz w:val="24"/>
            <w:szCs w:val="24"/>
          </w:rPr>
          <w:t>https://www.ohchr.org/en/instruments-mechanisms/instruments/convention-rights-child</w:t>
        </w:r>
      </w:hyperlink>
      <w:r w:rsidRPr="007A5192">
        <w:rPr>
          <w:sz w:val="24"/>
          <w:szCs w:val="24"/>
        </w:rPr>
        <w:t xml:space="preserve">   (Accessed: 19 January 2023).</w:t>
      </w:r>
    </w:p>
    <w:p w14:paraId="47787C4B" w14:textId="77777777" w:rsidR="00E32D98" w:rsidRDefault="00E32D98" w:rsidP="00E32D98">
      <w:pPr>
        <w:spacing w:before="240" w:line="480" w:lineRule="auto"/>
        <w:rPr>
          <w:sz w:val="24"/>
          <w:szCs w:val="24"/>
        </w:rPr>
      </w:pPr>
      <w:r>
        <w:rPr>
          <w:sz w:val="24"/>
          <w:szCs w:val="24"/>
        </w:rPr>
        <w:t>Warren, J. (2011)</w:t>
      </w:r>
      <w:r>
        <w:rPr>
          <w:i/>
          <w:sz w:val="24"/>
          <w:szCs w:val="24"/>
        </w:rPr>
        <w:t xml:space="preserve"> Service user and carer participation in social work.</w:t>
      </w:r>
      <w:r>
        <w:rPr>
          <w:sz w:val="24"/>
          <w:szCs w:val="24"/>
        </w:rPr>
        <w:t xml:space="preserve"> Exeter: Learning Matters Ltd.</w:t>
      </w:r>
    </w:p>
    <w:p w14:paraId="2A5DCF27" w14:textId="77777777" w:rsidR="000E5653" w:rsidRDefault="00E32D98" w:rsidP="000E5653">
      <w:pPr>
        <w:spacing w:before="240" w:line="480" w:lineRule="auto"/>
        <w:rPr>
          <w:i/>
          <w:sz w:val="24"/>
          <w:szCs w:val="24"/>
        </w:rPr>
      </w:pPr>
      <w:r>
        <w:rPr>
          <w:sz w:val="24"/>
          <w:szCs w:val="24"/>
        </w:rPr>
        <w:t>Welsh Assembly Government. (2011)</w:t>
      </w:r>
      <w:r>
        <w:rPr>
          <w:i/>
          <w:sz w:val="24"/>
          <w:szCs w:val="24"/>
        </w:rPr>
        <w:t xml:space="preserve"> sustainable social services for Wales: a framework for action. </w:t>
      </w:r>
      <w:r>
        <w:rPr>
          <w:sz w:val="24"/>
          <w:szCs w:val="24"/>
        </w:rPr>
        <w:t xml:space="preserve">Available at: </w:t>
      </w:r>
      <w:hyperlink r:id="rId60" w:history="1">
        <w:r w:rsidRPr="00CC58C1">
          <w:rPr>
            <w:rStyle w:val="Hyperlink"/>
            <w:sz w:val="24"/>
            <w:szCs w:val="24"/>
          </w:rPr>
          <w:t>https://www.basw.co.uk/resources/sustainable-social-services-wales</w:t>
        </w:r>
      </w:hyperlink>
      <w:r>
        <w:rPr>
          <w:sz w:val="24"/>
          <w:szCs w:val="24"/>
        </w:rPr>
        <w:t xml:space="preserve"> </w:t>
      </w:r>
      <w:r>
        <w:rPr>
          <w:i/>
          <w:sz w:val="24"/>
          <w:szCs w:val="24"/>
        </w:rPr>
        <w:t xml:space="preserve"> </w:t>
      </w:r>
      <w:r>
        <w:rPr>
          <w:sz w:val="24"/>
          <w:szCs w:val="24"/>
        </w:rPr>
        <w:t>(Accessed 26 January 2023).</w:t>
      </w:r>
    </w:p>
    <w:p w14:paraId="1A2682C3" w14:textId="109B216B" w:rsidR="00E32D98" w:rsidRPr="000E5653" w:rsidRDefault="00E32D98" w:rsidP="000E5653">
      <w:pPr>
        <w:spacing w:before="240" w:line="480" w:lineRule="auto"/>
        <w:rPr>
          <w:i/>
          <w:sz w:val="24"/>
          <w:szCs w:val="24"/>
        </w:rPr>
      </w:pPr>
      <w:r>
        <w:rPr>
          <w:sz w:val="24"/>
          <w:szCs w:val="24"/>
        </w:rPr>
        <w:t xml:space="preserve">Welsh Government. (2015)  </w:t>
      </w:r>
      <w:r>
        <w:rPr>
          <w:i/>
          <w:sz w:val="24"/>
          <w:szCs w:val="24"/>
        </w:rPr>
        <w:t xml:space="preserve">Part social services well-being act social work ethics social care </w:t>
      </w:r>
      <w:proofErr w:type="gramStart"/>
      <w:r>
        <w:rPr>
          <w:i/>
          <w:sz w:val="24"/>
          <w:szCs w:val="24"/>
        </w:rPr>
        <w:t>Wales</w:t>
      </w:r>
      <w:proofErr w:type="gramEnd"/>
      <w:r>
        <w:rPr>
          <w:i/>
          <w:sz w:val="24"/>
          <w:szCs w:val="24"/>
        </w:rPr>
        <w:t xml:space="preserve"> social work ethics 10 code of practice (advocacy). </w:t>
      </w:r>
      <w:r>
        <w:rPr>
          <w:sz w:val="24"/>
          <w:szCs w:val="24"/>
        </w:rPr>
        <w:t xml:space="preserve">Available at: </w:t>
      </w:r>
      <w:hyperlink r:id="rId61" w:history="1">
        <w:r w:rsidRPr="00E726E2">
          <w:rPr>
            <w:rStyle w:val="Hyperlink"/>
            <w:sz w:val="24"/>
            <w:szCs w:val="24"/>
          </w:rPr>
          <w:t>https://www.gov.wales/sites/default/files/publications/2019-05/part-10-code-of-practice-advocacy.pdf</w:t>
        </w:r>
      </w:hyperlink>
      <w:r>
        <w:rPr>
          <w:sz w:val="24"/>
          <w:szCs w:val="24"/>
        </w:rPr>
        <w:t xml:space="preserve"> (Accessed: 19 January 2023).</w:t>
      </w:r>
    </w:p>
    <w:p w14:paraId="52734124" w14:textId="77777777" w:rsidR="00E32D98" w:rsidRDefault="00E32D98" w:rsidP="000E5653">
      <w:pPr>
        <w:spacing w:line="480" w:lineRule="auto"/>
        <w:rPr>
          <w:sz w:val="24"/>
          <w:szCs w:val="24"/>
        </w:rPr>
      </w:pPr>
      <w:r>
        <w:rPr>
          <w:sz w:val="24"/>
          <w:szCs w:val="24"/>
        </w:rPr>
        <w:t>Welsh Government. (2018)</w:t>
      </w:r>
      <w:r>
        <w:rPr>
          <w:i/>
          <w:sz w:val="24"/>
          <w:szCs w:val="24"/>
        </w:rPr>
        <w:t xml:space="preserve"> Working together to Safeguard people volume 5-handling individual cases to protect children at risk.</w:t>
      </w:r>
      <w:r>
        <w:rPr>
          <w:sz w:val="24"/>
          <w:szCs w:val="24"/>
        </w:rPr>
        <w:t xml:space="preserve"> Available at: </w:t>
      </w:r>
      <w:hyperlink r:id="rId62" w:history="1">
        <w:r w:rsidRPr="00AE66BB">
          <w:rPr>
            <w:rStyle w:val="Hyperlink"/>
            <w:sz w:val="24"/>
            <w:szCs w:val="24"/>
          </w:rPr>
          <w:t>https://www.gov.wales/sites/default/files/publications/2019-05/working-together-to-safeguard-people-volume-5-handling-individual-cases-to-protect-children-at-risk.pdf</w:t>
        </w:r>
      </w:hyperlink>
      <w:r>
        <w:rPr>
          <w:sz w:val="24"/>
          <w:szCs w:val="24"/>
        </w:rPr>
        <w:t xml:space="preserve"> (Accessed: 24 January 2023).</w:t>
      </w:r>
    </w:p>
    <w:p w14:paraId="2A96D4CD" w14:textId="77777777" w:rsidR="00E32D98" w:rsidRDefault="00E32D98" w:rsidP="00E32D98">
      <w:pPr>
        <w:spacing w:before="240" w:line="480" w:lineRule="auto"/>
        <w:rPr>
          <w:sz w:val="24"/>
          <w:szCs w:val="24"/>
        </w:rPr>
      </w:pPr>
      <w:r>
        <w:rPr>
          <w:sz w:val="24"/>
          <w:szCs w:val="24"/>
        </w:rPr>
        <w:t xml:space="preserve">Welsh Government. (2019) </w:t>
      </w:r>
      <w:r>
        <w:rPr>
          <w:i/>
          <w:sz w:val="24"/>
          <w:szCs w:val="24"/>
        </w:rPr>
        <w:t xml:space="preserve">Information sharing to safeguard children and adults. </w:t>
      </w:r>
      <w:r>
        <w:rPr>
          <w:sz w:val="24"/>
          <w:szCs w:val="24"/>
        </w:rPr>
        <w:t xml:space="preserve">Available at: </w:t>
      </w:r>
      <w:hyperlink r:id="rId63" w:history="1">
        <w:r w:rsidRPr="00AE4E12">
          <w:rPr>
            <w:rStyle w:val="Hyperlink"/>
            <w:sz w:val="24"/>
            <w:szCs w:val="24"/>
          </w:rPr>
          <w:t>https://www.gov.wales/sharing-information-safeguarding-people-factsheet</w:t>
        </w:r>
      </w:hyperlink>
      <w:r>
        <w:rPr>
          <w:sz w:val="24"/>
          <w:szCs w:val="24"/>
        </w:rPr>
        <w:t xml:space="preserve"> (Accessed: 18 December 2022).</w:t>
      </w:r>
    </w:p>
    <w:p w14:paraId="776E8453" w14:textId="77777777" w:rsidR="00E32D98" w:rsidRDefault="00E32D98" w:rsidP="00E32D98">
      <w:pPr>
        <w:spacing w:before="240" w:line="480" w:lineRule="auto"/>
        <w:rPr>
          <w:sz w:val="24"/>
          <w:szCs w:val="24"/>
        </w:rPr>
      </w:pPr>
      <w:r>
        <w:rPr>
          <w:sz w:val="24"/>
          <w:szCs w:val="24"/>
        </w:rPr>
        <w:t>Welsh Government. (2019a)</w:t>
      </w:r>
      <w:r>
        <w:rPr>
          <w:i/>
          <w:sz w:val="24"/>
          <w:szCs w:val="24"/>
        </w:rPr>
        <w:t xml:space="preserve"> Working together to safeguard people</w:t>
      </w:r>
      <w:r>
        <w:rPr>
          <w:sz w:val="24"/>
          <w:szCs w:val="24"/>
        </w:rPr>
        <w:t xml:space="preserve">. Available at: </w:t>
      </w:r>
      <w:hyperlink r:id="rId64" w:history="1">
        <w:r w:rsidRPr="00AE4E12">
          <w:rPr>
            <w:rStyle w:val="Hyperlink"/>
            <w:sz w:val="24"/>
            <w:szCs w:val="24"/>
          </w:rPr>
          <w:t>https://www.gov.wales/sites/default/files/publications/2019-05/working-together-to-safeguard-people-volume-3-adult-practice-reviews.pdf</w:t>
        </w:r>
      </w:hyperlink>
      <w:r>
        <w:rPr>
          <w:sz w:val="24"/>
          <w:szCs w:val="24"/>
        </w:rPr>
        <w:t xml:space="preserve"> (Accessed: 28 December 2022).</w:t>
      </w:r>
    </w:p>
    <w:p w14:paraId="65D76BC5" w14:textId="77777777" w:rsidR="00E32D98" w:rsidRPr="005546A7" w:rsidRDefault="00E32D98" w:rsidP="00E32D98">
      <w:pPr>
        <w:spacing w:before="240" w:line="480" w:lineRule="auto"/>
        <w:rPr>
          <w:sz w:val="24"/>
          <w:szCs w:val="24"/>
        </w:rPr>
      </w:pPr>
      <w:r>
        <w:rPr>
          <w:sz w:val="24"/>
          <w:szCs w:val="24"/>
        </w:rPr>
        <w:t>Welsh Government. (2019b)</w:t>
      </w:r>
      <w:r>
        <w:rPr>
          <w:i/>
          <w:sz w:val="24"/>
          <w:szCs w:val="24"/>
        </w:rPr>
        <w:t xml:space="preserve"> part 4 and 5 code of practice (charging and financial assessment).</w:t>
      </w:r>
      <w:r>
        <w:rPr>
          <w:sz w:val="24"/>
          <w:szCs w:val="24"/>
        </w:rPr>
        <w:t xml:space="preserve"> Available at: </w:t>
      </w:r>
      <w:hyperlink r:id="rId65" w:history="1">
        <w:r w:rsidRPr="00747255">
          <w:rPr>
            <w:rStyle w:val="Hyperlink"/>
            <w:sz w:val="24"/>
            <w:szCs w:val="24"/>
          </w:rPr>
          <w:t>https://Gov.wales/sites/default/files/publications/2019-04/social-services-and-well-being-Wales-act-2014-part-for-and-5-code-of-practice-charging-and-financial-assessment.pdf</w:t>
        </w:r>
      </w:hyperlink>
      <w:r>
        <w:rPr>
          <w:sz w:val="24"/>
          <w:szCs w:val="24"/>
        </w:rPr>
        <w:t xml:space="preserve"> (Accessed: 10 September 2022).</w:t>
      </w:r>
    </w:p>
    <w:p w14:paraId="144E5C14" w14:textId="77777777" w:rsidR="00E32D98" w:rsidRDefault="00E32D98" w:rsidP="00E32D98">
      <w:pPr>
        <w:spacing w:before="240" w:line="480" w:lineRule="auto"/>
        <w:rPr>
          <w:sz w:val="24"/>
          <w:szCs w:val="24"/>
        </w:rPr>
      </w:pPr>
      <w:r>
        <w:rPr>
          <w:sz w:val="24"/>
          <w:szCs w:val="24"/>
        </w:rPr>
        <w:t>Welsh Government. (2020)</w:t>
      </w:r>
      <w:r>
        <w:rPr>
          <w:i/>
          <w:sz w:val="24"/>
          <w:szCs w:val="24"/>
        </w:rPr>
        <w:t xml:space="preserve"> Welsh language (Wales) measure 2011.</w:t>
      </w:r>
      <w:r>
        <w:rPr>
          <w:sz w:val="24"/>
          <w:szCs w:val="24"/>
        </w:rPr>
        <w:t xml:space="preserve"> Available at: </w:t>
      </w:r>
      <w:hyperlink r:id="rId66" w:history="1">
        <w:r w:rsidRPr="00E726E2">
          <w:rPr>
            <w:rStyle w:val="Hyperlink"/>
            <w:sz w:val="24"/>
            <w:szCs w:val="24"/>
          </w:rPr>
          <w:t>https://law.gov.wales/culture/Welsh-language/Welsh-language-Wales-measure-2011</w:t>
        </w:r>
      </w:hyperlink>
      <w:r>
        <w:rPr>
          <w:sz w:val="24"/>
          <w:szCs w:val="24"/>
        </w:rPr>
        <w:t xml:space="preserve"> (Accessed: 03 January 2023)</w:t>
      </w:r>
    </w:p>
    <w:p w14:paraId="1D2F3A3E" w14:textId="77777777" w:rsidR="00E32D98" w:rsidRDefault="00E32D98" w:rsidP="00E32D98">
      <w:pPr>
        <w:spacing w:before="240" w:line="480" w:lineRule="auto"/>
        <w:rPr>
          <w:sz w:val="24"/>
          <w:szCs w:val="24"/>
        </w:rPr>
      </w:pPr>
      <w:r>
        <w:rPr>
          <w:sz w:val="24"/>
          <w:szCs w:val="24"/>
        </w:rPr>
        <w:lastRenderedPageBreak/>
        <w:t>Welsh Government. (2022)</w:t>
      </w:r>
      <w:r>
        <w:rPr>
          <w:i/>
          <w:sz w:val="24"/>
          <w:szCs w:val="24"/>
        </w:rPr>
        <w:t xml:space="preserve"> National action plan to prevent the abuse and neglect of older people in Wales.</w:t>
      </w:r>
      <w:r>
        <w:rPr>
          <w:sz w:val="24"/>
          <w:szCs w:val="24"/>
        </w:rPr>
        <w:t xml:space="preserve"> Available at: </w:t>
      </w:r>
      <w:hyperlink r:id="rId67" w:history="1">
        <w:r w:rsidRPr="00AE4E12">
          <w:rPr>
            <w:rStyle w:val="Hyperlink"/>
            <w:sz w:val="24"/>
            <w:szCs w:val="24"/>
          </w:rPr>
          <w:t>https://www.gov.wales/sites/default/files/consultations/2022-08/consultation-document_0.pdf</w:t>
        </w:r>
      </w:hyperlink>
      <w:r>
        <w:rPr>
          <w:sz w:val="24"/>
          <w:szCs w:val="24"/>
        </w:rPr>
        <w:t xml:space="preserve"> (Accessed: 01 January 2023).</w:t>
      </w:r>
    </w:p>
    <w:p w14:paraId="37DA213C" w14:textId="77777777" w:rsidR="00E32D98" w:rsidRDefault="00E32D98" w:rsidP="00E32D98">
      <w:pPr>
        <w:spacing w:before="240" w:line="480" w:lineRule="auto"/>
        <w:rPr>
          <w:sz w:val="24"/>
          <w:szCs w:val="24"/>
        </w:rPr>
      </w:pPr>
      <w:r>
        <w:rPr>
          <w:sz w:val="24"/>
          <w:szCs w:val="24"/>
        </w:rPr>
        <w:t xml:space="preserve">Welsh Government. (2022a) </w:t>
      </w:r>
      <w:proofErr w:type="gramStart"/>
      <w:r>
        <w:rPr>
          <w:i/>
          <w:sz w:val="24"/>
          <w:szCs w:val="24"/>
        </w:rPr>
        <w:t>Written</w:t>
      </w:r>
      <w:proofErr w:type="gramEnd"/>
      <w:r>
        <w:rPr>
          <w:i/>
          <w:sz w:val="24"/>
          <w:szCs w:val="24"/>
        </w:rPr>
        <w:t xml:space="preserve"> statement: more than just words. </w:t>
      </w:r>
      <w:r>
        <w:rPr>
          <w:sz w:val="24"/>
          <w:szCs w:val="24"/>
        </w:rPr>
        <w:t xml:space="preserve">Available at: </w:t>
      </w:r>
      <w:hyperlink r:id="rId68" w:history="1">
        <w:r w:rsidRPr="00731A2D">
          <w:rPr>
            <w:rStyle w:val="Hyperlink"/>
            <w:sz w:val="24"/>
            <w:szCs w:val="24"/>
          </w:rPr>
          <w:t>https://www.gov.wales/written-statement-more-just-words</w:t>
        </w:r>
      </w:hyperlink>
      <w:r>
        <w:rPr>
          <w:sz w:val="24"/>
          <w:szCs w:val="24"/>
        </w:rPr>
        <w:t xml:space="preserve"> (Accessed 25 January 2023).</w:t>
      </w:r>
    </w:p>
    <w:p w14:paraId="4639C3ED" w14:textId="77777777" w:rsidR="00E32D98" w:rsidRPr="009B2C28" w:rsidRDefault="00E32D98" w:rsidP="00E32D98">
      <w:pPr>
        <w:spacing w:before="240" w:line="480" w:lineRule="auto"/>
        <w:rPr>
          <w:sz w:val="24"/>
          <w:szCs w:val="24"/>
        </w:rPr>
      </w:pPr>
      <w:r>
        <w:rPr>
          <w:sz w:val="24"/>
          <w:szCs w:val="24"/>
        </w:rPr>
        <w:t xml:space="preserve">Welsh Government. (2022b) </w:t>
      </w:r>
      <w:r>
        <w:rPr>
          <w:i/>
          <w:sz w:val="24"/>
          <w:szCs w:val="24"/>
        </w:rPr>
        <w:t>Continuing NHS healthcare. The National framework for implementation in Wales.</w:t>
      </w:r>
      <w:r>
        <w:rPr>
          <w:sz w:val="24"/>
          <w:szCs w:val="24"/>
        </w:rPr>
        <w:t xml:space="preserve"> Available at: </w:t>
      </w:r>
      <w:hyperlink r:id="rId69" w:history="1">
        <w:r w:rsidRPr="00E165E7">
          <w:rPr>
            <w:rStyle w:val="Hyperlink"/>
            <w:sz w:val="24"/>
            <w:szCs w:val="24"/>
          </w:rPr>
          <w:t>https://www.gov.wales/sites/default/files/publications/20 22-03/continuing-NHS-healthcare-for-implementation.pdf</w:t>
        </w:r>
      </w:hyperlink>
      <w:r>
        <w:rPr>
          <w:sz w:val="24"/>
          <w:szCs w:val="24"/>
        </w:rPr>
        <w:t xml:space="preserve"> (Accessed 25 January 2023).</w:t>
      </w:r>
    </w:p>
    <w:p w14:paraId="311E3FBA" w14:textId="77777777" w:rsidR="00E32D98" w:rsidRDefault="00E32D98" w:rsidP="00E32D98">
      <w:pPr>
        <w:spacing w:before="240" w:line="480" w:lineRule="auto"/>
        <w:rPr>
          <w:sz w:val="24"/>
          <w:szCs w:val="24"/>
        </w:rPr>
      </w:pPr>
      <w:r>
        <w:rPr>
          <w:sz w:val="24"/>
          <w:szCs w:val="24"/>
        </w:rPr>
        <w:t xml:space="preserve">WHO. (2022) </w:t>
      </w:r>
      <w:r>
        <w:rPr>
          <w:i/>
          <w:sz w:val="24"/>
          <w:szCs w:val="24"/>
        </w:rPr>
        <w:t>Ageing and health.</w:t>
      </w:r>
      <w:r>
        <w:rPr>
          <w:sz w:val="24"/>
          <w:szCs w:val="24"/>
        </w:rPr>
        <w:t xml:space="preserve"> Available at: </w:t>
      </w:r>
      <w:hyperlink r:id="rId70" w:history="1">
        <w:r w:rsidRPr="00AE4E12">
          <w:rPr>
            <w:rStyle w:val="Hyperlink"/>
            <w:sz w:val="24"/>
            <w:szCs w:val="24"/>
          </w:rPr>
          <w:t>https://www.who.int/news-room/fact-sheets/detail/ageing-and-health</w:t>
        </w:r>
      </w:hyperlink>
      <w:r>
        <w:rPr>
          <w:sz w:val="24"/>
          <w:szCs w:val="24"/>
        </w:rPr>
        <w:t xml:space="preserve"> (Accessed: 01 January 2023).</w:t>
      </w:r>
    </w:p>
    <w:p w14:paraId="707F9A3C" w14:textId="2BFB7DAC" w:rsidR="00E32D98" w:rsidRDefault="00E32D98" w:rsidP="00E32D98">
      <w:pPr>
        <w:spacing w:before="240" w:line="480" w:lineRule="auto"/>
        <w:rPr>
          <w:sz w:val="24"/>
          <w:szCs w:val="24"/>
        </w:rPr>
      </w:pPr>
      <w:proofErr w:type="gramStart"/>
      <w:r w:rsidRPr="003E0CFD">
        <w:rPr>
          <w:sz w:val="24"/>
          <w:szCs w:val="24"/>
        </w:rPr>
        <w:t>xx</w:t>
      </w:r>
      <w:r>
        <w:rPr>
          <w:sz w:val="24"/>
          <w:szCs w:val="24"/>
        </w:rPr>
        <w:t>x</w:t>
      </w:r>
      <w:proofErr w:type="gramEnd"/>
      <w:r w:rsidRPr="003E0CFD">
        <w:rPr>
          <w:sz w:val="24"/>
          <w:szCs w:val="24"/>
        </w:rPr>
        <w:t xml:space="preserve"> authority policy</w:t>
      </w:r>
      <w:r>
        <w:rPr>
          <w:sz w:val="24"/>
          <w:szCs w:val="24"/>
        </w:rPr>
        <w:t xml:space="preserve">. (2020) </w:t>
      </w:r>
      <w:r w:rsidR="00AB6549">
        <w:rPr>
          <w:i/>
          <w:sz w:val="24"/>
          <w:szCs w:val="24"/>
        </w:rPr>
        <w:t>Adult protection policy.</w:t>
      </w:r>
    </w:p>
    <w:p w14:paraId="6A4CDD91" w14:textId="77777777" w:rsidR="00E32D98" w:rsidRDefault="00E32D98" w:rsidP="00E32D98">
      <w:pPr>
        <w:spacing w:before="240" w:line="480" w:lineRule="auto"/>
        <w:rPr>
          <w:sz w:val="24"/>
          <w:szCs w:val="24"/>
        </w:rPr>
      </w:pPr>
      <w:proofErr w:type="gramStart"/>
      <w:r w:rsidRPr="003E0CFD">
        <w:rPr>
          <w:sz w:val="24"/>
          <w:szCs w:val="24"/>
        </w:rPr>
        <w:t>xxx</w:t>
      </w:r>
      <w:proofErr w:type="gramEnd"/>
      <w:r w:rsidRPr="003E0CFD">
        <w:rPr>
          <w:sz w:val="24"/>
          <w:szCs w:val="24"/>
        </w:rPr>
        <w:t xml:space="preserve"> authority policy</w:t>
      </w:r>
      <w:r>
        <w:rPr>
          <w:sz w:val="24"/>
          <w:szCs w:val="24"/>
        </w:rPr>
        <w:t>. (2022)</w:t>
      </w:r>
      <w:r>
        <w:rPr>
          <w:i/>
          <w:sz w:val="24"/>
          <w:szCs w:val="24"/>
        </w:rPr>
        <w:t xml:space="preserve"> </w:t>
      </w:r>
      <w:proofErr w:type="gramStart"/>
      <w:r>
        <w:rPr>
          <w:i/>
          <w:sz w:val="24"/>
          <w:szCs w:val="24"/>
        </w:rPr>
        <w:t>Corporate</w:t>
      </w:r>
      <w:proofErr w:type="gramEnd"/>
      <w:r>
        <w:rPr>
          <w:i/>
          <w:sz w:val="24"/>
          <w:szCs w:val="24"/>
        </w:rPr>
        <w:t xml:space="preserve"> safeguarding policy.</w:t>
      </w:r>
      <w:r>
        <w:rPr>
          <w:sz w:val="24"/>
          <w:szCs w:val="24"/>
        </w:rPr>
        <w:t xml:space="preserve">  </w:t>
      </w:r>
    </w:p>
    <w:p w14:paraId="1A0C98FE" w14:textId="77777777" w:rsidR="004D4F58" w:rsidRPr="004D4F58" w:rsidRDefault="004D4F58" w:rsidP="006B182C">
      <w:pPr>
        <w:spacing w:before="240" w:line="480" w:lineRule="auto"/>
        <w:rPr>
          <w:b/>
          <w:sz w:val="24"/>
          <w:szCs w:val="24"/>
        </w:rPr>
      </w:pPr>
    </w:p>
    <w:p w14:paraId="5E10188F" w14:textId="79F36832" w:rsidR="002A1A44" w:rsidRPr="008B28E7" w:rsidRDefault="002A1A44" w:rsidP="002A1A44">
      <w:pPr>
        <w:keepNext/>
        <w:spacing w:before="240" w:after="60"/>
        <w:jc w:val="both"/>
        <w:rPr>
          <w:sz w:val="24"/>
          <w:szCs w:val="24"/>
        </w:rPr>
      </w:pP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754B7115" w14:textId="6D0897D2"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8E4D267" w:rsidR="00E559CE" w:rsidRPr="00B17FA0" w:rsidRDefault="001C0F02" w:rsidP="00B94443">
            <w:pPr>
              <w:jc w:val="both"/>
              <w:rPr>
                <w:sz w:val="24"/>
                <w:szCs w:val="24"/>
              </w:rPr>
            </w:pPr>
            <w:r>
              <w:rPr>
                <w:sz w:val="24"/>
                <w:szCs w:val="24"/>
              </w:rPr>
              <w:t>09/03/2021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7783FB3" w:rsidR="00E559CE" w:rsidRPr="00B17FA0" w:rsidRDefault="001C0F02" w:rsidP="00B94443">
            <w:pPr>
              <w:jc w:val="both"/>
              <w:rPr>
                <w:sz w:val="24"/>
                <w:szCs w:val="24"/>
              </w:rPr>
            </w:pPr>
            <w:r>
              <w:rPr>
                <w:sz w:val="24"/>
                <w:szCs w:val="24"/>
              </w:rPr>
              <w:t>18/05/2021</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929C1D4" w:rsidR="00E559CE" w:rsidRPr="00B17FA0" w:rsidRDefault="001C0F02" w:rsidP="00B94443">
            <w:pPr>
              <w:jc w:val="both"/>
              <w:rPr>
                <w:sz w:val="24"/>
                <w:szCs w:val="24"/>
              </w:rPr>
            </w:pPr>
            <w:r>
              <w:rPr>
                <w:sz w:val="24"/>
                <w:szCs w:val="24"/>
              </w:rPr>
              <w:t>06/07/2021</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0ACE9AD" w:rsidR="00E559CE" w:rsidRPr="00B17FA0" w:rsidRDefault="001C0F02" w:rsidP="00B94443">
            <w:pPr>
              <w:jc w:val="both"/>
              <w:rPr>
                <w:sz w:val="24"/>
                <w:szCs w:val="24"/>
              </w:rPr>
            </w:pPr>
            <w:r>
              <w:rPr>
                <w:sz w:val="24"/>
                <w:szCs w:val="24"/>
              </w:rPr>
              <w:t>19/10/2021</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9"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B224F73" w14:textId="77777777" w:rsidR="003F229B" w:rsidRDefault="003F229B" w:rsidP="003F229B">
            <w:pPr>
              <w:jc w:val="both"/>
              <w:rPr>
                <w:color w:val="auto"/>
                <w:sz w:val="24"/>
                <w:szCs w:val="24"/>
              </w:rPr>
            </w:pPr>
            <w:r>
              <w:rPr>
                <w:color w:val="auto"/>
                <w:sz w:val="24"/>
                <w:szCs w:val="24"/>
              </w:rPr>
              <w:t xml:space="preserve">Throughout the past year, Sarah has made good use of reflection to facilitate her development. She regularly utilises formal and informal supervision to discuss her progression, identifying both areas where she feels she has made progress and areas where she feels further development is needed. Under Task 1 (Part a) Sarah identified several areas for growth including increasing her confidence, increasing awareness of neuro-diversity and utilising this knowledge to improve practice, accessing relevant training, and adapting to changes to social work practice as a result of the pandemic. I feel throughout her portfolio Sarah has given good evidence of her growth in these areas. </w:t>
            </w:r>
          </w:p>
          <w:p w14:paraId="4E4EC9F7" w14:textId="77777777" w:rsidR="003F229B" w:rsidRDefault="003F229B" w:rsidP="003F229B">
            <w:pPr>
              <w:jc w:val="both"/>
              <w:rPr>
                <w:color w:val="auto"/>
                <w:sz w:val="24"/>
                <w:szCs w:val="24"/>
              </w:rPr>
            </w:pPr>
          </w:p>
          <w:p w14:paraId="3FA6E4BE" w14:textId="77777777" w:rsidR="003F229B" w:rsidRDefault="003F229B" w:rsidP="003F229B">
            <w:pPr>
              <w:jc w:val="both"/>
              <w:rPr>
                <w:color w:val="auto"/>
                <w:sz w:val="24"/>
                <w:szCs w:val="24"/>
              </w:rPr>
            </w:pPr>
            <w:r>
              <w:rPr>
                <w:color w:val="auto"/>
                <w:sz w:val="24"/>
                <w:szCs w:val="24"/>
              </w:rPr>
              <w:t xml:space="preserve">Sarah discussed how gaining more knowledge and experience with legislation has reduced her anxiety and increased her confidence around her decision making, especially in more complex or challenging situations. She also discussed how this increased confidence has positively affected her communication. Similarly, the training and information she’s gained around neuro-diversity has assisted her to gain valuable coping skills which have, in turn, further improved her communication and increased her resilience. The case that Sarah referenced in her safeguarding case study was very complex and emotionally difficult due to the conflicts and challenges that arose. However, I feel Sarah saw the benefits of working through the issues despite the situation being emotionally draining, and recognised how much </w:t>
            </w:r>
            <w:r>
              <w:rPr>
                <w:color w:val="auto"/>
                <w:sz w:val="24"/>
                <w:szCs w:val="24"/>
              </w:rPr>
              <w:lastRenderedPageBreak/>
              <w:t xml:space="preserve">she developed over time. She utilised supervision to proactively address areas where she felt unsure and by the time she ended her involvement, her knowledge and confidence in those areas had increased significantly. Sarah has always worked in a person-centred manner and been a strong advocate for individuals but I can see how this increased confidence has supported her to develop even more in this area. Previously Sarah would challenge others where necessary to advocate for an individual, but would report feeling unsure about her words or actions. Now, Sarah might report that the conversation was difficult, but she feels confident in her decision making as she knows that she adhered to legislation and reflected social work values. </w:t>
            </w:r>
          </w:p>
          <w:p w14:paraId="00A228F7" w14:textId="77777777" w:rsidR="003F229B" w:rsidRDefault="003F229B" w:rsidP="003F229B">
            <w:pPr>
              <w:jc w:val="both"/>
              <w:rPr>
                <w:color w:val="auto"/>
                <w:sz w:val="24"/>
                <w:szCs w:val="24"/>
              </w:rPr>
            </w:pPr>
          </w:p>
          <w:p w14:paraId="680A3A55" w14:textId="77777777" w:rsidR="003F229B" w:rsidRDefault="003F229B" w:rsidP="003F229B">
            <w:pPr>
              <w:jc w:val="both"/>
              <w:rPr>
                <w:color w:val="auto"/>
                <w:sz w:val="24"/>
                <w:szCs w:val="24"/>
              </w:rPr>
            </w:pPr>
            <w:r>
              <w:rPr>
                <w:color w:val="auto"/>
                <w:sz w:val="24"/>
                <w:szCs w:val="24"/>
              </w:rPr>
              <w:t xml:space="preserve">Sarah has been able to access the training she referenced under Task 1 (Part a) and indicated how this has informed and improved her practice. She has also identified that she will soon be attending training around Continuing Healthcare which will help her to navigate what can be a confusing and complex area of practice and in turn help individuals and their carers to navigate the process as well. In addition, Sarah has been proactive in undertaking self-directed learning and effectively using supervision to discuss the application of relevant theories, literature, and legislation to decision-making and practice. </w:t>
            </w:r>
          </w:p>
          <w:p w14:paraId="6B6CCE55" w14:textId="77777777" w:rsidR="003F229B" w:rsidRDefault="003F229B" w:rsidP="003F229B">
            <w:pPr>
              <w:jc w:val="both"/>
              <w:rPr>
                <w:color w:val="auto"/>
                <w:sz w:val="24"/>
                <w:szCs w:val="24"/>
              </w:rPr>
            </w:pPr>
          </w:p>
          <w:p w14:paraId="4834770F" w14:textId="77777777" w:rsidR="003F229B" w:rsidRDefault="003F229B" w:rsidP="003F229B">
            <w:pPr>
              <w:jc w:val="both"/>
              <w:rPr>
                <w:color w:val="auto"/>
                <w:sz w:val="24"/>
                <w:szCs w:val="24"/>
              </w:rPr>
            </w:pPr>
            <w:r>
              <w:rPr>
                <w:color w:val="auto"/>
                <w:sz w:val="24"/>
                <w:szCs w:val="24"/>
              </w:rPr>
              <w:t xml:space="preserve">Sarah evidenced how she’s grown and adapted to changes in social work practice that have arisen due to the pandemic. While recognising the benefits of home working, especially in relation to neuro-diversity, she also acknowledges the risks related to losing contact with her colleagues and therefore has made an effort to maintain those relationships. She also recognises the impact virtual or hybrid working can have on communication both in terms of information she is able to access and in terms of how communication barriers may impact individuals or their family / carers. She has placed an emphasis on learning ways to overcome barriers and improve communication and some of these methods have subsequently improved communication even in situations where meetings have been face-to-face, for example when Sarah discovered that providing a written record of the meeting to the individual or family member following the meeting can reduce their anxiety and ensure they’ve absorbed the information. </w:t>
            </w:r>
          </w:p>
          <w:p w14:paraId="1FC84EBF" w14:textId="77777777" w:rsidR="003F229B" w:rsidRDefault="003F229B" w:rsidP="003F229B">
            <w:pPr>
              <w:jc w:val="both"/>
              <w:rPr>
                <w:color w:val="auto"/>
                <w:sz w:val="24"/>
                <w:szCs w:val="24"/>
              </w:rPr>
            </w:pPr>
          </w:p>
          <w:p w14:paraId="6281B61F" w14:textId="77777777" w:rsidR="003F229B" w:rsidRDefault="003F229B" w:rsidP="003F229B">
            <w:pPr>
              <w:jc w:val="both"/>
              <w:rPr>
                <w:color w:val="auto"/>
                <w:sz w:val="24"/>
                <w:szCs w:val="24"/>
              </w:rPr>
            </w:pPr>
            <w:r>
              <w:rPr>
                <w:color w:val="auto"/>
                <w:sz w:val="24"/>
                <w:szCs w:val="24"/>
              </w:rPr>
              <w:t xml:space="preserve">Sarah also commented several times in her portfolio about the importance of seeing a situation from the viewpoint of others and how doing so can improve relationships, collaborative working, and decision-making. Sarah did an excellent job of maintain empathy in the safeguarding case study, which I felt helped her to develop a positive working relationship with the son over time. I also felt it helped her to manage emotions and maintain her calm when confronted by hostility, and to avoid taking hostility personally. Instead she was able to reflect on the situation, explore how the son might be viewing it, and then communicate with him from a place of empathy. The feedback from Sarah’s observation further supports her skill in this area as the daughter reported feeling heard and respected, even in situations where Sarah had to act based on her mum’s wishes around her care and support, which were in conflict with the daughter’s. The maintenance of empathy can be difficult at time, especially in more volatile and complex situations, but is an extremely valuable skill to cultivate and utilise, both to promote positive relationships and to maintain emotional resilience.  </w:t>
            </w:r>
          </w:p>
          <w:p w14:paraId="2534C111" w14:textId="77777777" w:rsidR="003F229B" w:rsidRDefault="003F229B" w:rsidP="003F229B">
            <w:pPr>
              <w:jc w:val="both"/>
              <w:rPr>
                <w:color w:val="auto"/>
                <w:sz w:val="24"/>
                <w:szCs w:val="24"/>
              </w:rPr>
            </w:pPr>
          </w:p>
          <w:p w14:paraId="73DF820A" w14:textId="77777777" w:rsidR="003F229B" w:rsidRDefault="003F229B" w:rsidP="003F229B">
            <w:pPr>
              <w:jc w:val="both"/>
              <w:rPr>
                <w:color w:val="auto"/>
                <w:sz w:val="24"/>
                <w:szCs w:val="24"/>
              </w:rPr>
            </w:pPr>
            <w:r>
              <w:rPr>
                <w:color w:val="auto"/>
                <w:sz w:val="24"/>
                <w:szCs w:val="24"/>
              </w:rPr>
              <w:lastRenderedPageBreak/>
              <w:t xml:space="preserve">Overall I’ve found Sarah to be organised, proactive, receptive to feedback, and engaged with her learning. She’s progressed significantly over the past year and given that she is a naturally curious and reflective person who is committed to her professional growth, I anticipate she will continue to further her development in a similar fashion in the future. </w:t>
            </w:r>
          </w:p>
          <w:p w14:paraId="608CA3CE" w14:textId="77777777" w:rsidR="003F229B" w:rsidRDefault="003F229B" w:rsidP="003F229B">
            <w:pPr>
              <w:jc w:val="both"/>
              <w:rPr>
                <w:color w:val="auto"/>
                <w:sz w:val="24"/>
                <w:szCs w:val="24"/>
              </w:rPr>
            </w:pPr>
          </w:p>
          <w:p w14:paraId="0E74FE84" w14:textId="77777777" w:rsidR="003F229B" w:rsidRDefault="003F229B" w:rsidP="003F229B">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9"/>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DDE4E0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C0F02">
        <w:rPr>
          <w:b/>
          <w:sz w:val="24"/>
          <w:szCs w:val="24"/>
        </w:rPr>
        <w:t>Sarah Lavender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90DC5F9" w14:textId="77777777" w:rsidR="008335F2" w:rsidRPr="008335F2" w:rsidRDefault="00390074" w:rsidP="008335F2">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335F2">
        <w:rPr>
          <w:b/>
          <w:sz w:val="24"/>
          <w:szCs w:val="24"/>
        </w:rPr>
        <w:t xml:space="preserve"> </w:t>
      </w:r>
      <w:r w:rsidR="008335F2" w:rsidRPr="008335F2">
        <w:rPr>
          <w:b/>
          <w:sz w:val="24"/>
          <w:szCs w:val="24"/>
        </w:rPr>
        <w:t>2023032</w:t>
      </w:r>
    </w:p>
    <w:p w14:paraId="551E228F" w14:textId="7D25627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CDDBF75" w14:textId="21FF8188" w:rsidR="008335F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C0F02">
        <w:rPr>
          <w:b/>
          <w:sz w:val="24"/>
          <w:szCs w:val="24"/>
        </w:rPr>
        <w:t xml:space="preserve"> </w:t>
      </w:r>
    </w:p>
    <w:p w14:paraId="621911CD" w14:textId="77777777" w:rsidR="008335F2" w:rsidRDefault="008335F2" w:rsidP="00FF7EBB">
      <w:pPr>
        <w:pBdr>
          <w:top w:val="single" w:sz="6" w:space="1" w:color="auto"/>
          <w:left w:val="single" w:sz="6" w:space="1" w:color="auto"/>
          <w:bottom w:val="single" w:sz="6" w:space="1" w:color="auto"/>
          <w:right w:val="single" w:sz="6" w:space="1" w:color="auto"/>
        </w:pBdr>
        <w:jc w:val="both"/>
        <w:rPr>
          <w:b/>
          <w:sz w:val="24"/>
          <w:szCs w:val="24"/>
        </w:rPr>
      </w:pPr>
    </w:p>
    <w:p w14:paraId="157576F2" w14:textId="77777777" w:rsidR="008335F2" w:rsidRDefault="001C0F0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56 Willow Road, </w:t>
      </w:r>
    </w:p>
    <w:p w14:paraId="4491F793" w14:textId="77777777" w:rsidR="008335F2" w:rsidRDefault="001C0F0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Chester, </w:t>
      </w:r>
    </w:p>
    <w:p w14:paraId="7DD1E0BA" w14:textId="5D4BEB62" w:rsidR="004923DA" w:rsidRPr="008B28E7" w:rsidRDefault="001C0F0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CH4 8NY</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43BD1F1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DC206F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C0F02">
        <w:rPr>
          <w:b/>
          <w:sz w:val="24"/>
          <w:szCs w:val="24"/>
        </w:rPr>
        <w:t xml:space="preserve"> (07834) 453811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E81E79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C0F02">
        <w:rPr>
          <w:b/>
          <w:sz w:val="24"/>
          <w:szCs w:val="24"/>
        </w:rPr>
        <w:t xml:space="preserve"> </w:t>
      </w:r>
      <w:hyperlink r:id="rId71" w:history="1">
        <w:r w:rsidR="005043CD" w:rsidRPr="00985056">
          <w:rPr>
            <w:rStyle w:val="Hyperlink"/>
            <w:b/>
            <w:sz w:val="24"/>
            <w:szCs w:val="24"/>
          </w:rPr>
          <w:t>sarah.lavender@wrexham.gov.uk</w:t>
        </w:r>
      </w:hyperlink>
      <w:r w:rsidR="005043CD">
        <w:rPr>
          <w:b/>
          <w:sz w:val="24"/>
          <w:szCs w:val="24"/>
        </w:rPr>
        <w:t xml:space="preserve"> </w:t>
      </w:r>
      <w:hyperlink r:id="rId72" w:history="1">
        <w:r w:rsidR="005043CD" w:rsidRPr="00985056">
          <w:rPr>
            <w:rStyle w:val="Hyperlink"/>
            <w:b/>
            <w:sz w:val="24"/>
            <w:szCs w:val="24"/>
          </w:rPr>
          <w:t>2023032@student.uwtsd.ac.uk</w:t>
        </w:r>
      </w:hyperlink>
      <w:r w:rsidR="005043CD">
        <w:rPr>
          <w:b/>
          <w:sz w:val="24"/>
          <w:szCs w:val="24"/>
        </w:rPr>
        <w:t xml:space="preserve"> </w:t>
      </w:r>
    </w:p>
    <w:p w14:paraId="0C8B1D5E" w14:textId="77777777" w:rsidR="005043CD" w:rsidRPr="008B28E7" w:rsidRDefault="005043CD" w:rsidP="00FF7EBB">
      <w:pPr>
        <w:pBdr>
          <w:top w:val="single" w:sz="6" w:space="1" w:color="auto"/>
          <w:left w:val="single" w:sz="6" w:space="1" w:color="auto"/>
          <w:bottom w:val="single" w:sz="6" w:space="1" w:color="auto"/>
          <w:right w:val="single" w:sz="6" w:space="1" w:color="auto"/>
        </w:pBdr>
        <w:jc w:val="both"/>
        <w:rPr>
          <w:b/>
          <w:sz w:val="24"/>
          <w:szCs w:val="24"/>
        </w:rPr>
      </w:pP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3D272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335F2">
        <w:rPr>
          <w:b/>
          <w:sz w:val="24"/>
          <w:szCs w:val="24"/>
        </w:rPr>
        <w:t>October 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823D6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043CD">
        <w:rPr>
          <w:b/>
          <w:sz w:val="24"/>
          <w:szCs w:val="24"/>
        </w:rPr>
        <w:t xml:space="preserve"> 03/05/2019</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9EA66C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335F2">
        <w:rPr>
          <w:b/>
          <w:sz w:val="24"/>
          <w:szCs w:val="24"/>
        </w:rPr>
        <w:t xml:space="preserve"> Wrexham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103EF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335F2">
        <w:rPr>
          <w:b/>
          <w:sz w:val="24"/>
          <w:szCs w:val="24"/>
        </w:rPr>
        <w:t xml:space="preserve"> Karen </w:t>
      </w:r>
      <w:r w:rsidR="004D5DCF">
        <w:rPr>
          <w:b/>
          <w:sz w:val="24"/>
          <w:szCs w:val="24"/>
        </w:rPr>
        <w:t>Griffiths, David Nulty</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0EDB361" w14:textId="283CC9CC" w:rsidR="008335F2" w:rsidRPr="008335F2" w:rsidRDefault="004923DA" w:rsidP="008335F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335F2">
        <w:rPr>
          <w:b/>
          <w:sz w:val="24"/>
          <w:szCs w:val="24"/>
        </w:rPr>
        <w:t xml:space="preserve"> </w:t>
      </w:r>
    </w:p>
    <w:p w14:paraId="7A077829" w14:textId="77777777" w:rsidR="008335F2" w:rsidRPr="008335F2" w:rsidRDefault="008335F2" w:rsidP="008335F2">
      <w:pPr>
        <w:pBdr>
          <w:top w:val="single" w:sz="6" w:space="1" w:color="auto"/>
          <w:left w:val="single" w:sz="6" w:space="1" w:color="auto"/>
          <w:bottom w:val="single" w:sz="6" w:space="1" w:color="auto"/>
          <w:right w:val="single" w:sz="6" w:space="1" w:color="auto"/>
        </w:pBdr>
        <w:jc w:val="both"/>
        <w:rPr>
          <w:b/>
          <w:sz w:val="24"/>
          <w:szCs w:val="24"/>
        </w:rPr>
      </w:pPr>
      <w:r w:rsidRPr="008335F2">
        <w:rPr>
          <w:b/>
          <w:sz w:val="24"/>
          <w:szCs w:val="24"/>
        </w:rPr>
        <w:t>Crown Buildings</w:t>
      </w:r>
    </w:p>
    <w:p w14:paraId="0B99BAA1" w14:textId="77777777" w:rsidR="008335F2" w:rsidRPr="008335F2" w:rsidRDefault="008335F2" w:rsidP="008335F2">
      <w:pPr>
        <w:pBdr>
          <w:top w:val="single" w:sz="6" w:space="1" w:color="auto"/>
          <w:left w:val="single" w:sz="6" w:space="1" w:color="auto"/>
          <w:bottom w:val="single" w:sz="6" w:space="1" w:color="auto"/>
          <w:right w:val="single" w:sz="6" w:space="1" w:color="auto"/>
        </w:pBdr>
        <w:jc w:val="both"/>
        <w:rPr>
          <w:b/>
          <w:sz w:val="24"/>
          <w:szCs w:val="24"/>
        </w:rPr>
      </w:pPr>
      <w:r w:rsidRPr="008335F2">
        <w:rPr>
          <w:b/>
          <w:sz w:val="24"/>
          <w:szCs w:val="24"/>
        </w:rPr>
        <w:t>31 Chester Street</w:t>
      </w:r>
    </w:p>
    <w:p w14:paraId="23995E2C" w14:textId="77777777" w:rsidR="008335F2" w:rsidRPr="008335F2" w:rsidRDefault="008335F2" w:rsidP="008335F2">
      <w:pPr>
        <w:pBdr>
          <w:top w:val="single" w:sz="6" w:space="1" w:color="auto"/>
          <w:left w:val="single" w:sz="6" w:space="1" w:color="auto"/>
          <w:bottom w:val="single" w:sz="6" w:space="1" w:color="auto"/>
          <w:right w:val="single" w:sz="6" w:space="1" w:color="auto"/>
        </w:pBdr>
        <w:jc w:val="both"/>
        <w:rPr>
          <w:b/>
          <w:sz w:val="24"/>
          <w:szCs w:val="24"/>
        </w:rPr>
      </w:pPr>
      <w:r w:rsidRPr="008335F2">
        <w:rPr>
          <w:b/>
          <w:sz w:val="24"/>
          <w:szCs w:val="24"/>
        </w:rPr>
        <w:t>Wrexham</w:t>
      </w:r>
    </w:p>
    <w:p w14:paraId="64058DF9" w14:textId="0CDE2A1D" w:rsidR="004923DA" w:rsidRDefault="008335F2" w:rsidP="008335F2">
      <w:pPr>
        <w:pBdr>
          <w:top w:val="single" w:sz="6" w:space="1" w:color="auto"/>
          <w:left w:val="single" w:sz="6" w:space="1" w:color="auto"/>
          <w:bottom w:val="single" w:sz="6" w:space="1" w:color="auto"/>
          <w:right w:val="single" w:sz="6" w:space="1" w:color="auto"/>
        </w:pBdr>
        <w:jc w:val="both"/>
        <w:rPr>
          <w:b/>
          <w:sz w:val="24"/>
          <w:szCs w:val="24"/>
        </w:rPr>
      </w:pPr>
      <w:r w:rsidRPr="008335F2">
        <w:rPr>
          <w:b/>
          <w:sz w:val="24"/>
          <w:szCs w:val="24"/>
        </w:rPr>
        <w:t xml:space="preserve">LL13 </w:t>
      </w:r>
      <w:r w:rsidR="004D5DCF">
        <w:rPr>
          <w:b/>
          <w:sz w:val="24"/>
          <w:szCs w:val="24"/>
        </w:rPr>
        <w:t>8BG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8FC96F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B6549">
        <w:rPr>
          <w:b/>
          <w:sz w:val="24"/>
          <w:szCs w:val="24"/>
        </w:rPr>
        <w:t xml:space="preserve"> 01978 292970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448E49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73" w:history="1">
        <w:r w:rsidR="00AB6549" w:rsidRPr="004B1B69">
          <w:rPr>
            <w:rStyle w:val="Hyperlink"/>
            <w:b/>
            <w:sz w:val="24"/>
            <w:szCs w:val="24"/>
          </w:rPr>
          <w:t>Karen2.Griffiths@wrexham.gov.uk</w:t>
        </w:r>
      </w:hyperlink>
      <w:r w:rsidR="00AB6549">
        <w:rPr>
          <w:b/>
          <w:sz w:val="24"/>
          <w:szCs w:val="24"/>
        </w:rPr>
        <w:t xml:space="preserve">   </w:t>
      </w:r>
      <w:hyperlink r:id="rId74" w:history="1">
        <w:r w:rsidR="00AB6549" w:rsidRPr="004B1B69">
          <w:rPr>
            <w:rStyle w:val="Hyperlink"/>
            <w:b/>
            <w:sz w:val="24"/>
            <w:szCs w:val="24"/>
          </w:rPr>
          <w:t>David.Nulty@wrexham.gov.uk</w:t>
        </w:r>
      </w:hyperlink>
      <w:r w:rsidR="00AB6549">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439B54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8335F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7D3F9A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338AA">
        <w:rPr>
          <w:b/>
          <w:sz w:val="24"/>
          <w:szCs w:val="24"/>
        </w:rPr>
        <w:t xml:space="preserve"> Amanda Squire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41319851" w:rsidR="004923DA" w:rsidRPr="008B28E7" w:rsidRDefault="004923DA" w:rsidP="005338A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338AA">
        <w:rPr>
          <w:b/>
          <w:sz w:val="24"/>
          <w:szCs w:val="24"/>
        </w:rPr>
        <w:t xml:space="preserve"> </w:t>
      </w:r>
      <w:r w:rsidR="005338AA" w:rsidRPr="008335F2">
        <w:rPr>
          <w:b/>
          <w:sz w:val="24"/>
          <w:szCs w:val="24"/>
        </w:rPr>
        <w:t>Crown Buildings</w:t>
      </w:r>
      <w:r w:rsidR="005338AA">
        <w:rPr>
          <w:b/>
          <w:sz w:val="24"/>
          <w:szCs w:val="24"/>
        </w:rPr>
        <w:t xml:space="preserve">, </w:t>
      </w:r>
      <w:r w:rsidR="005338AA" w:rsidRPr="008335F2">
        <w:rPr>
          <w:b/>
          <w:sz w:val="24"/>
          <w:szCs w:val="24"/>
        </w:rPr>
        <w:t>31 Chester Street</w:t>
      </w:r>
      <w:r w:rsidR="005338AA">
        <w:rPr>
          <w:b/>
          <w:sz w:val="24"/>
          <w:szCs w:val="24"/>
        </w:rPr>
        <w:t xml:space="preserve">, </w:t>
      </w:r>
      <w:r w:rsidR="005338AA" w:rsidRPr="008335F2">
        <w:rPr>
          <w:b/>
          <w:sz w:val="24"/>
          <w:szCs w:val="24"/>
        </w:rPr>
        <w:t>Wrexham</w:t>
      </w:r>
      <w:r w:rsidR="005338AA">
        <w:rPr>
          <w:b/>
          <w:sz w:val="24"/>
          <w:szCs w:val="24"/>
        </w:rPr>
        <w:t xml:space="preserve"> LL13 8B</w:t>
      </w:r>
      <w:r w:rsidR="005338AA" w:rsidRPr="008335F2">
        <w:rPr>
          <w:b/>
          <w:sz w:val="24"/>
          <w:szCs w:val="24"/>
        </w:rPr>
        <w:t>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F91E71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 Number:</w:t>
      </w:r>
      <w:r w:rsidR="005338AA">
        <w:rPr>
          <w:b/>
          <w:sz w:val="24"/>
          <w:szCs w:val="24"/>
        </w:rPr>
        <w:t xml:space="preserve"> 07802 378674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47B07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338AA">
        <w:rPr>
          <w:b/>
          <w:sz w:val="24"/>
          <w:szCs w:val="24"/>
        </w:rPr>
        <w:t xml:space="preserve"> </w:t>
      </w:r>
      <w:hyperlink r:id="rId75" w:history="1">
        <w:r w:rsidR="004B06F0" w:rsidRPr="00985056">
          <w:rPr>
            <w:rStyle w:val="Hyperlink"/>
            <w:b/>
            <w:sz w:val="24"/>
            <w:szCs w:val="24"/>
          </w:rPr>
          <w:t>Amanda.Squire@wrexham.gov.uk</w:t>
        </w:r>
      </w:hyperlink>
      <w:r w:rsidR="004B06F0">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81BE2CD" w:rsidR="004923DA" w:rsidRDefault="004923DA" w:rsidP="00FF7EBB">
            <w:pPr>
              <w:jc w:val="both"/>
              <w:rPr>
                <w:b/>
                <w:sz w:val="24"/>
                <w:szCs w:val="24"/>
              </w:rPr>
            </w:pPr>
            <w:r w:rsidRPr="008B28E7">
              <w:rPr>
                <w:b/>
                <w:sz w:val="24"/>
                <w:szCs w:val="24"/>
              </w:rPr>
              <w:t>Name:</w:t>
            </w:r>
            <w:r w:rsidR="005338AA">
              <w:rPr>
                <w:b/>
                <w:sz w:val="24"/>
                <w:szCs w:val="24"/>
              </w:rPr>
              <w:t xml:space="preserve"> Amanda Squire</w:t>
            </w:r>
          </w:p>
          <w:p w14:paraId="4EF4A770" w14:textId="77777777" w:rsidR="004923DA" w:rsidRPr="008B28E7" w:rsidRDefault="004923DA" w:rsidP="00FF7EBB">
            <w:pPr>
              <w:jc w:val="both"/>
              <w:rPr>
                <w:b/>
                <w:sz w:val="24"/>
                <w:szCs w:val="24"/>
              </w:rPr>
            </w:pPr>
          </w:p>
          <w:p w14:paraId="1AC8522D" w14:textId="3BDB0C90" w:rsidR="004923DA" w:rsidRDefault="004923DA" w:rsidP="00FF7EBB">
            <w:pPr>
              <w:jc w:val="both"/>
              <w:rPr>
                <w:b/>
                <w:sz w:val="24"/>
                <w:szCs w:val="24"/>
              </w:rPr>
            </w:pPr>
            <w:r w:rsidRPr="008B28E7">
              <w:rPr>
                <w:b/>
                <w:sz w:val="24"/>
                <w:szCs w:val="24"/>
              </w:rPr>
              <w:t xml:space="preserve">Work Address: </w:t>
            </w:r>
            <w:r w:rsidR="005338AA" w:rsidRPr="008335F2">
              <w:rPr>
                <w:b/>
                <w:sz w:val="24"/>
                <w:szCs w:val="24"/>
              </w:rPr>
              <w:t>Crown Buildings</w:t>
            </w:r>
            <w:r w:rsidR="005338AA">
              <w:rPr>
                <w:b/>
                <w:sz w:val="24"/>
                <w:szCs w:val="24"/>
              </w:rPr>
              <w:t xml:space="preserve">, </w:t>
            </w:r>
            <w:r w:rsidR="005338AA" w:rsidRPr="008335F2">
              <w:rPr>
                <w:b/>
                <w:sz w:val="24"/>
                <w:szCs w:val="24"/>
              </w:rPr>
              <w:t>31 Chester Street</w:t>
            </w:r>
            <w:r w:rsidR="005338AA">
              <w:rPr>
                <w:b/>
                <w:sz w:val="24"/>
                <w:szCs w:val="24"/>
              </w:rPr>
              <w:t xml:space="preserve">, </w:t>
            </w:r>
            <w:r w:rsidR="005338AA" w:rsidRPr="008335F2">
              <w:rPr>
                <w:b/>
                <w:sz w:val="24"/>
                <w:szCs w:val="24"/>
              </w:rPr>
              <w:t>Wrexham</w:t>
            </w:r>
            <w:r w:rsidR="005338AA">
              <w:rPr>
                <w:b/>
                <w:sz w:val="24"/>
                <w:szCs w:val="24"/>
              </w:rPr>
              <w:t xml:space="preserve"> LL13 8B</w:t>
            </w:r>
            <w:r w:rsidR="005338AA" w:rsidRPr="008335F2">
              <w:rPr>
                <w:b/>
                <w:sz w:val="24"/>
                <w:szCs w:val="24"/>
              </w:rPr>
              <w:t>G</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93AC731" w:rsidR="004923DA" w:rsidRPr="008B28E7" w:rsidRDefault="004923DA" w:rsidP="00FF7EBB">
            <w:pPr>
              <w:jc w:val="both"/>
              <w:rPr>
                <w:b/>
                <w:sz w:val="24"/>
                <w:szCs w:val="24"/>
              </w:rPr>
            </w:pPr>
            <w:r w:rsidRPr="008B28E7">
              <w:rPr>
                <w:b/>
                <w:sz w:val="24"/>
                <w:szCs w:val="24"/>
              </w:rPr>
              <w:t>Professional Qualification and date of qualification:</w:t>
            </w:r>
            <w:r w:rsidR="005338AA">
              <w:rPr>
                <w:b/>
                <w:sz w:val="24"/>
                <w:szCs w:val="24"/>
              </w:rPr>
              <w:t xml:space="preserve"> Master’s Degree in Social Work, 31 August 2011 </w:t>
            </w:r>
          </w:p>
          <w:p w14:paraId="5F68A3CF" w14:textId="77777777" w:rsidR="004923DA" w:rsidRDefault="004923DA" w:rsidP="00FF7EBB">
            <w:pPr>
              <w:jc w:val="both"/>
              <w:rPr>
                <w:b/>
                <w:sz w:val="24"/>
                <w:szCs w:val="24"/>
              </w:rPr>
            </w:pPr>
          </w:p>
          <w:p w14:paraId="4C6113F1" w14:textId="4D8D71E3" w:rsidR="004923DA" w:rsidRDefault="009D59C2" w:rsidP="00FF7EBB">
            <w:pPr>
              <w:jc w:val="both"/>
              <w:rPr>
                <w:b/>
                <w:sz w:val="24"/>
                <w:szCs w:val="24"/>
              </w:rPr>
            </w:pPr>
            <w:r>
              <w:rPr>
                <w:b/>
                <w:sz w:val="24"/>
                <w:szCs w:val="24"/>
              </w:rPr>
              <w:t>T</w:t>
            </w:r>
            <w:r w:rsidR="004923DA" w:rsidRPr="008B28E7">
              <w:rPr>
                <w:b/>
                <w:sz w:val="24"/>
                <w:szCs w:val="24"/>
              </w:rPr>
              <w:t>elephone number:</w:t>
            </w:r>
            <w:r w:rsidR="005338AA">
              <w:rPr>
                <w:b/>
                <w:sz w:val="24"/>
                <w:szCs w:val="24"/>
              </w:rPr>
              <w:t xml:space="preserve"> 07802 378674</w:t>
            </w:r>
          </w:p>
          <w:p w14:paraId="0BB87919" w14:textId="548A11EF" w:rsidR="009D59C2" w:rsidRDefault="009D59C2" w:rsidP="00FF7EBB">
            <w:pPr>
              <w:jc w:val="both"/>
              <w:rPr>
                <w:b/>
                <w:sz w:val="24"/>
                <w:szCs w:val="24"/>
              </w:rPr>
            </w:pPr>
          </w:p>
          <w:p w14:paraId="4FDEE73F" w14:textId="5BEC6459" w:rsidR="009D59C2" w:rsidRPr="008B28E7" w:rsidRDefault="009D59C2" w:rsidP="00FF7EBB">
            <w:pPr>
              <w:jc w:val="both"/>
              <w:rPr>
                <w:b/>
                <w:sz w:val="24"/>
                <w:szCs w:val="24"/>
              </w:rPr>
            </w:pPr>
            <w:r>
              <w:rPr>
                <w:b/>
                <w:sz w:val="24"/>
                <w:szCs w:val="24"/>
              </w:rPr>
              <w:t>Email address:</w:t>
            </w:r>
            <w:r w:rsidR="005338AA">
              <w:rPr>
                <w:b/>
                <w:sz w:val="24"/>
                <w:szCs w:val="24"/>
              </w:rPr>
              <w:t xml:space="preserve"> </w:t>
            </w:r>
            <w:hyperlink r:id="rId76" w:history="1">
              <w:r w:rsidR="004B06F0" w:rsidRPr="00985056">
                <w:rPr>
                  <w:rStyle w:val="Hyperlink"/>
                  <w:b/>
                  <w:sz w:val="24"/>
                  <w:szCs w:val="24"/>
                </w:rPr>
                <w:t>Amanda.Squire@wrexham.gov.uk</w:t>
              </w:r>
            </w:hyperlink>
            <w:r w:rsidR="004B06F0">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49F1F4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8335F2" w:rsidRPr="00AC660A">
        <w:rPr>
          <w:noProof/>
        </w:rPr>
        <w:drawing>
          <wp:inline distT="0" distB="0" distL="0" distR="0" wp14:anchorId="775D0FA5" wp14:editId="482E2F77">
            <wp:extent cx="590550" cy="236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0550" cy="236220"/>
                    </a:xfrm>
                    <a:prstGeom prst="rect">
                      <a:avLst/>
                    </a:prstGeom>
                    <a:noFill/>
                    <a:ln>
                      <a:noFill/>
                    </a:ln>
                  </pic:spPr>
                </pic:pic>
              </a:graphicData>
            </a:graphic>
          </wp:inline>
        </w:drawing>
      </w:r>
      <w:r w:rsidR="001B1F50">
        <w:rPr>
          <w:sz w:val="24"/>
          <w:szCs w:val="24"/>
        </w:rPr>
        <w:t xml:space="preserve"> </w:t>
      </w:r>
      <w:proofErr w:type="spellStart"/>
      <w:proofErr w:type="gramStart"/>
      <w:r w:rsidR="001B1F50">
        <w:rPr>
          <w:sz w:val="24"/>
          <w:szCs w:val="24"/>
        </w:rPr>
        <w:t>S.Lavender</w:t>
      </w:r>
      <w:proofErr w:type="spellEnd"/>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FBE84A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335F2">
        <w:rPr>
          <w:sz w:val="24"/>
          <w:szCs w:val="24"/>
        </w:rPr>
        <w:t>29/01/2023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F6A77E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w:t>
      </w:r>
      <w:r w:rsidR="005338AA">
        <w:rPr>
          <w:noProof/>
          <w:sz w:val="24"/>
          <w:szCs w:val="24"/>
        </w:rPr>
        <w:drawing>
          <wp:inline distT="0" distB="0" distL="0" distR="0" wp14:anchorId="31A088DE" wp14:editId="04E4EED1">
            <wp:extent cx="126682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jpg"/>
                    <pic:cNvPicPr/>
                  </pic:nvPicPr>
                  <pic:blipFill>
                    <a:blip r:embed="rId78">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B577D3">
        <w:rPr>
          <w:sz w:val="24"/>
          <w:szCs w:val="24"/>
        </w:rPr>
        <w:t xml:space="preserve"> _ </w:t>
      </w:r>
      <w:r w:rsidR="005338AA">
        <w:rPr>
          <w:sz w:val="24"/>
          <w:szCs w:val="24"/>
        </w:rPr>
        <w:t>Amanda Squire</w:t>
      </w:r>
      <w:r w:rsidR="00B577D3">
        <w:rPr>
          <w:sz w:val="24"/>
          <w:szCs w:val="24"/>
        </w:rPr>
        <w:t xml:space="preserve">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17CC9C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5338AA">
        <w:rPr>
          <w:sz w:val="24"/>
          <w:szCs w:val="24"/>
        </w:rPr>
        <w:t>14/02/2023</w:t>
      </w:r>
      <w:r>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208BB8C" w:rsidR="00335C41" w:rsidRPr="00D3203C" w:rsidRDefault="00335C41" w:rsidP="00335C41">
            <w:pPr>
              <w:ind w:right="180"/>
              <w:jc w:val="both"/>
              <w:rPr>
                <w:sz w:val="24"/>
                <w:szCs w:val="24"/>
              </w:rPr>
            </w:pPr>
            <w:r w:rsidRPr="00D3203C">
              <w:rPr>
                <w:sz w:val="24"/>
                <w:szCs w:val="24"/>
              </w:rPr>
              <w:t>Signed_</w:t>
            </w:r>
            <w:r w:rsidR="005338AA">
              <w:rPr>
                <w:noProof/>
                <w:sz w:val="24"/>
                <w:szCs w:val="24"/>
              </w:rPr>
              <w:drawing>
                <wp:inline distT="0" distB="0" distL="0" distR="0" wp14:anchorId="56F9DB4E" wp14:editId="4A5F1F78">
                  <wp:extent cx="1266825" cy="600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jpg"/>
                          <pic:cNvPicPr/>
                        </pic:nvPicPr>
                        <pic:blipFill>
                          <a:blip r:embed="rId78">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5338AA">
              <w:rPr>
                <w:sz w:val="24"/>
                <w:szCs w:val="24"/>
              </w:rPr>
              <w:t xml:space="preserve"> Amanda Squire</w:t>
            </w:r>
            <w:r w:rsidRPr="00D3203C">
              <w:rPr>
                <w:sz w:val="24"/>
                <w:szCs w:val="24"/>
              </w:rPr>
              <w:t>__ (Mentor)</w:t>
            </w:r>
          </w:p>
          <w:p w14:paraId="5D3F0767" w14:textId="77777777" w:rsidR="00335C41" w:rsidRPr="00D3203C" w:rsidRDefault="00335C41" w:rsidP="00335C41">
            <w:pPr>
              <w:ind w:right="180"/>
              <w:jc w:val="both"/>
              <w:rPr>
                <w:sz w:val="24"/>
                <w:szCs w:val="24"/>
              </w:rPr>
            </w:pPr>
          </w:p>
          <w:p w14:paraId="24E1B8A5" w14:textId="7BFE3F74" w:rsidR="00335C41" w:rsidRPr="00D3203C" w:rsidRDefault="005338AA" w:rsidP="00335C41">
            <w:pPr>
              <w:ind w:right="180"/>
              <w:jc w:val="both"/>
              <w:rPr>
                <w:sz w:val="24"/>
                <w:szCs w:val="24"/>
              </w:rPr>
            </w:pPr>
            <w:r>
              <w:rPr>
                <w:sz w:val="24"/>
                <w:szCs w:val="24"/>
              </w:rPr>
              <w:t>Date: 14/02/2023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w:t>
      </w:r>
      <w:r w:rsidR="0006581A">
        <w:rPr>
          <w:color w:val="auto"/>
          <w:sz w:val="24"/>
          <w:szCs w:val="24"/>
        </w:rPr>
        <w:lastRenderedPageBreak/>
        <w:t xml:space="preserve">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2C1B7FC0" w14:textId="0ADB5E9E"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A6AE77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w:t>
      </w:r>
      <w:r w:rsidR="00FB501C">
        <w:rPr>
          <w:caps/>
          <w:sz w:val="24"/>
          <w:szCs w:val="24"/>
        </w:rPr>
        <w:t>Amanda Squire</w:t>
      </w:r>
      <w:r w:rsidR="00B577D3">
        <w:rPr>
          <w:caps/>
          <w:sz w:val="24"/>
          <w:szCs w:val="24"/>
        </w:rPr>
        <w:t xml:space="preserve"> _ _ _ _ _ _ _ _ _ _ _ _ _ _ _</w:t>
      </w:r>
    </w:p>
    <w:p w14:paraId="7C11F360" w14:textId="7221FD2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w:t>
      </w:r>
      <w:r w:rsidR="00FB501C">
        <w:rPr>
          <w:noProof/>
          <w:sz w:val="24"/>
          <w:szCs w:val="24"/>
        </w:rPr>
        <w:drawing>
          <wp:inline distT="0" distB="0" distL="0" distR="0" wp14:anchorId="4E3D74DE" wp14:editId="26B94DBB">
            <wp:extent cx="1266825" cy="600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jpg"/>
                    <pic:cNvPicPr/>
                  </pic:nvPicPr>
                  <pic:blipFill>
                    <a:blip r:embed="rId78">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B577D3" w:rsidRPr="00B577D3">
        <w:rPr>
          <w:sz w:val="24"/>
          <w:szCs w:val="24"/>
        </w:rPr>
        <w:t>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7900A18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w:t>
      </w:r>
      <w:r w:rsidR="00FB501C">
        <w:rPr>
          <w:sz w:val="24"/>
          <w:szCs w:val="24"/>
        </w:rPr>
        <w:t>14/02/2023</w:t>
      </w:r>
      <w:r w:rsidR="00B577D3" w:rsidRPr="00B577D3">
        <w:rPr>
          <w:sz w:val="24"/>
          <w:szCs w:val="24"/>
        </w:rPr>
        <w:t xml:space="preserve">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003CA9C" w:rsidR="00986C0B" w:rsidRPr="00DA5682" w:rsidRDefault="00CD7DA3">
            <w:pPr>
              <w:rPr>
                <w:sz w:val="24"/>
                <w:szCs w:val="24"/>
              </w:rPr>
            </w:pPr>
            <w:r>
              <w:rPr>
                <w:sz w:val="24"/>
                <w:szCs w:val="24"/>
              </w:rPr>
              <w:t>Sarah Lavender</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61FC687" w:rsidR="00986C0B" w:rsidRPr="00DA5682" w:rsidRDefault="00CD7DA3">
            <w:pPr>
              <w:rPr>
                <w:sz w:val="24"/>
                <w:szCs w:val="24"/>
              </w:rPr>
            </w:pPr>
            <w:r>
              <w:rPr>
                <w:sz w:val="24"/>
                <w:szCs w:val="24"/>
              </w:rPr>
              <w:t>Team for Older People</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9C6057E" w:rsidR="00986C0B" w:rsidRPr="00DA5682" w:rsidRDefault="00CD7DA3">
            <w:pPr>
              <w:rPr>
                <w:sz w:val="24"/>
                <w:szCs w:val="24"/>
              </w:rPr>
            </w:pPr>
            <w:r>
              <w:rPr>
                <w:sz w:val="24"/>
                <w:szCs w:val="24"/>
              </w:rPr>
              <w:t>Amanda Squire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2D26C97" w:rsidR="00986C0B" w:rsidRPr="00DA5682" w:rsidRDefault="00CD7DA3">
            <w:pPr>
              <w:rPr>
                <w:sz w:val="24"/>
                <w:szCs w:val="24"/>
              </w:rPr>
            </w:pPr>
            <w:r>
              <w:rPr>
                <w:sz w:val="24"/>
                <w:szCs w:val="24"/>
              </w:rPr>
              <w:t>Amanda Squire</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5B97F39" w:rsidR="00986C0B" w:rsidRPr="00DA5682" w:rsidRDefault="001B1E4A" w:rsidP="00986C0B">
      <w:pPr>
        <w:rPr>
          <w:sz w:val="24"/>
          <w:szCs w:val="24"/>
        </w:rPr>
      </w:pPr>
      <w:r>
        <w:rPr>
          <w:sz w:val="24"/>
          <w:szCs w:val="24"/>
        </w:rPr>
        <w:t xml:space="preserve">Signed:  </w:t>
      </w:r>
      <w:r w:rsidRPr="001B1E4A">
        <w:rPr>
          <w:noProof/>
        </w:rPr>
        <w:t xml:space="preserve"> </w:t>
      </w:r>
      <w:r w:rsidRPr="00AC660A">
        <w:rPr>
          <w:noProof/>
        </w:rPr>
        <w:drawing>
          <wp:inline distT="0" distB="0" distL="0" distR="0" wp14:anchorId="7D8F9A31" wp14:editId="091B436A">
            <wp:extent cx="590550" cy="236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0550" cy="236220"/>
                    </a:xfrm>
                    <a:prstGeom prst="rect">
                      <a:avLst/>
                    </a:prstGeom>
                    <a:noFill/>
                    <a:ln>
                      <a:noFill/>
                    </a:ln>
                  </pic:spPr>
                </pic:pic>
              </a:graphicData>
            </a:graphic>
          </wp:inline>
        </w:drawing>
      </w:r>
      <w:r>
        <w:rPr>
          <w:noProof/>
        </w:rPr>
        <w:t xml:space="preserve">                      </w:t>
      </w:r>
      <w:r>
        <w:rPr>
          <w:sz w:val="24"/>
          <w:szCs w:val="24"/>
        </w:rPr>
        <w:t xml:space="preserve">Print Name: Sarah Lavender……  </w:t>
      </w:r>
      <w:r w:rsidR="00986C0B" w:rsidRPr="00DA5682">
        <w:rPr>
          <w:sz w:val="24"/>
          <w:szCs w:val="24"/>
        </w:rPr>
        <w:t xml:space="preserve"> Date:</w:t>
      </w:r>
      <w:r>
        <w:rPr>
          <w:sz w:val="24"/>
          <w:szCs w:val="24"/>
        </w:rPr>
        <w:t xml:space="preserve"> </w:t>
      </w:r>
      <w:r w:rsidR="004D5DCF">
        <w:rPr>
          <w:sz w:val="24"/>
          <w:szCs w:val="24"/>
        </w:rPr>
        <w:t>24/11/2020</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C06E966" w:rsidR="00986C0B" w:rsidRPr="00DA5682" w:rsidRDefault="00986C0B" w:rsidP="00986C0B">
      <w:pPr>
        <w:rPr>
          <w:sz w:val="24"/>
          <w:szCs w:val="24"/>
        </w:rPr>
      </w:pPr>
      <w:r w:rsidRPr="00DA5682">
        <w:rPr>
          <w:sz w:val="24"/>
          <w:szCs w:val="24"/>
        </w:rPr>
        <w:t>Signed:</w:t>
      </w:r>
      <w:r w:rsidR="00FB501C" w:rsidRPr="00FB501C">
        <w:rPr>
          <w:noProof/>
          <w:sz w:val="24"/>
          <w:szCs w:val="24"/>
        </w:rPr>
        <w:t xml:space="preserve"> </w:t>
      </w:r>
      <w:r w:rsidR="00FB501C">
        <w:rPr>
          <w:noProof/>
          <w:sz w:val="24"/>
          <w:szCs w:val="24"/>
        </w:rPr>
        <w:drawing>
          <wp:inline distT="0" distB="0" distL="0" distR="0" wp14:anchorId="6BB0AD0C" wp14:editId="73EB9047">
            <wp:extent cx="1266825" cy="600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jpg"/>
                    <pic:cNvPicPr/>
                  </pic:nvPicPr>
                  <pic:blipFill>
                    <a:blip r:embed="rId78">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FB501C">
        <w:rPr>
          <w:noProof/>
          <w:sz w:val="24"/>
          <w:szCs w:val="24"/>
        </w:rPr>
        <w:t xml:space="preserve">    P</w:t>
      </w:r>
      <w:r w:rsidRPr="00DA5682">
        <w:rPr>
          <w:sz w:val="24"/>
          <w:szCs w:val="24"/>
        </w:rPr>
        <w:t>rint Name:</w:t>
      </w:r>
      <w:r w:rsidR="00FB501C">
        <w:rPr>
          <w:sz w:val="24"/>
          <w:szCs w:val="24"/>
        </w:rPr>
        <w:t xml:space="preserve"> Amanda Squire</w:t>
      </w:r>
      <w:r w:rsidRPr="00DA5682">
        <w:rPr>
          <w:sz w:val="24"/>
          <w:szCs w:val="24"/>
        </w:rPr>
        <w:t>.</w:t>
      </w:r>
      <w:r w:rsidR="00FB501C">
        <w:rPr>
          <w:sz w:val="24"/>
          <w:szCs w:val="24"/>
        </w:rPr>
        <w:t xml:space="preserve">          </w:t>
      </w:r>
      <w:r w:rsidRPr="00DA5682">
        <w:rPr>
          <w:sz w:val="24"/>
          <w:szCs w:val="24"/>
        </w:rPr>
        <w:t>Dat</w:t>
      </w:r>
      <w:r w:rsidR="00BB3A5D">
        <w:rPr>
          <w:sz w:val="24"/>
          <w:szCs w:val="24"/>
        </w:rPr>
        <w:t>e:</w:t>
      </w:r>
      <w:r w:rsidR="00FB501C">
        <w:rPr>
          <w:sz w:val="24"/>
          <w:szCs w:val="24"/>
        </w:rPr>
        <w:t xml:space="preserve"> 24/11/2020</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79"/>
      <w:footerReference w:type="default" r:id="rId8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E8329" w14:textId="77777777" w:rsidR="005B042E" w:rsidRDefault="005B042E">
      <w:r>
        <w:separator/>
      </w:r>
    </w:p>
  </w:endnote>
  <w:endnote w:type="continuationSeparator" w:id="0">
    <w:p w14:paraId="2F8C53E8" w14:textId="77777777" w:rsidR="005B042E" w:rsidRDefault="005B0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1434AAB" w:rsidR="006922AF" w:rsidRDefault="006922AF">
    <w:pPr>
      <w:pStyle w:val="Footer"/>
      <w:jc w:val="right"/>
    </w:pPr>
    <w:r>
      <w:fldChar w:fldCharType="begin"/>
    </w:r>
    <w:r>
      <w:instrText xml:space="preserve"> PAGE   \* MERGEFORMAT </w:instrText>
    </w:r>
    <w:r>
      <w:fldChar w:fldCharType="separate"/>
    </w:r>
    <w:r w:rsidR="004B06F0">
      <w:rPr>
        <w:noProof/>
      </w:rPr>
      <w:t>55</w:t>
    </w:r>
    <w:r>
      <w:rPr>
        <w:noProof/>
      </w:rPr>
      <w:fldChar w:fldCharType="end"/>
    </w:r>
  </w:p>
  <w:p w14:paraId="5CA2AEEC" w14:textId="77777777" w:rsidR="006922AF" w:rsidRPr="00E60F42" w:rsidRDefault="006922AF"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5BBBB" w14:textId="77777777" w:rsidR="005B042E" w:rsidRDefault="005B042E">
      <w:r>
        <w:separator/>
      </w:r>
    </w:p>
  </w:footnote>
  <w:footnote w:type="continuationSeparator" w:id="0">
    <w:p w14:paraId="5B905DE4" w14:textId="77777777" w:rsidR="005B042E" w:rsidRDefault="005B0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6922AF" w:rsidRDefault="006922AF">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o:colormru v:ext="edit" colors="#ccf"/>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520099C-DD38-4E09-81EC-04A87D7B6F7A}"/>
    <w:docVar w:name="dgnword-eventsink" w:val="368806064"/>
  </w:docVars>
  <w:rsids>
    <w:rsidRoot w:val="002B1701"/>
    <w:rsid w:val="0000138E"/>
    <w:rsid w:val="00002C7A"/>
    <w:rsid w:val="000045B8"/>
    <w:rsid w:val="000113F5"/>
    <w:rsid w:val="00012B16"/>
    <w:rsid w:val="00020EEC"/>
    <w:rsid w:val="0002440E"/>
    <w:rsid w:val="0002759A"/>
    <w:rsid w:val="00027B1F"/>
    <w:rsid w:val="0003088B"/>
    <w:rsid w:val="000325D9"/>
    <w:rsid w:val="000338E3"/>
    <w:rsid w:val="000372B2"/>
    <w:rsid w:val="0004079F"/>
    <w:rsid w:val="00042649"/>
    <w:rsid w:val="00043543"/>
    <w:rsid w:val="00045B87"/>
    <w:rsid w:val="00045C07"/>
    <w:rsid w:val="00045C40"/>
    <w:rsid w:val="00046861"/>
    <w:rsid w:val="00054A07"/>
    <w:rsid w:val="00055D43"/>
    <w:rsid w:val="00056FAC"/>
    <w:rsid w:val="00057751"/>
    <w:rsid w:val="00057FB0"/>
    <w:rsid w:val="00062E39"/>
    <w:rsid w:val="00064063"/>
    <w:rsid w:val="0006581A"/>
    <w:rsid w:val="00074461"/>
    <w:rsid w:val="000766EC"/>
    <w:rsid w:val="00080D26"/>
    <w:rsid w:val="00080E58"/>
    <w:rsid w:val="00083D99"/>
    <w:rsid w:val="00084DA6"/>
    <w:rsid w:val="00085699"/>
    <w:rsid w:val="00090160"/>
    <w:rsid w:val="00091F52"/>
    <w:rsid w:val="00092970"/>
    <w:rsid w:val="00093720"/>
    <w:rsid w:val="000938E6"/>
    <w:rsid w:val="00093B3C"/>
    <w:rsid w:val="0009488C"/>
    <w:rsid w:val="00095269"/>
    <w:rsid w:val="00095C1B"/>
    <w:rsid w:val="00096543"/>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5653"/>
    <w:rsid w:val="000F1599"/>
    <w:rsid w:val="000F1769"/>
    <w:rsid w:val="000F42AE"/>
    <w:rsid w:val="000F6196"/>
    <w:rsid w:val="000F6BC3"/>
    <w:rsid w:val="0010312C"/>
    <w:rsid w:val="00105026"/>
    <w:rsid w:val="0010662B"/>
    <w:rsid w:val="00106DC7"/>
    <w:rsid w:val="0010749E"/>
    <w:rsid w:val="00112391"/>
    <w:rsid w:val="00112EF7"/>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E4A"/>
    <w:rsid w:val="001B1F50"/>
    <w:rsid w:val="001B331A"/>
    <w:rsid w:val="001C0237"/>
    <w:rsid w:val="001C0E74"/>
    <w:rsid w:val="001C0F02"/>
    <w:rsid w:val="001C4DB8"/>
    <w:rsid w:val="001C50B8"/>
    <w:rsid w:val="001D09B1"/>
    <w:rsid w:val="001D229F"/>
    <w:rsid w:val="001E2EB6"/>
    <w:rsid w:val="001F4552"/>
    <w:rsid w:val="001F5AF8"/>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66E"/>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46F"/>
    <w:rsid w:val="002F4F6E"/>
    <w:rsid w:val="00300B09"/>
    <w:rsid w:val="003015C3"/>
    <w:rsid w:val="00304790"/>
    <w:rsid w:val="00304EF6"/>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41C"/>
    <w:rsid w:val="00354B6D"/>
    <w:rsid w:val="00355210"/>
    <w:rsid w:val="003552BA"/>
    <w:rsid w:val="00355CFD"/>
    <w:rsid w:val="00365DF9"/>
    <w:rsid w:val="0037066E"/>
    <w:rsid w:val="00372DB4"/>
    <w:rsid w:val="003734F8"/>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12E"/>
    <w:rsid w:val="003C19F1"/>
    <w:rsid w:val="003C3C67"/>
    <w:rsid w:val="003C4186"/>
    <w:rsid w:val="003C6185"/>
    <w:rsid w:val="003D0D2D"/>
    <w:rsid w:val="003D1885"/>
    <w:rsid w:val="003D1BC0"/>
    <w:rsid w:val="003D20F1"/>
    <w:rsid w:val="003D4710"/>
    <w:rsid w:val="003D7473"/>
    <w:rsid w:val="003E16D7"/>
    <w:rsid w:val="003E197E"/>
    <w:rsid w:val="003E4B70"/>
    <w:rsid w:val="003E54CF"/>
    <w:rsid w:val="003E5FBA"/>
    <w:rsid w:val="003E62C1"/>
    <w:rsid w:val="003F1233"/>
    <w:rsid w:val="003F229B"/>
    <w:rsid w:val="003F67A4"/>
    <w:rsid w:val="00400786"/>
    <w:rsid w:val="00401FDA"/>
    <w:rsid w:val="004046F0"/>
    <w:rsid w:val="0040668F"/>
    <w:rsid w:val="00411EF7"/>
    <w:rsid w:val="00412677"/>
    <w:rsid w:val="00425160"/>
    <w:rsid w:val="00430DE3"/>
    <w:rsid w:val="004348AE"/>
    <w:rsid w:val="00436585"/>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85DD8"/>
    <w:rsid w:val="00486610"/>
    <w:rsid w:val="004911B4"/>
    <w:rsid w:val="0049196A"/>
    <w:rsid w:val="004923DA"/>
    <w:rsid w:val="00492EEB"/>
    <w:rsid w:val="00493434"/>
    <w:rsid w:val="004968E2"/>
    <w:rsid w:val="004A2A49"/>
    <w:rsid w:val="004A5A64"/>
    <w:rsid w:val="004B06F0"/>
    <w:rsid w:val="004B2B3F"/>
    <w:rsid w:val="004B5553"/>
    <w:rsid w:val="004B600B"/>
    <w:rsid w:val="004B6822"/>
    <w:rsid w:val="004B69F6"/>
    <w:rsid w:val="004C2D3A"/>
    <w:rsid w:val="004D03C4"/>
    <w:rsid w:val="004D0BF1"/>
    <w:rsid w:val="004D0F4E"/>
    <w:rsid w:val="004D3278"/>
    <w:rsid w:val="004D35A4"/>
    <w:rsid w:val="004D445F"/>
    <w:rsid w:val="004D4F58"/>
    <w:rsid w:val="004D5DCF"/>
    <w:rsid w:val="004E087B"/>
    <w:rsid w:val="004E44A4"/>
    <w:rsid w:val="004E6E27"/>
    <w:rsid w:val="004E7B8B"/>
    <w:rsid w:val="004E7BDD"/>
    <w:rsid w:val="004F1966"/>
    <w:rsid w:val="004F1E21"/>
    <w:rsid w:val="004F2542"/>
    <w:rsid w:val="004F4E33"/>
    <w:rsid w:val="004F740D"/>
    <w:rsid w:val="004F7B8F"/>
    <w:rsid w:val="00500512"/>
    <w:rsid w:val="00500748"/>
    <w:rsid w:val="005011D6"/>
    <w:rsid w:val="00502A14"/>
    <w:rsid w:val="0050387F"/>
    <w:rsid w:val="005042F1"/>
    <w:rsid w:val="005043CD"/>
    <w:rsid w:val="0050481B"/>
    <w:rsid w:val="005113D4"/>
    <w:rsid w:val="0051287D"/>
    <w:rsid w:val="00513AAD"/>
    <w:rsid w:val="00513C7D"/>
    <w:rsid w:val="00521123"/>
    <w:rsid w:val="00521221"/>
    <w:rsid w:val="0052250B"/>
    <w:rsid w:val="005305C6"/>
    <w:rsid w:val="005338AA"/>
    <w:rsid w:val="00540EEC"/>
    <w:rsid w:val="005414F4"/>
    <w:rsid w:val="00545253"/>
    <w:rsid w:val="00546187"/>
    <w:rsid w:val="00547B11"/>
    <w:rsid w:val="00557D77"/>
    <w:rsid w:val="00562EAA"/>
    <w:rsid w:val="00563B58"/>
    <w:rsid w:val="005640C4"/>
    <w:rsid w:val="0056684C"/>
    <w:rsid w:val="00574A0C"/>
    <w:rsid w:val="0057780F"/>
    <w:rsid w:val="00581E0A"/>
    <w:rsid w:val="00582DBC"/>
    <w:rsid w:val="005835D0"/>
    <w:rsid w:val="00586D89"/>
    <w:rsid w:val="005877C8"/>
    <w:rsid w:val="00587923"/>
    <w:rsid w:val="00594F9F"/>
    <w:rsid w:val="005A1B4C"/>
    <w:rsid w:val="005A413B"/>
    <w:rsid w:val="005A4378"/>
    <w:rsid w:val="005A545C"/>
    <w:rsid w:val="005B042E"/>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6084"/>
    <w:rsid w:val="006579FD"/>
    <w:rsid w:val="006635E3"/>
    <w:rsid w:val="00663CFB"/>
    <w:rsid w:val="00663F0A"/>
    <w:rsid w:val="006669F3"/>
    <w:rsid w:val="006712A7"/>
    <w:rsid w:val="00672CED"/>
    <w:rsid w:val="00674FC2"/>
    <w:rsid w:val="00676E35"/>
    <w:rsid w:val="00677E42"/>
    <w:rsid w:val="00682334"/>
    <w:rsid w:val="00684732"/>
    <w:rsid w:val="00684B16"/>
    <w:rsid w:val="00687016"/>
    <w:rsid w:val="006872A0"/>
    <w:rsid w:val="006922AF"/>
    <w:rsid w:val="006951D0"/>
    <w:rsid w:val="0069625A"/>
    <w:rsid w:val="00696A88"/>
    <w:rsid w:val="00696F65"/>
    <w:rsid w:val="00697572"/>
    <w:rsid w:val="006B182C"/>
    <w:rsid w:val="006B4496"/>
    <w:rsid w:val="006B5E67"/>
    <w:rsid w:val="006B6612"/>
    <w:rsid w:val="006C2EB5"/>
    <w:rsid w:val="006D18A3"/>
    <w:rsid w:val="006D5970"/>
    <w:rsid w:val="006E481E"/>
    <w:rsid w:val="006E795F"/>
    <w:rsid w:val="006F0862"/>
    <w:rsid w:val="006F1438"/>
    <w:rsid w:val="006F2A9E"/>
    <w:rsid w:val="006F5ED3"/>
    <w:rsid w:val="00700249"/>
    <w:rsid w:val="0070393A"/>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63E6"/>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5F2"/>
    <w:rsid w:val="00833773"/>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E87"/>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248"/>
    <w:rsid w:val="008D778A"/>
    <w:rsid w:val="008D78C9"/>
    <w:rsid w:val="008E3195"/>
    <w:rsid w:val="008E4038"/>
    <w:rsid w:val="008E5A35"/>
    <w:rsid w:val="008F127E"/>
    <w:rsid w:val="008F32D9"/>
    <w:rsid w:val="00902A65"/>
    <w:rsid w:val="00903932"/>
    <w:rsid w:val="009079BD"/>
    <w:rsid w:val="00912BD9"/>
    <w:rsid w:val="00916FB2"/>
    <w:rsid w:val="00917F18"/>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002"/>
    <w:rsid w:val="00991FDA"/>
    <w:rsid w:val="00992ACA"/>
    <w:rsid w:val="00997D43"/>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3F54"/>
    <w:rsid w:val="009F6801"/>
    <w:rsid w:val="00A00081"/>
    <w:rsid w:val="00A06422"/>
    <w:rsid w:val="00A10D56"/>
    <w:rsid w:val="00A12AAE"/>
    <w:rsid w:val="00A12F22"/>
    <w:rsid w:val="00A16DD1"/>
    <w:rsid w:val="00A22441"/>
    <w:rsid w:val="00A23F3B"/>
    <w:rsid w:val="00A24406"/>
    <w:rsid w:val="00A25BDF"/>
    <w:rsid w:val="00A25F64"/>
    <w:rsid w:val="00A275F6"/>
    <w:rsid w:val="00A303B9"/>
    <w:rsid w:val="00A31461"/>
    <w:rsid w:val="00A37416"/>
    <w:rsid w:val="00A40ED6"/>
    <w:rsid w:val="00A47621"/>
    <w:rsid w:val="00A479CD"/>
    <w:rsid w:val="00A50CFC"/>
    <w:rsid w:val="00A53973"/>
    <w:rsid w:val="00A54D67"/>
    <w:rsid w:val="00A55A29"/>
    <w:rsid w:val="00A55A3F"/>
    <w:rsid w:val="00A5656A"/>
    <w:rsid w:val="00A60103"/>
    <w:rsid w:val="00A652F6"/>
    <w:rsid w:val="00A65861"/>
    <w:rsid w:val="00A732EA"/>
    <w:rsid w:val="00A7489E"/>
    <w:rsid w:val="00A8015F"/>
    <w:rsid w:val="00A85039"/>
    <w:rsid w:val="00A906AA"/>
    <w:rsid w:val="00A94C5E"/>
    <w:rsid w:val="00AA247D"/>
    <w:rsid w:val="00AA252C"/>
    <w:rsid w:val="00AA666E"/>
    <w:rsid w:val="00AA7960"/>
    <w:rsid w:val="00AB0AC3"/>
    <w:rsid w:val="00AB5518"/>
    <w:rsid w:val="00AB6549"/>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46D4"/>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121"/>
    <w:rsid w:val="00B60466"/>
    <w:rsid w:val="00B62B8E"/>
    <w:rsid w:val="00B6548F"/>
    <w:rsid w:val="00B7069E"/>
    <w:rsid w:val="00B71A32"/>
    <w:rsid w:val="00B7502A"/>
    <w:rsid w:val="00B77305"/>
    <w:rsid w:val="00B774BD"/>
    <w:rsid w:val="00B82CC2"/>
    <w:rsid w:val="00B84A89"/>
    <w:rsid w:val="00B86105"/>
    <w:rsid w:val="00B9256C"/>
    <w:rsid w:val="00B92BEF"/>
    <w:rsid w:val="00B94443"/>
    <w:rsid w:val="00B9689A"/>
    <w:rsid w:val="00B97056"/>
    <w:rsid w:val="00BA1E09"/>
    <w:rsid w:val="00BA531E"/>
    <w:rsid w:val="00BA728B"/>
    <w:rsid w:val="00BB06CB"/>
    <w:rsid w:val="00BB1A75"/>
    <w:rsid w:val="00BB261F"/>
    <w:rsid w:val="00BB2887"/>
    <w:rsid w:val="00BB3A5D"/>
    <w:rsid w:val="00BB3B56"/>
    <w:rsid w:val="00BB5EAA"/>
    <w:rsid w:val="00BB5F11"/>
    <w:rsid w:val="00BB6638"/>
    <w:rsid w:val="00BB7FD2"/>
    <w:rsid w:val="00BC04FA"/>
    <w:rsid w:val="00BC1C22"/>
    <w:rsid w:val="00BC460B"/>
    <w:rsid w:val="00BC4CC6"/>
    <w:rsid w:val="00BC4ED3"/>
    <w:rsid w:val="00BC5725"/>
    <w:rsid w:val="00BD30B1"/>
    <w:rsid w:val="00BE0F7B"/>
    <w:rsid w:val="00BE10C2"/>
    <w:rsid w:val="00BF0D6C"/>
    <w:rsid w:val="00BF7C10"/>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473AE"/>
    <w:rsid w:val="00C50A05"/>
    <w:rsid w:val="00C54AED"/>
    <w:rsid w:val="00C555FC"/>
    <w:rsid w:val="00C55E9B"/>
    <w:rsid w:val="00C56D09"/>
    <w:rsid w:val="00C57D24"/>
    <w:rsid w:val="00C604D6"/>
    <w:rsid w:val="00C63CAB"/>
    <w:rsid w:val="00C63D00"/>
    <w:rsid w:val="00C6441B"/>
    <w:rsid w:val="00C65921"/>
    <w:rsid w:val="00C7108B"/>
    <w:rsid w:val="00C75883"/>
    <w:rsid w:val="00C75976"/>
    <w:rsid w:val="00C7638A"/>
    <w:rsid w:val="00C77FA5"/>
    <w:rsid w:val="00C8089F"/>
    <w:rsid w:val="00C835FE"/>
    <w:rsid w:val="00C836CC"/>
    <w:rsid w:val="00C852D6"/>
    <w:rsid w:val="00C85D1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DA3"/>
    <w:rsid w:val="00CD7E1F"/>
    <w:rsid w:val="00CE0C67"/>
    <w:rsid w:val="00CE4BC4"/>
    <w:rsid w:val="00CE7CE4"/>
    <w:rsid w:val="00CE7DA2"/>
    <w:rsid w:val="00CF2F8A"/>
    <w:rsid w:val="00CF3DB3"/>
    <w:rsid w:val="00D0274B"/>
    <w:rsid w:val="00D0503D"/>
    <w:rsid w:val="00D052BC"/>
    <w:rsid w:val="00D07026"/>
    <w:rsid w:val="00D146AE"/>
    <w:rsid w:val="00D15DFE"/>
    <w:rsid w:val="00D22C8F"/>
    <w:rsid w:val="00D3203C"/>
    <w:rsid w:val="00D33491"/>
    <w:rsid w:val="00D341FD"/>
    <w:rsid w:val="00D3442D"/>
    <w:rsid w:val="00D36F00"/>
    <w:rsid w:val="00D44B67"/>
    <w:rsid w:val="00D44F8E"/>
    <w:rsid w:val="00D51FD5"/>
    <w:rsid w:val="00D538DC"/>
    <w:rsid w:val="00D55DE0"/>
    <w:rsid w:val="00D607EF"/>
    <w:rsid w:val="00D60F88"/>
    <w:rsid w:val="00D619BB"/>
    <w:rsid w:val="00D646BD"/>
    <w:rsid w:val="00D65558"/>
    <w:rsid w:val="00D65B29"/>
    <w:rsid w:val="00D67B9B"/>
    <w:rsid w:val="00D71201"/>
    <w:rsid w:val="00D71BBD"/>
    <w:rsid w:val="00D720C7"/>
    <w:rsid w:val="00D84841"/>
    <w:rsid w:val="00D876E6"/>
    <w:rsid w:val="00D90958"/>
    <w:rsid w:val="00DA1025"/>
    <w:rsid w:val="00DA22EC"/>
    <w:rsid w:val="00DA5682"/>
    <w:rsid w:val="00DA5860"/>
    <w:rsid w:val="00DA5C0C"/>
    <w:rsid w:val="00DB2767"/>
    <w:rsid w:val="00DC07A5"/>
    <w:rsid w:val="00DC1B10"/>
    <w:rsid w:val="00DC2924"/>
    <w:rsid w:val="00DC4729"/>
    <w:rsid w:val="00DD31C5"/>
    <w:rsid w:val="00DD5020"/>
    <w:rsid w:val="00DD63BE"/>
    <w:rsid w:val="00DE3A3D"/>
    <w:rsid w:val="00DE4296"/>
    <w:rsid w:val="00DF2469"/>
    <w:rsid w:val="00DF7899"/>
    <w:rsid w:val="00E0524C"/>
    <w:rsid w:val="00E133FF"/>
    <w:rsid w:val="00E15751"/>
    <w:rsid w:val="00E17160"/>
    <w:rsid w:val="00E17D41"/>
    <w:rsid w:val="00E231D1"/>
    <w:rsid w:val="00E3288D"/>
    <w:rsid w:val="00E32D98"/>
    <w:rsid w:val="00E35112"/>
    <w:rsid w:val="00E35BEC"/>
    <w:rsid w:val="00E41A6A"/>
    <w:rsid w:val="00E43280"/>
    <w:rsid w:val="00E50821"/>
    <w:rsid w:val="00E51F91"/>
    <w:rsid w:val="00E5498A"/>
    <w:rsid w:val="00E559CE"/>
    <w:rsid w:val="00E60F42"/>
    <w:rsid w:val="00E621CE"/>
    <w:rsid w:val="00E6746C"/>
    <w:rsid w:val="00E7086E"/>
    <w:rsid w:val="00E71248"/>
    <w:rsid w:val="00E73C41"/>
    <w:rsid w:val="00E75911"/>
    <w:rsid w:val="00E7598F"/>
    <w:rsid w:val="00E76F60"/>
    <w:rsid w:val="00E812B5"/>
    <w:rsid w:val="00E83D90"/>
    <w:rsid w:val="00E83F91"/>
    <w:rsid w:val="00E86299"/>
    <w:rsid w:val="00E9107A"/>
    <w:rsid w:val="00E91F62"/>
    <w:rsid w:val="00E92052"/>
    <w:rsid w:val="00E929FD"/>
    <w:rsid w:val="00E93240"/>
    <w:rsid w:val="00E9479B"/>
    <w:rsid w:val="00E94E22"/>
    <w:rsid w:val="00E95F08"/>
    <w:rsid w:val="00E97171"/>
    <w:rsid w:val="00EA4D48"/>
    <w:rsid w:val="00EA7ADF"/>
    <w:rsid w:val="00EB2173"/>
    <w:rsid w:val="00EB62E6"/>
    <w:rsid w:val="00EB695F"/>
    <w:rsid w:val="00EB6D2E"/>
    <w:rsid w:val="00EC3A85"/>
    <w:rsid w:val="00EC4B89"/>
    <w:rsid w:val="00EC59A5"/>
    <w:rsid w:val="00EC6E15"/>
    <w:rsid w:val="00ED1B30"/>
    <w:rsid w:val="00ED38E4"/>
    <w:rsid w:val="00ED5D03"/>
    <w:rsid w:val="00EE01ED"/>
    <w:rsid w:val="00EE1AC1"/>
    <w:rsid w:val="00EE39D6"/>
    <w:rsid w:val="00EE52AD"/>
    <w:rsid w:val="00EE5BC3"/>
    <w:rsid w:val="00EE6FAB"/>
    <w:rsid w:val="00EF328C"/>
    <w:rsid w:val="00EF68BB"/>
    <w:rsid w:val="00F01F92"/>
    <w:rsid w:val="00F030D4"/>
    <w:rsid w:val="00F04053"/>
    <w:rsid w:val="00F04EC7"/>
    <w:rsid w:val="00F06573"/>
    <w:rsid w:val="00F07177"/>
    <w:rsid w:val="00F10A08"/>
    <w:rsid w:val="00F15354"/>
    <w:rsid w:val="00F22AC5"/>
    <w:rsid w:val="00F246D3"/>
    <w:rsid w:val="00F254D1"/>
    <w:rsid w:val="00F32B82"/>
    <w:rsid w:val="00F33235"/>
    <w:rsid w:val="00F34C86"/>
    <w:rsid w:val="00F4043E"/>
    <w:rsid w:val="00F41795"/>
    <w:rsid w:val="00F41BBC"/>
    <w:rsid w:val="00F444F0"/>
    <w:rsid w:val="00F446FF"/>
    <w:rsid w:val="00F45521"/>
    <w:rsid w:val="00F50847"/>
    <w:rsid w:val="00F53F27"/>
    <w:rsid w:val="00F546D1"/>
    <w:rsid w:val="00F60281"/>
    <w:rsid w:val="00F66272"/>
    <w:rsid w:val="00F709C0"/>
    <w:rsid w:val="00F81289"/>
    <w:rsid w:val="00F81FEC"/>
    <w:rsid w:val="00F927A1"/>
    <w:rsid w:val="00F92E4D"/>
    <w:rsid w:val="00F95D08"/>
    <w:rsid w:val="00FA23BD"/>
    <w:rsid w:val="00FA3764"/>
    <w:rsid w:val="00FA41C7"/>
    <w:rsid w:val="00FA4A79"/>
    <w:rsid w:val="00FA56ED"/>
    <w:rsid w:val="00FB05D0"/>
    <w:rsid w:val="00FB05DD"/>
    <w:rsid w:val="00FB0F7C"/>
    <w:rsid w:val="00FB24EA"/>
    <w:rsid w:val="00FB501C"/>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4ABA"/>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ccf"/>
    </o:shapedefaults>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6B182C"/>
    <w:rPr>
      <w:rFonts w:ascii="Arial" w:hAnsi="Arial" w:cs="Arial"/>
      <w:color w:val="000000"/>
    </w:r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customStyle="1" w:styleId="FooterChar">
    <w:name w:val="Footer Char"/>
    <w:link w:val="Footer"/>
    <w:uiPriority w:val="99"/>
    <w:rsid w:val="00727C4C"/>
    <w:rPr>
      <w:rFonts w:ascii="Arial" w:hAnsi="Arial" w:cs="Arial"/>
      <w:color w:val="000000"/>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C3278B"/>
    <w:rPr>
      <w:rFonts w:ascii="Tahoma" w:hAnsi="Tahoma" w:cs="Tahoma"/>
      <w:sz w:val="16"/>
      <w:szCs w:val="16"/>
    </w:rPr>
  </w:style>
  <w:style w:type="character" w:customStyle="1" w:styleId="BalloonTextChar">
    <w:name w:val="Balloon Text Char"/>
    <w:basedOn w:val="DefaultParagraphFont"/>
    <w:link w:val="BalloonText"/>
    <w:uiPriority w:val="99"/>
    <w:semiHidden/>
    <w:rsid w:val="006B182C"/>
    <w:rPr>
      <w:rFonts w:ascii="Tahoma" w:hAnsi="Tahoma" w:cs="Tahoma"/>
      <w:color w:val="000000"/>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Spacing">
    <w:name w:val="No Spacing"/>
    <w:uiPriority w:val="1"/>
    <w:qFormat/>
    <w:rsid w:val="00FF4ABA"/>
    <w:rPr>
      <w:rFonts w:ascii="Trebuchet MS" w:eastAsiaTheme="minorHAnsi" w:hAnsi="Trebuchet MS" w:cstheme="minorBidi"/>
      <w:sz w:val="22"/>
      <w:lang w:eastAsia="en-US"/>
    </w:rPr>
  </w:style>
  <w:style w:type="paragraph" w:styleId="ListParagraph">
    <w:name w:val="List Paragraph"/>
    <w:basedOn w:val="Normal"/>
    <w:uiPriority w:val="34"/>
    <w:qFormat/>
    <w:rsid w:val="00FF4ABA"/>
    <w:pPr>
      <w:overflowPunct/>
      <w:autoSpaceDE/>
      <w:autoSpaceDN/>
      <w:adjustRightInd/>
      <w:spacing w:after="200" w:line="276" w:lineRule="auto"/>
      <w:ind w:left="720"/>
      <w:contextualSpacing/>
      <w:textAlignment w:val="auto"/>
    </w:pPr>
    <w:rPr>
      <w:rFonts w:ascii="Trebuchet MS" w:eastAsiaTheme="minorHAnsi" w:hAnsi="Trebuchet MS" w:cstheme="minorBidi"/>
      <w:color w:val="auto"/>
      <w:sz w:val="22"/>
      <w:lang w:eastAsia="en-US"/>
    </w:rPr>
  </w:style>
  <w:style w:type="character" w:styleId="IntenseEmphasis">
    <w:name w:val="Intense Emphasis"/>
    <w:basedOn w:val="DefaultParagraphFont"/>
    <w:uiPriority w:val="21"/>
    <w:qFormat/>
    <w:rsid w:val="00D15DFE"/>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crafttrust.org.uk/resources/why-have-different-policies-and-proceedures-for-safeguarding-children-and-adults/" TargetMode="External"/><Relationship Id="rId18" Type="http://schemas.openxmlformats.org/officeDocument/2006/relationships/hyperlink" Target="https://www.echr.coe.int/Documents/Guide_Art_ENG.pdf" TargetMode="External"/><Relationship Id="rId26" Type="http://schemas.openxmlformats.org/officeDocument/2006/relationships/hyperlink" Target="https://www.legislation.gov.uk/ukpga/2000/36/contents" TargetMode="External"/><Relationship Id="rId39" Type="http://schemas.openxmlformats.org/officeDocument/2006/relationships/hyperlink" Target="https://www,nortwalessafeguardingboard.wales/wales-safeguarding-procedures-coming-soon/" TargetMode="External"/><Relationship Id="rId21" Type="http://schemas.openxmlformats.org/officeDocument/2006/relationships/hyperlink" Target="https://www.researchgate.net/publication/344235361_The_Types_Of_Communication" TargetMode="External"/><Relationship Id="rId34" Type="http://schemas.openxmlformats.org/officeDocument/2006/relationships/hyperlink" Target="https://www.legislation.gov.uk/anaw/2015/3/contents/enacted" TargetMode="External"/><Relationship Id="rId42" Type="http://schemas.openxmlformats.org/officeDocument/2006/relationships/hyperlink" Target="https://learning.nspcc.org.uk/child-protection-system/gillick-competence-fraser-guidelines" TargetMode="External"/><Relationship Id="rId47" Type="http://schemas.openxmlformats.org/officeDocument/2006/relationships/hyperlink" Target="https://www.ombudsman.org.uk/news-and-blog/news//NHS-continuing-healthcare-failing-provide-care-most-vulnerable-says-ombudsman" TargetMode="External"/><Relationship Id="rId50" Type="http://schemas.openxmlformats.org/officeDocument/2006/relationships/hyperlink" Target="https://www.scie.org.uk/care-providers/coronavirus-covid-19/social%20workers/building-rapport-with-technology%20" TargetMode="External"/><Relationship Id="rId55" Type="http://schemas.openxmlformats.org/officeDocument/2006/relationships/hyperlink" Target="https://www.safeguarding.wales/en/chi-i/" TargetMode="External"/><Relationship Id="rId63" Type="http://schemas.openxmlformats.org/officeDocument/2006/relationships/hyperlink" Target="https://www.gov.wales/sharing-information-safeguarding-people-factsheet" TargetMode="External"/><Relationship Id="rId68" Type="http://schemas.openxmlformats.org/officeDocument/2006/relationships/hyperlink" Target="https://www.gov.wales/written-statement-more-just-words" TargetMode="External"/><Relationship Id="rId76" Type="http://schemas.openxmlformats.org/officeDocument/2006/relationships/hyperlink" Target="mailto:Amanda.Squire@wrexham.gov.uk" TargetMode="External"/><Relationship Id="rId7" Type="http://schemas.openxmlformats.org/officeDocument/2006/relationships/webSettings" Target="webSettings.xml"/><Relationship Id="rId71" Type="http://schemas.openxmlformats.org/officeDocument/2006/relationships/hyperlink" Target="mailto:sarah.lavender@wrexham.gov.uk" TargetMode="External"/><Relationship Id="rId2" Type="http://schemas.openxmlformats.org/officeDocument/2006/relationships/customXml" Target="../customXml/item2.xml"/><Relationship Id="rId16" Type="http://schemas.openxmlformats.org/officeDocument/2006/relationships/hyperlink" Target="https://www.careinspectorate.wales/more-just-words" TargetMode="External"/><Relationship Id="rId29" Type="http://schemas.openxmlformats.org/officeDocument/2006/relationships/hyperlink" Target="https://www.legislation.gov.uk/ukpga/2010/15/contents" TargetMode="External"/><Relationship Id="rId11" Type="http://schemas.openxmlformats.org/officeDocument/2006/relationships/hyperlink" Target="mailto:sarah.lavender@wrexham.gov.uk" TargetMode="External"/><Relationship Id="rId24" Type="http://schemas.openxmlformats.org/officeDocument/2006/relationships/hyperlink" Target="https://www.legislation.gov.uk/ukpga/1989/41/section/47/enacted" TargetMode="External"/><Relationship Id="rId32" Type="http://schemas.openxmlformats.org/officeDocument/2006/relationships/hyperlink" Target="https://www.legislation.gov.uk/anaw/2014/4/section/21" TargetMode="External"/><Relationship Id="rId37" Type="http://schemas.openxmlformats.org/officeDocument/2006/relationships/hyperlink" Target="https://www.northwalessafeguardingboard.wales/wp-content/uploads/2019/09/Dealing-with-a-different-point-of-view.to-1-.pdf" TargetMode="External"/><Relationship Id="rId40" Type="http://schemas.openxmlformats.org/officeDocument/2006/relationships/hyperlink" Target="https://www.northwalessafeguardingboard.wales/10-top-tips-for-making-and-adult-safeguarding-report/" TargetMode="External"/><Relationship Id="rId45" Type="http://schemas.openxmlformats.org/officeDocument/2006/relationships/hyperlink" Target="https://olderpeople.wales/about/publication-scheme/our-policies/UN-principles/" TargetMode="External"/><Relationship Id="rId53" Type="http://schemas.openxmlformats.org/officeDocument/2006/relationships/hyperlink" Target="https://socialcare.wales/resources-guidance/information-and-learning-hub/sswbact/codes-of-practice" TargetMode="External"/><Relationship Id="rId58" Type="http://schemas.openxmlformats.org/officeDocument/2006/relationships/hyperlink" Target="https://www.ohchr.org/en/instruments-mechanisms/instruments/united-nations-principles-older-persons" TargetMode="External"/><Relationship Id="rId66" Type="http://schemas.openxmlformats.org/officeDocument/2006/relationships/hyperlink" Target="https://law.gov.wales/culture/Welsh-language/Welsh-language-Wales-measure-2011" TargetMode="External"/><Relationship Id="rId74" Type="http://schemas.openxmlformats.org/officeDocument/2006/relationships/hyperlink" Target="mailto:David.Nulty@wrexham.gov.uk" TargetMode="External"/><Relationship Id="rId79"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www.gov.wales/sites/default/files/publications/2019-05/part-10-code-of-practice-advocacy.pdf" TargetMode="External"/><Relationship Id="rId82"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816458/future-of-and-ageing-population.pdf" TargetMode="External"/><Relationship Id="rId31" Type="http://schemas.openxmlformats.org/officeDocument/2006/relationships/hyperlink" Target="https://www.legislation.gov.uk/anaw/2014/4/contents" TargetMode="External"/><Relationship Id="rId44" Type="http://schemas.openxmlformats.org/officeDocument/2006/relationships/hyperlink" Target="https://www.gov.uk/government/publications/mental-capacity-act-code-of-practice" TargetMode="External"/><Relationship Id="rId52" Type="http://schemas.openxmlformats.org/officeDocument/2006/relationships/hyperlink" Target="https://socialcare.wales/resources-guidance/information-and-learning-hub/sswbact/codes-of-practice" TargetMode="External"/><Relationship Id="rId60" Type="http://schemas.openxmlformats.org/officeDocument/2006/relationships/hyperlink" Target="https://www.basw.co.uk/resources/sustainable-social-services-wales" TargetMode="External"/><Relationship Id="rId65" Type="http://schemas.openxmlformats.org/officeDocument/2006/relationships/hyperlink" Target="https://Gov.wales/sites/default/files/publications/2019-04/social-services-and-well-being-Wales-act-2014-part-for-and-5-code-of-practice-charging-and-financial-assessment.pdf" TargetMode="External"/><Relationship Id="rId73" Type="http://schemas.openxmlformats.org/officeDocument/2006/relationships/hyperlink" Target="mailto:Karen2.Griffiths@wrexham.gov.uk" TargetMode="External"/><Relationship Id="rId78" Type="http://schemas.openxmlformats.org/officeDocument/2006/relationships/image" Target="media/image3.jpg"/><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asw.co.uk/about-basw/code-ethics" TargetMode="External"/><Relationship Id="rId22" Type="http://schemas.openxmlformats.org/officeDocument/2006/relationships/hyperlink" Target="https://korthagen/nl/en/focus-areas/core-reflection-multi-level-learning/"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www.legislation.gov.uk/mwa/2011/2/contents" TargetMode="External"/><Relationship Id="rId35" Type="http://schemas.openxmlformats.org/officeDocument/2006/relationships/hyperlink" Target="https://www.legislation.gov.uk/ukpga/2018/12/contents/enacted" TargetMode="External"/><Relationship Id="rId43" Type="http://schemas.openxmlformats.org/officeDocument/2006/relationships/hyperlink" Target="https://learning.nspcc.org.uk/children-and-families-at-risk" TargetMode="External"/><Relationship Id="rId48" Type="http://schemas.openxmlformats.org/officeDocument/2006/relationships/hyperlink" Target="https://www.kingsfund.org.uk/sites/files/kf/media/commission-background-paper-social-care-health-system-other-countries.PDF" TargetMode="External"/><Relationship Id="rId56" Type="http://schemas.openxmlformats.org/officeDocument/2006/relationships/hyperlink" Target="https://socialcare.wales/resources-guidance/safeguarding-list/national-safeguarding-training-learning-and-development-standards" TargetMode="External"/><Relationship Id="rId64" Type="http://schemas.openxmlformats.org/officeDocument/2006/relationships/hyperlink" Target="https://www.gov.wales/sites/default/files/publications/2019-05/working-together-to-safeguard-people-volume-3-adult-practice-reviews.pdf" TargetMode="External"/><Relationship Id="rId69" Type="http://schemas.openxmlformats.org/officeDocument/2006/relationships/hyperlink" Target="https://www.gov.wales/sites/default/files/publications/20%2022-03/continuing-NHS-healthcare-for-implementation.pdf" TargetMode="External"/><Relationship Id="rId77" Type="http://schemas.openxmlformats.org/officeDocument/2006/relationships/image" Target="media/image2.png"/><Relationship Id="rId8" Type="http://schemas.openxmlformats.org/officeDocument/2006/relationships/footnotes" Target="footnotes.xml"/><Relationship Id="rId51" Type="http://schemas.openxmlformats.org/officeDocument/2006/relationships/hyperlink" Target="https://socialcare.wales/cms-assets/documents/The-social-worker-April-2017.pdf" TargetMode="External"/><Relationship Id="rId72" Type="http://schemas.openxmlformats.org/officeDocument/2006/relationships/hyperlink" Target="mailto:2023032@student.uwtsd.ac.uk"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2023032@student.uwtsd.ac.uk" TargetMode="External"/><Relationship Id="rId17" Type="http://schemas.openxmlformats.org/officeDocument/2006/relationships/hyperlink" Target="https://www.gov.uk/government/publications/safeguarding-practitioners-information-sharing-advice"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legislation.gov.uk/anaw/2014/4/section/130" TargetMode="External"/><Relationship Id="rId38" Type="http://schemas.openxmlformats.org/officeDocument/2006/relationships/hyperlink" Target="https://www.northwalessafeguardingboard.wales/document/evidencing-difficult-decision-making/" TargetMode="External"/><Relationship Id="rId46" Type="http://schemas.openxmlformats.org/officeDocument/2006/relationships/hyperlink" Target="https://olderpeople.wales/about/" TargetMode="External"/><Relationship Id="rId59" Type="http://schemas.openxmlformats.org/officeDocument/2006/relationships/hyperlink" Target="https://www.ohchr.org/en/instruments-mechanisms/instruments/convention-rights-child" TargetMode="External"/><Relationship Id="rId67" Type="http://schemas.openxmlformats.org/officeDocument/2006/relationships/hyperlink" Target="https://www.gov.wales/sites/default/files/consultations/2022-08/consultation-document_0.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orthwalessafeguardingboard.wales/wp-content/uploads/2022/03/Professional-Curiosity.pdf" TargetMode="External"/><Relationship Id="rId54" Type="http://schemas.openxmlformats.org/officeDocument/2006/relationships/hyperlink" Target="https://wwww.safeguarding.wales/" TargetMode="External"/><Relationship Id="rId62" Type="http://schemas.openxmlformats.org/officeDocument/2006/relationships/hyperlink" Target="https://www.gov.wales/sites/default/files/publications/2019-05/working-together-to-safeguard-people-volume-5-handling-individual-cases-to-protect-children-at-risk.pdf" TargetMode="External"/><Relationship Id="rId70" Type="http://schemas.openxmlformats.org/officeDocument/2006/relationships/hyperlink" Target="https://www.who.int/news-room/fact-sheets/detail/ageing-and-health" TargetMode="External"/><Relationship Id="rId75" Type="http://schemas.openxmlformats.org/officeDocument/2006/relationships/hyperlink" Target="mailto:Amanda.Squire@wrexham.gov.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lordslibrary.parliament.uk/research-briefings/lln-2021-0014/"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legislation.gov.uk/ukpga/2005/9/contents" TargetMode="External"/><Relationship Id="rId36" Type="http://schemas.openxmlformats.org/officeDocument/2006/relationships/hyperlink" Target="https://www.northwalessafeguardingboard.wales/wp-content/uploads/2017/04/North-Wales-Adult-Safeguarding-Report-doc" TargetMode="External"/><Relationship Id="rId49" Type="http://schemas.openxmlformats.org/officeDocument/2006/relationships/hyperlink" Target="https://www.scie.org.uk/safeguarding/adults/introduction/types-and-indicators-of-abuse" TargetMode="External"/><Relationship Id="rId57" Type="http://schemas.openxmlformats.org/officeDocument/2006/relationships/hyperlink" Target="https://www.life-size.com/blog/speaking-without-w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09B1D1-BCA3-4245-9777-FDA45E29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67</Pages>
  <Words>16928</Words>
  <Characters>96490</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Lavender</cp:lastModifiedBy>
  <cp:revision>5</cp:revision>
  <cp:lastPrinted>2023-02-16T07:55:00Z</cp:lastPrinted>
  <dcterms:created xsi:type="dcterms:W3CDTF">2023-02-15T18:58:00Z</dcterms:created>
  <dcterms:modified xsi:type="dcterms:W3CDTF">2023-02-16T07:58:00Z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