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839941" w14:textId="77777777" w:rsidR="002D6FAA" w:rsidRDefault="002D6FAA" w:rsidP="002D6FAA">
      <w:pPr>
        <w:pStyle w:val="NormalWeb"/>
        <w:spacing w:before="0" w:beforeAutospacing="0" w:after="0" w:afterAutospacing="0"/>
        <w:ind w:left="-180" w:right="-334"/>
      </w:pPr>
      <w:r>
        <w:rPr>
          <w:noProof/>
        </w:rPr>
        <w:drawing>
          <wp:inline distT="0" distB="0" distL="0" distR="0" wp14:anchorId="0F3CF832" wp14:editId="310A60F2">
            <wp:extent cx="1906270" cy="638175"/>
            <wp:effectExtent l="25400" t="25400" r="11430" b="9525"/>
            <wp:docPr id="1" name="Imagem 1" descr="Text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1" descr="Texto&#10;&#10;Descrição gerada automaticamente"/>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5C9B18E5" w14:textId="77777777" w:rsidR="002D6FAA" w:rsidRDefault="002D6FAA" w:rsidP="002D6FAA">
      <w:pPr>
        <w:pStyle w:val="NormalWeb"/>
        <w:spacing w:before="0" w:beforeAutospacing="0" w:after="0" w:afterAutospacing="0"/>
        <w:ind w:left="-180" w:right="-334"/>
      </w:pPr>
    </w:p>
    <w:p w14:paraId="4516F191" w14:textId="77777777" w:rsidR="002D6FAA" w:rsidRDefault="002D6FAA" w:rsidP="002D6FAA">
      <w:pPr>
        <w:pStyle w:val="NormalWeb"/>
        <w:spacing w:before="0" w:beforeAutospacing="0" w:after="0" w:afterAutospacing="0"/>
        <w:ind w:left="-180" w:right="-334"/>
      </w:pPr>
    </w:p>
    <w:p w14:paraId="1C3E227E" w14:textId="77777777" w:rsidR="002D6FAA" w:rsidRDefault="002D6FAA" w:rsidP="002D6FA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6BDF4F2" w14:textId="77777777" w:rsidR="002D6FAA" w:rsidRPr="00D20F5F" w:rsidRDefault="002D6FAA" w:rsidP="002D6FAA">
      <w:pPr>
        <w:pStyle w:val="NormalWeb"/>
        <w:spacing w:before="0" w:beforeAutospacing="0" w:after="0" w:afterAutospacing="0"/>
        <w:ind w:left="-180" w:right="-334"/>
        <w:jc w:val="center"/>
        <w:rPr>
          <w:rFonts w:ascii="Arial" w:hAnsi="Arial" w:cs="Arial"/>
          <w:b/>
          <w:sz w:val="28"/>
          <w:szCs w:val="28"/>
          <w:lang w:val="en-US"/>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06AB219" w14:textId="77777777" w:rsidR="002D6FAA" w:rsidRPr="00230F35" w:rsidRDefault="002D6FAA" w:rsidP="002D6FAA">
      <w:pPr>
        <w:rPr>
          <w:rFonts w:ascii="Arial" w:hAnsi="Arial" w:cs="Arial"/>
          <w:sz w:val="28"/>
          <w:szCs w:val="28"/>
          <w:lang w:val="cy-GB"/>
        </w:rPr>
      </w:pPr>
    </w:p>
    <w:p w14:paraId="683F15D0" w14:textId="77777777" w:rsidR="002D6FAA" w:rsidRDefault="002D6FAA" w:rsidP="002D6FAA">
      <w:pPr>
        <w:pStyle w:val="Ttulo3"/>
        <w:jc w:val="center"/>
        <w:rPr>
          <w:lang w:val="cy-GB"/>
        </w:rPr>
      </w:pPr>
      <w:r>
        <w:rPr>
          <w:lang w:val="cy-GB"/>
        </w:rPr>
        <w:t>THIS SHEET MUST BE THE FIRST PAGE OF THE ASSIGNMENT YOU ARE SUBMITTING  (DO NOT SEND AS A SEPARATE FILE)</w:t>
      </w:r>
    </w:p>
    <w:p w14:paraId="5734B742" w14:textId="77777777" w:rsidR="002D6FAA" w:rsidRDefault="002D6FAA" w:rsidP="002D6FAA">
      <w:pPr>
        <w:pStyle w:val="Ttulo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5"/>
        <w:gridCol w:w="420"/>
        <w:gridCol w:w="1490"/>
        <w:gridCol w:w="278"/>
        <w:gridCol w:w="1781"/>
      </w:tblGrid>
      <w:tr w:rsidR="002D6FAA" w:rsidRPr="0018276D" w14:paraId="42C15025" w14:textId="77777777" w:rsidTr="00F8179F">
        <w:trPr>
          <w:trHeight w:val="614"/>
        </w:trPr>
        <w:tc>
          <w:tcPr>
            <w:tcW w:w="8856" w:type="dxa"/>
            <w:gridSpan w:val="5"/>
          </w:tcPr>
          <w:p w14:paraId="1C6751FE"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r w:rsidRPr="00D20F5F">
              <w:rPr>
                <w:rFonts w:ascii="Arial" w:hAnsi="Arial" w:cs="Arial"/>
                <w:b/>
                <w:sz w:val="22"/>
                <w:szCs w:val="22"/>
                <w:lang w:val="en-US"/>
              </w:rPr>
              <w:t>For completion by the student</w:t>
            </w:r>
            <w:r w:rsidRPr="00D20F5F">
              <w:rPr>
                <w:rFonts w:ascii="Arial" w:hAnsi="Arial" w:cs="Arial"/>
                <w:sz w:val="22"/>
                <w:szCs w:val="22"/>
                <w:lang w:val="en-US"/>
              </w:rPr>
              <w:t>:</w:t>
            </w:r>
          </w:p>
        </w:tc>
      </w:tr>
      <w:tr w:rsidR="002D6FAA" w:rsidRPr="00230F35" w14:paraId="26307450" w14:textId="77777777" w:rsidTr="00F8179F">
        <w:trPr>
          <w:trHeight w:val="718"/>
        </w:trPr>
        <w:tc>
          <w:tcPr>
            <w:tcW w:w="8856" w:type="dxa"/>
            <w:gridSpan w:val="5"/>
          </w:tcPr>
          <w:p w14:paraId="0D2C713D" w14:textId="77777777" w:rsidR="002D6FAA" w:rsidRDefault="002D6FAA" w:rsidP="00F8179F">
            <w:pPr>
              <w:pStyle w:val="Norma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w:t>
            </w:r>
            <w:proofErr w:type="spellStart"/>
            <w:r w:rsidRPr="00230F35">
              <w:rPr>
                <w:rFonts w:ascii="Arial" w:hAnsi="Arial" w:cs="Arial"/>
                <w:sz w:val="22"/>
                <w:szCs w:val="22"/>
              </w:rPr>
              <w:t>Name</w:t>
            </w:r>
            <w:proofErr w:type="spellEnd"/>
            <w:r w:rsidRPr="00230F35">
              <w:rPr>
                <w:rFonts w:ascii="Arial" w:hAnsi="Arial" w:cs="Arial"/>
                <w:sz w:val="22"/>
                <w:szCs w:val="22"/>
              </w:rPr>
              <w:t>:</w:t>
            </w:r>
            <w:r>
              <w:rPr>
                <w:rFonts w:ascii="Arial" w:hAnsi="Arial" w:cs="Arial"/>
                <w:sz w:val="22"/>
                <w:szCs w:val="22"/>
              </w:rPr>
              <w:t xml:space="preserve"> Ana Elisa de Almeida Lara dos Reis</w:t>
            </w:r>
          </w:p>
          <w:p w14:paraId="7D00E3CF" w14:textId="77777777" w:rsidR="002D6FAA" w:rsidRPr="00230F35" w:rsidRDefault="002D6FAA" w:rsidP="00F8179F">
            <w:pPr>
              <w:pStyle w:val="NormalWeb"/>
              <w:spacing w:before="0" w:beforeAutospacing="0" w:after="0" w:afterAutospacing="0"/>
              <w:ind w:right="34"/>
              <w:rPr>
                <w:rFonts w:ascii="Arial" w:hAnsi="Arial" w:cs="Arial"/>
                <w:sz w:val="22"/>
                <w:szCs w:val="22"/>
              </w:rPr>
            </w:pPr>
          </w:p>
        </w:tc>
      </w:tr>
      <w:tr w:rsidR="002D6FAA" w:rsidRPr="002D6FAA" w14:paraId="200DF5EC" w14:textId="77777777" w:rsidTr="00F8179F">
        <w:trPr>
          <w:trHeight w:val="849"/>
        </w:trPr>
        <w:tc>
          <w:tcPr>
            <w:tcW w:w="4788" w:type="dxa"/>
          </w:tcPr>
          <w:p w14:paraId="2BEADB22"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r w:rsidRPr="00D20F5F">
              <w:rPr>
                <w:rFonts w:ascii="Arial" w:hAnsi="Arial" w:cs="Arial"/>
                <w:sz w:val="22"/>
                <w:szCs w:val="22"/>
                <w:lang w:val="en-US"/>
              </w:rPr>
              <w:t>Module code:</w:t>
            </w:r>
            <w:r>
              <w:rPr>
                <w:rFonts w:ascii="Arial" w:hAnsi="Arial" w:cs="Arial"/>
                <w:sz w:val="22"/>
                <w:szCs w:val="22"/>
                <w:lang w:val="en-US"/>
              </w:rPr>
              <w:t xml:space="preserve"> </w:t>
            </w:r>
            <w:r w:rsidRPr="00D20F5F">
              <w:rPr>
                <w:rFonts w:ascii="Arial" w:hAnsi="Arial" w:cs="Arial"/>
                <w:sz w:val="22"/>
                <w:szCs w:val="22"/>
                <w:lang w:val="en-US"/>
              </w:rPr>
              <w:t>H</w:t>
            </w:r>
            <w:r>
              <w:rPr>
                <w:rFonts w:ascii="Arial" w:hAnsi="Arial" w:cs="Arial"/>
                <w:sz w:val="22"/>
                <w:szCs w:val="22"/>
                <w:lang w:val="en-US"/>
              </w:rPr>
              <w:t>PCA7013</w:t>
            </w:r>
          </w:p>
          <w:p w14:paraId="6BE5786C"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p>
          <w:p w14:paraId="5D49B59A"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r w:rsidRPr="00D20F5F">
              <w:rPr>
                <w:rFonts w:ascii="Arial" w:hAnsi="Arial" w:cs="Arial"/>
                <w:sz w:val="22"/>
                <w:szCs w:val="22"/>
                <w:lang w:val="en-US"/>
              </w:rPr>
              <w:t xml:space="preserve">Module title: </w:t>
            </w:r>
            <w:r>
              <w:rPr>
                <w:rFonts w:ascii="Arial" w:hAnsi="Arial" w:cs="Arial"/>
                <w:sz w:val="22"/>
                <w:szCs w:val="22"/>
                <w:lang w:val="en-US"/>
              </w:rPr>
              <w:t>Cosmology, Magic and Divination</w:t>
            </w:r>
          </w:p>
          <w:p w14:paraId="6FC8C436"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p>
          <w:p w14:paraId="041C41B5"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p>
        </w:tc>
        <w:tc>
          <w:tcPr>
            <w:tcW w:w="2266" w:type="dxa"/>
            <w:gridSpan w:val="3"/>
          </w:tcPr>
          <w:p w14:paraId="4B117A6B" w14:textId="77777777" w:rsidR="002D6FAA" w:rsidRDefault="002D6FAA" w:rsidP="00F8179F">
            <w:pPr>
              <w:pStyle w:val="Norma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ID </w:t>
            </w:r>
            <w:proofErr w:type="spellStart"/>
            <w:r w:rsidRPr="00230F35">
              <w:rPr>
                <w:rFonts w:ascii="Arial" w:hAnsi="Arial" w:cs="Arial"/>
                <w:sz w:val="22"/>
                <w:szCs w:val="22"/>
              </w:rPr>
              <w:t>number</w:t>
            </w:r>
            <w:proofErr w:type="spellEnd"/>
            <w:r w:rsidRPr="00230F35">
              <w:rPr>
                <w:rFonts w:ascii="Arial" w:hAnsi="Arial" w:cs="Arial"/>
                <w:sz w:val="22"/>
                <w:szCs w:val="22"/>
              </w:rPr>
              <w:t>:</w:t>
            </w:r>
          </w:p>
          <w:p w14:paraId="78924784" w14:textId="77777777" w:rsidR="002D6FAA" w:rsidRPr="00230F35" w:rsidRDefault="002D6FAA" w:rsidP="00F8179F">
            <w:pPr>
              <w:pStyle w:val="NormalWeb"/>
              <w:spacing w:before="0" w:beforeAutospacing="0" w:after="0" w:afterAutospacing="0"/>
              <w:ind w:right="34"/>
              <w:rPr>
                <w:rFonts w:ascii="Arial" w:hAnsi="Arial" w:cs="Arial"/>
                <w:sz w:val="22"/>
                <w:szCs w:val="22"/>
              </w:rPr>
            </w:pPr>
            <w:r w:rsidRPr="00D20F5F">
              <w:rPr>
                <w:rFonts w:ascii="Arial" w:hAnsi="Arial" w:cs="Arial"/>
                <w:sz w:val="22"/>
                <w:szCs w:val="22"/>
              </w:rPr>
              <w:t>1806738</w:t>
            </w:r>
          </w:p>
        </w:tc>
        <w:tc>
          <w:tcPr>
            <w:tcW w:w="1802" w:type="dxa"/>
          </w:tcPr>
          <w:p w14:paraId="1ECE7B55"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r w:rsidRPr="00D20F5F">
              <w:rPr>
                <w:rFonts w:ascii="Arial" w:hAnsi="Arial" w:cs="Arial"/>
                <w:sz w:val="22"/>
                <w:szCs w:val="22"/>
                <w:lang w:val="en-US"/>
              </w:rPr>
              <w:t>Educational support needs:</w:t>
            </w:r>
          </w:p>
          <w:p w14:paraId="725E2067"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r w:rsidRPr="00D20F5F">
              <w:rPr>
                <w:rFonts w:ascii="Arial" w:hAnsi="Arial" w:cs="Arial"/>
                <w:sz w:val="22"/>
                <w:szCs w:val="22"/>
                <w:lang w:val="en-US"/>
              </w:rPr>
              <w:t>Yes/No</w:t>
            </w:r>
          </w:p>
        </w:tc>
      </w:tr>
      <w:tr w:rsidR="002D6FAA" w:rsidRPr="002D6FAA" w14:paraId="22B149CC" w14:textId="77777777" w:rsidTr="00F8179F">
        <w:trPr>
          <w:trHeight w:val="1139"/>
        </w:trPr>
        <w:tc>
          <w:tcPr>
            <w:tcW w:w="8856" w:type="dxa"/>
            <w:gridSpan w:val="5"/>
          </w:tcPr>
          <w:p w14:paraId="52A024CB" w14:textId="77777777" w:rsidR="002D6FAA" w:rsidRPr="00CB38B7" w:rsidRDefault="002D6FAA" w:rsidP="00F8179F">
            <w:pPr>
              <w:rPr>
                <w:lang w:val="en-US"/>
              </w:rPr>
            </w:pPr>
            <w:r w:rsidRPr="00D20F5F">
              <w:rPr>
                <w:rFonts w:ascii="Arial" w:hAnsi="Arial" w:cs="Arial"/>
                <w:sz w:val="22"/>
                <w:szCs w:val="22"/>
                <w:lang w:val="en-US"/>
              </w:rPr>
              <w:t>Module tutor:</w:t>
            </w:r>
            <w:r>
              <w:rPr>
                <w:rFonts w:ascii="Arial" w:hAnsi="Arial" w:cs="Arial"/>
                <w:sz w:val="22"/>
                <w:szCs w:val="22"/>
                <w:lang w:val="en-US"/>
              </w:rPr>
              <w:t xml:space="preserve"> Dr Dorian </w:t>
            </w:r>
            <w:proofErr w:type="gramStart"/>
            <w:r>
              <w:rPr>
                <w:rFonts w:ascii="Arial" w:hAnsi="Arial" w:cs="Arial"/>
                <w:sz w:val="22"/>
                <w:szCs w:val="22"/>
                <w:lang w:val="en-US"/>
              </w:rPr>
              <w:t>Greenbaum ;</w:t>
            </w:r>
            <w:proofErr w:type="gramEnd"/>
            <w:r>
              <w:rPr>
                <w:rFonts w:ascii="Arial" w:hAnsi="Arial" w:cs="Arial"/>
                <w:sz w:val="22"/>
                <w:szCs w:val="22"/>
                <w:lang w:val="en-US"/>
              </w:rPr>
              <w:t xml:space="preserve"> Dr Crystal </w:t>
            </w:r>
            <w:proofErr w:type="spellStart"/>
            <w:r>
              <w:rPr>
                <w:rFonts w:ascii="Arial" w:hAnsi="Arial" w:cs="Arial"/>
                <w:sz w:val="22"/>
                <w:szCs w:val="22"/>
                <w:lang w:val="en-US"/>
              </w:rPr>
              <w:t>Addey</w:t>
            </w:r>
            <w:proofErr w:type="spellEnd"/>
            <w:r>
              <w:rPr>
                <w:rFonts w:ascii="Arial" w:hAnsi="Arial" w:cs="Arial"/>
                <w:sz w:val="22"/>
                <w:szCs w:val="22"/>
                <w:lang w:val="en-US"/>
              </w:rPr>
              <w:t xml:space="preserve"> ; Dr Dawn Collins</w:t>
            </w:r>
          </w:p>
          <w:p w14:paraId="64B05337"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p>
          <w:p w14:paraId="5B754C28"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p>
          <w:p w14:paraId="3DF778F1" w14:textId="5FCD33FB" w:rsidR="002D6FAA" w:rsidRPr="00D20F5F" w:rsidRDefault="002D6FAA" w:rsidP="00F8179F">
            <w:pPr>
              <w:rPr>
                <w:lang w:val="en-US"/>
              </w:rPr>
            </w:pPr>
            <w:r w:rsidRPr="00D20F5F">
              <w:rPr>
                <w:rFonts w:ascii="Arial" w:hAnsi="Arial" w:cs="Arial"/>
                <w:sz w:val="22"/>
                <w:szCs w:val="22"/>
                <w:lang w:val="en-US"/>
              </w:rPr>
              <w:t>Assignment due date:</w:t>
            </w:r>
            <w:r>
              <w:rPr>
                <w:rFonts w:ascii="Arial" w:hAnsi="Arial" w:cs="Arial"/>
                <w:sz w:val="22"/>
                <w:szCs w:val="22"/>
                <w:lang w:val="en-US"/>
              </w:rPr>
              <w:t xml:space="preserve"> </w:t>
            </w:r>
            <w:r w:rsidRPr="00D20F5F">
              <w:rPr>
                <w:rFonts w:ascii="Segoe UI" w:hAnsi="Segoe UI" w:cs="Segoe UI"/>
                <w:b/>
                <w:bCs/>
                <w:color w:val="373A3C"/>
                <w:shd w:val="clear" w:color="auto" w:fill="FFFFFF"/>
                <w:lang w:val="en-US"/>
              </w:rPr>
              <w:t xml:space="preserve">23.59, Monday </w:t>
            </w:r>
            <w:r>
              <w:rPr>
                <w:rFonts w:ascii="Segoe UI" w:hAnsi="Segoe UI" w:cs="Segoe UI"/>
                <w:b/>
                <w:bCs/>
                <w:color w:val="373A3C"/>
                <w:shd w:val="clear" w:color="auto" w:fill="FFFFFF"/>
                <w:lang w:val="en-US"/>
              </w:rPr>
              <w:t>10</w:t>
            </w:r>
            <w:r w:rsidRPr="00D20F5F">
              <w:rPr>
                <w:rFonts w:ascii="Segoe UI" w:hAnsi="Segoe UI" w:cs="Segoe UI"/>
                <w:b/>
                <w:bCs/>
                <w:color w:val="373A3C"/>
                <w:shd w:val="clear" w:color="auto" w:fill="FFFFFF"/>
                <w:lang w:val="en-US"/>
              </w:rPr>
              <w:t xml:space="preserve"> Ma</w:t>
            </w:r>
            <w:r>
              <w:rPr>
                <w:rFonts w:ascii="Segoe UI" w:hAnsi="Segoe UI" w:cs="Segoe UI"/>
                <w:b/>
                <w:bCs/>
                <w:color w:val="373A3C"/>
                <w:shd w:val="clear" w:color="auto" w:fill="FFFFFF"/>
                <w:lang w:val="en-US"/>
              </w:rPr>
              <w:t>y</w:t>
            </w:r>
            <w:r w:rsidRPr="00D20F5F">
              <w:rPr>
                <w:rFonts w:ascii="Segoe UI" w:hAnsi="Segoe UI" w:cs="Segoe UI"/>
                <w:b/>
                <w:bCs/>
                <w:color w:val="373A3C"/>
                <w:shd w:val="clear" w:color="auto" w:fill="FFFFFF"/>
                <w:lang w:val="en-US"/>
              </w:rPr>
              <w:t xml:space="preserve"> 2021</w:t>
            </w:r>
          </w:p>
          <w:p w14:paraId="59E78A4B"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p>
        </w:tc>
      </w:tr>
      <w:tr w:rsidR="002D6FAA" w:rsidRPr="002D6FAA" w14:paraId="44D75F05" w14:textId="77777777" w:rsidTr="00F8179F">
        <w:trPr>
          <w:trHeight w:val="978"/>
        </w:trPr>
        <w:tc>
          <w:tcPr>
            <w:tcW w:w="8856" w:type="dxa"/>
            <w:gridSpan w:val="5"/>
            <w:tcBorders>
              <w:bottom w:val="single" w:sz="4" w:space="0" w:color="000000"/>
            </w:tcBorders>
          </w:tcPr>
          <w:p w14:paraId="0668D5D4" w14:textId="77777777" w:rsidR="002D6FAA" w:rsidRPr="00D20F5F" w:rsidRDefault="002D6FAA" w:rsidP="00F8179F">
            <w:pPr>
              <w:rPr>
                <w:rFonts w:ascii="Arial" w:hAnsi="Arial" w:cs="Arial"/>
                <w:sz w:val="22"/>
                <w:szCs w:val="22"/>
                <w:lang w:val="en-US"/>
              </w:rPr>
            </w:pPr>
            <w:r w:rsidRPr="00D20F5F">
              <w:rPr>
                <w:rFonts w:ascii="Arial" w:hAnsi="Arial" w:cs="Arial"/>
                <w:sz w:val="22"/>
                <w:szCs w:val="22"/>
                <w:lang w:val="en-US"/>
              </w:rPr>
              <w:t xml:space="preserve">If your module has multiple </w:t>
            </w:r>
            <w:proofErr w:type="gramStart"/>
            <w:r w:rsidRPr="00D20F5F">
              <w:rPr>
                <w:rFonts w:ascii="Arial" w:hAnsi="Arial" w:cs="Arial"/>
                <w:sz w:val="22"/>
                <w:szCs w:val="22"/>
                <w:lang w:val="en-US"/>
              </w:rPr>
              <w:t>submissions</w:t>
            </w:r>
            <w:proofErr w:type="gramEnd"/>
            <w:r w:rsidRPr="00D20F5F">
              <w:rPr>
                <w:rFonts w:ascii="Arial" w:hAnsi="Arial" w:cs="Arial"/>
                <w:sz w:val="22"/>
                <w:szCs w:val="22"/>
                <w:lang w:val="en-US"/>
              </w:rPr>
              <w:t xml:space="preserve"> please indicate which piece of work this is.</w:t>
            </w:r>
          </w:p>
          <w:p w14:paraId="7EDFDAC3" w14:textId="77777777" w:rsidR="002D6FAA" w:rsidRPr="00D20F5F" w:rsidRDefault="002D6FAA" w:rsidP="00F8179F">
            <w:pPr>
              <w:rPr>
                <w:rFonts w:ascii="Arial" w:hAnsi="Arial" w:cs="Arial"/>
                <w:sz w:val="22"/>
                <w:szCs w:val="22"/>
                <w:lang w:val="en-US"/>
              </w:rPr>
            </w:pPr>
          </w:p>
          <w:p w14:paraId="6CD8663F" w14:textId="77777777" w:rsidR="002D6FAA" w:rsidRPr="00D20F5F" w:rsidRDefault="002D6FAA" w:rsidP="00F8179F">
            <w:pPr>
              <w:rPr>
                <w:rFonts w:ascii="Arial" w:hAnsi="Arial" w:cs="Arial"/>
                <w:sz w:val="22"/>
                <w:szCs w:val="22"/>
                <w:lang w:val="en-US"/>
              </w:rPr>
            </w:pPr>
            <w:r w:rsidRPr="00D20F5F">
              <w:rPr>
                <w:rFonts w:ascii="Arial" w:hAnsi="Arial" w:cs="Arial"/>
                <w:sz w:val="22"/>
                <w:szCs w:val="22"/>
                <w:lang w:val="en-US"/>
              </w:rPr>
              <w:t>1</w:t>
            </w:r>
            <w:r w:rsidRPr="00D20F5F">
              <w:rPr>
                <w:rFonts w:ascii="Arial" w:hAnsi="Arial" w:cs="Arial"/>
                <w:sz w:val="22"/>
                <w:szCs w:val="22"/>
                <w:vertAlign w:val="superscript"/>
                <w:lang w:val="en-US"/>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D20F5F">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0"/>
            <w:r w:rsidRPr="00D20F5F">
              <w:rPr>
                <w:rFonts w:ascii="Arial" w:hAnsi="Arial" w:cs="Arial"/>
                <w:sz w:val="22"/>
                <w:szCs w:val="22"/>
                <w:lang w:val="en-US"/>
              </w:rPr>
              <w:t xml:space="preserve">    2</w:t>
            </w:r>
            <w:r w:rsidRPr="00D20F5F">
              <w:rPr>
                <w:rFonts w:ascii="Arial" w:hAnsi="Arial" w:cs="Arial"/>
                <w:sz w:val="22"/>
                <w:szCs w:val="22"/>
                <w:vertAlign w:val="superscript"/>
                <w:lang w:val="en-US"/>
              </w:rPr>
              <w:t>nd</w:t>
            </w:r>
            <w:r w:rsidRPr="00D20F5F">
              <w:rPr>
                <w:rFonts w:ascii="Arial" w:hAnsi="Arial" w:cs="Arial"/>
                <w:sz w:val="22"/>
                <w:szCs w:val="22"/>
                <w:lang w:val="en-US"/>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D20F5F">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D20F5F">
              <w:rPr>
                <w:rFonts w:ascii="Arial" w:hAnsi="Arial" w:cs="Arial"/>
                <w:sz w:val="22"/>
                <w:szCs w:val="22"/>
                <w:lang w:val="en-US"/>
              </w:rPr>
              <w:t xml:space="preserve">     3</w:t>
            </w:r>
            <w:r w:rsidRPr="00D20F5F">
              <w:rPr>
                <w:rFonts w:ascii="Arial" w:hAnsi="Arial" w:cs="Arial"/>
                <w:sz w:val="22"/>
                <w:szCs w:val="22"/>
                <w:vertAlign w:val="superscript"/>
                <w:lang w:val="en-US"/>
              </w:rPr>
              <w:t>rd</w:t>
            </w:r>
            <w:r w:rsidRPr="00D20F5F">
              <w:rPr>
                <w:rFonts w:ascii="Arial" w:hAnsi="Arial" w:cs="Arial"/>
                <w:sz w:val="22"/>
                <w:szCs w:val="22"/>
                <w:lang w:val="en-US"/>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D20F5F">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D20F5F">
              <w:rPr>
                <w:rFonts w:ascii="Arial" w:hAnsi="Arial" w:cs="Arial"/>
                <w:sz w:val="22"/>
                <w:szCs w:val="22"/>
                <w:lang w:val="en-US"/>
              </w:rPr>
              <w:t xml:space="preserve">      4</w:t>
            </w:r>
            <w:r w:rsidRPr="00D20F5F">
              <w:rPr>
                <w:rFonts w:ascii="Arial" w:hAnsi="Arial" w:cs="Arial"/>
                <w:sz w:val="22"/>
                <w:szCs w:val="22"/>
                <w:vertAlign w:val="superscript"/>
                <w:lang w:val="en-US"/>
              </w:rPr>
              <w:t>th</w:t>
            </w:r>
            <w:r w:rsidRPr="00D20F5F">
              <w:rPr>
                <w:rFonts w:ascii="Arial" w:hAnsi="Arial" w:cs="Arial"/>
                <w:sz w:val="22"/>
                <w:szCs w:val="22"/>
                <w:lang w:val="en-US"/>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D20F5F">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D20F5F">
              <w:rPr>
                <w:rFonts w:ascii="Arial" w:hAnsi="Arial" w:cs="Arial"/>
                <w:sz w:val="22"/>
                <w:szCs w:val="22"/>
                <w:lang w:val="en-US"/>
              </w:rPr>
              <w:t xml:space="preserve">      5</w:t>
            </w:r>
            <w:r w:rsidRPr="00D20F5F">
              <w:rPr>
                <w:rFonts w:ascii="Arial" w:hAnsi="Arial" w:cs="Arial"/>
                <w:sz w:val="22"/>
                <w:szCs w:val="22"/>
                <w:vertAlign w:val="superscript"/>
                <w:lang w:val="en-US"/>
              </w:rPr>
              <w:t>th</w:t>
            </w:r>
            <w:r w:rsidRPr="00D20F5F">
              <w:rPr>
                <w:rFonts w:ascii="Arial" w:hAnsi="Arial" w:cs="Arial"/>
                <w:sz w:val="22"/>
                <w:szCs w:val="22"/>
                <w:lang w:val="en-US"/>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D20F5F">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D20F5F">
              <w:rPr>
                <w:rFonts w:ascii="Arial" w:hAnsi="Arial" w:cs="Arial"/>
                <w:sz w:val="22"/>
                <w:szCs w:val="22"/>
                <w:lang w:val="en-US"/>
              </w:rPr>
              <w:t xml:space="preserve">      6</w:t>
            </w:r>
            <w:r w:rsidRPr="00D20F5F">
              <w:rPr>
                <w:rFonts w:ascii="Arial" w:hAnsi="Arial" w:cs="Arial"/>
                <w:sz w:val="22"/>
                <w:szCs w:val="22"/>
                <w:vertAlign w:val="superscript"/>
                <w:lang w:val="en-US"/>
              </w:rPr>
              <w:t>th</w:t>
            </w:r>
            <w:r w:rsidRPr="00D20F5F">
              <w:rPr>
                <w:rFonts w:ascii="Arial" w:hAnsi="Arial" w:cs="Arial"/>
                <w:sz w:val="22"/>
                <w:szCs w:val="22"/>
                <w:lang w:val="en-US"/>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D20F5F">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5"/>
          </w:p>
        </w:tc>
      </w:tr>
      <w:tr w:rsidR="002D6FAA" w:rsidRPr="002D6FAA" w14:paraId="0E7C7CB7" w14:textId="77777777" w:rsidTr="00F8179F">
        <w:trPr>
          <w:trHeight w:val="978"/>
        </w:trPr>
        <w:tc>
          <w:tcPr>
            <w:tcW w:w="8856" w:type="dxa"/>
            <w:gridSpan w:val="5"/>
            <w:shd w:val="clear" w:color="auto" w:fill="D9D9D9"/>
          </w:tcPr>
          <w:p w14:paraId="15651E75"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r w:rsidRPr="00D20F5F">
              <w:rPr>
                <w:rFonts w:ascii="Arial" w:hAnsi="Arial" w:cs="Arial"/>
                <w:sz w:val="22"/>
                <w:szCs w:val="22"/>
                <w:lang w:val="en-US"/>
              </w:rPr>
              <w:t>I confirm that this is my original work and that I have adhered to the University policy on plagiarism.</w:t>
            </w:r>
          </w:p>
          <w:p w14:paraId="634E2799"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r w:rsidRPr="00D20F5F">
              <w:rPr>
                <w:rFonts w:ascii="Arial" w:hAnsi="Arial" w:cs="Arial"/>
                <w:sz w:val="22"/>
                <w:szCs w:val="22"/>
                <w:lang w:val="en-US"/>
              </w:rPr>
              <w:t>Signed ………</w:t>
            </w:r>
            <w:r>
              <w:rPr>
                <w:rFonts w:ascii="Arial" w:hAnsi="Arial" w:cs="Arial"/>
                <w:sz w:val="22"/>
                <w:szCs w:val="22"/>
                <w:lang w:val="en-US"/>
              </w:rPr>
              <w:t>Ana Reis</w:t>
            </w:r>
            <w:r w:rsidRPr="00D20F5F">
              <w:rPr>
                <w:rFonts w:ascii="Arial" w:hAnsi="Arial" w:cs="Arial"/>
                <w:sz w:val="22"/>
                <w:szCs w:val="22"/>
                <w:lang w:val="en-US"/>
              </w:rPr>
              <w:t>……………………………………………………</w:t>
            </w:r>
          </w:p>
          <w:p w14:paraId="48520228" w14:textId="77777777" w:rsidR="002D6FAA" w:rsidRPr="00D20F5F" w:rsidRDefault="002D6FAA" w:rsidP="00F8179F">
            <w:pPr>
              <w:pStyle w:val="NormalWeb"/>
              <w:spacing w:before="0" w:beforeAutospacing="0" w:after="0" w:afterAutospacing="0"/>
              <w:ind w:right="34"/>
              <w:rPr>
                <w:rFonts w:ascii="Calibri" w:hAnsi="Calibri" w:cs="Calibri"/>
                <w:b/>
                <w:sz w:val="44"/>
                <w:szCs w:val="44"/>
                <w:lang w:val="en-US"/>
              </w:rPr>
            </w:pPr>
            <w:r w:rsidRPr="00D20F5F">
              <w:rPr>
                <w:rFonts w:ascii="Calibri" w:hAnsi="Calibri" w:cs="Tahoma"/>
                <w:b/>
                <w:lang w:val="en-US"/>
              </w:rPr>
              <w:t xml:space="preserve">Email submission: if you are submitting this form via email, please tick this box </w:t>
            </w:r>
            <w:r w:rsidRPr="00D20F5F">
              <w:rPr>
                <w:rFonts w:ascii="Calibri" w:hAnsi="Calibri" w:cs="Calibri"/>
                <w:b/>
                <w:sz w:val="44"/>
                <w:szCs w:val="44"/>
                <w:lang w:val="en-US"/>
              </w:rPr>
              <w:t>□</w:t>
            </w:r>
          </w:p>
          <w:p w14:paraId="0D298FC0" w14:textId="77777777" w:rsidR="002D6FAA" w:rsidRPr="00D20F5F" w:rsidRDefault="002D6FAA" w:rsidP="00F8179F">
            <w:pPr>
              <w:pStyle w:val="NormalWeb"/>
              <w:spacing w:before="0" w:beforeAutospacing="0" w:after="0" w:afterAutospacing="0"/>
              <w:ind w:right="34"/>
              <w:rPr>
                <w:rFonts w:ascii="Arial" w:hAnsi="Arial" w:cs="Arial"/>
                <w:sz w:val="22"/>
                <w:szCs w:val="22"/>
                <w:lang w:val="en-US"/>
              </w:rPr>
            </w:pPr>
            <w:r w:rsidRPr="00D20F5F">
              <w:rPr>
                <w:rFonts w:ascii="Calibri" w:hAnsi="Calibri" w:cs="Tahoma"/>
                <w:b/>
                <w:lang w:val="en-US"/>
              </w:rPr>
              <w:t>(as a substitute for your signature) to confirm that you agree to the above declaration.</w:t>
            </w:r>
          </w:p>
        </w:tc>
      </w:tr>
      <w:tr w:rsidR="002D6FAA" w:rsidRPr="002D6FAA" w14:paraId="1C25EA19" w14:textId="77777777" w:rsidTr="00F8179F">
        <w:trPr>
          <w:trHeight w:val="3972"/>
        </w:trPr>
        <w:tc>
          <w:tcPr>
            <w:tcW w:w="8856" w:type="dxa"/>
            <w:gridSpan w:val="5"/>
          </w:tcPr>
          <w:p w14:paraId="58C9224A" w14:textId="77777777" w:rsidR="002D6FAA" w:rsidRPr="00D20F5F" w:rsidRDefault="002D6FAA" w:rsidP="00F8179F">
            <w:pPr>
              <w:rPr>
                <w:rFonts w:ascii="Arial" w:hAnsi="Arial"/>
                <w:b/>
                <w:lang w:val="en-US"/>
              </w:rPr>
            </w:pPr>
          </w:p>
          <w:p w14:paraId="3735585C" w14:textId="77777777" w:rsidR="002D6FAA" w:rsidRPr="00116CE6" w:rsidRDefault="002D6FAA" w:rsidP="00F8179F">
            <w:pPr>
              <w:rPr>
                <w:rFonts w:ascii="Arial" w:hAnsi="Arial"/>
              </w:rPr>
            </w:pPr>
            <w:proofErr w:type="spellStart"/>
            <w:r w:rsidRPr="00116CE6">
              <w:rPr>
                <w:rFonts w:ascii="Arial" w:hAnsi="Arial"/>
                <w:b/>
              </w:rPr>
              <w:t>Assignment</w:t>
            </w:r>
            <w:proofErr w:type="spellEnd"/>
            <w:r w:rsidRPr="00116CE6">
              <w:rPr>
                <w:rFonts w:ascii="Arial" w:hAnsi="Arial"/>
                <w:b/>
              </w:rPr>
              <w:t xml:space="preserve">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0"/>
              <w:gridCol w:w="1578"/>
            </w:tblGrid>
            <w:tr w:rsidR="002D6FAA" w:rsidRPr="00116CE6" w14:paraId="65DFDBE3" w14:textId="77777777" w:rsidTr="00F8179F">
              <w:tc>
                <w:tcPr>
                  <w:tcW w:w="6970" w:type="dxa"/>
                </w:tcPr>
                <w:p w14:paraId="148B9558" w14:textId="77777777" w:rsidR="002D6FAA" w:rsidRPr="00116CE6" w:rsidRDefault="002D6FAA" w:rsidP="00F8179F">
                  <w:pPr>
                    <w:rPr>
                      <w:rFonts w:ascii="Arial" w:hAnsi="Arial"/>
                      <w:sz w:val="20"/>
                      <w:szCs w:val="20"/>
                    </w:rPr>
                  </w:pPr>
                </w:p>
                <w:p w14:paraId="49ED153A" w14:textId="77777777" w:rsidR="002D6FAA" w:rsidRPr="00116CE6" w:rsidRDefault="002D6FAA" w:rsidP="00F8179F">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w:t>
                  </w:r>
                  <w:proofErr w:type="spellStart"/>
                  <w:r w:rsidRPr="00116CE6">
                    <w:rPr>
                      <w:rFonts w:ascii="Arial" w:hAnsi="Arial"/>
                      <w:sz w:val="20"/>
                      <w:szCs w:val="20"/>
                    </w:rPr>
                    <w:t>Marker’s</w:t>
                  </w:r>
                  <w:proofErr w:type="spellEnd"/>
                  <w:r w:rsidRPr="00116CE6">
                    <w:rPr>
                      <w:rFonts w:ascii="Arial" w:hAnsi="Arial"/>
                      <w:sz w:val="20"/>
                      <w:szCs w:val="20"/>
                    </w:rPr>
                    <w:t xml:space="preserve"> Provisional </w:t>
                  </w:r>
                  <w:proofErr w:type="spellStart"/>
                  <w:r w:rsidRPr="00116CE6">
                    <w:rPr>
                      <w:rFonts w:ascii="Arial" w:hAnsi="Arial"/>
                      <w:sz w:val="20"/>
                      <w:szCs w:val="20"/>
                    </w:rPr>
                    <w:t>mark</w:t>
                  </w:r>
                  <w:proofErr w:type="spellEnd"/>
                </w:p>
              </w:tc>
              <w:tc>
                <w:tcPr>
                  <w:tcW w:w="1660" w:type="dxa"/>
                </w:tcPr>
                <w:p w14:paraId="27543E1E" w14:textId="77777777" w:rsidR="002D6FAA" w:rsidRPr="00116CE6" w:rsidRDefault="002D6FAA" w:rsidP="00F8179F">
                  <w:pPr>
                    <w:rPr>
                      <w:rFonts w:ascii="Arial" w:hAnsi="Arial"/>
                      <w:sz w:val="20"/>
                      <w:szCs w:val="20"/>
                    </w:rPr>
                  </w:pPr>
                </w:p>
              </w:tc>
            </w:tr>
            <w:tr w:rsidR="002D6FAA" w:rsidRPr="002D6FAA" w14:paraId="50F739FA" w14:textId="77777777" w:rsidTr="00F8179F">
              <w:tc>
                <w:tcPr>
                  <w:tcW w:w="6970" w:type="dxa"/>
                </w:tcPr>
                <w:p w14:paraId="58038F3F" w14:textId="77777777" w:rsidR="002D6FAA" w:rsidRPr="00D20F5F" w:rsidRDefault="002D6FAA" w:rsidP="00F8179F">
                  <w:pPr>
                    <w:rPr>
                      <w:rFonts w:ascii="Arial" w:hAnsi="Arial"/>
                      <w:sz w:val="20"/>
                      <w:szCs w:val="20"/>
                      <w:lang w:val="en-US"/>
                    </w:rPr>
                  </w:pPr>
                </w:p>
                <w:p w14:paraId="1B9B406D" w14:textId="77777777" w:rsidR="002D6FAA" w:rsidRPr="00D20F5F" w:rsidRDefault="002D6FAA" w:rsidP="00F8179F">
                  <w:pPr>
                    <w:rPr>
                      <w:rFonts w:ascii="Arial" w:hAnsi="Arial"/>
                      <w:sz w:val="20"/>
                      <w:szCs w:val="20"/>
                      <w:lang w:val="en-US"/>
                    </w:rPr>
                  </w:pPr>
                  <w:r w:rsidRPr="00D20F5F">
                    <w:rPr>
                      <w:rFonts w:ascii="Arial" w:hAnsi="Arial"/>
                      <w:sz w:val="20"/>
                      <w:szCs w:val="20"/>
                      <w:lang w:val="en-US"/>
                    </w:rPr>
                    <w:t>2</w:t>
                  </w:r>
                  <w:r w:rsidRPr="00D20F5F">
                    <w:rPr>
                      <w:rFonts w:ascii="Arial" w:hAnsi="Arial"/>
                      <w:sz w:val="20"/>
                      <w:szCs w:val="20"/>
                      <w:vertAlign w:val="superscript"/>
                      <w:lang w:val="en-US"/>
                    </w:rPr>
                    <w:t>nd</w:t>
                  </w:r>
                  <w:r w:rsidRPr="00D20F5F">
                    <w:rPr>
                      <w:rFonts w:ascii="Arial" w:hAnsi="Arial"/>
                      <w:sz w:val="20"/>
                      <w:szCs w:val="20"/>
                      <w:lang w:val="en-US"/>
                    </w:rPr>
                    <w:t xml:space="preserve"> Marker’s/Moderator’s provisional mark</w:t>
                  </w:r>
                </w:p>
              </w:tc>
              <w:tc>
                <w:tcPr>
                  <w:tcW w:w="1660" w:type="dxa"/>
                </w:tcPr>
                <w:p w14:paraId="2E035596" w14:textId="77777777" w:rsidR="002D6FAA" w:rsidRPr="00D20F5F" w:rsidRDefault="002D6FAA" w:rsidP="00F8179F">
                  <w:pPr>
                    <w:rPr>
                      <w:rFonts w:ascii="Arial" w:hAnsi="Arial"/>
                      <w:sz w:val="20"/>
                      <w:szCs w:val="20"/>
                      <w:lang w:val="en-US"/>
                    </w:rPr>
                  </w:pPr>
                </w:p>
              </w:tc>
            </w:tr>
            <w:tr w:rsidR="002D6FAA" w:rsidRPr="00116CE6" w14:paraId="18B034F9" w14:textId="77777777" w:rsidTr="00F8179F">
              <w:tc>
                <w:tcPr>
                  <w:tcW w:w="6970" w:type="dxa"/>
                </w:tcPr>
                <w:p w14:paraId="37780789" w14:textId="77777777" w:rsidR="002D6FAA" w:rsidRPr="006367FD" w:rsidRDefault="002D6FAA" w:rsidP="00F8179F">
                  <w:pPr>
                    <w:rPr>
                      <w:rFonts w:ascii="Arial" w:hAnsi="Arial"/>
                      <w:color w:val="000000"/>
                      <w:sz w:val="20"/>
                      <w:szCs w:val="20"/>
                    </w:rPr>
                  </w:pPr>
                  <w:proofErr w:type="spellStart"/>
                  <w:r w:rsidRPr="006367FD">
                    <w:rPr>
                      <w:rFonts w:ascii="Arial" w:hAnsi="Arial"/>
                      <w:color w:val="000000"/>
                      <w:sz w:val="20"/>
                      <w:szCs w:val="20"/>
                    </w:rPr>
                    <w:t>Agreed</w:t>
                  </w:r>
                  <w:proofErr w:type="spellEnd"/>
                  <w:r w:rsidRPr="006367FD">
                    <w:rPr>
                      <w:rFonts w:ascii="Arial" w:hAnsi="Arial"/>
                      <w:color w:val="000000"/>
                      <w:sz w:val="20"/>
                      <w:szCs w:val="20"/>
                    </w:rPr>
                    <w:t xml:space="preserve"> </w:t>
                  </w:r>
                  <w:proofErr w:type="spellStart"/>
                  <w:r w:rsidRPr="006367FD">
                    <w:rPr>
                      <w:rFonts w:ascii="Arial" w:hAnsi="Arial"/>
                      <w:color w:val="000000"/>
                      <w:sz w:val="20"/>
                      <w:szCs w:val="20"/>
                    </w:rPr>
                    <w:t>Internal</w:t>
                  </w:r>
                  <w:proofErr w:type="spellEnd"/>
                  <w:r w:rsidRPr="006367FD">
                    <w:rPr>
                      <w:rFonts w:ascii="Arial" w:hAnsi="Arial"/>
                      <w:color w:val="000000"/>
                      <w:sz w:val="20"/>
                      <w:szCs w:val="20"/>
                    </w:rPr>
                    <w:t xml:space="preserve"> Mark: </w:t>
                  </w:r>
                </w:p>
                <w:p w14:paraId="12C5D2D6" w14:textId="77777777" w:rsidR="002D6FAA" w:rsidRPr="00E14D2E" w:rsidRDefault="002D6FAA" w:rsidP="00F8179F">
                  <w:pPr>
                    <w:rPr>
                      <w:rFonts w:ascii="Arial" w:hAnsi="Arial"/>
                      <w:sz w:val="20"/>
                      <w:szCs w:val="20"/>
                      <w:highlight w:val="yellow"/>
                    </w:rPr>
                  </w:pPr>
                </w:p>
              </w:tc>
              <w:tc>
                <w:tcPr>
                  <w:tcW w:w="1660" w:type="dxa"/>
                </w:tcPr>
                <w:p w14:paraId="4A361AD5" w14:textId="77777777" w:rsidR="002D6FAA" w:rsidRPr="00E14D2E" w:rsidRDefault="002D6FAA" w:rsidP="00F8179F">
                  <w:pPr>
                    <w:rPr>
                      <w:rFonts w:ascii="Arial" w:hAnsi="Arial"/>
                      <w:sz w:val="20"/>
                      <w:szCs w:val="20"/>
                      <w:highlight w:val="yellow"/>
                    </w:rPr>
                  </w:pPr>
                </w:p>
              </w:tc>
            </w:tr>
            <w:tr w:rsidR="002D6FAA" w:rsidRPr="002D6FAA" w14:paraId="2A8FAE59" w14:textId="77777777" w:rsidTr="00F8179F">
              <w:tc>
                <w:tcPr>
                  <w:tcW w:w="6970" w:type="dxa"/>
                </w:tcPr>
                <w:p w14:paraId="3AECF4E5" w14:textId="77777777" w:rsidR="002D6FAA" w:rsidRPr="00D20F5F" w:rsidRDefault="002D6FAA" w:rsidP="00F8179F">
                  <w:pPr>
                    <w:rPr>
                      <w:rFonts w:ascii="Arial" w:hAnsi="Arial"/>
                      <w:sz w:val="20"/>
                      <w:szCs w:val="20"/>
                      <w:lang w:val="en-US"/>
                    </w:rPr>
                  </w:pPr>
                </w:p>
                <w:p w14:paraId="2F7BD720" w14:textId="77777777" w:rsidR="002D6FAA" w:rsidRPr="00D20F5F" w:rsidRDefault="002D6FAA" w:rsidP="00F8179F">
                  <w:pPr>
                    <w:rPr>
                      <w:rFonts w:ascii="Arial" w:hAnsi="Arial"/>
                      <w:sz w:val="20"/>
                      <w:szCs w:val="20"/>
                      <w:lang w:val="en-US"/>
                    </w:rPr>
                  </w:pPr>
                  <w:r w:rsidRPr="00D20F5F">
                    <w:rPr>
                      <w:rFonts w:ascii="Arial" w:hAnsi="Arial"/>
                      <w:sz w:val="20"/>
                      <w:szCs w:val="20"/>
                      <w:lang w:val="en-US"/>
                    </w:rPr>
                    <w:t>External Examiner’s mark (if relevant)</w:t>
                  </w:r>
                </w:p>
              </w:tc>
              <w:tc>
                <w:tcPr>
                  <w:tcW w:w="1660" w:type="dxa"/>
                </w:tcPr>
                <w:p w14:paraId="3CF8A99D" w14:textId="77777777" w:rsidR="002D6FAA" w:rsidRPr="00D20F5F" w:rsidRDefault="002D6FAA" w:rsidP="00F8179F">
                  <w:pPr>
                    <w:rPr>
                      <w:rFonts w:ascii="Arial" w:hAnsi="Arial"/>
                      <w:sz w:val="20"/>
                      <w:szCs w:val="20"/>
                      <w:lang w:val="en-US"/>
                    </w:rPr>
                  </w:pPr>
                </w:p>
              </w:tc>
            </w:tr>
            <w:tr w:rsidR="002D6FAA" w:rsidRPr="002D6FAA" w14:paraId="6A9894C1" w14:textId="77777777" w:rsidTr="00F8179F">
              <w:tc>
                <w:tcPr>
                  <w:tcW w:w="6970" w:type="dxa"/>
                </w:tcPr>
                <w:p w14:paraId="65205CA7" w14:textId="77777777" w:rsidR="002D6FAA" w:rsidRPr="00D20F5F" w:rsidRDefault="002D6FAA" w:rsidP="00F8179F">
                  <w:pPr>
                    <w:rPr>
                      <w:rFonts w:ascii="Arial" w:hAnsi="Arial"/>
                      <w:sz w:val="20"/>
                      <w:szCs w:val="20"/>
                      <w:lang w:val="en-US"/>
                    </w:rPr>
                  </w:pPr>
                </w:p>
                <w:p w14:paraId="258F6815" w14:textId="77777777" w:rsidR="002D6FAA" w:rsidRPr="00D20F5F" w:rsidRDefault="002D6FAA" w:rsidP="00F8179F">
                  <w:pPr>
                    <w:rPr>
                      <w:rFonts w:ascii="Arial" w:hAnsi="Arial"/>
                      <w:b/>
                      <w:sz w:val="20"/>
                      <w:szCs w:val="20"/>
                      <w:lang w:val="en-US"/>
                    </w:rPr>
                  </w:pPr>
                  <w:r w:rsidRPr="00D20F5F">
                    <w:rPr>
                      <w:rFonts w:ascii="Arial" w:hAnsi="Arial"/>
                      <w:b/>
                      <w:sz w:val="20"/>
                      <w:szCs w:val="20"/>
                      <w:lang w:val="en-US"/>
                    </w:rPr>
                    <w:t>Final Mark</w:t>
                  </w:r>
                </w:p>
                <w:p w14:paraId="0998B94F" w14:textId="77777777" w:rsidR="002D6FAA" w:rsidRPr="00D20F5F" w:rsidRDefault="002D6FAA" w:rsidP="00F8179F">
                  <w:pPr>
                    <w:rPr>
                      <w:rFonts w:ascii="Arial" w:hAnsi="Arial"/>
                      <w:sz w:val="20"/>
                      <w:szCs w:val="20"/>
                      <w:lang w:val="en-US"/>
                    </w:rPr>
                  </w:pPr>
                </w:p>
              </w:tc>
              <w:tc>
                <w:tcPr>
                  <w:tcW w:w="1660" w:type="dxa"/>
                </w:tcPr>
                <w:p w14:paraId="4309D0B5" w14:textId="77777777" w:rsidR="002D6FAA" w:rsidRPr="00D20F5F" w:rsidRDefault="002D6FAA" w:rsidP="00F8179F">
                  <w:pPr>
                    <w:rPr>
                      <w:rFonts w:ascii="Arial" w:hAnsi="Arial"/>
                      <w:sz w:val="20"/>
                      <w:szCs w:val="20"/>
                      <w:lang w:val="en-US"/>
                    </w:rPr>
                  </w:pPr>
                </w:p>
              </w:tc>
            </w:tr>
          </w:tbl>
          <w:p w14:paraId="7A8FAA9E" w14:textId="77777777" w:rsidR="002D6FAA" w:rsidRPr="00D20F5F" w:rsidRDefault="002D6FAA" w:rsidP="00F8179F">
            <w:pPr>
              <w:pStyle w:val="NormalWeb"/>
              <w:spacing w:before="0" w:beforeAutospacing="0" w:after="0" w:afterAutospacing="0"/>
              <w:ind w:left="142" w:right="34"/>
              <w:rPr>
                <w:rFonts w:ascii="Arial" w:hAnsi="Arial" w:cs="Arial"/>
                <w:b/>
                <w:sz w:val="22"/>
                <w:szCs w:val="22"/>
                <w:lang w:val="en-US"/>
              </w:rPr>
            </w:pPr>
          </w:p>
          <w:p w14:paraId="74916EEC" w14:textId="77777777" w:rsidR="002D6FAA" w:rsidRPr="00D20F5F" w:rsidRDefault="002D6FAA" w:rsidP="00F8179F">
            <w:pPr>
              <w:pStyle w:val="NormalWeb"/>
              <w:spacing w:before="0" w:beforeAutospacing="0" w:after="0" w:afterAutospacing="0"/>
              <w:ind w:left="142" w:right="34"/>
              <w:rPr>
                <w:rFonts w:ascii="Arial" w:hAnsi="Arial" w:cs="Arial"/>
                <w:sz w:val="22"/>
                <w:szCs w:val="22"/>
                <w:lang w:val="en-US"/>
              </w:rPr>
            </w:pPr>
            <w:r w:rsidRPr="00D20F5F">
              <w:rPr>
                <w:rFonts w:ascii="Arial" w:hAnsi="Arial" w:cs="Arial"/>
                <w:b/>
                <w:sz w:val="22"/>
                <w:szCs w:val="22"/>
                <w:lang w:val="en-US"/>
              </w:rPr>
              <w:t>NB.</w:t>
            </w:r>
            <w:r w:rsidRPr="00D20F5F">
              <w:rPr>
                <w:rFonts w:ascii="Arial" w:hAnsi="Arial" w:cs="Arial"/>
                <w:sz w:val="22"/>
                <w:szCs w:val="22"/>
                <w:lang w:val="en-US"/>
              </w:rPr>
              <w:t xml:space="preserve">  All marks are provisional until confirmed by the Final Examination Board.</w:t>
            </w:r>
          </w:p>
          <w:p w14:paraId="0A5959EF" w14:textId="77777777" w:rsidR="002D6FAA" w:rsidRPr="00D20F5F" w:rsidRDefault="002D6FAA" w:rsidP="00F8179F">
            <w:pPr>
              <w:pStyle w:val="NormalWeb"/>
              <w:spacing w:before="0" w:beforeAutospacing="0" w:after="0" w:afterAutospacing="0"/>
              <w:rPr>
                <w:rFonts w:ascii="Arial" w:hAnsi="Arial" w:cs="Arial"/>
                <w:b/>
                <w:sz w:val="22"/>
                <w:szCs w:val="22"/>
                <w:lang w:val="en-US"/>
              </w:rPr>
            </w:pPr>
          </w:p>
          <w:p w14:paraId="20DBE597" w14:textId="77777777" w:rsidR="002D6FAA" w:rsidRPr="00D20F5F" w:rsidRDefault="002D6FAA" w:rsidP="00F8179F">
            <w:pPr>
              <w:pStyle w:val="NormalWeb"/>
              <w:spacing w:before="0" w:beforeAutospacing="0" w:after="0" w:afterAutospacing="0"/>
              <w:rPr>
                <w:rFonts w:ascii="Arial" w:hAnsi="Arial" w:cs="Arial"/>
                <w:b/>
                <w:sz w:val="22"/>
                <w:szCs w:val="22"/>
                <w:lang w:val="en-US"/>
              </w:rPr>
            </w:pPr>
          </w:p>
          <w:p w14:paraId="2F039B70" w14:textId="77777777" w:rsidR="002D6FAA" w:rsidRPr="00D20F5F" w:rsidRDefault="002D6FAA" w:rsidP="00F8179F">
            <w:pPr>
              <w:pStyle w:val="NormalWeb"/>
              <w:spacing w:before="0" w:beforeAutospacing="0" w:after="0" w:afterAutospacing="0"/>
              <w:rPr>
                <w:rFonts w:ascii="Arial" w:hAnsi="Arial" w:cs="Arial"/>
                <w:b/>
                <w:sz w:val="22"/>
                <w:szCs w:val="22"/>
                <w:lang w:val="en-US"/>
              </w:rPr>
            </w:pPr>
          </w:p>
          <w:p w14:paraId="386ED967" w14:textId="77777777" w:rsidR="002D6FAA" w:rsidRPr="00D20F5F" w:rsidRDefault="002D6FAA" w:rsidP="00F8179F">
            <w:pPr>
              <w:pStyle w:val="NormalWeb"/>
              <w:spacing w:before="0" w:beforeAutospacing="0" w:after="0" w:afterAutospacing="0"/>
              <w:rPr>
                <w:rFonts w:ascii="Arial" w:hAnsi="Arial" w:cs="Arial"/>
                <w:b/>
                <w:sz w:val="22"/>
                <w:szCs w:val="22"/>
                <w:lang w:val="en-US"/>
              </w:rPr>
            </w:pPr>
          </w:p>
          <w:p w14:paraId="0F97035C" w14:textId="77777777" w:rsidR="002D6FAA" w:rsidRPr="00D20F5F" w:rsidRDefault="002D6FAA" w:rsidP="00F8179F">
            <w:pPr>
              <w:pStyle w:val="NormalWeb"/>
              <w:spacing w:before="0" w:beforeAutospacing="0" w:after="0" w:afterAutospacing="0"/>
              <w:rPr>
                <w:rFonts w:ascii="Arial" w:hAnsi="Arial" w:cs="Arial"/>
                <w:b/>
                <w:sz w:val="22"/>
                <w:szCs w:val="22"/>
                <w:lang w:val="en-US"/>
              </w:rPr>
            </w:pPr>
            <w:r w:rsidRPr="00D20F5F">
              <w:rPr>
                <w:rFonts w:ascii="Arial" w:hAnsi="Arial" w:cs="Arial"/>
                <w:b/>
                <w:sz w:val="22"/>
                <w:szCs w:val="22"/>
                <w:lang w:val="en-US"/>
              </w:rPr>
              <w:t xml:space="preserve">For completion by Marker </w:t>
            </w:r>
            <w:proofErr w:type="gramStart"/>
            <w:r w:rsidRPr="00D20F5F">
              <w:rPr>
                <w:rFonts w:ascii="Arial" w:hAnsi="Arial" w:cs="Arial"/>
                <w:b/>
                <w:sz w:val="22"/>
                <w:szCs w:val="22"/>
                <w:lang w:val="en-US"/>
              </w:rPr>
              <w:t>1 :</w:t>
            </w:r>
            <w:proofErr w:type="gramEnd"/>
          </w:p>
          <w:p w14:paraId="2F68AA14" w14:textId="77777777" w:rsidR="002D6FAA" w:rsidRPr="00D20F5F" w:rsidRDefault="002D6FAA" w:rsidP="00F8179F">
            <w:pPr>
              <w:pStyle w:val="NormalWeb"/>
              <w:rPr>
                <w:rFonts w:ascii="Arial" w:hAnsi="Arial" w:cs="Arial"/>
                <w:sz w:val="22"/>
                <w:szCs w:val="22"/>
                <w:lang w:val="en-US"/>
              </w:rPr>
            </w:pPr>
            <w:r w:rsidRPr="00D20F5F">
              <w:rPr>
                <w:rFonts w:ascii="Arial" w:hAnsi="Arial" w:cs="Arial"/>
                <w:sz w:val="22"/>
                <w:szCs w:val="22"/>
                <w:lang w:val="en-US"/>
              </w:rPr>
              <w:t>Comments:</w:t>
            </w:r>
          </w:p>
          <w:p w14:paraId="5D5189F2" w14:textId="77777777" w:rsidR="002D6FAA" w:rsidRPr="00D20F5F" w:rsidRDefault="002D6FAA" w:rsidP="00F8179F">
            <w:pPr>
              <w:pStyle w:val="NormalWeb"/>
              <w:rPr>
                <w:rFonts w:ascii="Arial" w:hAnsi="Arial" w:cs="Arial"/>
                <w:sz w:val="22"/>
                <w:szCs w:val="22"/>
                <w:lang w:val="en-US"/>
              </w:rPr>
            </w:pPr>
          </w:p>
        </w:tc>
      </w:tr>
      <w:tr w:rsidR="002D6FAA" w:rsidRPr="00230F35" w14:paraId="305B2551" w14:textId="77777777" w:rsidTr="00F8179F">
        <w:trPr>
          <w:trHeight w:val="492"/>
        </w:trPr>
        <w:tc>
          <w:tcPr>
            <w:tcW w:w="6768" w:type="dxa"/>
            <w:gridSpan w:val="3"/>
          </w:tcPr>
          <w:p w14:paraId="75928B1C" w14:textId="77777777" w:rsidR="002D6FAA" w:rsidRPr="00230F35" w:rsidRDefault="002D6FAA" w:rsidP="00F8179F">
            <w:pPr>
              <w:pStyle w:val="NormalWeb"/>
              <w:ind w:left="142" w:right="34"/>
              <w:rPr>
                <w:rFonts w:ascii="Arial" w:hAnsi="Arial" w:cs="Arial"/>
                <w:sz w:val="22"/>
                <w:szCs w:val="22"/>
              </w:rPr>
            </w:pPr>
            <w:proofErr w:type="spellStart"/>
            <w:r w:rsidRPr="00230F35">
              <w:rPr>
                <w:rFonts w:ascii="Arial" w:hAnsi="Arial" w:cs="Arial"/>
                <w:sz w:val="22"/>
                <w:szCs w:val="22"/>
              </w:rPr>
              <w:t>Marker’s</w:t>
            </w:r>
            <w:proofErr w:type="spellEnd"/>
            <w:r w:rsidRPr="00230F35">
              <w:rPr>
                <w:rFonts w:ascii="Arial" w:hAnsi="Arial" w:cs="Arial"/>
                <w:sz w:val="22"/>
                <w:szCs w:val="22"/>
              </w:rPr>
              <w:t xml:space="preserve"> </w:t>
            </w:r>
            <w:proofErr w:type="spellStart"/>
            <w:r w:rsidRPr="00230F35">
              <w:rPr>
                <w:rFonts w:ascii="Arial" w:hAnsi="Arial" w:cs="Arial"/>
                <w:sz w:val="22"/>
                <w:szCs w:val="22"/>
              </w:rPr>
              <w:t>signatur</w:t>
            </w:r>
            <w:r>
              <w:rPr>
                <w:rFonts w:ascii="Arial" w:hAnsi="Arial" w:cs="Arial"/>
                <w:sz w:val="22"/>
                <w:szCs w:val="22"/>
              </w:rPr>
              <w:t>e</w:t>
            </w:r>
            <w:proofErr w:type="spellEnd"/>
            <w:r>
              <w:rPr>
                <w:rFonts w:ascii="Arial" w:hAnsi="Arial" w:cs="Arial"/>
                <w:sz w:val="22"/>
                <w:szCs w:val="22"/>
              </w:rPr>
              <w:t>:</w:t>
            </w:r>
          </w:p>
        </w:tc>
        <w:tc>
          <w:tcPr>
            <w:tcW w:w="2088" w:type="dxa"/>
            <w:gridSpan w:val="2"/>
          </w:tcPr>
          <w:p w14:paraId="11EF9CB2" w14:textId="77777777" w:rsidR="002D6FAA" w:rsidRPr="00230F35" w:rsidRDefault="002D6FAA" w:rsidP="00F8179F">
            <w:pPr>
              <w:pStyle w:val="NormalWeb"/>
              <w:spacing w:after="0"/>
              <w:ind w:left="142" w:right="34"/>
              <w:rPr>
                <w:rFonts w:ascii="Arial" w:hAnsi="Arial" w:cs="Arial"/>
                <w:sz w:val="22"/>
                <w:szCs w:val="22"/>
              </w:rPr>
            </w:pPr>
            <w:r w:rsidRPr="00230F35">
              <w:rPr>
                <w:rFonts w:ascii="Arial" w:hAnsi="Arial" w:cs="Arial"/>
                <w:sz w:val="22"/>
                <w:szCs w:val="22"/>
              </w:rPr>
              <w:t>Date:</w:t>
            </w:r>
          </w:p>
        </w:tc>
      </w:tr>
      <w:tr w:rsidR="002D6FAA" w:rsidRPr="002F467C" w14:paraId="3B49B357" w14:textId="77777777" w:rsidTr="00F8179F">
        <w:tc>
          <w:tcPr>
            <w:tcW w:w="8856" w:type="dxa"/>
            <w:gridSpan w:val="5"/>
          </w:tcPr>
          <w:p w14:paraId="33B3674C" w14:textId="77777777" w:rsidR="002D6FAA" w:rsidRPr="00D20F5F" w:rsidRDefault="002D6FAA" w:rsidP="00F8179F">
            <w:pPr>
              <w:pStyle w:val="NormalWeb"/>
              <w:spacing w:before="0" w:beforeAutospacing="0" w:after="0" w:afterAutospacing="0"/>
              <w:ind w:right="-334"/>
              <w:rPr>
                <w:rFonts w:ascii="Arial" w:hAnsi="Arial" w:cs="Arial"/>
                <w:bCs/>
                <w:i/>
                <w:sz w:val="22"/>
                <w:szCs w:val="22"/>
                <w:lang w:val="en-US"/>
              </w:rPr>
            </w:pPr>
          </w:p>
          <w:p w14:paraId="048EA468" w14:textId="77777777" w:rsidR="002D6FAA" w:rsidRPr="00D20F5F" w:rsidRDefault="002D6FAA" w:rsidP="00F8179F">
            <w:pPr>
              <w:pStyle w:val="NormalWeb"/>
              <w:spacing w:before="0" w:beforeAutospacing="0" w:after="0" w:afterAutospacing="0"/>
              <w:ind w:right="-334"/>
              <w:rPr>
                <w:rFonts w:ascii="Arial" w:hAnsi="Arial" w:cs="Arial"/>
                <w:b/>
                <w:bCs/>
                <w:sz w:val="22"/>
                <w:szCs w:val="22"/>
                <w:lang w:val="en-US"/>
              </w:rPr>
            </w:pPr>
            <w:r w:rsidRPr="00D20F5F">
              <w:rPr>
                <w:rFonts w:ascii="Arial" w:hAnsi="Arial" w:cs="Arial"/>
                <w:b/>
                <w:bCs/>
                <w:sz w:val="22"/>
                <w:szCs w:val="22"/>
                <w:lang w:val="en-US"/>
              </w:rPr>
              <w:t>For completion by Marker 2/Moderator:</w:t>
            </w:r>
          </w:p>
          <w:p w14:paraId="6F45DC6E" w14:textId="77777777" w:rsidR="002D6FAA" w:rsidRPr="00D20F5F" w:rsidRDefault="002D6FAA" w:rsidP="00F8179F">
            <w:pPr>
              <w:pStyle w:val="NormalWeb"/>
              <w:spacing w:before="0" w:beforeAutospacing="0" w:after="0" w:afterAutospacing="0"/>
              <w:ind w:right="-334"/>
              <w:rPr>
                <w:rFonts w:ascii="Arial" w:hAnsi="Arial" w:cs="Arial"/>
                <w:b/>
                <w:bCs/>
                <w:sz w:val="22"/>
                <w:szCs w:val="22"/>
                <w:lang w:val="en-US"/>
              </w:rPr>
            </w:pPr>
          </w:p>
          <w:p w14:paraId="66266012" w14:textId="77777777" w:rsidR="002D6FAA" w:rsidRPr="00230F35" w:rsidRDefault="002D6FAA" w:rsidP="00F8179F">
            <w:pPr>
              <w:pStyle w:val="NormalWeb"/>
              <w:spacing w:before="0" w:beforeAutospacing="0" w:after="0" w:afterAutospacing="0"/>
              <w:ind w:right="-334"/>
              <w:rPr>
                <w:rFonts w:ascii="Arial" w:hAnsi="Arial" w:cs="Arial"/>
                <w:bCs/>
                <w:sz w:val="22"/>
                <w:szCs w:val="22"/>
              </w:rPr>
            </w:pPr>
            <w:proofErr w:type="spellStart"/>
            <w:r w:rsidRPr="00230F35">
              <w:rPr>
                <w:rFonts w:ascii="Arial" w:hAnsi="Arial" w:cs="Arial"/>
                <w:bCs/>
                <w:sz w:val="22"/>
                <w:szCs w:val="22"/>
              </w:rPr>
              <w:t>Comments</w:t>
            </w:r>
            <w:proofErr w:type="spellEnd"/>
            <w:r w:rsidRPr="00230F35">
              <w:rPr>
                <w:rFonts w:ascii="Arial" w:hAnsi="Arial" w:cs="Arial"/>
                <w:bCs/>
                <w:sz w:val="22"/>
                <w:szCs w:val="22"/>
              </w:rPr>
              <w:t>:</w:t>
            </w:r>
          </w:p>
          <w:p w14:paraId="694072F8" w14:textId="77777777" w:rsidR="002D6FAA" w:rsidRPr="00230F35" w:rsidRDefault="002D6FAA" w:rsidP="00F8179F">
            <w:pPr>
              <w:pStyle w:val="NormalWeb"/>
              <w:spacing w:before="0" w:beforeAutospacing="0" w:after="0" w:afterAutospacing="0"/>
              <w:ind w:right="-334"/>
              <w:rPr>
                <w:rFonts w:ascii="Arial" w:hAnsi="Arial" w:cs="Arial"/>
                <w:bCs/>
                <w:sz w:val="22"/>
                <w:szCs w:val="22"/>
              </w:rPr>
            </w:pPr>
          </w:p>
          <w:p w14:paraId="68878B87" w14:textId="77777777" w:rsidR="002D6FAA" w:rsidRPr="00230F35" w:rsidRDefault="002D6FAA" w:rsidP="00F8179F">
            <w:pPr>
              <w:pStyle w:val="NormalWeb"/>
              <w:spacing w:before="0" w:beforeAutospacing="0" w:after="0" w:afterAutospacing="0"/>
              <w:ind w:right="-334"/>
              <w:rPr>
                <w:rFonts w:ascii="Arial" w:hAnsi="Arial" w:cs="Arial"/>
                <w:bCs/>
                <w:sz w:val="22"/>
                <w:szCs w:val="22"/>
              </w:rPr>
            </w:pPr>
          </w:p>
          <w:p w14:paraId="3300A86A" w14:textId="77777777" w:rsidR="002D6FAA" w:rsidRPr="00230F35" w:rsidRDefault="002D6FAA" w:rsidP="00F8179F">
            <w:pPr>
              <w:pStyle w:val="NormalWeb"/>
              <w:spacing w:before="0" w:beforeAutospacing="0" w:after="0" w:afterAutospacing="0"/>
              <w:ind w:right="-334"/>
              <w:rPr>
                <w:rFonts w:ascii="Arial" w:hAnsi="Arial" w:cs="Arial"/>
                <w:bCs/>
                <w:sz w:val="22"/>
                <w:szCs w:val="22"/>
              </w:rPr>
            </w:pPr>
          </w:p>
        </w:tc>
      </w:tr>
      <w:tr w:rsidR="002D6FAA" w:rsidRPr="002F467C" w14:paraId="34B37B50" w14:textId="77777777" w:rsidTr="00F8179F">
        <w:trPr>
          <w:trHeight w:val="720"/>
        </w:trPr>
        <w:tc>
          <w:tcPr>
            <w:tcW w:w="5211" w:type="dxa"/>
            <w:gridSpan w:val="2"/>
          </w:tcPr>
          <w:p w14:paraId="1571D95D" w14:textId="77777777" w:rsidR="002D6FAA" w:rsidRPr="00230F35" w:rsidRDefault="002D6FAA" w:rsidP="00F8179F">
            <w:pPr>
              <w:pStyle w:val="NormalWeb"/>
              <w:spacing w:before="0" w:beforeAutospacing="0" w:after="0" w:afterAutospacing="0"/>
              <w:ind w:right="-334"/>
              <w:rPr>
                <w:rFonts w:ascii="Arial" w:hAnsi="Arial" w:cs="Arial"/>
                <w:bCs/>
                <w:sz w:val="22"/>
                <w:szCs w:val="22"/>
              </w:rPr>
            </w:pPr>
            <w:proofErr w:type="spellStart"/>
            <w:r w:rsidRPr="00230F35">
              <w:rPr>
                <w:rFonts w:ascii="Arial" w:hAnsi="Arial" w:cs="Arial"/>
                <w:bCs/>
                <w:sz w:val="22"/>
                <w:szCs w:val="22"/>
              </w:rPr>
              <w:t>Marker’s</w:t>
            </w:r>
            <w:proofErr w:type="spellEnd"/>
            <w:r w:rsidRPr="00230F35">
              <w:rPr>
                <w:rFonts w:ascii="Arial" w:hAnsi="Arial" w:cs="Arial"/>
                <w:bCs/>
                <w:sz w:val="22"/>
                <w:szCs w:val="22"/>
              </w:rPr>
              <w:t xml:space="preserve"> </w:t>
            </w:r>
            <w:proofErr w:type="spellStart"/>
            <w:r w:rsidRPr="00230F35">
              <w:rPr>
                <w:rFonts w:ascii="Arial" w:hAnsi="Arial" w:cs="Arial"/>
                <w:bCs/>
                <w:sz w:val="22"/>
                <w:szCs w:val="22"/>
              </w:rPr>
              <w:t>Signature</w:t>
            </w:r>
            <w:proofErr w:type="spellEnd"/>
            <w:r>
              <w:rPr>
                <w:rFonts w:ascii="Arial" w:hAnsi="Arial" w:cs="Arial"/>
                <w:bCs/>
                <w:sz w:val="22"/>
                <w:szCs w:val="22"/>
              </w:rPr>
              <w:t>:</w:t>
            </w:r>
          </w:p>
        </w:tc>
        <w:tc>
          <w:tcPr>
            <w:tcW w:w="3645" w:type="dxa"/>
            <w:gridSpan w:val="3"/>
          </w:tcPr>
          <w:p w14:paraId="4BAC8692" w14:textId="77777777" w:rsidR="002D6FAA" w:rsidRPr="00230F35" w:rsidRDefault="002D6FAA" w:rsidP="00F8179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D6FAA" w:rsidRPr="002D6FAA" w14:paraId="06FF42EC" w14:textId="77777777" w:rsidTr="00F8179F">
        <w:trPr>
          <w:trHeight w:val="720"/>
        </w:trPr>
        <w:tc>
          <w:tcPr>
            <w:tcW w:w="8856" w:type="dxa"/>
            <w:gridSpan w:val="5"/>
          </w:tcPr>
          <w:p w14:paraId="648E7198" w14:textId="77777777" w:rsidR="002D6FAA" w:rsidRPr="00D20F5F" w:rsidRDefault="002D6FAA" w:rsidP="00F8179F">
            <w:pPr>
              <w:rPr>
                <w:rFonts w:ascii="Arial" w:hAnsi="Arial" w:cs="Arial"/>
                <w:b/>
                <w:sz w:val="22"/>
                <w:szCs w:val="22"/>
                <w:lang w:val="en-US"/>
              </w:rPr>
            </w:pPr>
            <w:r w:rsidRPr="00D20F5F">
              <w:rPr>
                <w:rFonts w:ascii="Arial" w:hAnsi="Arial" w:cs="Arial"/>
                <w:b/>
                <w:sz w:val="22"/>
                <w:szCs w:val="22"/>
                <w:lang w:val="en-US"/>
              </w:rPr>
              <w:t>AGREED INTERNAL MARK (where necessary):</w:t>
            </w:r>
          </w:p>
          <w:p w14:paraId="47A8C3A3" w14:textId="77777777" w:rsidR="002D6FAA" w:rsidRPr="00D20F5F" w:rsidRDefault="002D6FAA" w:rsidP="00F8179F">
            <w:pPr>
              <w:rPr>
                <w:rFonts w:ascii="Arial" w:hAnsi="Arial" w:cs="Arial"/>
                <w:b/>
                <w:sz w:val="22"/>
                <w:szCs w:val="22"/>
                <w:lang w:val="en-US"/>
              </w:rPr>
            </w:pPr>
          </w:p>
          <w:p w14:paraId="306621E0" w14:textId="77777777" w:rsidR="002D6FAA" w:rsidRPr="00D20F5F" w:rsidRDefault="002D6FAA" w:rsidP="00F8179F">
            <w:pPr>
              <w:rPr>
                <w:rFonts w:ascii="Arial" w:hAnsi="Arial" w:cs="Arial"/>
                <w:b/>
                <w:sz w:val="22"/>
                <w:szCs w:val="22"/>
                <w:lang w:val="en-US"/>
              </w:rPr>
            </w:pPr>
            <w:r w:rsidRPr="00D20F5F">
              <w:rPr>
                <w:rFonts w:ascii="Arial" w:hAnsi="Arial" w:cs="Arial"/>
                <w:b/>
                <w:sz w:val="22"/>
                <w:szCs w:val="22"/>
                <w:lang w:val="en-US"/>
              </w:rPr>
              <w:t>Comment on process of arriving at agreed mark:</w:t>
            </w:r>
          </w:p>
          <w:p w14:paraId="592E6A29" w14:textId="77777777" w:rsidR="002D6FAA" w:rsidRPr="00D20F5F" w:rsidRDefault="002D6FAA" w:rsidP="00F8179F">
            <w:pPr>
              <w:rPr>
                <w:rFonts w:ascii="Arial" w:hAnsi="Arial" w:cs="Arial"/>
                <w:b/>
                <w:sz w:val="22"/>
                <w:szCs w:val="22"/>
                <w:lang w:val="en-US"/>
              </w:rPr>
            </w:pPr>
          </w:p>
          <w:p w14:paraId="64AB944A" w14:textId="77777777" w:rsidR="002D6FAA" w:rsidRPr="00D20F5F" w:rsidRDefault="002D6FAA" w:rsidP="00F8179F">
            <w:pPr>
              <w:rPr>
                <w:rFonts w:ascii="Arial" w:hAnsi="Arial" w:cs="Arial"/>
                <w:b/>
                <w:sz w:val="22"/>
                <w:szCs w:val="22"/>
                <w:lang w:val="en-US"/>
              </w:rPr>
            </w:pPr>
          </w:p>
          <w:p w14:paraId="2564BC37" w14:textId="77777777" w:rsidR="002D6FAA" w:rsidRPr="00D20F5F" w:rsidRDefault="002D6FAA" w:rsidP="00F8179F">
            <w:pPr>
              <w:rPr>
                <w:rFonts w:ascii="Arial" w:hAnsi="Arial" w:cs="Arial"/>
                <w:b/>
                <w:sz w:val="22"/>
                <w:szCs w:val="22"/>
                <w:lang w:val="en-US"/>
              </w:rPr>
            </w:pPr>
          </w:p>
          <w:p w14:paraId="249561F3" w14:textId="77777777" w:rsidR="002D6FAA" w:rsidRPr="00D20F5F" w:rsidRDefault="002D6FAA" w:rsidP="00F8179F">
            <w:pPr>
              <w:rPr>
                <w:rFonts w:ascii="Arial" w:hAnsi="Arial" w:cs="Arial"/>
                <w:b/>
                <w:sz w:val="22"/>
                <w:szCs w:val="22"/>
                <w:lang w:val="en-US"/>
              </w:rPr>
            </w:pPr>
          </w:p>
          <w:p w14:paraId="11DB6432" w14:textId="77777777" w:rsidR="002D6FAA" w:rsidRPr="00D20F5F" w:rsidRDefault="002D6FAA" w:rsidP="00F8179F">
            <w:pPr>
              <w:rPr>
                <w:rFonts w:ascii="Arial" w:hAnsi="Arial" w:cs="Arial"/>
                <w:b/>
                <w:sz w:val="22"/>
                <w:szCs w:val="22"/>
                <w:lang w:val="en-US"/>
              </w:rPr>
            </w:pPr>
          </w:p>
          <w:p w14:paraId="289F9F7E" w14:textId="77777777" w:rsidR="002D6FAA" w:rsidRPr="00D20F5F" w:rsidRDefault="002D6FAA" w:rsidP="00F8179F">
            <w:pPr>
              <w:rPr>
                <w:rFonts w:ascii="Arial" w:hAnsi="Arial" w:cs="Arial"/>
                <w:b/>
                <w:sz w:val="22"/>
                <w:szCs w:val="22"/>
                <w:lang w:val="en-US"/>
              </w:rPr>
            </w:pPr>
          </w:p>
          <w:p w14:paraId="0EB669A3" w14:textId="77777777" w:rsidR="002D6FAA" w:rsidRPr="00D20F5F" w:rsidRDefault="002D6FAA" w:rsidP="00F8179F">
            <w:pPr>
              <w:rPr>
                <w:rFonts w:ascii="Arial" w:hAnsi="Arial" w:cs="Arial"/>
                <w:b/>
                <w:sz w:val="22"/>
                <w:szCs w:val="22"/>
                <w:lang w:val="en-US"/>
              </w:rPr>
            </w:pPr>
          </w:p>
        </w:tc>
      </w:tr>
      <w:tr w:rsidR="002D6FAA" w:rsidRPr="002D6FAA" w14:paraId="0B9E85C6" w14:textId="77777777" w:rsidTr="00F8179F">
        <w:trPr>
          <w:trHeight w:val="720"/>
        </w:trPr>
        <w:tc>
          <w:tcPr>
            <w:tcW w:w="8856" w:type="dxa"/>
            <w:gridSpan w:val="5"/>
          </w:tcPr>
          <w:p w14:paraId="09B70DC3" w14:textId="77777777" w:rsidR="002D6FAA" w:rsidRPr="00D20F5F" w:rsidRDefault="002D6FAA" w:rsidP="00F8179F">
            <w:pPr>
              <w:rPr>
                <w:rFonts w:ascii="Arial" w:hAnsi="Arial" w:cs="Arial"/>
                <w:b/>
                <w:sz w:val="22"/>
                <w:szCs w:val="22"/>
                <w:lang w:val="en-US"/>
              </w:rPr>
            </w:pPr>
            <w:r w:rsidRPr="00D20F5F">
              <w:rPr>
                <w:rFonts w:ascii="Arial" w:hAnsi="Arial" w:cs="Arial"/>
                <w:b/>
                <w:sz w:val="22"/>
                <w:szCs w:val="22"/>
                <w:lang w:val="en-US"/>
              </w:rPr>
              <w:t>External Examiner’s comments (if relevant)</w:t>
            </w:r>
          </w:p>
          <w:p w14:paraId="4E97A3E4" w14:textId="77777777" w:rsidR="002D6FAA" w:rsidRPr="00D20F5F" w:rsidRDefault="002D6FAA" w:rsidP="00F8179F">
            <w:pPr>
              <w:pStyle w:val="NormalWeb"/>
              <w:spacing w:before="0" w:beforeAutospacing="0" w:after="0" w:afterAutospacing="0"/>
              <w:ind w:right="-334"/>
              <w:rPr>
                <w:rFonts w:ascii="Arial" w:hAnsi="Arial" w:cs="Arial"/>
                <w:bCs/>
                <w:sz w:val="22"/>
                <w:szCs w:val="22"/>
                <w:lang w:val="en-US"/>
              </w:rPr>
            </w:pPr>
          </w:p>
          <w:p w14:paraId="2A77488E" w14:textId="77777777" w:rsidR="002D6FAA" w:rsidRPr="00D20F5F" w:rsidRDefault="002D6FAA" w:rsidP="00F8179F">
            <w:pPr>
              <w:pStyle w:val="NormalWeb"/>
              <w:spacing w:before="0" w:beforeAutospacing="0" w:after="0" w:afterAutospacing="0"/>
              <w:ind w:right="-334"/>
              <w:rPr>
                <w:rFonts w:ascii="Arial" w:hAnsi="Arial" w:cs="Arial"/>
                <w:bCs/>
                <w:sz w:val="22"/>
                <w:szCs w:val="22"/>
                <w:lang w:val="en-US"/>
              </w:rPr>
            </w:pPr>
          </w:p>
          <w:p w14:paraId="3D274A8D" w14:textId="77777777" w:rsidR="002D6FAA" w:rsidRPr="00D20F5F" w:rsidRDefault="002D6FAA" w:rsidP="00F8179F">
            <w:pPr>
              <w:pStyle w:val="NormalWeb"/>
              <w:spacing w:before="0" w:beforeAutospacing="0" w:after="0" w:afterAutospacing="0"/>
              <w:ind w:right="-334"/>
              <w:rPr>
                <w:rFonts w:ascii="Arial" w:hAnsi="Arial" w:cs="Arial"/>
                <w:bCs/>
                <w:sz w:val="22"/>
                <w:szCs w:val="22"/>
                <w:lang w:val="en-US"/>
              </w:rPr>
            </w:pPr>
          </w:p>
          <w:p w14:paraId="2763CA55" w14:textId="77777777" w:rsidR="002D6FAA" w:rsidRPr="00D20F5F" w:rsidRDefault="002D6FAA" w:rsidP="00F8179F">
            <w:pPr>
              <w:pStyle w:val="NormalWeb"/>
              <w:spacing w:before="0" w:beforeAutospacing="0" w:after="0" w:afterAutospacing="0"/>
              <w:ind w:right="-334"/>
              <w:rPr>
                <w:rFonts w:ascii="Arial" w:hAnsi="Arial" w:cs="Arial"/>
                <w:bCs/>
                <w:sz w:val="22"/>
                <w:szCs w:val="22"/>
                <w:lang w:val="en-US"/>
              </w:rPr>
            </w:pPr>
          </w:p>
          <w:p w14:paraId="3A55E0D1" w14:textId="77777777" w:rsidR="002D6FAA" w:rsidRPr="00D20F5F" w:rsidRDefault="002D6FAA" w:rsidP="00F8179F">
            <w:pPr>
              <w:pStyle w:val="NormalWeb"/>
              <w:spacing w:before="0" w:beforeAutospacing="0" w:after="0" w:afterAutospacing="0"/>
              <w:ind w:right="-334"/>
              <w:rPr>
                <w:rFonts w:ascii="Arial" w:hAnsi="Arial" w:cs="Arial"/>
                <w:bCs/>
                <w:sz w:val="22"/>
                <w:szCs w:val="22"/>
                <w:lang w:val="en-US"/>
              </w:rPr>
            </w:pPr>
          </w:p>
        </w:tc>
      </w:tr>
      <w:tr w:rsidR="002D6FAA" w:rsidRPr="002F467C" w14:paraId="482A0635" w14:textId="77777777" w:rsidTr="00F8179F">
        <w:trPr>
          <w:trHeight w:val="720"/>
        </w:trPr>
        <w:tc>
          <w:tcPr>
            <w:tcW w:w="5211" w:type="dxa"/>
            <w:gridSpan w:val="2"/>
          </w:tcPr>
          <w:p w14:paraId="5B7EBA38" w14:textId="77777777" w:rsidR="002D6FAA" w:rsidRPr="00230F35" w:rsidRDefault="002D6FAA" w:rsidP="00F8179F">
            <w:pPr>
              <w:rPr>
                <w:rFonts w:ascii="Arial" w:hAnsi="Arial" w:cs="Arial"/>
                <w:sz w:val="22"/>
                <w:szCs w:val="22"/>
              </w:rPr>
            </w:pPr>
            <w:proofErr w:type="spellStart"/>
            <w:r w:rsidRPr="00230F35">
              <w:rPr>
                <w:rFonts w:ascii="Arial" w:hAnsi="Arial" w:cs="Arial"/>
                <w:sz w:val="22"/>
                <w:szCs w:val="22"/>
              </w:rPr>
              <w:t>External</w:t>
            </w:r>
            <w:proofErr w:type="spellEnd"/>
            <w:r w:rsidRPr="00230F35">
              <w:rPr>
                <w:rFonts w:ascii="Arial" w:hAnsi="Arial" w:cs="Arial"/>
                <w:sz w:val="22"/>
                <w:szCs w:val="22"/>
              </w:rPr>
              <w:t xml:space="preserve"> </w:t>
            </w:r>
            <w:proofErr w:type="spellStart"/>
            <w:r w:rsidRPr="00230F35">
              <w:rPr>
                <w:rFonts w:ascii="Arial" w:hAnsi="Arial" w:cs="Arial"/>
                <w:sz w:val="22"/>
                <w:szCs w:val="22"/>
              </w:rPr>
              <w:t>Examiner’s</w:t>
            </w:r>
            <w:proofErr w:type="spellEnd"/>
            <w:r w:rsidRPr="00230F35">
              <w:rPr>
                <w:rFonts w:ascii="Arial" w:hAnsi="Arial" w:cs="Arial"/>
                <w:sz w:val="22"/>
                <w:szCs w:val="22"/>
              </w:rPr>
              <w:t xml:space="preserve"> </w:t>
            </w:r>
            <w:proofErr w:type="spellStart"/>
            <w:r w:rsidRPr="00230F35">
              <w:rPr>
                <w:rFonts w:ascii="Arial" w:hAnsi="Arial" w:cs="Arial"/>
                <w:sz w:val="22"/>
                <w:szCs w:val="22"/>
              </w:rPr>
              <w:t>Signature</w:t>
            </w:r>
            <w:proofErr w:type="spellEnd"/>
            <w:r w:rsidRPr="00230F35">
              <w:rPr>
                <w:rFonts w:ascii="Arial" w:hAnsi="Arial" w:cs="Arial"/>
                <w:sz w:val="22"/>
                <w:szCs w:val="22"/>
              </w:rPr>
              <w:t>:</w:t>
            </w:r>
          </w:p>
        </w:tc>
        <w:tc>
          <w:tcPr>
            <w:tcW w:w="3645" w:type="dxa"/>
            <w:gridSpan w:val="3"/>
          </w:tcPr>
          <w:p w14:paraId="27BAE683" w14:textId="77777777" w:rsidR="002D6FAA" w:rsidRPr="00230F35" w:rsidRDefault="002D6FAA" w:rsidP="00F8179F">
            <w:pPr>
              <w:rPr>
                <w:rFonts w:ascii="Arial" w:hAnsi="Arial" w:cs="Arial"/>
                <w:sz w:val="22"/>
                <w:szCs w:val="22"/>
              </w:rPr>
            </w:pPr>
            <w:r w:rsidRPr="00230F35">
              <w:rPr>
                <w:rFonts w:ascii="Arial" w:hAnsi="Arial" w:cs="Arial"/>
                <w:sz w:val="22"/>
                <w:szCs w:val="22"/>
              </w:rPr>
              <w:t>Date:</w:t>
            </w:r>
          </w:p>
        </w:tc>
      </w:tr>
    </w:tbl>
    <w:p w14:paraId="1826A48E" w14:textId="77777777" w:rsidR="002D6FAA" w:rsidRDefault="002D6FAA" w:rsidP="007E1904">
      <w:pPr>
        <w:spacing w:line="360" w:lineRule="auto"/>
        <w:rPr>
          <w:lang w:val="en-US"/>
        </w:rPr>
      </w:pPr>
    </w:p>
    <w:p w14:paraId="68A52F37" w14:textId="7635E207" w:rsidR="008363EE" w:rsidRDefault="00F35F7A" w:rsidP="007E1904">
      <w:pPr>
        <w:spacing w:line="360" w:lineRule="auto"/>
        <w:rPr>
          <w:lang w:val="en-US"/>
        </w:rPr>
      </w:pPr>
      <w:r w:rsidRPr="00F36247">
        <w:rPr>
          <w:lang w:val="en-US"/>
        </w:rPr>
        <w:t>Analyze</w:t>
      </w:r>
      <w:r w:rsidR="008363EE" w:rsidRPr="00F36247">
        <w:rPr>
          <w:lang w:val="en-US"/>
        </w:rPr>
        <w:t xml:space="preserve"> the roles of, and relationship between, cosmology and divination in Hellenistic astrology.</w:t>
      </w:r>
    </w:p>
    <w:p w14:paraId="2C2767DC" w14:textId="75EEA499" w:rsidR="001B5120" w:rsidRDefault="001B5120" w:rsidP="007E1904">
      <w:pPr>
        <w:spacing w:line="360" w:lineRule="auto"/>
        <w:rPr>
          <w:lang w:val="en-US"/>
        </w:rPr>
      </w:pPr>
    </w:p>
    <w:p w14:paraId="36C503E6" w14:textId="5D142185" w:rsidR="008363EE" w:rsidRPr="00F36247" w:rsidRDefault="001B5120" w:rsidP="007E1904">
      <w:pPr>
        <w:spacing w:line="360" w:lineRule="auto"/>
        <w:rPr>
          <w:lang w:val="en-US"/>
        </w:rPr>
      </w:pPr>
      <w:r w:rsidRPr="00F36247">
        <w:rPr>
          <w:lang w:val="en-US"/>
        </w:rPr>
        <w:t xml:space="preserve">Introduction </w:t>
      </w:r>
    </w:p>
    <w:p w14:paraId="4C213D37" w14:textId="3D3E72FC" w:rsidR="006D4E23" w:rsidRPr="00F36247" w:rsidRDefault="008363EE" w:rsidP="00CD2D12">
      <w:pPr>
        <w:pStyle w:val="NormalWeb"/>
        <w:spacing w:line="360" w:lineRule="auto"/>
        <w:rPr>
          <w:lang w:val="en-US"/>
        </w:rPr>
      </w:pPr>
      <w:r w:rsidRPr="00F36247">
        <w:rPr>
          <w:lang w:val="en-US"/>
        </w:rPr>
        <w:t xml:space="preserve">This present essay develops a brief analysis </w:t>
      </w:r>
      <w:r w:rsidR="002C4271">
        <w:rPr>
          <w:lang w:val="en-US"/>
        </w:rPr>
        <w:t>of</w:t>
      </w:r>
      <w:r w:rsidRPr="00F36247">
        <w:rPr>
          <w:lang w:val="en-US"/>
        </w:rPr>
        <w:t xml:space="preserve"> the relationship between cosmology, divination and astrology in Hellenist</w:t>
      </w:r>
      <w:r w:rsidR="002D7EAA" w:rsidRPr="00F36247">
        <w:rPr>
          <w:lang w:val="en-US"/>
        </w:rPr>
        <w:t>ic</w:t>
      </w:r>
      <w:r w:rsidRPr="00F36247">
        <w:rPr>
          <w:lang w:val="en-US"/>
        </w:rPr>
        <w:t xml:space="preserve"> Greece. </w:t>
      </w:r>
      <w:r w:rsidR="00926EB1" w:rsidRPr="00F36247">
        <w:rPr>
          <w:lang w:val="en-US"/>
        </w:rPr>
        <w:t xml:space="preserve">Divination was an omnipresent </w:t>
      </w:r>
      <w:r w:rsidR="00F54428" w:rsidRPr="00F36247">
        <w:rPr>
          <w:lang w:val="en-US"/>
        </w:rPr>
        <w:t>practi</w:t>
      </w:r>
      <w:r w:rsidR="00F54428">
        <w:rPr>
          <w:lang w:val="en-US"/>
        </w:rPr>
        <w:t>c</w:t>
      </w:r>
      <w:r w:rsidR="00F54428" w:rsidRPr="00F36247">
        <w:rPr>
          <w:lang w:val="en-US"/>
        </w:rPr>
        <w:t>e</w:t>
      </w:r>
      <w:r w:rsidR="00926EB1" w:rsidRPr="00F36247">
        <w:rPr>
          <w:lang w:val="en-US"/>
        </w:rPr>
        <w:t xml:space="preserve"> in the ancient world</w:t>
      </w:r>
      <w:r w:rsidR="00DE09CF" w:rsidRPr="00F36247">
        <w:rPr>
          <w:lang w:val="en-US"/>
        </w:rPr>
        <w:t xml:space="preserve"> and </w:t>
      </w:r>
      <w:r w:rsidR="007E1904">
        <w:rPr>
          <w:lang w:val="en-US"/>
        </w:rPr>
        <w:t>comprised</w:t>
      </w:r>
      <w:r w:rsidR="00DE09CF" w:rsidRPr="00F36247">
        <w:rPr>
          <w:lang w:val="en-US"/>
        </w:rPr>
        <w:t xml:space="preserve"> </w:t>
      </w:r>
      <w:r w:rsidR="002D7EAA" w:rsidRPr="00F36247">
        <w:rPr>
          <w:lang w:val="en-US"/>
        </w:rPr>
        <w:t xml:space="preserve">diverse </w:t>
      </w:r>
      <w:r w:rsidR="00C07360" w:rsidRPr="00F36247">
        <w:rPr>
          <w:lang w:val="en-US"/>
        </w:rPr>
        <w:t>methods</w:t>
      </w:r>
      <w:r w:rsidR="002D7EAA" w:rsidRPr="00F36247">
        <w:rPr>
          <w:lang w:val="en-US"/>
        </w:rPr>
        <w:t xml:space="preserve"> </w:t>
      </w:r>
      <w:r w:rsidR="00926EB1" w:rsidRPr="00F36247">
        <w:rPr>
          <w:lang w:val="en-US"/>
        </w:rPr>
        <w:t xml:space="preserve">of </w:t>
      </w:r>
      <w:r w:rsidR="002D7EAA" w:rsidRPr="00F36247">
        <w:rPr>
          <w:lang w:val="en-US"/>
        </w:rPr>
        <w:t>contacting</w:t>
      </w:r>
      <w:r w:rsidR="00926EB1" w:rsidRPr="00F36247">
        <w:rPr>
          <w:lang w:val="en-US"/>
        </w:rPr>
        <w:t xml:space="preserve"> the supernatural</w:t>
      </w:r>
      <w:r w:rsidR="00DE09CF" w:rsidRPr="00F36247">
        <w:rPr>
          <w:lang w:val="en-US"/>
        </w:rPr>
        <w:t>.</w:t>
      </w:r>
      <w:r w:rsidR="00926EB1" w:rsidRPr="00F36247">
        <w:rPr>
          <w:lang w:val="en-US"/>
        </w:rPr>
        <w:t xml:space="preserve"> </w:t>
      </w:r>
      <w:r w:rsidR="00A506B4" w:rsidRPr="00F36247">
        <w:rPr>
          <w:lang w:val="en-US"/>
        </w:rPr>
        <w:t>Among the</w:t>
      </w:r>
      <w:r w:rsidR="00F54428">
        <w:rPr>
          <w:lang w:val="en-US"/>
        </w:rPr>
        <w:t>m</w:t>
      </w:r>
      <w:r w:rsidR="00A506B4" w:rsidRPr="00F36247">
        <w:rPr>
          <w:lang w:val="en-US"/>
        </w:rPr>
        <w:t xml:space="preserve">, </w:t>
      </w:r>
      <w:r w:rsidR="00C8071F">
        <w:rPr>
          <w:lang w:val="en-US"/>
        </w:rPr>
        <w:t xml:space="preserve">astrology, </w:t>
      </w:r>
      <w:r w:rsidR="002D7EAA" w:rsidRPr="00F36247">
        <w:rPr>
          <w:lang w:val="en-US"/>
        </w:rPr>
        <w:t xml:space="preserve">the art of </w:t>
      </w:r>
      <w:r w:rsidR="003728CA">
        <w:rPr>
          <w:lang w:val="en-US"/>
        </w:rPr>
        <w:t>interpreting the sky</w:t>
      </w:r>
      <w:r w:rsidR="00735D30">
        <w:rPr>
          <w:lang w:val="en-US"/>
        </w:rPr>
        <w:t xml:space="preserve"> </w:t>
      </w:r>
      <w:r w:rsidR="00CD2D12">
        <w:rPr>
          <w:lang w:val="en-US"/>
        </w:rPr>
        <w:t xml:space="preserve">and the stars </w:t>
      </w:r>
      <w:r w:rsidR="003728CA">
        <w:rPr>
          <w:lang w:val="en-US"/>
        </w:rPr>
        <w:t>was a</w:t>
      </w:r>
      <w:r w:rsidR="00735D30">
        <w:rPr>
          <w:lang w:val="en-US"/>
        </w:rPr>
        <w:t xml:space="preserve"> </w:t>
      </w:r>
      <w:r w:rsidR="007C6591">
        <w:rPr>
          <w:lang w:val="en-US"/>
        </w:rPr>
        <w:t xml:space="preserve">technique widely used. </w:t>
      </w:r>
      <w:r w:rsidR="00CD2D12">
        <w:rPr>
          <w:lang w:val="en-US"/>
        </w:rPr>
        <w:t>Thus, t</w:t>
      </w:r>
      <w:r w:rsidR="002D7EAA" w:rsidRPr="00F36247">
        <w:rPr>
          <w:lang w:val="en-US"/>
        </w:rPr>
        <w:t xml:space="preserve">he principal aim of this study is to accomplish an overview of the part played by </w:t>
      </w:r>
      <w:r w:rsidR="003728CA">
        <w:rPr>
          <w:lang w:val="en-US"/>
        </w:rPr>
        <w:t xml:space="preserve">astrology </w:t>
      </w:r>
      <w:r w:rsidR="002D7EAA" w:rsidRPr="00F36247">
        <w:rPr>
          <w:lang w:val="en-US"/>
        </w:rPr>
        <w:t xml:space="preserve">in </w:t>
      </w:r>
      <w:r w:rsidR="003728CA">
        <w:rPr>
          <w:lang w:val="en-US"/>
        </w:rPr>
        <w:t xml:space="preserve">Hellenistic </w:t>
      </w:r>
      <w:r w:rsidR="002D7EAA" w:rsidRPr="00F36247">
        <w:rPr>
          <w:lang w:val="en-US"/>
        </w:rPr>
        <w:t xml:space="preserve">Greece, </w:t>
      </w:r>
      <w:r w:rsidR="00A506B4" w:rsidRPr="00F36247">
        <w:rPr>
          <w:lang w:val="en-US"/>
        </w:rPr>
        <w:t>highlighting</w:t>
      </w:r>
      <w:r w:rsidR="002D7EAA" w:rsidRPr="00F36247">
        <w:rPr>
          <w:lang w:val="en-US"/>
        </w:rPr>
        <w:t xml:space="preserve"> the ways it </w:t>
      </w:r>
      <w:r w:rsidR="00C8071F">
        <w:rPr>
          <w:lang w:val="en-US"/>
        </w:rPr>
        <w:t>encompassed</w:t>
      </w:r>
      <w:r w:rsidR="007C6591">
        <w:rPr>
          <w:lang w:val="en-US"/>
        </w:rPr>
        <w:t xml:space="preserve"> the shift</w:t>
      </w:r>
      <w:r w:rsidR="00C8071F">
        <w:rPr>
          <w:lang w:val="en-US"/>
        </w:rPr>
        <w:t>s</w:t>
      </w:r>
      <w:r w:rsidR="007C6591">
        <w:rPr>
          <w:lang w:val="en-US"/>
        </w:rPr>
        <w:t xml:space="preserve"> in</w:t>
      </w:r>
      <w:r w:rsidR="002C4271">
        <w:rPr>
          <w:lang w:val="en-US"/>
        </w:rPr>
        <w:t xml:space="preserve"> the</w:t>
      </w:r>
      <w:r w:rsidR="002D7EAA" w:rsidRPr="00F36247">
        <w:rPr>
          <w:lang w:val="en-US"/>
        </w:rPr>
        <w:t xml:space="preserve"> </w:t>
      </w:r>
      <w:r w:rsidR="007C6591">
        <w:rPr>
          <w:lang w:val="en-US"/>
        </w:rPr>
        <w:t xml:space="preserve">cosmological </w:t>
      </w:r>
      <w:r w:rsidR="00C8071F">
        <w:rPr>
          <w:lang w:val="en-US"/>
        </w:rPr>
        <w:t>structure of</w:t>
      </w:r>
      <w:r w:rsidR="007C6591">
        <w:rPr>
          <w:lang w:val="en-US"/>
        </w:rPr>
        <w:t xml:space="preserve"> </w:t>
      </w:r>
      <w:r w:rsidR="003728CA">
        <w:rPr>
          <w:lang w:val="en-US"/>
        </w:rPr>
        <w:t>the</w:t>
      </w:r>
      <w:r w:rsidR="007C6591">
        <w:rPr>
          <w:lang w:val="en-US"/>
        </w:rPr>
        <w:t xml:space="preserve"> </w:t>
      </w:r>
      <w:r w:rsidR="00F54428">
        <w:rPr>
          <w:lang w:val="en-US"/>
        </w:rPr>
        <w:t>period</w:t>
      </w:r>
      <w:r w:rsidR="002D7EAA" w:rsidRPr="00F36247">
        <w:rPr>
          <w:lang w:val="en-US"/>
        </w:rPr>
        <w:t xml:space="preserve">. As long as divination </w:t>
      </w:r>
      <w:r w:rsidR="00D16115">
        <w:rPr>
          <w:lang w:val="en-US"/>
        </w:rPr>
        <w:t>cannot be</w:t>
      </w:r>
      <w:r w:rsidR="002D7EAA" w:rsidRPr="00F36247">
        <w:rPr>
          <w:lang w:val="en-US"/>
        </w:rPr>
        <w:t xml:space="preserve"> separa</w:t>
      </w:r>
      <w:r w:rsidR="00D16115">
        <w:rPr>
          <w:lang w:val="en-US"/>
        </w:rPr>
        <w:t>ted</w:t>
      </w:r>
      <w:r w:rsidR="002D7EAA" w:rsidRPr="00F36247">
        <w:rPr>
          <w:lang w:val="en-US"/>
        </w:rPr>
        <w:t xml:space="preserve"> from its societal context, </w:t>
      </w:r>
      <w:r w:rsidR="00C07360" w:rsidRPr="00F36247">
        <w:rPr>
          <w:lang w:val="en-US"/>
        </w:rPr>
        <w:t xml:space="preserve">data about Greek </w:t>
      </w:r>
      <w:r w:rsidR="000D044A" w:rsidRPr="00F36247">
        <w:rPr>
          <w:lang w:val="en-US"/>
        </w:rPr>
        <w:t xml:space="preserve">philosophical and religious </w:t>
      </w:r>
      <w:r w:rsidR="00C07360" w:rsidRPr="00F36247">
        <w:rPr>
          <w:lang w:val="en-US"/>
        </w:rPr>
        <w:t>concept</w:t>
      </w:r>
      <w:r w:rsidR="0046741A">
        <w:rPr>
          <w:lang w:val="en-US"/>
        </w:rPr>
        <w:t>s</w:t>
      </w:r>
      <w:r w:rsidR="00B97D94">
        <w:rPr>
          <w:lang w:val="en-US"/>
        </w:rPr>
        <w:t xml:space="preserve"> will </w:t>
      </w:r>
      <w:r w:rsidR="00D16115">
        <w:rPr>
          <w:lang w:val="en-US"/>
        </w:rPr>
        <w:t xml:space="preserve">also </w:t>
      </w:r>
      <w:r w:rsidR="00B97D94">
        <w:rPr>
          <w:lang w:val="en-US"/>
        </w:rPr>
        <w:t>be studied</w:t>
      </w:r>
      <w:r w:rsidR="00C8071F">
        <w:rPr>
          <w:lang w:val="en-US"/>
        </w:rPr>
        <w:t xml:space="preserve"> along with the concepts about time, fate and choice</w:t>
      </w:r>
      <w:r w:rsidR="00C07360" w:rsidRPr="00F36247">
        <w:rPr>
          <w:lang w:val="en-US"/>
        </w:rPr>
        <w:t xml:space="preserve">. </w:t>
      </w:r>
      <w:r w:rsidR="00CD2D12">
        <w:rPr>
          <w:lang w:val="en-US"/>
        </w:rPr>
        <w:t xml:space="preserve">Moreover, </w:t>
      </w:r>
      <w:r w:rsidR="001816DD">
        <w:rPr>
          <w:lang w:val="en-US"/>
        </w:rPr>
        <w:t>A</w:t>
      </w:r>
      <w:r w:rsidR="006D4E23" w:rsidRPr="00F36247">
        <w:rPr>
          <w:lang w:val="en-US"/>
        </w:rPr>
        <w:t xml:space="preserve">strology treatises have proven to be distinguished </w:t>
      </w:r>
      <w:r w:rsidR="008C50BB">
        <w:rPr>
          <w:lang w:val="en-US"/>
        </w:rPr>
        <w:t>evidence</w:t>
      </w:r>
      <w:r w:rsidR="006D4E23" w:rsidRPr="00F36247">
        <w:rPr>
          <w:lang w:val="en-US"/>
        </w:rPr>
        <w:t xml:space="preserve"> </w:t>
      </w:r>
      <w:r w:rsidR="001816DD">
        <w:rPr>
          <w:lang w:val="en-US"/>
        </w:rPr>
        <w:t>of</w:t>
      </w:r>
      <w:r w:rsidR="006D4E23" w:rsidRPr="00F36247">
        <w:rPr>
          <w:lang w:val="en-US"/>
        </w:rPr>
        <w:t xml:space="preserve"> </w:t>
      </w:r>
      <w:r w:rsidR="008C50BB">
        <w:rPr>
          <w:lang w:val="en-US"/>
        </w:rPr>
        <w:t>th</w:t>
      </w:r>
      <w:r w:rsidR="00F54428">
        <w:rPr>
          <w:lang w:val="en-US"/>
        </w:rPr>
        <w:t xml:space="preserve">is period´s informational flux </w:t>
      </w:r>
      <w:r w:rsidR="00CD2D12">
        <w:rPr>
          <w:lang w:val="en-US"/>
        </w:rPr>
        <w:t>and</w:t>
      </w:r>
      <w:r w:rsidR="007C6591">
        <w:rPr>
          <w:lang w:val="en-US"/>
        </w:rPr>
        <w:t xml:space="preserve"> </w:t>
      </w:r>
      <w:r w:rsidR="00F54428">
        <w:rPr>
          <w:lang w:val="en-US"/>
        </w:rPr>
        <w:t xml:space="preserve">thus </w:t>
      </w:r>
      <w:r w:rsidR="007C6591">
        <w:rPr>
          <w:lang w:val="en-US"/>
        </w:rPr>
        <w:t xml:space="preserve">reflect </w:t>
      </w:r>
      <w:r w:rsidR="00CD2D12">
        <w:rPr>
          <w:lang w:val="en-US"/>
        </w:rPr>
        <w:t xml:space="preserve">important perspectives through which </w:t>
      </w:r>
      <w:r w:rsidR="006D4E23" w:rsidRPr="00F36247">
        <w:rPr>
          <w:lang w:val="en-US"/>
        </w:rPr>
        <w:t>the Greek</w:t>
      </w:r>
      <w:r w:rsidR="00CD2D12">
        <w:rPr>
          <w:lang w:val="en-US"/>
        </w:rPr>
        <w:t>s</w:t>
      </w:r>
      <w:r w:rsidR="0046741A">
        <w:rPr>
          <w:lang w:val="en-US"/>
        </w:rPr>
        <w:t xml:space="preserve"> </w:t>
      </w:r>
      <w:r w:rsidR="001816DD">
        <w:rPr>
          <w:lang w:val="en-US"/>
        </w:rPr>
        <w:t>related to</w:t>
      </w:r>
      <w:r w:rsidR="006D4E23" w:rsidRPr="00F36247">
        <w:rPr>
          <w:lang w:val="en-US"/>
        </w:rPr>
        <w:t xml:space="preserve"> </w:t>
      </w:r>
      <w:r w:rsidR="002C4271">
        <w:rPr>
          <w:lang w:val="en-US"/>
        </w:rPr>
        <w:t>their</w:t>
      </w:r>
      <w:r w:rsidR="006D4E23" w:rsidRPr="00F36247">
        <w:rPr>
          <w:lang w:val="en-US"/>
        </w:rPr>
        <w:t xml:space="preserve"> own </w:t>
      </w:r>
      <w:r w:rsidR="00CD2D12">
        <w:rPr>
          <w:lang w:val="en-US"/>
        </w:rPr>
        <w:t>soul</w:t>
      </w:r>
      <w:r w:rsidR="00F54428">
        <w:rPr>
          <w:lang w:val="en-US"/>
        </w:rPr>
        <w:t>s</w:t>
      </w:r>
      <w:r w:rsidR="00CD2D12">
        <w:rPr>
          <w:lang w:val="en-US"/>
        </w:rPr>
        <w:t xml:space="preserve"> and </w:t>
      </w:r>
      <w:r w:rsidR="006D4E23" w:rsidRPr="00F36247">
        <w:rPr>
          <w:lang w:val="en-US"/>
        </w:rPr>
        <w:t xml:space="preserve">cosmos. </w:t>
      </w:r>
    </w:p>
    <w:p w14:paraId="3DD0FDDA" w14:textId="77777777" w:rsidR="002D6FAA" w:rsidRDefault="002D6FAA" w:rsidP="007E1904">
      <w:pPr>
        <w:spacing w:before="100" w:beforeAutospacing="1" w:after="100" w:afterAutospacing="1" w:line="360" w:lineRule="auto"/>
        <w:rPr>
          <w:lang w:val="en-US"/>
        </w:rPr>
      </w:pPr>
    </w:p>
    <w:p w14:paraId="2E772921" w14:textId="5E4FFE05" w:rsidR="00704B3D" w:rsidRPr="00704B3D" w:rsidRDefault="0031028C" w:rsidP="007E1904">
      <w:pPr>
        <w:spacing w:before="100" w:beforeAutospacing="1" w:after="100" w:afterAutospacing="1" w:line="360" w:lineRule="auto"/>
        <w:rPr>
          <w:lang w:val="en-US"/>
        </w:rPr>
      </w:pPr>
      <w:r>
        <w:rPr>
          <w:lang w:val="en-US"/>
        </w:rPr>
        <w:t xml:space="preserve">Divination in </w:t>
      </w:r>
      <w:r w:rsidR="00F35F7A">
        <w:rPr>
          <w:lang w:val="en-US"/>
        </w:rPr>
        <w:t>Hellenist</w:t>
      </w:r>
      <w:r>
        <w:rPr>
          <w:lang w:val="en-US"/>
        </w:rPr>
        <w:t xml:space="preserve"> Greece</w:t>
      </w:r>
    </w:p>
    <w:p w14:paraId="391A33B9" w14:textId="2D751FEF" w:rsidR="00704B3D" w:rsidRDefault="00704B3D" w:rsidP="007E1904">
      <w:pPr>
        <w:spacing w:before="100" w:beforeAutospacing="1" w:after="100" w:afterAutospacing="1" w:line="360" w:lineRule="auto"/>
        <w:rPr>
          <w:lang w:val="en-US"/>
        </w:rPr>
      </w:pPr>
      <w:r w:rsidRPr="00704B3D">
        <w:rPr>
          <w:lang w:val="en-US"/>
        </w:rPr>
        <w:t>The historical and political context of Hellenism is marked by the loss of Greece's political autonomy under Macedonian rule and later Roman domination, the largest empire of antiquity</w:t>
      </w:r>
      <w:r w:rsidR="00F35F7A">
        <w:rPr>
          <w:rStyle w:val="Refdenotaderodap"/>
          <w:lang w:val="en-US"/>
        </w:rPr>
        <w:footnoteReference w:id="1"/>
      </w:r>
      <w:r w:rsidR="00F35F7A">
        <w:rPr>
          <w:lang w:val="en-US"/>
        </w:rPr>
        <w:t>, that is</w:t>
      </w:r>
      <w:r w:rsidR="00143B17">
        <w:rPr>
          <w:lang w:val="en-US"/>
        </w:rPr>
        <w:t>,</w:t>
      </w:r>
      <w:r w:rsidR="00F35F7A">
        <w:rPr>
          <w:lang w:val="en-US"/>
        </w:rPr>
        <w:t xml:space="preserve"> a </w:t>
      </w:r>
      <w:r w:rsidR="00EB73E3">
        <w:rPr>
          <w:lang w:val="en-US"/>
        </w:rPr>
        <w:t xml:space="preserve">rough </w:t>
      </w:r>
      <w:r w:rsidR="00F35F7A">
        <w:rPr>
          <w:lang w:val="en-US"/>
        </w:rPr>
        <w:t xml:space="preserve">timeframe between 400 BCE and </w:t>
      </w:r>
      <w:r w:rsidR="00D9718B">
        <w:rPr>
          <w:lang w:val="en-US"/>
        </w:rPr>
        <w:t>40</w:t>
      </w:r>
      <w:r w:rsidR="00EE551C">
        <w:rPr>
          <w:lang w:val="en-US"/>
        </w:rPr>
        <w:t>0</w:t>
      </w:r>
      <w:r w:rsidR="00F35F7A">
        <w:rPr>
          <w:lang w:val="en-US"/>
        </w:rPr>
        <w:t xml:space="preserve"> CE. By this time, </w:t>
      </w:r>
      <w:r w:rsidRPr="00704B3D">
        <w:rPr>
          <w:lang w:val="en-US"/>
        </w:rPr>
        <w:t xml:space="preserve">Greece became a political organism composed of a mixture </w:t>
      </w:r>
      <w:r w:rsidR="002C4271">
        <w:rPr>
          <w:lang w:val="en-US"/>
        </w:rPr>
        <w:t>between</w:t>
      </w:r>
      <w:r w:rsidRPr="00704B3D">
        <w:rPr>
          <w:lang w:val="en-US"/>
        </w:rPr>
        <w:t xml:space="preserve"> Greek and Oriental people</w:t>
      </w:r>
      <w:r w:rsidR="00F35F7A">
        <w:rPr>
          <w:lang w:val="en-US"/>
        </w:rPr>
        <w:t xml:space="preserve"> what led to </w:t>
      </w:r>
      <w:r w:rsidR="0046741A">
        <w:rPr>
          <w:lang w:val="en-US"/>
        </w:rPr>
        <w:t>the construction of an</w:t>
      </w:r>
      <w:r w:rsidR="00F35F7A">
        <w:rPr>
          <w:lang w:val="en-US"/>
        </w:rPr>
        <w:t xml:space="preserve"> identity </w:t>
      </w:r>
      <w:r w:rsidR="0046741A">
        <w:rPr>
          <w:lang w:val="en-US"/>
        </w:rPr>
        <w:t>defined</w:t>
      </w:r>
      <w:r w:rsidR="00F35F7A">
        <w:rPr>
          <w:lang w:val="en-US"/>
        </w:rPr>
        <w:t xml:space="preserve"> </w:t>
      </w:r>
      <w:r w:rsidR="00DB13AE">
        <w:rPr>
          <w:lang w:val="en-US"/>
        </w:rPr>
        <w:t>by</w:t>
      </w:r>
      <w:r w:rsidR="00F35F7A">
        <w:rPr>
          <w:lang w:val="en-US"/>
        </w:rPr>
        <w:t xml:space="preserve"> costume</w:t>
      </w:r>
      <w:r w:rsidR="00DB13AE">
        <w:rPr>
          <w:lang w:val="en-US"/>
        </w:rPr>
        <w:t xml:space="preserve">, </w:t>
      </w:r>
      <w:r w:rsidR="0046741A">
        <w:rPr>
          <w:lang w:val="en-US"/>
        </w:rPr>
        <w:t>belie</w:t>
      </w:r>
      <w:r w:rsidR="00EB73E3">
        <w:rPr>
          <w:lang w:val="en-US"/>
        </w:rPr>
        <w:t>f</w:t>
      </w:r>
      <w:r w:rsidR="0046741A">
        <w:rPr>
          <w:lang w:val="en-US"/>
        </w:rPr>
        <w:t>s</w:t>
      </w:r>
      <w:r w:rsidR="00F35F7A">
        <w:rPr>
          <w:lang w:val="en-US"/>
        </w:rPr>
        <w:t xml:space="preserve"> and language rather than </w:t>
      </w:r>
      <w:r w:rsidR="00DB13AE">
        <w:rPr>
          <w:lang w:val="en-US"/>
        </w:rPr>
        <w:t>through</w:t>
      </w:r>
      <w:r w:rsidR="00F35F7A">
        <w:rPr>
          <w:lang w:val="en-US"/>
        </w:rPr>
        <w:t xml:space="preserve"> territor</w:t>
      </w:r>
      <w:r w:rsidR="00DB13AE">
        <w:rPr>
          <w:lang w:val="en-US"/>
        </w:rPr>
        <w:t xml:space="preserve">ial </w:t>
      </w:r>
      <w:r w:rsidR="00F54428">
        <w:rPr>
          <w:lang w:val="en-US"/>
        </w:rPr>
        <w:t>limits</w:t>
      </w:r>
      <w:r w:rsidRPr="00704B3D">
        <w:rPr>
          <w:lang w:val="en-US"/>
        </w:rPr>
        <w:t>. In this</w:t>
      </w:r>
      <w:r w:rsidR="00F35F7A">
        <w:rPr>
          <w:lang w:val="en-US"/>
        </w:rPr>
        <w:t xml:space="preserve"> </w:t>
      </w:r>
      <w:r w:rsidR="00DB13AE">
        <w:rPr>
          <w:lang w:val="en-US"/>
        </w:rPr>
        <w:t xml:space="preserve">busy </w:t>
      </w:r>
      <w:r w:rsidRPr="00704B3D">
        <w:rPr>
          <w:lang w:val="en-US"/>
        </w:rPr>
        <w:t>context</w:t>
      </w:r>
      <w:r>
        <w:rPr>
          <w:lang w:val="en-US"/>
        </w:rPr>
        <w:t>,</w:t>
      </w:r>
      <w:r w:rsidR="00EB73E3">
        <w:rPr>
          <w:lang w:val="en-US"/>
        </w:rPr>
        <w:t xml:space="preserve"> as written by Campion,</w:t>
      </w:r>
      <w:r>
        <w:rPr>
          <w:lang w:val="en-US"/>
        </w:rPr>
        <w:t xml:space="preserve"> </w:t>
      </w:r>
      <w:r w:rsidR="00DB13AE">
        <w:rPr>
          <w:lang w:val="en-US"/>
        </w:rPr>
        <w:t>´</w:t>
      </w:r>
      <w:r>
        <w:rPr>
          <w:lang w:val="en-US"/>
        </w:rPr>
        <w:t xml:space="preserve">the </w:t>
      </w:r>
      <w:r w:rsidR="00BA09B5">
        <w:rPr>
          <w:lang w:val="en-US"/>
        </w:rPr>
        <w:t>orac</w:t>
      </w:r>
      <w:r w:rsidR="00246520">
        <w:rPr>
          <w:lang w:val="en-US"/>
        </w:rPr>
        <w:t xml:space="preserve">le </w:t>
      </w:r>
      <w:r w:rsidR="00F35F7A">
        <w:rPr>
          <w:lang w:val="en-US"/>
        </w:rPr>
        <w:t xml:space="preserve">tradition </w:t>
      </w:r>
      <w:r w:rsidR="00246520">
        <w:rPr>
          <w:lang w:val="en-US"/>
        </w:rPr>
        <w:t>was a crucial feature</w:t>
      </w:r>
      <w:r>
        <w:rPr>
          <w:lang w:val="en-US"/>
        </w:rPr>
        <w:t xml:space="preserve"> of t</w:t>
      </w:r>
      <w:r w:rsidR="00246520">
        <w:rPr>
          <w:lang w:val="en-US"/>
        </w:rPr>
        <w:t>he Greek city state</w:t>
      </w:r>
      <w:r>
        <w:rPr>
          <w:lang w:val="en-US"/>
        </w:rPr>
        <w:t xml:space="preserve"> and</w:t>
      </w:r>
      <w:r w:rsidR="00246520">
        <w:rPr>
          <w:lang w:val="en-US"/>
        </w:rPr>
        <w:t xml:space="preserve"> an important source of advice of traditional cust</w:t>
      </w:r>
      <w:r>
        <w:rPr>
          <w:lang w:val="en-US"/>
        </w:rPr>
        <w:t>o</w:t>
      </w:r>
      <w:r w:rsidR="00246520">
        <w:rPr>
          <w:lang w:val="en-US"/>
        </w:rPr>
        <w:t>m</w:t>
      </w:r>
      <w:r w:rsidR="002C4271">
        <w:rPr>
          <w:lang w:val="en-US"/>
        </w:rPr>
        <w:t>´</w:t>
      </w:r>
      <w:r w:rsidR="00386654">
        <w:rPr>
          <w:lang w:val="en-US"/>
        </w:rPr>
        <w:t>.</w:t>
      </w:r>
      <w:r>
        <w:rPr>
          <w:rStyle w:val="Refdenotaderodap"/>
          <w:lang w:val="en-US"/>
        </w:rPr>
        <w:footnoteReference w:id="2"/>
      </w:r>
      <w:r w:rsidR="00DB13AE">
        <w:rPr>
          <w:lang w:val="en-US"/>
        </w:rPr>
        <w:t xml:space="preserve"> </w:t>
      </w:r>
    </w:p>
    <w:p w14:paraId="74CDEEE8" w14:textId="6BB389F4" w:rsidR="006D2369" w:rsidRDefault="00B86C56" w:rsidP="007E1904">
      <w:pPr>
        <w:spacing w:before="100" w:beforeAutospacing="1" w:after="100" w:afterAutospacing="1" w:line="360" w:lineRule="auto"/>
        <w:rPr>
          <w:lang w:val="en-US"/>
        </w:rPr>
      </w:pPr>
      <w:r>
        <w:rPr>
          <w:lang w:val="en-US"/>
        </w:rPr>
        <w:lastRenderedPageBreak/>
        <w:t>Indeed, within a p</w:t>
      </w:r>
      <w:r w:rsidR="00417D2C">
        <w:rPr>
          <w:lang w:val="en-US"/>
        </w:rPr>
        <w:t>olytheistic</w:t>
      </w:r>
      <w:r>
        <w:rPr>
          <w:lang w:val="en-US"/>
        </w:rPr>
        <w:t xml:space="preserve"> </w:t>
      </w:r>
      <w:r w:rsidR="00E71999">
        <w:rPr>
          <w:lang w:val="en-US"/>
        </w:rPr>
        <w:t>milieu</w:t>
      </w:r>
      <w:r>
        <w:rPr>
          <w:lang w:val="en-US"/>
        </w:rPr>
        <w:t xml:space="preserve">, </w:t>
      </w:r>
      <w:r w:rsidR="00E73F94">
        <w:rPr>
          <w:lang w:val="en-US"/>
        </w:rPr>
        <w:t xml:space="preserve">the </w:t>
      </w:r>
      <w:r w:rsidR="00E71999">
        <w:rPr>
          <w:lang w:val="en-US"/>
        </w:rPr>
        <w:t xml:space="preserve">Greek made consistent </w:t>
      </w:r>
      <w:r w:rsidR="006D2369">
        <w:rPr>
          <w:lang w:val="en-US"/>
        </w:rPr>
        <w:t xml:space="preserve">use of divinatory practices </w:t>
      </w:r>
      <w:r w:rsidR="00704E39">
        <w:rPr>
          <w:lang w:val="en-US"/>
        </w:rPr>
        <w:t>as a</w:t>
      </w:r>
      <w:r w:rsidR="00E73F94">
        <w:rPr>
          <w:lang w:val="en-US"/>
        </w:rPr>
        <w:t>n important</w:t>
      </w:r>
      <w:r w:rsidR="00704E39">
        <w:rPr>
          <w:lang w:val="en-US"/>
        </w:rPr>
        <w:t xml:space="preserve"> method</w:t>
      </w:r>
      <w:r w:rsidR="006D2369">
        <w:rPr>
          <w:lang w:val="en-US"/>
        </w:rPr>
        <w:t xml:space="preserve"> to </w:t>
      </w:r>
      <w:r w:rsidR="00E73F94">
        <w:rPr>
          <w:lang w:val="en-US"/>
        </w:rPr>
        <w:t>interact</w:t>
      </w:r>
      <w:r w:rsidR="00417D2C">
        <w:rPr>
          <w:lang w:val="en-US"/>
        </w:rPr>
        <w:t xml:space="preserve"> with the </w:t>
      </w:r>
      <w:r w:rsidR="00E73F94">
        <w:rPr>
          <w:lang w:val="en-US"/>
        </w:rPr>
        <w:t>d</w:t>
      </w:r>
      <w:r w:rsidR="006D2369">
        <w:rPr>
          <w:lang w:val="en-US"/>
        </w:rPr>
        <w:t>ivine</w:t>
      </w:r>
      <w:r w:rsidR="00417D2C">
        <w:rPr>
          <w:lang w:val="en-US"/>
        </w:rPr>
        <w:t xml:space="preserve">. </w:t>
      </w:r>
      <w:r w:rsidR="006D2369">
        <w:rPr>
          <w:lang w:val="en-US"/>
        </w:rPr>
        <w:t>A</w:t>
      </w:r>
      <w:r w:rsidR="00E73F94">
        <w:rPr>
          <w:lang w:val="en-US"/>
        </w:rPr>
        <w:t xml:space="preserve">ccording to </w:t>
      </w:r>
      <w:proofErr w:type="spellStart"/>
      <w:r w:rsidR="006D2369">
        <w:rPr>
          <w:lang w:val="en-US"/>
        </w:rPr>
        <w:t>Addey</w:t>
      </w:r>
      <w:proofErr w:type="spellEnd"/>
      <w:r w:rsidR="006D2369">
        <w:rPr>
          <w:lang w:val="en-US"/>
        </w:rPr>
        <w:t>, ´divination was a widespread phenomenon in ancient Graeco-Roman religion´</w:t>
      </w:r>
      <w:r w:rsidR="006D2369">
        <w:rPr>
          <w:rStyle w:val="Refdenotaderodap"/>
          <w:lang w:val="en-US"/>
        </w:rPr>
        <w:footnoteReference w:id="3"/>
      </w:r>
      <w:r w:rsidR="006D2369">
        <w:rPr>
          <w:lang w:val="en-US"/>
        </w:rPr>
        <w:t>, thus it enabled men to search for answers, elucidation or even intervention in practical, or larger matters of life. In contrast to monotheistic religio</w:t>
      </w:r>
      <w:r w:rsidR="00E73F94">
        <w:rPr>
          <w:lang w:val="en-US"/>
        </w:rPr>
        <w:t xml:space="preserve">ns, </w:t>
      </w:r>
      <w:r w:rsidR="006D2369">
        <w:rPr>
          <w:lang w:val="en-US"/>
        </w:rPr>
        <w:t xml:space="preserve">where one can appeal to one definitive holy book for advice, in Greek Antiquity these questions were put through an oracle. </w:t>
      </w:r>
      <w:proofErr w:type="spellStart"/>
      <w:r w:rsidR="006D2369">
        <w:rPr>
          <w:lang w:val="en-US"/>
        </w:rPr>
        <w:t>Versnel</w:t>
      </w:r>
      <w:proofErr w:type="spellEnd"/>
      <w:r w:rsidR="00E73F94">
        <w:rPr>
          <w:lang w:val="en-US"/>
        </w:rPr>
        <w:t xml:space="preserve"> adds</w:t>
      </w:r>
    </w:p>
    <w:p w14:paraId="38AF0C4B" w14:textId="00C60942" w:rsidR="00B86C56" w:rsidRPr="003C1EBD" w:rsidRDefault="00B86C56" w:rsidP="007E1904">
      <w:pPr>
        <w:pStyle w:val="NormalWeb"/>
        <w:spacing w:line="360" w:lineRule="auto"/>
        <w:ind w:left="284"/>
        <w:rPr>
          <w:lang w:val="en-US"/>
        </w:rPr>
      </w:pPr>
      <w:r w:rsidRPr="006D2369">
        <w:rPr>
          <w:lang w:val="en-US"/>
        </w:rPr>
        <w:t xml:space="preserve">Local gods, as most exemplarily represented by the gods worshipped by each </w:t>
      </w:r>
      <w:r w:rsidRPr="006D2369">
        <w:rPr>
          <w:i/>
          <w:iCs/>
          <w:lang w:val="en-US"/>
        </w:rPr>
        <w:t xml:space="preserve">polis </w:t>
      </w:r>
      <w:r w:rsidRPr="006D2369">
        <w:rPr>
          <w:lang w:val="en-US"/>
        </w:rPr>
        <w:t xml:space="preserve">(and its </w:t>
      </w:r>
      <w:proofErr w:type="spellStart"/>
      <w:r w:rsidRPr="006D2369">
        <w:rPr>
          <w:i/>
          <w:iCs/>
          <w:lang w:val="en-US"/>
        </w:rPr>
        <w:t>chora</w:t>
      </w:r>
      <w:proofErr w:type="spellEnd"/>
      <w:r w:rsidRPr="006D2369">
        <w:rPr>
          <w:lang w:val="en-US"/>
        </w:rPr>
        <w:t>)</w:t>
      </w:r>
      <w:r w:rsidRPr="006D2369">
        <w:rPr>
          <w:i/>
          <w:iCs/>
          <w:lang w:val="en-US"/>
        </w:rPr>
        <w:t xml:space="preserve">, </w:t>
      </w:r>
      <w:r w:rsidRPr="006D2369">
        <w:rPr>
          <w:lang w:val="en-US"/>
        </w:rPr>
        <w:t>together formed a local pantheon, thus generating many local, relatively isolated, pantheons, one differing from the other not only in their composition, but also in that gods with the same name but belonging to different cities were not (necessarily) perceived as being the same gods.</w:t>
      </w:r>
      <w:r w:rsidR="006D2369" w:rsidRPr="006D2369">
        <w:rPr>
          <w:rStyle w:val="Refdenotaderodap"/>
          <w:lang w:val="en-US"/>
        </w:rPr>
        <w:footnoteReference w:id="4"/>
      </w:r>
      <w:r w:rsidR="002C4271">
        <w:rPr>
          <w:lang w:val="en-US"/>
        </w:rPr>
        <w:t xml:space="preserve"> (16-21)</w:t>
      </w:r>
    </w:p>
    <w:p w14:paraId="0BB817C8" w14:textId="5D2D10A6" w:rsidR="00386654" w:rsidRPr="00CD3454" w:rsidRDefault="00417D2C" w:rsidP="007E1904">
      <w:pPr>
        <w:spacing w:before="100" w:beforeAutospacing="1" w:after="100" w:afterAutospacing="1" w:line="360" w:lineRule="auto"/>
        <w:rPr>
          <w:lang w:val="en-US"/>
        </w:rPr>
      </w:pPr>
      <w:r w:rsidRPr="00CD3454">
        <w:rPr>
          <w:lang w:val="en-US"/>
        </w:rPr>
        <w:t>Mantic practices</w:t>
      </w:r>
      <w:r w:rsidR="00E73F94">
        <w:rPr>
          <w:lang w:val="en-US"/>
        </w:rPr>
        <w:t>,</w:t>
      </w:r>
      <w:r w:rsidRPr="00CD3454">
        <w:rPr>
          <w:lang w:val="en-US"/>
        </w:rPr>
        <w:t xml:space="preserve"> </w:t>
      </w:r>
      <w:r w:rsidR="00C748BA" w:rsidRPr="00CD3454">
        <w:rPr>
          <w:lang w:val="en-US"/>
        </w:rPr>
        <w:t>especially</w:t>
      </w:r>
      <w:r w:rsidRPr="00CD3454">
        <w:rPr>
          <w:lang w:val="en-US"/>
        </w:rPr>
        <w:t xml:space="preserve"> oracles</w:t>
      </w:r>
      <w:r w:rsidR="00E73F94">
        <w:rPr>
          <w:lang w:val="en-US"/>
        </w:rPr>
        <w:t>,</w:t>
      </w:r>
      <w:r w:rsidRPr="00CD3454">
        <w:rPr>
          <w:lang w:val="en-US"/>
        </w:rPr>
        <w:t xml:space="preserve"> were not only focused </w:t>
      </w:r>
      <w:r w:rsidR="002C4271">
        <w:rPr>
          <w:lang w:val="en-US"/>
        </w:rPr>
        <w:t>o</w:t>
      </w:r>
      <w:r w:rsidRPr="00CD3454">
        <w:rPr>
          <w:lang w:val="en-US"/>
        </w:rPr>
        <w:t xml:space="preserve">n seeing the </w:t>
      </w:r>
      <w:r w:rsidR="005D67AC" w:rsidRPr="00CD3454">
        <w:rPr>
          <w:lang w:val="en-US"/>
        </w:rPr>
        <w:t>future but</w:t>
      </w:r>
      <w:r w:rsidRPr="00CD3454">
        <w:rPr>
          <w:lang w:val="en-US"/>
        </w:rPr>
        <w:t xml:space="preserve"> </w:t>
      </w:r>
      <w:r w:rsidR="00E73F94">
        <w:rPr>
          <w:lang w:val="en-US"/>
        </w:rPr>
        <w:t xml:space="preserve">were </w:t>
      </w:r>
      <w:r w:rsidRPr="00CD3454">
        <w:rPr>
          <w:lang w:val="en-US"/>
        </w:rPr>
        <w:t>associated with the search for truth</w:t>
      </w:r>
      <w:r w:rsidR="00B86C56">
        <w:rPr>
          <w:lang w:val="en-US"/>
        </w:rPr>
        <w:t>. In this scenario</w:t>
      </w:r>
      <w:r w:rsidRPr="00CD3454">
        <w:rPr>
          <w:lang w:val="en-US"/>
        </w:rPr>
        <w:t xml:space="preserve"> all kinds of </w:t>
      </w:r>
      <w:r w:rsidR="00E73F94">
        <w:rPr>
          <w:lang w:val="en-US"/>
        </w:rPr>
        <w:t>questions</w:t>
      </w:r>
      <w:r w:rsidRPr="00CD3454">
        <w:rPr>
          <w:lang w:val="en-US"/>
        </w:rPr>
        <w:t xml:space="preserve"> were subjected to mantic consultations, including personal </w:t>
      </w:r>
      <w:r w:rsidR="00B86C56">
        <w:rPr>
          <w:lang w:val="en-US"/>
        </w:rPr>
        <w:t>dilemmas,</w:t>
      </w:r>
      <w:r w:rsidRPr="00CD3454">
        <w:rPr>
          <w:lang w:val="en-US"/>
        </w:rPr>
        <w:t xml:space="preserve"> </w:t>
      </w:r>
      <w:r w:rsidR="00A255E8">
        <w:rPr>
          <w:lang w:val="en-US"/>
        </w:rPr>
        <w:t xml:space="preserve">health, </w:t>
      </w:r>
      <w:r w:rsidRPr="00CD3454">
        <w:rPr>
          <w:lang w:val="en-US"/>
        </w:rPr>
        <w:t>affairs of the state</w:t>
      </w:r>
      <w:r w:rsidR="00C748BA">
        <w:rPr>
          <w:lang w:val="en-US"/>
        </w:rPr>
        <w:t>,</w:t>
      </w:r>
      <w:r w:rsidR="00386654" w:rsidRPr="00CD3454">
        <w:rPr>
          <w:lang w:val="en-US"/>
        </w:rPr>
        <w:t xml:space="preserve"> political </w:t>
      </w:r>
      <w:r w:rsidR="00B86C56">
        <w:rPr>
          <w:lang w:val="en-US"/>
        </w:rPr>
        <w:t>and</w:t>
      </w:r>
      <w:r w:rsidR="00386654" w:rsidRPr="00CD3454">
        <w:rPr>
          <w:lang w:val="en-US"/>
        </w:rPr>
        <w:t xml:space="preserve"> military matters</w:t>
      </w:r>
      <w:r w:rsidRPr="00CD3454">
        <w:rPr>
          <w:lang w:val="en-US"/>
        </w:rPr>
        <w:t>.</w:t>
      </w:r>
      <w:r w:rsidR="00364A9E" w:rsidRPr="00CD3454">
        <w:rPr>
          <w:lang w:val="en-US"/>
        </w:rPr>
        <w:t xml:space="preserve"> Trials made also use of oracles, since they ´were used during sessions in the law courts because of their normative force, although in themselves they were neither a rule nor a law´</w:t>
      </w:r>
      <w:r w:rsidR="00A255E8">
        <w:rPr>
          <w:lang w:val="en-US"/>
        </w:rPr>
        <w:t xml:space="preserve">, </w:t>
      </w:r>
      <w:r w:rsidR="00364A9E" w:rsidRPr="00CD3454">
        <w:rPr>
          <w:lang w:val="en-US"/>
        </w:rPr>
        <w:t xml:space="preserve">says </w:t>
      </w:r>
      <w:proofErr w:type="spellStart"/>
      <w:r w:rsidR="00CD3454" w:rsidRPr="00CD3454">
        <w:rPr>
          <w:lang w:val="en-US"/>
        </w:rPr>
        <w:t>Beerden</w:t>
      </w:r>
      <w:proofErr w:type="spellEnd"/>
      <w:r w:rsidR="00364A9E" w:rsidRPr="00CD3454">
        <w:rPr>
          <w:lang w:val="en-US"/>
        </w:rPr>
        <w:t>.</w:t>
      </w:r>
      <w:r w:rsidR="00364A9E" w:rsidRPr="00CD3454">
        <w:rPr>
          <w:rStyle w:val="Refdenotaderodap"/>
          <w:lang w:val="en-US"/>
        </w:rPr>
        <w:footnoteReference w:id="5"/>
      </w:r>
    </w:p>
    <w:p w14:paraId="63734271" w14:textId="5B8F326C" w:rsidR="00B86C56" w:rsidRDefault="00B86C56" w:rsidP="007E1904">
      <w:pPr>
        <w:spacing w:before="100" w:beforeAutospacing="1" w:after="100" w:afterAutospacing="1" w:line="360" w:lineRule="auto"/>
        <w:rPr>
          <w:lang w:val="en-US"/>
        </w:rPr>
      </w:pPr>
      <w:r w:rsidRPr="00B86C56">
        <w:rPr>
          <w:lang w:val="en-US"/>
        </w:rPr>
        <w:t>In sum, f</w:t>
      </w:r>
      <w:r w:rsidR="00364A9E" w:rsidRPr="00B86C56">
        <w:rPr>
          <w:lang w:val="en-US"/>
        </w:rPr>
        <w:t xml:space="preserve">or all </w:t>
      </w:r>
      <w:r w:rsidR="0050312F">
        <w:rPr>
          <w:lang w:val="en-US"/>
        </w:rPr>
        <w:t>k</w:t>
      </w:r>
      <w:r w:rsidR="00386654" w:rsidRPr="00B86C56">
        <w:rPr>
          <w:lang w:val="en-US"/>
        </w:rPr>
        <w:t>in</w:t>
      </w:r>
      <w:r w:rsidR="00364A9E" w:rsidRPr="00B86C56">
        <w:rPr>
          <w:lang w:val="en-US"/>
        </w:rPr>
        <w:t>d</w:t>
      </w:r>
      <w:r w:rsidR="00386654" w:rsidRPr="00B86C56">
        <w:rPr>
          <w:lang w:val="en-US"/>
        </w:rPr>
        <w:t xml:space="preserve"> of reason</w:t>
      </w:r>
      <w:r w:rsidR="00364A9E" w:rsidRPr="00B86C56">
        <w:rPr>
          <w:lang w:val="en-US"/>
        </w:rPr>
        <w:t>s</w:t>
      </w:r>
      <w:r w:rsidR="002C4271">
        <w:rPr>
          <w:lang w:val="en-US"/>
        </w:rPr>
        <w:t>,</w:t>
      </w:r>
      <w:r w:rsidR="00386654" w:rsidRPr="00B86C56">
        <w:rPr>
          <w:lang w:val="en-US"/>
        </w:rPr>
        <w:t xml:space="preserve"> people consulted oracles</w:t>
      </w:r>
      <w:r w:rsidR="00EA3C24">
        <w:rPr>
          <w:lang w:val="en-US"/>
        </w:rPr>
        <w:t xml:space="preserve"> and reported to different deities.</w:t>
      </w:r>
      <w:r w:rsidR="00417D2C" w:rsidRPr="00B86C56">
        <w:rPr>
          <w:lang w:val="en-US"/>
        </w:rPr>
        <w:t xml:space="preserve"> </w:t>
      </w:r>
      <w:proofErr w:type="spellStart"/>
      <w:r>
        <w:rPr>
          <w:lang w:val="en-US"/>
        </w:rPr>
        <w:t>Versnel</w:t>
      </w:r>
      <w:proofErr w:type="spellEnd"/>
      <w:r>
        <w:rPr>
          <w:lang w:val="en-US"/>
        </w:rPr>
        <w:t xml:space="preserve"> </w:t>
      </w:r>
      <w:r w:rsidR="00E73F94">
        <w:rPr>
          <w:lang w:val="en-US"/>
        </w:rPr>
        <w:t xml:space="preserve">adds </w:t>
      </w:r>
      <w:r>
        <w:rPr>
          <w:lang w:val="en-US"/>
        </w:rPr>
        <w:t>that ´m</w:t>
      </w:r>
      <w:r w:rsidRPr="00B86C56">
        <w:rPr>
          <w:lang w:val="en-US"/>
        </w:rPr>
        <w:t xml:space="preserve">any great (as well as minor) gods are invoked for a great variety of wishes and needs. This is, first, because in cult their (alleged) specific domain, secondly, because functional specialism is not the only ‘signifier’ or ‘definer’ of a </w:t>
      </w:r>
      <w:r w:rsidR="007D07F8" w:rsidRPr="00B86C56">
        <w:rPr>
          <w:lang w:val="en-US"/>
        </w:rPr>
        <w:t>god</w:t>
      </w:r>
      <w:r w:rsidR="007D07F8">
        <w:rPr>
          <w:lang w:val="en-US"/>
        </w:rPr>
        <w:t>. ´</w:t>
      </w:r>
      <w:r w:rsidR="00245509">
        <w:rPr>
          <w:rStyle w:val="Refdenotaderodap"/>
          <w:lang w:val="en-US"/>
        </w:rPr>
        <w:footnoteReference w:id="6"/>
      </w:r>
      <w:r>
        <w:rPr>
          <w:lang w:val="en-US"/>
        </w:rPr>
        <w:t xml:space="preserve"> Meaning that, </w:t>
      </w:r>
      <w:r w:rsidR="00245509">
        <w:rPr>
          <w:lang w:val="en-US"/>
        </w:rPr>
        <w:t xml:space="preserve">according to Greek conceptions, </w:t>
      </w:r>
      <w:r>
        <w:rPr>
          <w:lang w:val="en-US"/>
        </w:rPr>
        <w:t>different life dilemmas require</w:t>
      </w:r>
      <w:r w:rsidR="00245509">
        <w:rPr>
          <w:lang w:val="en-US"/>
        </w:rPr>
        <w:t xml:space="preserve"> </w:t>
      </w:r>
      <w:r>
        <w:rPr>
          <w:lang w:val="en-US"/>
        </w:rPr>
        <w:t xml:space="preserve">the </w:t>
      </w:r>
      <w:r w:rsidR="00245509">
        <w:rPr>
          <w:lang w:val="en-US"/>
        </w:rPr>
        <w:t>interventions</w:t>
      </w:r>
      <w:r>
        <w:rPr>
          <w:lang w:val="en-US"/>
        </w:rPr>
        <w:t xml:space="preserve"> </w:t>
      </w:r>
      <w:r w:rsidR="00651B68">
        <w:rPr>
          <w:lang w:val="en-US"/>
        </w:rPr>
        <w:t xml:space="preserve">of </w:t>
      </w:r>
      <w:r>
        <w:rPr>
          <w:lang w:val="en-US"/>
        </w:rPr>
        <w:t xml:space="preserve">different divine </w:t>
      </w:r>
      <w:r w:rsidR="00245509">
        <w:rPr>
          <w:lang w:val="en-US"/>
        </w:rPr>
        <w:t>authorities</w:t>
      </w:r>
      <w:r w:rsidR="00651B68">
        <w:rPr>
          <w:lang w:val="en-US"/>
        </w:rPr>
        <w:t xml:space="preserve"> whose cults would also differ according to local costumes</w:t>
      </w:r>
      <w:r>
        <w:rPr>
          <w:lang w:val="en-US"/>
        </w:rPr>
        <w:t>.</w:t>
      </w:r>
      <w:r w:rsidR="00E71999">
        <w:rPr>
          <w:lang w:val="en-US"/>
        </w:rPr>
        <w:t xml:space="preserve"> </w:t>
      </w:r>
    </w:p>
    <w:p w14:paraId="2B8D36FE" w14:textId="07F29CE3" w:rsidR="001B722C" w:rsidRPr="005D67AC" w:rsidRDefault="001F233B" w:rsidP="007E1904">
      <w:pPr>
        <w:spacing w:line="360" w:lineRule="auto"/>
        <w:rPr>
          <w:lang w:val="en-US"/>
        </w:rPr>
      </w:pPr>
      <w:r>
        <w:rPr>
          <w:lang w:val="en-US"/>
        </w:rPr>
        <w:lastRenderedPageBreak/>
        <w:t>In addition</w:t>
      </w:r>
      <w:r w:rsidR="005D67AC" w:rsidRPr="005D67AC">
        <w:rPr>
          <w:lang w:val="en-US"/>
        </w:rPr>
        <w:t>, as seen above, matters concerning health, disease and death were also part of th</w:t>
      </w:r>
      <w:r w:rsidR="00E73F94">
        <w:rPr>
          <w:lang w:val="en-US"/>
        </w:rPr>
        <w:t>e</w:t>
      </w:r>
      <w:r w:rsidR="005D67AC" w:rsidRPr="005D67AC">
        <w:rPr>
          <w:lang w:val="en-US"/>
        </w:rPr>
        <w:t xml:space="preserve"> oracular tradition. </w:t>
      </w:r>
      <w:r w:rsidR="001B722C">
        <w:rPr>
          <w:lang w:val="en-US"/>
        </w:rPr>
        <w:t xml:space="preserve">As stated by </w:t>
      </w:r>
      <w:proofErr w:type="spellStart"/>
      <w:proofErr w:type="gramStart"/>
      <w:r w:rsidR="005D67AC" w:rsidRPr="005D67AC">
        <w:rPr>
          <w:lang w:val="en-US"/>
        </w:rPr>
        <w:t>B</w:t>
      </w:r>
      <w:r w:rsidR="00651B68">
        <w:rPr>
          <w:lang w:val="en-US"/>
        </w:rPr>
        <w:t>e</w:t>
      </w:r>
      <w:r w:rsidR="005D67AC" w:rsidRPr="005D67AC">
        <w:rPr>
          <w:lang w:val="en-US"/>
        </w:rPr>
        <w:t>erden</w:t>
      </w:r>
      <w:proofErr w:type="spellEnd"/>
      <w:r w:rsidR="001B722C">
        <w:rPr>
          <w:lang w:val="en-US"/>
        </w:rPr>
        <w:t>,</w:t>
      </w:r>
      <w:r w:rsidR="005D67AC" w:rsidRPr="005D67AC">
        <w:rPr>
          <w:lang w:val="en-US"/>
        </w:rPr>
        <w:t>´</w:t>
      </w:r>
      <w:proofErr w:type="gramEnd"/>
      <w:r w:rsidR="005D67AC" w:rsidRPr="005D67AC">
        <w:rPr>
          <w:lang w:val="en-US"/>
        </w:rPr>
        <w:t>the inscriptions from the healing shrines of Asclepius attest to an overlap between the practices of medicine and divination</w:t>
      </w:r>
      <w:r w:rsidR="005D67AC" w:rsidRPr="005D67AC">
        <w:rPr>
          <w:rStyle w:val="Refdenotaderodap"/>
          <w:lang w:val="en-US"/>
        </w:rPr>
        <w:footnoteReference w:id="7"/>
      </w:r>
      <w:r w:rsidR="005D67AC" w:rsidRPr="005D67AC">
        <w:rPr>
          <w:lang w:val="en-US"/>
        </w:rPr>
        <w:t>´</w:t>
      </w:r>
      <w:r w:rsidR="00EA3C24">
        <w:rPr>
          <w:lang w:val="en-US"/>
        </w:rPr>
        <w:t xml:space="preserve">. </w:t>
      </w:r>
      <w:r w:rsidR="001B722C">
        <w:rPr>
          <w:lang w:val="en-US"/>
        </w:rPr>
        <w:t xml:space="preserve">Methods of </w:t>
      </w:r>
      <w:r w:rsidR="00E70E79">
        <w:rPr>
          <w:lang w:val="en-US"/>
        </w:rPr>
        <w:t>practicing</w:t>
      </w:r>
      <w:r w:rsidR="001B722C">
        <w:rPr>
          <w:lang w:val="en-US"/>
        </w:rPr>
        <w:t xml:space="preserve"> medicine seem not to be distinguished from magical-religious </w:t>
      </w:r>
      <w:r w:rsidR="00E70E79">
        <w:rPr>
          <w:lang w:val="en-US"/>
        </w:rPr>
        <w:t>expertise</w:t>
      </w:r>
      <w:r w:rsidR="001B722C">
        <w:rPr>
          <w:lang w:val="en-US"/>
        </w:rPr>
        <w:t>,</w:t>
      </w:r>
      <w:r w:rsidR="005D67AC" w:rsidRPr="005D67AC">
        <w:rPr>
          <w:lang w:val="en-US"/>
        </w:rPr>
        <w:t xml:space="preserve"> whether to </w:t>
      </w:r>
      <w:r w:rsidR="001B722C">
        <w:rPr>
          <w:lang w:val="en-US"/>
        </w:rPr>
        <w:t xml:space="preserve">look for the ideal treatment, to </w:t>
      </w:r>
      <w:r w:rsidR="005D67AC" w:rsidRPr="005D67AC">
        <w:rPr>
          <w:lang w:val="en-US"/>
        </w:rPr>
        <w:t>heal or to clarify the motifs of illness</w:t>
      </w:r>
      <w:r w:rsidR="001B722C">
        <w:rPr>
          <w:lang w:val="en-US"/>
        </w:rPr>
        <w:t xml:space="preserve">. The magical and natural worlds </w:t>
      </w:r>
      <w:r w:rsidR="00E70E79">
        <w:rPr>
          <w:lang w:val="en-US"/>
        </w:rPr>
        <w:t>appear</w:t>
      </w:r>
      <w:r w:rsidR="005D67AC" w:rsidRPr="005D67AC">
        <w:rPr>
          <w:lang w:val="en-US"/>
        </w:rPr>
        <w:t xml:space="preserve"> </w:t>
      </w:r>
      <w:r w:rsidR="00466652">
        <w:rPr>
          <w:lang w:val="en-US"/>
        </w:rPr>
        <w:t xml:space="preserve">to </w:t>
      </w:r>
      <w:r w:rsidR="00C748BA">
        <w:rPr>
          <w:lang w:val="en-US"/>
        </w:rPr>
        <w:t xml:space="preserve">have </w:t>
      </w:r>
      <w:r w:rsidR="00466652">
        <w:rPr>
          <w:lang w:val="en-US"/>
        </w:rPr>
        <w:t>be</w:t>
      </w:r>
      <w:r w:rsidR="00C748BA">
        <w:rPr>
          <w:lang w:val="en-US"/>
        </w:rPr>
        <w:t>en</w:t>
      </w:r>
      <w:r w:rsidR="00466652">
        <w:rPr>
          <w:lang w:val="en-US"/>
        </w:rPr>
        <w:t xml:space="preserve"> intertwined in the</w:t>
      </w:r>
      <w:r w:rsidR="001B722C">
        <w:rPr>
          <w:lang w:val="en-US"/>
        </w:rPr>
        <w:t xml:space="preserve"> </w:t>
      </w:r>
      <w:r w:rsidR="005D67AC" w:rsidRPr="005D67AC">
        <w:rPr>
          <w:lang w:val="en-US"/>
        </w:rPr>
        <w:t xml:space="preserve">process of diagnosing </w:t>
      </w:r>
      <w:r w:rsidR="00EA3C24">
        <w:rPr>
          <w:lang w:val="en-US"/>
        </w:rPr>
        <w:t>and cure</w:t>
      </w:r>
      <w:r w:rsidR="005D67AC" w:rsidRPr="005D67AC">
        <w:rPr>
          <w:lang w:val="en-US"/>
        </w:rPr>
        <w:t>. ´In ancient societies, illness was often seen as a sign from the supernatural either as a punishment for religious transgression or just being of divine origin´</w:t>
      </w:r>
      <w:r w:rsidR="00D14903">
        <w:rPr>
          <w:lang w:val="en-US"/>
        </w:rPr>
        <w:t xml:space="preserve">, </w:t>
      </w:r>
      <w:r w:rsidR="00D14903" w:rsidRPr="005D67AC">
        <w:rPr>
          <w:lang w:val="en-US"/>
        </w:rPr>
        <w:t xml:space="preserve">adds </w:t>
      </w:r>
      <w:proofErr w:type="spellStart"/>
      <w:r w:rsidR="00D14903" w:rsidRPr="005D67AC">
        <w:rPr>
          <w:lang w:val="en-US"/>
        </w:rPr>
        <w:t>Beerden</w:t>
      </w:r>
      <w:proofErr w:type="spellEnd"/>
      <w:r w:rsidR="00D14903" w:rsidRPr="005D67AC">
        <w:rPr>
          <w:lang w:val="en-US"/>
        </w:rPr>
        <w:t>.</w:t>
      </w:r>
      <w:r w:rsidR="005D67AC" w:rsidRPr="005D67AC">
        <w:rPr>
          <w:rStyle w:val="Refdenotaderodap"/>
          <w:lang w:val="en-US"/>
        </w:rPr>
        <w:footnoteReference w:id="8"/>
      </w:r>
    </w:p>
    <w:p w14:paraId="3B372F1E" w14:textId="18D89172" w:rsidR="00EA3C24" w:rsidRDefault="001F233B" w:rsidP="007E1904">
      <w:pPr>
        <w:spacing w:before="100" w:beforeAutospacing="1" w:after="100" w:afterAutospacing="1" w:line="360" w:lineRule="auto"/>
        <w:rPr>
          <w:lang w:val="en-US"/>
        </w:rPr>
      </w:pPr>
      <w:r w:rsidRPr="005D67AC">
        <w:rPr>
          <w:lang w:val="en-US"/>
        </w:rPr>
        <w:t>Nevertheless</w:t>
      </w:r>
      <w:r w:rsidR="00364A9E">
        <w:rPr>
          <w:lang w:val="en-US"/>
        </w:rPr>
        <w:t xml:space="preserve">, </w:t>
      </w:r>
      <w:r w:rsidR="00CD3E6D" w:rsidRPr="00461286">
        <w:rPr>
          <w:lang w:val="en-US"/>
        </w:rPr>
        <w:t xml:space="preserve">Oracles and philosophy </w:t>
      </w:r>
      <w:r w:rsidR="00651B68">
        <w:rPr>
          <w:lang w:val="en-US"/>
        </w:rPr>
        <w:t>presented also</w:t>
      </w:r>
      <w:r w:rsidR="00EA3C24">
        <w:rPr>
          <w:lang w:val="en-US"/>
        </w:rPr>
        <w:t xml:space="preserve"> a deep connection</w:t>
      </w:r>
      <w:r w:rsidR="00364A9E">
        <w:rPr>
          <w:lang w:val="en-US"/>
        </w:rPr>
        <w:t xml:space="preserve">. </w:t>
      </w:r>
      <w:r w:rsidR="00CD3E6D">
        <w:rPr>
          <w:lang w:val="en-US"/>
        </w:rPr>
        <w:t xml:space="preserve">Philosophical reasoning </w:t>
      </w:r>
      <w:r w:rsidR="00CD3E6D" w:rsidRPr="00461286">
        <w:rPr>
          <w:lang w:val="en-US"/>
        </w:rPr>
        <w:t>was</w:t>
      </w:r>
      <w:r w:rsidR="00CD3E6D">
        <w:rPr>
          <w:lang w:val="en-US"/>
        </w:rPr>
        <w:t xml:space="preserve"> </w:t>
      </w:r>
      <w:r w:rsidR="00E70E79">
        <w:rPr>
          <w:lang w:val="en-US"/>
        </w:rPr>
        <w:t>largely present</w:t>
      </w:r>
      <w:r w:rsidR="00CD3E6D" w:rsidRPr="00461286">
        <w:rPr>
          <w:lang w:val="en-US"/>
        </w:rPr>
        <w:t xml:space="preserve"> for the interpretation of Oracles: the intellectual </w:t>
      </w:r>
      <w:r w:rsidR="00466652">
        <w:rPr>
          <w:lang w:val="en-US"/>
        </w:rPr>
        <w:t>exercise applied to</w:t>
      </w:r>
      <w:r w:rsidR="00CD3E6D" w:rsidRPr="00461286">
        <w:rPr>
          <w:lang w:val="en-US"/>
        </w:rPr>
        <w:t xml:space="preserve"> personal reflection </w:t>
      </w:r>
      <w:r w:rsidR="00EA3C24">
        <w:rPr>
          <w:lang w:val="en-US"/>
        </w:rPr>
        <w:t>became</w:t>
      </w:r>
      <w:r w:rsidR="00CD3E6D" w:rsidRPr="00461286">
        <w:rPr>
          <w:lang w:val="en-US"/>
        </w:rPr>
        <w:t xml:space="preserve"> vital </w:t>
      </w:r>
      <w:r w:rsidR="00CD3E6D">
        <w:rPr>
          <w:lang w:val="en-US"/>
        </w:rPr>
        <w:t xml:space="preserve">for </w:t>
      </w:r>
      <w:r w:rsidR="00466652">
        <w:rPr>
          <w:lang w:val="en-US"/>
        </w:rPr>
        <w:t>deciphering</w:t>
      </w:r>
      <w:r w:rsidR="005D67AC">
        <w:rPr>
          <w:lang w:val="en-US"/>
        </w:rPr>
        <w:t xml:space="preserve"> the answers obtained</w:t>
      </w:r>
      <w:r w:rsidR="00CD3E6D">
        <w:rPr>
          <w:lang w:val="en-US"/>
        </w:rPr>
        <w:t xml:space="preserve">. </w:t>
      </w:r>
      <w:r>
        <w:rPr>
          <w:lang w:val="en-US"/>
        </w:rPr>
        <w:t>Says Collins that ´oracular responses of Delphi´, for example, ´were famously subjected to debate´</w:t>
      </w:r>
      <w:r>
        <w:rPr>
          <w:rStyle w:val="Refdenotaderodap"/>
          <w:lang w:val="en-US"/>
        </w:rPr>
        <w:footnoteReference w:id="9"/>
      </w:r>
      <w:r>
        <w:rPr>
          <w:lang w:val="en-US"/>
        </w:rPr>
        <w:t xml:space="preserve">. </w:t>
      </w:r>
      <w:r w:rsidR="00CD3E6D">
        <w:rPr>
          <w:lang w:val="en-US"/>
        </w:rPr>
        <w:t>The search for</w:t>
      </w:r>
      <w:r w:rsidR="00364A9E">
        <w:rPr>
          <w:lang w:val="en-US"/>
        </w:rPr>
        <w:t xml:space="preserve"> t</w:t>
      </w:r>
      <w:r w:rsidR="00386654">
        <w:rPr>
          <w:lang w:val="en-US"/>
        </w:rPr>
        <w:t>ruth</w:t>
      </w:r>
      <w:r>
        <w:rPr>
          <w:lang w:val="en-US"/>
        </w:rPr>
        <w:t>, for all intents,</w:t>
      </w:r>
      <w:r w:rsidR="00386654">
        <w:rPr>
          <w:lang w:val="en-US"/>
        </w:rPr>
        <w:t xml:space="preserve"> was a matter of importance for Greek philosophy</w:t>
      </w:r>
      <w:r w:rsidR="00364A9E">
        <w:rPr>
          <w:lang w:val="en-US"/>
        </w:rPr>
        <w:t>.</w:t>
      </w:r>
      <w:r w:rsidR="00386654">
        <w:rPr>
          <w:lang w:val="en-US"/>
        </w:rPr>
        <w:t xml:space="preserve"> </w:t>
      </w:r>
      <w:r>
        <w:rPr>
          <w:lang w:val="en-US"/>
        </w:rPr>
        <w:t>Thinkers</w:t>
      </w:r>
      <w:r w:rsidR="00CD3E6D" w:rsidRPr="00461286">
        <w:rPr>
          <w:lang w:val="en-US"/>
        </w:rPr>
        <w:t xml:space="preserve"> compiled Collections of Oracles as a philosophical tool for reflection and </w:t>
      </w:r>
      <w:r w:rsidR="00757FE3">
        <w:rPr>
          <w:lang w:val="en-US"/>
        </w:rPr>
        <w:t xml:space="preserve">gaining insight on </w:t>
      </w:r>
      <w:r w:rsidR="00CD3E6D" w:rsidRPr="00461286">
        <w:rPr>
          <w:lang w:val="en-US"/>
        </w:rPr>
        <w:t xml:space="preserve">divine wisdom. </w:t>
      </w:r>
      <w:r w:rsidR="00CD3E6D">
        <w:rPr>
          <w:lang w:val="en-US"/>
        </w:rPr>
        <w:t xml:space="preserve">Ethics and human virtues </w:t>
      </w:r>
      <w:r w:rsidR="00C748BA">
        <w:rPr>
          <w:lang w:val="en-US"/>
        </w:rPr>
        <w:t>were</w:t>
      </w:r>
      <w:r w:rsidR="00CD3E6D">
        <w:rPr>
          <w:lang w:val="en-US"/>
        </w:rPr>
        <w:t xml:space="preserve"> linked to </w:t>
      </w:r>
      <w:r>
        <w:rPr>
          <w:lang w:val="en-US"/>
        </w:rPr>
        <w:t xml:space="preserve">the </w:t>
      </w:r>
      <w:r w:rsidR="00CD3E6D">
        <w:rPr>
          <w:lang w:val="en-US"/>
        </w:rPr>
        <w:t xml:space="preserve">understanding and </w:t>
      </w:r>
      <w:r w:rsidR="00C748BA">
        <w:rPr>
          <w:lang w:val="en-US"/>
        </w:rPr>
        <w:t xml:space="preserve">to the practice of </w:t>
      </w:r>
      <w:r w:rsidR="00CD3E6D">
        <w:rPr>
          <w:lang w:val="en-US"/>
        </w:rPr>
        <w:t xml:space="preserve">respecting the </w:t>
      </w:r>
      <w:r w:rsidR="00757FE3">
        <w:rPr>
          <w:lang w:val="en-US"/>
        </w:rPr>
        <w:t>sacred</w:t>
      </w:r>
      <w:r>
        <w:rPr>
          <w:lang w:val="en-US"/>
        </w:rPr>
        <w:t>.</w:t>
      </w:r>
      <w:r w:rsidR="00CD3E6D">
        <w:rPr>
          <w:lang w:val="en-US"/>
        </w:rPr>
        <w:t xml:space="preserve"> </w:t>
      </w:r>
      <w:r w:rsidR="00386654">
        <w:rPr>
          <w:lang w:val="en-US"/>
        </w:rPr>
        <w:t>Philosopher</w:t>
      </w:r>
      <w:r w:rsidR="00364A9E">
        <w:rPr>
          <w:lang w:val="en-US"/>
        </w:rPr>
        <w:t>s</w:t>
      </w:r>
      <w:r w:rsidR="00386654">
        <w:rPr>
          <w:lang w:val="en-US"/>
        </w:rPr>
        <w:t xml:space="preserve"> did, indeed, consult the oracles themselves and sometimes were</w:t>
      </w:r>
      <w:r>
        <w:rPr>
          <w:lang w:val="en-US"/>
        </w:rPr>
        <w:t xml:space="preserve">, at the same time, </w:t>
      </w:r>
      <w:r w:rsidR="00386654">
        <w:rPr>
          <w:lang w:val="en-US"/>
        </w:rPr>
        <w:t xml:space="preserve">priests at </w:t>
      </w:r>
      <w:r>
        <w:rPr>
          <w:lang w:val="en-US"/>
        </w:rPr>
        <w:t>shrines</w:t>
      </w:r>
      <w:r w:rsidR="00386654">
        <w:rPr>
          <w:lang w:val="en-US"/>
        </w:rPr>
        <w:t>.</w:t>
      </w:r>
    </w:p>
    <w:p w14:paraId="78B7D04B" w14:textId="5EC8FFAE" w:rsidR="00040775" w:rsidRDefault="00C11941" w:rsidP="007E1904">
      <w:pPr>
        <w:spacing w:before="100" w:beforeAutospacing="1" w:after="100" w:afterAutospacing="1" w:line="360" w:lineRule="auto"/>
        <w:rPr>
          <w:lang w:val="en-US"/>
        </w:rPr>
      </w:pPr>
      <w:r w:rsidRPr="00C11941">
        <w:rPr>
          <w:lang w:val="en-US"/>
        </w:rPr>
        <w:t>Whether inspired or inductive, d</w:t>
      </w:r>
      <w:r w:rsidR="005D67AC" w:rsidRPr="00C11941">
        <w:rPr>
          <w:lang w:val="en-US"/>
        </w:rPr>
        <w:t xml:space="preserve">ifferent forms of divination were used with </w:t>
      </w:r>
      <w:r w:rsidR="008716F7" w:rsidRPr="00C11941">
        <w:rPr>
          <w:lang w:val="en-US"/>
        </w:rPr>
        <w:t>different</w:t>
      </w:r>
      <w:r w:rsidR="005D67AC" w:rsidRPr="00C11941">
        <w:rPr>
          <w:lang w:val="en-US"/>
        </w:rPr>
        <w:t xml:space="preserve"> intent</w:t>
      </w:r>
      <w:r w:rsidR="008716F7" w:rsidRPr="00C11941">
        <w:rPr>
          <w:lang w:val="en-US"/>
        </w:rPr>
        <w:t>s</w:t>
      </w:r>
      <w:r w:rsidR="00562920" w:rsidRPr="00C11941">
        <w:rPr>
          <w:lang w:val="en-US"/>
        </w:rPr>
        <w:t>.</w:t>
      </w:r>
      <w:r w:rsidR="005D67AC" w:rsidRPr="00C11941">
        <w:rPr>
          <w:lang w:val="en-US"/>
        </w:rPr>
        <w:t xml:space="preserve"> </w:t>
      </w:r>
      <w:r w:rsidR="00562920" w:rsidRPr="00C11941">
        <w:rPr>
          <w:lang w:val="en-US"/>
        </w:rPr>
        <w:t>Incubation dreams</w:t>
      </w:r>
      <w:r w:rsidR="00757FE3">
        <w:rPr>
          <w:rStyle w:val="Refdenotaderodap"/>
          <w:lang w:val="en-US"/>
        </w:rPr>
        <w:footnoteReference w:id="10"/>
      </w:r>
      <w:r w:rsidR="00562920" w:rsidRPr="00C11941">
        <w:rPr>
          <w:lang w:val="en-US"/>
        </w:rPr>
        <w:t xml:space="preserve">, </w:t>
      </w:r>
      <w:r w:rsidR="008716F7" w:rsidRPr="00C11941">
        <w:rPr>
          <w:lang w:val="en-US"/>
        </w:rPr>
        <w:t>augury</w:t>
      </w:r>
      <w:r w:rsidR="00757FE3">
        <w:rPr>
          <w:rStyle w:val="Refdenotaderodap"/>
          <w:lang w:val="en-US"/>
        </w:rPr>
        <w:footnoteReference w:id="11"/>
      </w:r>
      <w:r w:rsidR="008716F7" w:rsidRPr="00C11941">
        <w:rPr>
          <w:lang w:val="en-US"/>
        </w:rPr>
        <w:t xml:space="preserve">, </w:t>
      </w:r>
      <w:r w:rsidR="001F233B">
        <w:rPr>
          <w:lang w:val="en-US"/>
        </w:rPr>
        <w:t>hepatoscopy</w:t>
      </w:r>
      <w:r w:rsidR="00757FE3">
        <w:rPr>
          <w:rStyle w:val="Refdenotaderodap"/>
          <w:lang w:val="en-US"/>
        </w:rPr>
        <w:footnoteReference w:id="12"/>
      </w:r>
      <w:r w:rsidR="001F233B">
        <w:rPr>
          <w:lang w:val="en-US"/>
        </w:rPr>
        <w:t>, cato</w:t>
      </w:r>
      <w:r w:rsidR="002C4271">
        <w:rPr>
          <w:lang w:val="en-US"/>
        </w:rPr>
        <w:t>p</w:t>
      </w:r>
      <w:r w:rsidR="001F233B">
        <w:rPr>
          <w:lang w:val="en-US"/>
        </w:rPr>
        <w:t>tromancy</w:t>
      </w:r>
      <w:r w:rsidR="00757FE3">
        <w:rPr>
          <w:rStyle w:val="Refdenotaderodap"/>
          <w:lang w:val="en-US"/>
        </w:rPr>
        <w:footnoteReference w:id="13"/>
      </w:r>
      <w:r w:rsidR="00EA3C24">
        <w:rPr>
          <w:lang w:val="en-US"/>
        </w:rPr>
        <w:t xml:space="preserve"> </w:t>
      </w:r>
      <w:r w:rsidR="00562920" w:rsidRPr="00C11941">
        <w:rPr>
          <w:lang w:val="en-US"/>
        </w:rPr>
        <w:t xml:space="preserve">and </w:t>
      </w:r>
      <w:r w:rsidR="00040775">
        <w:rPr>
          <w:lang w:val="en-US"/>
        </w:rPr>
        <w:t>also</w:t>
      </w:r>
    </w:p>
    <w:p w14:paraId="09316BCC" w14:textId="0166DF22" w:rsidR="005B4407" w:rsidRDefault="008716F7" w:rsidP="007E1904">
      <w:pPr>
        <w:spacing w:before="100" w:beforeAutospacing="1" w:after="100" w:afterAutospacing="1" w:line="360" w:lineRule="auto"/>
        <w:rPr>
          <w:lang w:val="en-US"/>
        </w:rPr>
      </w:pPr>
      <w:r w:rsidRPr="00C11941">
        <w:rPr>
          <w:lang w:val="en-US"/>
        </w:rPr>
        <w:lastRenderedPageBreak/>
        <w:t xml:space="preserve">astrology constituted in the ancient world </w:t>
      </w:r>
      <w:r w:rsidR="00EA3C24">
        <w:rPr>
          <w:lang w:val="en-US"/>
        </w:rPr>
        <w:t>this</w:t>
      </w:r>
      <w:r w:rsidRPr="00C11941">
        <w:rPr>
          <w:lang w:val="en-US"/>
        </w:rPr>
        <w:t xml:space="preserve"> </w:t>
      </w:r>
      <w:r w:rsidR="001F233B">
        <w:rPr>
          <w:lang w:val="en-US"/>
        </w:rPr>
        <w:t>large</w:t>
      </w:r>
      <w:r w:rsidRPr="00C11941">
        <w:rPr>
          <w:lang w:val="en-US"/>
        </w:rPr>
        <w:t xml:space="preserve"> </w:t>
      </w:r>
      <w:r w:rsidR="00C11941">
        <w:rPr>
          <w:lang w:val="en-US"/>
        </w:rPr>
        <w:t xml:space="preserve">range </w:t>
      </w:r>
      <w:r w:rsidR="002C4271">
        <w:rPr>
          <w:lang w:val="en-US"/>
        </w:rPr>
        <w:t>i</w:t>
      </w:r>
      <w:r w:rsidRPr="00C11941">
        <w:rPr>
          <w:lang w:val="en-US"/>
        </w:rPr>
        <w:t xml:space="preserve">n ways to communicate with </w:t>
      </w:r>
      <w:r w:rsidR="00EA3C24">
        <w:rPr>
          <w:lang w:val="en-US"/>
        </w:rPr>
        <w:t>divinity</w:t>
      </w:r>
      <w:r w:rsidRPr="00C11941">
        <w:rPr>
          <w:lang w:val="en-US"/>
        </w:rPr>
        <w:t>.</w:t>
      </w:r>
      <w:r w:rsidR="00C11941" w:rsidRPr="00C11941">
        <w:rPr>
          <w:lang w:val="en-US"/>
        </w:rPr>
        <w:t xml:space="preserve"> </w:t>
      </w:r>
      <w:r w:rsidR="00C11941">
        <w:rPr>
          <w:lang w:val="en-US"/>
        </w:rPr>
        <w:t>The Greek</w:t>
      </w:r>
      <w:r w:rsidR="00040775">
        <w:rPr>
          <w:lang w:val="en-US"/>
        </w:rPr>
        <w:t>s</w:t>
      </w:r>
      <w:r w:rsidR="00C11941">
        <w:rPr>
          <w:lang w:val="en-US"/>
        </w:rPr>
        <w:t xml:space="preserve"> did not conceive a world where </w:t>
      </w:r>
      <w:r w:rsidR="00C748BA">
        <w:rPr>
          <w:lang w:val="en-US"/>
        </w:rPr>
        <w:t xml:space="preserve">the search for </w:t>
      </w:r>
      <w:r w:rsidR="00C11941">
        <w:rPr>
          <w:lang w:val="en-US"/>
        </w:rPr>
        <w:t xml:space="preserve">truth was </w:t>
      </w:r>
      <w:r w:rsidR="0068609E">
        <w:rPr>
          <w:lang w:val="en-US"/>
        </w:rPr>
        <w:t>inaccessible</w:t>
      </w:r>
      <w:r w:rsidR="00C11941">
        <w:rPr>
          <w:lang w:val="en-US"/>
        </w:rPr>
        <w:t xml:space="preserve"> to </w:t>
      </w:r>
      <w:r w:rsidR="00776AAA">
        <w:rPr>
          <w:lang w:val="en-US"/>
        </w:rPr>
        <w:t xml:space="preserve">the </w:t>
      </w:r>
      <w:r w:rsidR="00C11941">
        <w:rPr>
          <w:lang w:val="en-US"/>
        </w:rPr>
        <w:t xml:space="preserve">common man. </w:t>
      </w:r>
      <w:r w:rsidR="003D43E9">
        <w:rPr>
          <w:lang w:val="en-US"/>
        </w:rPr>
        <w:t>Furthermore, i</w:t>
      </w:r>
      <w:r w:rsidR="007C3F13">
        <w:rPr>
          <w:lang w:val="en-US"/>
        </w:rPr>
        <w:t xml:space="preserve">n contrast to Mesopotamia, says </w:t>
      </w:r>
      <w:proofErr w:type="spellStart"/>
      <w:r w:rsidR="007C3F13">
        <w:rPr>
          <w:lang w:val="en-US"/>
        </w:rPr>
        <w:t>Be</w:t>
      </w:r>
      <w:r w:rsidR="00040775">
        <w:rPr>
          <w:lang w:val="en-US"/>
        </w:rPr>
        <w:t>e</w:t>
      </w:r>
      <w:r w:rsidR="007C3F13">
        <w:rPr>
          <w:lang w:val="en-US"/>
        </w:rPr>
        <w:t>rden</w:t>
      </w:r>
      <w:proofErr w:type="spellEnd"/>
      <w:r w:rsidR="007C3F13">
        <w:rPr>
          <w:lang w:val="en-US"/>
        </w:rPr>
        <w:t>,</w:t>
      </w:r>
      <w:r w:rsidR="00776AAA">
        <w:rPr>
          <w:lang w:val="en-US"/>
        </w:rPr>
        <w:t xml:space="preserve"> </w:t>
      </w:r>
      <w:r w:rsidR="00E70E79">
        <w:rPr>
          <w:lang w:val="en-US"/>
        </w:rPr>
        <w:t>´</w:t>
      </w:r>
      <w:r w:rsidR="007C3F13">
        <w:rPr>
          <w:lang w:val="en-US"/>
        </w:rPr>
        <w:t xml:space="preserve">where the future is paradoxically assertive and changeable, the Greeks and Romans seem to </w:t>
      </w:r>
      <w:r w:rsidR="003D43E9">
        <w:rPr>
          <w:lang w:val="en-US"/>
        </w:rPr>
        <w:t>see</w:t>
      </w:r>
      <w:r w:rsidR="007C3F13">
        <w:rPr>
          <w:lang w:val="en-US"/>
        </w:rPr>
        <w:t xml:space="preserve"> the</w:t>
      </w:r>
      <w:r w:rsidR="003D43E9">
        <w:rPr>
          <w:lang w:val="en-US"/>
        </w:rPr>
        <w:t xml:space="preserve">ir </w:t>
      </w:r>
      <w:r w:rsidR="007C3F13">
        <w:rPr>
          <w:lang w:val="en-US"/>
        </w:rPr>
        <w:t xml:space="preserve">future </w:t>
      </w:r>
      <w:r w:rsidR="003D43E9">
        <w:rPr>
          <w:lang w:val="en-US"/>
        </w:rPr>
        <w:t>as</w:t>
      </w:r>
      <w:r w:rsidR="007C3F13">
        <w:rPr>
          <w:lang w:val="en-US"/>
        </w:rPr>
        <w:t xml:space="preserve"> open</w:t>
      </w:r>
      <w:r w:rsidR="003D43E9">
        <w:rPr>
          <w:lang w:val="en-US"/>
        </w:rPr>
        <w:t>-but-not-empty</w:t>
      </w:r>
      <w:r w:rsidR="005B4407">
        <w:rPr>
          <w:rStyle w:val="Refdenotaderodap"/>
          <w:lang w:val="en-US"/>
        </w:rPr>
        <w:footnoteReference w:id="14"/>
      </w:r>
      <w:r w:rsidR="007C3F13">
        <w:rPr>
          <w:lang w:val="en-US"/>
        </w:rPr>
        <w:t>´</w:t>
      </w:r>
      <w:r w:rsidR="003D43E9">
        <w:rPr>
          <w:lang w:val="en-US"/>
        </w:rPr>
        <w:t>, that is, with a certain amount of flexibility.</w:t>
      </w:r>
      <w:r w:rsidR="007C3F13">
        <w:rPr>
          <w:lang w:val="en-US"/>
        </w:rPr>
        <w:t xml:space="preserve"> Greek cosmology</w:t>
      </w:r>
      <w:r w:rsidR="003D43E9">
        <w:rPr>
          <w:lang w:val="en-US"/>
        </w:rPr>
        <w:t xml:space="preserve"> </w:t>
      </w:r>
      <w:r w:rsidR="00E70E79">
        <w:rPr>
          <w:lang w:val="en-US"/>
        </w:rPr>
        <w:t>kept</w:t>
      </w:r>
      <w:r w:rsidR="007C3F13">
        <w:rPr>
          <w:lang w:val="en-US"/>
        </w:rPr>
        <w:t xml:space="preserve"> choice </w:t>
      </w:r>
      <w:r w:rsidR="003D43E9">
        <w:rPr>
          <w:lang w:val="en-US"/>
        </w:rPr>
        <w:t xml:space="preserve">at a higher place, </w:t>
      </w:r>
      <w:r w:rsidR="00E70E79">
        <w:rPr>
          <w:lang w:val="en-US"/>
        </w:rPr>
        <w:t>enabling</w:t>
      </w:r>
      <w:r w:rsidR="007C3F13">
        <w:rPr>
          <w:lang w:val="en-US"/>
        </w:rPr>
        <w:t xml:space="preserve"> all sorts of men </w:t>
      </w:r>
      <w:r w:rsidR="00E70E79">
        <w:rPr>
          <w:lang w:val="en-US"/>
        </w:rPr>
        <w:t xml:space="preserve">to </w:t>
      </w:r>
      <w:proofErr w:type="spellStart"/>
      <w:r w:rsidR="0068609E">
        <w:rPr>
          <w:lang w:val="en-US"/>
        </w:rPr>
        <w:t>to</w:t>
      </w:r>
      <w:proofErr w:type="spellEnd"/>
      <w:r w:rsidR="0068609E">
        <w:rPr>
          <w:lang w:val="en-US"/>
        </w:rPr>
        <w:t xml:space="preserve"> interact with </w:t>
      </w:r>
      <w:r w:rsidR="003D43E9">
        <w:rPr>
          <w:lang w:val="en-US"/>
        </w:rPr>
        <w:t>fate</w:t>
      </w:r>
      <w:r w:rsidR="007C3F13">
        <w:rPr>
          <w:lang w:val="en-US"/>
        </w:rPr>
        <w:t xml:space="preserve">. </w:t>
      </w:r>
      <w:r w:rsidR="00040775">
        <w:rPr>
          <w:lang w:val="en-US"/>
        </w:rPr>
        <w:t>D</w:t>
      </w:r>
      <w:r w:rsidR="0068609E">
        <w:rPr>
          <w:lang w:val="en-US"/>
        </w:rPr>
        <w:t>ivinatory practices</w:t>
      </w:r>
      <w:r w:rsidR="003D43E9">
        <w:rPr>
          <w:lang w:val="en-US"/>
        </w:rPr>
        <w:t xml:space="preserve">, then, </w:t>
      </w:r>
      <w:r w:rsidR="007C3F13">
        <w:rPr>
          <w:lang w:val="en-US"/>
        </w:rPr>
        <w:t xml:space="preserve">became </w:t>
      </w:r>
      <w:r w:rsidR="003D43E9">
        <w:rPr>
          <w:lang w:val="en-US"/>
        </w:rPr>
        <w:t xml:space="preserve">more </w:t>
      </w:r>
      <w:r w:rsidR="007C3F13">
        <w:rPr>
          <w:lang w:val="en-US"/>
        </w:rPr>
        <w:t>popularized</w:t>
      </w:r>
      <w:r w:rsidR="005B4407">
        <w:rPr>
          <w:lang w:val="en-US"/>
        </w:rPr>
        <w:t xml:space="preserve"> </w:t>
      </w:r>
      <w:r w:rsidR="003D43E9">
        <w:rPr>
          <w:lang w:val="en-US"/>
        </w:rPr>
        <w:t>and</w:t>
      </w:r>
      <w:r w:rsidR="005B4407">
        <w:rPr>
          <w:lang w:val="en-US"/>
        </w:rPr>
        <w:t xml:space="preserve"> </w:t>
      </w:r>
      <w:r w:rsidR="00EA3C24">
        <w:rPr>
          <w:lang w:val="en-US"/>
        </w:rPr>
        <w:t xml:space="preserve">personal affairs </w:t>
      </w:r>
      <w:r w:rsidR="003D43E9">
        <w:rPr>
          <w:lang w:val="en-US"/>
        </w:rPr>
        <w:t>turned to be</w:t>
      </w:r>
      <w:r w:rsidR="00040775">
        <w:rPr>
          <w:lang w:val="en-US"/>
        </w:rPr>
        <w:t xml:space="preserve"> also</w:t>
      </w:r>
      <w:r w:rsidR="007C3F13">
        <w:rPr>
          <w:lang w:val="en-US"/>
        </w:rPr>
        <w:t xml:space="preserve"> subjected to </w:t>
      </w:r>
      <w:r w:rsidR="006A4413">
        <w:rPr>
          <w:lang w:val="en-US"/>
        </w:rPr>
        <w:t>divine intervention</w:t>
      </w:r>
      <w:r w:rsidR="005B4407">
        <w:rPr>
          <w:lang w:val="en-US"/>
        </w:rPr>
        <w:t>.</w:t>
      </w:r>
    </w:p>
    <w:p w14:paraId="6158C1E6" w14:textId="15C7B45E" w:rsidR="005B4407" w:rsidRDefault="00801689" w:rsidP="007E1904">
      <w:pPr>
        <w:spacing w:before="100" w:beforeAutospacing="1" w:after="100" w:afterAutospacing="1" w:line="360" w:lineRule="auto"/>
        <w:rPr>
          <w:lang w:val="en-US"/>
        </w:rPr>
      </w:pPr>
      <w:r>
        <w:rPr>
          <w:lang w:val="en-US"/>
        </w:rPr>
        <w:t>The</w:t>
      </w:r>
      <w:r w:rsidR="003E4704" w:rsidRPr="005B4407">
        <w:rPr>
          <w:lang w:val="en-US"/>
        </w:rPr>
        <w:t xml:space="preserve"> </w:t>
      </w:r>
      <w:r w:rsidR="002B7054">
        <w:rPr>
          <w:lang w:val="en-US"/>
        </w:rPr>
        <w:t>practice</w:t>
      </w:r>
      <w:r w:rsidR="003E4704" w:rsidRPr="005B4407">
        <w:rPr>
          <w:lang w:val="en-US"/>
        </w:rPr>
        <w:t xml:space="preserve"> of </w:t>
      </w:r>
      <w:r w:rsidR="00D812DF">
        <w:rPr>
          <w:lang w:val="en-US"/>
        </w:rPr>
        <w:t>searching for guidance</w:t>
      </w:r>
      <w:r w:rsidR="003D43E9">
        <w:rPr>
          <w:lang w:val="en-US"/>
        </w:rPr>
        <w:t xml:space="preserve"> through </w:t>
      </w:r>
      <w:r w:rsidR="00D812DF">
        <w:rPr>
          <w:lang w:val="en-US"/>
        </w:rPr>
        <w:t>astrological methods</w:t>
      </w:r>
      <w:r w:rsidR="003E4704" w:rsidRPr="005B4407">
        <w:rPr>
          <w:lang w:val="en-US"/>
        </w:rPr>
        <w:t xml:space="preserve"> </w:t>
      </w:r>
      <w:r w:rsidR="00040775">
        <w:rPr>
          <w:lang w:val="en-US"/>
        </w:rPr>
        <w:t>developed</w:t>
      </w:r>
      <w:r w:rsidR="0068609E">
        <w:rPr>
          <w:lang w:val="en-US"/>
        </w:rPr>
        <w:t xml:space="preserve"> </w:t>
      </w:r>
      <w:r w:rsidR="00C748BA">
        <w:rPr>
          <w:lang w:val="en-US"/>
        </w:rPr>
        <w:t xml:space="preserve">hugely </w:t>
      </w:r>
      <w:r w:rsidR="0068609E">
        <w:rPr>
          <w:lang w:val="en-US"/>
        </w:rPr>
        <w:t>during this timeframe</w:t>
      </w:r>
      <w:r w:rsidR="003E4704" w:rsidRPr="005B4407">
        <w:rPr>
          <w:lang w:val="en-US"/>
        </w:rPr>
        <w:t>.</w:t>
      </w:r>
      <w:r w:rsidR="0068609E">
        <w:rPr>
          <w:lang w:val="en-US"/>
        </w:rPr>
        <w:t xml:space="preserve"> </w:t>
      </w:r>
      <w:r>
        <w:rPr>
          <w:lang w:val="en-US"/>
        </w:rPr>
        <w:t xml:space="preserve">Coming from </w:t>
      </w:r>
      <w:r w:rsidR="00EA3C24">
        <w:rPr>
          <w:lang w:val="en-US"/>
        </w:rPr>
        <w:t>previously</w:t>
      </w:r>
      <w:r>
        <w:rPr>
          <w:lang w:val="en-US"/>
        </w:rPr>
        <w:t xml:space="preserve"> </w:t>
      </w:r>
      <w:r w:rsidR="00776AAA">
        <w:rPr>
          <w:lang w:val="en-US"/>
        </w:rPr>
        <w:t>e</w:t>
      </w:r>
      <w:r>
        <w:rPr>
          <w:lang w:val="en-US"/>
        </w:rPr>
        <w:t>stablished expertise from the</w:t>
      </w:r>
      <w:r w:rsidR="00D812DF">
        <w:rPr>
          <w:lang w:val="en-US"/>
        </w:rPr>
        <w:t xml:space="preserve">ir </w:t>
      </w:r>
      <w:r w:rsidR="00E70E79">
        <w:rPr>
          <w:lang w:val="en-US"/>
        </w:rPr>
        <w:t>Mediterranean</w:t>
      </w:r>
      <w:r w:rsidR="00040775">
        <w:rPr>
          <w:lang w:val="en-US"/>
        </w:rPr>
        <w:t xml:space="preserve"> n</w:t>
      </w:r>
      <w:proofErr w:type="spellStart"/>
      <w:r w:rsidR="00040775">
        <w:rPr>
          <w:lang w:val="en-US"/>
        </w:rPr>
        <w:t>eighbo</w:t>
      </w:r>
      <w:r w:rsidR="00776AAA">
        <w:rPr>
          <w:lang w:val="en-US"/>
        </w:rPr>
        <w:t>u</w:t>
      </w:r>
      <w:r w:rsidR="00040775">
        <w:rPr>
          <w:lang w:val="en-US"/>
        </w:rPr>
        <w:t>rs</w:t>
      </w:r>
      <w:proofErr w:type="spellEnd"/>
      <w:r>
        <w:rPr>
          <w:lang w:val="en-US"/>
        </w:rPr>
        <w:t xml:space="preserve">, astrology met, </w:t>
      </w:r>
      <w:r w:rsidR="008331A9">
        <w:rPr>
          <w:lang w:val="en-US"/>
        </w:rPr>
        <w:t xml:space="preserve">in </w:t>
      </w:r>
      <w:r w:rsidR="00D812DF">
        <w:rPr>
          <w:lang w:val="en-US"/>
        </w:rPr>
        <w:t xml:space="preserve">Hellenist </w:t>
      </w:r>
      <w:r w:rsidR="008331A9">
        <w:rPr>
          <w:lang w:val="en-US"/>
        </w:rPr>
        <w:t>Greek tradition</w:t>
      </w:r>
      <w:r>
        <w:rPr>
          <w:lang w:val="en-US"/>
        </w:rPr>
        <w:t>,</w:t>
      </w:r>
      <w:r w:rsidR="008331A9">
        <w:rPr>
          <w:lang w:val="en-US"/>
        </w:rPr>
        <w:t xml:space="preserve"> </w:t>
      </w:r>
      <w:r w:rsidR="002B7054">
        <w:rPr>
          <w:lang w:val="en-US"/>
        </w:rPr>
        <w:t xml:space="preserve">plenty of </w:t>
      </w:r>
      <w:r>
        <w:rPr>
          <w:lang w:val="en-US"/>
        </w:rPr>
        <w:t xml:space="preserve">room to incorporate </w:t>
      </w:r>
      <w:r w:rsidR="00EA3C24">
        <w:rPr>
          <w:lang w:val="en-US"/>
        </w:rPr>
        <w:t xml:space="preserve">new </w:t>
      </w:r>
      <w:r w:rsidR="00E70E79">
        <w:rPr>
          <w:lang w:val="en-US"/>
        </w:rPr>
        <w:t xml:space="preserve">and complex </w:t>
      </w:r>
      <w:r>
        <w:rPr>
          <w:lang w:val="en-US"/>
        </w:rPr>
        <w:t xml:space="preserve">methods. </w:t>
      </w:r>
      <w:r w:rsidR="00D812DF">
        <w:rPr>
          <w:lang w:val="en-US"/>
        </w:rPr>
        <w:t>As a result, a</w:t>
      </w:r>
      <w:r w:rsidR="00C748BA">
        <w:rPr>
          <w:lang w:val="en-US"/>
        </w:rPr>
        <w:t>strolog</w:t>
      </w:r>
      <w:r w:rsidR="00D812DF">
        <w:rPr>
          <w:lang w:val="en-US"/>
        </w:rPr>
        <w:t>ical texts became eviden</w:t>
      </w:r>
      <w:r w:rsidR="00E70E79">
        <w:rPr>
          <w:lang w:val="en-US"/>
        </w:rPr>
        <w:t>ce</w:t>
      </w:r>
      <w:r w:rsidR="00D812DF">
        <w:rPr>
          <w:lang w:val="en-US"/>
        </w:rPr>
        <w:t xml:space="preserve"> </w:t>
      </w:r>
      <w:r w:rsidR="00E70E79">
        <w:rPr>
          <w:lang w:val="en-US"/>
        </w:rPr>
        <w:t>markers</w:t>
      </w:r>
      <w:r w:rsidR="00C748BA">
        <w:rPr>
          <w:lang w:val="en-US"/>
        </w:rPr>
        <w:t xml:space="preserve"> reflect</w:t>
      </w:r>
      <w:r w:rsidR="00D812DF">
        <w:rPr>
          <w:lang w:val="en-US"/>
        </w:rPr>
        <w:t>ing</w:t>
      </w:r>
      <w:r w:rsidR="00C748BA">
        <w:rPr>
          <w:lang w:val="en-US"/>
        </w:rPr>
        <w:t xml:space="preserve"> </w:t>
      </w:r>
      <w:r w:rsidR="00D812DF">
        <w:rPr>
          <w:lang w:val="en-US"/>
        </w:rPr>
        <w:t xml:space="preserve">this </w:t>
      </w:r>
      <w:r w:rsidR="00E70E79">
        <w:rPr>
          <w:lang w:val="en-US"/>
        </w:rPr>
        <w:t>large trade of</w:t>
      </w:r>
      <w:r w:rsidR="00D812DF">
        <w:rPr>
          <w:lang w:val="en-US"/>
        </w:rPr>
        <w:t xml:space="preserve"> belief system</w:t>
      </w:r>
      <w:r w:rsidR="00E70E79">
        <w:rPr>
          <w:lang w:val="en-US"/>
        </w:rPr>
        <w:t>s</w:t>
      </w:r>
      <w:r w:rsidR="00D812DF">
        <w:rPr>
          <w:lang w:val="en-US"/>
        </w:rPr>
        <w:t>.</w:t>
      </w:r>
    </w:p>
    <w:p w14:paraId="78F72266" w14:textId="77777777" w:rsidR="005B4407" w:rsidRDefault="005B4407" w:rsidP="007E1904">
      <w:pPr>
        <w:spacing w:before="100" w:beforeAutospacing="1" w:after="100" w:afterAutospacing="1" w:line="360" w:lineRule="auto"/>
        <w:rPr>
          <w:lang w:val="en-US"/>
        </w:rPr>
      </w:pPr>
    </w:p>
    <w:p w14:paraId="3C37F329" w14:textId="47104F21" w:rsidR="005B4407" w:rsidRPr="00D90B56" w:rsidRDefault="00204471" w:rsidP="007E1904">
      <w:pPr>
        <w:spacing w:before="100" w:beforeAutospacing="1" w:after="100" w:afterAutospacing="1" w:line="360" w:lineRule="auto"/>
        <w:rPr>
          <w:lang w:val="en-US"/>
        </w:rPr>
      </w:pPr>
      <w:r>
        <w:rPr>
          <w:lang w:val="en-US"/>
        </w:rPr>
        <w:t>Astrological journey to Hellenism</w:t>
      </w:r>
    </w:p>
    <w:p w14:paraId="52CDA230" w14:textId="41856F20" w:rsidR="00B125CA" w:rsidRDefault="00143B17" w:rsidP="007E1904">
      <w:pPr>
        <w:spacing w:before="100" w:beforeAutospacing="1" w:after="100" w:afterAutospacing="1" w:line="360" w:lineRule="auto"/>
        <w:rPr>
          <w:lang w:val="en-US"/>
        </w:rPr>
      </w:pPr>
      <w:r w:rsidRPr="00D90B56">
        <w:rPr>
          <w:lang w:val="en-US"/>
        </w:rPr>
        <w:t xml:space="preserve">´Very little is known about Greek attitudes towards the stars before the first </w:t>
      </w:r>
      <w:r w:rsidR="004748F9" w:rsidRPr="00D90B56">
        <w:rPr>
          <w:lang w:val="en-US"/>
        </w:rPr>
        <w:t>millennium</w:t>
      </w:r>
      <w:r w:rsidRPr="00D90B56">
        <w:rPr>
          <w:lang w:val="en-US"/>
        </w:rPr>
        <w:t>´</w:t>
      </w:r>
      <w:r w:rsidR="00801689">
        <w:rPr>
          <w:lang w:val="en-US"/>
        </w:rPr>
        <w:t xml:space="preserve">, introduces </w:t>
      </w:r>
      <w:r w:rsidRPr="00D90B56">
        <w:rPr>
          <w:lang w:val="en-US"/>
        </w:rPr>
        <w:t>Campion</w:t>
      </w:r>
      <w:r w:rsidR="00801689">
        <w:rPr>
          <w:lang w:val="en-US"/>
        </w:rPr>
        <w:t>.</w:t>
      </w:r>
      <w:r w:rsidR="00801689">
        <w:rPr>
          <w:rStyle w:val="Refdenotaderodap"/>
          <w:lang w:val="en-US"/>
        </w:rPr>
        <w:footnoteReference w:id="15"/>
      </w:r>
      <w:r w:rsidRPr="00D90B56">
        <w:rPr>
          <w:lang w:val="en-US"/>
        </w:rPr>
        <w:t xml:space="preserve"> </w:t>
      </w:r>
      <w:r w:rsidR="00EE3E16" w:rsidRPr="00D90B56">
        <w:rPr>
          <w:lang w:val="en-US"/>
        </w:rPr>
        <w:t>Actually, according to Waterfield ´there is little evidence for astrology in fifth</w:t>
      </w:r>
      <w:r w:rsidR="00801689">
        <w:rPr>
          <w:lang w:val="en-US"/>
        </w:rPr>
        <w:t xml:space="preserve"> </w:t>
      </w:r>
      <w:r w:rsidR="00EE3E16" w:rsidRPr="00D90B56">
        <w:rPr>
          <w:lang w:val="en-US"/>
        </w:rPr>
        <w:t>and fourth-century Greece, and what evidence there is often delicate and ambiguous</w:t>
      </w:r>
      <w:r w:rsidR="005631C8" w:rsidRPr="00D90B56">
        <w:rPr>
          <w:lang w:val="en-US"/>
        </w:rPr>
        <w:t>´</w:t>
      </w:r>
      <w:r w:rsidR="00EE3E16" w:rsidRPr="00D90B56">
        <w:rPr>
          <w:lang w:val="en-US"/>
        </w:rPr>
        <w:t>.</w:t>
      </w:r>
      <w:r w:rsidR="005631C8" w:rsidRPr="00D90B56">
        <w:rPr>
          <w:rStyle w:val="Refdenotaderodap"/>
          <w:lang w:val="en-US"/>
        </w:rPr>
        <w:footnoteReference w:id="16"/>
      </w:r>
      <w:r w:rsidR="00D90B56">
        <w:rPr>
          <w:lang w:val="en-US"/>
        </w:rPr>
        <w:t xml:space="preserve"> </w:t>
      </w:r>
      <w:r w:rsidR="00EE3E16">
        <w:rPr>
          <w:lang w:val="en-US"/>
        </w:rPr>
        <w:t>Indeed, d</w:t>
      </w:r>
      <w:r w:rsidR="00383457">
        <w:rPr>
          <w:lang w:val="en-US"/>
        </w:rPr>
        <w:t>eveloped out astral omens and religious rituals involving the stars and the sky</w:t>
      </w:r>
      <w:r w:rsidR="00EE3E16">
        <w:rPr>
          <w:lang w:val="en-US"/>
        </w:rPr>
        <w:t xml:space="preserve">, </w:t>
      </w:r>
      <w:r w:rsidR="001D6B36">
        <w:rPr>
          <w:lang w:val="en-US"/>
        </w:rPr>
        <w:t>a</w:t>
      </w:r>
      <w:r w:rsidR="00EE3E16">
        <w:rPr>
          <w:lang w:val="en-US"/>
        </w:rPr>
        <w:t>strology in Greece seems to have</w:t>
      </w:r>
      <w:r w:rsidR="00801689">
        <w:rPr>
          <w:lang w:val="en-US"/>
        </w:rPr>
        <w:t xml:space="preserve"> flourished</w:t>
      </w:r>
      <w:r w:rsidR="001D6B36">
        <w:rPr>
          <w:lang w:val="en-US"/>
        </w:rPr>
        <w:t xml:space="preserve"> during the Hellenistic era</w:t>
      </w:r>
      <w:r w:rsidR="00801689">
        <w:rPr>
          <w:lang w:val="en-US"/>
        </w:rPr>
        <w:t>,</w:t>
      </w:r>
      <w:r w:rsidR="00EE3E16">
        <w:rPr>
          <w:lang w:val="en-US"/>
        </w:rPr>
        <w:t xml:space="preserve"> incorporat</w:t>
      </w:r>
      <w:r w:rsidR="00801689">
        <w:rPr>
          <w:lang w:val="en-US"/>
        </w:rPr>
        <w:t>ing</w:t>
      </w:r>
      <w:r w:rsidR="00EE3E16">
        <w:rPr>
          <w:lang w:val="en-US"/>
        </w:rPr>
        <w:t xml:space="preserve"> doctrines from Babylon, Egypt, Greece itself and Persia. </w:t>
      </w:r>
      <w:r w:rsidR="0060657A">
        <w:rPr>
          <w:lang w:val="en-US"/>
        </w:rPr>
        <w:t>Also, e</w:t>
      </w:r>
      <w:r w:rsidR="00E7447D">
        <w:rPr>
          <w:lang w:val="en-US"/>
        </w:rPr>
        <w:t xml:space="preserve">vidence indicates that </w:t>
      </w:r>
      <w:proofErr w:type="spellStart"/>
      <w:r w:rsidR="00E7447D" w:rsidRPr="00E7447D">
        <w:rPr>
          <w:i/>
          <w:iCs/>
          <w:lang w:val="en-US"/>
        </w:rPr>
        <w:t>astrologia</w:t>
      </w:r>
      <w:proofErr w:type="spellEnd"/>
      <w:r w:rsidR="00E7447D">
        <w:rPr>
          <w:lang w:val="en-US"/>
        </w:rPr>
        <w:t xml:space="preserve"> and </w:t>
      </w:r>
      <w:proofErr w:type="spellStart"/>
      <w:r w:rsidR="00E7447D" w:rsidRPr="00E7447D">
        <w:rPr>
          <w:i/>
          <w:iCs/>
          <w:lang w:val="en-US"/>
        </w:rPr>
        <w:t>astronomia</w:t>
      </w:r>
      <w:proofErr w:type="spellEnd"/>
      <w:r w:rsidR="00E7447D">
        <w:rPr>
          <w:lang w:val="en-US"/>
        </w:rPr>
        <w:t xml:space="preserve">, </w:t>
      </w:r>
      <w:proofErr w:type="spellStart"/>
      <w:r w:rsidR="00AE3566">
        <w:rPr>
          <w:lang w:val="en-US"/>
        </w:rPr>
        <w:t>didin´t</w:t>
      </w:r>
      <w:proofErr w:type="spellEnd"/>
      <w:r w:rsidR="00AE3566">
        <w:rPr>
          <w:lang w:val="en-US"/>
        </w:rPr>
        <w:t xml:space="preserve"> </w:t>
      </w:r>
      <w:r w:rsidR="00E7447D">
        <w:rPr>
          <w:lang w:val="en-US"/>
        </w:rPr>
        <w:t>c</w:t>
      </w:r>
      <w:r w:rsidR="00AE3566">
        <w:rPr>
          <w:lang w:val="en-US"/>
        </w:rPr>
        <w:t>o</w:t>
      </w:r>
      <w:r w:rsidR="00E7447D">
        <w:rPr>
          <w:lang w:val="en-US"/>
        </w:rPr>
        <w:t xml:space="preserve">me in contact with </w:t>
      </w:r>
      <w:r w:rsidR="004748F9">
        <w:rPr>
          <w:lang w:val="en-US"/>
        </w:rPr>
        <w:t>Hellenist</w:t>
      </w:r>
      <w:r w:rsidR="00E7447D">
        <w:rPr>
          <w:lang w:val="en-US"/>
        </w:rPr>
        <w:t xml:space="preserve"> culture </w:t>
      </w:r>
      <w:r w:rsidR="00776AAA">
        <w:rPr>
          <w:lang w:val="en-US"/>
        </w:rPr>
        <w:t xml:space="preserve">in </w:t>
      </w:r>
      <w:r w:rsidR="00AE3566">
        <w:rPr>
          <w:lang w:val="en-US"/>
        </w:rPr>
        <w:t>separate ways.</w:t>
      </w:r>
      <w:r w:rsidR="00DC304F">
        <w:rPr>
          <w:lang w:val="en-US"/>
        </w:rPr>
        <w:t xml:space="preserve"> Both words, indeed, have the same translation </w:t>
      </w:r>
      <w:r w:rsidR="004748F9">
        <w:rPr>
          <w:lang w:val="en-US"/>
        </w:rPr>
        <w:t xml:space="preserve">in Greek </w:t>
      </w:r>
      <w:r w:rsidR="00DC304F">
        <w:rPr>
          <w:lang w:val="en-US"/>
        </w:rPr>
        <w:t>as they indicate ´star-lore´</w:t>
      </w:r>
      <w:r w:rsidR="00D90B56">
        <w:rPr>
          <w:rStyle w:val="Refdenotaderodap"/>
          <w:lang w:val="en-US"/>
        </w:rPr>
        <w:footnoteReference w:id="17"/>
      </w:r>
      <w:r w:rsidR="00DC304F">
        <w:rPr>
          <w:lang w:val="en-US"/>
        </w:rPr>
        <w:t>.</w:t>
      </w:r>
      <w:r w:rsidR="00E7447D">
        <w:rPr>
          <w:lang w:val="en-US"/>
        </w:rPr>
        <w:t xml:space="preserve"> </w:t>
      </w:r>
      <w:r w:rsidR="00EA3C24">
        <w:rPr>
          <w:lang w:val="en-US"/>
        </w:rPr>
        <w:t xml:space="preserve">These </w:t>
      </w:r>
      <w:r w:rsidR="00D812DF">
        <w:rPr>
          <w:lang w:val="en-US"/>
        </w:rPr>
        <w:t>set</w:t>
      </w:r>
      <w:r w:rsidR="00776AAA">
        <w:rPr>
          <w:lang w:val="en-US"/>
        </w:rPr>
        <w:t>s</w:t>
      </w:r>
      <w:r w:rsidR="00D812DF">
        <w:rPr>
          <w:lang w:val="en-US"/>
        </w:rPr>
        <w:t xml:space="preserve"> of information arriving</w:t>
      </w:r>
      <w:r w:rsidR="00FC2644">
        <w:rPr>
          <w:lang w:val="en-US"/>
        </w:rPr>
        <w:t xml:space="preserve"> slowly</w:t>
      </w:r>
      <w:r w:rsidR="00AE3566">
        <w:rPr>
          <w:lang w:val="en-US"/>
        </w:rPr>
        <w:t xml:space="preserve"> from the Near East and Africa, merged with </w:t>
      </w:r>
      <w:r w:rsidR="004748F9">
        <w:rPr>
          <w:lang w:val="en-US"/>
        </w:rPr>
        <w:t>newborn</w:t>
      </w:r>
      <w:r w:rsidR="00A82DD0">
        <w:rPr>
          <w:lang w:val="en-US"/>
        </w:rPr>
        <w:t xml:space="preserve"> features of</w:t>
      </w:r>
      <w:r w:rsidR="00AE3566">
        <w:rPr>
          <w:lang w:val="en-US"/>
        </w:rPr>
        <w:t xml:space="preserve"> Greek </w:t>
      </w:r>
      <w:r w:rsidR="002B7054">
        <w:rPr>
          <w:lang w:val="en-US"/>
        </w:rPr>
        <w:lastRenderedPageBreak/>
        <w:t>philosoph</w:t>
      </w:r>
      <w:r w:rsidR="00D812DF">
        <w:rPr>
          <w:lang w:val="en-US"/>
        </w:rPr>
        <w:t xml:space="preserve">y </w:t>
      </w:r>
      <w:r w:rsidR="00AE3566">
        <w:rPr>
          <w:lang w:val="en-US"/>
        </w:rPr>
        <w:t>which were ´</w:t>
      </w:r>
      <w:r w:rsidR="00B125CA">
        <w:rPr>
          <w:lang w:val="en-US"/>
        </w:rPr>
        <w:t>alive,</w:t>
      </w:r>
      <w:r w:rsidR="00292EC0">
        <w:rPr>
          <w:lang w:val="en-US"/>
        </w:rPr>
        <w:t xml:space="preserve"> </w:t>
      </w:r>
      <w:r w:rsidR="00B125CA">
        <w:rPr>
          <w:lang w:val="en-US"/>
        </w:rPr>
        <w:t>intelligent, ordered</w:t>
      </w:r>
      <w:r w:rsidR="00D812DF">
        <w:rPr>
          <w:lang w:val="en-US"/>
        </w:rPr>
        <w:t>,</w:t>
      </w:r>
      <w:r w:rsidR="00B125CA">
        <w:rPr>
          <w:lang w:val="en-US"/>
        </w:rPr>
        <w:t xml:space="preserve"> mathematica</w:t>
      </w:r>
      <w:r w:rsidR="00D812DF">
        <w:rPr>
          <w:lang w:val="en-US"/>
        </w:rPr>
        <w:t>l and</w:t>
      </w:r>
      <w:r w:rsidR="00AE3566">
        <w:rPr>
          <w:lang w:val="en-US"/>
        </w:rPr>
        <w:t xml:space="preserve"> </w:t>
      </w:r>
      <w:r w:rsidR="00B125CA">
        <w:rPr>
          <w:lang w:val="en-US"/>
        </w:rPr>
        <w:t>concern</w:t>
      </w:r>
      <w:r w:rsidR="00EA3C24">
        <w:rPr>
          <w:lang w:val="en-US"/>
        </w:rPr>
        <w:t>ed</w:t>
      </w:r>
      <w:r w:rsidR="00B125CA">
        <w:rPr>
          <w:lang w:val="en-US"/>
        </w:rPr>
        <w:t xml:space="preserve"> with </w:t>
      </w:r>
      <w:r w:rsidR="00EA3C24">
        <w:rPr>
          <w:lang w:val="en-US"/>
        </w:rPr>
        <w:t>´</w:t>
      </w:r>
      <w:r w:rsidR="00B125CA">
        <w:rPr>
          <w:lang w:val="en-US"/>
        </w:rPr>
        <w:t>the well-being of the soul</w:t>
      </w:r>
      <w:r w:rsidR="00AE3566">
        <w:rPr>
          <w:lang w:val="en-US"/>
        </w:rPr>
        <w:t>´</w:t>
      </w:r>
      <w:r w:rsidR="001D6B36">
        <w:rPr>
          <w:lang w:val="en-US"/>
        </w:rPr>
        <w:t xml:space="preserve">, </w:t>
      </w:r>
      <w:r w:rsidR="004748F9">
        <w:rPr>
          <w:lang w:val="en-US"/>
        </w:rPr>
        <w:t>says</w:t>
      </w:r>
      <w:r w:rsidR="00AE3566">
        <w:rPr>
          <w:lang w:val="en-US"/>
        </w:rPr>
        <w:t xml:space="preserve"> Campion</w:t>
      </w:r>
      <w:r w:rsidR="00AE3566">
        <w:rPr>
          <w:rStyle w:val="Refdenotaderodap"/>
          <w:lang w:val="en-US"/>
        </w:rPr>
        <w:footnoteReference w:id="18"/>
      </w:r>
      <w:r w:rsidR="00B125CA">
        <w:rPr>
          <w:lang w:val="en-US"/>
        </w:rPr>
        <w:t xml:space="preserve">. </w:t>
      </w:r>
    </w:p>
    <w:p w14:paraId="2EB63ED0" w14:textId="01DC904D" w:rsidR="005D3E28" w:rsidRDefault="002B7054" w:rsidP="007E1904">
      <w:pPr>
        <w:spacing w:before="100" w:beforeAutospacing="1" w:after="100" w:afterAutospacing="1" w:line="360" w:lineRule="auto"/>
        <w:rPr>
          <w:lang w:val="en-US"/>
        </w:rPr>
      </w:pPr>
      <w:r>
        <w:rPr>
          <w:lang w:val="en-US"/>
        </w:rPr>
        <w:t>A</w:t>
      </w:r>
      <w:r w:rsidR="00164D94">
        <w:rPr>
          <w:lang w:val="en-US"/>
        </w:rPr>
        <w:t>strolog</w:t>
      </w:r>
      <w:r w:rsidR="005D3E28">
        <w:rPr>
          <w:lang w:val="en-US"/>
        </w:rPr>
        <w:t>ical</w:t>
      </w:r>
      <w:r w:rsidR="00164D94">
        <w:rPr>
          <w:lang w:val="en-US"/>
        </w:rPr>
        <w:t xml:space="preserve"> </w:t>
      </w:r>
      <w:r w:rsidR="00EA3C24">
        <w:rPr>
          <w:lang w:val="en-US"/>
        </w:rPr>
        <w:t>investigations</w:t>
      </w:r>
      <w:r w:rsidR="00164D94">
        <w:rPr>
          <w:lang w:val="en-US"/>
        </w:rPr>
        <w:t xml:space="preserve"> </w:t>
      </w:r>
      <w:r w:rsidR="00D812DF">
        <w:rPr>
          <w:lang w:val="en-US"/>
        </w:rPr>
        <w:t>dialogued</w:t>
      </w:r>
      <w:r w:rsidR="0097219D">
        <w:rPr>
          <w:lang w:val="en-US"/>
        </w:rPr>
        <w:t xml:space="preserve"> with</w:t>
      </w:r>
      <w:r w:rsidR="00164D94">
        <w:rPr>
          <w:lang w:val="en-US"/>
        </w:rPr>
        <w:t xml:space="preserve"> </w:t>
      </w:r>
      <w:r w:rsidR="005D3E28">
        <w:rPr>
          <w:lang w:val="en-US"/>
        </w:rPr>
        <w:t xml:space="preserve">philosophy </w:t>
      </w:r>
      <w:r w:rsidR="0097219D">
        <w:rPr>
          <w:lang w:val="en-US"/>
        </w:rPr>
        <w:t>rather spontaneous</w:t>
      </w:r>
      <w:r w:rsidR="004748F9">
        <w:rPr>
          <w:lang w:val="en-US"/>
        </w:rPr>
        <w:t>ly</w:t>
      </w:r>
      <w:r w:rsidR="0097219D">
        <w:rPr>
          <w:lang w:val="en-US"/>
        </w:rPr>
        <w:t xml:space="preserve"> thus </w:t>
      </w:r>
      <w:r w:rsidR="00776AAA">
        <w:rPr>
          <w:lang w:val="en-US"/>
        </w:rPr>
        <w:t>its</w:t>
      </w:r>
      <w:r w:rsidR="00A82DD0">
        <w:rPr>
          <w:lang w:val="en-US"/>
        </w:rPr>
        <w:t xml:space="preserve"> ideas </w:t>
      </w:r>
      <w:r w:rsidR="004748F9">
        <w:rPr>
          <w:lang w:val="en-US"/>
        </w:rPr>
        <w:t xml:space="preserve">under development exhibit already </w:t>
      </w:r>
      <w:r w:rsidR="00F96169">
        <w:rPr>
          <w:lang w:val="en-US"/>
        </w:rPr>
        <w:t>multiple</w:t>
      </w:r>
      <w:r w:rsidR="00A82DD0">
        <w:rPr>
          <w:lang w:val="en-US"/>
        </w:rPr>
        <w:t xml:space="preserve"> </w:t>
      </w:r>
      <w:r w:rsidR="00F96169">
        <w:rPr>
          <w:lang w:val="en-US"/>
        </w:rPr>
        <w:t>links</w:t>
      </w:r>
      <w:r w:rsidR="00A82DD0">
        <w:rPr>
          <w:lang w:val="en-US"/>
        </w:rPr>
        <w:t xml:space="preserve"> between heaven and divine wisdom. </w:t>
      </w:r>
      <w:r w:rsidR="00E819DE">
        <w:rPr>
          <w:lang w:val="en-US"/>
        </w:rPr>
        <w:t xml:space="preserve">Light was associated to </w:t>
      </w:r>
      <w:r w:rsidR="009A278E">
        <w:rPr>
          <w:lang w:val="en-US"/>
        </w:rPr>
        <w:t>unveiling the</w:t>
      </w:r>
      <w:r w:rsidR="00E819DE">
        <w:rPr>
          <w:lang w:val="en-US"/>
        </w:rPr>
        <w:t xml:space="preserve"> truth while ignorance to darkness, blindness and night.</w:t>
      </w:r>
      <w:r w:rsidR="00164D94">
        <w:rPr>
          <w:lang w:val="en-US"/>
        </w:rPr>
        <w:t xml:space="preserve"> </w:t>
      </w:r>
      <w:r w:rsidR="004748F9">
        <w:rPr>
          <w:lang w:val="en-US"/>
        </w:rPr>
        <w:t>M</w:t>
      </w:r>
      <w:r w:rsidR="00776AAA">
        <w:rPr>
          <w:lang w:val="en-US"/>
        </w:rPr>
        <w:t xml:space="preserve">any </w:t>
      </w:r>
      <w:r w:rsidR="00F96169">
        <w:rPr>
          <w:lang w:val="en-US"/>
        </w:rPr>
        <w:t>important</w:t>
      </w:r>
      <w:r w:rsidR="00164D94">
        <w:rPr>
          <w:lang w:val="en-US"/>
        </w:rPr>
        <w:t xml:space="preserve"> </w:t>
      </w:r>
      <w:r w:rsidR="009A278E">
        <w:rPr>
          <w:lang w:val="en-US"/>
        </w:rPr>
        <w:t>allegor</w:t>
      </w:r>
      <w:r w:rsidR="00776AAA">
        <w:rPr>
          <w:lang w:val="en-US"/>
        </w:rPr>
        <w:t>i</w:t>
      </w:r>
      <w:r w:rsidR="00796C22">
        <w:rPr>
          <w:lang w:val="en-US"/>
        </w:rPr>
        <w:t>e</w:t>
      </w:r>
      <w:r w:rsidR="00776AAA">
        <w:rPr>
          <w:lang w:val="en-US"/>
        </w:rPr>
        <w:t>s</w:t>
      </w:r>
      <w:r w:rsidR="009A278E">
        <w:rPr>
          <w:lang w:val="en-US"/>
        </w:rPr>
        <w:t xml:space="preserve"> of</w:t>
      </w:r>
      <w:r w:rsidR="00164D94">
        <w:rPr>
          <w:lang w:val="en-US"/>
        </w:rPr>
        <w:t xml:space="preserve"> the sky as a source of </w:t>
      </w:r>
      <w:proofErr w:type="spellStart"/>
      <w:r w:rsidR="00164D94">
        <w:rPr>
          <w:lang w:val="en-US"/>
        </w:rPr>
        <w:t>enlightment</w:t>
      </w:r>
      <w:proofErr w:type="spellEnd"/>
      <w:r w:rsidR="00164D94">
        <w:rPr>
          <w:lang w:val="en-US"/>
        </w:rPr>
        <w:t>, truth or salvation</w:t>
      </w:r>
      <w:r w:rsidR="00776AAA">
        <w:rPr>
          <w:lang w:val="en-US"/>
        </w:rPr>
        <w:t xml:space="preserve"> are found at Gr</w:t>
      </w:r>
      <w:r w:rsidR="00796C22">
        <w:rPr>
          <w:lang w:val="en-US"/>
        </w:rPr>
        <w:t>e</w:t>
      </w:r>
      <w:r w:rsidR="00776AAA">
        <w:rPr>
          <w:lang w:val="en-US"/>
        </w:rPr>
        <w:t>ek Hellenist philosophy, including</w:t>
      </w:r>
      <w:r w:rsidR="00164D94">
        <w:rPr>
          <w:lang w:val="en-US"/>
        </w:rPr>
        <w:t xml:space="preserve"> the teachings</w:t>
      </w:r>
      <w:r w:rsidR="009A278E">
        <w:rPr>
          <w:lang w:val="en-US"/>
        </w:rPr>
        <w:t xml:space="preserve"> of pre-Socratic Parmenides</w:t>
      </w:r>
      <w:r w:rsidR="009A278E">
        <w:rPr>
          <w:rStyle w:val="Refdenotaderodap"/>
          <w:lang w:val="en-US"/>
        </w:rPr>
        <w:t xml:space="preserve"> </w:t>
      </w:r>
      <w:r w:rsidR="009A278E">
        <w:rPr>
          <w:lang w:val="en-US"/>
        </w:rPr>
        <w:t>, adds Campion</w:t>
      </w:r>
      <w:r w:rsidR="005D3E28">
        <w:rPr>
          <w:rStyle w:val="Refdenotaderodap"/>
          <w:lang w:val="en-US"/>
        </w:rPr>
        <w:footnoteReference w:id="19"/>
      </w:r>
      <w:r w:rsidR="00164D94">
        <w:rPr>
          <w:lang w:val="en-US"/>
        </w:rPr>
        <w:t xml:space="preserve">. </w:t>
      </w:r>
      <w:r w:rsidR="001D6B36">
        <w:rPr>
          <w:lang w:val="en-US"/>
        </w:rPr>
        <w:t xml:space="preserve">According to him, </w:t>
      </w:r>
      <w:r w:rsidR="006260A5">
        <w:rPr>
          <w:lang w:val="en-US"/>
        </w:rPr>
        <w:t>Parmenides</w:t>
      </w:r>
      <w:r w:rsidR="00776AAA">
        <w:rPr>
          <w:rStyle w:val="Refdenotaderodap"/>
          <w:lang w:val="en-US"/>
        </w:rPr>
        <w:footnoteReference w:id="20"/>
      </w:r>
      <w:r w:rsidR="00164D94">
        <w:rPr>
          <w:lang w:val="en-US"/>
        </w:rPr>
        <w:t xml:space="preserve"> supposedly met Socrates still in young age through whom his ideas would have reached Plato</w:t>
      </w:r>
      <w:r w:rsidR="006260A5">
        <w:rPr>
          <w:lang w:val="en-US"/>
        </w:rPr>
        <w:t xml:space="preserve"> decades later</w:t>
      </w:r>
      <w:r w:rsidR="00164D94">
        <w:rPr>
          <w:lang w:val="en-US"/>
        </w:rPr>
        <w:t>.</w:t>
      </w:r>
      <w:r w:rsidR="009A278E">
        <w:rPr>
          <w:lang w:val="en-US"/>
        </w:rPr>
        <w:t xml:space="preserve"> </w:t>
      </w:r>
    </w:p>
    <w:p w14:paraId="7CDEC84F" w14:textId="7719B7A5" w:rsidR="001F5FED" w:rsidRDefault="009F7755" w:rsidP="007E1904">
      <w:pPr>
        <w:spacing w:before="100" w:beforeAutospacing="1" w:after="100" w:afterAutospacing="1" w:line="360" w:lineRule="auto"/>
        <w:rPr>
          <w:lang w:val="en-US"/>
        </w:rPr>
      </w:pPr>
      <w:r>
        <w:rPr>
          <w:lang w:val="en-US"/>
        </w:rPr>
        <w:t>By the beginning of the fourth century BCE a series of significant currents in Greek cosmology were being pulled together by the Athenian philosopher Plato´, introduces Campion</w:t>
      </w:r>
      <w:r w:rsidR="00F96169">
        <w:rPr>
          <w:rStyle w:val="Refdenotaderodap"/>
          <w:lang w:val="en-US"/>
        </w:rPr>
        <w:footnoteReference w:id="21"/>
      </w:r>
      <w:r w:rsidR="00E819DE">
        <w:rPr>
          <w:lang w:val="en-US"/>
        </w:rPr>
        <w:t>, adding that</w:t>
      </w:r>
      <w:r>
        <w:rPr>
          <w:lang w:val="en-US"/>
        </w:rPr>
        <w:t xml:space="preserve"> </w:t>
      </w:r>
      <w:r w:rsidR="00E51582">
        <w:rPr>
          <w:lang w:val="en-US"/>
        </w:rPr>
        <w:t>h</w:t>
      </w:r>
      <w:r w:rsidR="00796C22">
        <w:rPr>
          <w:lang w:val="en-US"/>
        </w:rPr>
        <w:t>is</w:t>
      </w:r>
      <w:r w:rsidR="00A506B4">
        <w:rPr>
          <w:lang w:val="en-US"/>
        </w:rPr>
        <w:t xml:space="preserve"> </w:t>
      </w:r>
      <w:r w:rsidR="00E51582">
        <w:rPr>
          <w:lang w:val="en-US"/>
        </w:rPr>
        <w:t>´</w:t>
      </w:r>
      <w:r w:rsidR="00A506B4">
        <w:rPr>
          <w:lang w:val="en-US"/>
        </w:rPr>
        <w:t>effective provision of comprehensive cosmological and philosophical manifesto for astrology provided the gateway for its wholesale introduction into the Greek world</w:t>
      </w:r>
      <w:r w:rsidR="006260A5">
        <w:rPr>
          <w:lang w:val="en-US"/>
        </w:rPr>
        <w:t>´.</w:t>
      </w:r>
      <w:r w:rsidR="006260A5">
        <w:rPr>
          <w:rStyle w:val="Refdenotaderodap"/>
          <w:lang w:val="en-US"/>
        </w:rPr>
        <w:footnoteReference w:id="22"/>
      </w:r>
      <w:r w:rsidR="00A506B4">
        <w:rPr>
          <w:lang w:val="en-US"/>
        </w:rPr>
        <w:t xml:space="preserve"> </w:t>
      </w:r>
      <w:r w:rsidR="00E819DE">
        <w:rPr>
          <w:lang w:val="en-US"/>
        </w:rPr>
        <w:t>Indeed, Plato´s</w:t>
      </w:r>
      <w:r w:rsidR="0043182A">
        <w:rPr>
          <w:lang w:val="en-US"/>
        </w:rPr>
        <w:t xml:space="preserve"> </w:t>
      </w:r>
      <w:r w:rsidR="0043182A" w:rsidRPr="0043182A">
        <w:rPr>
          <w:i/>
          <w:iCs/>
          <w:lang w:val="en-US"/>
        </w:rPr>
        <w:t>Timaeus</w:t>
      </w:r>
      <w:r w:rsidR="005131DB">
        <w:rPr>
          <w:rStyle w:val="Refdenotaderodap"/>
          <w:i/>
          <w:iCs/>
          <w:lang w:val="en-US"/>
        </w:rPr>
        <w:footnoteReference w:id="23"/>
      </w:r>
      <w:r w:rsidR="0043182A" w:rsidRPr="0043182A">
        <w:rPr>
          <w:i/>
          <w:iCs/>
          <w:lang w:val="en-US"/>
        </w:rPr>
        <w:t xml:space="preserve"> </w:t>
      </w:r>
      <w:r w:rsidR="0043182A">
        <w:rPr>
          <w:lang w:val="en-US"/>
        </w:rPr>
        <w:t xml:space="preserve">offered an accurate structure </w:t>
      </w:r>
      <w:r w:rsidR="007D07F8">
        <w:rPr>
          <w:lang w:val="en-US"/>
        </w:rPr>
        <w:t>of</w:t>
      </w:r>
      <w:r>
        <w:rPr>
          <w:lang w:val="en-US"/>
        </w:rPr>
        <w:t xml:space="preserve"> </w:t>
      </w:r>
      <w:r w:rsidR="006260A5" w:rsidRPr="006260A5">
        <w:rPr>
          <w:lang w:val="en-US"/>
        </w:rPr>
        <w:t>´ how the cosmos and everything in it—stars, earth, and living creatures—came into existence</w:t>
      </w:r>
      <w:r w:rsidR="00A82DD0">
        <w:rPr>
          <w:lang w:val="en-US"/>
        </w:rPr>
        <w:t>,</w:t>
      </w:r>
      <w:r w:rsidR="006260A5" w:rsidRPr="006260A5">
        <w:rPr>
          <w:lang w:val="en-US"/>
        </w:rPr>
        <w:t>´</w:t>
      </w:r>
      <w:r w:rsidRPr="009F7755">
        <w:rPr>
          <w:lang w:val="en-US"/>
        </w:rPr>
        <w:t xml:space="preserve"> </w:t>
      </w:r>
      <w:r>
        <w:rPr>
          <w:lang w:val="en-US"/>
        </w:rPr>
        <w:t xml:space="preserve">completes </w:t>
      </w:r>
      <w:r w:rsidRPr="006260A5">
        <w:rPr>
          <w:rFonts w:ascii="Calibri" w:hAnsi="Calibri" w:cs="Calibri"/>
          <w:lang w:val="en-US"/>
        </w:rPr>
        <w:t>﻿</w:t>
      </w:r>
      <w:proofErr w:type="spellStart"/>
      <w:r w:rsidRPr="006260A5">
        <w:rPr>
          <w:lang w:val="en-US"/>
        </w:rPr>
        <w:t>Waterfields</w:t>
      </w:r>
      <w:proofErr w:type="spellEnd"/>
      <w:r>
        <w:rPr>
          <w:lang w:val="en-US"/>
        </w:rPr>
        <w:t>.</w:t>
      </w:r>
      <w:r w:rsidR="006260A5" w:rsidRPr="006260A5">
        <w:rPr>
          <w:rStyle w:val="Refdenotaderodap"/>
          <w:lang w:val="en-US"/>
        </w:rPr>
        <w:footnoteReference w:id="24"/>
      </w:r>
      <w:r w:rsidR="00A82DD0">
        <w:rPr>
          <w:lang w:val="en-US"/>
        </w:rPr>
        <w:t xml:space="preserve"> The</w:t>
      </w:r>
      <w:r w:rsidR="006070DB">
        <w:rPr>
          <w:lang w:val="en-US"/>
        </w:rPr>
        <w:t xml:space="preserve"> texts offered a logic rationale about the origin of human beings, in addition to a detailed debate about their aspirations and place in the cosmos.</w:t>
      </w:r>
      <w:r w:rsidR="00F96169">
        <w:rPr>
          <w:lang w:val="en-US"/>
        </w:rPr>
        <w:t xml:space="preserve"> </w:t>
      </w:r>
      <w:r w:rsidR="00FB5DDB">
        <w:rPr>
          <w:lang w:val="en-US"/>
        </w:rPr>
        <w:t>Th</w:t>
      </w:r>
      <w:r>
        <w:rPr>
          <w:lang w:val="en-US"/>
        </w:rPr>
        <w:t>e</w:t>
      </w:r>
      <w:r w:rsidR="00FB5DDB">
        <w:rPr>
          <w:lang w:val="en-US"/>
        </w:rPr>
        <w:t xml:space="preserve"> model </w:t>
      </w:r>
      <w:r w:rsidR="00E51582">
        <w:rPr>
          <w:lang w:val="en-US"/>
        </w:rPr>
        <w:t>suggested</w:t>
      </w:r>
      <w:r w:rsidR="00E819DE">
        <w:rPr>
          <w:lang w:val="en-US"/>
        </w:rPr>
        <w:t xml:space="preserve"> </w:t>
      </w:r>
      <w:r w:rsidR="00E767B6">
        <w:rPr>
          <w:lang w:val="en-US"/>
        </w:rPr>
        <w:t>this</w:t>
      </w:r>
      <w:r w:rsidR="006F44AA">
        <w:rPr>
          <w:lang w:val="en-US"/>
        </w:rPr>
        <w:t xml:space="preserve"> </w:t>
      </w:r>
      <w:r w:rsidR="00E51582">
        <w:rPr>
          <w:lang w:val="en-US"/>
        </w:rPr>
        <w:t xml:space="preserve">perspective </w:t>
      </w:r>
      <w:r w:rsidR="006F44AA">
        <w:rPr>
          <w:lang w:val="en-US"/>
        </w:rPr>
        <w:t xml:space="preserve">shift </w:t>
      </w:r>
      <w:r w:rsidR="00E51582">
        <w:rPr>
          <w:lang w:val="en-US"/>
        </w:rPr>
        <w:t>from</w:t>
      </w:r>
      <w:r w:rsidR="006F44AA">
        <w:rPr>
          <w:lang w:val="en-US"/>
        </w:rPr>
        <w:t xml:space="preserve"> </w:t>
      </w:r>
      <w:r w:rsidR="00E51582">
        <w:rPr>
          <w:lang w:val="en-US"/>
        </w:rPr>
        <w:t>a universe full of</w:t>
      </w:r>
      <w:r w:rsidR="006F44AA">
        <w:rPr>
          <w:lang w:val="en-US"/>
        </w:rPr>
        <w:t xml:space="preserve"> multiplicity to a </w:t>
      </w:r>
      <w:r w:rsidR="00E51582">
        <w:rPr>
          <w:lang w:val="en-US"/>
        </w:rPr>
        <w:t xml:space="preserve">single nuclear </w:t>
      </w:r>
      <w:r w:rsidR="006F44AA">
        <w:rPr>
          <w:lang w:val="en-US"/>
        </w:rPr>
        <w:t xml:space="preserve">living body, </w:t>
      </w:r>
      <w:r w:rsidR="00E51582">
        <w:rPr>
          <w:lang w:val="en-US"/>
        </w:rPr>
        <w:t xml:space="preserve">though </w:t>
      </w:r>
      <w:r w:rsidR="006070DB">
        <w:rPr>
          <w:lang w:val="en-US"/>
        </w:rPr>
        <w:t xml:space="preserve">experienced through </w:t>
      </w:r>
      <w:r w:rsidR="006F44AA">
        <w:rPr>
          <w:lang w:val="en-US"/>
        </w:rPr>
        <w:t>multiple forms</w:t>
      </w:r>
      <w:r w:rsidR="00ED1530">
        <w:rPr>
          <w:lang w:val="en-US"/>
        </w:rPr>
        <w:t xml:space="preserve">. </w:t>
      </w:r>
      <w:r w:rsidR="006F44AA">
        <w:rPr>
          <w:lang w:val="en-US"/>
        </w:rPr>
        <w:t>I</w:t>
      </w:r>
      <w:r w:rsidR="00ED1530">
        <w:rPr>
          <w:lang w:val="en-US"/>
        </w:rPr>
        <w:t>n addition to that</w:t>
      </w:r>
      <w:r w:rsidR="002C797E">
        <w:rPr>
          <w:lang w:val="en-US"/>
        </w:rPr>
        <w:t>,</w:t>
      </w:r>
      <w:r w:rsidR="00ED1530">
        <w:rPr>
          <w:lang w:val="en-US"/>
        </w:rPr>
        <w:t xml:space="preserve"> </w:t>
      </w:r>
      <w:r w:rsidR="00E51582">
        <w:rPr>
          <w:lang w:val="en-US"/>
        </w:rPr>
        <w:t>Hellenistic astrology</w:t>
      </w:r>
      <w:r w:rsidR="006070DB">
        <w:rPr>
          <w:lang w:val="en-US"/>
        </w:rPr>
        <w:t xml:space="preserve"> under development</w:t>
      </w:r>
      <w:r w:rsidR="001F5FED">
        <w:rPr>
          <w:lang w:val="en-US"/>
        </w:rPr>
        <w:t xml:space="preserve"> </w:t>
      </w:r>
      <w:r w:rsidR="00ED1530">
        <w:rPr>
          <w:lang w:val="en-US"/>
        </w:rPr>
        <w:t>seem</w:t>
      </w:r>
      <w:r w:rsidR="00E51582">
        <w:rPr>
          <w:lang w:val="en-US"/>
        </w:rPr>
        <w:t>s</w:t>
      </w:r>
      <w:r w:rsidR="00ED1530">
        <w:rPr>
          <w:lang w:val="en-US"/>
        </w:rPr>
        <w:t xml:space="preserve"> </w:t>
      </w:r>
      <w:r w:rsidR="001F5FED">
        <w:rPr>
          <w:lang w:val="en-US"/>
        </w:rPr>
        <w:t xml:space="preserve">also </w:t>
      </w:r>
      <w:r w:rsidR="00ED1530">
        <w:rPr>
          <w:lang w:val="en-US"/>
        </w:rPr>
        <w:t xml:space="preserve">to have </w:t>
      </w:r>
      <w:r w:rsidR="00103953">
        <w:rPr>
          <w:lang w:val="en-US"/>
        </w:rPr>
        <w:t>benefit</w:t>
      </w:r>
      <w:r w:rsidR="00796C22">
        <w:rPr>
          <w:lang w:val="en-US"/>
        </w:rPr>
        <w:t>ed</w:t>
      </w:r>
      <w:r w:rsidR="00ED1530">
        <w:rPr>
          <w:lang w:val="en-US"/>
        </w:rPr>
        <w:t xml:space="preserve"> </w:t>
      </w:r>
      <w:r w:rsidR="00103953">
        <w:rPr>
          <w:lang w:val="en-US"/>
        </w:rPr>
        <w:t xml:space="preserve">from </w:t>
      </w:r>
      <w:r w:rsidR="001F5FED">
        <w:rPr>
          <w:lang w:val="en-US"/>
        </w:rPr>
        <w:t>Aristotle</w:t>
      </w:r>
      <w:r w:rsidR="006070DB">
        <w:rPr>
          <w:lang w:val="en-US"/>
        </w:rPr>
        <w:t xml:space="preserve">, Stoicism </w:t>
      </w:r>
      <w:r w:rsidR="001F5FED">
        <w:rPr>
          <w:lang w:val="en-US"/>
        </w:rPr>
        <w:t xml:space="preserve">and </w:t>
      </w:r>
      <w:r w:rsidR="00103953">
        <w:rPr>
          <w:lang w:val="en-US"/>
        </w:rPr>
        <w:t>´the Pythagorean perception that the cosmos is constructed on the basis of number´</w:t>
      </w:r>
      <w:r w:rsidR="00103953">
        <w:rPr>
          <w:rStyle w:val="Refdenotaderodap"/>
          <w:lang w:val="en-US"/>
        </w:rPr>
        <w:footnoteReference w:id="25"/>
      </w:r>
      <w:r w:rsidR="00856895">
        <w:rPr>
          <w:lang w:val="en-US"/>
        </w:rPr>
        <w:t xml:space="preserve">, making </w:t>
      </w:r>
      <w:r w:rsidR="00796C22">
        <w:rPr>
          <w:lang w:val="en-US"/>
        </w:rPr>
        <w:t xml:space="preserve">it </w:t>
      </w:r>
      <w:r w:rsidR="00856895">
        <w:rPr>
          <w:lang w:val="en-US"/>
        </w:rPr>
        <w:t>possible to unite logical</w:t>
      </w:r>
      <w:r w:rsidR="00E51582">
        <w:rPr>
          <w:lang w:val="en-US"/>
        </w:rPr>
        <w:t>,</w:t>
      </w:r>
      <w:r w:rsidR="00856895">
        <w:rPr>
          <w:lang w:val="en-US"/>
        </w:rPr>
        <w:t xml:space="preserve"> </w:t>
      </w:r>
      <w:r w:rsidR="00796C22">
        <w:rPr>
          <w:lang w:val="en-US"/>
        </w:rPr>
        <w:t xml:space="preserve">the </w:t>
      </w:r>
      <w:r w:rsidR="00856895">
        <w:rPr>
          <w:lang w:val="en-US"/>
        </w:rPr>
        <w:t xml:space="preserve">spatial </w:t>
      </w:r>
      <w:r w:rsidR="00856895">
        <w:rPr>
          <w:lang w:val="en-US"/>
        </w:rPr>
        <w:lastRenderedPageBreak/>
        <w:t>calculation to symbolic meaning</w:t>
      </w:r>
      <w:r w:rsidR="00103953">
        <w:rPr>
          <w:lang w:val="en-US"/>
        </w:rPr>
        <w:t xml:space="preserve">. </w:t>
      </w:r>
      <w:r w:rsidR="001F5FED">
        <w:rPr>
          <w:lang w:val="en-US"/>
        </w:rPr>
        <w:t xml:space="preserve">´While Plato and Aristotle provided all the philosophical rationale that astrology required, their work was refined by Zeno of </w:t>
      </w:r>
      <w:proofErr w:type="spellStart"/>
      <w:r w:rsidR="001F5FED">
        <w:rPr>
          <w:lang w:val="en-US"/>
        </w:rPr>
        <w:t>Citum</w:t>
      </w:r>
      <w:proofErr w:type="spellEnd"/>
      <w:r w:rsidR="001F5FED">
        <w:rPr>
          <w:lang w:val="en-US"/>
        </w:rPr>
        <w:t>, founder of Stoicism´, says Campion</w:t>
      </w:r>
      <w:r w:rsidR="001F5FED">
        <w:rPr>
          <w:rStyle w:val="Refdenotaderodap"/>
          <w:lang w:val="en-US"/>
        </w:rPr>
        <w:footnoteReference w:id="26"/>
      </w:r>
      <w:r w:rsidR="001F5FED">
        <w:rPr>
          <w:lang w:val="en-US"/>
        </w:rPr>
        <w:t xml:space="preserve">. </w:t>
      </w:r>
    </w:p>
    <w:p w14:paraId="70024B97" w14:textId="659EED43" w:rsidR="008973FD" w:rsidRDefault="001F5FED" w:rsidP="007E1904">
      <w:pPr>
        <w:spacing w:before="100" w:beforeAutospacing="1" w:after="100" w:afterAutospacing="1" w:line="360" w:lineRule="auto"/>
        <w:rPr>
          <w:lang w:val="en-US"/>
        </w:rPr>
      </w:pPr>
      <w:r>
        <w:rPr>
          <w:lang w:val="en-US"/>
        </w:rPr>
        <w:t xml:space="preserve">The </w:t>
      </w:r>
      <w:r w:rsidR="00E51582">
        <w:rPr>
          <w:lang w:val="en-US"/>
        </w:rPr>
        <w:t xml:space="preserve">stoic </w:t>
      </w:r>
      <w:r>
        <w:rPr>
          <w:lang w:val="en-US"/>
        </w:rPr>
        <w:t xml:space="preserve">concept of </w:t>
      </w:r>
      <w:proofErr w:type="spellStart"/>
      <w:r w:rsidRPr="001F5FED">
        <w:rPr>
          <w:i/>
          <w:iCs/>
          <w:lang w:val="en-US"/>
        </w:rPr>
        <w:t>sympatheia</w:t>
      </w:r>
      <w:proofErr w:type="spellEnd"/>
      <w:r w:rsidR="00E51582">
        <w:rPr>
          <w:lang w:val="en-US"/>
        </w:rPr>
        <w:t xml:space="preserve">, </w:t>
      </w:r>
      <w:r w:rsidR="00E767B6">
        <w:rPr>
          <w:lang w:val="en-US"/>
        </w:rPr>
        <w:t>adds</w:t>
      </w:r>
      <w:r w:rsidR="00E51582">
        <w:rPr>
          <w:lang w:val="en-US"/>
        </w:rPr>
        <w:t xml:space="preserve"> Collins, </w:t>
      </w:r>
      <w:proofErr w:type="spellStart"/>
      <w:r w:rsidR="00E767B6">
        <w:rPr>
          <w:lang w:val="en-US"/>
        </w:rPr>
        <w:t>presuposses</w:t>
      </w:r>
      <w:proofErr w:type="spellEnd"/>
      <w:r w:rsidR="00E51582">
        <w:rPr>
          <w:lang w:val="en-US"/>
        </w:rPr>
        <w:t xml:space="preserve"> an</w:t>
      </w:r>
      <w:r>
        <w:rPr>
          <w:lang w:val="en-US"/>
        </w:rPr>
        <w:t xml:space="preserve"> affinity principle </w:t>
      </w:r>
      <w:r w:rsidR="00E51582">
        <w:rPr>
          <w:lang w:val="en-US"/>
        </w:rPr>
        <w:t>where ´</w:t>
      </w:r>
      <w:r w:rsidRPr="00E324AB">
        <w:rPr>
          <w:lang w:val="en-US"/>
        </w:rPr>
        <w:t>all things in the cosmos are pervaded by a divine</w:t>
      </w:r>
      <w:r>
        <w:rPr>
          <w:lang w:val="en-US"/>
        </w:rPr>
        <w:t xml:space="preserve"> substance</w:t>
      </w:r>
      <w:r>
        <w:rPr>
          <w:rStyle w:val="Refdenotaderodap"/>
          <w:lang w:val="en-US"/>
        </w:rPr>
        <w:footnoteReference w:id="27"/>
      </w:r>
      <w:r>
        <w:rPr>
          <w:lang w:val="en-US"/>
        </w:rPr>
        <w:t>´</w:t>
      </w:r>
      <w:r w:rsidR="00E51582">
        <w:rPr>
          <w:lang w:val="en-US"/>
        </w:rPr>
        <w:t xml:space="preserve">. </w:t>
      </w:r>
      <w:r w:rsidR="00E767B6">
        <w:rPr>
          <w:lang w:val="en-US"/>
        </w:rPr>
        <w:t>S</w:t>
      </w:r>
      <w:r w:rsidR="00E51582">
        <w:rPr>
          <w:lang w:val="en-US"/>
        </w:rPr>
        <w:t>ympathy</w:t>
      </w:r>
      <w:r w:rsidR="00E767B6">
        <w:rPr>
          <w:lang w:val="en-US"/>
        </w:rPr>
        <w:t>, then,</w:t>
      </w:r>
      <w:r w:rsidR="00E51582">
        <w:rPr>
          <w:lang w:val="en-US"/>
        </w:rPr>
        <w:t xml:space="preserve"> entails </w:t>
      </w:r>
      <w:r>
        <w:rPr>
          <w:lang w:val="en-US"/>
        </w:rPr>
        <w:t xml:space="preserve">that all phenomena are linked </w:t>
      </w:r>
      <w:r w:rsidR="008973FD">
        <w:rPr>
          <w:lang w:val="en-US"/>
        </w:rPr>
        <w:t xml:space="preserve">not only symbolically but through their own and </w:t>
      </w:r>
      <w:r w:rsidR="008973FD" w:rsidRPr="00E51582">
        <w:rPr>
          <w:b/>
          <w:bCs/>
          <w:lang w:val="en-US"/>
        </w:rPr>
        <w:t>same</w:t>
      </w:r>
      <w:r w:rsidR="008973FD">
        <w:rPr>
          <w:lang w:val="en-US"/>
        </w:rPr>
        <w:t xml:space="preserve"> essences.</w:t>
      </w:r>
      <w:r>
        <w:rPr>
          <w:lang w:val="en-US"/>
        </w:rPr>
        <w:t xml:space="preserve"> </w:t>
      </w:r>
      <w:r w:rsidR="00EE5683">
        <w:rPr>
          <w:lang w:val="en-US"/>
        </w:rPr>
        <w:t>The idea of harmonizing on</w:t>
      </w:r>
      <w:r w:rsidR="00E2183A">
        <w:rPr>
          <w:lang w:val="en-US"/>
        </w:rPr>
        <w:t>e</w:t>
      </w:r>
      <w:r w:rsidR="00EE5683">
        <w:rPr>
          <w:lang w:val="en-US"/>
        </w:rPr>
        <w:t xml:space="preserve">self with </w:t>
      </w:r>
      <w:r w:rsidR="0060657A">
        <w:rPr>
          <w:lang w:val="en-US"/>
        </w:rPr>
        <w:t>the cosmos</w:t>
      </w:r>
      <w:r w:rsidR="00EE5683">
        <w:rPr>
          <w:lang w:val="en-US"/>
        </w:rPr>
        <w:t xml:space="preserve"> by manipulating the natural world was not (at all) distant from the practice of </w:t>
      </w:r>
      <w:r w:rsidR="00E51582">
        <w:rPr>
          <w:lang w:val="en-US"/>
        </w:rPr>
        <w:t>interpreting</w:t>
      </w:r>
      <w:r w:rsidR="00EE5683">
        <w:rPr>
          <w:lang w:val="en-US"/>
        </w:rPr>
        <w:t xml:space="preserve"> celestial </w:t>
      </w:r>
      <w:r w:rsidR="00E51582">
        <w:rPr>
          <w:lang w:val="en-US"/>
        </w:rPr>
        <w:t>bodies</w:t>
      </w:r>
      <w:r w:rsidR="008973FD">
        <w:rPr>
          <w:lang w:val="en-US"/>
        </w:rPr>
        <w:t xml:space="preserve">, </w:t>
      </w:r>
      <w:r w:rsidR="00796C22">
        <w:rPr>
          <w:lang w:val="en-US"/>
        </w:rPr>
        <w:t xml:space="preserve">the </w:t>
      </w:r>
      <w:r w:rsidR="008973FD">
        <w:rPr>
          <w:lang w:val="en-US"/>
        </w:rPr>
        <w:t>rationale which</w:t>
      </w:r>
      <w:r w:rsidR="0000520B">
        <w:rPr>
          <w:lang w:val="en-US"/>
        </w:rPr>
        <w:t xml:space="preserve"> forged </w:t>
      </w:r>
      <w:r w:rsidR="00E51582">
        <w:rPr>
          <w:lang w:val="en-US"/>
        </w:rPr>
        <w:t>th</w:t>
      </w:r>
      <w:r w:rsidR="00E767B6">
        <w:rPr>
          <w:lang w:val="en-US"/>
        </w:rPr>
        <w:t xml:space="preserve">is new basis </w:t>
      </w:r>
      <w:r w:rsidR="00E51582">
        <w:rPr>
          <w:lang w:val="en-US"/>
        </w:rPr>
        <w:t>for astrological research</w:t>
      </w:r>
      <w:r w:rsidR="008973FD">
        <w:rPr>
          <w:lang w:val="en-US"/>
        </w:rPr>
        <w:t xml:space="preserve">. </w:t>
      </w:r>
      <w:r w:rsidR="00EE5683">
        <w:rPr>
          <w:lang w:val="en-US"/>
        </w:rPr>
        <w:t>While Gree</w:t>
      </w:r>
      <w:r w:rsidR="00BC12D7">
        <w:rPr>
          <w:lang w:val="en-US"/>
        </w:rPr>
        <w:t>k</w:t>
      </w:r>
      <w:r w:rsidR="00EE5683">
        <w:rPr>
          <w:lang w:val="en-US"/>
        </w:rPr>
        <w:t xml:space="preserve"> mantic</w:t>
      </w:r>
      <w:r w:rsidR="00BC12D7">
        <w:rPr>
          <w:lang w:val="en-US"/>
        </w:rPr>
        <w:t>-</w:t>
      </w:r>
      <w:r w:rsidR="00EE5683">
        <w:rPr>
          <w:lang w:val="en-US"/>
        </w:rPr>
        <w:t xml:space="preserve">magic practices had already </w:t>
      </w:r>
      <w:r w:rsidR="00BC12D7">
        <w:rPr>
          <w:lang w:val="en-US"/>
        </w:rPr>
        <w:t>made use</w:t>
      </w:r>
      <w:r w:rsidR="00EE5683">
        <w:rPr>
          <w:lang w:val="en-US"/>
        </w:rPr>
        <w:t xml:space="preserve"> of this </w:t>
      </w:r>
      <w:r w:rsidR="00BC12D7">
        <w:rPr>
          <w:lang w:val="en-US"/>
        </w:rPr>
        <w:t xml:space="preserve">kind of </w:t>
      </w:r>
      <w:r w:rsidR="00EE5683">
        <w:rPr>
          <w:lang w:val="en-US"/>
        </w:rPr>
        <w:t xml:space="preserve">reasoning, </w:t>
      </w:r>
      <w:r w:rsidR="00BC12D7">
        <w:rPr>
          <w:lang w:val="en-US"/>
        </w:rPr>
        <w:t xml:space="preserve">it seems that also </w:t>
      </w:r>
      <w:r w:rsidR="00EE5683">
        <w:rPr>
          <w:lang w:val="en-US"/>
        </w:rPr>
        <w:t>´astrology became an important means which men could acknowledge and balance himself with divine will´ says Campion</w:t>
      </w:r>
      <w:r w:rsidR="00E767B6">
        <w:rPr>
          <w:rStyle w:val="Refdenotaderodap"/>
          <w:lang w:val="en-US"/>
        </w:rPr>
        <w:footnoteReference w:id="28"/>
      </w:r>
      <w:r w:rsidR="006F6A63">
        <w:rPr>
          <w:lang w:val="en-US"/>
        </w:rPr>
        <w:t>.</w:t>
      </w:r>
    </w:p>
    <w:p w14:paraId="0CEAE5D9" w14:textId="56ACFAC4" w:rsidR="002843AC" w:rsidRDefault="00BC12D7" w:rsidP="007E1904">
      <w:pPr>
        <w:spacing w:before="100" w:beforeAutospacing="1" w:after="100" w:afterAutospacing="1" w:line="360" w:lineRule="auto"/>
        <w:rPr>
          <w:lang w:val="en-US"/>
        </w:rPr>
      </w:pPr>
      <w:r>
        <w:rPr>
          <w:lang w:val="en-US"/>
        </w:rPr>
        <w:t>B</w:t>
      </w:r>
      <w:r w:rsidR="008973FD">
        <w:rPr>
          <w:lang w:val="en-US"/>
        </w:rPr>
        <w:t>y</w:t>
      </w:r>
      <w:r w:rsidR="0000520B">
        <w:rPr>
          <w:lang w:val="en-US"/>
        </w:rPr>
        <w:t xml:space="preserve"> the </w:t>
      </w:r>
      <w:r w:rsidR="00351657">
        <w:rPr>
          <w:lang w:val="en-US"/>
        </w:rPr>
        <w:t xml:space="preserve">second century BCE the focus of both astronomical and astrological invocation shifted to </w:t>
      </w:r>
      <w:r>
        <w:rPr>
          <w:lang w:val="en-US"/>
        </w:rPr>
        <w:t xml:space="preserve">Hellenistic </w:t>
      </w:r>
      <w:r w:rsidR="00351657">
        <w:rPr>
          <w:lang w:val="en-US"/>
        </w:rPr>
        <w:t xml:space="preserve">Alexandria, meaning that, </w:t>
      </w:r>
      <w:r w:rsidR="00796C22">
        <w:rPr>
          <w:lang w:val="en-US"/>
        </w:rPr>
        <w:t>in</w:t>
      </w:r>
      <w:r w:rsidR="002050DA">
        <w:rPr>
          <w:lang w:val="en-US"/>
        </w:rPr>
        <w:t xml:space="preserve"> the meantime, </w:t>
      </w:r>
      <w:r>
        <w:rPr>
          <w:lang w:val="en-US"/>
        </w:rPr>
        <w:t xml:space="preserve">the </w:t>
      </w:r>
      <w:r w:rsidR="00436D08">
        <w:rPr>
          <w:lang w:val="en-US"/>
        </w:rPr>
        <w:t xml:space="preserve">under development </w:t>
      </w:r>
      <w:r w:rsidR="0000520B">
        <w:rPr>
          <w:lang w:val="en-US"/>
        </w:rPr>
        <w:t xml:space="preserve">astrological strands </w:t>
      </w:r>
      <w:r>
        <w:rPr>
          <w:lang w:val="en-US"/>
        </w:rPr>
        <w:t xml:space="preserve">became influenced more and more by </w:t>
      </w:r>
      <w:r w:rsidR="00856895">
        <w:rPr>
          <w:lang w:val="en-US"/>
        </w:rPr>
        <w:t>religious Egyptian background.</w:t>
      </w:r>
      <w:r w:rsidR="0000520B">
        <w:rPr>
          <w:lang w:val="en-US"/>
        </w:rPr>
        <w:t xml:space="preserve"> </w:t>
      </w:r>
      <w:r w:rsidR="008973FD">
        <w:rPr>
          <w:lang w:val="en-US"/>
        </w:rPr>
        <w:t xml:space="preserve">From Hellenist Egypt emerged the </w:t>
      </w:r>
      <w:r w:rsidR="008973FD" w:rsidRPr="008973FD">
        <w:rPr>
          <w:i/>
          <w:iCs/>
          <w:lang w:val="en-US"/>
        </w:rPr>
        <w:t xml:space="preserve">Corpus </w:t>
      </w:r>
      <w:proofErr w:type="spellStart"/>
      <w:r w:rsidR="008973FD" w:rsidRPr="008973FD">
        <w:rPr>
          <w:i/>
          <w:iCs/>
          <w:lang w:val="en-US"/>
        </w:rPr>
        <w:t>Hermeticum</w:t>
      </w:r>
      <w:proofErr w:type="spellEnd"/>
      <w:r w:rsidR="008973FD">
        <w:rPr>
          <w:rStyle w:val="Refdenotaderodap"/>
          <w:lang w:val="en-US"/>
        </w:rPr>
        <w:footnoteReference w:id="29"/>
      </w:r>
      <w:r w:rsidR="008973FD">
        <w:rPr>
          <w:i/>
          <w:iCs/>
          <w:lang w:val="en-US"/>
        </w:rPr>
        <w:t>,</w:t>
      </w:r>
      <w:r w:rsidR="008973FD">
        <w:rPr>
          <w:lang w:val="en-US"/>
        </w:rPr>
        <w:t xml:space="preserve"> a set of texts ascribed to Hermes </w:t>
      </w:r>
      <w:proofErr w:type="spellStart"/>
      <w:r w:rsidR="008973FD">
        <w:rPr>
          <w:lang w:val="en-US"/>
        </w:rPr>
        <w:t>Trimesgistus</w:t>
      </w:r>
      <w:proofErr w:type="spellEnd"/>
      <w:r w:rsidR="002050DA">
        <w:rPr>
          <w:lang w:val="en-US"/>
        </w:rPr>
        <w:t xml:space="preserve">, </w:t>
      </w:r>
      <w:r w:rsidR="00292EC0">
        <w:rPr>
          <w:lang w:val="en-US"/>
        </w:rPr>
        <w:t>but</w:t>
      </w:r>
      <w:r w:rsidR="002050DA">
        <w:rPr>
          <w:lang w:val="en-US"/>
        </w:rPr>
        <w:t xml:space="preserve"> which displayed a combination of Stoicism and Platonism while inclining itself towards a </w:t>
      </w:r>
      <w:r w:rsidR="006070DB">
        <w:rPr>
          <w:lang w:val="en-US"/>
        </w:rPr>
        <w:t xml:space="preserve">deeply </w:t>
      </w:r>
      <w:r w:rsidR="002050DA">
        <w:rPr>
          <w:lang w:val="en-US"/>
        </w:rPr>
        <w:t>religious direction. Moreover, this set</w:t>
      </w:r>
      <w:r w:rsidR="00DD6847">
        <w:rPr>
          <w:lang w:val="en-US"/>
        </w:rPr>
        <w:t xml:space="preserve"> of texts became one of the remaining records of this period blending</w:t>
      </w:r>
      <w:r w:rsidR="00EF7EFF">
        <w:rPr>
          <w:lang w:val="en-US"/>
        </w:rPr>
        <w:t xml:space="preserve"> of beliefs and astrological </w:t>
      </w:r>
      <w:r w:rsidR="00436D08">
        <w:rPr>
          <w:lang w:val="en-US"/>
        </w:rPr>
        <w:t>doctrines</w:t>
      </w:r>
      <w:r w:rsidR="002843AC">
        <w:rPr>
          <w:lang w:val="en-US"/>
        </w:rPr>
        <w:t>.</w:t>
      </w:r>
    </w:p>
    <w:p w14:paraId="03F776DF" w14:textId="325E1D64" w:rsidR="00DA1F61" w:rsidRDefault="00BC12D7" w:rsidP="007E1904">
      <w:pPr>
        <w:spacing w:before="100" w:beforeAutospacing="1" w:after="100" w:afterAutospacing="1" w:line="360" w:lineRule="auto"/>
        <w:rPr>
          <w:lang w:val="en-US"/>
        </w:rPr>
      </w:pPr>
      <w:r>
        <w:rPr>
          <w:lang w:val="en-US"/>
        </w:rPr>
        <w:t>Astrology</w:t>
      </w:r>
      <w:r w:rsidR="002843AC">
        <w:rPr>
          <w:lang w:val="en-US"/>
        </w:rPr>
        <w:t xml:space="preserve"> continue</w:t>
      </w:r>
      <w:r w:rsidR="00EF7EFF">
        <w:rPr>
          <w:lang w:val="en-US"/>
        </w:rPr>
        <w:t>d</w:t>
      </w:r>
      <w:r w:rsidR="002843AC">
        <w:rPr>
          <w:lang w:val="en-US"/>
        </w:rPr>
        <w:t xml:space="preserve"> </w:t>
      </w:r>
      <w:r w:rsidR="00436D08">
        <w:rPr>
          <w:lang w:val="en-US"/>
        </w:rPr>
        <w:t xml:space="preserve">to </w:t>
      </w:r>
      <w:r w:rsidR="002843AC">
        <w:rPr>
          <w:lang w:val="en-US"/>
        </w:rPr>
        <w:t>develop through</w:t>
      </w:r>
      <w:r>
        <w:rPr>
          <w:lang w:val="en-US"/>
        </w:rPr>
        <w:t>out</w:t>
      </w:r>
      <w:r w:rsidR="002843AC">
        <w:rPr>
          <w:lang w:val="en-US"/>
        </w:rPr>
        <w:t xml:space="preserve"> the first century CE</w:t>
      </w:r>
      <w:r>
        <w:rPr>
          <w:lang w:val="en-US"/>
        </w:rPr>
        <w:t>.</w:t>
      </w:r>
      <w:r w:rsidR="002843AC">
        <w:rPr>
          <w:lang w:val="en-US"/>
        </w:rPr>
        <w:t xml:space="preserve"> </w:t>
      </w:r>
      <w:r>
        <w:rPr>
          <w:lang w:val="en-US"/>
        </w:rPr>
        <w:t xml:space="preserve">Under influence of Greek philosophy and the Egyptian </w:t>
      </w:r>
      <w:proofErr w:type="spellStart"/>
      <w:r>
        <w:rPr>
          <w:lang w:val="en-US"/>
        </w:rPr>
        <w:t>Hermetica</w:t>
      </w:r>
      <w:proofErr w:type="spellEnd"/>
      <w:r>
        <w:rPr>
          <w:lang w:val="en-US"/>
        </w:rPr>
        <w:t>,</w:t>
      </w:r>
      <w:r w:rsidR="002843AC">
        <w:rPr>
          <w:lang w:val="en-US"/>
        </w:rPr>
        <w:t xml:space="preserve"> significant </w:t>
      </w:r>
      <w:r>
        <w:rPr>
          <w:lang w:val="en-US"/>
        </w:rPr>
        <w:t xml:space="preserve">astrological </w:t>
      </w:r>
      <w:r w:rsidR="00542F7D">
        <w:rPr>
          <w:lang w:val="en-US"/>
        </w:rPr>
        <w:t xml:space="preserve">Greek written texts </w:t>
      </w:r>
      <w:r w:rsidR="002843AC">
        <w:rPr>
          <w:lang w:val="en-US"/>
        </w:rPr>
        <w:t>structured the core of later medieval and renaissance astrological practice</w:t>
      </w:r>
      <w:r w:rsidR="00436D08">
        <w:rPr>
          <w:lang w:val="en-US"/>
        </w:rPr>
        <w:t>.</w:t>
      </w:r>
      <w:r>
        <w:rPr>
          <w:lang w:val="en-US"/>
        </w:rPr>
        <w:t xml:space="preserve"> </w:t>
      </w:r>
      <w:proofErr w:type="spellStart"/>
      <w:r w:rsidR="002843AC">
        <w:rPr>
          <w:lang w:val="en-US"/>
        </w:rPr>
        <w:t>Manil</w:t>
      </w:r>
      <w:r w:rsidR="001F620F">
        <w:rPr>
          <w:lang w:val="en-US"/>
        </w:rPr>
        <w:t>i</w:t>
      </w:r>
      <w:r w:rsidR="002843AC">
        <w:rPr>
          <w:lang w:val="en-US"/>
        </w:rPr>
        <w:t>us´Astronomica</w:t>
      </w:r>
      <w:proofErr w:type="spellEnd"/>
      <w:r w:rsidR="00EF7EFF">
        <w:rPr>
          <w:rStyle w:val="Refdenotaderodap"/>
          <w:lang w:val="en-US"/>
        </w:rPr>
        <w:footnoteReference w:id="30"/>
      </w:r>
      <w:r w:rsidR="002843AC">
        <w:rPr>
          <w:lang w:val="en-US"/>
        </w:rPr>
        <w:t xml:space="preserve">, the Carmen </w:t>
      </w:r>
      <w:proofErr w:type="spellStart"/>
      <w:r w:rsidR="002843AC">
        <w:rPr>
          <w:lang w:val="en-US"/>
        </w:rPr>
        <w:t>Astrologicum</w:t>
      </w:r>
      <w:proofErr w:type="spellEnd"/>
      <w:r w:rsidR="00EF7EFF">
        <w:rPr>
          <w:rStyle w:val="Refdenotaderodap"/>
          <w:lang w:val="en-US"/>
        </w:rPr>
        <w:footnoteReference w:id="31"/>
      </w:r>
      <w:r w:rsidR="002843AC">
        <w:rPr>
          <w:lang w:val="en-US"/>
        </w:rPr>
        <w:t xml:space="preserve"> from </w:t>
      </w:r>
      <w:proofErr w:type="spellStart"/>
      <w:r w:rsidR="002843AC">
        <w:rPr>
          <w:lang w:val="en-US"/>
        </w:rPr>
        <w:t>Doretheus</w:t>
      </w:r>
      <w:proofErr w:type="spellEnd"/>
      <w:r w:rsidR="002843AC">
        <w:rPr>
          <w:lang w:val="en-US"/>
        </w:rPr>
        <w:t xml:space="preserve"> of Sidon, </w:t>
      </w:r>
      <w:proofErr w:type="spellStart"/>
      <w:r w:rsidR="002843AC">
        <w:rPr>
          <w:lang w:val="en-US"/>
        </w:rPr>
        <w:t>Vettius</w:t>
      </w:r>
      <w:proofErr w:type="spellEnd"/>
      <w:r w:rsidR="002843AC">
        <w:rPr>
          <w:lang w:val="en-US"/>
        </w:rPr>
        <w:t xml:space="preserve"> </w:t>
      </w:r>
      <w:proofErr w:type="spellStart"/>
      <w:r w:rsidR="002843AC">
        <w:rPr>
          <w:lang w:val="en-US"/>
        </w:rPr>
        <w:lastRenderedPageBreak/>
        <w:t>Valen´s</w:t>
      </w:r>
      <w:proofErr w:type="spellEnd"/>
      <w:r w:rsidR="002843AC">
        <w:rPr>
          <w:lang w:val="en-US"/>
        </w:rPr>
        <w:t xml:space="preserve"> Anthology</w:t>
      </w:r>
      <w:r w:rsidR="00EF7EFF">
        <w:rPr>
          <w:rStyle w:val="Refdenotaderodap"/>
          <w:lang w:val="en-US"/>
        </w:rPr>
        <w:footnoteReference w:id="32"/>
      </w:r>
      <w:r w:rsidR="002843AC">
        <w:rPr>
          <w:lang w:val="en-US"/>
        </w:rPr>
        <w:t xml:space="preserve"> and the </w:t>
      </w:r>
      <w:proofErr w:type="spellStart"/>
      <w:r w:rsidR="002843AC">
        <w:rPr>
          <w:lang w:val="en-US"/>
        </w:rPr>
        <w:t>Tetrabiblos</w:t>
      </w:r>
      <w:proofErr w:type="spellEnd"/>
      <w:r w:rsidR="00EF7EFF">
        <w:rPr>
          <w:rStyle w:val="Refdenotaderodap"/>
          <w:lang w:val="en-US"/>
        </w:rPr>
        <w:footnoteReference w:id="33"/>
      </w:r>
      <w:r w:rsidR="002843AC">
        <w:rPr>
          <w:lang w:val="en-US"/>
        </w:rPr>
        <w:t xml:space="preserve"> from Claudius Ptolemy</w:t>
      </w:r>
      <w:r w:rsidR="00436D08">
        <w:rPr>
          <w:lang w:val="en-US"/>
        </w:rPr>
        <w:t xml:space="preserve"> are some </w:t>
      </w:r>
      <w:proofErr w:type="spellStart"/>
      <w:r w:rsidR="00436D08">
        <w:rPr>
          <w:lang w:val="en-US"/>
        </w:rPr>
        <w:t>exemples</w:t>
      </w:r>
      <w:proofErr w:type="spellEnd"/>
      <w:r w:rsidR="002843AC">
        <w:rPr>
          <w:lang w:val="en-US"/>
        </w:rPr>
        <w:t>.</w:t>
      </w:r>
      <w:r w:rsidR="00542F7D">
        <w:rPr>
          <w:lang w:val="en-US"/>
        </w:rPr>
        <w:t xml:space="preserve"> </w:t>
      </w:r>
      <w:r w:rsidR="00542F7D" w:rsidRPr="00542F7D">
        <w:rPr>
          <w:lang w:val="en-US"/>
        </w:rPr>
        <w:t xml:space="preserve">To a lesser or greater extent all these texts seem to have been influenced by Platonic, Aristotelian and Stoic </w:t>
      </w:r>
      <w:r w:rsidR="00542F7D">
        <w:rPr>
          <w:lang w:val="en-US"/>
        </w:rPr>
        <w:t xml:space="preserve">philosophical </w:t>
      </w:r>
      <w:r w:rsidR="00542F7D" w:rsidRPr="00542F7D">
        <w:rPr>
          <w:lang w:val="en-US"/>
        </w:rPr>
        <w:t>concepts</w:t>
      </w:r>
      <w:r w:rsidR="00DA1F61">
        <w:rPr>
          <w:lang w:val="en-US"/>
        </w:rPr>
        <w:t xml:space="preserve">. </w:t>
      </w:r>
      <w:r w:rsidR="002319AD">
        <w:rPr>
          <w:lang w:val="en-US"/>
        </w:rPr>
        <w:t>In other words</w:t>
      </w:r>
      <w:r w:rsidR="00DA1F61">
        <w:rPr>
          <w:lang w:val="en-US"/>
        </w:rPr>
        <w:t>,</w:t>
      </w:r>
      <w:r w:rsidR="002319AD">
        <w:rPr>
          <w:lang w:val="en-US"/>
        </w:rPr>
        <w:t xml:space="preserve"> heaven </w:t>
      </w:r>
      <w:r w:rsidR="00DA1F61">
        <w:rPr>
          <w:lang w:val="en-US"/>
        </w:rPr>
        <w:t xml:space="preserve">came to be perceived </w:t>
      </w:r>
      <w:r w:rsidR="002319AD">
        <w:rPr>
          <w:lang w:val="en-US"/>
        </w:rPr>
        <w:t>as the great soul of the world</w:t>
      </w:r>
      <w:r w:rsidR="00436D08">
        <w:rPr>
          <w:lang w:val="en-US"/>
        </w:rPr>
        <w:t xml:space="preserve"> </w:t>
      </w:r>
      <w:r w:rsidR="002319AD">
        <w:rPr>
          <w:lang w:val="en-US"/>
        </w:rPr>
        <w:t>mirror</w:t>
      </w:r>
      <w:r w:rsidR="00DA1F61">
        <w:rPr>
          <w:lang w:val="en-US"/>
        </w:rPr>
        <w:t xml:space="preserve">ing </w:t>
      </w:r>
      <w:r w:rsidR="00292EC0">
        <w:rPr>
          <w:lang w:val="en-US"/>
        </w:rPr>
        <w:t>to earth</w:t>
      </w:r>
      <w:r w:rsidR="002319AD">
        <w:rPr>
          <w:lang w:val="en-US"/>
        </w:rPr>
        <w:t xml:space="preserve"> the divine purposes. Campion explains</w:t>
      </w:r>
    </w:p>
    <w:p w14:paraId="641371DC" w14:textId="77777777" w:rsidR="001B339B" w:rsidRDefault="00542F7D" w:rsidP="007E1904">
      <w:pPr>
        <w:spacing w:line="360" w:lineRule="auto"/>
        <w:ind w:left="284"/>
        <w:rPr>
          <w:lang w:val="en-US"/>
        </w:rPr>
      </w:pPr>
      <w:r>
        <w:rPr>
          <w:lang w:val="en-US"/>
        </w:rPr>
        <w:t xml:space="preserve">From a Platonic sense, </w:t>
      </w:r>
      <w:r w:rsidR="00DA1F61">
        <w:rPr>
          <w:lang w:val="en-US"/>
        </w:rPr>
        <w:t>t</w:t>
      </w:r>
      <w:r>
        <w:rPr>
          <w:lang w:val="en-US"/>
        </w:rPr>
        <w:t xml:space="preserve">hey </w:t>
      </w:r>
      <w:r w:rsidR="00DA1F61">
        <w:rPr>
          <w:lang w:val="en-US"/>
        </w:rPr>
        <w:t xml:space="preserve">(the zodiac) </w:t>
      </w:r>
      <w:r>
        <w:rPr>
          <w:lang w:val="en-US"/>
        </w:rPr>
        <w:t>were more like religious icons which possessed numinous power, indicating the different manner in which parts of the sky were actually alive. The zodiac becomes a projection into the sky of the archetypes, the birth chart a map of the disposition of archetypes at the moment of incarnation</w:t>
      </w:r>
      <w:r w:rsidR="00DA1F61">
        <w:rPr>
          <w:rStyle w:val="Refdenotaderodap"/>
          <w:lang w:val="en-US"/>
        </w:rPr>
        <w:footnoteReference w:id="34"/>
      </w:r>
      <w:r w:rsidR="00DA1F61">
        <w:rPr>
          <w:lang w:val="en-US"/>
        </w:rPr>
        <w:t>.</w:t>
      </w:r>
      <w:r w:rsidR="002319AD">
        <w:rPr>
          <w:lang w:val="en-US"/>
        </w:rPr>
        <w:t xml:space="preserve"> </w:t>
      </w:r>
    </w:p>
    <w:p w14:paraId="097AA074" w14:textId="77777777" w:rsidR="001B339B" w:rsidRDefault="001B339B" w:rsidP="007E1904">
      <w:pPr>
        <w:spacing w:line="360" w:lineRule="auto"/>
        <w:rPr>
          <w:lang w:val="en-US"/>
        </w:rPr>
      </w:pPr>
    </w:p>
    <w:p w14:paraId="50AC5D6A" w14:textId="32E86588" w:rsidR="005131DB" w:rsidRDefault="002319AD" w:rsidP="007E1904">
      <w:pPr>
        <w:spacing w:line="360" w:lineRule="auto"/>
        <w:rPr>
          <w:lang w:val="en-US"/>
        </w:rPr>
      </w:pPr>
      <w:r>
        <w:rPr>
          <w:lang w:val="en-US"/>
        </w:rPr>
        <w:t>Whether t</w:t>
      </w:r>
      <w:r w:rsidR="00796C22">
        <w:rPr>
          <w:lang w:val="en-US"/>
        </w:rPr>
        <w:t>h</w:t>
      </w:r>
      <w:r>
        <w:rPr>
          <w:lang w:val="en-US"/>
        </w:rPr>
        <w:t xml:space="preserve">rough Ptolemy´s naturalism or Valens detailed </w:t>
      </w:r>
      <w:r w:rsidR="00DA1F61">
        <w:rPr>
          <w:lang w:val="en-US"/>
        </w:rPr>
        <w:t>instructions</w:t>
      </w:r>
      <w:r>
        <w:rPr>
          <w:lang w:val="en-US"/>
        </w:rPr>
        <w:t>, t</w:t>
      </w:r>
      <w:r w:rsidR="00852E88">
        <w:rPr>
          <w:lang w:val="en-US"/>
        </w:rPr>
        <w:t>hi</w:t>
      </w:r>
      <w:r>
        <w:rPr>
          <w:lang w:val="en-US"/>
        </w:rPr>
        <w:t>s shift in cosmological</w:t>
      </w:r>
      <w:r w:rsidR="00852E88">
        <w:rPr>
          <w:lang w:val="en-US"/>
        </w:rPr>
        <w:t xml:space="preserve"> concept</w:t>
      </w:r>
      <w:r>
        <w:rPr>
          <w:lang w:val="en-US"/>
        </w:rPr>
        <w:t xml:space="preserve">s </w:t>
      </w:r>
      <w:r w:rsidR="00852E88">
        <w:rPr>
          <w:lang w:val="en-US"/>
        </w:rPr>
        <w:t xml:space="preserve">led </w:t>
      </w:r>
      <w:r w:rsidR="007F5A75">
        <w:rPr>
          <w:lang w:val="en-US"/>
        </w:rPr>
        <w:t xml:space="preserve">Hellenistic </w:t>
      </w:r>
      <w:r w:rsidR="00852E88">
        <w:rPr>
          <w:lang w:val="en-US"/>
        </w:rPr>
        <w:t xml:space="preserve">astrology to be assimilated as a reflection of the perfect living cosmos, </w:t>
      </w:r>
      <w:r>
        <w:rPr>
          <w:lang w:val="en-US"/>
        </w:rPr>
        <w:t>offering</w:t>
      </w:r>
      <w:r w:rsidR="007F5A75">
        <w:rPr>
          <w:lang w:val="en-US"/>
        </w:rPr>
        <w:t xml:space="preserve"> the </w:t>
      </w:r>
      <w:r>
        <w:rPr>
          <w:lang w:val="en-US"/>
        </w:rPr>
        <w:t>means</w:t>
      </w:r>
      <w:r w:rsidR="00682269">
        <w:rPr>
          <w:lang w:val="en-US"/>
        </w:rPr>
        <w:t xml:space="preserve"> to</w:t>
      </w:r>
      <w:r w:rsidR="007F5A75">
        <w:rPr>
          <w:lang w:val="en-US"/>
        </w:rPr>
        <w:t xml:space="preserve"> harmonize humans to </w:t>
      </w:r>
      <w:r w:rsidR="00636C64">
        <w:rPr>
          <w:lang w:val="en-US"/>
        </w:rPr>
        <w:t>their own essences</w:t>
      </w:r>
      <w:r w:rsidR="007F5A75">
        <w:rPr>
          <w:lang w:val="en-US"/>
        </w:rPr>
        <w:t xml:space="preserve">. </w:t>
      </w:r>
      <w:r w:rsidR="00636C64">
        <w:rPr>
          <w:lang w:val="en-US"/>
        </w:rPr>
        <w:t>T</w:t>
      </w:r>
      <w:r w:rsidR="007F5A75">
        <w:rPr>
          <w:lang w:val="en-US"/>
        </w:rPr>
        <w:t xml:space="preserve">he 19 constellations from Babylon </w:t>
      </w:r>
      <w:r w:rsidR="00636C64">
        <w:rPr>
          <w:lang w:val="en-US"/>
        </w:rPr>
        <w:t xml:space="preserve">were </w:t>
      </w:r>
      <w:r w:rsidR="007F5A75">
        <w:rPr>
          <w:lang w:val="en-US"/>
        </w:rPr>
        <w:t>reorganiz</w:t>
      </w:r>
      <w:r w:rsidR="00636C64">
        <w:rPr>
          <w:lang w:val="en-US"/>
        </w:rPr>
        <w:t>ed</w:t>
      </w:r>
      <w:r w:rsidR="007F5A75">
        <w:rPr>
          <w:lang w:val="en-US"/>
        </w:rPr>
        <w:t xml:space="preserve"> into 12 portions</w:t>
      </w:r>
      <w:r w:rsidR="00292EC0">
        <w:rPr>
          <w:lang w:val="en-US"/>
        </w:rPr>
        <w:t xml:space="preserve"> and the </w:t>
      </w:r>
      <w:r w:rsidR="007F5A75">
        <w:rPr>
          <w:lang w:val="en-US"/>
        </w:rPr>
        <w:t xml:space="preserve">sky zones renamed and remythologized. During the period, </w:t>
      </w:r>
      <w:r w:rsidR="00682269">
        <w:rPr>
          <w:lang w:val="en-US"/>
        </w:rPr>
        <w:t xml:space="preserve">the </w:t>
      </w:r>
      <w:r w:rsidR="00292EC0">
        <w:rPr>
          <w:lang w:val="en-US"/>
        </w:rPr>
        <w:t>figures identified at the sky</w:t>
      </w:r>
      <w:r w:rsidR="00682269">
        <w:rPr>
          <w:lang w:val="en-US"/>
        </w:rPr>
        <w:t xml:space="preserve"> </w:t>
      </w:r>
      <w:r w:rsidR="007F5A75">
        <w:rPr>
          <w:lang w:val="en-US"/>
        </w:rPr>
        <w:t>seem to have been given new meanings, which, in part, remain until today as personality model</w:t>
      </w:r>
      <w:r w:rsidR="00292EC0">
        <w:rPr>
          <w:lang w:val="en-US"/>
        </w:rPr>
        <w:t>s</w:t>
      </w:r>
      <w:r w:rsidR="00682269">
        <w:rPr>
          <w:lang w:val="en-US"/>
        </w:rPr>
        <w:t xml:space="preserve"> for astrolog</w:t>
      </w:r>
      <w:r w:rsidR="00DA1F61">
        <w:rPr>
          <w:lang w:val="en-US"/>
        </w:rPr>
        <w:t>ical practice</w:t>
      </w:r>
      <w:r w:rsidR="007F5A75">
        <w:rPr>
          <w:lang w:val="en-US"/>
        </w:rPr>
        <w:t xml:space="preserve">. </w:t>
      </w:r>
    </w:p>
    <w:p w14:paraId="35E8FEE0" w14:textId="41A9F149" w:rsidR="00F128F5" w:rsidRDefault="00856895" w:rsidP="006C5A15">
      <w:pPr>
        <w:spacing w:before="100" w:beforeAutospacing="1" w:after="100" w:afterAutospacing="1" w:line="360" w:lineRule="auto"/>
        <w:rPr>
          <w:lang w:val="en-US"/>
        </w:rPr>
      </w:pPr>
      <w:r>
        <w:rPr>
          <w:lang w:val="en-US"/>
        </w:rPr>
        <w:t xml:space="preserve">With all </w:t>
      </w:r>
      <w:r w:rsidR="00C40BBB">
        <w:rPr>
          <w:lang w:val="en-US"/>
        </w:rPr>
        <w:t>th</w:t>
      </w:r>
      <w:r w:rsidR="00DA1F61">
        <w:rPr>
          <w:lang w:val="en-US"/>
        </w:rPr>
        <w:t>is</w:t>
      </w:r>
      <w:r w:rsidR="00C40BBB">
        <w:rPr>
          <w:lang w:val="en-US"/>
        </w:rPr>
        <w:t xml:space="preserve"> emerging knowledge</w:t>
      </w:r>
      <w:r>
        <w:rPr>
          <w:lang w:val="en-US"/>
        </w:rPr>
        <w:t xml:space="preserve"> at hand</w:t>
      </w:r>
      <w:r w:rsidR="002B3BC8">
        <w:rPr>
          <w:lang w:val="en-US"/>
        </w:rPr>
        <w:t>,</w:t>
      </w:r>
      <w:r>
        <w:rPr>
          <w:lang w:val="en-US"/>
        </w:rPr>
        <w:t xml:space="preserve"> </w:t>
      </w:r>
      <w:r w:rsidR="00337E70">
        <w:rPr>
          <w:lang w:val="en-US"/>
        </w:rPr>
        <w:t xml:space="preserve">shifts in the ways </w:t>
      </w:r>
      <w:r>
        <w:rPr>
          <w:lang w:val="en-US"/>
        </w:rPr>
        <w:t>Greeks faced fate</w:t>
      </w:r>
      <w:r w:rsidR="00C40BBB">
        <w:rPr>
          <w:lang w:val="en-US"/>
        </w:rPr>
        <w:t>, time and the value of choice-making</w:t>
      </w:r>
      <w:r w:rsidR="00337E70">
        <w:rPr>
          <w:lang w:val="en-US"/>
        </w:rPr>
        <w:t xml:space="preserve"> was extremely predictable</w:t>
      </w:r>
      <w:r>
        <w:rPr>
          <w:lang w:val="en-US"/>
        </w:rPr>
        <w:t xml:space="preserve">. </w:t>
      </w:r>
      <w:r w:rsidR="00337E70">
        <w:rPr>
          <w:lang w:val="en-US"/>
        </w:rPr>
        <w:t>As exemplified by Campion, ´t</w:t>
      </w:r>
      <w:r w:rsidR="00682269">
        <w:rPr>
          <w:lang w:val="en-US"/>
        </w:rPr>
        <w:t xml:space="preserve">he individual navigation of fate was as urgent as in Mesopotamia but conducted in the light of different notions of cosmological </w:t>
      </w:r>
      <w:proofErr w:type="gramStart"/>
      <w:r w:rsidR="00292EC0">
        <w:rPr>
          <w:lang w:val="en-US"/>
        </w:rPr>
        <w:t>order.´</w:t>
      </w:r>
      <w:proofErr w:type="gramEnd"/>
      <w:r w:rsidR="00337E70">
        <w:rPr>
          <w:rStyle w:val="Refdenotaderodap"/>
          <w:lang w:val="en-US"/>
        </w:rPr>
        <w:footnoteReference w:id="35"/>
      </w:r>
      <w:r w:rsidR="00682269">
        <w:rPr>
          <w:lang w:val="en-US"/>
        </w:rPr>
        <w:t xml:space="preserve"> </w:t>
      </w:r>
      <w:r w:rsidR="00C40BBB">
        <w:rPr>
          <w:lang w:val="en-US"/>
        </w:rPr>
        <w:t xml:space="preserve">These new </w:t>
      </w:r>
      <w:r w:rsidR="004409D6">
        <w:rPr>
          <w:lang w:val="en-US"/>
        </w:rPr>
        <w:t xml:space="preserve">possibilities </w:t>
      </w:r>
      <w:r w:rsidR="002B3BC8">
        <w:rPr>
          <w:lang w:val="en-US"/>
        </w:rPr>
        <w:t xml:space="preserve">became </w:t>
      </w:r>
      <w:r w:rsidR="00C40BBB">
        <w:rPr>
          <w:lang w:val="en-US"/>
        </w:rPr>
        <w:t xml:space="preserve"> </w:t>
      </w:r>
      <w:r w:rsidR="00F128F5">
        <w:rPr>
          <w:lang w:val="en-US"/>
        </w:rPr>
        <w:t xml:space="preserve">encouraged </w:t>
      </w:r>
      <w:r w:rsidR="004409D6">
        <w:rPr>
          <w:lang w:val="en-US"/>
        </w:rPr>
        <w:t xml:space="preserve">by </w:t>
      </w:r>
      <w:r w:rsidR="00C40BBB">
        <w:rPr>
          <w:lang w:val="en-US"/>
        </w:rPr>
        <w:t>astrolog</w:t>
      </w:r>
      <w:r w:rsidR="00F128F5">
        <w:rPr>
          <w:lang w:val="en-US"/>
        </w:rPr>
        <w:t>y, whose methods of composing a birth chart offer</w:t>
      </w:r>
      <w:r w:rsidR="004409D6">
        <w:rPr>
          <w:lang w:val="en-US"/>
        </w:rPr>
        <w:t>ed</w:t>
      </w:r>
      <w:r w:rsidR="00F128F5">
        <w:rPr>
          <w:lang w:val="en-US"/>
        </w:rPr>
        <w:t xml:space="preserve"> not only </w:t>
      </w:r>
      <w:r w:rsidR="002B3BC8">
        <w:rPr>
          <w:lang w:val="en-US"/>
        </w:rPr>
        <w:t>forecasts</w:t>
      </w:r>
      <w:r w:rsidR="00DA1F61">
        <w:rPr>
          <w:lang w:val="en-US"/>
        </w:rPr>
        <w:t xml:space="preserve"> but</w:t>
      </w:r>
      <w:r w:rsidR="00CD35EE">
        <w:rPr>
          <w:lang w:val="en-US"/>
        </w:rPr>
        <w:t xml:space="preserve"> </w:t>
      </w:r>
      <w:r w:rsidR="00E82629">
        <w:rPr>
          <w:lang w:val="en-US"/>
        </w:rPr>
        <w:t>means</w:t>
      </w:r>
      <w:r w:rsidR="00F128F5">
        <w:rPr>
          <w:lang w:val="en-US"/>
        </w:rPr>
        <w:t xml:space="preserve"> to negotiate with determinism. </w:t>
      </w:r>
      <w:r w:rsidR="002B3BC8">
        <w:rPr>
          <w:lang w:val="en-US"/>
        </w:rPr>
        <w:t xml:space="preserve">Time, </w:t>
      </w:r>
      <w:r w:rsidR="00AF78B4">
        <w:rPr>
          <w:lang w:val="en-US"/>
        </w:rPr>
        <w:t>w</w:t>
      </w:r>
      <w:r w:rsidR="002B3BC8">
        <w:rPr>
          <w:lang w:val="en-US"/>
        </w:rPr>
        <w:t>hich</w:t>
      </w:r>
      <w:r w:rsidR="00CD35EE">
        <w:rPr>
          <w:lang w:val="en-US"/>
        </w:rPr>
        <w:t xml:space="preserve"> had benefit</w:t>
      </w:r>
      <w:r w:rsidR="002B3BC8">
        <w:rPr>
          <w:lang w:val="en-US"/>
        </w:rPr>
        <w:t>ed</w:t>
      </w:r>
      <w:r w:rsidR="00CD35EE">
        <w:rPr>
          <w:lang w:val="en-US"/>
        </w:rPr>
        <w:t xml:space="preserve"> also from Greek</w:t>
      </w:r>
      <w:r w:rsidR="004409D6">
        <w:rPr>
          <w:lang w:val="en-US"/>
        </w:rPr>
        <w:t xml:space="preserve"> </w:t>
      </w:r>
      <w:r w:rsidR="00307BB8">
        <w:rPr>
          <w:lang w:val="en-US"/>
        </w:rPr>
        <w:t>mathematical expertise</w:t>
      </w:r>
      <w:r w:rsidR="002B3BC8">
        <w:rPr>
          <w:lang w:val="en-US"/>
        </w:rPr>
        <w:t xml:space="preserve"> </w:t>
      </w:r>
      <w:r w:rsidR="00F128F5">
        <w:rPr>
          <w:lang w:val="en-US"/>
        </w:rPr>
        <w:t xml:space="preserve">became more precise </w:t>
      </w:r>
      <w:r w:rsidR="00CD35EE">
        <w:rPr>
          <w:lang w:val="en-US"/>
        </w:rPr>
        <w:t>as we</w:t>
      </w:r>
      <w:r w:rsidR="006C5A15">
        <w:rPr>
          <w:lang w:val="en-US"/>
        </w:rPr>
        <w:t>l</w:t>
      </w:r>
      <w:r w:rsidR="00CD35EE">
        <w:rPr>
          <w:lang w:val="en-US"/>
        </w:rPr>
        <w:t>l</w:t>
      </w:r>
      <w:r w:rsidR="00AF78B4">
        <w:rPr>
          <w:lang w:val="en-US"/>
        </w:rPr>
        <w:t xml:space="preserve"> as</w:t>
      </w:r>
      <w:r w:rsidR="002B3BC8">
        <w:rPr>
          <w:lang w:val="en-US"/>
        </w:rPr>
        <w:t xml:space="preserve">, </w:t>
      </w:r>
      <w:r w:rsidR="00E82629">
        <w:rPr>
          <w:lang w:val="en-US"/>
        </w:rPr>
        <w:t>paradoxically</w:t>
      </w:r>
      <w:r w:rsidR="002B3BC8">
        <w:rPr>
          <w:lang w:val="en-US"/>
        </w:rPr>
        <w:t>,</w:t>
      </w:r>
      <w:r w:rsidR="00307BB8">
        <w:rPr>
          <w:lang w:val="en-US"/>
        </w:rPr>
        <w:t xml:space="preserve"> </w:t>
      </w:r>
      <w:r w:rsidR="00F128F5">
        <w:rPr>
          <w:lang w:val="en-US"/>
        </w:rPr>
        <w:t>more symbolic</w:t>
      </w:r>
      <w:r w:rsidR="00E82629">
        <w:rPr>
          <w:lang w:val="en-US"/>
        </w:rPr>
        <w:t xml:space="preserve"> and</w:t>
      </w:r>
      <w:r w:rsidR="00307BB8">
        <w:rPr>
          <w:lang w:val="en-US"/>
        </w:rPr>
        <w:t xml:space="preserve"> </w:t>
      </w:r>
      <w:r w:rsidR="00E82629">
        <w:rPr>
          <w:lang w:val="en-US"/>
        </w:rPr>
        <w:t>subjective</w:t>
      </w:r>
      <w:r w:rsidR="00F128F5">
        <w:rPr>
          <w:lang w:val="en-US"/>
        </w:rPr>
        <w:t>.</w:t>
      </w:r>
    </w:p>
    <w:p w14:paraId="77742EDF" w14:textId="125AEF73" w:rsidR="00337E70" w:rsidRDefault="00337E70" w:rsidP="007E1904">
      <w:pPr>
        <w:spacing w:before="100" w:beforeAutospacing="1" w:after="100" w:afterAutospacing="1"/>
        <w:rPr>
          <w:lang w:val="en-US"/>
        </w:rPr>
      </w:pPr>
    </w:p>
    <w:p w14:paraId="45A0C03B" w14:textId="77777777" w:rsidR="002B3BC8" w:rsidRDefault="002B3BC8" w:rsidP="007E1904">
      <w:pPr>
        <w:spacing w:before="100" w:beforeAutospacing="1" w:after="100" w:afterAutospacing="1"/>
        <w:rPr>
          <w:lang w:val="en-US"/>
        </w:rPr>
      </w:pPr>
    </w:p>
    <w:p w14:paraId="75AD3C6A" w14:textId="5C59BDFB" w:rsidR="004409D6" w:rsidRDefault="00143B17" w:rsidP="007E1904">
      <w:pPr>
        <w:spacing w:before="100" w:beforeAutospacing="1" w:after="100" w:afterAutospacing="1"/>
        <w:rPr>
          <w:lang w:val="en-US"/>
        </w:rPr>
      </w:pPr>
      <w:r>
        <w:rPr>
          <w:lang w:val="en-US"/>
        </w:rPr>
        <w:lastRenderedPageBreak/>
        <w:t>Astrology</w:t>
      </w:r>
      <w:r w:rsidR="009F7755">
        <w:rPr>
          <w:lang w:val="en-US"/>
        </w:rPr>
        <w:t xml:space="preserve">, time and </w:t>
      </w:r>
      <w:r>
        <w:rPr>
          <w:lang w:val="en-US"/>
        </w:rPr>
        <w:t>fate</w:t>
      </w:r>
    </w:p>
    <w:p w14:paraId="79DA37FF" w14:textId="77777777" w:rsidR="001B339B" w:rsidRDefault="001B339B" w:rsidP="007E1904">
      <w:pPr>
        <w:spacing w:before="100" w:beforeAutospacing="1" w:after="100" w:afterAutospacing="1"/>
        <w:rPr>
          <w:lang w:val="en-US"/>
        </w:rPr>
      </w:pPr>
    </w:p>
    <w:p w14:paraId="77C40B13" w14:textId="33593C80" w:rsidR="00143B17" w:rsidRDefault="004409D6" w:rsidP="007E1904">
      <w:pPr>
        <w:spacing w:before="100" w:beforeAutospacing="1" w:after="100" w:afterAutospacing="1" w:line="360" w:lineRule="auto"/>
        <w:rPr>
          <w:lang w:val="en-US"/>
        </w:rPr>
      </w:pPr>
      <w:r>
        <w:rPr>
          <w:lang w:val="en-US"/>
        </w:rPr>
        <w:t xml:space="preserve">The astrological journey </w:t>
      </w:r>
      <w:r w:rsidR="001B0A3D">
        <w:rPr>
          <w:lang w:val="en-US"/>
        </w:rPr>
        <w:t xml:space="preserve">from </w:t>
      </w:r>
      <w:r w:rsidR="00796C22">
        <w:rPr>
          <w:lang w:val="en-US"/>
        </w:rPr>
        <w:t xml:space="preserve">The </w:t>
      </w:r>
      <w:r w:rsidR="001B0A3D">
        <w:rPr>
          <w:lang w:val="en-US"/>
        </w:rPr>
        <w:t xml:space="preserve">Near East to Greece, not only </w:t>
      </w:r>
      <w:r w:rsidR="00E22FE0">
        <w:rPr>
          <w:lang w:val="en-US"/>
        </w:rPr>
        <w:t xml:space="preserve">added </w:t>
      </w:r>
      <w:r w:rsidR="00636C64">
        <w:rPr>
          <w:lang w:val="en-US"/>
        </w:rPr>
        <w:t>new features to</w:t>
      </w:r>
      <w:r w:rsidR="001B0A3D">
        <w:rPr>
          <w:lang w:val="en-US"/>
        </w:rPr>
        <w:t xml:space="preserve"> </w:t>
      </w:r>
      <w:r>
        <w:rPr>
          <w:lang w:val="en-US"/>
        </w:rPr>
        <w:t>the doctrines</w:t>
      </w:r>
      <w:r w:rsidR="001B0A3D">
        <w:rPr>
          <w:lang w:val="en-US"/>
        </w:rPr>
        <w:t xml:space="preserve">, but also </w:t>
      </w:r>
      <w:r>
        <w:rPr>
          <w:lang w:val="en-US"/>
        </w:rPr>
        <w:t>mirrored</w:t>
      </w:r>
      <w:r w:rsidR="001B0A3D">
        <w:rPr>
          <w:lang w:val="en-US"/>
        </w:rPr>
        <w:t xml:space="preserve"> </w:t>
      </w:r>
      <w:r>
        <w:rPr>
          <w:lang w:val="en-US"/>
        </w:rPr>
        <w:t xml:space="preserve">significant changes in </w:t>
      </w:r>
      <w:r w:rsidR="001B0A3D">
        <w:rPr>
          <w:lang w:val="en-US"/>
        </w:rPr>
        <w:t>people</w:t>
      </w:r>
      <w:r>
        <w:rPr>
          <w:lang w:val="en-US"/>
        </w:rPr>
        <w:t>´s perspective</w:t>
      </w:r>
      <w:r w:rsidR="001B0A3D">
        <w:rPr>
          <w:lang w:val="en-US"/>
        </w:rPr>
        <w:t xml:space="preserve"> </w:t>
      </w:r>
      <w:r>
        <w:rPr>
          <w:lang w:val="en-US"/>
        </w:rPr>
        <w:t>of</w:t>
      </w:r>
      <w:r w:rsidR="001B0A3D">
        <w:rPr>
          <w:lang w:val="en-US"/>
        </w:rPr>
        <w:t xml:space="preserve"> fate</w:t>
      </w:r>
      <w:r>
        <w:rPr>
          <w:lang w:val="en-US"/>
        </w:rPr>
        <w:t xml:space="preserve">.  </w:t>
      </w:r>
      <w:r w:rsidR="006F5AA1">
        <w:rPr>
          <w:lang w:val="en-US"/>
        </w:rPr>
        <w:t>Whereas</w:t>
      </w:r>
      <w:r w:rsidR="001B0A3D">
        <w:rPr>
          <w:lang w:val="en-US"/>
        </w:rPr>
        <w:t xml:space="preserve"> in Mesopotamia </w:t>
      </w:r>
      <w:r w:rsidR="00766CA2">
        <w:rPr>
          <w:lang w:val="en-US"/>
        </w:rPr>
        <w:t>´</w:t>
      </w:r>
      <w:r w:rsidR="001B0A3D">
        <w:rPr>
          <w:lang w:val="en-US"/>
        </w:rPr>
        <w:t xml:space="preserve">the </w:t>
      </w:r>
      <w:r w:rsidR="00766CA2">
        <w:rPr>
          <w:lang w:val="en-US"/>
        </w:rPr>
        <w:t>supernatural was asked to provide a predictive</w:t>
      </w:r>
      <w:r w:rsidR="00EE3675">
        <w:rPr>
          <w:lang w:val="en-US"/>
        </w:rPr>
        <w:t xml:space="preserve"> answer in the form of judgement´</w:t>
      </w:r>
      <w:r w:rsidR="00EE3675">
        <w:rPr>
          <w:rStyle w:val="Refdenotaderodap"/>
          <w:lang w:val="en-US"/>
        </w:rPr>
        <w:footnoteReference w:id="36"/>
      </w:r>
      <w:r w:rsidR="006F5AA1">
        <w:rPr>
          <w:lang w:val="en-US"/>
        </w:rPr>
        <w:t>, in Greece</w:t>
      </w:r>
      <w:r>
        <w:rPr>
          <w:lang w:val="en-US"/>
        </w:rPr>
        <w:t xml:space="preserve"> the contact with the divine allowed the idea of having some place for choice. Although b</w:t>
      </w:r>
      <w:r w:rsidR="006F5AA1">
        <w:rPr>
          <w:lang w:val="en-US"/>
        </w:rPr>
        <w:t>oth traditions seem to</w:t>
      </w:r>
      <w:r w:rsidR="004C2D85">
        <w:rPr>
          <w:lang w:val="en-US"/>
        </w:rPr>
        <w:t xml:space="preserve"> be open to the idea of</w:t>
      </w:r>
      <w:r w:rsidR="006F5AA1">
        <w:rPr>
          <w:lang w:val="en-US"/>
        </w:rPr>
        <w:t xml:space="preserve"> </w:t>
      </w:r>
      <w:r w:rsidR="001B0A3D">
        <w:rPr>
          <w:lang w:val="en-US"/>
        </w:rPr>
        <w:t>negotiat</w:t>
      </w:r>
      <w:r w:rsidR="004C2D85">
        <w:rPr>
          <w:lang w:val="en-US"/>
        </w:rPr>
        <w:t>ing</w:t>
      </w:r>
      <w:r w:rsidR="006F5AA1">
        <w:rPr>
          <w:lang w:val="en-US"/>
        </w:rPr>
        <w:t xml:space="preserve"> with fate</w:t>
      </w:r>
      <w:r w:rsidR="001B0A3D">
        <w:rPr>
          <w:lang w:val="en-US"/>
        </w:rPr>
        <w:t xml:space="preserve">, </w:t>
      </w:r>
      <w:r w:rsidR="006F5AA1">
        <w:rPr>
          <w:lang w:val="en-US"/>
        </w:rPr>
        <w:t xml:space="preserve">Mesopotamian responses about the future </w:t>
      </w:r>
      <w:r w:rsidR="005C4231">
        <w:rPr>
          <w:lang w:val="en-US"/>
        </w:rPr>
        <w:t xml:space="preserve">could </w:t>
      </w:r>
      <w:r w:rsidR="006F5AA1">
        <w:rPr>
          <w:lang w:val="en-US"/>
        </w:rPr>
        <w:t xml:space="preserve">only </w:t>
      </w:r>
      <w:r w:rsidR="005C4231">
        <w:rPr>
          <w:lang w:val="en-US"/>
        </w:rPr>
        <w:t>be propitiated</w:t>
      </w:r>
      <w:r w:rsidR="006F5AA1">
        <w:rPr>
          <w:lang w:val="en-US"/>
        </w:rPr>
        <w:t xml:space="preserve"> according to ritual</w:t>
      </w:r>
      <w:r>
        <w:rPr>
          <w:lang w:val="en-US"/>
        </w:rPr>
        <w:t>, i.e.,</w:t>
      </w:r>
      <w:r w:rsidR="001B6976">
        <w:rPr>
          <w:lang w:val="en-US"/>
        </w:rPr>
        <w:t xml:space="preserve"> </w:t>
      </w:r>
      <w:r w:rsidR="004C2D85">
        <w:rPr>
          <w:lang w:val="en-US"/>
        </w:rPr>
        <w:t>the future</w:t>
      </w:r>
      <w:r w:rsidR="00677CAB">
        <w:rPr>
          <w:lang w:val="en-US"/>
        </w:rPr>
        <w:t xml:space="preserve"> could not</w:t>
      </w:r>
      <w:r w:rsidR="006F5AA1">
        <w:rPr>
          <w:lang w:val="en-US"/>
        </w:rPr>
        <w:t xml:space="preserve"> </w:t>
      </w:r>
      <w:r w:rsidR="00677CAB">
        <w:rPr>
          <w:lang w:val="en-US"/>
        </w:rPr>
        <w:t xml:space="preserve">be </w:t>
      </w:r>
      <w:r w:rsidR="006F5AA1">
        <w:rPr>
          <w:lang w:val="en-US"/>
        </w:rPr>
        <w:t xml:space="preserve">initially </w:t>
      </w:r>
      <w:r w:rsidR="00677CAB">
        <w:rPr>
          <w:lang w:val="en-US"/>
        </w:rPr>
        <w:t>chosen</w:t>
      </w:r>
      <w:r w:rsidR="006F5AA1">
        <w:rPr>
          <w:lang w:val="en-US"/>
        </w:rPr>
        <w:t xml:space="preserve"> just remediated</w:t>
      </w:r>
      <w:r w:rsidR="00677CAB">
        <w:rPr>
          <w:lang w:val="en-US"/>
        </w:rPr>
        <w:t xml:space="preserve">. </w:t>
      </w:r>
      <w:r w:rsidR="00796C22">
        <w:rPr>
          <w:lang w:val="en-US"/>
        </w:rPr>
        <w:t>As</w:t>
      </w:r>
      <w:r w:rsidR="001B0A3D">
        <w:rPr>
          <w:lang w:val="en-US"/>
        </w:rPr>
        <w:t xml:space="preserve"> </w:t>
      </w:r>
      <w:proofErr w:type="spellStart"/>
      <w:r w:rsidR="001B0A3D">
        <w:rPr>
          <w:lang w:val="en-US"/>
        </w:rPr>
        <w:t>Berdeen</w:t>
      </w:r>
      <w:proofErr w:type="spellEnd"/>
      <w:r w:rsidR="00796C22">
        <w:rPr>
          <w:lang w:val="en-US"/>
        </w:rPr>
        <w:t xml:space="preserve"> points out</w:t>
      </w:r>
    </w:p>
    <w:p w14:paraId="216B2611" w14:textId="33396394" w:rsidR="001B6976" w:rsidRDefault="00867833" w:rsidP="007E1904">
      <w:pPr>
        <w:spacing w:before="100" w:beforeAutospacing="1" w:after="100" w:afterAutospacing="1" w:line="360" w:lineRule="auto"/>
        <w:ind w:left="284"/>
        <w:rPr>
          <w:lang w:val="en-US"/>
        </w:rPr>
      </w:pPr>
      <w:r>
        <w:rPr>
          <w:lang w:val="en-US"/>
        </w:rPr>
        <w:t>In contrast to Mesopotamian divinatory, the Greeks and Romans seem to deal with the future with some flexibility, as if was somehow open, although not empty. Divination in Greece shows the search for a strategy of choice, meaning that, Greek men seem to perceive advice for the best way possible to incline oneself towards the flexible future</w:t>
      </w:r>
      <w:r w:rsidR="00677CAB">
        <w:rPr>
          <w:rStyle w:val="Refdenotaderodap"/>
          <w:lang w:val="en-US"/>
        </w:rPr>
        <w:footnoteReference w:id="37"/>
      </w:r>
      <w:r>
        <w:rPr>
          <w:lang w:val="en-US"/>
        </w:rPr>
        <w:t xml:space="preserve">. </w:t>
      </w:r>
    </w:p>
    <w:p w14:paraId="65174571" w14:textId="577C6F54" w:rsidR="001B6976" w:rsidRPr="00CC22C9" w:rsidRDefault="001B6976" w:rsidP="007E1904">
      <w:pPr>
        <w:spacing w:before="100" w:beforeAutospacing="1" w:after="100" w:afterAutospacing="1" w:line="360" w:lineRule="auto"/>
        <w:rPr>
          <w:lang w:val="en-US"/>
        </w:rPr>
      </w:pPr>
      <w:r>
        <w:rPr>
          <w:lang w:val="en-US"/>
        </w:rPr>
        <w:t xml:space="preserve">Every stage of one’s relationship with </w:t>
      </w:r>
      <w:r w:rsidR="00EE3675">
        <w:rPr>
          <w:lang w:val="en-US"/>
        </w:rPr>
        <w:t xml:space="preserve">divine forces </w:t>
      </w:r>
      <w:r>
        <w:rPr>
          <w:lang w:val="en-US"/>
        </w:rPr>
        <w:t xml:space="preserve">seems to be closer to humanity, </w:t>
      </w:r>
      <w:r w:rsidR="00EE3675">
        <w:rPr>
          <w:lang w:val="en-US"/>
        </w:rPr>
        <w:t>reflected in</w:t>
      </w:r>
      <w:r>
        <w:rPr>
          <w:lang w:val="en-US"/>
        </w:rPr>
        <w:t xml:space="preserve"> Greek myth</w:t>
      </w:r>
      <w:r w:rsidR="00EE3675">
        <w:rPr>
          <w:lang w:val="en-US"/>
        </w:rPr>
        <w:t>ology</w:t>
      </w:r>
      <w:r>
        <w:rPr>
          <w:lang w:val="en-US"/>
        </w:rPr>
        <w:t>, where the lines between humanity and divinity were blurred</w:t>
      </w:r>
      <w:r w:rsidR="00CC22C9">
        <w:rPr>
          <w:lang w:val="en-US"/>
        </w:rPr>
        <w:t>, explains Campion</w:t>
      </w:r>
      <w:r w:rsidR="00EE3675">
        <w:rPr>
          <w:rStyle w:val="Refdenotaderodap"/>
          <w:lang w:val="en-US"/>
        </w:rPr>
        <w:footnoteReference w:id="38"/>
      </w:r>
      <w:r w:rsidR="00EE3675">
        <w:rPr>
          <w:lang w:val="en-US"/>
        </w:rPr>
        <w:t>.</w:t>
      </w:r>
      <w:r w:rsidR="00CC22C9">
        <w:rPr>
          <w:lang w:val="en-US"/>
        </w:rPr>
        <w:t xml:space="preserve"> ´</w:t>
      </w:r>
      <w:r>
        <w:rPr>
          <w:lang w:val="en-US"/>
        </w:rPr>
        <w:t xml:space="preserve">Gods might consort with </w:t>
      </w:r>
      <w:r w:rsidR="00CC22C9">
        <w:rPr>
          <w:lang w:val="en-US"/>
        </w:rPr>
        <w:t>humans´</w:t>
      </w:r>
      <w:r>
        <w:rPr>
          <w:rStyle w:val="Refdenotaderodap"/>
          <w:lang w:val="en-US"/>
        </w:rPr>
        <w:footnoteReference w:id="39"/>
      </w:r>
      <w:r w:rsidR="00EE3675">
        <w:rPr>
          <w:lang w:val="en-US"/>
        </w:rPr>
        <w:t>,</w:t>
      </w:r>
      <w:r w:rsidR="00CC22C9">
        <w:rPr>
          <w:lang w:val="en-US"/>
        </w:rPr>
        <w:t xml:space="preserve"> </w:t>
      </w:r>
      <w:r w:rsidR="00EE3675">
        <w:rPr>
          <w:lang w:val="en-US"/>
        </w:rPr>
        <w:t>while</w:t>
      </w:r>
      <w:r>
        <w:rPr>
          <w:lang w:val="en-US"/>
        </w:rPr>
        <w:t xml:space="preserve"> heroes, half men </w:t>
      </w:r>
      <w:r w:rsidR="00315BB4">
        <w:rPr>
          <w:lang w:val="en-US"/>
        </w:rPr>
        <w:t xml:space="preserve">and </w:t>
      </w:r>
      <w:r>
        <w:rPr>
          <w:lang w:val="en-US"/>
        </w:rPr>
        <w:t xml:space="preserve">half divine, exhibit strong human features and were </w:t>
      </w:r>
      <w:r w:rsidR="00CC22C9">
        <w:rPr>
          <w:lang w:val="en-US"/>
        </w:rPr>
        <w:t xml:space="preserve">also </w:t>
      </w:r>
      <w:r>
        <w:rPr>
          <w:lang w:val="en-US"/>
        </w:rPr>
        <w:t xml:space="preserve">susceptible to earthly desires. Greek mythology </w:t>
      </w:r>
      <w:r w:rsidR="00EE3675">
        <w:rPr>
          <w:lang w:val="en-US"/>
        </w:rPr>
        <w:t>suggests</w:t>
      </w:r>
      <w:r>
        <w:rPr>
          <w:lang w:val="en-US"/>
        </w:rPr>
        <w:t xml:space="preserve"> a two-way street, where men could ascent and the divine</w:t>
      </w:r>
      <w:r w:rsidR="00EE3675">
        <w:rPr>
          <w:lang w:val="en-US"/>
        </w:rPr>
        <w:t>, to some extent,</w:t>
      </w:r>
      <w:r>
        <w:rPr>
          <w:lang w:val="en-US"/>
        </w:rPr>
        <w:t xml:space="preserve"> could descend. Th</w:t>
      </w:r>
      <w:r w:rsidR="00AF78B4">
        <w:rPr>
          <w:lang w:val="en-US"/>
        </w:rPr>
        <w:t>is</w:t>
      </w:r>
      <w:r>
        <w:rPr>
          <w:lang w:val="en-US"/>
        </w:rPr>
        <w:t xml:space="preserve"> hierarchy</w:t>
      </w:r>
      <w:r w:rsidR="00CC22C9">
        <w:rPr>
          <w:lang w:val="en-US"/>
        </w:rPr>
        <w:t xml:space="preserve">, although </w:t>
      </w:r>
      <w:r w:rsidR="00AF78B4">
        <w:rPr>
          <w:lang w:val="en-US"/>
        </w:rPr>
        <w:t>present</w:t>
      </w:r>
      <w:r w:rsidR="00CC22C9">
        <w:rPr>
          <w:lang w:val="en-US"/>
        </w:rPr>
        <w:t>, seem</w:t>
      </w:r>
      <w:r w:rsidR="00EE3675">
        <w:rPr>
          <w:lang w:val="en-US"/>
        </w:rPr>
        <w:t>ed</w:t>
      </w:r>
      <w:r>
        <w:rPr>
          <w:lang w:val="en-US"/>
        </w:rPr>
        <w:t xml:space="preserve"> </w:t>
      </w:r>
      <w:r w:rsidR="00CC22C9">
        <w:rPr>
          <w:lang w:val="en-US"/>
        </w:rPr>
        <w:t>less</w:t>
      </w:r>
      <w:r>
        <w:rPr>
          <w:lang w:val="en-US"/>
        </w:rPr>
        <w:t xml:space="preserve"> severe. </w:t>
      </w:r>
    </w:p>
    <w:p w14:paraId="60C0CAF2" w14:textId="6C7A036A" w:rsidR="005C4231" w:rsidRDefault="00CC22C9" w:rsidP="007E1904">
      <w:pPr>
        <w:spacing w:before="100" w:beforeAutospacing="1" w:after="100" w:afterAutospacing="1" w:line="360" w:lineRule="auto"/>
        <w:rPr>
          <w:lang w:val="en-US"/>
        </w:rPr>
      </w:pPr>
      <w:r>
        <w:rPr>
          <w:lang w:val="en-US"/>
        </w:rPr>
        <w:t xml:space="preserve">Backed by Platonism, the </w:t>
      </w:r>
      <w:r w:rsidR="006F5AA1">
        <w:rPr>
          <w:lang w:val="en-US"/>
        </w:rPr>
        <w:t>Hellenistic soul is said to select its paths</w:t>
      </w:r>
      <w:r>
        <w:rPr>
          <w:lang w:val="en-US"/>
        </w:rPr>
        <w:t xml:space="preserve"> even before being born</w:t>
      </w:r>
      <w:r w:rsidR="006F5AA1">
        <w:rPr>
          <w:lang w:val="en-US"/>
        </w:rPr>
        <w:t xml:space="preserve"> as if</w:t>
      </w:r>
      <w:r>
        <w:rPr>
          <w:lang w:val="en-US"/>
        </w:rPr>
        <w:t xml:space="preserve">, somehow, </w:t>
      </w:r>
      <w:r w:rsidR="006F5AA1">
        <w:rPr>
          <w:lang w:val="en-US"/>
        </w:rPr>
        <w:t xml:space="preserve">it was possible to thread (to some degree) with destiny along. </w:t>
      </w:r>
      <w:r w:rsidR="005C4231">
        <w:rPr>
          <w:lang w:val="en-US"/>
        </w:rPr>
        <w:t xml:space="preserve">Returning to Plato´s </w:t>
      </w:r>
      <w:r w:rsidR="005C4231" w:rsidRPr="005C7478">
        <w:rPr>
          <w:i/>
          <w:iCs/>
          <w:lang w:val="en-US"/>
        </w:rPr>
        <w:t>Myth of Er</w:t>
      </w:r>
      <w:r w:rsidR="005C4231">
        <w:rPr>
          <w:rStyle w:val="Refdenotaderodap"/>
          <w:i/>
          <w:iCs/>
          <w:lang w:val="en-US"/>
        </w:rPr>
        <w:footnoteReference w:id="40"/>
      </w:r>
      <w:r w:rsidR="005C4231">
        <w:rPr>
          <w:lang w:val="en-US"/>
        </w:rPr>
        <w:t xml:space="preserve"> </w:t>
      </w:r>
      <w:r w:rsidR="00FF5380">
        <w:rPr>
          <w:lang w:val="en-US"/>
        </w:rPr>
        <w:t>where the soul is brought to cho</w:t>
      </w:r>
      <w:r w:rsidR="001B6976">
        <w:rPr>
          <w:lang w:val="en-US"/>
        </w:rPr>
        <w:t>o</w:t>
      </w:r>
      <w:r w:rsidR="00FF5380">
        <w:rPr>
          <w:lang w:val="en-US"/>
        </w:rPr>
        <w:t xml:space="preserve">se its </w:t>
      </w:r>
      <w:r w:rsidR="001B6976">
        <w:rPr>
          <w:lang w:val="en-US"/>
        </w:rPr>
        <w:t>spirit</w:t>
      </w:r>
      <w:r w:rsidR="00FF5380">
        <w:rPr>
          <w:lang w:val="en-US"/>
        </w:rPr>
        <w:t xml:space="preserve"> (daimon)</w:t>
      </w:r>
      <w:r w:rsidR="00972D9B">
        <w:rPr>
          <w:lang w:val="en-US"/>
        </w:rPr>
        <w:t xml:space="preserve"> </w:t>
      </w:r>
      <w:r w:rsidR="00972D9B">
        <w:rPr>
          <w:lang w:val="en-US"/>
        </w:rPr>
        <w:lastRenderedPageBreak/>
        <w:t>for the future life experience</w:t>
      </w:r>
      <w:r w:rsidR="00FF5380">
        <w:rPr>
          <w:lang w:val="en-US"/>
        </w:rPr>
        <w:t xml:space="preserve">, </w:t>
      </w:r>
      <w:r w:rsidR="00972D9B">
        <w:rPr>
          <w:lang w:val="en-US"/>
        </w:rPr>
        <w:t xml:space="preserve">the link between fate and choice are designed and intertwined as inseparable concepts. </w:t>
      </w:r>
      <w:r w:rsidR="00315BB4">
        <w:rPr>
          <w:lang w:val="en-US"/>
        </w:rPr>
        <w:t xml:space="preserve">According to </w:t>
      </w:r>
      <w:r>
        <w:rPr>
          <w:lang w:val="en-US"/>
        </w:rPr>
        <w:t>Plato</w:t>
      </w:r>
    </w:p>
    <w:p w14:paraId="73384CEF" w14:textId="3B99D3FA" w:rsidR="00FF5380" w:rsidRPr="001B6976" w:rsidRDefault="00FF5380" w:rsidP="007E1904">
      <w:pPr>
        <w:spacing w:line="360" w:lineRule="auto"/>
        <w:ind w:left="284"/>
        <w:rPr>
          <w:lang w:val="en-US"/>
        </w:rPr>
      </w:pPr>
      <w:proofErr w:type="gramStart"/>
      <w:r w:rsidRPr="001B6976">
        <w:rPr>
          <w:color w:val="333333"/>
          <w:spacing w:val="-2"/>
          <w:shd w:val="clear" w:color="auto" w:fill="FFFFFF"/>
          <w:lang w:val="en-US"/>
        </w:rPr>
        <w:t>So</w:t>
      </w:r>
      <w:proofErr w:type="gramEnd"/>
      <w:r w:rsidRPr="001B6976">
        <w:rPr>
          <w:color w:val="333333"/>
          <w:spacing w:val="-2"/>
          <w:shd w:val="clear" w:color="auto" w:fill="FFFFFF"/>
          <w:lang w:val="en-US"/>
        </w:rPr>
        <w:t xml:space="preserve"> when all the souls had chosen their lives, according to the draw they approached Lachesis in order and she gave each the spirit</w:t>
      </w:r>
      <w:r w:rsidRPr="001B6976">
        <w:rPr>
          <w:lang w:val="en-US"/>
        </w:rPr>
        <w:t xml:space="preserve"> </w:t>
      </w:r>
      <w:r w:rsidRPr="001B6976">
        <w:rPr>
          <w:color w:val="333333"/>
          <w:spacing w:val="-2"/>
          <w:shd w:val="clear" w:color="auto" w:fill="FFFFFF"/>
          <w:lang w:val="en-US"/>
        </w:rPr>
        <w:t xml:space="preserve">they had chosen to escort them as protector through their lives and as </w:t>
      </w:r>
      <w:r w:rsidR="00315BB4">
        <w:rPr>
          <w:color w:val="333333"/>
          <w:spacing w:val="-2"/>
          <w:shd w:val="clear" w:color="auto" w:fill="FFFFFF"/>
          <w:lang w:val="en-US"/>
        </w:rPr>
        <w:t xml:space="preserve">the </w:t>
      </w:r>
      <w:r w:rsidRPr="001B6976">
        <w:rPr>
          <w:color w:val="333333"/>
          <w:spacing w:val="-2"/>
          <w:shd w:val="clear" w:color="auto" w:fill="FFFFFF"/>
          <w:lang w:val="en-US"/>
        </w:rPr>
        <w:t xml:space="preserve">fulfiller of their choices. This spirit led it first toward Clotho, under her hand and the spinning of the whirling spindle, ratifying the fate it had chosen by lot. After receiving her </w:t>
      </w:r>
      <w:proofErr w:type="gramStart"/>
      <w:r w:rsidRPr="001B6976">
        <w:rPr>
          <w:color w:val="333333"/>
          <w:spacing w:val="-2"/>
          <w:shd w:val="clear" w:color="auto" w:fill="FFFFFF"/>
          <w:lang w:val="en-US"/>
        </w:rPr>
        <w:t>touch</w:t>
      </w:r>
      <w:proofErr w:type="gramEnd"/>
      <w:r w:rsidRPr="001B6976">
        <w:rPr>
          <w:color w:val="333333"/>
          <w:spacing w:val="-2"/>
          <w:shd w:val="clear" w:color="auto" w:fill="FFFFFF"/>
          <w:lang w:val="en-US"/>
        </w:rPr>
        <w:t xml:space="preserve"> it again led the soul toward Atropos’ spinning, which made the assignment irreversible</w:t>
      </w:r>
      <w:r w:rsidR="00315BB4">
        <w:rPr>
          <w:color w:val="333333"/>
          <w:spacing w:val="-2"/>
          <w:shd w:val="clear" w:color="auto" w:fill="FFFFFF"/>
          <w:lang w:val="en-US"/>
        </w:rPr>
        <w:t>.</w:t>
      </w:r>
      <w:r w:rsidRPr="001B6976">
        <w:rPr>
          <w:color w:val="333333"/>
          <w:spacing w:val="-2"/>
          <w:shd w:val="clear" w:color="auto" w:fill="FFFFFF"/>
          <w:lang w:val="en-US"/>
        </w:rPr>
        <w:t> And then, without turning round, it went beneath the throne of Necessity</w:t>
      </w:r>
      <w:r w:rsidRPr="001B6976">
        <w:rPr>
          <w:lang w:val="en-US"/>
        </w:rPr>
        <w:t>.</w:t>
      </w:r>
      <w:r w:rsidRPr="001B6976">
        <w:rPr>
          <w:rStyle w:val="Refdenotaderodap"/>
          <w:rFonts w:eastAsiaTheme="minorHAnsi"/>
          <w:color w:val="353535"/>
          <w:lang w:val="en-US" w:eastAsia="en-US"/>
        </w:rPr>
        <w:footnoteReference w:id="41"/>
      </w:r>
    </w:p>
    <w:p w14:paraId="0E34F3BA" w14:textId="00DD281B" w:rsidR="00B56FB2" w:rsidRDefault="00724B65" w:rsidP="007E1904">
      <w:pPr>
        <w:spacing w:before="100" w:beforeAutospacing="1" w:after="100" w:afterAutospacing="1" w:line="360" w:lineRule="auto"/>
        <w:rPr>
          <w:lang w:val="en-US"/>
        </w:rPr>
      </w:pPr>
      <w:r>
        <w:rPr>
          <w:lang w:val="en-US"/>
        </w:rPr>
        <w:t>F</w:t>
      </w:r>
      <w:r w:rsidR="00636C64">
        <w:rPr>
          <w:lang w:val="en-US"/>
        </w:rPr>
        <w:t xml:space="preserve">rom a perspective where </w:t>
      </w:r>
      <w:r w:rsidR="00D55A89">
        <w:rPr>
          <w:lang w:val="en-US"/>
        </w:rPr>
        <w:t>predictions</w:t>
      </w:r>
      <w:r w:rsidR="00E76BC2">
        <w:rPr>
          <w:lang w:val="en-US"/>
        </w:rPr>
        <w:t xml:space="preserve"> could </w:t>
      </w:r>
      <w:r w:rsidR="005C7478">
        <w:rPr>
          <w:lang w:val="en-US"/>
        </w:rPr>
        <w:t>support mankind in the face of fate´s determinism</w:t>
      </w:r>
      <w:r w:rsidR="00636C64">
        <w:rPr>
          <w:lang w:val="en-US"/>
        </w:rPr>
        <w:t xml:space="preserve">, the idea </w:t>
      </w:r>
      <w:r>
        <w:rPr>
          <w:lang w:val="en-US"/>
        </w:rPr>
        <w:t xml:space="preserve">of </w:t>
      </w:r>
      <w:r w:rsidR="00D55A89">
        <w:rPr>
          <w:lang w:val="en-US"/>
        </w:rPr>
        <w:t>being able to anticipate</w:t>
      </w:r>
      <w:r w:rsidR="004E7E9C">
        <w:rPr>
          <w:lang w:val="en-US"/>
        </w:rPr>
        <w:t xml:space="preserve"> actions </w:t>
      </w:r>
      <w:r w:rsidR="00366A3F">
        <w:rPr>
          <w:lang w:val="en-US"/>
        </w:rPr>
        <w:t xml:space="preserve">was </w:t>
      </w:r>
      <w:r w:rsidR="00C10994">
        <w:rPr>
          <w:lang w:val="en-US"/>
        </w:rPr>
        <w:t xml:space="preserve">an </w:t>
      </w:r>
      <w:r w:rsidR="00366A3F">
        <w:rPr>
          <w:lang w:val="en-US"/>
        </w:rPr>
        <w:t xml:space="preserve">essential part of the </w:t>
      </w:r>
      <w:r w:rsidR="00C10994">
        <w:rPr>
          <w:lang w:val="en-US"/>
        </w:rPr>
        <w:t xml:space="preserve">divinatory </w:t>
      </w:r>
      <w:r w:rsidR="00366A3F">
        <w:rPr>
          <w:lang w:val="en-US"/>
        </w:rPr>
        <w:t>rationale</w:t>
      </w:r>
      <w:r w:rsidR="00231B01">
        <w:rPr>
          <w:lang w:val="en-US"/>
        </w:rPr>
        <w:t>.</w:t>
      </w:r>
      <w:r w:rsidR="00366A3F">
        <w:rPr>
          <w:lang w:val="en-US"/>
        </w:rPr>
        <w:t xml:space="preserve"> </w:t>
      </w:r>
      <w:r w:rsidR="00AF78B4">
        <w:rPr>
          <w:lang w:val="en-US"/>
        </w:rPr>
        <w:t>T</w:t>
      </w:r>
      <w:r w:rsidR="00D55A89">
        <w:rPr>
          <w:lang w:val="en-US"/>
        </w:rPr>
        <w:t>hrough d</w:t>
      </w:r>
      <w:r w:rsidR="00231B01">
        <w:rPr>
          <w:lang w:val="en-US"/>
        </w:rPr>
        <w:t>ivination</w:t>
      </w:r>
      <w:r w:rsidR="00D55A89">
        <w:rPr>
          <w:lang w:val="en-US"/>
        </w:rPr>
        <w:t>, it</w:t>
      </w:r>
      <w:r w:rsidR="00231B01">
        <w:rPr>
          <w:lang w:val="en-US"/>
        </w:rPr>
        <w:t xml:space="preserve"> </w:t>
      </w:r>
      <w:r w:rsidR="00AF78B4">
        <w:rPr>
          <w:lang w:val="en-US"/>
        </w:rPr>
        <w:t>became</w:t>
      </w:r>
      <w:r w:rsidR="00231B01">
        <w:rPr>
          <w:lang w:val="en-US"/>
        </w:rPr>
        <w:t xml:space="preserve"> </w:t>
      </w:r>
      <w:r w:rsidR="00D55A89">
        <w:rPr>
          <w:lang w:val="en-US"/>
        </w:rPr>
        <w:t>possible</w:t>
      </w:r>
      <w:r w:rsidR="00231B01">
        <w:rPr>
          <w:lang w:val="en-US"/>
        </w:rPr>
        <w:t xml:space="preserve"> to </w:t>
      </w:r>
      <w:r w:rsidR="00D55A89">
        <w:rPr>
          <w:lang w:val="en-US"/>
        </w:rPr>
        <w:t xml:space="preserve">expose oneself to fate, and, at the same time </w:t>
      </w:r>
      <w:r w:rsidR="00717BFE">
        <w:rPr>
          <w:lang w:val="en-US"/>
        </w:rPr>
        <w:t>part</w:t>
      </w:r>
      <w:r w:rsidR="00972D9B">
        <w:rPr>
          <w:lang w:val="en-US"/>
        </w:rPr>
        <w:t>ak</w:t>
      </w:r>
      <w:r w:rsidR="00231B01">
        <w:rPr>
          <w:lang w:val="en-US"/>
        </w:rPr>
        <w:t xml:space="preserve">e </w:t>
      </w:r>
      <w:r w:rsidR="00717BFE">
        <w:rPr>
          <w:lang w:val="en-US"/>
        </w:rPr>
        <w:t>the threads of time</w:t>
      </w:r>
      <w:r w:rsidR="00231B01">
        <w:rPr>
          <w:lang w:val="en-US"/>
        </w:rPr>
        <w:t xml:space="preserve"> </w:t>
      </w:r>
      <w:r w:rsidR="00D55A89">
        <w:rPr>
          <w:lang w:val="en-US"/>
        </w:rPr>
        <w:t>based on sacred knowledge channelized</w:t>
      </w:r>
      <w:r w:rsidR="00717BFE">
        <w:rPr>
          <w:lang w:val="en-US"/>
        </w:rPr>
        <w:t xml:space="preserve">. </w:t>
      </w:r>
      <w:r w:rsidR="00CC22C9" w:rsidRPr="00CC22C9">
        <w:rPr>
          <w:lang w:val="en-US"/>
        </w:rPr>
        <w:t>This seemingly contradictory idea seems to have found a humanized form</w:t>
      </w:r>
      <w:r w:rsidR="009E3B6B">
        <w:rPr>
          <w:lang w:val="en-US"/>
        </w:rPr>
        <w:t xml:space="preserve"> in religious cults </w:t>
      </w:r>
      <w:r w:rsidR="00972D9B">
        <w:rPr>
          <w:lang w:val="en-US"/>
        </w:rPr>
        <w:t>as Fortune and Daimon respectively.</w:t>
      </w:r>
      <w:r w:rsidR="001B6976">
        <w:rPr>
          <w:lang w:val="en-US"/>
        </w:rPr>
        <w:t xml:space="preserve"> </w:t>
      </w:r>
      <w:r w:rsidR="009E3B6B">
        <w:rPr>
          <w:lang w:val="en-US"/>
        </w:rPr>
        <w:t>P</w:t>
      </w:r>
      <w:r w:rsidR="004F6C15">
        <w:rPr>
          <w:lang w:val="en-US"/>
        </w:rPr>
        <w:t>robably coming from</w:t>
      </w:r>
      <w:r w:rsidR="009E3B6B">
        <w:rPr>
          <w:lang w:val="en-US"/>
        </w:rPr>
        <w:t xml:space="preserve"> </w:t>
      </w:r>
      <w:r w:rsidR="004F6C15">
        <w:rPr>
          <w:lang w:val="en-US"/>
        </w:rPr>
        <w:t xml:space="preserve">´Alexandria, where the cults of Fortune and Daimon were well developed by the second century CE´, </w:t>
      </w:r>
      <w:r w:rsidR="00B56FB2">
        <w:rPr>
          <w:lang w:val="en-US"/>
        </w:rPr>
        <w:t>tells</w:t>
      </w:r>
      <w:r w:rsidR="004F6C15">
        <w:rPr>
          <w:lang w:val="en-US"/>
        </w:rPr>
        <w:t xml:space="preserve"> Greenbaum</w:t>
      </w:r>
      <w:r w:rsidR="00972D9B">
        <w:rPr>
          <w:rStyle w:val="Refdenotaderodap"/>
          <w:lang w:val="en-US"/>
        </w:rPr>
        <w:footnoteReference w:id="42"/>
      </w:r>
      <w:r w:rsidR="00693854">
        <w:rPr>
          <w:lang w:val="en-US"/>
        </w:rPr>
        <w:t>´</w:t>
      </w:r>
      <w:r w:rsidR="00D55A89">
        <w:rPr>
          <w:lang w:val="en-US"/>
        </w:rPr>
        <w:t xml:space="preserve">, </w:t>
      </w:r>
      <w:r w:rsidR="00693854">
        <w:rPr>
          <w:lang w:val="en-US"/>
        </w:rPr>
        <w:t xml:space="preserve">it is not hard to </w:t>
      </w:r>
      <w:r w:rsidR="00D55A89">
        <w:rPr>
          <w:lang w:val="en-US"/>
        </w:rPr>
        <w:t>conclude</w:t>
      </w:r>
      <w:r w:rsidR="00693854">
        <w:rPr>
          <w:lang w:val="en-US"/>
        </w:rPr>
        <w:t xml:space="preserve"> </w:t>
      </w:r>
      <w:r w:rsidR="00D55A89">
        <w:rPr>
          <w:lang w:val="en-US"/>
        </w:rPr>
        <w:t xml:space="preserve">that </w:t>
      </w:r>
      <w:r w:rsidR="00693854">
        <w:rPr>
          <w:lang w:val="en-US"/>
        </w:rPr>
        <w:t>astrology</w:t>
      </w:r>
      <w:r w:rsidR="00D55A89">
        <w:rPr>
          <w:lang w:val="en-US"/>
        </w:rPr>
        <w:t xml:space="preserve"> assimilated</w:t>
      </w:r>
      <w:r w:rsidR="00693854">
        <w:rPr>
          <w:lang w:val="en-US"/>
        </w:rPr>
        <w:t xml:space="preserve"> </w:t>
      </w:r>
      <w:r w:rsidR="00D55A89">
        <w:rPr>
          <w:lang w:val="en-US"/>
        </w:rPr>
        <w:t>these important figures</w:t>
      </w:r>
      <w:r w:rsidR="00693854">
        <w:rPr>
          <w:lang w:val="en-US"/>
        </w:rPr>
        <w:t xml:space="preserve"> into its theory</w:t>
      </w:r>
      <w:r w:rsidR="004F6C15">
        <w:rPr>
          <w:lang w:val="en-US"/>
        </w:rPr>
        <w:t xml:space="preserve">. </w:t>
      </w:r>
      <w:r w:rsidR="00231B01">
        <w:rPr>
          <w:lang w:val="en-US"/>
        </w:rPr>
        <w:t>Astrolog</w:t>
      </w:r>
      <w:r w:rsidR="00693854">
        <w:rPr>
          <w:lang w:val="en-US"/>
        </w:rPr>
        <w:t xml:space="preserve">ically, the Daimon came to be </w:t>
      </w:r>
      <w:r w:rsidR="00AF78B4">
        <w:rPr>
          <w:lang w:val="en-US"/>
        </w:rPr>
        <w:t xml:space="preserve">a </w:t>
      </w:r>
      <w:r w:rsidR="00693854">
        <w:rPr>
          <w:lang w:val="en-US"/>
        </w:rPr>
        <w:t xml:space="preserve">symbol </w:t>
      </w:r>
      <w:r w:rsidR="00AF78B4">
        <w:rPr>
          <w:lang w:val="en-US"/>
        </w:rPr>
        <w:t xml:space="preserve">for </w:t>
      </w:r>
      <w:r w:rsidR="00693854">
        <w:rPr>
          <w:lang w:val="en-US"/>
        </w:rPr>
        <w:t>the character of the spirit</w:t>
      </w:r>
      <w:r w:rsidR="00D55A89">
        <w:rPr>
          <w:lang w:val="en-US"/>
        </w:rPr>
        <w:t xml:space="preserve">, connected with the sun and the </w:t>
      </w:r>
      <w:r w:rsidR="00D55A89" w:rsidRPr="00D55A89">
        <w:rPr>
          <w:i/>
          <w:iCs/>
          <w:lang w:val="en-US"/>
        </w:rPr>
        <w:t>nous</w:t>
      </w:r>
      <w:r w:rsidR="00D55A89">
        <w:rPr>
          <w:lang w:val="en-US"/>
        </w:rPr>
        <w:t xml:space="preserve"> </w:t>
      </w:r>
      <w:r w:rsidR="00693854">
        <w:rPr>
          <w:lang w:val="en-US"/>
        </w:rPr>
        <w:t>while Fortune indicates the features of earthly experience</w:t>
      </w:r>
      <w:r w:rsidR="00D55A89">
        <w:rPr>
          <w:lang w:val="en-US"/>
        </w:rPr>
        <w:t xml:space="preserve"> and </w:t>
      </w:r>
      <w:r w:rsidR="003E0E5A">
        <w:rPr>
          <w:lang w:val="en-US"/>
        </w:rPr>
        <w:t>connect</w:t>
      </w:r>
      <w:r w:rsidR="00315BB4">
        <w:rPr>
          <w:lang w:val="en-US"/>
        </w:rPr>
        <w:t>s</w:t>
      </w:r>
      <w:r w:rsidR="003E0E5A">
        <w:rPr>
          <w:lang w:val="en-US"/>
        </w:rPr>
        <w:t xml:space="preserve"> with the moon and physical experience</w:t>
      </w:r>
      <w:r w:rsidR="00693854">
        <w:rPr>
          <w:lang w:val="en-US"/>
        </w:rPr>
        <w:t xml:space="preserve">. </w:t>
      </w:r>
      <w:r w:rsidR="00B56FB2">
        <w:rPr>
          <w:lang w:val="en-US"/>
        </w:rPr>
        <w:t xml:space="preserve">Greenbaum </w:t>
      </w:r>
      <w:r w:rsidR="00693854">
        <w:rPr>
          <w:lang w:val="en-US"/>
        </w:rPr>
        <w:t xml:space="preserve">explains the </w:t>
      </w:r>
      <w:r w:rsidR="00B56FB2">
        <w:rPr>
          <w:lang w:val="en-US"/>
        </w:rPr>
        <w:t>technique</w:t>
      </w:r>
    </w:p>
    <w:p w14:paraId="3A01050B" w14:textId="38440B34" w:rsidR="00B56FB2" w:rsidRDefault="00B56FB2" w:rsidP="007E1904">
      <w:pPr>
        <w:spacing w:before="100" w:beforeAutospacing="1" w:after="100" w:afterAutospacing="1" w:line="360" w:lineRule="auto"/>
        <w:ind w:left="284"/>
        <w:rPr>
          <w:lang w:val="en-US"/>
        </w:rPr>
      </w:pPr>
      <w:r>
        <w:rPr>
          <w:lang w:val="en-US"/>
        </w:rPr>
        <w:t xml:space="preserve">The lots are calculated </w:t>
      </w:r>
      <w:r w:rsidR="006D46C3">
        <w:rPr>
          <w:lang w:val="en-US"/>
        </w:rPr>
        <w:t xml:space="preserve">using the positions of the luminaries, the Sun and the Moon. </w:t>
      </w:r>
      <w:r w:rsidR="00C654E4">
        <w:rPr>
          <w:lang w:val="en-US"/>
        </w:rPr>
        <w:t>[</w:t>
      </w:r>
      <w:proofErr w:type="spellStart"/>
      <w:r w:rsidR="006D46C3">
        <w:rPr>
          <w:lang w:val="en-US"/>
        </w:rPr>
        <w:t>Asc</w:t>
      </w:r>
      <w:proofErr w:type="spellEnd"/>
      <w:r w:rsidR="006D46C3">
        <w:rPr>
          <w:lang w:val="en-US"/>
        </w:rPr>
        <w:t xml:space="preserve"> +</w:t>
      </w:r>
      <w:r w:rsidR="00C654E4">
        <w:rPr>
          <w:lang w:val="en-US"/>
        </w:rPr>
        <w:t xml:space="preserve"> Moon – Sun (D); </w:t>
      </w:r>
      <w:proofErr w:type="spellStart"/>
      <w:r w:rsidR="00C654E4">
        <w:rPr>
          <w:lang w:val="en-US"/>
        </w:rPr>
        <w:t>Asc</w:t>
      </w:r>
      <w:proofErr w:type="spellEnd"/>
      <w:r w:rsidR="00C654E4">
        <w:rPr>
          <w:lang w:val="en-US"/>
        </w:rPr>
        <w:t xml:space="preserve"> + Sun – Moon (F)] </w:t>
      </w:r>
      <w:r w:rsidR="006D46C3">
        <w:rPr>
          <w:lang w:val="en-US"/>
        </w:rPr>
        <w:t xml:space="preserve">The Moon is associated with the body, and the Sun with the mind, the soul and spirit. </w:t>
      </w:r>
    </w:p>
    <w:p w14:paraId="2D6CA44F" w14:textId="7E378B45" w:rsidR="00E76BC2" w:rsidRDefault="00C654E4" w:rsidP="007E1904">
      <w:pPr>
        <w:spacing w:before="100" w:beforeAutospacing="1" w:after="100" w:afterAutospacing="1" w:line="360" w:lineRule="auto"/>
        <w:rPr>
          <w:lang w:val="en-US"/>
        </w:rPr>
      </w:pPr>
      <w:r>
        <w:rPr>
          <w:lang w:val="en-US"/>
        </w:rPr>
        <w:t xml:space="preserve">Whether </w:t>
      </w:r>
      <w:r w:rsidR="005C7478">
        <w:rPr>
          <w:lang w:val="en-US"/>
        </w:rPr>
        <w:t>m</w:t>
      </w:r>
      <w:r w:rsidR="00E76BC2">
        <w:rPr>
          <w:lang w:val="en-US"/>
        </w:rPr>
        <w:t>ythologically</w:t>
      </w:r>
      <w:r w:rsidR="005C7478">
        <w:rPr>
          <w:lang w:val="en-US"/>
        </w:rPr>
        <w:t xml:space="preserve"> as</w:t>
      </w:r>
      <w:r w:rsidR="00E76BC2">
        <w:rPr>
          <w:lang w:val="en-US"/>
        </w:rPr>
        <w:t xml:space="preserve"> </w:t>
      </w:r>
      <w:r w:rsidR="005C7478">
        <w:rPr>
          <w:lang w:val="en-US"/>
        </w:rPr>
        <w:t xml:space="preserve">semi-divine </w:t>
      </w:r>
      <w:r w:rsidR="00E76BC2">
        <w:rPr>
          <w:lang w:val="en-US"/>
        </w:rPr>
        <w:t xml:space="preserve">beings with </w:t>
      </w:r>
      <w:r>
        <w:rPr>
          <w:lang w:val="en-US"/>
        </w:rPr>
        <w:t xml:space="preserve">intermediary </w:t>
      </w:r>
      <w:r w:rsidR="00E76BC2">
        <w:rPr>
          <w:lang w:val="en-US"/>
        </w:rPr>
        <w:t>power</w:t>
      </w:r>
      <w:r>
        <w:rPr>
          <w:lang w:val="en-US"/>
        </w:rPr>
        <w:t>s</w:t>
      </w:r>
      <w:r w:rsidR="00E76BC2">
        <w:rPr>
          <w:lang w:val="en-US"/>
        </w:rPr>
        <w:t xml:space="preserve">, </w:t>
      </w:r>
      <w:r>
        <w:rPr>
          <w:lang w:val="en-US"/>
        </w:rPr>
        <w:t xml:space="preserve">or </w:t>
      </w:r>
      <w:r w:rsidR="00BA7B89">
        <w:rPr>
          <w:lang w:val="en-US"/>
        </w:rPr>
        <w:t xml:space="preserve">astrologically </w:t>
      </w:r>
      <w:r>
        <w:rPr>
          <w:lang w:val="en-US"/>
        </w:rPr>
        <w:t xml:space="preserve">symbolizing the soul´s </w:t>
      </w:r>
      <w:r w:rsidR="00BA7B89">
        <w:rPr>
          <w:lang w:val="en-US"/>
        </w:rPr>
        <w:t>character</w:t>
      </w:r>
      <w:r>
        <w:rPr>
          <w:lang w:val="en-US"/>
        </w:rPr>
        <w:t>, the Daimon</w:t>
      </w:r>
      <w:r w:rsidR="001B7F36">
        <w:rPr>
          <w:lang w:val="en-US"/>
        </w:rPr>
        <w:t>s</w:t>
      </w:r>
      <w:r>
        <w:rPr>
          <w:lang w:val="en-US"/>
        </w:rPr>
        <w:t xml:space="preserve"> became entities associated with </w:t>
      </w:r>
      <w:r w:rsidR="00E76BC2">
        <w:rPr>
          <w:lang w:val="en-US"/>
        </w:rPr>
        <w:t xml:space="preserve">divinatory </w:t>
      </w:r>
      <w:r>
        <w:rPr>
          <w:lang w:val="en-US"/>
        </w:rPr>
        <w:t>practices thus were considered to</w:t>
      </w:r>
      <w:r w:rsidR="00E76BC2">
        <w:rPr>
          <w:lang w:val="en-US"/>
        </w:rPr>
        <w:t xml:space="preserve"> provid</w:t>
      </w:r>
      <w:r>
        <w:rPr>
          <w:lang w:val="en-US"/>
        </w:rPr>
        <w:t>e</w:t>
      </w:r>
      <w:r w:rsidR="00E76BC2">
        <w:rPr>
          <w:lang w:val="en-US"/>
        </w:rPr>
        <w:t xml:space="preserve"> </w:t>
      </w:r>
      <w:r>
        <w:rPr>
          <w:lang w:val="en-US"/>
        </w:rPr>
        <w:t>´</w:t>
      </w:r>
      <w:r w:rsidR="00E76BC2">
        <w:rPr>
          <w:lang w:val="en-US"/>
        </w:rPr>
        <w:t xml:space="preserve">ways for men to know the </w:t>
      </w:r>
      <w:r w:rsidR="00E76BC2">
        <w:rPr>
          <w:lang w:val="en-US"/>
        </w:rPr>
        <w:lastRenderedPageBreak/>
        <w:t xml:space="preserve">will of the Gods´, </w:t>
      </w:r>
      <w:r w:rsidR="005C7478">
        <w:rPr>
          <w:lang w:val="en-US"/>
        </w:rPr>
        <w:t xml:space="preserve">Greenbaum </w:t>
      </w:r>
      <w:r w:rsidR="00E76BC2">
        <w:rPr>
          <w:lang w:val="en-US"/>
        </w:rPr>
        <w:t>explains</w:t>
      </w:r>
      <w:r w:rsidR="005C7478">
        <w:rPr>
          <w:rStyle w:val="Refdenotaderodap"/>
          <w:lang w:val="en-US"/>
        </w:rPr>
        <w:footnoteReference w:id="43"/>
      </w:r>
      <w:r w:rsidR="005C7478">
        <w:rPr>
          <w:lang w:val="en-US"/>
        </w:rPr>
        <w:t xml:space="preserve">. </w:t>
      </w:r>
      <w:r w:rsidR="00315BB4">
        <w:rPr>
          <w:lang w:val="en-US"/>
        </w:rPr>
        <w:t>On</w:t>
      </w:r>
      <w:r w:rsidR="00964270">
        <w:rPr>
          <w:lang w:val="en-US"/>
        </w:rPr>
        <w:t xml:space="preserve"> the other hand, </w:t>
      </w:r>
      <w:r w:rsidR="003E0E5A">
        <w:rPr>
          <w:lang w:val="en-US"/>
        </w:rPr>
        <w:t xml:space="preserve">it was inseparable from </w:t>
      </w:r>
      <w:proofErr w:type="gramStart"/>
      <w:r w:rsidR="00964270">
        <w:rPr>
          <w:lang w:val="en-US"/>
        </w:rPr>
        <w:t>the</w:t>
      </w:r>
      <w:proofErr w:type="gramEnd"/>
      <w:r w:rsidR="00964270">
        <w:rPr>
          <w:lang w:val="en-US"/>
        </w:rPr>
        <w:t xml:space="preserve"> Lot of Fortune </w:t>
      </w:r>
      <w:r w:rsidR="003E0E5A">
        <w:rPr>
          <w:lang w:val="en-US"/>
        </w:rPr>
        <w:t xml:space="preserve">– </w:t>
      </w:r>
      <w:r w:rsidR="006271A0">
        <w:rPr>
          <w:lang w:val="en-US"/>
        </w:rPr>
        <w:t xml:space="preserve">the physicality </w:t>
      </w:r>
      <w:r w:rsidR="003E0E5A">
        <w:rPr>
          <w:lang w:val="en-US"/>
        </w:rPr>
        <w:t xml:space="preserve">through which the spirit manifest – and </w:t>
      </w:r>
      <w:r w:rsidR="00964270">
        <w:rPr>
          <w:lang w:val="en-US"/>
        </w:rPr>
        <w:t>was also linked with fate</w:t>
      </w:r>
      <w:r w:rsidR="003E0E5A">
        <w:rPr>
          <w:lang w:val="en-US"/>
        </w:rPr>
        <w:t xml:space="preserve"> and</w:t>
      </w:r>
      <w:r w:rsidR="00964270">
        <w:rPr>
          <w:lang w:val="en-US"/>
        </w:rPr>
        <w:t xml:space="preserve"> associated with ´affairs of the body, physical well-being and acquisition of goods</w:t>
      </w:r>
      <w:r w:rsidR="00964270">
        <w:rPr>
          <w:rStyle w:val="Refdenotaderodap"/>
          <w:lang w:val="en-US"/>
        </w:rPr>
        <w:footnoteReference w:id="44"/>
      </w:r>
      <w:r w:rsidR="00964270">
        <w:rPr>
          <w:lang w:val="en-US"/>
        </w:rPr>
        <w:t>´</w:t>
      </w:r>
      <w:r w:rsidR="001B7F36">
        <w:rPr>
          <w:lang w:val="en-US"/>
        </w:rPr>
        <w:t xml:space="preserve">. </w:t>
      </w:r>
    </w:p>
    <w:p w14:paraId="04E710C8" w14:textId="790129BA" w:rsidR="00717BFE" w:rsidRDefault="003E0E5A" w:rsidP="007E1904">
      <w:pPr>
        <w:spacing w:before="100" w:beforeAutospacing="1" w:after="100" w:afterAutospacing="1" w:line="360" w:lineRule="auto"/>
        <w:rPr>
          <w:lang w:val="en-US"/>
        </w:rPr>
      </w:pPr>
      <w:r>
        <w:rPr>
          <w:lang w:val="en-US"/>
        </w:rPr>
        <w:t xml:space="preserve">This dichotomy </w:t>
      </w:r>
      <w:r w:rsidR="00607FBD">
        <w:rPr>
          <w:lang w:val="en-US"/>
        </w:rPr>
        <w:t xml:space="preserve">is </w:t>
      </w:r>
      <w:r>
        <w:rPr>
          <w:lang w:val="en-US"/>
        </w:rPr>
        <w:t>express</w:t>
      </w:r>
      <w:r w:rsidR="00607FBD">
        <w:rPr>
          <w:lang w:val="en-US"/>
        </w:rPr>
        <w:t>ed</w:t>
      </w:r>
      <w:r>
        <w:rPr>
          <w:lang w:val="en-US"/>
        </w:rPr>
        <w:t xml:space="preserve"> also</w:t>
      </w:r>
      <w:r w:rsidR="001B7F36">
        <w:rPr>
          <w:lang w:val="en-US"/>
        </w:rPr>
        <w:t xml:space="preserve"> </w:t>
      </w:r>
      <w:r>
        <w:rPr>
          <w:lang w:val="en-US"/>
        </w:rPr>
        <w:t xml:space="preserve">through the ways the Greek experienced the course of time. </w:t>
      </w:r>
      <w:r w:rsidR="00BA7B89">
        <w:rPr>
          <w:lang w:val="en-US"/>
        </w:rPr>
        <w:t xml:space="preserve">Chronological time appears as a sort of Fortune´s determinism while the souls </w:t>
      </w:r>
      <w:r w:rsidR="00315BB4">
        <w:rPr>
          <w:lang w:val="en-US"/>
        </w:rPr>
        <w:t>are</w:t>
      </w:r>
      <w:r w:rsidR="00BA7B89">
        <w:rPr>
          <w:lang w:val="en-US"/>
        </w:rPr>
        <w:t xml:space="preserve"> able to balance</w:t>
      </w:r>
      <w:r w:rsidR="006271A0">
        <w:rPr>
          <w:lang w:val="en-US"/>
        </w:rPr>
        <w:t xml:space="preserve"> fate´s severity </w:t>
      </w:r>
      <w:r w:rsidR="006271A0">
        <w:rPr>
          <w:lang w:val="en-US"/>
        </w:rPr>
        <w:t>through creative interaction with time</w:t>
      </w:r>
      <w:r w:rsidR="006271A0">
        <w:rPr>
          <w:lang w:val="en-US"/>
        </w:rPr>
        <w:t>.</w:t>
      </w:r>
      <w:r w:rsidR="00BA7B89">
        <w:rPr>
          <w:lang w:val="en-US"/>
        </w:rPr>
        <w:t xml:space="preserve"> </w:t>
      </w:r>
      <w:r w:rsidR="00717BFE">
        <w:rPr>
          <w:lang w:val="en-US"/>
        </w:rPr>
        <w:t>T</w:t>
      </w:r>
      <w:r w:rsidR="00607FBD">
        <w:rPr>
          <w:lang w:val="en-US"/>
        </w:rPr>
        <w:t>he relationship with</w:t>
      </w:r>
      <w:r>
        <w:rPr>
          <w:lang w:val="en-US"/>
        </w:rPr>
        <w:t xml:space="preserve"> Fortune and Daimon</w:t>
      </w:r>
      <w:r w:rsidR="00607FBD">
        <w:rPr>
          <w:lang w:val="en-US"/>
        </w:rPr>
        <w:t xml:space="preserve">, </w:t>
      </w:r>
      <w:r>
        <w:rPr>
          <w:lang w:val="en-US"/>
        </w:rPr>
        <w:t>then</w:t>
      </w:r>
      <w:r w:rsidR="00607FBD">
        <w:rPr>
          <w:lang w:val="en-US"/>
        </w:rPr>
        <w:t>, enabled</w:t>
      </w:r>
      <w:r>
        <w:rPr>
          <w:lang w:val="en-US"/>
        </w:rPr>
        <w:t xml:space="preserve"> </w:t>
      </w:r>
      <w:r w:rsidR="00607FBD">
        <w:rPr>
          <w:lang w:val="en-US"/>
        </w:rPr>
        <w:t>man to</w:t>
      </w:r>
      <w:r w:rsidR="00A15C54">
        <w:rPr>
          <w:lang w:val="en-US"/>
        </w:rPr>
        <w:t xml:space="preserve"> approach life according to</w:t>
      </w:r>
      <w:r w:rsidR="00717BFE">
        <w:rPr>
          <w:lang w:val="en-US"/>
        </w:rPr>
        <w:t xml:space="preserve"> ´good timing´, </w:t>
      </w:r>
      <w:r>
        <w:rPr>
          <w:lang w:val="en-US"/>
        </w:rPr>
        <w:t xml:space="preserve">i.e., actions based </w:t>
      </w:r>
      <w:r w:rsidR="00315BB4">
        <w:rPr>
          <w:lang w:val="en-US"/>
        </w:rPr>
        <w:t>on</w:t>
      </w:r>
      <w:r>
        <w:rPr>
          <w:lang w:val="en-US"/>
        </w:rPr>
        <w:t xml:space="preserve"> sacred reflections could </w:t>
      </w:r>
      <w:r w:rsidR="00607FBD">
        <w:rPr>
          <w:lang w:val="en-US"/>
        </w:rPr>
        <w:t>propitiate</w:t>
      </w:r>
      <w:r w:rsidR="00717BFE">
        <w:rPr>
          <w:lang w:val="en-US"/>
        </w:rPr>
        <w:t xml:space="preserve"> </w:t>
      </w:r>
      <w:r w:rsidR="00A15C54">
        <w:rPr>
          <w:lang w:val="en-US"/>
        </w:rPr>
        <w:t>tak</w:t>
      </w:r>
      <w:r w:rsidR="00607FBD">
        <w:rPr>
          <w:lang w:val="en-US"/>
        </w:rPr>
        <w:t>ing</w:t>
      </w:r>
      <w:r w:rsidR="00A15C54">
        <w:rPr>
          <w:lang w:val="en-US"/>
        </w:rPr>
        <w:t xml:space="preserve"> </w:t>
      </w:r>
      <w:r w:rsidR="00717BFE">
        <w:rPr>
          <w:lang w:val="en-US"/>
        </w:rPr>
        <w:t>part in the weaving of time</w:t>
      </w:r>
      <w:r w:rsidR="00A15C54">
        <w:rPr>
          <w:lang w:val="en-US"/>
        </w:rPr>
        <w:t>.</w:t>
      </w:r>
      <w:r w:rsidR="00717BFE">
        <w:rPr>
          <w:lang w:val="en-US"/>
        </w:rPr>
        <w:t xml:space="preserve"> </w:t>
      </w:r>
      <w:r>
        <w:rPr>
          <w:lang w:val="en-US"/>
        </w:rPr>
        <w:t xml:space="preserve">It seems one of the main cosmological concerns of the Hellenes was the experiencing of divine time while tied to </w:t>
      </w:r>
      <w:r w:rsidR="00315BB4">
        <w:rPr>
          <w:lang w:val="en-US"/>
        </w:rPr>
        <w:t xml:space="preserve">the </w:t>
      </w:r>
      <w:r>
        <w:rPr>
          <w:lang w:val="en-US"/>
        </w:rPr>
        <w:t>earth</w:t>
      </w:r>
      <w:r w:rsidR="00527443">
        <w:rPr>
          <w:lang w:val="en-US"/>
        </w:rPr>
        <w:t>. Could the cults and astrological practice of the Lots of Daimon and fortune be an attempt to balance this paradox? Since the</w:t>
      </w:r>
      <w:r w:rsidR="00607FBD">
        <w:rPr>
          <w:lang w:val="en-US"/>
        </w:rPr>
        <w:t xml:space="preserve"> </w:t>
      </w:r>
      <w:r w:rsidR="00527443">
        <w:rPr>
          <w:lang w:val="en-US"/>
        </w:rPr>
        <w:t xml:space="preserve">oracular responses do not point strictly to the future, </w:t>
      </w:r>
      <w:r w:rsidR="00607FBD">
        <w:rPr>
          <w:lang w:val="en-US"/>
        </w:rPr>
        <w:t>were</w:t>
      </w:r>
      <w:r w:rsidR="00527443">
        <w:rPr>
          <w:lang w:val="en-US"/>
        </w:rPr>
        <w:t xml:space="preserve"> the experiences of time tied to gaining knowledge? </w:t>
      </w:r>
      <w:proofErr w:type="spellStart"/>
      <w:r w:rsidR="00527443">
        <w:rPr>
          <w:lang w:val="en-US"/>
        </w:rPr>
        <w:t>Addey</w:t>
      </w:r>
      <w:proofErr w:type="spellEnd"/>
      <w:r w:rsidR="00527443">
        <w:rPr>
          <w:lang w:val="en-US"/>
        </w:rPr>
        <w:t xml:space="preserve"> completes</w:t>
      </w:r>
    </w:p>
    <w:p w14:paraId="66BF3E1D" w14:textId="3EEC4B5A" w:rsidR="00CD3E6D" w:rsidRDefault="00527443" w:rsidP="00527443">
      <w:pPr>
        <w:spacing w:before="100" w:beforeAutospacing="1" w:after="100" w:afterAutospacing="1" w:line="360" w:lineRule="auto"/>
        <w:ind w:left="284"/>
        <w:rPr>
          <w:lang w:val="en-US"/>
        </w:rPr>
      </w:pPr>
      <w:r>
        <w:rPr>
          <w:lang w:val="en-US"/>
        </w:rPr>
        <w:t>´</w:t>
      </w:r>
      <w:r w:rsidR="00EC01E2" w:rsidRPr="00EC01E2">
        <w:rPr>
          <w:lang w:val="en-US"/>
        </w:rPr>
        <w:t>the ancient Greek term ὁπ</w:t>
      </w:r>
      <w:proofErr w:type="spellStart"/>
      <w:r w:rsidR="00EC01E2" w:rsidRPr="00EC01E2">
        <w:rPr>
          <w:lang w:val="en-US"/>
        </w:rPr>
        <w:t>ίσω</w:t>
      </w:r>
      <w:proofErr w:type="spellEnd"/>
      <w:r w:rsidR="00EC01E2" w:rsidRPr="00EC01E2">
        <w:rPr>
          <w:lang w:val="en-US"/>
        </w:rPr>
        <w:t>, which meant “behind, backwards,” was also used to mean “hereafter” and thus to refer to the future, since the Greeks held that the future is unseen and was therefore regarded as behind us, whereas the past is known and therefore before our eyes – the idea here is that we have our backs to the future; this term and its connotations point towards the inextricable links between time and knowledge in ancient Greek culture</w:t>
      </w:r>
      <w:r>
        <w:rPr>
          <w:rStyle w:val="Refdenotaderodap"/>
          <w:lang w:val="en-US"/>
        </w:rPr>
        <w:footnoteReference w:id="45"/>
      </w:r>
      <w:r w:rsidR="00EC01E2">
        <w:rPr>
          <w:lang w:val="en-US"/>
        </w:rPr>
        <w:t xml:space="preserve">´ </w:t>
      </w:r>
    </w:p>
    <w:p w14:paraId="1994E264" w14:textId="3CAAB45D" w:rsidR="00EA3C24" w:rsidRDefault="00EA3C24" w:rsidP="007E1904">
      <w:pPr>
        <w:spacing w:before="100" w:beforeAutospacing="1" w:after="100" w:afterAutospacing="1"/>
        <w:rPr>
          <w:lang w:val="en-US"/>
        </w:rPr>
      </w:pPr>
    </w:p>
    <w:p w14:paraId="7BD62DEC" w14:textId="77777777" w:rsidR="006271A0" w:rsidRDefault="006271A0" w:rsidP="007E1904">
      <w:pPr>
        <w:spacing w:before="100" w:beforeAutospacing="1" w:after="100" w:afterAutospacing="1"/>
        <w:rPr>
          <w:lang w:val="en-US"/>
        </w:rPr>
      </w:pPr>
    </w:p>
    <w:p w14:paraId="2D71E282" w14:textId="1D4FC8E3" w:rsidR="00CD3E6D" w:rsidRDefault="00CD3E6D" w:rsidP="007E1904">
      <w:pPr>
        <w:spacing w:before="100" w:beforeAutospacing="1" w:after="100" w:afterAutospacing="1"/>
        <w:rPr>
          <w:lang w:val="en-US"/>
        </w:rPr>
      </w:pPr>
      <w:r>
        <w:rPr>
          <w:lang w:val="en-US"/>
        </w:rPr>
        <w:t>Conclusion</w:t>
      </w:r>
    </w:p>
    <w:p w14:paraId="19C0E3AF" w14:textId="01B7AFE2" w:rsidR="007C412B" w:rsidRDefault="00CD3E6D" w:rsidP="007E1904">
      <w:pPr>
        <w:spacing w:before="100" w:beforeAutospacing="1" w:after="100" w:afterAutospacing="1" w:line="360" w:lineRule="auto"/>
        <w:rPr>
          <w:lang w:val="en-US"/>
        </w:rPr>
      </w:pPr>
      <w:r w:rsidRPr="00F710CC">
        <w:rPr>
          <w:lang w:val="en-US"/>
        </w:rPr>
        <w:t xml:space="preserve">Divination was a </w:t>
      </w:r>
      <w:r w:rsidR="00A27BCB">
        <w:rPr>
          <w:lang w:val="en-US"/>
        </w:rPr>
        <w:t>social-</w:t>
      </w:r>
      <w:r w:rsidRPr="00F710CC">
        <w:rPr>
          <w:lang w:val="en-US"/>
        </w:rPr>
        <w:t xml:space="preserve">religious phenomenon </w:t>
      </w:r>
      <w:r w:rsidR="008E2EEB" w:rsidRPr="00F710CC">
        <w:rPr>
          <w:lang w:val="en-US"/>
        </w:rPr>
        <w:t xml:space="preserve">in the Ancient Greek whose influence extended from individual causes to major socio-governmental issues. </w:t>
      </w:r>
      <w:r w:rsidRPr="00F710CC">
        <w:rPr>
          <w:lang w:val="en-US"/>
        </w:rPr>
        <w:t xml:space="preserve">Oracles and other forms of divination were </w:t>
      </w:r>
      <w:r w:rsidR="008E2EEB" w:rsidRPr="00F710CC">
        <w:rPr>
          <w:lang w:val="en-US"/>
        </w:rPr>
        <w:t>not understood as superficial tools to</w:t>
      </w:r>
      <w:r w:rsidRPr="00F710CC">
        <w:rPr>
          <w:lang w:val="en-US"/>
        </w:rPr>
        <w:t xml:space="preserve"> predict the future. </w:t>
      </w:r>
      <w:r w:rsidR="008E2EEB" w:rsidRPr="00F710CC">
        <w:rPr>
          <w:lang w:val="en-US"/>
        </w:rPr>
        <w:t xml:space="preserve">They </w:t>
      </w:r>
      <w:r w:rsidR="008E2EEB" w:rsidRPr="00F710CC">
        <w:rPr>
          <w:lang w:val="en-US"/>
        </w:rPr>
        <w:lastRenderedPageBreak/>
        <w:t>were r</w:t>
      </w:r>
      <w:r w:rsidRPr="00F710CC">
        <w:rPr>
          <w:lang w:val="en-US"/>
        </w:rPr>
        <w:t xml:space="preserve">ather thought </w:t>
      </w:r>
      <w:r w:rsidR="00315BB4">
        <w:rPr>
          <w:lang w:val="en-US"/>
        </w:rPr>
        <w:t xml:space="preserve">of </w:t>
      </w:r>
      <w:r w:rsidR="008E2EEB" w:rsidRPr="00F710CC">
        <w:rPr>
          <w:lang w:val="en-US"/>
        </w:rPr>
        <w:t xml:space="preserve">as a </w:t>
      </w:r>
      <w:r w:rsidR="00527443" w:rsidRPr="00F710CC">
        <w:rPr>
          <w:lang w:val="en-US"/>
        </w:rPr>
        <w:t>facilitator</w:t>
      </w:r>
      <w:r w:rsidR="008E2EEB" w:rsidRPr="00F710CC">
        <w:rPr>
          <w:lang w:val="en-US"/>
        </w:rPr>
        <w:t xml:space="preserve"> </w:t>
      </w:r>
      <w:r w:rsidR="00F710CC">
        <w:rPr>
          <w:lang w:val="en-US"/>
        </w:rPr>
        <w:t xml:space="preserve">to </w:t>
      </w:r>
      <w:r w:rsidR="0072231D">
        <w:rPr>
          <w:lang w:val="en-US"/>
        </w:rPr>
        <w:t xml:space="preserve">the </w:t>
      </w:r>
      <w:r w:rsidR="00DC3B6A">
        <w:rPr>
          <w:lang w:val="en-US"/>
        </w:rPr>
        <w:t>cont</w:t>
      </w:r>
      <w:r w:rsidR="0090605A">
        <w:rPr>
          <w:lang w:val="en-US"/>
        </w:rPr>
        <w:t>a</w:t>
      </w:r>
      <w:r w:rsidR="00DC3B6A">
        <w:rPr>
          <w:lang w:val="en-US"/>
        </w:rPr>
        <w:t>ct</w:t>
      </w:r>
      <w:r w:rsidR="008E2EEB" w:rsidRPr="00F710CC">
        <w:rPr>
          <w:lang w:val="en-US"/>
        </w:rPr>
        <w:t xml:space="preserve"> </w:t>
      </w:r>
      <w:r w:rsidR="0072231D">
        <w:rPr>
          <w:lang w:val="en-US"/>
        </w:rPr>
        <w:t xml:space="preserve">between humans and </w:t>
      </w:r>
      <w:r w:rsidR="008E2EEB" w:rsidRPr="00F710CC">
        <w:rPr>
          <w:lang w:val="en-US"/>
        </w:rPr>
        <w:t>the Gods</w:t>
      </w:r>
      <w:r w:rsidR="0072231D">
        <w:rPr>
          <w:lang w:val="en-US"/>
        </w:rPr>
        <w:t xml:space="preserve">, </w:t>
      </w:r>
      <w:r w:rsidRPr="00F710CC">
        <w:rPr>
          <w:lang w:val="en-US"/>
        </w:rPr>
        <w:t xml:space="preserve">revealing </w:t>
      </w:r>
      <w:r w:rsidR="00527443">
        <w:rPr>
          <w:lang w:val="en-US"/>
        </w:rPr>
        <w:t xml:space="preserve">always the </w:t>
      </w:r>
      <w:r w:rsidRPr="00F710CC">
        <w:rPr>
          <w:lang w:val="en-US"/>
        </w:rPr>
        <w:t xml:space="preserve">truth </w:t>
      </w:r>
      <w:r w:rsidR="0072231D">
        <w:rPr>
          <w:lang w:val="en-US"/>
        </w:rPr>
        <w:t>whether about</w:t>
      </w:r>
      <w:r w:rsidRPr="00F710CC">
        <w:rPr>
          <w:lang w:val="en-US"/>
        </w:rPr>
        <w:t xml:space="preserve"> the past, present </w:t>
      </w:r>
      <w:r w:rsidR="0072231D">
        <w:rPr>
          <w:lang w:val="en-US"/>
        </w:rPr>
        <w:t>or</w:t>
      </w:r>
      <w:r w:rsidRPr="00F710CC">
        <w:rPr>
          <w:lang w:val="en-US"/>
        </w:rPr>
        <w:t xml:space="preserve"> future.</w:t>
      </w:r>
      <w:r w:rsidR="008E2EEB" w:rsidRPr="00F710CC">
        <w:rPr>
          <w:lang w:val="en-US"/>
        </w:rPr>
        <w:t xml:space="preserve"> </w:t>
      </w:r>
      <w:r w:rsidRPr="00F710CC">
        <w:rPr>
          <w:lang w:val="en-US"/>
        </w:rPr>
        <w:t>Oracles were seen as fundamentally important in every sphere of life</w:t>
      </w:r>
      <w:r w:rsidR="00F710CC">
        <w:rPr>
          <w:lang w:val="en-US"/>
        </w:rPr>
        <w:t xml:space="preserve"> in Antiquity</w:t>
      </w:r>
      <w:r w:rsidR="008E2EEB" w:rsidRPr="00F710CC">
        <w:rPr>
          <w:lang w:val="en-US"/>
        </w:rPr>
        <w:t xml:space="preserve">. </w:t>
      </w:r>
      <w:r w:rsidR="00F710CC">
        <w:rPr>
          <w:lang w:val="en-US"/>
        </w:rPr>
        <w:t>From</w:t>
      </w:r>
      <w:r w:rsidR="008E2EEB" w:rsidRPr="00F710CC">
        <w:rPr>
          <w:lang w:val="en-US"/>
        </w:rPr>
        <w:t xml:space="preserve"> a polytheist </w:t>
      </w:r>
      <w:r w:rsidR="00F710CC">
        <w:rPr>
          <w:lang w:val="en-US"/>
        </w:rPr>
        <w:t>religious tradition</w:t>
      </w:r>
      <w:r w:rsidR="008E2EEB" w:rsidRPr="00F710CC">
        <w:rPr>
          <w:lang w:val="en-US"/>
        </w:rPr>
        <w:t xml:space="preserve">, the Greeks had a peculiar relationship with mantic practices </w:t>
      </w:r>
      <w:r w:rsidR="00F710CC">
        <w:rPr>
          <w:lang w:val="en-US"/>
        </w:rPr>
        <w:t>thus</w:t>
      </w:r>
      <w:r w:rsidR="008E2EEB" w:rsidRPr="00F710CC">
        <w:rPr>
          <w:lang w:val="en-US"/>
        </w:rPr>
        <w:t xml:space="preserve"> instead of recurring to one single </w:t>
      </w:r>
      <w:r w:rsidR="00011BDC">
        <w:rPr>
          <w:lang w:val="en-US"/>
        </w:rPr>
        <w:t xml:space="preserve">sacred </w:t>
      </w:r>
      <w:r w:rsidR="008E2EEB" w:rsidRPr="00F710CC">
        <w:rPr>
          <w:lang w:val="en-US"/>
        </w:rPr>
        <w:t>boo</w:t>
      </w:r>
      <w:r w:rsidR="00F710CC">
        <w:rPr>
          <w:lang w:val="en-US"/>
        </w:rPr>
        <w:t>k</w:t>
      </w:r>
      <w:r w:rsidR="008E2EEB" w:rsidRPr="00F710CC">
        <w:rPr>
          <w:lang w:val="en-US"/>
        </w:rPr>
        <w:t xml:space="preserve">, the oracles played the roles of intermediaries between humans´ own uncertainties and divine guidance. </w:t>
      </w:r>
      <w:r w:rsidR="00F710CC">
        <w:rPr>
          <w:lang w:val="en-US"/>
        </w:rPr>
        <w:t>Trials, military advice, the practice of m</w:t>
      </w:r>
      <w:r w:rsidR="001B722C">
        <w:rPr>
          <w:lang w:val="en-US"/>
        </w:rPr>
        <w:t xml:space="preserve">edicine </w:t>
      </w:r>
      <w:r w:rsidR="00F710CC">
        <w:rPr>
          <w:lang w:val="en-US"/>
        </w:rPr>
        <w:t xml:space="preserve">and even </w:t>
      </w:r>
      <w:r w:rsidR="00011BDC">
        <w:rPr>
          <w:lang w:val="en-US"/>
        </w:rPr>
        <w:t>philosophical reflections</w:t>
      </w:r>
      <w:r w:rsidR="00F710CC">
        <w:rPr>
          <w:lang w:val="en-US"/>
        </w:rPr>
        <w:t xml:space="preserve"> were all intertwined within </w:t>
      </w:r>
      <w:r w:rsidR="00315BB4">
        <w:rPr>
          <w:lang w:val="en-US"/>
        </w:rPr>
        <w:t xml:space="preserve">the </w:t>
      </w:r>
      <w:r w:rsidR="00F710CC">
        <w:rPr>
          <w:lang w:val="en-US"/>
        </w:rPr>
        <w:t xml:space="preserve">divinatory tradition. </w:t>
      </w:r>
      <w:r w:rsidR="00011BDC">
        <w:rPr>
          <w:lang w:val="en-US"/>
        </w:rPr>
        <w:t xml:space="preserve">Unlike in Mesopotamia, oracular consultations were available for different social strata, </w:t>
      </w:r>
      <w:r w:rsidR="008E4DFB">
        <w:rPr>
          <w:lang w:val="en-US"/>
        </w:rPr>
        <w:t>from the government to civilians</w:t>
      </w:r>
      <w:r w:rsidR="001B722C">
        <w:rPr>
          <w:lang w:val="en-US"/>
        </w:rPr>
        <w:t xml:space="preserve">. </w:t>
      </w:r>
    </w:p>
    <w:p w14:paraId="090CC48C" w14:textId="02339CA8" w:rsidR="00F710CC" w:rsidRDefault="00011BDC" w:rsidP="007E1904">
      <w:pPr>
        <w:spacing w:before="100" w:beforeAutospacing="1" w:after="100" w:afterAutospacing="1" w:line="360" w:lineRule="auto"/>
        <w:rPr>
          <w:lang w:val="en-US"/>
        </w:rPr>
      </w:pPr>
      <w:r>
        <w:rPr>
          <w:lang w:val="en-US"/>
        </w:rPr>
        <w:t xml:space="preserve">Astrology </w:t>
      </w:r>
      <w:r w:rsidR="0090605A">
        <w:rPr>
          <w:lang w:val="en-US"/>
        </w:rPr>
        <w:t xml:space="preserve">in Antiquity </w:t>
      </w:r>
      <w:r>
        <w:rPr>
          <w:lang w:val="en-US"/>
        </w:rPr>
        <w:t xml:space="preserve">was </w:t>
      </w:r>
      <w:r w:rsidR="007C412B">
        <w:rPr>
          <w:lang w:val="en-US"/>
        </w:rPr>
        <w:t xml:space="preserve">also </w:t>
      </w:r>
      <w:r>
        <w:rPr>
          <w:lang w:val="en-US"/>
        </w:rPr>
        <w:t>regarded as a divinatory tool</w:t>
      </w:r>
      <w:r w:rsidR="00F24E94">
        <w:rPr>
          <w:lang w:val="en-US"/>
        </w:rPr>
        <w:t xml:space="preserve">. </w:t>
      </w:r>
      <w:r w:rsidR="00A27BCB">
        <w:rPr>
          <w:lang w:val="en-US"/>
        </w:rPr>
        <w:t>´Greek writers elaborated the basic astrological principles borrowed from the Mesopotamians into a complex system´</w:t>
      </w:r>
      <w:r w:rsidR="00A27BCB">
        <w:rPr>
          <w:rStyle w:val="Refdenotaderodap"/>
          <w:lang w:val="en-US"/>
        </w:rPr>
        <w:footnoteReference w:id="46"/>
      </w:r>
      <w:r w:rsidR="00A27BCB">
        <w:rPr>
          <w:lang w:val="en-US"/>
        </w:rPr>
        <w:t xml:space="preserve"> in which </w:t>
      </w:r>
      <w:r w:rsidR="008E4DFB">
        <w:rPr>
          <w:lang w:val="en-US"/>
        </w:rPr>
        <w:t xml:space="preserve">significant </w:t>
      </w:r>
      <w:r w:rsidR="0090605A">
        <w:rPr>
          <w:lang w:val="en-US"/>
        </w:rPr>
        <w:t>cosmological change</w:t>
      </w:r>
      <w:r w:rsidR="008E4DFB">
        <w:rPr>
          <w:lang w:val="en-US"/>
        </w:rPr>
        <w:t>s</w:t>
      </w:r>
      <w:r w:rsidR="0090605A">
        <w:rPr>
          <w:lang w:val="en-US"/>
        </w:rPr>
        <w:t xml:space="preserve"> can be </w:t>
      </w:r>
      <w:r w:rsidR="008E4DFB">
        <w:rPr>
          <w:lang w:val="en-US"/>
        </w:rPr>
        <w:t>perceived</w:t>
      </w:r>
      <w:r w:rsidR="0090605A">
        <w:rPr>
          <w:lang w:val="en-US"/>
        </w:rPr>
        <w:t xml:space="preserve">. </w:t>
      </w:r>
      <w:r w:rsidR="008E4DFB">
        <w:rPr>
          <w:lang w:val="en-US"/>
        </w:rPr>
        <w:t xml:space="preserve">The </w:t>
      </w:r>
      <w:r w:rsidR="007C412B">
        <w:rPr>
          <w:lang w:val="en-US"/>
        </w:rPr>
        <w:t>emerging</w:t>
      </w:r>
      <w:r w:rsidR="008A24C9">
        <w:rPr>
          <w:lang w:val="en-US"/>
        </w:rPr>
        <w:t xml:space="preserve"> astrological rationale, thus, is born </w:t>
      </w:r>
      <w:r w:rsidR="00F9674B">
        <w:rPr>
          <w:lang w:val="en-US"/>
        </w:rPr>
        <w:t xml:space="preserve">as a product of Greek </w:t>
      </w:r>
      <w:r w:rsidR="008A24C9">
        <w:rPr>
          <w:lang w:val="en-US"/>
        </w:rPr>
        <w:t>philosophical</w:t>
      </w:r>
      <w:r w:rsidR="00F9674B">
        <w:rPr>
          <w:lang w:val="en-US"/>
        </w:rPr>
        <w:t xml:space="preserve"> revelations, Mesopotamian techniques and Egyptian expertise. </w:t>
      </w:r>
      <w:r w:rsidR="00F24E94">
        <w:rPr>
          <w:lang w:val="en-US"/>
        </w:rPr>
        <w:t xml:space="preserve">The </w:t>
      </w:r>
      <w:r w:rsidR="0090605A">
        <w:rPr>
          <w:lang w:val="en-US"/>
        </w:rPr>
        <w:t xml:space="preserve">Platonist </w:t>
      </w:r>
      <w:r w:rsidR="00F24E94">
        <w:rPr>
          <w:lang w:val="en-US"/>
        </w:rPr>
        <w:t xml:space="preserve">cosmological </w:t>
      </w:r>
      <w:r w:rsidR="00A27BCB">
        <w:rPr>
          <w:lang w:val="en-US"/>
        </w:rPr>
        <w:t>idea</w:t>
      </w:r>
      <w:r w:rsidR="0090605A">
        <w:rPr>
          <w:lang w:val="en-US"/>
        </w:rPr>
        <w:t xml:space="preserve"> of one living cosmos</w:t>
      </w:r>
      <w:r w:rsidR="00F9674B">
        <w:rPr>
          <w:lang w:val="en-US"/>
        </w:rPr>
        <w:t xml:space="preserve"> became</w:t>
      </w:r>
      <w:r w:rsidR="008E4DFB">
        <w:rPr>
          <w:lang w:val="en-US"/>
        </w:rPr>
        <w:t xml:space="preserve"> </w:t>
      </w:r>
      <w:r w:rsidR="00F9674B">
        <w:rPr>
          <w:lang w:val="en-US"/>
        </w:rPr>
        <w:t>mixed with</w:t>
      </w:r>
      <w:r w:rsidR="0090605A">
        <w:rPr>
          <w:lang w:val="en-US"/>
        </w:rPr>
        <w:t xml:space="preserve"> Aristotelian perception</w:t>
      </w:r>
      <w:r w:rsidR="00F9674B">
        <w:rPr>
          <w:lang w:val="en-US"/>
        </w:rPr>
        <w:t>s</w:t>
      </w:r>
      <w:r w:rsidR="0090605A">
        <w:rPr>
          <w:lang w:val="en-US"/>
        </w:rPr>
        <w:t xml:space="preserve"> of eternity</w:t>
      </w:r>
      <w:r w:rsidR="00F24E94">
        <w:rPr>
          <w:lang w:val="en-US"/>
        </w:rPr>
        <w:t>,</w:t>
      </w:r>
      <w:r w:rsidR="008E4DFB">
        <w:rPr>
          <w:lang w:val="en-US"/>
        </w:rPr>
        <w:t xml:space="preserve"> just as </w:t>
      </w:r>
      <w:r w:rsidR="00315BB4">
        <w:rPr>
          <w:lang w:val="en-US"/>
        </w:rPr>
        <w:t xml:space="preserve">the </w:t>
      </w:r>
      <w:r w:rsidR="007C412B">
        <w:rPr>
          <w:lang w:val="en-US"/>
        </w:rPr>
        <w:t>Stoic</w:t>
      </w:r>
      <w:r w:rsidR="00F9674B">
        <w:rPr>
          <w:lang w:val="en-US"/>
        </w:rPr>
        <w:t xml:space="preserve"> notion of</w:t>
      </w:r>
      <w:r w:rsidR="0090605A">
        <w:rPr>
          <w:lang w:val="en-US"/>
        </w:rPr>
        <w:t xml:space="preserve"> </w:t>
      </w:r>
      <w:proofErr w:type="spellStart"/>
      <w:r w:rsidR="0090605A" w:rsidRPr="0090605A">
        <w:rPr>
          <w:i/>
          <w:iCs/>
          <w:lang w:val="en-US"/>
        </w:rPr>
        <w:t>sympatheia</w:t>
      </w:r>
      <w:proofErr w:type="spellEnd"/>
      <w:r w:rsidR="007C412B">
        <w:rPr>
          <w:lang w:val="en-US"/>
        </w:rPr>
        <w:t xml:space="preserve"> </w:t>
      </w:r>
      <w:r w:rsidR="008E4DFB">
        <w:rPr>
          <w:lang w:val="en-US"/>
        </w:rPr>
        <w:t>came</w:t>
      </w:r>
      <w:r w:rsidR="00A27BCB">
        <w:rPr>
          <w:lang w:val="en-US"/>
        </w:rPr>
        <w:t xml:space="preserve"> also</w:t>
      </w:r>
      <w:r w:rsidR="008E4DFB">
        <w:rPr>
          <w:lang w:val="en-US"/>
        </w:rPr>
        <w:t xml:space="preserve"> to be an important feature in</w:t>
      </w:r>
      <w:r w:rsidR="007C412B">
        <w:rPr>
          <w:lang w:val="en-US"/>
        </w:rPr>
        <w:t xml:space="preserve"> Hermeti</w:t>
      </w:r>
      <w:r w:rsidR="008E4DFB">
        <w:rPr>
          <w:lang w:val="en-US"/>
        </w:rPr>
        <w:t>ci</w:t>
      </w:r>
      <w:r w:rsidR="007C412B">
        <w:rPr>
          <w:lang w:val="en-US"/>
        </w:rPr>
        <w:t>sm.</w:t>
      </w:r>
      <w:r w:rsidR="008A24C9">
        <w:rPr>
          <w:lang w:val="en-US"/>
        </w:rPr>
        <w:t xml:space="preserve"> </w:t>
      </w:r>
    </w:p>
    <w:p w14:paraId="49D1E188" w14:textId="77777777" w:rsidR="00607FBD" w:rsidRDefault="007C412B" w:rsidP="00F14CD6">
      <w:pPr>
        <w:spacing w:before="100" w:beforeAutospacing="1" w:after="100" w:afterAutospacing="1" w:line="360" w:lineRule="auto"/>
        <w:rPr>
          <w:lang w:val="en-US"/>
        </w:rPr>
      </w:pPr>
      <w:r>
        <w:rPr>
          <w:lang w:val="en-US"/>
        </w:rPr>
        <w:t xml:space="preserve">Important astrological treatises from the first century CE </w:t>
      </w:r>
      <w:r w:rsidR="008E4DFB">
        <w:rPr>
          <w:lang w:val="en-US"/>
        </w:rPr>
        <w:t xml:space="preserve">mirrored </w:t>
      </w:r>
      <w:r w:rsidR="00607FBD">
        <w:rPr>
          <w:lang w:val="en-US"/>
        </w:rPr>
        <w:t>deeply this informational trade</w:t>
      </w:r>
      <w:r>
        <w:rPr>
          <w:lang w:val="en-US"/>
        </w:rPr>
        <w:t xml:space="preserve">. </w:t>
      </w:r>
      <w:r>
        <w:rPr>
          <w:i/>
          <w:iCs/>
          <w:lang w:val="en-US"/>
        </w:rPr>
        <w:t>T</w:t>
      </w:r>
      <w:r w:rsidRPr="007C412B">
        <w:rPr>
          <w:i/>
          <w:iCs/>
          <w:lang w:val="en-US"/>
        </w:rPr>
        <w:t>he Anthology</w:t>
      </w:r>
      <w:r>
        <w:rPr>
          <w:lang w:val="en-US"/>
        </w:rPr>
        <w:t xml:space="preserve"> from Valens, for example, describes </w:t>
      </w:r>
      <w:r w:rsidR="00131359">
        <w:rPr>
          <w:lang w:val="en-US"/>
        </w:rPr>
        <w:t>newborn</w:t>
      </w:r>
      <w:r>
        <w:rPr>
          <w:lang w:val="en-US"/>
        </w:rPr>
        <w:t xml:space="preserve"> doctrines which became singular features of Helleni</w:t>
      </w:r>
      <w:r w:rsidR="00131359">
        <w:rPr>
          <w:lang w:val="en-US"/>
        </w:rPr>
        <w:t>s</w:t>
      </w:r>
      <w:r>
        <w:rPr>
          <w:lang w:val="en-US"/>
        </w:rPr>
        <w:t xml:space="preserve">tic astrology </w:t>
      </w:r>
      <w:r w:rsidR="008E4DFB">
        <w:rPr>
          <w:lang w:val="en-US"/>
        </w:rPr>
        <w:t xml:space="preserve">and </w:t>
      </w:r>
      <w:r>
        <w:rPr>
          <w:lang w:val="en-US"/>
        </w:rPr>
        <w:t xml:space="preserve">whose </w:t>
      </w:r>
      <w:r w:rsidR="00131359">
        <w:rPr>
          <w:lang w:val="en-US"/>
        </w:rPr>
        <w:t>techniques</w:t>
      </w:r>
      <w:r>
        <w:rPr>
          <w:lang w:val="en-US"/>
        </w:rPr>
        <w:t xml:space="preserve"> remain</w:t>
      </w:r>
      <w:r w:rsidR="008E4DFB">
        <w:rPr>
          <w:lang w:val="en-US"/>
        </w:rPr>
        <w:t xml:space="preserve"> in use</w:t>
      </w:r>
      <w:r>
        <w:rPr>
          <w:lang w:val="en-US"/>
        </w:rPr>
        <w:t xml:space="preserve"> </w:t>
      </w:r>
      <w:r w:rsidR="00131359">
        <w:rPr>
          <w:lang w:val="en-US"/>
        </w:rPr>
        <w:t>until</w:t>
      </w:r>
      <w:r>
        <w:rPr>
          <w:lang w:val="en-US"/>
        </w:rPr>
        <w:t xml:space="preserve"> today. Among them</w:t>
      </w:r>
      <w:r w:rsidR="008E4DFB">
        <w:rPr>
          <w:lang w:val="en-US"/>
        </w:rPr>
        <w:t>,</w:t>
      </w:r>
      <w:r>
        <w:rPr>
          <w:lang w:val="en-US"/>
        </w:rPr>
        <w:t xml:space="preserve"> the interpretation of the lot</w:t>
      </w:r>
      <w:r w:rsidR="008E4DFB">
        <w:rPr>
          <w:lang w:val="en-US"/>
        </w:rPr>
        <w:t>s</w:t>
      </w:r>
      <w:r>
        <w:rPr>
          <w:lang w:val="en-US"/>
        </w:rPr>
        <w:t xml:space="preserve"> of Daimon and Fortune </w:t>
      </w:r>
      <w:r w:rsidR="008E4DFB">
        <w:rPr>
          <w:lang w:val="en-US"/>
        </w:rPr>
        <w:t>exposes</w:t>
      </w:r>
      <w:r>
        <w:rPr>
          <w:lang w:val="en-US"/>
        </w:rPr>
        <w:t xml:space="preserve"> </w:t>
      </w:r>
      <w:r w:rsidR="00F14CD6">
        <w:rPr>
          <w:lang w:val="en-US"/>
        </w:rPr>
        <w:t>these major conceptual shifts about</w:t>
      </w:r>
      <w:r>
        <w:rPr>
          <w:lang w:val="en-US"/>
        </w:rPr>
        <w:t xml:space="preserve"> fate</w:t>
      </w:r>
      <w:r w:rsidR="008E4DFB">
        <w:rPr>
          <w:lang w:val="en-US"/>
        </w:rPr>
        <w:t>, time</w:t>
      </w:r>
      <w:r>
        <w:rPr>
          <w:lang w:val="en-US"/>
        </w:rPr>
        <w:t xml:space="preserve"> and free-will</w:t>
      </w:r>
      <w:r w:rsidR="008E4DFB">
        <w:rPr>
          <w:lang w:val="en-US"/>
        </w:rPr>
        <w:t>.</w:t>
      </w:r>
      <w:r>
        <w:rPr>
          <w:lang w:val="en-US"/>
        </w:rPr>
        <w:t xml:space="preserve"> </w:t>
      </w:r>
      <w:r w:rsidR="00131359">
        <w:rPr>
          <w:lang w:val="en-US"/>
        </w:rPr>
        <w:t>´The daimon is entwined not only with the practice, but with the theory and philosophy behind Hellenistic astrology´, says Greenbaum.</w:t>
      </w:r>
      <w:r w:rsidR="00131359">
        <w:rPr>
          <w:rStyle w:val="Refdenotaderodap"/>
          <w:lang w:val="en-US"/>
        </w:rPr>
        <w:footnoteReference w:id="47"/>
      </w:r>
      <w:r w:rsidR="00131359">
        <w:rPr>
          <w:lang w:val="en-US"/>
        </w:rPr>
        <w:t xml:space="preserve"> As an entity always paired with Fortune, they both seem to have been </w:t>
      </w:r>
      <w:r w:rsidR="00F24E94">
        <w:rPr>
          <w:lang w:val="en-US"/>
        </w:rPr>
        <w:t xml:space="preserve">perceived </w:t>
      </w:r>
      <w:r w:rsidR="00F14CD6">
        <w:rPr>
          <w:lang w:val="en-US"/>
        </w:rPr>
        <w:t xml:space="preserve">astrologically, religiously and cosmologically </w:t>
      </w:r>
      <w:r w:rsidR="00F24E94">
        <w:rPr>
          <w:lang w:val="en-US"/>
        </w:rPr>
        <w:t xml:space="preserve">as </w:t>
      </w:r>
      <w:r w:rsidR="00131359">
        <w:rPr>
          <w:lang w:val="en-US"/>
        </w:rPr>
        <w:t>symbols of this space between fate and free-will</w:t>
      </w:r>
      <w:r w:rsidR="00F24E94">
        <w:rPr>
          <w:lang w:val="en-US"/>
        </w:rPr>
        <w:t>.</w:t>
      </w:r>
      <w:r w:rsidR="00131359">
        <w:rPr>
          <w:lang w:val="en-US"/>
        </w:rPr>
        <w:t xml:space="preserve"> </w:t>
      </w:r>
    </w:p>
    <w:p w14:paraId="459C98B2" w14:textId="7FF56721" w:rsidR="00245ED9" w:rsidRDefault="00607FBD" w:rsidP="00F14CD6">
      <w:pPr>
        <w:spacing w:before="100" w:beforeAutospacing="1" w:after="100" w:afterAutospacing="1" w:line="360" w:lineRule="auto"/>
        <w:rPr>
          <w:lang w:val="en-US"/>
        </w:rPr>
      </w:pPr>
      <w:r>
        <w:rPr>
          <w:lang w:val="en-US"/>
        </w:rPr>
        <w:t>In addition to that, t</w:t>
      </w:r>
      <w:r w:rsidR="00F14CD6">
        <w:rPr>
          <w:lang w:val="en-US"/>
        </w:rPr>
        <w:t>he</w:t>
      </w:r>
      <w:r w:rsidR="00131359">
        <w:rPr>
          <w:lang w:val="en-US"/>
        </w:rPr>
        <w:t xml:space="preserve"> </w:t>
      </w:r>
      <w:r w:rsidR="00ED66CD">
        <w:rPr>
          <w:lang w:val="en-US"/>
        </w:rPr>
        <w:t xml:space="preserve">appeasing </w:t>
      </w:r>
      <w:r w:rsidR="00F14CD6">
        <w:rPr>
          <w:lang w:val="en-US"/>
        </w:rPr>
        <w:t xml:space="preserve">of </w:t>
      </w:r>
      <w:r w:rsidR="00ED66CD">
        <w:rPr>
          <w:lang w:val="en-US"/>
        </w:rPr>
        <w:t>contradictory experiences of time</w:t>
      </w:r>
      <w:r w:rsidR="00131359">
        <w:rPr>
          <w:lang w:val="en-US"/>
        </w:rPr>
        <w:t xml:space="preserve">, </w:t>
      </w:r>
      <w:r w:rsidR="00F14CD6">
        <w:rPr>
          <w:lang w:val="en-US"/>
        </w:rPr>
        <w:t xml:space="preserve">seems also to have been exercised through mantic consultations, as if knowledge somehow could elevate man beyond time´s limitations. </w:t>
      </w:r>
      <w:r w:rsidR="00F24E94">
        <w:rPr>
          <w:lang w:val="en-US"/>
        </w:rPr>
        <w:t xml:space="preserve">Astrology has not only </w:t>
      </w:r>
      <w:r w:rsidR="00F14CD6">
        <w:rPr>
          <w:lang w:val="en-US"/>
        </w:rPr>
        <w:t>translated</w:t>
      </w:r>
      <w:r w:rsidR="00F24E94">
        <w:rPr>
          <w:lang w:val="en-US"/>
        </w:rPr>
        <w:t xml:space="preserve"> </w:t>
      </w:r>
      <w:r w:rsidR="00F14CD6">
        <w:rPr>
          <w:lang w:val="en-US"/>
        </w:rPr>
        <w:t xml:space="preserve">the presence of </w:t>
      </w:r>
      <w:r w:rsidR="00F14CD6">
        <w:rPr>
          <w:lang w:val="en-US"/>
        </w:rPr>
        <w:lastRenderedPageBreak/>
        <w:t>this paradox</w:t>
      </w:r>
      <w:r w:rsidR="00315BB4">
        <w:rPr>
          <w:lang w:val="en-US"/>
        </w:rPr>
        <w:t>ic</w:t>
      </w:r>
      <w:r w:rsidR="00F14CD6">
        <w:rPr>
          <w:lang w:val="en-US"/>
        </w:rPr>
        <w:t>al urge</w:t>
      </w:r>
      <w:r w:rsidR="00F24E94">
        <w:rPr>
          <w:lang w:val="en-US"/>
        </w:rPr>
        <w:t xml:space="preserve">, but also </w:t>
      </w:r>
      <w:r w:rsidR="00F14CD6">
        <w:rPr>
          <w:lang w:val="en-US"/>
        </w:rPr>
        <w:t xml:space="preserve">kept reflecting </w:t>
      </w:r>
      <w:r>
        <w:rPr>
          <w:lang w:val="en-US"/>
        </w:rPr>
        <w:t>hu</w:t>
      </w:r>
      <w:r w:rsidR="00F14CD6">
        <w:rPr>
          <w:lang w:val="en-US"/>
        </w:rPr>
        <w:t xml:space="preserve">man´s </w:t>
      </w:r>
      <w:r w:rsidR="003E5803">
        <w:rPr>
          <w:lang w:val="en-US"/>
        </w:rPr>
        <w:t>attempt</w:t>
      </w:r>
      <w:r w:rsidR="00F14CD6">
        <w:rPr>
          <w:lang w:val="en-US"/>
        </w:rPr>
        <w:t xml:space="preserve"> of dealing with earthly limited time while searching for the ´</w:t>
      </w:r>
      <w:r w:rsidR="00ED66CD" w:rsidRPr="00ED66CD">
        <w:rPr>
          <w:lang w:val="en-US"/>
        </w:rPr>
        <w:t>immortal, divine, and eternal</w:t>
      </w:r>
      <w:r w:rsidR="00ED66CD">
        <w:rPr>
          <w:lang w:val="en-US"/>
        </w:rPr>
        <w:t>´</w:t>
      </w:r>
      <w:r w:rsidR="00F14CD6">
        <w:rPr>
          <w:lang w:val="en-US"/>
        </w:rPr>
        <w:t>.</w:t>
      </w:r>
      <w:r w:rsidR="00ED66CD">
        <w:rPr>
          <w:rStyle w:val="Refdenotaderodap"/>
          <w:lang w:val="en-US"/>
        </w:rPr>
        <w:footnoteReference w:id="48"/>
      </w:r>
    </w:p>
    <w:p w14:paraId="55E05C4A" w14:textId="7F0F6A54" w:rsidR="00131359" w:rsidRDefault="00131359" w:rsidP="007E1904">
      <w:pPr>
        <w:spacing w:before="100" w:beforeAutospacing="1" w:after="100" w:afterAutospacing="1" w:line="360" w:lineRule="auto"/>
        <w:rPr>
          <w:lang w:val="en-US"/>
        </w:rPr>
      </w:pPr>
    </w:p>
    <w:p w14:paraId="0D6F04DE" w14:textId="771A5EEF" w:rsidR="00F14CD6" w:rsidRDefault="00F14CD6" w:rsidP="007E1904">
      <w:pPr>
        <w:spacing w:before="100" w:beforeAutospacing="1" w:after="100" w:afterAutospacing="1" w:line="360" w:lineRule="auto"/>
        <w:rPr>
          <w:lang w:val="en-US"/>
        </w:rPr>
      </w:pPr>
    </w:p>
    <w:p w14:paraId="49B8F00F" w14:textId="2DF701F1" w:rsidR="00F14CD6" w:rsidRDefault="00F14CD6" w:rsidP="007E1904">
      <w:pPr>
        <w:pBdr>
          <w:bottom w:val="single" w:sz="6" w:space="1" w:color="auto"/>
        </w:pBdr>
        <w:spacing w:before="100" w:beforeAutospacing="1" w:after="100" w:afterAutospacing="1" w:line="360" w:lineRule="auto"/>
        <w:rPr>
          <w:lang w:val="en-US"/>
        </w:rPr>
      </w:pPr>
    </w:p>
    <w:p w14:paraId="78125210" w14:textId="58A82B36" w:rsidR="00F54428" w:rsidRDefault="00F54428" w:rsidP="007E1904">
      <w:pPr>
        <w:pBdr>
          <w:bottom w:val="single" w:sz="6" w:space="1" w:color="auto"/>
        </w:pBdr>
        <w:spacing w:before="100" w:beforeAutospacing="1" w:after="100" w:afterAutospacing="1" w:line="360" w:lineRule="auto"/>
        <w:rPr>
          <w:lang w:val="en-US"/>
        </w:rPr>
      </w:pPr>
    </w:p>
    <w:p w14:paraId="468EA5A9" w14:textId="77777777" w:rsidR="00F54428" w:rsidRDefault="00F54428" w:rsidP="007E1904">
      <w:pPr>
        <w:pBdr>
          <w:bottom w:val="single" w:sz="6" w:space="1" w:color="auto"/>
        </w:pBdr>
        <w:spacing w:before="100" w:beforeAutospacing="1" w:after="100" w:afterAutospacing="1" w:line="360" w:lineRule="auto"/>
        <w:rPr>
          <w:lang w:val="en-US"/>
        </w:rPr>
      </w:pPr>
    </w:p>
    <w:p w14:paraId="07496AF9" w14:textId="2699931F" w:rsidR="00245ED9" w:rsidRDefault="00245ED9" w:rsidP="007E1904">
      <w:pPr>
        <w:spacing w:before="100" w:beforeAutospacing="1" w:after="100" w:afterAutospacing="1"/>
        <w:rPr>
          <w:lang w:val="en-US"/>
        </w:rPr>
      </w:pPr>
    </w:p>
    <w:p w14:paraId="6CADDCBB" w14:textId="77585D34" w:rsidR="00245ED9" w:rsidRDefault="00CD3E6D" w:rsidP="007E1904">
      <w:pPr>
        <w:spacing w:before="100" w:beforeAutospacing="1" w:after="100" w:afterAutospacing="1"/>
        <w:rPr>
          <w:lang w:val="en-US"/>
        </w:rPr>
      </w:pPr>
      <w:r>
        <w:rPr>
          <w:lang w:val="en-US"/>
        </w:rPr>
        <w:t>Bibliography</w:t>
      </w:r>
    </w:p>
    <w:p w14:paraId="13FC9658" w14:textId="6EEEF689" w:rsidR="00807301" w:rsidRDefault="00807301" w:rsidP="007E1904">
      <w:pPr>
        <w:spacing w:before="100" w:beforeAutospacing="1" w:after="100" w:afterAutospacing="1"/>
        <w:rPr>
          <w:lang w:val="en-US"/>
        </w:rPr>
      </w:pPr>
    </w:p>
    <w:p w14:paraId="6074DF87" w14:textId="7EB01E53" w:rsidR="00527443" w:rsidRPr="00527443" w:rsidRDefault="00527443" w:rsidP="007E1904">
      <w:pPr>
        <w:spacing w:before="100" w:beforeAutospacing="1" w:after="100" w:afterAutospacing="1"/>
        <w:rPr>
          <w:lang w:val="en-US"/>
        </w:rPr>
      </w:pPr>
      <w:proofErr w:type="spellStart"/>
      <w:r w:rsidRPr="00527443">
        <w:rPr>
          <w:lang w:val="en-US"/>
        </w:rPr>
        <w:t>Addey</w:t>
      </w:r>
      <w:proofErr w:type="spellEnd"/>
      <w:r w:rsidRPr="00527443">
        <w:rPr>
          <w:lang w:val="en-US"/>
        </w:rPr>
        <w:t xml:space="preserve">, Crystal. </w:t>
      </w:r>
      <w:r w:rsidRPr="00527443">
        <w:rPr>
          <w:i/>
          <w:iCs/>
          <w:lang w:val="en-US"/>
        </w:rPr>
        <w:t xml:space="preserve">Divination and Knowledge in </w:t>
      </w:r>
      <w:proofErr w:type="spellStart"/>
      <w:r w:rsidRPr="00527443">
        <w:rPr>
          <w:i/>
          <w:iCs/>
          <w:lang w:val="en-US"/>
        </w:rPr>
        <w:t>Graeco</w:t>
      </w:r>
      <w:proofErr w:type="spellEnd"/>
      <w:r w:rsidRPr="00527443">
        <w:rPr>
          <w:i/>
          <w:iCs/>
          <w:lang w:val="en-US"/>
        </w:rPr>
        <w:t xml:space="preserve"> Roman Antiquity. </w:t>
      </w:r>
      <w:r w:rsidRPr="00527443">
        <w:rPr>
          <w:lang w:val="en-US"/>
        </w:rPr>
        <w:t xml:space="preserve">Chapter V, </w:t>
      </w:r>
      <w:r w:rsidRPr="00527443">
        <w:rPr>
          <w:color w:val="212529"/>
          <w:shd w:val="clear" w:color="auto" w:fill="FFFFFF"/>
          <w:lang w:val="en-US"/>
        </w:rPr>
        <w:t>Divination and the </w:t>
      </w:r>
      <w:proofErr w:type="spellStart"/>
      <w:r w:rsidRPr="00527443">
        <w:rPr>
          <w:i/>
          <w:iCs/>
          <w:color w:val="212529"/>
          <w:shd w:val="clear" w:color="auto" w:fill="FFFFFF"/>
          <w:lang w:val="en-US"/>
        </w:rPr>
        <w:t>kairos</w:t>
      </w:r>
      <w:proofErr w:type="spellEnd"/>
      <w:r w:rsidRPr="00527443">
        <w:rPr>
          <w:color w:val="212529"/>
          <w:shd w:val="clear" w:color="auto" w:fill="FFFFFF"/>
          <w:lang w:val="en-US"/>
        </w:rPr>
        <w:t> in Ancient Greek Philosophy and Culture</w:t>
      </w:r>
      <w:r w:rsidRPr="00527443">
        <w:rPr>
          <w:lang w:val="en-US"/>
        </w:rPr>
        <w:t xml:space="preserve"> Routledge Monographs in Classical Studies, 2021.</w:t>
      </w:r>
    </w:p>
    <w:p w14:paraId="22707712" w14:textId="3709D16D" w:rsidR="001F620F" w:rsidRPr="001F620F" w:rsidRDefault="001F620F" w:rsidP="007E1904">
      <w:pPr>
        <w:rPr>
          <w:color w:val="000000"/>
          <w:spacing w:val="-5"/>
          <w:shd w:val="clear" w:color="auto" w:fill="FFFFFF"/>
          <w:lang w:val="en-US"/>
        </w:rPr>
      </w:pPr>
      <w:proofErr w:type="spellStart"/>
      <w:r w:rsidRPr="001F620F">
        <w:rPr>
          <w:color w:val="000000"/>
          <w:spacing w:val="-5"/>
          <w:shd w:val="clear" w:color="auto" w:fill="FFFFFF"/>
          <w:lang w:val="en-US"/>
        </w:rPr>
        <w:t>Addey</w:t>
      </w:r>
      <w:proofErr w:type="spellEnd"/>
      <w:r w:rsidRPr="001F620F">
        <w:rPr>
          <w:color w:val="000000"/>
          <w:spacing w:val="-5"/>
          <w:shd w:val="clear" w:color="auto" w:fill="FFFFFF"/>
          <w:lang w:val="en-US"/>
        </w:rPr>
        <w:t xml:space="preserve">, Crystal. </w:t>
      </w:r>
      <w:r w:rsidRPr="001F620F">
        <w:rPr>
          <w:i/>
          <w:iCs/>
          <w:color w:val="000000"/>
          <w:spacing w:val="-5"/>
          <w:shd w:val="clear" w:color="auto" w:fill="FFFFFF"/>
          <w:lang w:val="en-US"/>
        </w:rPr>
        <w:t>Mirrors and Divination: Catoptromancy, Oracles and Earth Goddesses in Antiquity</w:t>
      </w:r>
      <w:r w:rsidRPr="001F620F">
        <w:rPr>
          <w:color w:val="000000"/>
          <w:spacing w:val="-5"/>
          <w:shd w:val="clear" w:color="auto" w:fill="FFFFFF"/>
          <w:lang w:val="en-US"/>
        </w:rPr>
        <w:t xml:space="preserve">. In M. Anderson (ed., The Book of Mirror: An interdisciplinary Collection exploring the Cultural Story of Mirror. Cambridge: Cambridge Scholar Press. </w:t>
      </w:r>
    </w:p>
    <w:p w14:paraId="050C59B6" w14:textId="77777777" w:rsidR="00EE551C" w:rsidRDefault="00EE551C" w:rsidP="007E1904">
      <w:pPr>
        <w:rPr>
          <w:lang w:val="en-US"/>
        </w:rPr>
      </w:pPr>
    </w:p>
    <w:p w14:paraId="0ECEB00C" w14:textId="49C77CD2" w:rsidR="00807301" w:rsidRPr="001F620F" w:rsidRDefault="00807301" w:rsidP="007E1904">
      <w:pPr>
        <w:rPr>
          <w:lang w:val="en-US"/>
        </w:rPr>
      </w:pPr>
      <w:proofErr w:type="spellStart"/>
      <w:r w:rsidRPr="001F620F">
        <w:rPr>
          <w:lang w:val="en-US"/>
        </w:rPr>
        <w:t>Addey</w:t>
      </w:r>
      <w:proofErr w:type="spellEnd"/>
      <w:r w:rsidRPr="001F620F">
        <w:rPr>
          <w:lang w:val="en-US"/>
        </w:rPr>
        <w:t xml:space="preserve">, C., </w:t>
      </w:r>
      <w:r w:rsidRPr="001F620F">
        <w:rPr>
          <w:i/>
          <w:iCs/>
          <w:lang w:val="en-US"/>
        </w:rPr>
        <w:t xml:space="preserve">Oracles, Dreams and Astrology in Iamblichus’ De </w:t>
      </w:r>
      <w:proofErr w:type="spellStart"/>
      <w:r w:rsidRPr="001F620F">
        <w:rPr>
          <w:i/>
          <w:iCs/>
          <w:lang w:val="en-US"/>
        </w:rPr>
        <w:t>mysteriis</w:t>
      </w:r>
      <w:proofErr w:type="spellEnd"/>
      <w:r w:rsidRPr="001F620F">
        <w:rPr>
          <w:i/>
          <w:iCs/>
          <w:lang w:val="en-US"/>
        </w:rPr>
        <w:t>,</w:t>
      </w:r>
      <w:r w:rsidRPr="001F620F">
        <w:rPr>
          <w:lang w:val="en-US"/>
        </w:rPr>
        <w:t xml:space="preserve"> in P. Curry and A. Voss (eds.) (2007), Seeing with Different Eyes: Essays in Astrology and Divination, Cambridge: Cambridge Scholars Publishing, 2007.</w:t>
      </w:r>
    </w:p>
    <w:p w14:paraId="2A446B91" w14:textId="77777777" w:rsidR="00807301" w:rsidRPr="001F620F" w:rsidRDefault="00807301" w:rsidP="007E1904">
      <w:pPr>
        <w:rPr>
          <w:lang w:val="en-US"/>
        </w:rPr>
      </w:pPr>
    </w:p>
    <w:p w14:paraId="6443B507" w14:textId="5BFA8AFF" w:rsidR="00245ED9" w:rsidRPr="001F620F" w:rsidRDefault="00807301" w:rsidP="007E1904">
      <w:pPr>
        <w:rPr>
          <w:lang w:val="en-US"/>
        </w:rPr>
      </w:pPr>
      <w:proofErr w:type="spellStart"/>
      <w:r w:rsidRPr="001F620F">
        <w:rPr>
          <w:color w:val="000000"/>
          <w:spacing w:val="-5"/>
          <w:shd w:val="clear" w:color="auto" w:fill="FFFFFF"/>
          <w:lang w:val="en-US"/>
        </w:rPr>
        <w:t>Athanassiadi</w:t>
      </w:r>
      <w:proofErr w:type="spellEnd"/>
      <w:r w:rsidRPr="001F620F">
        <w:rPr>
          <w:color w:val="000000"/>
          <w:spacing w:val="-5"/>
          <w:shd w:val="clear" w:color="auto" w:fill="FFFFFF"/>
          <w:lang w:val="en-US"/>
        </w:rPr>
        <w:t xml:space="preserve">, </w:t>
      </w:r>
      <w:proofErr w:type="spellStart"/>
      <w:r w:rsidRPr="001F620F">
        <w:rPr>
          <w:color w:val="000000"/>
          <w:spacing w:val="-5"/>
          <w:shd w:val="clear" w:color="auto" w:fill="FFFFFF"/>
          <w:lang w:val="en-US"/>
        </w:rPr>
        <w:t>Polymnia</w:t>
      </w:r>
      <w:proofErr w:type="spellEnd"/>
      <w:r w:rsidRPr="001F620F">
        <w:rPr>
          <w:color w:val="000000"/>
          <w:spacing w:val="-5"/>
          <w:shd w:val="clear" w:color="auto" w:fill="FFFFFF"/>
          <w:lang w:val="en-US"/>
        </w:rPr>
        <w:t xml:space="preserve">. </w:t>
      </w:r>
      <w:r w:rsidRPr="001F620F">
        <w:rPr>
          <w:i/>
          <w:iCs/>
          <w:color w:val="000000"/>
          <w:spacing w:val="-5"/>
          <w:shd w:val="clear" w:color="auto" w:fill="FFFFFF"/>
          <w:lang w:val="en-US"/>
        </w:rPr>
        <w:t>Dreams, Theurgy and Freelance Divination: The Testimony of Iamblichus. </w:t>
      </w:r>
      <w:r w:rsidRPr="00E50CC8">
        <w:rPr>
          <w:color w:val="000000"/>
          <w:spacing w:val="-5"/>
          <w:shd w:val="clear" w:color="auto" w:fill="FFFFFF"/>
          <w:lang w:val="en-US"/>
        </w:rPr>
        <w:t>The Journal of Roman Studies</w:t>
      </w:r>
      <w:r w:rsidRPr="001F620F">
        <w:rPr>
          <w:color w:val="000000"/>
          <w:spacing w:val="-5"/>
          <w:shd w:val="clear" w:color="auto" w:fill="FFFFFF"/>
          <w:lang w:val="en-US"/>
        </w:rPr>
        <w:t>, vol. 83, 1993</w:t>
      </w:r>
      <w:r w:rsidR="00E50CC8">
        <w:rPr>
          <w:color w:val="000000"/>
          <w:spacing w:val="-5"/>
          <w:shd w:val="clear" w:color="auto" w:fill="FFFFFF"/>
          <w:lang w:val="en-US"/>
        </w:rPr>
        <w:t>.</w:t>
      </w:r>
      <w:r w:rsidRPr="001F620F">
        <w:rPr>
          <w:color w:val="000000"/>
          <w:spacing w:val="-5"/>
          <w:shd w:val="clear" w:color="auto" w:fill="FFFFFF"/>
          <w:lang w:val="en-US"/>
        </w:rPr>
        <w:t xml:space="preserve"> </w:t>
      </w:r>
      <w:r w:rsidR="00E50CC8">
        <w:rPr>
          <w:color w:val="000000"/>
          <w:spacing w:val="-5"/>
          <w:shd w:val="clear" w:color="auto" w:fill="FFFFFF"/>
          <w:lang w:val="en-US"/>
        </w:rPr>
        <w:t>(</w:t>
      </w:r>
      <w:r w:rsidRPr="001F620F">
        <w:rPr>
          <w:color w:val="000000"/>
          <w:spacing w:val="-5"/>
          <w:shd w:val="clear" w:color="auto" w:fill="FFFFFF"/>
          <w:lang w:val="en-US"/>
        </w:rPr>
        <w:t>pp. 115–130</w:t>
      </w:r>
      <w:r w:rsidR="00E50CC8">
        <w:rPr>
          <w:color w:val="000000"/>
          <w:spacing w:val="-5"/>
          <w:shd w:val="clear" w:color="auto" w:fill="FFFFFF"/>
          <w:lang w:val="en-US"/>
        </w:rPr>
        <w:t>)</w:t>
      </w:r>
      <w:r w:rsidRPr="001F620F">
        <w:rPr>
          <w:color w:val="000000"/>
          <w:spacing w:val="-5"/>
          <w:shd w:val="clear" w:color="auto" w:fill="FFFFFF"/>
          <w:lang w:val="en-US"/>
        </w:rPr>
        <w:t>. </w:t>
      </w:r>
      <w:r w:rsidRPr="001F620F">
        <w:rPr>
          <w:i/>
          <w:iCs/>
          <w:color w:val="000000"/>
          <w:spacing w:val="-5"/>
          <w:shd w:val="clear" w:color="auto" w:fill="FFFFFF"/>
          <w:lang w:val="en-US"/>
        </w:rPr>
        <w:t>JSTOR</w:t>
      </w:r>
      <w:r w:rsidRPr="001F620F">
        <w:rPr>
          <w:color w:val="000000"/>
          <w:spacing w:val="-5"/>
          <w:shd w:val="clear" w:color="auto" w:fill="FFFFFF"/>
          <w:lang w:val="en-US"/>
        </w:rPr>
        <w:t xml:space="preserve">, </w:t>
      </w:r>
      <w:hyperlink r:id="rId9" w:history="1">
        <w:r w:rsidR="009F5A4B" w:rsidRPr="001F620F">
          <w:rPr>
            <w:rStyle w:val="Hyperlink"/>
            <w:spacing w:val="-5"/>
            <w:shd w:val="clear" w:color="auto" w:fill="FFFFFF"/>
            <w:lang w:val="en-US"/>
          </w:rPr>
          <w:t>www.jstor.org/stable/300982</w:t>
        </w:r>
      </w:hyperlink>
      <w:r w:rsidRPr="001F620F">
        <w:rPr>
          <w:color w:val="000000"/>
          <w:spacing w:val="-5"/>
          <w:shd w:val="clear" w:color="auto" w:fill="FFFFFF"/>
          <w:lang w:val="en-US"/>
        </w:rPr>
        <w:t>.</w:t>
      </w:r>
    </w:p>
    <w:p w14:paraId="7E1F2216" w14:textId="77777777" w:rsidR="009F5A4B" w:rsidRPr="001F620F" w:rsidRDefault="009F5A4B" w:rsidP="007E1904">
      <w:pPr>
        <w:rPr>
          <w:lang w:val="en-US"/>
        </w:rPr>
      </w:pPr>
    </w:p>
    <w:p w14:paraId="036B427A" w14:textId="77BCBD71" w:rsidR="00586CBD" w:rsidRPr="001F620F" w:rsidRDefault="00586CBD" w:rsidP="007E1904">
      <w:pPr>
        <w:rPr>
          <w:lang w:val="en-US"/>
        </w:rPr>
      </w:pPr>
      <w:r w:rsidRPr="001F620F">
        <w:rPr>
          <w:lang w:val="en-US"/>
        </w:rPr>
        <w:t xml:space="preserve">Barton, Tamsyn. </w:t>
      </w:r>
      <w:r w:rsidRPr="00E50CC8">
        <w:rPr>
          <w:i/>
          <w:iCs/>
          <w:lang w:val="en-US"/>
        </w:rPr>
        <w:t>Ancient Astrolog</w:t>
      </w:r>
      <w:r w:rsidR="00E50CC8">
        <w:rPr>
          <w:i/>
          <w:iCs/>
          <w:lang w:val="en-US"/>
        </w:rPr>
        <w:t>y.</w:t>
      </w:r>
      <w:r w:rsidRPr="001F620F">
        <w:rPr>
          <w:lang w:val="en-US"/>
        </w:rPr>
        <w:t xml:space="preserve"> London/New York: Routledge, 1994. </w:t>
      </w:r>
    </w:p>
    <w:p w14:paraId="0E2E7959" w14:textId="152E55F4" w:rsidR="001F620F" w:rsidRPr="001F620F" w:rsidRDefault="001F620F" w:rsidP="007E1904">
      <w:pPr>
        <w:rPr>
          <w:lang w:val="en-US"/>
        </w:rPr>
      </w:pPr>
    </w:p>
    <w:p w14:paraId="0FF3E1C2" w14:textId="5986F4A7" w:rsidR="001F620F" w:rsidRPr="001F620F" w:rsidRDefault="001F620F" w:rsidP="007E1904">
      <w:pPr>
        <w:rPr>
          <w:lang w:val="en-US"/>
        </w:rPr>
      </w:pPr>
      <w:proofErr w:type="spellStart"/>
      <w:r w:rsidRPr="001F620F">
        <w:rPr>
          <w:lang w:val="en-US"/>
        </w:rPr>
        <w:t>Beerden</w:t>
      </w:r>
      <w:proofErr w:type="spellEnd"/>
      <w:r w:rsidRPr="001F620F">
        <w:rPr>
          <w:lang w:val="en-US"/>
        </w:rPr>
        <w:t xml:space="preserve">, Kim, </w:t>
      </w:r>
      <w:r w:rsidRPr="001F620F">
        <w:rPr>
          <w:i/>
          <w:iCs/>
          <w:lang w:val="en-US"/>
        </w:rPr>
        <w:t>World Full of Signs: Ancient Greek Divination in Context</w:t>
      </w:r>
      <w:r w:rsidRPr="001F620F">
        <w:rPr>
          <w:lang w:val="en-US"/>
        </w:rPr>
        <w:t>, Leiden-Boston: Brill 2013</w:t>
      </w:r>
      <w:r>
        <w:rPr>
          <w:lang w:val="en-US"/>
        </w:rPr>
        <w:t>.</w:t>
      </w:r>
    </w:p>
    <w:p w14:paraId="2DA4378D" w14:textId="77777777" w:rsidR="001F620F" w:rsidRPr="001F620F" w:rsidRDefault="001F620F" w:rsidP="007E1904">
      <w:pPr>
        <w:rPr>
          <w:lang w:val="en-US"/>
        </w:rPr>
      </w:pPr>
    </w:p>
    <w:p w14:paraId="0FED46BA" w14:textId="21C9307D" w:rsidR="009F5A4B" w:rsidRPr="001F620F" w:rsidRDefault="009F5A4B" w:rsidP="007E1904">
      <w:pPr>
        <w:rPr>
          <w:lang w:val="en-US"/>
        </w:rPr>
      </w:pPr>
      <w:r w:rsidRPr="001F620F">
        <w:rPr>
          <w:lang w:val="en-US"/>
        </w:rPr>
        <w:t xml:space="preserve">Campion, Nicholas, </w:t>
      </w:r>
      <w:r w:rsidRPr="001F620F">
        <w:rPr>
          <w:i/>
          <w:iCs/>
          <w:lang w:val="en-US"/>
        </w:rPr>
        <w:t>A History of Western Astrology, Vol. 1</w:t>
      </w:r>
      <w:r w:rsidRPr="001F620F">
        <w:rPr>
          <w:lang w:val="en-US"/>
        </w:rPr>
        <w:t xml:space="preserve">, The Ancient and Classical Worlds, London: </w:t>
      </w:r>
      <w:r w:rsidR="00E50CC8">
        <w:rPr>
          <w:lang w:val="en-US"/>
        </w:rPr>
        <w:t>Bloomsbury</w:t>
      </w:r>
      <w:r w:rsidRPr="001F620F">
        <w:rPr>
          <w:lang w:val="en-US"/>
        </w:rPr>
        <w:t>, 2008.</w:t>
      </w:r>
    </w:p>
    <w:p w14:paraId="2ACE0E45" w14:textId="77777777" w:rsidR="009F5A4B" w:rsidRPr="001F620F" w:rsidRDefault="009F5A4B" w:rsidP="007E1904">
      <w:pPr>
        <w:rPr>
          <w:lang w:val="en-US"/>
        </w:rPr>
      </w:pPr>
    </w:p>
    <w:p w14:paraId="1A7C3D14" w14:textId="10E2189C" w:rsidR="009F5A4B" w:rsidRDefault="009F5A4B" w:rsidP="007E1904">
      <w:pPr>
        <w:rPr>
          <w:rFonts w:eastAsiaTheme="minorHAnsi"/>
          <w:color w:val="353535"/>
          <w:lang w:val="en-US" w:eastAsia="en-US"/>
        </w:rPr>
      </w:pPr>
      <w:r w:rsidRPr="001F620F">
        <w:rPr>
          <w:rFonts w:eastAsiaTheme="minorHAnsi"/>
          <w:color w:val="353535"/>
          <w:lang w:val="en-US" w:eastAsia="en-US"/>
        </w:rPr>
        <w:lastRenderedPageBreak/>
        <w:t xml:space="preserve">Cicero, </w:t>
      </w:r>
      <w:r w:rsidRPr="001F620F">
        <w:rPr>
          <w:rFonts w:eastAsiaTheme="minorHAnsi"/>
          <w:i/>
          <w:iCs/>
          <w:color w:val="353535"/>
          <w:lang w:val="en-US" w:eastAsia="en-US"/>
        </w:rPr>
        <w:t xml:space="preserve">On Divination (De </w:t>
      </w:r>
      <w:proofErr w:type="spellStart"/>
      <w:r w:rsidRPr="001F620F">
        <w:rPr>
          <w:rFonts w:eastAsiaTheme="minorHAnsi"/>
          <w:i/>
          <w:iCs/>
          <w:color w:val="353535"/>
          <w:lang w:val="en-US" w:eastAsia="en-US"/>
        </w:rPr>
        <w:t>divinatione</w:t>
      </w:r>
      <w:proofErr w:type="spellEnd"/>
      <w:r w:rsidRPr="001F620F">
        <w:rPr>
          <w:rFonts w:eastAsiaTheme="minorHAnsi"/>
          <w:i/>
          <w:iCs/>
          <w:color w:val="353535"/>
          <w:lang w:val="en-US" w:eastAsia="en-US"/>
        </w:rPr>
        <w:t>):</w:t>
      </w:r>
      <w:r w:rsidRPr="001F620F">
        <w:rPr>
          <w:rFonts w:eastAsiaTheme="minorHAnsi"/>
          <w:color w:val="353535"/>
          <w:lang w:val="en-US" w:eastAsia="en-US"/>
        </w:rPr>
        <w:t xml:space="preserve"> W. A. Falconer (ed. and trans.), Loeb Classical Library, Cambridge, MA: Harvard University Press, vol. </w:t>
      </w:r>
      <w:r w:rsidRPr="00FC2644">
        <w:rPr>
          <w:rFonts w:eastAsiaTheme="minorHAnsi"/>
          <w:color w:val="353535"/>
          <w:lang w:val="en-US" w:eastAsia="en-US"/>
        </w:rPr>
        <w:t>XX, 1923.</w:t>
      </w:r>
    </w:p>
    <w:p w14:paraId="4CD6C148" w14:textId="65C1D23A" w:rsidR="00E767B6" w:rsidRDefault="00E767B6" w:rsidP="007E1904">
      <w:pPr>
        <w:rPr>
          <w:rFonts w:eastAsiaTheme="minorHAnsi"/>
          <w:color w:val="353535"/>
          <w:lang w:val="en-US" w:eastAsia="en-US"/>
        </w:rPr>
      </w:pPr>
    </w:p>
    <w:p w14:paraId="57AAEA90" w14:textId="7146DCAF" w:rsidR="00E767B6" w:rsidRPr="009F1198" w:rsidRDefault="00E767B6" w:rsidP="007E1904">
      <w:pPr>
        <w:rPr>
          <w:lang w:val="en-US"/>
        </w:rPr>
      </w:pPr>
      <w:r w:rsidRPr="009F1198">
        <w:rPr>
          <w:color w:val="3A3A3A"/>
          <w:shd w:val="clear" w:color="auto" w:fill="FFFFFF"/>
          <w:lang w:val="en-US"/>
        </w:rPr>
        <w:t xml:space="preserve">Copenhaver, Hermes, &amp; Copenhaver, Brian P. </w:t>
      </w:r>
      <w:proofErr w:type="spellStart"/>
      <w:proofErr w:type="gramStart"/>
      <w:r w:rsidRPr="009F1198">
        <w:rPr>
          <w:i/>
          <w:iCs/>
          <w:color w:val="3A3A3A"/>
          <w:shd w:val="clear" w:color="auto" w:fill="FFFFFF"/>
          <w:lang w:val="en-US"/>
        </w:rPr>
        <w:t>Hermetica</w:t>
      </w:r>
      <w:proofErr w:type="spellEnd"/>
      <w:r w:rsidRPr="009F1198">
        <w:rPr>
          <w:i/>
          <w:iCs/>
          <w:color w:val="3A3A3A"/>
          <w:shd w:val="clear" w:color="auto" w:fill="FFFFFF"/>
          <w:lang w:val="en-US"/>
        </w:rPr>
        <w:t xml:space="preserve"> :</w:t>
      </w:r>
      <w:proofErr w:type="gramEnd"/>
      <w:r w:rsidRPr="009F1198">
        <w:rPr>
          <w:i/>
          <w:iCs/>
          <w:color w:val="3A3A3A"/>
          <w:shd w:val="clear" w:color="auto" w:fill="FFFFFF"/>
          <w:lang w:val="en-US"/>
        </w:rPr>
        <w:t xml:space="preserve"> The Greek Corpus </w:t>
      </w:r>
      <w:proofErr w:type="spellStart"/>
      <w:r w:rsidRPr="009F1198">
        <w:rPr>
          <w:i/>
          <w:iCs/>
          <w:color w:val="3A3A3A"/>
          <w:shd w:val="clear" w:color="auto" w:fill="FFFFFF"/>
          <w:lang w:val="en-US"/>
        </w:rPr>
        <w:t>Hermeticum</w:t>
      </w:r>
      <w:proofErr w:type="spellEnd"/>
      <w:r w:rsidRPr="009F1198">
        <w:rPr>
          <w:i/>
          <w:iCs/>
          <w:color w:val="3A3A3A"/>
          <w:shd w:val="clear" w:color="auto" w:fill="FFFFFF"/>
          <w:lang w:val="en-US"/>
        </w:rPr>
        <w:t xml:space="preserve"> and the Latin Asclepius in a new English translation, with notes and introduction</w:t>
      </w:r>
      <w:r w:rsidRPr="009F1198">
        <w:rPr>
          <w:color w:val="3A3A3A"/>
          <w:shd w:val="clear" w:color="auto" w:fill="FFFFFF"/>
          <w:lang w:val="en-US"/>
        </w:rPr>
        <w:t>. Cambridge: Cambridge University Press</w:t>
      </w:r>
      <w:r w:rsidR="009F1198">
        <w:rPr>
          <w:color w:val="3A3A3A"/>
          <w:shd w:val="clear" w:color="auto" w:fill="FFFFFF"/>
          <w:lang w:val="en-US"/>
        </w:rPr>
        <w:t>, 1992.</w:t>
      </w:r>
    </w:p>
    <w:p w14:paraId="01E43268" w14:textId="77777777" w:rsidR="001F620F" w:rsidRPr="00FC2644" w:rsidRDefault="001F620F" w:rsidP="007E1904">
      <w:pPr>
        <w:rPr>
          <w:rFonts w:eastAsiaTheme="minorHAnsi"/>
          <w:color w:val="353535"/>
          <w:lang w:val="en-US" w:eastAsia="en-US"/>
        </w:rPr>
      </w:pPr>
    </w:p>
    <w:p w14:paraId="52410BAC" w14:textId="43604F84" w:rsidR="001F620F" w:rsidRPr="001F620F" w:rsidRDefault="001F620F" w:rsidP="007E1904">
      <w:pPr>
        <w:rPr>
          <w:lang w:val="en-US"/>
        </w:rPr>
      </w:pPr>
      <w:r w:rsidRPr="001F620F">
        <w:rPr>
          <w:color w:val="000000"/>
          <w:spacing w:val="-5"/>
          <w:shd w:val="clear" w:color="auto" w:fill="FFFFFF"/>
          <w:lang w:val="en-US"/>
        </w:rPr>
        <w:t xml:space="preserve">Collins, D. (2008). </w:t>
      </w:r>
      <w:r w:rsidRPr="001F620F">
        <w:rPr>
          <w:i/>
          <w:iCs/>
          <w:color w:val="000000"/>
          <w:spacing w:val="-5"/>
          <w:shd w:val="clear" w:color="auto" w:fill="FFFFFF"/>
          <w:lang w:val="en-US"/>
        </w:rPr>
        <w:t>Mapping the Entrails: The Practice of Greek Hepatoscopy. </w:t>
      </w:r>
      <w:r w:rsidRPr="001F620F">
        <w:rPr>
          <w:color w:val="000000"/>
          <w:spacing w:val="-5"/>
          <w:shd w:val="clear" w:color="auto" w:fill="FFFFFF"/>
          <w:lang w:val="en-US"/>
        </w:rPr>
        <w:t>The American Journal of Philology, </w:t>
      </w:r>
      <w:r w:rsidRPr="001F620F">
        <w:rPr>
          <w:i/>
          <w:iCs/>
          <w:color w:val="000000"/>
          <w:spacing w:val="-5"/>
          <w:shd w:val="clear" w:color="auto" w:fill="FFFFFF"/>
          <w:lang w:val="en-US"/>
        </w:rPr>
        <w:t>129</w:t>
      </w:r>
      <w:r w:rsidRPr="001F620F">
        <w:rPr>
          <w:color w:val="000000"/>
          <w:spacing w:val="-5"/>
          <w:shd w:val="clear" w:color="auto" w:fill="FFFFFF"/>
          <w:lang w:val="en-US"/>
        </w:rPr>
        <w:t>(3), 319-345. Retrieved April 28, 2021, from http://www.jstor.org/stable/27566714</w:t>
      </w:r>
    </w:p>
    <w:p w14:paraId="0D0D72B3" w14:textId="57F5F599" w:rsidR="001F620F" w:rsidRPr="001F620F" w:rsidRDefault="001F620F" w:rsidP="007E1904">
      <w:pPr>
        <w:rPr>
          <w:rFonts w:eastAsiaTheme="minorHAnsi"/>
          <w:color w:val="353535"/>
          <w:lang w:val="en-US" w:eastAsia="en-US"/>
        </w:rPr>
      </w:pPr>
    </w:p>
    <w:p w14:paraId="11DBCDBE" w14:textId="15E54DCF" w:rsidR="001F620F" w:rsidRPr="001F620F" w:rsidRDefault="001F620F" w:rsidP="007E1904">
      <w:pPr>
        <w:rPr>
          <w:lang w:val="en-US"/>
        </w:rPr>
      </w:pPr>
      <w:proofErr w:type="spellStart"/>
      <w:r w:rsidRPr="001F620F">
        <w:rPr>
          <w:lang w:val="en-US"/>
        </w:rPr>
        <w:t>Dorotheus</w:t>
      </w:r>
      <w:proofErr w:type="spellEnd"/>
      <w:r w:rsidRPr="001F620F">
        <w:rPr>
          <w:lang w:val="en-US"/>
        </w:rPr>
        <w:t xml:space="preserve">, of Sidon. </w:t>
      </w:r>
      <w:r w:rsidR="009F1198">
        <w:rPr>
          <w:lang w:val="en-US"/>
        </w:rPr>
        <w:t>(</w:t>
      </w:r>
      <w:r w:rsidRPr="001F620F">
        <w:rPr>
          <w:lang w:val="en-US"/>
        </w:rPr>
        <w:t>trans Pingree, David</w:t>
      </w:r>
      <w:r w:rsidR="009F1198">
        <w:rPr>
          <w:lang w:val="en-US"/>
        </w:rPr>
        <w:t>)</w:t>
      </w:r>
      <w:r w:rsidRPr="001F620F">
        <w:rPr>
          <w:lang w:val="en-US"/>
        </w:rPr>
        <w:t>.</w:t>
      </w:r>
      <w:r w:rsidR="009F1198">
        <w:rPr>
          <w:lang w:val="en-US"/>
        </w:rPr>
        <w:t xml:space="preserve"> </w:t>
      </w:r>
      <w:r w:rsidRPr="001F620F">
        <w:rPr>
          <w:i/>
          <w:iCs/>
          <w:lang w:val="en-US"/>
        </w:rPr>
        <w:t xml:space="preserve">Carmen </w:t>
      </w:r>
      <w:proofErr w:type="spellStart"/>
      <w:proofErr w:type="gramStart"/>
      <w:r w:rsidR="009F1198">
        <w:rPr>
          <w:i/>
          <w:iCs/>
          <w:lang w:val="en-US"/>
        </w:rPr>
        <w:t>A</w:t>
      </w:r>
      <w:r w:rsidRPr="001F620F">
        <w:rPr>
          <w:i/>
          <w:iCs/>
          <w:lang w:val="en-US"/>
        </w:rPr>
        <w:t>strologicum</w:t>
      </w:r>
      <w:proofErr w:type="spellEnd"/>
      <w:r w:rsidRPr="001F620F">
        <w:rPr>
          <w:lang w:val="en-US"/>
        </w:rPr>
        <w:t xml:space="preserve"> :</w:t>
      </w:r>
      <w:proofErr w:type="gramEnd"/>
      <w:r w:rsidRPr="001F620F">
        <w:rPr>
          <w:lang w:val="en-US"/>
        </w:rPr>
        <w:t xml:space="preserve"> With charts, tables and index. Abingdon, Md.: Astrology Classics</w:t>
      </w:r>
      <w:r w:rsidR="009F1198">
        <w:rPr>
          <w:lang w:val="en-US"/>
        </w:rPr>
        <w:t>, 2005.</w:t>
      </w:r>
    </w:p>
    <w:p w14:paraId="11DA1526" w14:textId="766A03CE" w:rsidR="001F620F" w:rsidRPr="001F620F" w:rsidRDefault="001F620F" w:rsidP="007E1904">
      <w:pPr>
        <w:rPr>
          <w:lang w:val="en-US"/>
        </w:rPr>
      </w:pPr>
    </w:p>
    <w:p w14:paraId="5C20EE18" w14:textId="5FFB3502" w:rsidR="001F620F" w:rsidRPr="001F620F" w:rsidRDefault="001F620F" w:rsidP="007E1904">
      <w:pPr>
        <w:rPr>
          <w:lang w:val="en-US"/>
        </w:rPr>
      </w:pPr>
      <w:proofErr w:type="spellStart"/>
      <w:r w:rsidRPr="001F620F">
        <w:rPr>
          <w:lang w:val="en-US"/>
        </w:rPr>
        <w:t>Eidinow</w:t>
      </w:r>
      <w:proofErr w:type="spellEnd"/>
      <w:r w:rsidRPr="001F620F">
        <w:rPr>
          <w:lang w:val="en-US"/>
        </w:rPr>
        <w:t xml:space="preserve">, </w:t>
      </w:r>
      <w:proofErr w:type="spellStart"/>
      <w:proofErr w:type="gramStart"/>
      <w:r w:rsidRPr="001F620F">
        <w:rPr>
          <w:lang w:val="en-US"/>
        </w:rPr>
        <w:t>E</w:t>
      </w:r>
      <w:r w:rsidRPr="001F620F">
        <w:rPr>
          <w:i/>
          <w:iCs/>
          <w:lang w:val="en-US"/>
        </w:rPr>
        <w:t>.,Oracles</w:t>
      </w:r>
      <w:proofErr w:type="spellEnd"/>
      <w:proofErr w:type="gramEnd"/>
      <w:r w:rsidRPr="001F620F">
        <w:rPr>
          <w:i/>
          <w:iCs/>
          <w:lang w:val="en-US"/>
        </w:rPr>
        <w:t>, Curses and Risk among the Ancient Greeks,</w:t>
      </w:r>
      <w:r w:rsidRPr="001F620F">
        <w:rPr>
          <w:lang w:val="en-US"/>
        </w:rPr>
        <w:t xml:space="preserve"> Oxford: Oxford University Press, 2007</w:t>
      </w:r>
      <w:r>
        <w:rPr>
          <w:lang w:val="en-US"/>
        </w:rPr>
        <w:t>.</w:t>
      </w:r>
      <w:r w:rsidRPr="001F620F">
        <w:rPr>
          <w:lang w:val="en-US"/>
        </w:rPr>
        <w:t xml:space="preserve"> </w:t>
      </w:r>
    </w:p>
    <w:p w14:paraId="7D9187B7" w14:textId="5310700A" w:rsidR="001F620F" w:rsidRPr="001F620F" w:rsidRDefault="001F620F" w:rsidP="007E1904">
      <w:pPr>
        <w:rPr>
          <w:lang w:val="en-US"/>
        </w:rPr>
      </w:pPr>
    </w:p>
    <w:p w14:paraId="38A71383" w14:textId="453FAEDC" w:rsidR="001F620F" w:rsidRDefault="001F620F" w:rsidP="007E1904">
      <w:pPr>
        <w:rPr>
          <w:color w:val="000000"/>
          <w:spacing w:val="-5"/>
          <w:shd w:val="clear" w:color="auto" w:fill="FFFFFF"/>
          <w:lang w:val="en-US"/>
        </w:rPr>
      </w:pPr>
      <w:r w:rsidRPr="001F620F">
        <w:rPr>
          <w:color w:val="000000"/>
          <w:spacing w:val="-5"/>
          <w:shd w:val="clear" w:color="auto" w:fill="FFFFFF"/>
          <w:lang w:val="en-US"/>
        </w:rPr>
        <w:t xml:space="preserve">Edson, E., &amp; Savage-Smith, E. (2000). </w:t>
      </w:r>
      <w:r w:rsidRPr="001F620F">
        <w:rPr>
          <w:i/>
          <w:iCs/>
          <w:color w:val="000000"/>
          <w:spacing w:val="-5"/>
          <w:shd w:val="clear" w:color="auto" w:fill="FFFFFF"/>
          <w:lang w:val="en-US"/>
        </w:rPr>
        <w:t>An Astrologer's Map: A Relic of Late Antiquity</w:t>
      </w:r>
      <w:r w:rsidRPr="001F620F">
        <w:rPr>
          <w:color w:val="000000"/>
          <w:spacing w:val="-5"/>
          <w:shd w:val="clear" w:color="auto" w:fill="FFFFFF"/>
          <w:lang w:val="en-US"/>
        </w:rPr>
        <w:t xml:space="preserve">. Imago Mundi, 52, 7-29. Retrieved April 28, 2021, from </w:t>
      </w:r>
      <w:hyperlink r:id="rId10" w:history="1">
        <w:r w:rsidR="00607FBD" w:rsidRPr="00DD4D96">
          <w:rPr>
            <w:rStyle w:val="Hyperlink"/>
            <w:spacing w:val="-5"/>
            <w:shd w:val="clear" w:color="auto" w:fill="FFFFFF"/>
            <w:lang w:val="en-US"/>
          </w:rPr>
          <w:t>http://www.jstor.org/stable/1151475</w:t>
        </w:r>
      </w:hyperlink>
    </w:p>
    <w:p w14:paraId="37241746" w14:textId="77777777" w:rsidR="00607FBD" w:rsidRDefault="00607FBD" w:rsidP="007E1904">
      <w:pPr>
        <w:rPr>
          <w:color w:val="000000"/>
          <w:spacing w:val="-5"/>
          <w:shd w:val="clear" w:color="auto" w:fill="FFFFFF"/>
          <w:lang w:val="en-US"/>
        </w:rPr>
      </w:pPr>
    </w:p>
    <w:p w14:paraId="1A4811C6" w14:textId="09429BE4" w:rsidR="00607FBD" w:rsidRPr="001F620F" w:rsidRDefault="00607FBD" w:rsidP="007E1904">
      <w:pPr>
        <w:rPr>
          <w:lang w:val="en-US"/>
        </w:rPr>
      </w:pPr>
      <w:r w:rsidRPr="00A27BCB">
        <w:rPr>
          <w:lang w:val="en-US"/>
        </w:rPr>
        <w:t>Evans, James</w:t>
      </w:r>
      <w:r>
        <w:rPr>
          <w:lang w:val="en-US"/>
        </w:rPr>
        <w:t xml:space="preserve">. </w:t>
      </w:r>
      <w:r w:rsidRPr="00607FBD">
        <w:rPr>
          <w:i/>
          <w:iCs/>
          <w:lang w:val="en-US"/>
        </w:rPr>
        <w:t>The Astrologer's Apparatus: A Picture of Professional Practice in Greco-Roman Egypt</w:t>
      </w:r>
      <w:r>
        <w:rPr>
          <w:lang w:val="en-US"/>
        </w:rPr>
        <w:t xml:space="preserve">. </w:t>
      </w:r>
      <w:r w:rsidRPr="00A27BCB">
        <w:rPr>
          <w:lang w:val="en-US"/>
        </w:rPr>
        <w:t>Journal for the History of Astronomy</w:t>
      </w:r>
      <w:r w:rsidR="009F1198">
        <w:rPr>
          <w:lang w:val="en-US"/>
        </w:rPr>
        <w:t>,</w:t>
      </w:r>
      <w:r>
        <w:rPr>
          <w:lang w:val="en-US"/>
        </w:rPr>
        <w:t xml:space="preserve"> 2004.</w:t>
      </w:r>
    </w:p>
    <w:p w14:paraId="4534DE7E" w14:textId="18484E95" w:rsidR="001F620F" w:rsidRPr="001F620F" w:rsidRDefault="001F620F" w:rsidP="007E1904">
      <w:pPr>
        <w:rPr>
          <w:lang w:val="en-US"/>
        </w:rPr>
      </w:pPr>
    </w:p>
    <w:p w14:paraId="28FB768F" w14:textId="66893829" w:rsidR="001F620F" w:rsidRPr="001F620F" w:rsidRDefault="001F620F" w:rsidP="007E1904">
      <w:pPr>
        <w:rPr>
          <w:lang w:val="en-US"/>
        </w:rPr>
      </w:pPr>
      <w:proofErr w:type="spellStart"/>
      <w:r w:rsidRPr="001F620F">
        <w:rPr>
          <w:lang w:val="en-US"/>
        </w:rPr>
        <w:t>Fontenrose</w:t>
      </w:r>
      <w:proofErr w:type="spellEnd"/>
      <w:r w:rsidRPr="001F620F">
        <w:rPr>
          <w:lang w:val="en-US"/>
        </w:rPr>
        <w:t>, Joseph, The Delphic oracle: its responses and operations, with a catalogue of responses. Berkeley: University of California Press, 1978.</w:t>
      </w:r>
    </w:p>
    <w:p w14:paraId="2BFE4084" w14:textId="6F54D480" w:rsidR="00586CBD" w:rsidRPr="001F620F" w:rsidRDefault="00586CBD" w:rsidP="007E1904">
      <w:pPr>
        <w:rPr>
          <w:lang w:val="en-US"/>
        </w:rPr>
      </w:pPr>
    </w:p>
    <w:p w14:paraId="50AB278E" w14:textId="41EFBC8D" w:rsidR="001F620F" w:rsidRPr="001F620F" w:rsidRDefault="001F620F" w:rsidP="007E1904">
      <w:pPr>
        <w:rPr>
          <w:lang w:val="en-US"/>
        </w:rPr>
      </w:pPr>
      <w:r w:rsidRPr="001F620F">
        <w:rPr>
          <w:color w:val="000000"/>
          <w:shd w:val="clear" w:color="auto" w:fill="FFFFFF"/>
          <w:lang w:val="en-US"/>
        </w:rPr>
        <w:t>Greenbaum, D. </w:t>
      </w:r>
      <w:r w:rsidR="009F1198" w:rsidRPr="001F620F">
        <w:rPr>
          <w:i/>
          <w:iCs/>
          <w:color w:val="000000"/>
          <w:shd w:val="clear" w:color="auto" w:fill="FFFFFF"/>
          <w:lang w:val="en-US"/>
        </w:rPr>
        <w:t xml:space="preserve"> </w:t>
      </w:r>
      <w:r w:rsidRPr="001F620F">
        <w:rPr>
          <w:i/>
          <w:iCs/>
          <w:color w:val="000000"/>
          <w:shd w:val="clear" w:color="auto" w:fill="FFFFFF"/>
          <w:lang w:val="en-US"/>
        </w:rPr>
        <w:t xml:space="preserve">Reflection: Eternity and Astrology in the Work of </w:t>
      </w:r>
      <w:proofErr w:type="spellStart"/>
      <w:r w:rsidRPr="001F620F">
        <w:rPr>
          <w:i/>
          <w:iCs/>
          <w:color w:val="000000"/>
          <w:shd w:val="clear" w:color="auto" w:fill="FFFFFF"/>
          <w:lang w:val="en-US"/>
        </w:rPr>
        <w:t>Vettius</w:t>
      </w:r>
      <w:proofErr w:type="spellEnd"/>
      <w:r w:rsidRPr="001F620F">
        <w:rPr>
          <w:i/>
          <w:iCs/>
          <w:color w:val="000000"/>
          <w:shd w:val="clear" w:color="auto" w:fill="FFFFFF"/>
          <w:lang w:val="en-US"/>
        </w:rPr>
        <w:t xml:space="preserve"> Valens. In Eternity: A History.</w:t>
      </w:r>
      <w:r w:rsidR="009F1198">
        <w:rPr>
          <w:i/>
          <w:iCs/>
          <w:color w:val="000000"/>
          <w:shd w:val="clear" w:color="auto" w:fill="FFFFFF"/>
          <w:lang w:val="en-US"/>
        </w:rPr>
        <w:t xml:space="preserve"> </w:t>
      </w:r>
      <w:r w:rsidR="009F1198" w:rsidRPr="009F1198">
        <w:rPr>
          <w:color w:val="000000"/>
          <w:shd w:val="clear" w:color="auto" w:fill="FFFFFF"/>
          <w:lang w:val="en-US"/>
        </w:rPr>
        <w:t>(chapter III).</w:t>
      </w:r>
      <w:r w:rsidRPr="009F1198">
        <w:rPr>
          <w:color w:val="000000"/>
          <w:shd w:val="clear" w:color="auto" w:fill="FFFFFF"/>
          <w:lang w:val="en-US"/>
        </w:rPr>
        <w:t xml:space="preserve"> </w:t>
      </w:r>
      <w:r w:rsidRPr="001F620F">
        <w:rPr>
          <w:color w:val="000000"/>
          <w:shd w:val="clear" w:color="auto" w:fill="FFFFFF"/>
          <w:lang w:val="en-US"/>
        </w:rPr>
        <w:t>Oxford University Press</w:t>
      </w:r>
      <w:r w:rsidR="009F1198">
        <w:rPr>
          <w:color w:val="000000"/>
          <w:shd w:val="clear" w:color="auto" w:fill="FFFFFF"/>
          <w:lang w:val="en-US"/>
        </w:rPr>
        <w:t>,</w:t>
      </w:r>
      <w:r w:rsidRPr="001F620F">
        <w:rPr>
          <w:color w:val="000000"/>
          <w:shd w:val="clear" w:color="auto" w:fill="FFFFFF"/>
          <w:lang w:val="en-US"/>
        </w:rPr>
        <w:t xml:space="preserve"> </w:t>
      </w:r>
      <w:r w:rsidR="009F1198">
        <w:rPr>
          <w:color w:val="000000"/>
          <w:shd w:val="clear" w:color="auto" w:fill="FFFFFF"/>
          <w:lang w:val="en-US"/>
        </w:rPr>
        <w:t>2016.</w:t>
      </w:r>
    </w:p>
    <w:p w14:paraId="24691675" w14:textId="77777777" w:rsidR="001F620F" w:rsidRPr="001F620F" w:rsidRDefault="001F620F" w:rsidP="007E1904">
      <w:pPr>
        <w:rPr>
          <w:lang w:val="en-US"/>
        </w:rPr>
      </w:pPr>
    </w:p>
    <w:p w14:paraId="01E413AE" w14:textId="43DF0E17" w:rsidR="00586CBD" w:rsidRPr="001F620F" w:rsidRDefault="00586CBD" w:rsidP="007E1904">
      <w:pPr>
        <w:rPr>
          <w:lang w:val="en-US"/>
        </w:rPr>
      </w:pPr>
      <w:r w:rsidRPr="001F620F">
        <w:rPr>
          <w:lang w:val="en-US"/>
        </w:rPr>
        <w:t xml:space="preserve">Greenbaum, Dorian </w:t>
      </w:r>
      <w:proofErr w:type="spellStart"/>
      <w:r w:rsidRPr="001F620F">
        <w:rPr>
          <w:lang w:val="en-US"/>
        </w:rPr>
        <w:t>Gieseler</w:t>
      </w:r>
      <w:proofErr w:type="spellEnd"/>
      <w:r w:rsidRPr="001F620F">
        <w:rPr>
          <w:lang w:val="en-US"/>
        </w:rPr>
        <w:t xml:space="preserve">. </w:t>
      </w:r>
      <w:r w:rsidRPr="009F1198">
        <w:rPr>
          <w:i/>
          <w:iCs/>
          <w:lang w:val="en-US"/>
        </w:rPr>
        <w:t>The Daimon in Hellenistic Astrology: Origins and Influence</w:t>
      </w:r>
      <w:r w:rsidRPr="001F620F">
        <w:rPr>
          <w:lang w:val="en-US"/>
        </w:rPr>
        <w:t xml:space="preserve">. Leiden/Boston: Brill, 2015. </w:t>
      </w:r>
    </w:p>
    <w:p w14:paraId="78000560" w14:textId="33DB29F7" w:rsidR="001F620F" w:rsidRPr="001F620F" w:rsidRDefault="001F620F" w:rsidP="007E1904">
      <w:pPr>
        <w:rPr>
          <w:lang w:val="en-US"/>
        </w:rPr>
      </w:pPr>
    </w:p>
    <w:p w14:paraId="79E5A665" w14:textId="5392084A" w:rsidR="001F620F" w:rsidRPr="001F620F" w:rsidRDefault="001F620F" w:rsidP="007E1904">
      <w:pPr>
        <w:rPr>
          <w:lang w:val="en-US"/>
        </w:rPr>
      </w:pPr>
      <w:r w:rsidRPr="001F620F">
        <w:rPr>
          <w:lang w:val="en-US"/>
        </w:rPr>
        <w:t xml:space="preserve">Holden, James Herschel. </w:t>
      </w:r>
      <w:r w:rsidRPr="00605C55">
        <w:rPr>
          <w:i/>
          <w:iCs/>
          <w:lang w:val="en-US"/>
        </w:rPr>
        <w:t>A History of Horoscopic Astrology from the Babylonian Period to the Modern Age</w:t>
      </w:r>
      <w:r w:rsidRPr="001F620F">
        <w:rPr>
          <w:lang w:val="en-US"/>
        </w:rPr>
        <w:t>. Tempe, AZ: American Federation of Astrologers, 1996.</w:t>
      </w:r>
    </w:p>
    <w:p w14:paraId="19550B24" w14:textId="6E992018" w:rsidR="009F5A4B" w:rsidRPr="001F620F" w:rsidRDefault="009F5A4B" w:rsidP="007E1904">
      <w:pPr>
        <w:rPr>
          <w:lang w:val="en-US"/>
        </w:rPr>
      </w:pPr>
    </w:p>
    <w:p w14:paraId="03712585" w14:textId="01B1EC21" w:rsidR="009F5A4B" w:rsidRPr="00FC2644" w:rsidRDefault="009F5A4B" w:rsidP="007E1904">
      <w:pPr>
        <w:rPr>
          <w:color w:val="3A3A3A"/>
          <w:shd w:val="clear" w:color="auto" w:fill="FFFFFF"/>
          <w:lang w:val="en-US"/>
        </w:rPr>
      </w:pPr>
      <w:r w:rsidRPr="001F620F">
        <w:rPr>
          <w:color w:val="3A3A3A"/>
          <w:shd w:val="clear" w:color="auto" w:fill="FFFFFF"/>
          <w:lang w:val="en-US"/>
        </w:rPr>
        <w:t>Kirk, Raven, Schofield, Raven, J.E., and Schofield, Malcolm. </w:t>
      </w:r>
      <w:r w:rsidRPr="001F620F">
        <w:rPr>
          <w:i/>
          <w:iCs/>
          <w:color w:val="3A3A3A"/>
          <w:shd w:val="clear" w:color="auto" w:fill="FFFFFF"/>
          <w:lang w:val="en-US"/>
        </w:rPr>
        <w:t xml:space="preserve">The Presocratic </w:t>
      </w:r>
      <w:proofErr w:type="gramStart"/>
      <w:r w:rsidRPr="001F620F">
        <w:rPr>
          <w:i/>
          <w:iCs/>
          <w:color w:val="3A3A3A"/>
          <w:shd w:val="clear" w:color="auto" w:fill="FFFFFF"/>
          <w:lang w:val="en-US"/>
        </w:rPr>
        <w:t>Philosophers :</w:t>
      </w:r>
      <w:proofErr w:type="gramEnd"/>
      <w:r w:rsidRPr="001F620F">
        <w:rPr>
          <w:i/>
          <w:iCs/>
          <w:color w:val="3A3A3A"/>
          <w:shd w:val="clear" w:color="auto" w:fill="FFFFFF"/>
          <w:lang w:val="en-US"/>
        </w:rPr>
        <w:t xml:space="preserve"> A Critical History with a Selection of Texts</w:t>
      </w:r>
      <w:r w:rsidRPr="001F620F">
        <w:rPr>
          <w:color w:val="3A3A3A"/>
          <w:shd w:val="clear" w:color="auto" w:fill="FFFFFF"/>
          <w:lang w:val="en-US"/>
        </w:rPr>
        <w:t xml:space="preserve">. </w:t>
      </w:r>
      <w:r w:rsidRPr="00FC2644">
        <w:rPr>
          <w:color w:val="3A3A3A"/>
          <w:shd w:val="clear" w:color="auto" w:fill="FFFFFF"/>
          <w:lang w:val="en-US"/>
        </w:rPr>
        <w:t>2nd ed. Cambridge: Cambridge UP, 1983.</w:t>
      </w:r>
    </w:p>
    <w:p w14:paraId="46A53AFB" w14:textId="77777777" w:rsidR="001F620F" w:rsidRPr="00FC2644" w:rsidRDefault="001F620F" w:rsidP="007E1904">
      <w:pPr>
        <w:rPr>
          <w:color w:val="3A3A3A"/>
          <w:shd w:val="clear" w:color="auto" w:fill="FFFFFF"/>
          <w:lang w:val="en-US"/>
        </w:rPr>
      </w:pPr>
    </w:p>
    <w:p w14:paraId="454AC425" w14:textId="5F2C5B99" w:rsidR="00586CBD" w:rsidRPr="001F620F" w:rsidRDefault="001F620F" w:rsidP="007E1904">
      <w:pPr>
        <w:rPr>
          <w:lang w:val="en-US"/>
        </w:rPr>
      </w:pPr>
      <w:proofErr w:type="spellStart"/>
      <w:r w:rsidRPr="001F620F">
        <w:rPr>
          <w:color w:val="333333"/>
          <w:shd w:val="clear" w:color="auto" w:fill="FFFFFF"/>
          <w:lang w:val="en-US"/>
        </w:rPr>
        <w:t>Manilius</w:t>
      </w:r>
      <w:proofErr w:type="spellEnd"/>
      <w:r w:rsidRPr="001F620F">
        <w:rPr>
          <w:color w:val="333333"/>
          <w:shd w:val="clear" w:color="auto" w:fill="FFFFFF"/>
          <w:lang w:val="en-US"/>
        </w:rPr>
        <w:t>. </w:t>
      </w:r>
      <w:proofErr w:type="spellStart"/>
      <w:r w:rsidRPr="001F620F">
        <w:rPr>
          <w:i/>
          <w:iCs/>
          <w:color w:val="333333"/>
          <w:shd w:val="clear" w:color="auto" w:fill="FFFFFF"/>
          <w:lang w:val="en-US"/>
        </w:rPr>
        <w:t>Astronomica</w:t>
      </w:r>
      <w:proofErr w:type="spellEnd"/>
      <w:r w:rsidRPr="001F620F">
        <w:rPr>
          <w:i/>
          <w:iCs/>
          <w:color w:val="333333"/>
          <w:shd w:val="clear" w:color="auto" w:fill="FFFFFF"/>
          <w:lang w:val="en-US"/>
        </w:rPr>
        <w:t>. </w:t>
      </w:r>
      <w:r w:rsidRPr="001F620F">
        <w:rPr>
          <w:color w:val="333333"/>
          <w:shd w:val="clear" w:color="auto" w:fill="FFFFFF"/>
          <w:lang w:val="en-US"/>
        </w:rPr>
        <w:t xml:space="preserve">Edited and translated by G. P. </w:t>
      </w:r>
      <w:proofErr w:type="spellStart"/>
      <w:r w:rsidRPr="001F620F">
        <w:rPr>
          <w:color w:val="333333"/>
          <w:shd w:val="clear" w:color="auto" w:fill="FFFFFF"/>
          <w:lang w:val="en-US"/>
        </w:rPr>
        <w:t>Goold</w:t>
      </w:r>
      <w:proofErr w:type="spellEnd"/>
      <w:r w:rsidRPr="001F620F">
        <w:rPr>
          <w:color w:val="333333"/>
          <w:shd w:val="clear" w:color="auto" w:fill="FFFFFF"/>
          <w:lang w:val="en-US"/>
        </w:rPr>
        <w:t>. Loeb Classical Library 469. Cambridge, MA: Harvard University Press, 1977.</w:t>
      </w:r>
    </w:p>
    <w:p w14:paraId="3D068490" w14:textId="77777777" w:rsidR="00EE3675" w:rsidRDefault="00EE3675" w:rsidP="007E1904">
      <w:pPr>
        <w:rPr>
          <w:lang w:val="en-US"/>
        </w:rPr>
      </w:pPr>
    </w:p>
    <w:p w14:paraId="5D57105D" w14:textId="701BA28A" w:rsidR="00EE3675" w:rsidRDefault="00EE3675" w:rsidP="007E1904">
      <w:pPr>
        <w:rPr>
          <w:lang w:val="en-US"/>
        </w:rPr>
      </w:pPr>
      <w:r w:rsidRPr="00EE3675">
        <w:rPr>
          <w:lang w:val="en-US"/>
        </w:rPr>
        <w:t xml:space="preserve">Plato, </w:t>
      </w:r>
      <w:r w:rsidRPr="00EE3675">
        <w:rPr>
          <w:i/>
          <w:iCs/>
          <w:lang w:val="en-US"/>
        </w:rPr>
        <w:t>Republic</w:t>
      </w:r>
      <w:r w:rsidRPr="00EE3675">
        <w:rPr>
          <w:lang w:val="en-US"/>
        </w:rPr>
        <w:t>. (trans. HDP Lee) Harmondsworth: Penguin, 1971(1955).</w:t>
      </w:r>
    </w:p>
    <w:p w14:paraId="0F4A6057" w14:textId="77777777" w:rsidR="0097219D" w:rsidRDefault="0097219D" w:rsidP="007E1904">
      <w:pPr>
        <w:rPr>
          <w:lang w:val="en-US"/>
        </w:rPr>
      </w:pPr>
    </w:p>
    <w:p w14:paraId="2998578D" w14:textId="4DCD510F" w:rsidR="0097219D" w:rsidRDefault="0097219D" w:rsidP="007E1904">
      <w:pPr>
        <w:rPr>
          <w:lang w:val="en-US"/>
        </w:rPr>
      </w:pPr>
      <w:r w:rsidRPr="0097219D">
        <w:rPr>
          <w:lang w:val="en-US"/>
        </w:rPr>
        <w:t xml:space="preserve">Plato, </w:t>
      </w:r>
      <w:r w:rsidRPr="0097219D">
        <w:rPr>
          <w:i/>
          <w:iCs/>
          <w:lang w:val="en-US"/>
        </w:rPr>
        <w:t>Timaeus</w:t>
      </w:r>
      <w:r w:rsidRPr="0097219D">
        <w:rPr>
          <w:lang w:val="en-US"/>
        </w:rPr>
        <w:t xml:space="preserve">. (trans. R. G. Bury). Cambridge, Mass. And </w:t>
      </w:r>
      <w:proofErr w:type="gramStart"/>
      <w:r w:rsidRPr="0097219D">
        <w:rPr>
          <w:lang w:val="en-US"/>
        </w:rPr>
        <w:t>London :</w:t>
      </w:r>
      <w:proofErr w:type="gramEnd"/>
      <w:r w:rsidRPr="0097219D">
        <w:rPr>
          <w:lang w:val="en-US"/>
        </w:rPr>
        <w:t xml:space="preserve"> Harvard University Press, 1931.</w:t>
      </w:r>
    </w:p>
    <w:p w14:paraId="58AB963F" w14:textId="77777777" w:rsidR="00CD35EE" w:rsidRDefault="00CD35EE" w:rsidP="007E1904">
      <w:pPr>
        <w:rPr>
          <w:lang w:val="en-US"/>
        </w:rPr>
      </w:pPr>
    </w:p>
    <w:p w14:paraId="5A230E2C" w14:textId="42B00F49" w:rsidR="00CD35EE" w:rsidRPr="001F620F" w:rsidRDefault="00CD35EE" w:rsidP="007E1904">
      <w:pPr>
        <w:rPr>
          <w:lang w:val="en-US"/>
        </w:rPr>
      </w:pPr>
      <w:r w:rsidRPr="00CD35EE">
        <w:rPr>
          <w:spacing w:val="-4"/>
          <w:lang w:val="en-US"/>
        </w:rPr>
        <w:t xml:space="preserve">Ptolemy, </w:t>
      </w:r>
      <w:proofErr w:type="spellStart"/>
      <w:r w:rsidRPr="00CD35EE">
        <w:rPr>
          <w:i/>
          <w:iCs/>
          <w:spacing w:val="-4"/>
          <w:lang w:val="en-US"/>
        </w:rPr>
        <w:t>Tetrabiblos</w:t>
      </w:r>
      <w:proofErr w:type="spellEnd"/>
      <w:r w:rsidRPr="00CD35EE">
        <w:rPr>
          <w:spacing w:val="-4"/>
          <w:lang w:val="en-US"/>
        </w:rPr>
        <w:t xml:space="preserve"> (trans F.E, Robbins) Cambridge, Mass. And </w:t>
      </w:r>
      <w:proofErr w:type="gramStart"/>
      <w:r w:rsidRPr="00CD35EE">
        <w:rPr>
          <w:spacing w:val="-4"/>
          <w:lang w:val="en-US"/>
        </w:rPr>
        <w:t>London</w:t>
      </w:r>
      <w:r w:rsidR="009F1198">
        <w:rPr>
          <w:spacing w:val="-4"/>
          <w:lang w:val="en-US"/>
        </w:rPr>
        <w:t xml:space="preserve"> </w:t>
      </w:r>
      <w:r w:rsidRPr="00CD35EE">
        <w:rPr>
          <w:spacing w:val="-4"/>
          <w:lang w:val="en-US"/>
        </w:rPr>
        <w:t>:</w:t>
      </w:r>
      <w:proofErr w:type="gramEnd"/>
      <w:r w:rsidRPr="00CD35EE">
        <w:rPr>
          <w:spacing w:val="-4"/>
          <w:lang w:val="en-US"/>
        </w:rPr>
        <w:t xml:space="preserve"> Harvard University Press, 1999.</w:t>
      </w:r>
    </w:p>
    <w:p w14:paraId="1228A077" w14:textId="3FD87D4C" w:rsidR="009F5A4B" w:rsidRDefault="009F5A4B" w:rsidP="007E1904">
      <w:pPr>
        <w:rPr>
          <w:lang w:val="en-US"/>
        </w:rPr>
      </w:pPr>
    </w:p>
    <w:p w14:paraId="6F4BB090" w14:textId="7D4B0948" w:rsidR="00F54428" w:rsidRPr="009F1198" w:rsidRDefault="00F54428" w:rsidP="007E1904">
      <w:r w:rsidRPr="00C8071F">
        <w:t xml:space="preserve">Ramos, G. C., </w:t>
      </w:r>
      <w:r w:rsidRPr="00C8071F">
        <w:rPr>
          <w:i/>
          <w:iCs/>
        </w:rPr>
        <w:t xml:space="preserve">Escola </w:t>
      </w:r>
      <w:r w:rsidR="009F1198">
        <w:rPr>
          <w:i/>
          <w:iCs/>
        </w:rPr>
        <w:t>H</w:t>
      </w:r>
      <w:r w:rsidRPr="00C8071F">
        <w:rPr>
          <w:i/>
          <w:iCs/>
        </w:rPr>
        <w:t xml:space="preserve">elenística e Modo de Vida </w:t>
      </w:r>
      <w:proofErr w:type="spellStart"/>
      <w:r w:rsidRPr="00C8071F">
        <w:rPr>
          <w:i/>
          <w:iCs/>
        </w:rPr>
        <w:t>Apiculturista</w:t>
      </w:r>
      <w:proofErr w:type="spellEnd"/>
      <w:r w:rsidRPr="00C8071F">
        <w:t xml:space="preserve">. </w:t>
      </w:r>
      <w:r w:rsidRPr="00F54428">
        <w:t>CEDUC, Universidade Estadual da Paraíba, Campina Grande, PB.</w:t>
      </w:r>
      <w:r w:rsidR="009F1198">
        <w:t xml:space="preserve"> 2017.</w:t>
      </w:r>
    </w:p>
    <w:p w14:paraId="280BFB7C" w14:textId="77777777" w:rsidR="00F54428" w:rsidRPr="009F1198" w:rsidRDefault="00F54428" w:rsidP="007E1904"/>
    <w:p w14:paraId="11E61E74" w14:textId="6977E8C8" w:rsidR="009F5A4B" w:rsidRDefault="009F5A4B" w:rsidP="007E1904">
      <w:pPr>
        <w:rPr>
          <w:lang w:val="en-US"/>
        </w:rPr>
      </w:pPr>
      <w:proofErr w:type="spellStart"/>
      <w:r w:rsidRPr="009F5A4B">
        <w:rPr>
          <w:lang w:val="en-US"/>
        </w:rPr>
        <w:t>Rochberg</w:t>
      </w:r>
      <w:proofErr w:type="spellEnd"/>
      <w:r w:rsidRPr="009F5A4B">
        <w:rPr>
          <w:lang w:val="en-US"/>
        </w:rPr>
        <w:t xml:space="preserve">, Francesca, </w:t>
      </w:r>
      <w:r w:rsidRPr="00CD35EE">
        <w:rPr>
          <w:i/>
          <w:iCs/>
          <w:lang w:val="en-US"/>
        </w:rPr>
        <w:t>The Heavenly Writing: Divination, Horoscopy and Astronomy in Mesopotamian Culture</w:t>
      </w:r>
      <w:r w:rsidR="00CD35EE">
        <w:rPr>
          <w:lang w:val="en-US"/>
        </w:rPr>
        <w:t>.</w:t>
      </w:r>
      <w:r w:rsidRPr="009F5A4B">
        <w:rPr>
          <w:lang w:val="en-US"/>
        </w:rPr>
        <w:t xml:space="preserve"> Cambridge: Cambridge University Press, 2004.</w:t>
      </w:r>
    </w:p>
    <w:p w14:paraId="0B66ECAC" w14:textId="0692342A" w:rsidR="00CD35EE" w:rsidRDefault="00CD35EE" w:rsidP="007E1904">
      <w:pPr>
        <w:rPr>
          <w:lang w:val="en-US"/>
        </w:rPr>
      </w:pPr>
    </w:p>
    <w:p w14:paraId="31E7F325" w14:textId="63CAF489" w:rsidR="00CD35EE" w:rsidRPr="009F5A4B" w:rsidRDefault="00CD35EE" w:rsidP="007E1904">
      <w:pPr>
        <w:rPr>
          <w:lang w:val="en-US"/>
        </w:rPr>
      </w:pPr>
      <w:r w:rsidRPr="00CD35EE">
        <w:rPr>
          <w:rStyle w:val="bibitemspan"/>
          <w:color w:val="000000"/>
          <w:shd w:val="clear" w:color="auto" w:fill="FFFFFF"/>
          <w:lang w:val="en-US"/>
        </w:rPr>
        <w:t>Valens, </w:t>
      </w:r>
      <w:proofErr w:type="spellStart"/>
      <w:r w:rsidRPr="00CD35EE">
        <w:rPr>
          <w:rStyle w:val="bibitemspan"/>
          <w:color w:val="000000"/>
          <w:shd w:val="clear" w:color="auto" w:fill="FFFFFF"/>
          <w:lang w:val="en-US"/>
        </w:rPr>
        <w:t>Vettius</w:t>
      </w:r>
      <w:proofErr w:type="spellEnd"/>
      <w:r w:rsidRPr="00CD35EE">
        <w:rPr>
          <w:rStyle w:val="bibitemspan"/>
          <w:color w:val="000000"/>
          <w:shd w:val="clear" w:color="auto" w:fill="FFFFFF"/>
          <w:lang w:val="en-US"/>
        </w:rPr>
        <w:t xml:space="preserve">. </w:t>
      </w:r>
      <w:r w:rsidRPr="00CD35EE">
        <w:rPr>
          <w:rStyle w:val="bibitemspan"/>
          <w:i/>
          <w:iCs/>
          <w:color w:val="000000"/>
          <w:shd w:val="clear" w:color="auto" w:fill="FFFFFF"/>
          <w:lang w:val="en-US"/>
        </w:rPr>
        <w:t>The Anthology</w:t>
      </w:r>
      <w:r w:rsidRPr="00CD35EE">
        <w:rPr>
          <w:rStyle w:val="bibitemspan"/>
          <w:color w:val="000000"/>
          <w:shd w:val="clear" w:color="auto" w:fill="FFFFFF"/>
          <w:lang w:val="en-US"/>
        </w:rPr>
        <w:t xml:space="preserve"> (ed. David Pingree). Leipzig: B. G. Teubner, 1986.</w:t>
      </w:r>
    </w:p>
    <w:p w14:paraId="3A06B117" w14:textId="2DC4862A" w:rsidR="006D2369" w:rsidRPr="001F620F" w:rsidRDefault="006D2369" w:rsidP="007E1904">
      <w:pPr>
        <w:rPr>
          <w:color w:val="3A3A3A"/>
          <w:shd w:val="clear" w:color="auto" w:fill="FFFFFF"/>
          <w:lang w:val="en-US"/>
        </w:rPr>
      </w:pPr>
    </w:p>
    <w:p w14:paraId="1876D223" w14:textId="77472E5F" w:rsidR="0043182A" w:rsidRDefault="006D2369" w:rsidP="007E1904">
      <w:pPr>
        <w:rPr>
          <w:rStyle w:val="Hyperlink"/>
          <w:spacing w:val="-5"/>
          <w:shd w:val="clear" w:color="auto" w:fill="FFFFFF"/>
          <w:lang w:val="en-US"/>
        </w:rPr>
      </w:pPr>
      <w:proofErr w:type="spellStart"/>
      <w:r w:rsidRPr="001F620F">
        <w:rPr>
          <w:color w:val="000000"/>
          <w:spacing w:val="-5"/>
          <w:shd w:val="clear" w:color="auto" w:fill="FFFFFF"/>
          <w:lang w:val="en-US"/>
        </w:rPr>
        <w:t>Versnel</w:t>
      </w:r>
      <w:proofErr w:type="spellEnd"/>
      <w:r w:rsidRPr="001F620F">
        <w:rPr>
          <w:color w:val="000000"/>
          <w:spacing w:val="-5"/>
          <w:shd w:val="clear" w:color="auto" w:fill="FFFFFF"/>
          <w:lang w:val="en-US"/>
        </w:rPr>
        <w:t xml:space="preserve">, H. </w:t>
      </w:r>
      <w:r w:rsidR="00605C55" w:rsidRPr="00605C55">
        <w:rPr>
          <w:i/>
          <w:iCs/>
          <w:color w:val="000000"/>
          <w:spacing w:val="-5"/>
          <w:shd w:val="clear" w:color="auto" w:fill="FFFFFF"/>
          <w:lang w:val="en-US"/>
        </w:rPr>
        <w:t xml:space="preserve">Many Gods: Complications </w:t>
      </w:r>
      <w:r w:rsidR="00605C55">
        <w:rPr>
          <w:i/>
          <w:iCs/>
          <w:color w:val="000000"/>
          <w:spacing w:val="-5"/>
          <w:shd w:val="clear" w:color="auto" w:fill="FFFFFF"/>
          <w:lang w:val="en-US"/>
        </w:rPr>
        <w:t>o</w:t>
      </w:r>
      <w:r w:rsidR="00605C55" w:rsidRPr="00605C55">
        <w:rPr>
          <w:i/>
          <w:iCs/>
          <w:color w:val="000000"/>
          <w:spacing w:val="-5"/>
          <w:shd w:val="clear" w:color="auto" w:fill="FFFFFF"/>
          <w:lang w:val="en-US"/>
        </w:rPr>
        <w:t>f Polytheism</w:t>
      </w:r>
      <w:r w:rsidRPr="001F620F">
        <w:rPr>
          <w:color w:val="000000"/>
          <w:spacing w:val="-5"/>
          <w:shd w:val="clear" w:color="auto" w:fill="FFFFFF"/>
          <w:lang w:val="en-US"/>
        </w:rPr>
        <w:t>. In </w:t>
      </w:r>
      <w:r w:rsidRPr="001F620F">
        <w:rPr>
          <w:i/>
          <w:iCs/>
          <w:color w:val="000000"/>
          <w:spacing w:val="-5"/>
          <w:shd w:val="clear" w:color="auto" w:fill="FFFFFF"/>
          <w:lang w:val="en-US"/>
        </w:rPr>
        <w:t xml:space="preserve">Coping With the </w:t>
      </w:r>
      <w:proofErr w:type="gramStart"/>
      <w:r w:rsidRPr="001F620F">
        <w:rPr>
          <w:i/>
          <w:iCs/>
          <w:color w:val="000000"/>
          <w:spacing w:val="-5"/>
          <w:shd w:val="clear" w:color="auto" w:fill="FFFFFF"/>
          <w:lang w:val="en-US"/>
        </w:rPr>
        <w:t>Gods</w:t>
      </w:r>
      <w:r w:rsidR="009F1198">
        <w:rPr>
          <w:i/>
          <w:iCs/>
          <w:color w:val="000000"/>
          <w:spacing w:val="-5"/>
          <w:shd w:val="clear" w:color="auto" w:fill="FFFFFF"/>
          <w:lang w:val="en-US"/>
        </w:rPr>
        <w:t xml:space="preserve"> </w:t>
      </w:r>
      <w:r w:rsidRPr="001F620F">
        <w:rPr>
          <w:i/>
          <w:iCs/>
          <w:color w:val="000000"/>
          <w:spacing w:val="-5"/>
          <w:shd w:val="clear" w:color="auto" w:fill="FFFFFF"/>
          <w:lang w:val="en-US"/>
        </w:rPr>
        <w:t>:</w:t>
      </w:r>
      <w:proofErr w:type="gramEnd"/>
      <w:r w:rsidRPr="001F620F">
        <w:rPr>
          <w:i/>
          <w:iCs/>
          <w:color w:val="000000"/>
          <w:spacing w:val="-5"/>
          <w:shd w:val="clear" w:color="auto" w:fill="FFFFFF"/>
          <w:lang w:val="en-US"/>
        </w:rPr>
        <w:t xml:space="preserve"> Wayward Readings in Greek Theology</w:t>
      </w:r>
      <w:r w:rsidR="009F1198">
        <w:rPr>
          <w:color w:val="000000"/>
          <w:spacing w:val="-5"/>
          <w:shd w:val="clear" w:color="auto" w:fill="FFFFFF"/>
          <w:lang w:val="en-US"/>
        </w:rPr>
        <w:t xml:space="preserve">. </w:t>
      </w:r>
      <w:r w:rsidRPr="001F620F">
        <w:rPr>
          <w:color w:val="000000"/>
          <w:spacing w:val="-5"/>
          <w:shd w:val="clear" w:color="auto" w:fill="FFFFFF"/>
          <w:lang w:val="en-US"/>
        </w:rPr>
        <w:t>LEIDEN; BOSTON: Brill</w:t>
      </w:r>
      <w:r w:rsidR="006271A0">
        <w:rPr>
          <w:color w:val="000000"/>
          <w:spacing w:val="-5"/>
          <w:shd w:val="clear" w:color="auto" w:fill="FFFFFF"/>
          <w:lang w:val="en-US"/>
        </w:rPr>
        <w:t xml:space="preserve">, </w:t>
      </w:r>
      <w:r w:rsidR="006271A0" w:rsidRPr="001F620F">
        <w:rPr>
          <w:color w:val="000000"/>
          <w:spacing w:val="-5"/>
          <w:shd w:val="clear" w:color="auto" w:fill="FFFFFF"/>
          <w:lang w:val="en-US"/>
        </w:rPr>
        <w:t>2011</w:t>
      </w:r>
      <w:r w:rsidR="006271A0">
        <w:rPr>
          <w:color w:val="000000"/>
          <w:spacing w:val="-5"/>
          <w:shd w:val="clear" w:color="auto" w:fill="FFFFFF"/>
          <w:lang w:val="en-US"/>
        </w:rPr>
        <w:t>.</w:t>
      </w:r>
    </w:p>
    <w:p w14:paraId="370946F4" w14:textId="79F3C2BF" w:rsidR="006271A0" w:rsidRDefault="006271A0" w:rsidP="007E1904">
      <w:pPr>
        <w:rPr>
          <w:rStyle w:val="Hyperlink"/>
          <w:spacing w:val="-5"/>
          <w:shd w:val="clear" w:color="auto" w:fill="FFFFFF"/>
          <w:lang w:val="en-US"/>
        </w:rPr>
      </w:pPr>
    </w:p>
    <w:p w14:paraId="17831DDD" w14:textId="42EC6F77" w:rsidR="006271A0" w:rsidRPr="006271A0" w:rsidRDefault="006271A0" w:rsidP="007E1904">
      <w:pPr>
        <w:rPr>
          <w:lang w:val="en-US"/>
        </w:rPr>
      </w:pPr>
      <w:r w:rsidRPr="001F620F">
        <w:rPr>
          <w:lang w:val="en-US"/>
        </w:rPr>
        <w:t xml:space="preserve">Waterfield, Robin. </w:t>
      </w:r>
      <w:r w:rsidRPr="00605C55">
        <w:rPr>
          <w:i/>
          <w:iCs/>
          <w:lang w:val="en-US"/>
        </w:rPr>
        <w:t>The Evidence for Astrology in Classical Greece</w:t>
      </w:r>
      <w:r w:rsidRPr="001F620F">
        <w:rPr>
          <w:lang w:val="en-US"/>
        </w:rPr>
        <w:t>. Culture and Cosmos 3.2 (1999</w:t>
      </w:r>
      <w:r>
        <w:rPr>
          <w:lang w:val="en-US"/>
        </w:rPr>
        <w:t>).</w:t>
      </w:r>
      <w:r w:rsidRPr="001F620F">
        <w:rPr>
          <w:lang w:val="en-US"/>
        </w:rPr>
        <w:t xml:space="preserve"> </w:t>
      </w:r>
    </w:p>
    <w:p w14:paraId="6A8F915A" w14:textId="77777777" w:rsidR="00143B17" w:rsidRPr="001F620F" w:rsidRDefault="00143B17" w:rsidP="007E1904">
      <w:pPr>
        <w:rPr>
          <w:lang w:val="en-US"/>
        </w:rPr>
      </w:pPr>
    </w:p>
    <w:p w14:paraId="5D0AB038" w14:textId="22FECA1A" w:rsidR="00017DCC" w:rsidRPr="001F620F" w:rsidRDefault="006260A5" w:rsidP="007E1904">
      <w:pPr>
        <w:rPr>
          <w:lang w:val="en-US"/>
        </w:rPr>
      </w:pPr>
      <w:r w:rsidRPr="001F620F">
        <w:rPr>
          <w:lang w:val="en-US"/>
        </w:rPr>
        <w:t>Waterfield, Robin; Andrew</w:t>
      </w:r>
      <w:r w:rsidR="006271A0">
        <w:rPr>
          <w:lang w:val="en-US"/>
        </w:rPr>
        <w:t>,</w:t>
      </w:r>
      <w:r w:rsidRPr="001F620F">
        <w:rPr>
          <w:lang w:val="en-US"/>
        </w:rPr>
        <w:t xml:space="preserve"> Gregory. </w:t>
      </w:r>
      <w:r w:rsidRPr="001F620F">
        <w:rPr>
          <w:i/>
          <w:iCs/>
          <w:lang w:val="en-US"/>
        </w:rPr>
        <w:t xml:space="preserve">Timaeus and </w:t>
      </w:r>
      <w:proofErr w:type="spellStart"/>
      <w:r w:rsidRPr="001F620F">
        <w:rPr>
          <w:i/>
          <w:iCs/>
          <w:lang w:val="en-US"/>
        </w:rPr>
        <w:t>Critias</w:t>
      </w:r>
      <w:proofErr w:type="spellEnd"/>
      <w:r w:rsidRPr="001F620F">
        <w:rPr>
          <w:lang w:val="en-US"/>
        </w:rPr>
        <w:t xml:space="preserve"> (Oxford World's Classics). OUP Oxford. Kindle Edition.</w:t>
      </w:r>
    </w:p>
    <w:p w14:paraId="24BD7523" w14:textId="143CA4C4" w:rsidR="00586CBD" w:rsidRPr="001F620F" w:rsidRDefault="00586CBD" w:rsidP="007E1904">
      <w:pPr>
        <w:rPr>
          <w:lang w:val="en-US"/>
        </w:rPr>
      </w:pPr>
    </w:p>
    <w:p w14:paraId="7589AE2B" w14:textId="77777777" w:rsidR="001F620F" w:rsidRPr="00586CBD" w:rsidRDefault="001F620F" w:rsidP="007E1904">
      <w:pPr>
        <w:rPr>
          <w:lang w:val="en-US"/>
        </w:rPr>
      </w:pPr>
    </w:p>
    <w:p w14:paraId="6BD9253D" w14:textId="110D882A" w:rsidR="00461286" w:rsidRDefault="00461286" w:rsidP="00CD35EE">
      <w:pPr>
        <w:rPr>
          <w:lang w:val="en-US"/>
        </w:rPr>
      </w:pPr>
    </w:p>
    <w:p w14:paraId="4F2D7067" w14:textId="0FA06489" w:rsidR="00A27BCB" w:rsidRPr="00CD35EE" w:rsidRDefault="00A27BCB" w:rsidP="00A27BCB">
      <w:pPr>
        <w:rPr>
          <w:lang w:val="en-US"/>
        </w:rPr>
      </w:pPr>
    </w:p>
    <w:sectPr w:rsidR="00A27BCB" w:rsidRPr="00CD35E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02271" w14:textId="77777777" w:rsidR="00754704" w:rsidRDefault="00754704" w:rsidP="00871267">
      <w:r>
        <w:separator/>
      </w:r>
    </w:p>
  </w:endnote>
  <w:endnote w:type="continuationSeparator" w:id="0">
    <w:p w14:paraId="3B8D249D" w14:textId="77777777" w:rsidR="00754704" w:rsidRDefault="00754704" w:rsidP="00871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B86E6D" w14:textId="77777777" w:rsidR="00754704" w:rsidRDefault="00754704" w:rsidP="00871267">
      <w:r>
        <w:separator/>
      </w:r>
    </w:p>
  </w:footnote>
  <w:footnote w:type="continuationSeparator" w:id="0">
    <w:p w14:paraId="0D0A412A" w14:textId="77777777" w:rsidR="00754704" w:rsidRDefault="00754704" w:rsidP="00871267">
      <w:r>
        <w:continuationSeparator/>
      </w:r>
    </w:p>
  </w:footnote>
  <w:footnote w:id="1">
    <w:p w14:paraId="6168E9D9" w14:textId="333C36CF" w:rsidR="00F24E94" w:rsidRPr="00C8071F" w:rsidRDefault="00F24E94">
      <w:pPr>
        <w:pStyle w:val="Textodenotaderodap"/>
        <w:rPr>
          <w:lang w:val="en-US"/>
        </w:rPr>
      </w:pPr>
      <w:r>
        <w:rPr>
          <w:rStyle w:val="Refdenotaderodap"/>
        </w:rPr>
        <w:footnoteRef/>
      </w:r>
      <w:r w:rsidRPr="00C8071F">
        <w:t xml:space="preserve"> </w:t>
      </w:r>
      <w:r w:rsidRPr="00C8071F">
        <w:rPr>
          <w:rFonts w:ascii="Times New Roman" w:hAnsi="Times New Roman" w:cs="Times New Roman"/>
        </w:rPr>
        <w:t xml:space="preserve">Ramos, G. C., </w:t>
      </w:r>
      <w:r w:rsidRPr="00C8071F">
        <w:rPr>
          <w:rFonts w:ascii="Times New Roman" w:hAnsi="Times New Roman" w:cs="Times New Roman"/>
          <w:i/>
          <w:iCs/>
        </w:rPr>
        <w:t xml:space="preserve">Escola helenística e Modo de Vida </w:t>
      </w:r>
      <w:proofErr w:type="spellStart"/>
      <w:r w:rsidRPr="00C8071F">
        <w:rPr>
          <w:rFonts w:ascii="Times New Roman" w:hAnsi="Times New Roman" w:cs="Times New Roman"/>
          <w:i/>
          <w:iCs/>
        </w:rPr>
        <w:t>Apiculturista</w:t>
      </w:r>
      <w:proofErr w:type="spellEnd"/>
      <w:r w:rsidRPr="00C8071F">
        <w:rPr>
          <w:rFonts w:ascii="Times New Roman" w:hAnsi="Times New Roman" w:cs="Times New Roman"/>
        </w:rPr>
        <w:t xml:space="preserve">. </w:t>
      </w:r>
      <w:r w:rsidRPr="00C8071F">
        <w:rPr>
          <w:rFonts w:ascii="Times New Roman" w:hAnsi="Times New Roman" w:cs="Times New Roman"/>
          <w:lang w:val="en-US"/>
        </w:rPr>
        <w:t xml:space="preserve">CEDUC, </w:t>
      </w:r>
      <w:proofErr w:type="spellStart"/>
      <w:r w:rsidRPr="00C8071F">
        <w:rPr>
          <w:rFonts w:ascii="Times New Roman" w:hAnsi="Times New Roman" w:cs="Times New Roman"/>
          <w:lang w:val="en-US"/>
        </w:rPr>
        <w:t>Universidade</w:t>
      </w:r>
      <w:proofErr w:type="spellEnd"/>
      <w:r w:rsidRPr="00C8071F">
        <w:rPr>
          <w:rFonts w:ascii="Times New Roman" w:hAnsi="Times New Roman" w:cs="Times New Roman"/>
          <w:lang w:val="en-US"/>
        </w:rPr>
        <w:t xml:space="preserve"> </w:t>
      </w:r>
      <w:proofErr w:type="spellStart"/>
      <w:r w:rsidRPr="00C8071F">
        <w:rPr>
          <w:rFonts w:ascii="Times New Roman" w:hAnsi="Times New Roman" w:cs="Times New Roman"/>
          <w:lang w:val="en-US"/>
        </w:rPr>
        <w:t>Estadual</w:t>
      </w:r>
      <w:proofErr w:type="spellEnd"/>
      <w:r w:rsidRPr="00C8071F">
        <w:rPr>
          <w:rFonts w:ascii="Times New Roman" w:hAnsi="Times New Roman" w:cs="Times New Roman"/>
          <w:lang w:val="en-US"/>
        </w:rPr>
        <w:t xml:space="preserve"> da </w:t>
      </w:r>
      <w:proofErr w:type="spellStart"/>
      <w:r w:rsidRPr="00C8071F">
        <w:rPr>
          <w:rFonts w:ascii="Times New Roman" w:hAnsi="Times New Roman" w:cs="Times New Roman"/>
          <w:lang w:val="en-US"/>
        </w:rPr>
        <w:t>Paraíba</w:t>
      </w:r>
      <w:proofErr w:type="spellEnd"/>
      <w:r w:rsidRPr="00C8071F">
        <w:rPr>
          <w:rFonts w:ascii="Times New Roman" w:hAnsi="Times New Roman" w:cs="Times New Roman"/>
          <w:lang w:val="en-US"/>
        </w:rPr>
        <w:t>, Campina Grande, PB. (p.08).</w:t>
      </w:r>
    </w:p>
  </w:footnote>
  <w:footnote w:id="2">
    <w:p w14:paraId="54527895" w14:textId="1587F8B3" w:rsidR="00F24E94" w:rsidRPr="00704B3D" w:rsidRDefault="00F24E94">
      <w:pPr>
        <w:pStyle w:val="Textodenotaderodap"/>
        <w:rPr>
          <w:lang w:val="en-US"/>
        </w:rPr>
      </w:pPr>
      <w:r>
        <w:rPr>
          <w:rStyle w:val="Refdenotaderodap"/>
        </w:rPr>
        <w:footnoteRef/>
      </w:r>
      <w:r w:rsidRPr="00704B3D">
        <w:rPr>
          <w:lang w:val="en-US"/>
        </w:rPr>
        <w:t xml:space="preserve"> </w:t>
      </w:r>
      <w:r w:rsidRPr="00586CBD">
        <w:rPr>
          <w:rFonts w:ascii="Times New Roman" w:eastAsia="Times New Roman" w:hAnsi="Times New Roman" w:cs="Times New Roman"/>
          <w:lang w:val="en-US" w:eastAsia="pt-BR"/>
        </w:rPr>
        <w:t xml:space="preserve">Campion, Nicholas, </w:t>
      </w:r>
      <w:r w:rsidRPr="005B4407">
        <w:rPr>
          <w:rFonts w:ascii="Times New Roman" w:eastAsia="Times New Roman" w:hAnsi="Times New Roman" w:cs="Times New Roman"/>
          <w:i/>
          <w:iCs/>
          <w:lang w:val="en-US" w:eastAsia="pt-BR"/>
        </w:rPr>
        <w:t>The History of Western Astrology</w:t>
      </w:r>
      <w:r w:rsidRPr="00586CBD">
        <w:rPr>
          <w:rFonts w:ascii="Times New Roman" w:eastAsia="Times New Roman" w:hAnsi="Times New Roman" w:cs="Times New Roman"/>
          <w:lang w:val="en-US" w:eastAsia="pt-BR"/>
        </w:rPr>
        <w:t>, Vol. 1, The Ancient and Classical Worlds, London</w:t>
      </w:r>
      <w:r>
        <w:rPr>
          <w:rFonts w:ascii="Times New Roman" w:eastAsia="Times New Roman" w:hAnsi="Times New Roman" w:cs="Times New Roman"/>
          <w:lang w:val="en-US" w:eastAsia="pt-BR"/>
        </w:rPr>
        <w:t>. (p130).</w:t>
      </w:r>
    </w:p>
  </w:footnote>
  <w:footnote w:id="3">
    <w:p w14:paraId="3D8E8C9D" w14:textId="0CD85B81" w:rsidR="00F24E94" w:rsidRPr="006D2369" w:rsidRDefault="00F24E94">
      <w:pPr>
        <w:pStyle w:val="Textodenotaderodap"/>
        <w:rPr>
          <w:lang w:val="en-US"/>
        </w:rPr>
      </w:pPr>
      <w:r>
        <w:rPr>
          <w:rStyle w:val="Refdenotaderodap"/>
        </w:rPr>
        <w:footnoteRef/>
      </w:r>
      <w:r w:rsidRPr="006D2369">
        <w:rPr>
          <w:lang w:val="en-US"/>
        </w:rPr>
        <w:t xml:space="preserve"> </w:t>
      </w:r>
      <w:proofErr w:type="spellStart"/>
      <w:r w:rsidRPr="00421EED">
        <w:rPr>
          <w:rFonts w:ascii="Times New Roman" w:hAnsi="Times New Roman" w:cs="Times New Roman"/>
          <w:color w:val="000000"/>
          <w:spacing w:val="-5"/>
          <w:shd w:val="clear" w:color="auto" w:fill="FFFFFF"/>
          <w:lang w:val="en-US"/>
        </w:rPr>
        <w:t>Addey</w:t>
      </w:r>
      <w:proofErr w:type="spellEnd"/>
      <w:r w:rsidRPr="00421EED">
        <w:rPr>
          <w:rFonts w:ascii="Times New Roman" w:hAnsi="Times New Roman" w:cs="Times New Roman"/>
          <w:color w:val="000000"/>
          <w:spacing w:val="-5"/>
          <w:shd w:val="clear" w:color="auto" w:fill="FFFFFF"/>
          <w:lang w:val="en-US"/>
        </w:rPr>
        <w:t xml:space="preserve">, Crystal. </w:t>
      </w:r>
      <w:r w:rsidRPr="00421EED">
        <w:rPr>
          <w:rFonts w:ascii="Times New Roman" w:hAnsi="Times New Roman" w:cs="Times New Roman"/>
          <w:i/>
          <w:iCs/>
          <w:color w:val="000000"/>
          <w:spacing w:val="-5"/>
          <w:shd w:val="clear" w:color="auto" w:fill="FFFFFF"/>
          <w:lang w:val="en-US"/>
        </w:rPr>
        <w:t>Mirrors and Divination: Catoptromancy, Oracles and Earth Goddesses in Antiquity</w:t>
      </w:r>
      <w:r w:rsidRPr="00421EED">
        <w:rPr>
          <w:rFonts w:ascii="Times New Roman" w:hAnsi="Times New Roman" w:cs="Times New Roman"/>
          <w:color w:val="000000"/>
          <w:spacing w:val="-5"/>
          <w:shd w:val="clear" w:color="auto" w:fill="FFFFFF"/>
          <w:lang w:val="en-US"/>
        </w:rPr>
        <w:t>.</w:t>
      </w:r>
      <w:r>
        <w:rPr>
          <w:rFonts w:ascii="Times New Roman" w:hAnsi="Times New Roman" w:cs="Times New Roman"/>
          <w:color w:val="000000"/>
          <w:spacing w:val="-5"/>
          <w:shd w:val="clear" w:color="auto" w:fill="FFFFFF"/>
          <w:lang w:val="en-US"/>
        </w:rPr>
        <w:t xml:space="preserve"> (p.01)</w:t>
      </w:r>
      <w:r w:rsidR="007D07F8">
        <w:rPr>
          <w:rFonts w:ascii="Times New Roman" w:hAnsi="Times New Roman" w:cs="Times New Roman"/>
          <w:color w:val="000000"/>
          <w:spacing w:val="-5"/>
          <w:shd w:val="clear" w:color="auto" w:fill="FFFFFF"/>
          <w:lang w:val="en-US"/>
        </w:rPr>
        <w:t>.</w:t>
      </w:r>
    </w:p>
  </w:footnote>
  <w:footnote w:id="4">
    <w:p w14:paraId="03D95E27" w14:textId="184476A3" w:rsidR="00F24E94" w:rsidRPr="006D2369" w:rsidRDefault="00F24E94">
      <w:pPr>
        <w:pStyle w:val="Textodenotaderodap"/>
        <w:rPr>
          <w:lang w:val="en-US"/>
        </w:rPr>
      </w:pPr>
      <w:r>
        <w:rPr>
          <w:rStyle w:val="Refdenotaderodap"/>
        </w:rPr>
        <w:footnoteRef/>
      </w:r>
      <w:r w:rsidRPr="006D2369">
        <w:rPr>
          <w:lang w:val="en-US"/>
        </w:rPr>
        <w:t xml:space="preserve"> </w:t>
      </w:r>
      <w:proofErr w:type="spellStart"/>
      <w:r>
        <w:rPr>
          <w:rFonts w:ascii="Times New Roman" w:hAnsi="Times New Roman" w:cs="Times New Roman"/>
          <w:color w:val="000000"/>
          <w:spacing w:val="-5"/>
          <w:shd w:val="clear" w:color="auto" w:fill="FFFFFF"/>
          <w:lang w:val="en-US"/>
        </w:rPr>
        <w:t>V</w:t>
      </w:r>
      <w:r w:rsidRPr="006D2369">
        <w:rPr>
          <w:rFonts w:ascii="Times New Roman" w:hAnsi="Times New Roman" w:cs="Times New Roman"/>
          <w:color w:val="000000"/>
          <w:spacing w:val="-5"/>
          <w:shd w:val="clear" w:color="auto" w:fill="FFFFFF"/>
          <w:lang w:val="en-US"/>
        </w:rPr>
        <w:t>ersnel</w:t>
      </w:r>
      <w:proofErr w:type="spellEnd"/>
      <w:r w:rsidRPr="006D2369">
        <w:rPr>
          <w:rFonts w:ascii="Times New Roman" w:hAnsi="Times New Roman" w:cs="Times New Roman"/>
          <w:color w:val="000000"/>
          <w:spacing w:val="-5"/>
          <w:shd w:val="clear" w:color="auto" w:fill="FFFFFF"/>
          <w:lang w:val="en-US"/>
        </w:rPr>
        <w:t xml:space="preserve">, </w:t>
      </w:r>
      <w:r>
        <w:rPr>
          <w:rFonts w:ascii="Times New Roman" w:hAnsi="Times New Roman" w:cs="Times New Roman"/>
          <w:color w:val="000000"/>
          <w:spacing w:val="-5"/>
          <w:shd w:val="clear" w:color="auto" w:fill="FFFFFF"/>
          <w:lang w:val="en-US"/>
        </w:rPr>
        <w:t>H. S.</w:t>
      </w:r>
      <w:r w:rsidRPr="006D2369">
        <w:rPr>
          <w:rFonts w:ascii="Times New Roman" w:hAnsi="Times New Roman" w:cs="Times New Roman"/>
          <w:color w:val="000000"/>
          <w:spacing w:val="-5"/>
          <w:shd w:val="clear" w:color="auto" w:fill="FFFFFF"/>
          <w:lang w:val="en-US"/>
        </w:rPr>
        <w:t xml:space="preserve"> </w:t>
      </w:r>
      <w:r w:rsidRPr="006D2369">
        <w:rPr>
          <w:rFonts w:ascii="Times New Roman" w:hAnsi="Times New Roman" w:cs="Times New Roman"/>
          <w:i/>
          <w:iCs/>
          <w:color w:val="000000"/>
          <w:spacing w:val="-5"/>
          <w:shd w:val="clear" w:color="auto" w:fill="FFFFFF"/>
          <w:lang w:val="en-US"/>
        </w:rPr>
        <w:t>Many Gods: Complications of Polytheism</w:t>
      </w:r>
      <w:r w:rsidRPr="006D2369">
        <w:rPr>
          <w:rFonts w:ascii="Times New Roman" w:hAnsi="Times New Roman" w:cs="Times New Roman"/>
          <w:color w:val="000000"/>
          <w:spacing w:val="-5"/>
          <w:shd w:val="clear" w:color="auto" w:fill="FFFFFF"/>
          <w:lang w:val="en-US"/>
        </w:rPr>
        <w:t xml:space="preserve">. </w:t>
      </w:r>
      <w:r w:rsidRPr="005E3A59">
        <w:rPr>
          <w:rFonts w:ascii="Times New Roman" w:hAnsi="Times New Roman" w:cs="Times New Roman"/>
          <w:color w:val="000000"/>
          <w:spacing w:val="-5"/>
          <w:shd w:val="clear" w:color="auto" w:fill="FFFFFF"/>
          <w:lang w:val="en-US"/>
        </w:rPr>
        <w:t xml:space="preserve">In coping with the gods: </w:t>
      </w:r>
      <w:r>
        <w:rPr>
          <w:rFonts w:ascii="Times New Roman" w:hAnsi="Times New Roman" w:cs="Times New Roman"/>
          <w:color w:val="000000"/>
          <w:spacing w:val="-5"/>
          <w:shd w:val="clear" w:color="auto" w:fill="FFFFFF"/>
          <w:lang w:val="en-US"/>
        </w:rPr>
        <w:t>W</w:t>
      </w:r>
      <w:r w:rsidRPr="005E3A59">
        <w:rPr>
          <w:rFonts w:ascii="Times New Roman" w:hAnsi="Times New Roman" w:cs="Times New Roman"/>
          <w:color w:val="000000"/>
          <w:spacing w:val="-5"/>
          <w:shd w:val="clear" w:color="auto" w:fill="FFFFFF"/>
          <w:lang w:val="en-US"/>
        </w:rPr>
        <w:t xml:space="preserve">ayward </w:t>
      </w:r>
      <w:r>
        <w:rPr>
          <w:rFonts w:ascii="Times New Roman" w:hAnsi="Times New Roman" w:cs="Times New Roman"/>
          <w:color w:val="000000"/>
          <w:spacing w:val="-5"/>
          <w:shd w:val="clear" w:color="auto" w:fill="FFFFFF"/>
          <w:lang w:val="en-US"/>
        </w:rPr>
        <w:t>R</w:t>
      </w:r>
      <w:r w:rsidRPr="005E3A59">
        <w:rPr>
          <w:rFonts w:ascii="Times New Roman" w:hAnsi="Times New Roman" w:cs="Times New Roman"/>
          <w:color w:val="000000"/>
          <w:spacing w:val="-5"/>
          <w:shd w:val="clear" w:color="auto" w:fill="FFFFFF"/>
          <w:lang w:val="en-US"/>
        </w:rPr>
        <w:t xml:space="preserve">eadings in </w:t>
      </w:r>
      <w:r>
        <w:rPr>
          <w:rFonts w:ascii="Times New Roman" w:hAnsi="Times New Roman" w:cs="Times New Roman"/>
          <w:color w:val="000000"/>
          <w:spacing w:val="-5"/>
          <w:shd w:val="clear" w:color="auto" w:fill="FFFFFF"/>
          <w:lang w:val="en-US"/>
        </w:rPr>
        <w:t>G</w:t>
      </w:r>
      <w:r w:rsidRPr="005E3A59">
        <w:rPr>
          <w:rFonts w:ascii="Times New Roman" w:hAnsi="Times New Roman" w:cs="Times New Roman"/>
          <w:color w:val="000000"/>
          <w:spacing w:val="-5"/>
          <w:shd w:val="clear" w:color="auto" w:fill="FFFFFF"/>
          <w:lang w:val="en-US"/>
        </w:rPr>
        <w:t xml:space="preserve">reek </w:t>
      </w:r>
      <w:r>
        <w:rPr>
          <w:rFonts w:ascii="Times New Roman" w:hAnsi="Times New Roman" w:cs="Times New Roman"/>
          <w:color w:val="000000"/>
          <w:spacing w:val="-5"/>
          <w:shd w:val="clear" w:color="auto" w:fill="FFFFFF"/>
          <w:lang w:val="en-US"/>
        </w:rPr>
        <w:t>T</w:t>
      </w:r>
      <w:r w:rsidRPr="005E3A59">
        <w:rPr>
          <w:rFonts w:ascii="Times New Roman" w:hAnsi="Times New Roman" w:cs="Times New Roman"/>
          <w:color w:val="000000"/>
          <w:spacing w:val="-5"/>
          <w:shd w:val="clear" w:color="auto" w:fill="FFFFFF"/>
          <w:lang w:val="en-US"/>
        </w:rPr>
        <w:t>heology</w:t>
      </w:r>
      <w:r>
        <w:rPr>
          <w:rFonts w:ascii="Times New Roman" w:hAnsi="Times New Roman" w:cs="Times New Roman"/>
          <w:color w:val="000000"/>
          <w:spacing w:val="-5"/>
          <w:shd w:val="clear" w:color="auto" w:fill="FFFFFF"/>
          <w:lang w:val="en-US"/>
        </w:rPr>
        <w:t>.</w:t>
      </w:r>
      <w:r w:rsidRPr="005E3A59">
        <w:rPr>
          <w:rFonts w:ascii="Times New Roman" w:hAnsi="Times New Roman" w:cs="Times New Roman"/>
          <w:color w:val="000000"/>
          <w:spacing w:val="-5"/>
          <w:shd w:val="clear" w:color="auto" w:fill="FFFFFF"/>
          <w:lang w:val="en-US"/>
        </w:rPr>
        <w:t> (p</w:t>
      </w:r>
      <w:r>
        <w:rPr>
          <w:rFonts w:ascii="Times New Roman" w:hAnsi="Times New Roman" w:cs="Times New Roman"/>
          <w:color w:val="000000"/>
          <w:spacing w:val="-5"/>
          <w:shd w:val="clear" w:color="auto" w:fill="FFFFFF"/>
          <w:lang w:val="en-US"/>
        </w:rPr>
        <w:t xml:space="preserve"> 143</w:t>
      </w:r>
      <w:r w:rsidRPr="005E3A59">
        <w:rPr>
          <w:rFonts w:ascii="Times New Roman" w:hAnsi="Times New Roman" w:cs="Times New Roman"/>
          <w:color w:val="000000"/>
          <w:spacing w:val="-5"/>
          <w:shd w:val="clear" w:color="auto" w:fill="FFFFFF"/>
          <w:lang w:val="en-US"/>
        </w:rPr>
        <w:t>).</w:t>
      </w:r>
    </w:p>
  </w:footnote>
  <w:footnote w:id="5">
    <w:p w14:paraId="51CA316A" w14:textId="633B092D" w:rsidR="00F24E94" w:rsidRPr="00364A9E" w:rsidRDefault="00F24E94">
      <w:pPr>
        <w:pStyle w:val="Textodenotaderodap"/>
        <w:rPr>
          <w:lang w:val="en-US"/>
        </w:rPr>
      </w:pPr>
      <w:r>
        <w:rPr>
          <w:rStyle w:val="Refdenotaderodap"/>
        </w:rPr>
        <w:footnoteRef/>
      </w:r>
      <w:r w:rsidRPr="00364A9E">
        <w:rPr>
          <w:lang w:val="en-US"/>
        </w:rPr>
        <w:t xml:space="preserve"> </w:t>
      </w:r>
      <w:proofErr w:type="spellStart"/>
      <w:r w:rsidRPr="007D07F8">
        <w:rPr>
          <w:rFonts w:ascii="Times New Roman" w:eastAsia="Times New Roman" w:hAnsi="Times New Roman" w:cs="Times New Roman"/>
          <w:spacing w:val="-4"/>
          <w:lang w:val="en-US" w:eastAsia="pt-BR"/>
        </w:rPr>
        <w:t>Beerden</w:t>
      </w:r>
      <w:proofErr w:type="spellEnd"/>
      <w:r w:rsidRPr="007D07F8">
        <w:rPr>
          <w:rFonts w:ascii="Times New Roman" w:eastAsia="Times New Roman" w:hAnsi="Times New Roman" w:cs="Times New Roman"/>
          <w:spacing w:val="-4"/>
          <w:lang w:val="en-US" w:eastAsia="pt-BR"/>
        </w:rPr>
        <w:t xml:space="preserve">, Kim, </w:t>
      </w:r>
      <w:r w:rsidRPr="007D07F8">
        <w:rPr>
          <w:rFonts w:ascii="Times New Roman" w:eastAsia="Times New Roman" w:hAnsi="Times New Roman" w:cs="Times New Roman"/>
          <w:i/>
          <w:iCs/>
          <w:spacing w:val="-4"/>
          <w:lang w:val="en-US" w:eastAsia="pt-BR"/>
        </w:rPr>
        <w:t>World Full of Signs: Ancient Greek Divination in Context</w:t>
      </w:r>
      <w:r w:rsidRPr="007D07F8">
        <w:rPr>
          <w:rFonts w:ascii="Times New Roman" w:eastAsia="Times New Roman" w:hAnsi="Times New Roman" w:cs="Times New Roman"/>
          <w:spacing w:val="-4"/>
          <w:lang w:val="en-US" w:eastAsia="pt-BR"/>
        </w:rPr>
        <w:t>, Leiden-Boston: Brill 2013. (p 34)</w:t>
      </w:r>
      <w:r w:rsidR="007D07F8">
        <w:rPr>
          <w:rFonts w:ascii="Times New Roman" w:eastAsia="Times New Roman" w:hAnsi="Times New Roman" w:cs="Times New Roman"/>
          <w:spacing w:val="-4"/>
          <w:lang w:val="en-US" w:eastAsia="pt-BR"/>
        </w:rPr>
        <w:t>.</w:t>
      </w:r>
    </w:p>
  </w:footnote>
  <w:footnote w:id="6">
    <w:p w14:paraId="1B892B56" w14:textId="6789F9B0" w:rsidR="00F24E94" w:rsidRPr="00245509" w:rsidRDefault="00F24E94">
      <w:pPr>
        <w:pStyle w:val="Textodenotaderodap"/>
        <w:rPr>
          <w:lang w:val="en-US"/>
        </w:rPr>
      </w:pPr>
      <w:r>
        <w:rPr>
          <w:rStyle w:val="Refdenotaderodap"/>
        </w:rPr>
        <w:footnoteRef/>
      </w:r>
      <w:r w:rsidRPr="00245509">
        <w:rPr>
          <w:lang w:val="en-US"/>
        </w:rPr>
        <w:t xml:space="preserve"> </w:t>
      </w:r>
      <w:proofErr w:type="spellStart"/>
      <w:r>
        <w:rPr>
          <w:rFonts w:ascii="Times New Roman" w:hAnsi="Times New Roman" w:cs="Times New Roman"/>
          <w:color w:val="000000"/>
          <w:spacing w:val="-5"/>
          <w:shd w:val="clear" w:color="auto" w:fill="FFFFFF"/>
          <w:lang w:val="en-US"/>
        </w:rPr>
        <w:t>V</w:t>
      </w:r>
      <w:r w:rsidRPr="006D2369">
        <w:rPr>
          <w:rFonts w:ascii="Times New Roman" w:hAnsi="Times New Roman" w:cs="Times New Roman"/>
          <w:color w:val="000000"/>
          <w:spacing w:val="-5"/>
          <w:shd w:val="clear" w:color="auto" w:fill="FFFFFF"/>
          <w:lang w:val="en-US"/>
        </w:rPr>
        <w:t>ersnel</w:t>
      </w:r>
      <w:proofErr w:type="spellEnd"/>
      <w:r w:rsidRPr="006D2369">
        <w:rPr>
          <w:rFonts w:ascii="Times New Roman" w:hAnsi="Times New Roman" w:cs="Times New Roman"/>
          <w:color w:val="000000"/>
          <w:spacing w:val="-5"/>
          <w:shd w:val="clear" w:color="auto" w:fill="FFFFFF"/>
          <w:lang w:val="en-US"/>
        </w:rPr>
        <w:t xml:space="preserve">, </w:t>
      </w:r>
      <w:r>
        <w:rPr>
          <w:rFonts w:ascii="Times New Roman" w:hAnsi="Times New Roman" w:cs="Times New Roman"/>
          <w:color w:val="000000"/>
          <w:spacing w:val="-5"/>
          <w:shd w:val="clear" w:color="auto" w:fill="FFFFFF"/>
          <w:lang w:val="en-US"/>
        </w:rPr>
        <w:t>H. S.</w:t>
      </w:r>
      <w:r w:rsidRPr="006D2369">
        <w:rPr>
          <w:rFonts w:ascii="Times New Roman" w:hAnsi="Times New Roman" w:cs="Times New Roman"/>
          <w:color w:val="000000"/>
          <w:spacing w:val="-5"/>
          <w:shd w:val="clear" w:color="auto" w:fill="FFFFFF"/>
          <w:lang w:val="en-US"/>
        </w:rPr>
        <w:t xml:space="preserve"> </w:t>
      </w:r>
      <w:r w:rsidRPr="006D2369">
        <w:rPr>
          <w:rFonts w:ascii="Times New Roman" w:hAnsi="Times New Roman" w:cs="Times New Roman"/>
          <w:i/>
          <w:iCs/>
          <w:color w:val="000000"/>
          <w:spacing w:val="-5"/>
          <w:shd w:val="clear" w:color="auto" w:fill="FFFFFF"/>
          <w:lang w:val="en-US"/>
        </w:rPr>
        <w:t>Many Gods: Complications of Polytheism</w:t>
      </w:r>
      <w:r w:rsidRPr="006D2369">
        <w:rPr>
          <w:rFonts w:ascii="Times New Roman" w:hAnsi="Times New Roman" w:cs="Times New Roman"/>
          <w:color w:val="000000"/>
          <w:spacing w:val="-5"/>
          <w:shd w:val="clear" w:color="auto" w:fill="FFFFFF"/>
          <w:lang w:val="en-US"/>
        </w:rPr>
        <w:t xml:space="preserve">. </w:t>
      </w:r>
      <w:r w:rsidRPr="005E3A59">
        <w:rPr>
          <w:rFonts w:ascii="Times New Roman" w:hAnsi="Times New Roman" w:cs="Times New Roman"/>
          <w:color w:val="000000"/>
          <w:spacing w:val="-5"/>
          <w:shd w:val="clear" w:color="auto" w:fill="FFFFFF"/>
          <w:lang w:val="en-US"/>
        </w:rPr>
        <w:t xml:space="preserve">In coping with the gods: </w:t>
      </w:r>
      <w:r>
        <w:rPr>
          <w:rFonts w:ascii="Times New Roman" w:hAnsi="Times New Roman" w:cs="Times New Roman"/>
          <w:color w:val="000000"/>
          <w:spacing w:val="-5"/>
          <w:shd w:val="clear" w:color="auto" w:fill="FFFFFF"/>
          <w:lang w:val="en-US"/>
        </w:rPr>
        <w:t>W</w:t>
      </w:r>
      <w:r w:rsidRPr="005E3A59">
        <w:rPr>
          <w:rFonts w:ascii="Times New Roman" w:hAnsi="Times New Roman" w:cs="Times New Roman"/>
          <w:color w:val="000000"/>
          <w:spacing w:val="-5"/>
          <w:shd w:val="clear" w:color="auto" w:fill="FFFFFF"/>
          <w:lang w:val="en-US"/>
        </w:rPr>
        <w:t xml:space="preserve">ayward </w:t>
      </w:r>
      <w:r>
        <w:rPr>
          <w:rFonts w:ascii="Times New Roman" w:hAnsi="Times New Roman" w:cs="Times New Roman"/>
          <w:color w:val="000000"/>
          <w:spacing w:val="-5"/>
          <w:shd w:val="clear" w:color="auto" w:fill="FFFFFF"/>
          <w:lang w:val="en-US"/>
        </w:rPr>
        <w:t>R</w:t>
      </w:r>
      <w:r w:rsidRPr="005E3A59">
        <w:rPr>
          <w:rFonts w:ascii="Times New Roman" w:hAnsi="Times New Roman" w:cs="Times New Roman"/>
          <w:color w:val="000000"/>
          <w:spacing w:val="-5"/>
          <w:shd w:val="clear" w:color="auto" w:fill="FFFFFF"/>
          <w:lang w:val="en-US"/>
        </w:rPr>
        <w:t xml:space="preserve">eadings in </w:t>
      </w:r>
      <w:r>
        <w:rPr>
          <w:rFonts w:ascii="Times New Roman" w:hAnsi="Times New Roman" w:cs="Times New Roman"/>
          <w:color w:val="000000"/>
          <w:spacing w:val="-5"/>
          <w:shd w:val="clear" w:color="auto" w:fill="FFFFFF"/>
          <w:lang w:val="en-US"/>
        </w:rPr>
        <w:t>G</w:t>
      </w:r>
      <w:r w:rsidRPr="005E3A59">
        <w:rPr>
          <w:rFonts w:ascii="Times New Roman" w:hAnsi="Times New Roman" w:cs="Times New Roman"/>
          <w:color w:val="000000"/>
          <w:spacing w:val="-5"/>
          <w:shd w:val="clear" w:color="auto" w:fill="FFFFFF"/>
          <w:lang w:val="en-US"/>
        </w:rPr>
        <w:t xml:space="preserve">reek </w:t>
      </w:r>
      <w:r>
        <w:rPr>
          <w:rFonts w:ascii="Times New Roman" w:hAnsi="Times New Roman" w:cs="Times New Roman"/>
          <w:color w:val="000000"/>
          <w:spacing w:val="-5"/>
          <w:shd w:val="clear" w:color="auto" w:fill="FFFFFF"/>
          <w:lang w:val="en-US"/>
        </w:rPr>
        <w:t>T</w:t>
      </w:r>
      <w:r w:rsidRPr="005E3A59">
        <w:rPr>
          <w:rFonts w:ascii="Times New Roman" w:hAnsi="Times New Roman" w:cs="Times New Roman"/>
          <w:color w:val="000000"/>
          <w:spacing w:val="-5"/>
          <w:shd w:val="clear" w:color="auto" w:fill="FFFFFF"/>
          <w:lang w:val="en-US"/>
        </w:rPr>
        <w:t>heology</w:t>
      </w:r>
      <w:r>
        <w:rPr>
          <w:rFonts w:ascii="Times New Roman" w:hAnsi="Times New Roman" w:cs="Times New Roman"/>
          <w:color w:val="000000"/>
          <w:spacing w:val="-5"/>
          <w:shd w:val="clear" w:color="auto" w:fill="FFFFFF"/>
          <w:lang w:val="en-US"/>
        </w:rPr>
        <w:t>.</w:t>
      </w:r>
      <w:r w:rsidRPr="005E3A59">
        <w:rPr>
          <w:rFonts w:ascii="Times New Roman" w:hAnsi="Times New Roman" w:cs="Times New Roman"/>
          <w:color w:val="000000"/>
          <w:spacing w:val="-5"/>
          <w:shd w:val="clear" w:color="auto" w:fill="FFFFFF"/>
          <w:lang w:val="en-US"/>
        </w:rPr>
        <w:t> (p</w:t>
      </w:r>
      <w:r>
        <w:rPr>
          <w:rFonts w:ascii="Times New Roman" w:hAnsi="Times New Roman" w:cs="Times New Roman"/>
          <w:color w:val="000000"/>
          <w:spacing w:val="-5"/>
          <w:shd w:val="clear" w:color="auto" w:fill="FFFFFF"/>
          <w:lang w:val="en-US"/>
        </w:rPr>
        <w:t xml:space="preserve"> 143</w:t>
      </w:r>
      <w:r w:rsidRPr="005E3A59">
        <w:rPr>
          <w:rFonts w:ascii="Times New Roman" w:hAnsi="Times New Roman" w:cs="Times New Roman"/>
          <w:color w:val="000000"/>
          <w:spacing w:val="-5"/>
          <w:shd w:val="clear" w:color="auto" w:fill="FFFFFF"/>
          <w:lang w:val="en-US"/>
        </w:rPr>
        <w:t>).</w:t>
      </w:r>
    </w:p>
  </w:footnote>
  <w:footnote w:id="7">
    <w:p w14:paraId="5F33A088" w14:textId="03F98E5A" w:rsidR="00F24E94" w:rsidRPr="005D67AC" w:rsidRDefault="00F24E94">
      <w:pPr>
        <w:pStyle w:val="Textodenotaderodap"/>
        <w:rPr>
          <w:lang w:val="en-US"/>
        </w:rPr>
      </w:pPr>
      <w:r>
        <w:rPr>
          <w:rStyle w:val="Refdenotaderodap"/>
        </w:rPr>
        <w:footnoteRef/>
      </w:r>
      <w:r w:rsidRPr="005D67AC">
        <w:rPr>
          <w:lang w:val="en-US"/>
        </w:rPr>
        <w:t xml:space="preserve"> </w:t>
      </w:r>
      <w:proofErr w:type="spellStart"/>
      <w:r w:rsidRPr="00292EC0">
        <w:rPr>
          <w:rFonts w:ascii="Times New Roman" w:eastAsia="Times New Roman" w:hAnsi="Times New Roman" w:cs="Times New Roman"/>
          <w:spacing w:val="-4"/>
          <w:lang w:val="en-US" w:eastAsia="pt-BR"/>
        </w:rPr>
        <w:t>Beerden</w:t>
      </w:r>
      <w:proofErr w:type="spellEnd"/>
      <w:r w:rsidRPr="00292EC0">
        <w:rPr>
          <w:rFonts w:ascii="Times New Roman" w:eastAsia="Times New Roman" w:hAnsi="Times New Roman" w:cs="Times New Roman"/>
          <w:spacing w:val="-4"/>
          <w:lang w:val="en-US" w:eastAsia="pt-BR"/>
        </w:rPr>
        <w:t xml:space="preserve">, Kim, </w:t>
      </w:r>
      <w:r w:rsidRPr="00292EC0">
        <w:rPr>
          <w:rFonts w:ascii="Times New Roman" w:eastAsia="Times New Roman" w:hAnsi="Times New Roman" w:cs="Times New Roman"/>
          <w:i/>
          <w:iCs/>
          <w:spacing w:val="-4"/>
          <w:lang w:val="en-US" w:eastAsia="pt-BR"/>
        </w:rPr>
        <w:t>World Full of Signs: Ancient Greek Divination in Context</w:t>
      </w:r>
      <w:r w:rsidRPr="00292EC0">
        <w:rPr>
          <w:rFonts w:ascii="Times New Roman" w:eastAsia="Times New Roman" w:hAnsi="Times New Roman" w:cs="Times New Roman"/>
          <w:spacing w:val="-4"/>
          <w:lang w:val="en-US" w:eastAsia="pt-BR"/>
        </w:rPr>
        <w:t>, Leiden-Boston: Brill 2013. (p 40)</w:t>
      </w:r>
    </w:p>
  </w:footnote>
  <w:footnote w:id="8">
    <w:p w14:paraId="6C019846" w14:textId="1B2AA80A" w:rsidR="00F24E94" w:rsidRPr="005D67AC" w:rsidRDefault="00F24E94">
      <w:pPr>
        <w:pStyle w:val="Textodenotaderodap"/>
        <w:rPr>
          <w:lang w:val="en-US"/>
        </w:rPr>
      </w:pPr>
      <w:r>
        <w:rPr>
          <w:rStyle w:val="Refdenotaderodap"/>
        </w:rPr>
        <w:footnoteRef/>
      </w:r>
      <w:r w:rsidRPr="005D67AC">
        <w:rPr>
          <w:lang w:val="en-US"/>
        </w:rPr>
        <w:t xml:space="preserve"> </w:t>
      </w:r>
      <w:proofErr w:type="spellStart"/>
      <w:r w:rsidRPr="00292EC0">
        <w:rPr>
          <w:rFonts w:ascii="Times New Roman" w:eastAsia="Times New Roman" w:hAnsi="Times New Roman" w:cs="Times New Roman"/>
          <w:spacing w:val="-4"/>
          <w:lang w:val="en-US" w:eastAsia="pt-BR"/>
        </w:rPr>
        <w:t>Beerden</w:t>
      </w:r>
      <w:proofErr w:type="spellEnd"/>
      <w:r w:rsidRPr="00292EC0">
        <w:rPr>
          <w:rFonts w:ascii="Times New Roman" w:eastAsia="Times New Roman" w:hAnsi="Times New Roman" w:cs="Times New Roman"/>
          <w:spacing w:val="-4"/>
          <w:lang w:val="en-US" w:eastAsia="pt-BR"/>
        </w:rPr>
        <w:t xml:space="preserve">, Kim, </w:t>
      </w:r>
      <w:r w:rsidRPr="00292EC0">
        <w:rPr>
          <w:rFonts w:ascii="Times New Roman" w:eastAsia="Times New Roman" w:hAnsi="Times New Roman" w:cs="Times New Roman"/>
          <w:i/>
          <w:iCs/>
          <w:spacing w:val="-4"/>
          <w:lang w:val="en-US" w:eastAsia="pt-BR"/>
        </w:rPr>
        <w:t>World Full of Signs: Ancient Greek Divination in Context</w:t>
      </w:r>
      <w:r w:rsidRPr="00292EC0">
        <w:rPr>
          <w:rFonts w:ascii="Times New Roman" w:eastAsia="Times New Roman" w:hAnsi="Times New Roman" w:cs="Times New Roman"/>
          <w:spacing w:val="-4"/>
          <w:lang w:val="en-US" w:eastAsia="pt-BR"/>
        </w:rPr>
        <w:t>, Leiden-Boston: Brill 2013. (p 40)</w:t>
      </w:r>
    </w:p>
  </w:footnote>
  <w:footnote w:id="9">
    <w:p w14:paraId="5474DDF0" w14:textId="073BE8EC" w:rsidR="00F24E94" w:rsidRPr="00D14903" w:rsidRDefault="00F24E94">
      <w:pPr>
        <w:pStyle w:val="Textodenotaderodap"/>
        <w:rPr>
          <w:lang w:val="en-US"/>
        </w:rPr>
      </w:pPr>
      <w:r>
        <w:rPr>
          <w:rStyle w:val="Refdenotaderodap"/>
        </w:rPr>
        <w:footnoteRef/>
      </w:r>
      <w:r w:rsidRPr="001F233B">
        <w:rPr>
          <w:lang w:val="en-US"/>
        </w:rPr>
        <w:t xml:space="preserve"> </w:t>
      </w:r>
      <w:r w:rsidRPr="001F233B">
        <w:rPr>
          <w:rFonts w:ascii="Times New Roman" w:hAnsi="Times New Roman" w:cs="Times New Roman"/>
          <w:color w:val="000000"/>
          <w:spacing w:val="-5"/>
          <w:shd w:val="clear" w:color="auto" w:fill="FFFFFF"/>
          <w:lang w:val="en-US"/>
        </w:rPr>
        <w:t xml:space="preserve">Collins, D. (2008). </w:t>
      </w:r>
      <w:r w:rsidRPr="00D14903">
        <w:rPr>
          <w:rFonts w:ascii="Times New Roman" w:hAnsi="Times New Roman" w:cs="Times New Roman"/>
          <w:i/>
          <w:iCs/>
          <w:color w:val="000000"/>
          <w:spacing w:val="-5"/>
          <w:shd w:val="clear" w:color="auto" w:fill="FFFFFF"/>
          <w:lang w:val="en-US"/>
        </w:rPr>
        <w:t>Mapping the Entrails: The Practice of Greek Hepatoscopy</w:t>
      </w:r>
      <w:r w:rsidRPr="001F233B">
        <w:rPr>
          <w:rFonts w:ascii="Times New Roman" w:hAnsi="Times New Roman" w:cs="Times New Roman"/>
          <w:color w:val="000000"/>
          <w:spacing w:val="-5"/>
          <w:shd w:val="clear" w:color="auto" w:fill="FFFFFF"/>
          <w:lang w:val="en-US"/>
        </w:rPr>
        <w:t>. </w:t>
      </w:r>
      <w:r w:rsidRPr="00D14903">
        <w:rPr>
          <w:rFonts w:ascii="Times New Roman" w:hAnsi="Times New Roman" w:cs="Times New Roman"/>
          <w:color w:val="000000"/>
          <w:spacing w:val="-5"/>
          <w:shd w:val="clear" w:color="auto" w:fill="FFFFFF"/>
          <w:lang w:val="en-US"/>
        </w:rPr>
        <w:t>The American Journal of Philology, 129(3), 319-345. (p.341)</w:t>
      </w:r>
      <w:r w:rsidR="007D07F8">
        <w:rPr>
          <w:rFonts w:ascii="Times New Roman" w:hAnsi="Times New Roman" w:cs="Times New Roman"/>
          <w:color w:val="000000"/>
          <w:spacing w:val="-5"/>
          <w:shd w:val="clear" w:color="auto" w:fill="FFFFFF"/>
          <w:lang w:val="en-US"/>
        </w:rPr>
        <w:t>.</w:t>
      </w:r>
    </w:p>
  </w:footnote>
  <w:footnote w:id="10">
    <w:p w14:paraId="651FEAA8" w14:textId="7A527AD2" w:rsidR="00F24E94" w:rsidRPr="00807301" w:rsidRDefault="00F24E94" w:rsidP="00807301">
      <w:pPr>
        <w:rPr>
          <w:sz w:val="20"/>
          <w:szCs w:val="20"/>
          <w:lang w:val="en-US"/>
        </w:rPr>
      </w:pPr>
      <w:r w:rsidRPr="00807301">
        <w:rPr>
          <w:rStyle w:val="Refdenotaderodap"/>
          <w:sz w:val="20"/>
          <w:szCs w:val="20"/>
        </w:rPr>
        <w:footnoteRef/>
      </w:r>
      <w:r w:rsidRPr="00807301">
        <w:rPr>
          <w:sz w:val="20"/>
          <w:szCs w:val="20"/>
          <w:lang w:val="en-US"/>
        </w:rPr>
        <w:t xml:space="preserve"> </w:t>
      </w:r>
      <w:r>
        <w:rPr>
          <w:sz w:val="20"/>
          <w:szCs w:val="20"/>
          <w:lang w:val="en-US"/>
        </w:rPr>
        <w:t>For</w:t>
      </w:r>
      <w:r w:rsidRPr="00807301">
        <w:rPr>
          <w:sz w:val="20"/>
          <w:szCs w:val="20"/>
          <w:lang w:val="en-US"/>
        </w:rPr>
        <w:t xml:space="preserve"> </w:t>
      </w:r>
      <w:r>
        <w:rPr>
          <w:sz w:val="20"/>
          <w:szCs w:val="20"/>
          <w:lang w:val="en-US"/>
        </w:rPr>
        <w:t xml:space="preserve">dream </w:t>
      </w:r>
      <w:r w:rsidRPr="00807301">
        <w:rPr>
          <w:sz w:val="20"/>
          <w:szCs w:val="20"/>
          <w:lang w:val="en-US"/>
        </w:rPr>
        <w:t>incubations in ancient Greece</w:t>
      </w:r>
      <w:r>
        <w:rPr>
          <w:sz w:val="20"/>
          <w:szCs w:val="20"/>
          <w:lang w:val="en-US"/>
        </w:rPr>
        <w:t xml:space="preserve"> see</w:t>
      </w:r>
      <w:r w:rsidRPr="00807301">
        <w:rPr>
          <w:sz w:val="20"/>
          <w:szCs w:val="20"/>
          <w:lang w:val="en-US"/>
        </w:rPr>
        <w:t xml:space="preserve"> </w:t>
      </w:r>
      <w:proofErr w:type="spellStart"/>
      <w:r w:rsidRPr="00807301">
        <w:rPr>
          <w:sz w:val="20"/>
          <w:szCs w:val="20"/>
          <w:lang w:val="en-US"/>
        </w:rPr>
        <w:t>Addey</w:t>
      </w:r>
      <w:proofErr w:type="spellEnd"/>
      <w:r w:rsidRPr="00807301">
        <w:rPr>
          <w:sz w:val="20"/>
          <w:szCs w:val="20"/>
          <w:lang w:val="en-US"/>
        </w:rPr>
        <w:t xml:space="preserve">, C., “Oracles, Dreams and Astrology in Iamblichus’ De </w:t>
      </w:r>
      <w:proofErr w:type="spellStart"/>
      <w:r w:rsidRPr="00807301">
        <w:rPr>
          <w:sz w:val="20"/>
          <w:szCs w:val="20"/>
          <w:lang w:val="en-US"/>
        </w:rPr>
        <w:t>mysteriis</w:t>
      </w:r>
      <w:proofErr w:type="spellEnd"/>
      <w:r w:rsidRPr="00807301">
        <w:rPr>
          <w:sz w:val="20"/>
          <w:szCs w:val="20"/>
          <w:lang w:val="en-US"/>
        </w:rPr>
        <w:t>,” in P. Curry and A. Voss (eds.) (2007), Seeing with Different Eyes: Essays in Astrology and Divination, Cambridge: Cambridge Scholars Publishing, 2007</w:t>
      </w:r>
      <w:r>
        <w:rPr>
          <w:sz w:val="20"/>
          <w:szCs w:val="20"/>
          <w:lang w:val="en-US"/>
        </w:rPr>
        <w:t xml:space="preserve"> and</w:t>
      </w:r>
      <w:r w:rsidRPr="00807301">
        <w:rPr>
          <w:sz w:val="20"/>
          <w:szCs w:val="20"/>
          <w:lang w:val="en-US"/>
        </w:rPr>
        <w:t xml:space="preserve"> </w:t>
      </w:r>
      <w:proofErr w:type="spellStart"/>
      <w:r w:rsidRPr="00807301">
        <w:rPr>
          <w:color w:val="000000"/>
          <w:spacing w:val="-5"/>
          <w:sz w:val="20"/>
          <w:szCs w:val="20"/>
          <w:shd w:val="clear" w:color="auto" w:fill="FFFFFF"/>
          <w:lang w:val="en-US"/>
        </w:rPr>
        <w:t>Athanassiadi</w:t>
      </w:r>
      <w:proofErr w:type="spellEnd"/>
      <w:r w:rsidRPr="00807301">
        <w:rPr>
          <w:color w:val="000000"/>
          <w:spacing w:val="-5"/>
          <w:sz w:val="20"/>
          <w:szCs w:val="20"/>
          <w:shd w:val="clear" w:color="auto" w:fill="FFFFFF"/>
          <w:lang w:val="en-US"/>
        </w:rPr>
        <w:t xml:space="preserve">, </w:t>
      </w:r>
      <w:proofErr w:type="spellStart"/>
      <w:r w:rsidRPr="00807301">
        <w:rPr>
          <w:color w:val="000000"/>
          <w:spacing w:val="-5"/>
          <w:sz w:val="20"/>
          <w:szCs w:val="20"/>
          <w:shd w:val="clear" w:color="auto" w:fill="FFFFFF"/>
          <w:lang w:val="en-US"/>
        </w:rPr>
        <w:t>Polymnia</w:t>
      </w:r>
      <w:proofErr w:type="spellEnd"/>
      <w:r w:rsidRPr="00807301">
        <w:rPr>
          <w:color w:val="000000"/>
          <w:spacing w:val="-5"/>
          <w:sz w:val="20"/>
          <w:szCs w:val="20"/>
          <w:shd w:val="clear" w:color="auto" w:fill="FFFFFF"/>
          <w:lang w:val="en-US"/>
        </w:rPr>
        <w:t>. “Dreams, Theurgy and Freelance Divination: The Testimony of Iamblichus.” </w:t>
      </w:r>
      <w:r w:rsidRPr="00807301">
        <w:rPr>
          <w:i/>
          <w:iCs/>
          <w:color w:val="000000"/>
          <w:spacing w:val="-5"/>
          <w:sz w:val="20"/>
          <w:szCs w:val="20"/>
          <w:shd w:val="clear" w:color="auto" w:fill="FFFFFF"/>
          <w:lang w:val="en-US"/>
        </w:rPr>
        <w:t>The Journal of Roman Studies</w:t>
      </w:r>
      <w:r w:rsidRPr="00807301">
        <w:rPr>
          <w:color w:val="000000"/>
          <w:spacing w:val="-5"/>
          <w:sz w:val="20"/>
          <w:szCs w:val="20"/>
          <w:shd w:val="clear" w:color="auto" w:fill="FFFFFF"/>
          <w:lang w:val="en-US"/>
        </w:rPr>
        <w:t xml:space="preserve">, vol. 83, 1993, </w:t>
      </w:r>
      <w:r w:rsidR="007D07F8">
        <w:rPr>
          <w:color w:val="000000"/>
          <w:spacing w:val="-5"/>
          <w:sz w:val="20"/>
          <w:szCs w:val="20"/>
          <w:shd w:val="clear" w:color="auto" w:fill="FFFFFF"/>
          <w:lang w:val="en-US"/>
        </w:rPr>
        <w:t>(</w:t>
      </w:r>
      <w:r w:rsidRPr="00807301">
        <w:rPr>
          <w:color w:val="000000"/>
          <w:spacing w:val="-5"/>
          <w:sz w:val="20"/>
          <w:szCs w:val="20"/>
          <w:shd w:val="clear" w:color="auto" w:fill="FFFFFF"/>
          <w:lang w:val="en-US"/>
        </w:rPr>
        <w:t>p. 115–130</w:t>
      </w:r>
      <w:r w:rsidR="007D07F8">
        <w:rPr>
          <w:color w:val="000000"/>
          <w:spacing w:val="-5"/>
          <w:sz w:val="20"/>
          <w:szCs w:val="20"/>
          <w:shd w:val="clear" w:color="auto" w:fill="FFFFFF"/>
          <w:lang w:val="en-US"/>
        </w:rPr>
        <w:t>)</w:t>
      </w:r>
      <w:r w:rsidRPr="00807301">
        <w:rPr>
          <w:color w:val="000000"/>
          <w:spacing w:val="-5"/>
          <w:sz w:val="20"/>
          <w:szCs w:val="20"/>
          <w:shd w:val="clear" w:color="auto" w:fill="FFFFFF"/>
          <w:lang w:val="en-US"/>
        </w:rPr>
        <w:t>.</w:t>
      </w:r>
    </w:p>
  </w:footnote>
  <w:footnote w:id="11">
    <w:p w14:paraId="42B54E2B" w14:textId="310D2640" w:rsidR="00F24E94" w:rsidRPr="001B0A3D" w:rsidRDefault="00F24E94">
      <w:pPr>
        <w:pStyle w:val="Textodenotaderodap"/>
        <w:rPr>
          <w:lang w:val="en-US"/>
        </w:rPr>
      </w:pPr>
      <w:r>
        <w:rPr>
          <w:rStyle w:val="Refdenotaderodap"/>
        </w:rPr>
        <w:footnoteRef/>
      </w:r>
      <w:r w:rsidRPr="001B0A3D">
        <w:rPr>
          <w:lang w:val="en-US"/>
        </w:rPr>
        <w:t xml:space="preserve"> </w:t>
      </w:r>
      <w:r w:rsidR="00776AAA" w:rsidRPr="00776AAA">
        <w:rPr>
          <w:rFonts w:ascii="Times New Roman" w:hAnsi="Times New Roman" w:cs="Times New Roman"/>
          <w:lang w:val="en-US"/>
        </w:rPr>
        <w:t xml:space="preserve">For </w:t>
      </w:r>
      <w:r w:rsidR="00776AAA" w:rsidRPr="00776AAA">
        <w:rPr>
          <w:rFonts w:ascii="Times New Roman" w:hAnsi="Times New Roman" w:cs="Times New Roman"/>
          <w:lang w:val="en-US"/>
        </w:rPr>
        <w:t xml:space="preserve">augury and other features of Greek divination see Iles Johnston, S. </w:t>
      </w:r>
      <w:r w:rsidR="00776AAA" w:rsidRPr="00776AAA">
        <w:rPr>
          <w:rFonts w:ascii="Times New Roman" w:hAnsi="Times New Roman" w:cs="Times New Roman"/>
          <w:i/>
          <w:iCs/>
          <w:lang w:val="en-US"/>
        </w:rPr>
        <w:t>Ancient Greek Divination</w:t>
      </w:r>
      <w:r w:rsidR="00776AAA" w:rsidRPr="00776AAA">
        <w:rPr>
          <w:rFonts w:ascii="Times New Roman" w:hAnsi="Times New Roman" w:cs="Times New Roman"/>
          <w:lang w:val="en-US"/>
        </w:rPr>
        <w:t>. Oxford: Wiley Blackwell, 2008</w:t>
      </w:r>
      <w:r w:rsidR="007D07F8">
        <w:rPr>
          <w:rFonts w:ascii="Times New Roman" w:hAnsi="Times New Roman" w:cs="Times New Roman"/>
          <w:lang w:val="en-US"/>
        </w:rPr>
        <w:t>.</w:t>
      </w:r>
    </w:p>
  </w:footnote>
  <w:footnote w:id="12">
    <w:p w14:paraId="074F5E3F" w14:textId="493EBF40" w:rsidR="00F24E94" w:rsidRPr="001B0A3D" w:rsidRDefault="00F24E94">
      <w:pPr>
        <w:pStyle w:val="Textodenotaderodap"/>
        <w:rPr>
          <w:lang w:val="en-US"/>
        </w:rPr>
      </w:pPr>
      <w:r>
        <w:rPr>
          <w:rStyle w:val="Refdenotaderodap"/>
        </w:rPr>
        <w:footnoteRef/>
      </w:r>
      <w:r w:rsidRPr="001B0A3D">
        <w:rPr>
          <w:lang w:val="en-US"/>
        </w:rPr>
        <w:t xml:space="preserve"> </w:t>
      </w:r>
      <w:r>
        <w:rPr>
          <w:rFonts w:ascii="Times New Roman" w:hAnsi="Times New Roman" w:cs="Times New Roman"/>
          <w:lang w:val="en-US"/>
        </w:rPr>
        <w:t>For</w:t>
      </w:r>
      <w:r w:rsidRPr="00807301">
        <w:rPr>
          <w:rFonts w:ascii="Times New Roman" w:hAnsi="Times New Roman" w:cs="Times New Roman"/>
          <w:lang w:val="en-US"/>
        </w:rPr>
        <w:t xml:space="preserve"> hepatoscopy</w:t>
      </w:r>
      <w:r>
        <w:rPr>
          <w:rFonts w:ascii="Times New Roman" w:hAnsi="Times New Roman" w:cs="Times New Roman"/>
          <w:lang w:val="en-US"/>
        </w:rPr>
        <w:t xml:space="preserve"> see</w:t>
      </w:r>
      <w:r>
        <w:rPr>
          <w:lang w:val="en-US"/>
        </w:rPr>
        <w:t xml:space="preserve"> </w:t>
      </w:r>
      <w:r w:rsidRPr="001F233B">
        <w:rPr>
          <w:rFonts w:ascii="Times New Roman" w:hAnsi="Times New Roman" w:cs="Times New Roman"/>
          <w:color w:val="000000"/>
          <w:spacing w:val="-5"/>
          <w:shd w:val="clear" w:color="auto" w:fill="FFFFFF"/>
          <w:lang w:val="en-US"/>
        </w:rPr>
        <w:t xml:space="preserve">Collins, D. (2008). </w:t>
      </w:r>
      <w:r w:rsidRPr="00D14903">
        <w:rPr>
          <w:rFonts w:ascii="Times New Roman" w:hAnsi="Times New Roman" w:cs="Times New Roman"/>
          <w:i/>
          <w:iCs/>
          <w:color w:val="000000"/>
          <w:spacing w:val="-5"/>
          <w:shd w:val="clear" w:color="auto" w:fill="FFFFFF"/>
          <w:lang w:val="en-US"/>
        </w:rPr>
        <w:t>Mapping the Entrails: The Practice of Greek Hepatoscopy</w:t>
      </w:r>
      <w:r w:rsidRPr="001F233B">
        <w:rPr>
          <w:rFonts w:ascii="Times New Roman" w:hAnsi="Times New Roman" w:cs="Times New Roman"/>
          <w:color w:val="000000"/>
          <w:spacing w:val="-5"/>
          <w:shd w:val="clear" w:color="auto" w:fill="FFFFFF"/>
          <w:lang w:val="en-US"/>
        </w:rPr>
        <w:t>. </w:t>
      </w:r>
      <w:r w:rsidRPr="00D14903">
        <w:rPr>
          <w:rFonts w:ascii="Times New Roman" w:hAnsi="Times New Roman" w:cs="Times New Roman"/>
          <w:color w:val="000000"/>
          <w:spacing w:val="-5"/>
          <w:shd w:val="clear" w:color="auto" w:fill="FFFFFF"/>
          <w:lang w:val="en-US"/>
        </w:rPr>
        <w:t>The American Journal of Philology, 129(3), 319-345. (p.341)</w:t>
      </w:r>
      <w:r w:rsidR="007D07F8">
        <w:rPr>
          <w:rFonts w:ascii="Times New Roman" w:hAnsi="Times New Roman" w:cs="Times New Roman"/>
          <w:color w:val="000000"/>
          <w:spacing w:val="-5"/>
          <w:shd w:val="clear" w:color="auto" w:fill="FFFFFF"/>
          <w:lang w:val="en-US"/>
        </w:rPr>
        <w:t>.</w:t>
      </w:r>
    </w:p>
  </w:footnote>
  <w:footnote w:id="13">
    <w:p w14:paraId="753C4CDA" w14:textId="30005AD5" w:rsidR="00F24E94" w:rsidRPr="001B0A3D" w:rsidRDefault="00F24E94">
      <w:pPr>
        <w:pStyle w:val="Textodenotaderodap"/>
        <w:rPr>
          <w:lang w:val="en-US"/>
        </w:rPr>
      </w:pPr>
      <w:r>
        <w:rPr>
          <w:rStyle w:val="Refdenotaderodap"/>
        </w:rPr>
        <w:footnoteRef/>
      </w:r>
      <w:r w:rsidRPr="001B0A3D">
        <w:rPr>
          <w:lang w:val="en-US"/>
        </w:rPr>
        <w:t xml:space="preserve"> </w:t>
      </w:r>
      <w:r w:rsidRPr="00807301">
        <w:rPr>
          <w:rFonts w:ascii="Times New Roman" w:hAnsi="Times New Roman" w:cs="Times New Roman"/>
          <w:lang w:val="en-US"/>
        </w:rPr>
        <w:t xml:space="preserve">To see more about </w:t>
      </w:r>
      <w:r>
        <w:rPr>
          <w:rFonts w:ascii="Times New Roman" w:hAnsi="Times New Roman" w:cs="Times New Roman"/>
          <w:lang w:val="en-US"/>
        </w:rPr>
        <w:t>catoptromancy</w:t>
      </w:r>
      <w:r w:rsidRPr="00807301">
        <w:rPr>
          <w:rFonts w:ascii="Times New Roman" w:hAnsi="Times New Roman" w:cs="Times New Roman"/>
          <w:lang w:val="en-US"/>
        </w:rPr>
        <w:t>:</w:t>
      </w:r>
      <w:r>
        <w:rPr>
          <w:lang w:val="en-US"/>
        </w:rPr>
        <w:t xml:space="preserve"> </w:t>
      </w:r>
      <w:proofErr w:type="spellStart"/>
      <w:r w:rsidRPr="00421EED">
        <w:rPr>
          <w:rFonts w:ascii="Times New Roman" w:hAnsi="Times New Roman" w:cs="Times New Roman"/>
          <w:color w:val="000000"/>
          <w:spacing w:val="-5"/>
          <w:shd w:val="clear" w:color="auto" w:fill="FFFFFF"/>
          <w:lang w:val="en-US"/>
        </w:rPr>
        <w:t>Addey</w:t>
      </w:r>
      <w:proofErr w:type="spellEnd"/>
      <w:r w:rsidRPr="00421EED">
        <w:rPr>
          <w:rFonts w:ascii="Times New Roman" w:hAnsi="Times New Roman" w:cs="Times New Roman"/>
          <w:color w:val="000000"/>
          <w:spacing w:val="-5"/>
          <w:shd w:val="clear" w:color="auto" w:fill="FFFFFF"/>
          <w:lang w:val="en-US"/>
        </w:rPr>
        <w:t xml:space="preserve">, Crystal. </w:t>
      </w:r>
      <w:r w:rsidRPr="00421EED">
        <w:rPr>
          <w:rFonts w:ascii="Times New Roman" w:hAnsi="Times New Roman" w:cs="Times New Roman"/>
          <w:i/>
          <w:iCs/>
          <w:color w:val="000000"/>
          <w:spacing w:val="-5"/>
          <w:shd w:val="clear" w:color="auto" w:fill="FFFFFF"/>
          <w:lang w:val="en-US"/>
        </w:rPr>
        <w:t>Mirrors and Divination: Catoptromancy, Oracles and Earth Goddesses in Antiquity</w:t>
      </w:r>
      <w:r w:rsidRPr="00421EED">
        <w:rPr>
          <w:rFonts w:ascii="Times New Roman" w:hAnsi="Times New Roman" w:cs="Times New Roman"/>
          <w:color w:val="000000"/>
          <w:spacing w:val="-5"/>
          <w:shd w:val="clear" w:color="auto" w:fill="FFFFFF"/>
          <w:lang w:val="en-US"/>
        </w:rPr>
        <w:t>.</w:t>
      </w:r>
    </w:p>
  </w:footnote>
  <w:footnote w:id="14">
    <w:p w14:paraId="6DBD583A" w14:textId="1F8E4C2D" w:rsidR="00F24E94" w:rsidRPr="005B4407" w:rsidRDefault="00F24E94">
      <w:pPr>
        <w:pStyle w:val="Textodenotaderodap"/>
        <w:rPr>
          <w:lang w:val="en-US"/>
        </w:rPr>
      </w:pPr>
      <w:r>
        <w:rPr>
          <w:rStyle w:val="Refdenotaderodap"/>
        </w:rPr>
        <w:footnoteRef/>
      </w:r>
      <w:r w:rsidRPr="005B4407">
        <w:rPr>
          <w:lang w:val="en-US"/>
        </w:rPr>
        <w:t xml:space="preserve"> </w:t>
      </w:r>
      <w:proofErr w:type="spellStart"/>
      <w:r w:rsidRPr="007D07F8">
        <w:rPr>
          <w:rFonts w:ascii="Times New Roman" w:eastAsia="Times New Roman" w:hAnsi="Times New Roman" w:cs="Times New Roman"/>
          <w:spacing w:val="-6"/>
          <w:lang w:val="en-US" w:eastAsia="pt-BR"/>
        </w:rPr>
        <w:t>Beerden</w:t>
      </w:r>
      <w:proofErr w:type="spellEnd"/>
      <w:r w:rsidRPr="007D07F8">
        <w:rPr>
          <w:rFonts w:ascii="Times New Roman" w:eastAsia="Times New Roman" w:hAnsi="Times New Roman" w:cs="Times New Roman"/>
          <w:spacing w:val="-6"/>
          <w:lang w:val="en-US" w:eastAsia="pt-BR"/>
        </w:rPr>
        <w:t xml:space="preserve">, Kim, </w:t>
      </w:r>
      <w:r w:rsidRPr="007D07F8">
        <w:rPr>
          <w:rFonts w:ascii="Times New Roman" w:eastAsia="Times New Roman" w:hAnsi="Times New Roman" w:cs="Times New Roman"/>
          <w:i/>
          <w:iCs/>
          <w:spacing w:val="-6"/>
          <w:lang w:val="en-US" w:eastAsia="pt-BR"/>
        </w:rPr>
        <w:t>World Full of Signs: Ancient Greek Divination in Context</w:t>
      </w:r>
      <w:r w:rsidRPr="007D07F8">
        <w:rPr>
          <w:rFonts w:ascii="Times New Roman" w:eastAsia="Times New Roman" w:hAnsi="Times New Roman" w:cs="Times New Roman"/>
          <w:spacing w:val="-6"/>
          <w:lang w:val="en-US" w:eastAsia="pt-BR"/>
        </w:rPr>
        <w:t>, Leiden-Boston: Brill 2013. (p 222)</w:t>
      </w:r>
      <w:r w:rsidR="007D07F8" w:rsidRPr="007D07F8">
        <w:rPr>
          <w:rFonts w:ascii="Times New Roman" w:eastAsia="Times New Roman" w:hAnsi="Times New Roman" w:cs="Times New Roman"/>
          <w:spacing w:val="-6"/>
          <w:lang w:val="en-US" w:eastAsia="pt-BR"/>
        </w:rPr>
        <w:t>.</w:t>
      </w:r>
    </w:p>
  </w:footnote>
  <w:footnote w:id="15">
    <w:p w14:paraId="77D3E776" w14:textId="0B034B89" w:rsidR="00F24E94" w:rsidRPr="001B0A3D" w:rsidRDefault="00F24E94">
      <w:pPr>
        <w:pStyle w:val="Textodenotaderodap"/>
        <w:rPr>
          <w:lang w:val="en-US"/>
        </w:rPr>
      </w:pPr>
      <w:r>
        <w:rPr>
          <w:rStyle w:val="Refdenotaderodap"/>
        </w:rPr>
        <w:footnoteRef/>
      </w:r>
      <w:r w:rsidRPr="00801689">
        <w:rPr>
          <w:lang w:val="en-US"/>
        </w:rPr>
        <w:t xml:space="preserve"> </w:t>
      </w:r>
      <w:r w:rsidRPr="00586CBD">
        <w:rPr>
          <w:rFonts w:ascii="Times New Roman" w:eastAsia="Times New Roman" w:hAnsi="Times New Roman" w:cs="Times New Roman"/>
          <w:lang w:val="en-US" w:eastAsia="pt-BR"/>
        </w:rPr>
        <w:t xml:space="preserve">Campion, Nicholas, </w:t>
      </w:r>
      <w:r w:rsidRPr="005B4407">
        <w:rPr>
          <w:rFonts w:ascii="Times New Roman" w:eastAsia="Times New Roman" w:hAnsi="Times New Roman" w:cs="Times New Roman"/>
          <w:i/>
          <w:iCs/>
          <w:lang w:val="en-US" w:eastAsia="pt-BR"/>
        </w:rPr>
        <w:t>The History of Western Astrology</w:t>
      </w:r>
      <w:r w:rsidRPr="00586CBD">
        <w:rPr>
          <w:rFonts w:ascii="Times New Roman" w:eastAsia="Times New Roman" w:hAnsi="Times New Roman" w:cs="Times New Roman"/>
          <w:lang w:val="en-US" w:eastAsia="pt-BR"/>
        </w:rPr>
        <w:t>, Vol. 1, The Ancient and Classical Worlds, London</w:t>
      </w:r>
      <w:r>
        <w:rPr>
          <w:rFonts w:ascii="Times New Roman" w:eastAsia="Times New Roman" w:hAnsi="Times New Roman" w:cs="Times New Roman"/>
          <w:lang w:val="en-US" w:eastAsia="pt-BR"/>
        </w:rPr>
        <w:t>. (p.128).</w:t>
      </w:r>
    </w:p>
  </w:footnote>
  <w:footnote w:id="16">
    <w:p w14:paraId="3EC1E909" w14:textId="4B74C5AF" w:rsidR="00F24E94" w:rsidRPr="005631C8" w:rsidRDefault="00F24E94" w:rsidP="00A82DD0">
      <w:pPr>
        <w:rPr>
          <w:lang w:val="en-US"/>
        </w:rPr>
      </w:pPr>
      <w:r w:rsidRPr="00801689">
        <w:rPr>
          <w:rStyle w:val="Refdenotaderodap"/>
          <w:sz w:val="20"/>
          <w:szCs w:val="20"/>
        </w:rPr>
        <w:footnoteRef/>
      </w:r>
      <w:r w:rsidRPr="005631C8">
        <w:rPr>
          <w:lang w:val="en-US"/>
        </w:rPr>
        <w:t xml:space="preserve"> </w:t>
      </w:r>
      <w:r w:rsidRPr="005631C8">
        <w:rPr>
          <w:sz w:val="20"/>
          <w:szCs w:val="20"/>
          <w:lang w:val="en-US"/>
        </w:rPr>
        <w:t xml:space="preserve">Waterfield, Robin. </w:t>
      </w:r>
      <w:r w:rsidRPr="00D90B56">
        <w:rPr>
          <w:i/>
          <w:iCs/>
          <w:sz w:val="20"/>
          <w:szCs w:val="20"/>
          <w:lang w:val="en-US"/>
        </w:rPr>
        <w:t>The Evidence for Astrology in Classical Greece</w:t>
      </w:r>
      <w:r w:rsidRPr="005631C8">
        <w:rPr>
          <w:sz w:val="20"/>
          <w:szCs w:val="20"/>
          <w:lang w:val="en-US"/>
        </w:rPr>
        <w:t>. Culture and Cosmos 3.2 (1999</w:t>
      </w:r>
      <w:r>
        <w:rPr>
          <w:sz w:val="20"/>
          <w:szCs w:val="20"/>
          <w:lang w:val="en-US"/>
        </w:rPr>
        <w:t>).</w:t>
      </w:r>
      <w:r w:rsidRPr="00586CBD">
        <w:rPr>
          <w:lang w:val="en-US"/>
        </w:rPr>
        <w:t xml:space="preserve"> </w:t>
      </w:r>
    </w:p>
  </w:footnote>
  <w:footnote w:id="17">
    <w:p w14:paraId="171ED938" w14:textId="4B4A7791" w:rsidR="00F24E94" w:rsidRPr="00D90B56" w:rsidRDefault="00F24E94">
      <w:pPr>
        <w:pStyle w:val="Textodenotaderodap"/>
        <w:rPr>
          <w:lang w:val="en-US"/>
        </w:rPr>
      </w:pPr>
      <w:r>
        <w:rPr>
          <w:rStyle w:val="Refdenotaderodap"/>
        </w:rPr>
        <w:footnoteRef/>
      </w:r>
      <w:r w:rsidRPr="00D90B56">
        <w:rPr>
          <w:lang w:val="en-US"/>
        </w:rPr>
        <w:t xml:space="preserve"> </w:t>
      </w:r>
      <w:r w:rsidRPr="005631C8">
        <w:rPr>
          <w:rFonts w:ascii="Times New Roman" w:eastAsia="Times New Roman" w:hAnsi="Times New Roman" w:cs="Times New Roman"/>
          <w:lang w:val="en-US" w:eastAsia="pt-BR"/>
        </w:rPr>
        <w:t xml:space="preserve">Waterfield, Robin. </w:t>
      </w:r>
      <w:r w:rsidRPr="00D90B56">
        <w:rPr>
          <w:rFonts w:ascii="Times New Roman" w:eastAsia="Times New Roman" w:hAnsi="Times New Roman" w:cs="Times New Roman"/>
          <w:i/>
          <w:iCs/>
          <w:lang w:val="en-US" w:eastAsia="pt-BR"/>
        </w:rPr>
        <w:t>The Evidence for Astrology in Classical Greece</w:t>
      </w:r>
      <w:r w:rsidRPr="005631C8">
        <w:rPr>
          <w:rFonts w:ascii="Times New Roman" w:eastAsia="Times New Roman" w:hAnsi="Times New Roman" w:cs="Times New Roman"/>
          <w:lang w:val="en-US" w:eastAsia="pt-BR"/>
        </w:rPr>
        <w:t>. Culture and Cosmos 3.2 (1999)</w:t>
      </w:r>
      <w:r>
        <w:rPr>
          <w:rFonts w:ascii="Times New Roman" w:eastAsia="Times New Roman" w:hAnsi="Times New Roman" w:cs="Times New Roman"/>
          <w:lang w:val="en-US" w:eastAsia="pt-BR"/>
        </w:rPr>
        <w:t>.</w:t>
      </w:r>
    </w:p>
  </w:footnote>
  <w:footnote w:id="18">
    <w:p w14:paraId="5E79FA09" w14:textId="40785A75" w:rsidR="00F24E94" w:rsidRPr="00AE3566" w:rsidRDefault="00F24E94">
      <w:pPr>
        <w:pStyle w:val="Textodenotaderodap"/>
        <w:rPr>
          <w:lang w:val="en-US"/>
        </w:rPr>
      </w:pPr>
      <w:r>
        <w:rPr>
          <w:rStyle w:val="Refdenotaderodap"/>
        </w:rPr>
        <w:footnoteRef/>
      </w:r>
      <w:r w:rsidRPr="00AE3566">
        <w:rPr>
          <w:lang w:val="en-US"/>
        </w:rPr>
        <w:t xml:space="preserve"> </w:t>
      </w:r>
      <w:r w:rsidRPr="00586CBD">
        <w:rPr>
          <w:rFonts w:ascii="Times New Roman" w:eastAsia="Times New Roman" w:hAnsi="Times New Roman" w:cs="Times New Roman"/>
          <w:lang w:val="en-US" w:eastAsia="pt-BR"/>
        </w:rPr>
        <w:t xml:space="preserve">Campion, Nicholas, </w:t>
      </w:r>
      <w:r w:rsidRPr="00D90B56">
        <w:rPr>
          <w:rFonts w:ascii="Times New Roman" w:eastAsia="Times New Roman" w:hAnsi="Times New Roman" w:cs="Times New Roman"/>
          <w:i/>
          <w:iCs/>
          <w:lang w:val="en-US" w:eastAsia="pt-BR"/>
        </w:rPr>
        <w:t>The History of Western Astrology</w:t>
      </w:r>
      <w:r>
        <w:rPr>
          <w:rFonts w:ascii="Times New Roman" w:eastAsia="Times New Roman" w:hAnsi="Times New Roman" w:cs="Times New Roman"/>
          <w:lang w:val="en-US" w:eastAsia="pt-BR"/>
        </w:rPr>
        <w:t>,</w:t>
      </w:r>
      <w:r w:rsidRPr="00586CBD">
        <w:rPr>
          <w:rFonts w:ascii="Times New Roman" w:eastAsia="Times New Roman" w:hAnsi="Times New Roman" w:cs="Times New Roman"/>
          <w:lang w:val="en-US" w:eastAsia="pt-BR"/>
        </w:rPr>
        <w:t xml:space="preserve"> Vol. 1, The Ancient and Classical Worlds, London</w:t>
      </w:r>
      <w:r>
        <w:rPr>
          <w:rFonts w:ascii="Times New Roman" w:eastAsia="Times New Roman" w:hAnsi="Times New Roman" w:cs="Times New Roman"/>
          <w:lang w:val="en-US" w:eastAsia="pt-BR"/>
        </w:rPr>
        <w:t>. (p.150).</w:t>
      </w:r>
    </w:p>
  </w:footnote>
  <w:footnote w:id="19">
    <w:p w14:paraId="2B1CAE82" w14:textId="783FB7DD" w:rsidR="00F24E94" w:rsidRPr="005131DB" w:rsidRDefault="00F24E94">
      <w:pPr>
        <w:pStyle w:val="Textodenotaderodap"/>
        <w:rPr>
          <w:lang w:val="en-US"/>
        </w:rPr>
      </w:pPr>
      <w:r>
        <w:rPr>
          <w:rStyle w:val="Refdenotaderodap"/>
        </w:rPr>
        <w:footnoteRef/>
      </w:r>
      <w:r w:rsidRPr="005D3E28">
        <w:rPr>
          <w:lang w:val="en-US"/>
        </w:rPr>
        <w:t xml:space="preserve"> </w:t>
      </w:r>
      <w:r w:rsidRPr="00586CBD">
        <w:rPr>
          <w:rFonts w:ascii="Times New Roman" w:eastAsia="Times New Roman" w:hAnsi="Times New Roman" w:cs="Times New Roman"/>
          <w:lang w:val="en-US" w:eastAsia="pt-BR"/>
        </w:rPr>
        <w:t xml:space="preserve">Campion, Nicholas, </w:t>
      </w:r>
      <w:r w:rsidRPr="00D90B56">
        <w:rPr>
          <w:rFonts w:ascii="Times New Roman" w:eastAsia="Times New Roman" w:hAnsi="Times New Roman" w:cs="Times New Roman"/>
          <w:i/>
          <w:iCs/>
          <w:lang w:val="en-US" w:eastAsia="pt-BR"/>
        </w:rPr>
        <w:t>The History of Western Astrology</w:t>
      </w:r>
      <w:r w:rsidRPr="00586CBD">
        <w:rPr>
          <w:rFonts w:ascii="Times New Roman" w:eastAsia="Times New Roman" w:hAnsi="Times New Roman" w:cs="Times New Roman"/>
          <w:lang w:val="en-US" w:eastAsia="pt-BR"/>
        </w:rPr>
        <w:t>, Vol. 1, The Ancient and Classical Worlds, London</w:t>
      </w:r>
      <w:r>
        <w:rPr>
          <w:rFonts w:ascii="Times New Roman" w:eastAsia="Times New Roman" w:hAnsi="Times New Roman" w:cs="Times New Roman"/>
          <w:lang w:val="en-US" w:eastAsia="pt-BR"/>
        </w:rPr>
        <w:t>. (p.142).</w:t>
      </w:r>
    </w:p>
  </w:footnote>
  <w:footnote w:id="20">
    <w:p w14:paraId="07AB5A9C" w14:textId="7688F4D4" w:rsidR="00776AAA" w:rsidRPr="004748F9" w:rsidRDefault="00776AAA">
      <w:pPr>
        <w:pStyle w:val="Textodenotaderodap"/>
        <w:rPr>
          <w:lang w:val="en-US"/>
        </w:rPr>
      </w:pPr>
      <w:r>
        <w:rPr>
          <w:rStyle w:val="Refdenotaderodap"/>
        </w:rPr>
        <w:footnoteRef/>
      </w:r>
      <w:r w:rsidRPr="00776AAA">
        <w:rPr>
          <w:lang w:val="en-US"/>
        </w:rPr>
        <w:t xml:space="preserve"> </w:t>
      </w:r>
      <w:r w:rsidR="004748F9" w:rsidRPr="007D07F8">
        <w:rPr>
          <w:rFonts w:ascii="Times New Roman" w:hAnsi="Times New Roman" w:cs="Times New Roman"/>
          <w:color w:val="000000"/>
          <w:lang w:val="en-US"/>
        </w:rPr>
        <w:t xml:space="preserve">Kirk, G. S., Raven, J. E., &amp; Schofield, M. (1983). </w:t>
      </w:r>
      <w:r w:rsidR="004748F9" w:rsidRPr="007D07F8">
        <w:rPr>
          <w:rFonts w:ascii="Times New Roman" w:hAnsi="Times New Roman" w:cs="Times New Roman"/>
          <w:i/>
          <w:iCs/>
          <w:color w:val="000000"/>
          <w:lang w:val="en-US"/>
        </w:rPr>
        <w:t>The Presocratic Philosophers: A Critical History with a Selection of Texts</w:t>
      </w:r>
      <w:r w:rsidR="004748F9" w:rsidRPr="007D07F8">
        <w:rPr>
          <w:rFonts w:ascii="Times New Roman" w:hAnsi="Times New Roman" w:cs="Times New Roman"/>
          <w:color w:val="000000"/>
          <w:lang w:val="en-US"/>
        </w:rPr>
        <w:t>: Cambridge University Press.</w:t>
      </w:r>
      <w:r w:rsidR="007D07F8" w:rsidRPr="007D07F8">
        <w:rPr>
          <w:rFonts w:ascii="Times New Roman" w:hAnsi="Times New Roman" w:cs="Times New Roman"/>
          <w:color w:val="000000"/>
          <w:lang w:val="en-US"/>
        </w:rPr>
        <w:t xml:space="preserve"> 1983.</w:t>
      </w:r>
      <w:r w:rsidR="007D07F8">
        <w:rPr>
          <w:rFonts w:ascii="Times New Roman" w:hAnsi="Times New Roman" w:cs="Times New Roman"/>
          <w:color w:val="000000"/>
          <w:lang w:val="en-US"/>
        </w:rPr>
        <w:t xml:space="preserve"> (p. 239-262).</w:t>
      </w:r>
    </w:p>
  </w:footnote>
  <w:footnote w:id="21">
    <w:p w14:paraId="52FD4B10" w14:textId="7167F5D5" w:rsidR="00F24E94" w:rsidRPr="00F96169" w:rsidRDefault="00F24E94">
      <w:pPr>
        <w:pStyle w:val="Textodenotaderodap"/>
        <w:rPr>
          <w:lang w:val="en-US"/>
        </w:rPr>
      </w:pPr>
      <w:r>
        <w:rPr>
          <w:rStyle w:val="Refdenotaderodap"/>
        </w:rPr>
        <w:footnoteRef/>
      </w:r>
      <w:r w:rsidRPr="00F96169">
        <w:rPr>
          <w:lang w:val="en-US"/>
        </w:rPr>
        <w:t xml:space="preserve"> </w:t>
      </w:r>
      <w:r w:rsidRPr="00586CBD">
        <w:rPr>
          <w:rFonts w:ascii="Times New Roman" w:eastAsia="Times New Roman" w:hAnsi="Times New Roman" w:cs="Times New Roman"/>
          <w:lang w:val="en-US" w:eastAsia="pt-BR"/>
        </w:rPr>
        <w:t xml:space="preserve">Campion, Nicholas, </w:t>
      </w:r>
      <w:r w:rsidRPr="00D90B56">
        <w:rPr>
          <w:rFonts w:ascii="Times New Roman" w:eastAsia="Times New Roman" w:hAnsi="Times New Roman" w:cs="Times New Roman"/>
          <w:i/>
          <w:iCs/>
          <w:lang w:val="en-US" w:eastAsia="pt-BR"/>
        </w:rPr>
        <w:t>The History of Western Astrology</w:t>
      </w:r>
      <w:r w:rsidRPr="00586CBD">
        <w:rPr>
          <w:rFonts w:ascii="Times New Roman" w:eastAsia="Times New Roman" w:hAnsi="Times New Roman" w:cs="Times New Roman"/>
          <w:lang w:val="en-US" w:eastAsia="pt-BR"/>
        </w:rPr>
        <w:t>, Vol. 1, The Ancient and Classical Worlds, London</w:t>
      </w:r>
      <w:r>
        <w:rPr>
          <w:rFonts w:ascii="Times New Roman" w:eastAsia="Times New Roman" w:hAnsi="Times New Roman" w:cs="Times New Roman"/>
          <w:lang w:val="en-US" w:eastAsia="pt-BR"/>
        </w:rPr>
        <w:t>. (p.153).</w:t>
      </w:r>
    </w:p>
  </w:footnote>
  <w:footnote w:id="22">
    <w:p w14:paraId="64007FE6" w14:textId="4FB60502" w:rsidR="00F24E94" w:rsidRPr="006260A5" w:rsidRDefault="00F24E94">
      <w:pPr>
        <w:pStyle w:val="Textodenotaderodap"/>
        <w:rPr>
          <w:lang w:val="en-US"/>
        </w:rPr>
      </w:pPr>
      <w:r>
        <w:rPr>
          <w:rStyle w:val="Refdenotaderodap"/>
        </w:rPr>
        <w:footnoteRef/>
      </w:r>
      <w:r w:rsidRPr="006260A5">
        <w:rPr>
          <w:lang w:val="en-US"/>
        </w:rPr>
        <w:t xml:space="preserve"> </w:t>
      </w:r>
      <w:r w:rsidRPr="00586CBD">
        <w:rPr>
          <w:rFonts w:ascii="Times New Roman" w:eastAsia="Times New Roman" w:hAnsi="Times New Roman" w:cs="Times New Roman"/>
          <w:lang w:val="en-US" w:eastAsia="pt-BR"/>
        </w:rPr>
        <w:t xml:space="preserve">Campion, Nicholas, </w:t>
      </w:r>
      <w:r w:rsidRPr="00D90B56">
        <w:rPr>
          <w:rFonts w:ascii="Times New Roman" w:eastAsia="Times New Roman" w:hAnsi="Times New Roman" w:cs="Times New Roman"/>
          <w:i/>
          <w:iCs/>
          <w:lang w:val="en-US" w:eastAsia="pt-BR"/>
        </w:rPr>
        <w:t>The History of Western Astrology</w:t>
      </w:r>
      <w:r w:rsidRPr="00586CBD">
        <w:rPr>
          <w:rFonts w:ascii="Times New Roman" w:eastAsia="Times New Roman" w:hAnsi="Times New Roman" w:cs="Times New Roman"/>
          <w:lang w:val="en-US" w:eastAsia="pt-BR"/>
        </w:rPr>
        <w:t>, Vol. 1, The Ancient and Classical Worlds, London</w:t>
      </w:r>
      <w:r>
        <w:rPr>
          <w:rFonts w:ascii="Times New Roman" w:eastAsia="Times New Roman" w:hAnsi="Times New Roman" w:cs="Times New Roman"/>
          <w:lang w:val="en-US" w:eastAsia="pt-BR"/>
        </w:rPr>
        <w:t>. (p.153).</w:t>
      </w:r>
    </w:p>
  </w:footnote>
  <w:footnote w:id="23">
    <w:p w14:paraId="4C4D8BAC" w14:textId="61B49B6E" w:rsidR="00F24E94" w:rsidRPr="0097219D" w:rsidRDefault="00F24E94">
      <w:pPr>
        <w:pStyle w:val="Textodenotaderodap"/>
        <w:rPr>
          <w:lang w:val="en-US"/>
        </w:rPr>
      </w:pPr>
      <w:r>
        <w:rPr>
          <w:rStyle w:val="Refdenotaderodap"/>
        </w:rPr>
        <w:footnoteRef/>
      </w:r>
      <w:r w:rsidRPr="0097219D">
        <w:t xml:space="preserve"> </w:t>
      </w:r>
      <w:proofErr w:type="spellStart"/>
      <w:r w:rsidRPr="0097219D">
        <w:rPr>
          <w:rFonts w:ascii="Times New Roman" w:hAnsi="Times New Roman" w:cs="Times New Roman"/>
        </w:rPr>
        <w:t>Plato</w:t>
      </w:r>
      <w:proofErr w:type="spellEnd"/>
      <w:r w:rsidRPr="0097219D">
        <w:rPr>
          <w:rFonts w:ascii="Times New Roman" w:hAnsi="Times New Roman" w:cs="Times New Roman"/>
        </w:rPr>
        <w:t xml:space="preserve">, </w:t>
      </w:r>
      <w:proofErr w:type="spellStart"/>
      <w:r w:rsidRPr="0097219D">
        <w:rPr>
          <w:rFonts w:ascii="Times New Roman" w:hAnsi="Times New Roman" w:cs="Times New Roman"/>
          <w:i/>
          <w:iCs/>
        </w:rPr>
        <w:t>Timaeus</w:t>
      </w:r>
      <w:proofErr w:type="spellEnd"/>
      <w:r w:rsidRPr="0097219D">
        <w:rPr>
          <w:rFonts w:ascii="Times New Roman" w:hAnsi="Times New Roman" w:cs="Times New Roman"/>
        </w:rPr>
        <w:t xml:space="preserve">. (trans. </w:t>
      </w:r>
      <w:r w:rsidRPr="0097219D">
        <w:rPr>
          <w:rFonts w:ascii="Times New Roman" w:hAnsi="Times New Roman" w:cs="Times New Roman"/>
          <w:lang w:val="en-US"/>
        </w:rPr>
        <w:t xml:space="preserve">R. G. Bury). Cambridge, Mass. And </w:t>
      </w:r>
      <w:proofErr w:type="gramStart"/>
      <w:r w:rsidRPr="0097219D">
        <w:rPr>
          <w:rFonts w:ascii="Times New Roman" w:hAnsi="Times New Roman" w:cs="Times New Roman"/>
          <w:lang w:val="en-US"/>
        </w:rPr>
        <w:t>London :</w:t>
      </w:r>
      <w:proofErr w:type="gramEnd"/>
      <w:r w:rsidRPr="0097219D">
        <w:rPr>
          <w:rFonts w:ascii="Times New Roman" w:hAnsi="Times New Roman" w:cs="Times New Roman"/>
          <w:lang w:val="en-US"/>
        </w:rPr>
        <w:t xml:space="preserve"> Harvard University Press, 1931.</w:t>
      </w:r>
    </w:p>
  </w:footnote>
  <w:footnote w:id="24">
    <w:p w14:paraId="4E534A56" w14:textId="52781F65" w:rsidR="00F24E94" w:rsidRPr="006260A5" w:rsidRDefault="00F24E94">
      <w:pPr>
        <w:pStyle w:val="Textodenotaderodap"/>
        <w:rPr>
          <w:lang w:val="en-US"/>
        </w:rPr>
      </w:pPr>
      <w:r>
        <w:rPr>
          <w:rStyle w:val="Refdenotaderodap"/>
        </w:rPr>
        <w:footnoteRef/>
      </w:r>
      <w:r w:rsidRPr="006260A5">
        <w:rPr>
          <w:lang w:val="en-US"/>
        </w:rPr>
        <w:t xml:space="preserve"> </w:t>
      </w:r>
      <w:r w:rsidRPr="006260A5">
        <w:rPr>
          <w:rFonts w:ascii="Times New Roman" w:hAnsi="Times New Roman" w:cs="Times New Roman"/>
          <w:lang w:val="en-US"/>
        </w:rPr>
        <w:t xml:space="preserve">Waterfield, Robin; Andrew Gregory. </w:t>
      </w:r>
      <w:r w:rsidRPr="006260A5">
        <w:rPr>
          <w:rFonts w:ascii="Times New Roman" w:hAnsi="Times New Roman" w:cs="Times New Roman"/>
          <w:i/>
          <w:iCs/>
          <w:lang w:val="en-US"/>
        </w:rPr>
        <w:t xml:space="preserve">Timaeus and </w:t>
      </w:r>
      <w:proofErr w:type="spellStart"/>
      <w:r w:rsidRPr="006260A5">
        <w:rPr>
          <w:rFonts w:ascii="Times New Roman" w:hAnsi="Times New Roman" w:cs="Times New Roman"/>
          <w:i/>
          <w:iCs/>
          <w:lang w:val="en-US"/>
        </w:rPr>
        <w:t>Critias</w:t>
      </w:r>
      <w:proofErr w:type="spellEnd"/>
      <w:r w:rsidRPr="006260A5">
        <w:rPr>
          <w:rFonts w:ascii="Times New Roman" w:hAnsi="Times New Roman" w:cs="Times New Roman"/>
          <w:lang w:val="en-US"/>
        </w:rPr>
        <w:t xml:space="preserve"> (Oxford World's Classics) (p. </w:t>
      </w:r>
      <w:r>
        <w:rPr>
          <w:rFonts w:ascii="Times New Roman" w:hAnsi="Times New Roman" w:cs="Times New Roman"/>
          <w:lang w:val="en-US"/>
        </w:rPr>
        <w:t>09</w:t>
      </w:r>
      <w:r w:rsidRPr="006260A5">
        <w:rPr>
          <w:rFonts w:ascii="Times New Roman" w:hAnsi="Times New Roman" w:cs="Times New Roman"/>
          <w:lang w:val="en-US"/>
        </w:rPr>
        <w:t>). OUP Oxford. Kindle</w:t>
      </w:r>
      <w:r>
        <w:rPr>
          <w:rFonts w:ascii="Times New Roman" w:hAnsi="Times New Roman" w:cs="Times New Roman"/>
          <w:lang w:val="en-US"/>
        </w:rPr>
        <w:t xml:space="preserve"> Edition.</w:t>
      </w:r>
    </w:p>
  </w:footnote>
  <w:footnote w:id="25">
    <w:p w14:paraId="2F873C24" w14:textId="313A7D6C" w:rsidR="00F24E94" w:rsidRPr="001B0A3D" w:rsidRDefault="00F24E94">
      <w:pPr>
        <w:pStyle w:val="Textodenotaderodap"/>
        <w:rPr>
          <w:lang w:val="en-US"/>
        </w:rPr>
      </w:pPr>
      <w:r>
        <w:rPr>
          <w:rStyle w:val="Refdenotaderodap"/>
        </w:rPr>
        <w:footnoteRef/>
      </w:r>
      <w:r w:rsidRPr="00103953">
        <w:rPr>
          <w:lang w:val="en-US"/>
        </w:rPr>
        <w:t xml:space="preserve"> </w:t>
      </w:r>
      <w:r w:rsidRPr="00586CBD">
        <w:rPr>
          <w:rFonts w:ascii="Times New Roman" w:eastAsia="Times New Roman" w:hAnsi="Times New Roman" w:cs="Times New Roman"/>
          <w:lang w:val="en-US" w:eastAsia="pt-BR"/>
        </w:rPr>
        <w:t xml:space="preserve">Campion, Nicholas, </w:t>
      </w:r>
      <w:r w:rsidRPr="00D90B56">
        <w:rPr>
          <w:rFonts w:ascii="Times New Roman" w:eastAsia="Times New Roman" w:hAnsi="Times New Roman" w:cs="Times New Roman"/>
          <w:i/>
          <w:iCs/>
          <w:lang w:val="en-US" w:eastAsia="pt-BR"/>
        </w:rPr>
        <w:t>The History of Western Astrology</w:t>
      </w:r>
      <w:r w:rsidRPr="00586CBD">
        <w:rPr>
          <w:rFonts w:ascii="Times New Roman" w:eastAsia="Times New Roman" w:hAnsi="Times New Roman" w:cs="Times New Roman"/>
          <w:lang w:val="en-US" w:eastAsia="pt-BR"/>
        </w:rPr>
        <w:t>, Vol. 1, The Ancient and Classical Worlds, London</w:t>
      </w:r>
      <w:r>
        <w:rPr>
          <w:rFonts w:ascii="Times New Roman" w:eastAsia="Times New Roman" w:hAnsi="Times New Roman" w:cs="Times New Roman"/>
          <w:lang w:val="en-US" w:eastAsia="pt-BR"/>
        </w:rPr>
        <w:t>. (p.206).</w:t>
      </w:r>
    </w:p>
  </w:footnote>
  <w:footnote w:id="26">
    <w:p w14:paraId="0C97EF2C" w14:textId="2963B33B" w:rsidR="00F24E94" w:rsidRPr="001F5FED" w:rsidRDefault="00F24E94">
      <w:pPr>
        <w:pStyle w:val="Textodenotaderodap"/>
        <w:rPr>
          <w:lang w:val="en-US"/>
        </w:rPr>
      </w:pPr>
      <w:r>
        <w:rPr>
          <w:rStyle w:val="Refdenotaderodap"/>
        </w:rPr>
        <w:footnoteRef/>
      </w:r>
      <w:r w:rsidRPr="001F5FED">
        <w:rPr>
          <w:lang w:val="en-US"/>
        </w:rPr>
        <w:t xml:space="preserve"> </w:t>
      </w:r>
      <w:r w:rsidRPr="00586CBD">
        <w:rPr>
          <w:rFonts w:ascii="Times New Roman" w:eastAsia="Times New Roman" w:hAnsi="Times New Roman" w:cs="Times New Roman"/>
          <w:lang w:val="en-US" w:eastAsia="pt-BR"/>
        </w:rPr>
        <w:t xml:space="preserve">Campion, Nicholas, </w:t>
      </w:r>
      <w:r w:rsidRPr="00D90B56">
        <w:rPr>
          <w:rFonts w:ascii="Times New Roman" w:eastAsia="Times New Roman" w:hAnsi="Times New Roman" w:cs="Times New Roman"/>
          <w:i/>
          <w:iCs/>
          <w:lang w:val="en-US" w:eastAsia="pt-BR"/>
        </w:rPr>
        <w:t>The History of Western Astrology</w:t>
      </w:r>
      <w:r w:rsidRPr="00586CBD">
        <w:rPr>
          <w:rFonts w:ascii="Times New Roman" w:eastAsia="Times New Roman" w:hAnsi="Times New Roman" w:cs="Times New Roman"/>
          <w:lang w:val="en-US" w:eastAsia="pt-BR"/>
        </w:rPr>
        <w:t>, Vol. 1, The Ancient and Classical Worlds, London</w:t>
      </w:r>
      <w:r>
        <w:rPr>
          <w:rFonts w:ascii="Times New Roman" w:eastAsia="Times New Roman" w:hAnsi="Times New Roman" w:cs="Times New Roman"/>
          <w:lang w:val="en-US" w:eastAsia="pt-BR"/>
        </w:rPr>
        <w:t>. (p.186).</w:t>
      </w:r>
    </w:p>
  </w:footnote>
  <w:footnote w:id="27">
    <w:p w14:paraId="74FBDA2B" w14:textId="77777777" w:rsidR="00F24E94" w:rsidRPr="00103953" w:rsidRDefault="00F24E94" w:rsidP="001F5FED">
      <w:pPr>
        <w:pStyle w:val="Textodenotaderodap"/>
        <w:rPr>
          <w:lang w:val="en-US"/>
        </w:rPr>
      </w:pPr>
      <w:r>
        <w:rPr>
          <w:rStyle w:val="Refdenotaderodap"/>
        </w:rPr>
        <w:footnoteRef/>
      </w:r>
      <w:r w:rsidRPr="00FB5DDB">
        <w:rPr>
          <w:lang w:val="en-US"/>
        </w:rPr>
        <w:t xml:space="preserve"> </w:t>
      </w:r>
      <w:r w:rsidRPr="001F233B">
        <w:rPr>
          <w:rFonts w:ascii="Times New Roman" w:hAnsi="Times New Roman" w:cs="Times New Roman"/>
          <w:color w:val="000000"/>
          <w:spacing w:val="-5"/>
          <w:shd w:val="clear" w:color="auto" w:fill="FFFFFF"/>
          <w:lang w:val="en-US"/>
        </w:rPr>
        <w:t xml:space="preserve">Collins, D. (2008). </w:t>
      </w:r>
      <w:r w:rsidRPr="00D14903">
        <w:rPr>
          <w:rFonts w:ascii="Times New Roman" w:hAnsi="Times New Roman" w:cs="Times New Roman"/>
          <w:i/>
          <w:iCs/>
          <w:color w:val="000000"/>
          <w:spacing w:val="-5"/>
          <w:shd w:val="clear" w:color="auto" w:fill="FFFFFF"/>
          <w:lang w:val="en-US"/>
        </w:rPr>
        <w:t>Mapping the Entrails: The Practice of Greek Hepatoscopy</w:t>
      </w:r>
      <w:r w:rsidRPr="001F233B">
        <w:rPr>
          <w:rFonts w:ascii="Times New Roman" w:hAnsi="Times New Roman" w:cs="Times New Roman"/>
          <w:color w:val="000000"/>
          <w:spacing w:val="-5"/>
          <w:shd w:val="clear" w:color="auto" w:fill="FFFFFF"/>
          <w:lang w:val="en-US"/>
        </w:rPr>
        <w:t>. </w:t>
      </w:r>
      <w:r w:rsidRPr="00D14903">
        <w:rPr>
          <w:rFonts w:ascii="Times New Roman" w:hAnsi="Times New Roman" w:cs="Times New Roman"/>
          <w:color w:val="000000"/>
          <w:spacing w:val="-5"/>
          <w:shd w:val="clear" w:color="auto" w:fill="FFFFFF"/>
          <w:lang w:val="en-US"/>
        </w:rPr>
        <w:t>The American Journal of Philology</w:t>
      </w:r>
      <w:r>
        <w:rPr>
          <w:rFonts w:ascii="Times New Roman" w:hAnsi="Times New Roman" w:cs="Times New Roman"/>
          <w:color w:val="000000"/>
          <w:spacing w:val="-5"/>
          <w:shd w:val="clear" w:color="auto" w:fill="FFFFFF"/>
          <w:lang w:val="en-US"/>
        </w:rPr>
        <w:t>.</w:t>
      </w:r>
      <w:r w:rsidRPr="00D14903">
        <w:rPr>
          <w:rFonts w:ascii="Times New Roman" w:hAnsi="Times New Roman" w:cs="Times New Roman"/>
          <w:color w:val="000000"/>
          <w:spacing w:val="-5"/>
          <w:shd w:val="clear" w:color="auto" w:fill="FFFFFF"/>
          <w:lang w:val="en-US"/>
        </w:rPr>
        <w:t xml:space="preserve"> (p.3</w:t>
      </w:r>
      <w:r>
        <w:rPr>
          <w:rFonts w:ascii="Times New Roman" w:hAnsi="Times New Roman" w:cs="Times New Roman"/>
          <w:color w:val="000000"/>
          <w:spacing w:val="-5"/>
          <w:shd w:val="clear" w:color="auto" w:fill="FFFFFF"/>
          <w:lang w:val="en-US"/>
        </w:rPr>
        <w:t>32</w:t>
      </w:r>
      <w:r w:rsidRPr="00D14903">
        <w:rPr>
          <w:rFonts w:ascii="Times New Roman" w:hAnsi="Times New Roman" w:cs="Times New Roman"/>
          <w:color w:val="000000"/>
          <w:spacing w:val="-5"/>
          <w:shd w:val="clear" w:color="auto" w:fill="FFFFFF"/>
          <w:lang w:val="en-US"/>
        </w:rPr>
        <w:t>)</w:t>
      </w:r>
      <w:r>
        <w:rPr>
          <w:rFonts w:ascii="Times New Roman" w:hAnsi="Times New Roman" w:cs="Times New Roman"/>
          <w:color w:val="000000"/>
          <w:spacing w:val="-5"/>
          <w:shd w:val="clear" w:color="auto" w:fill="FFFFFF"/>
          <w:lang w:val="en-US"/>
        </w:rPr>
        <w:t>.</w:t>
      </w:r>
    </w:p>
  </w:footnote>
  <w:footnote w:id="28">
    <w:p w14:paraId="0E7595EE" w14:textId="3DD9053B" w:rsidR="00F24E94" w:rsidRPr="00E767B6" w:rsidRDefault="00F24E94">
      <w:pPr>
        <w:pStyle w:val="Textodenotaderodap"/>
        <w:rPr>
          <w:lang w:val="en-US"/>
        </w:rPr>
      </w:pPr>
      <w:r>
        <w:rPr>
          <w:rStyle w:val="Refdenotaderodap"/>
        </w:rPr>
        <w:footnoteRef/>
      </w:r>
      <w:r w:rsidRPr="00E767B6">
        <w:rPr>
          <w:lang w:val="en-US"/>
        </w:rPr>
        <w:t xml:space="preserve"> </w:t>
      </w:r>
      <w:r w:rsidRPr="00586CBD">
        <w:rPr>
          <w:rFonts w:ascii="Times New Roman" w:eastAsia="Times New Roman" w:hAnsi="Times New Roman" w:cs="Times New Roman"/>
          <w:lang w:val="en-US" w:eastAsia="pt-BR"/>
        </w:rPr>
        <w:t xml:space="preserve">Campion, Nicholas, </w:t>
      </w:r>
      <w:r w:rsidRPr="00D90B56">
        <w:rPr>
          <w:rFonts w:ascii="Times New Roman" w:eastAsia="Times New Roman" w:hAnsi="Times New Roman" w:cs="Times New Roman"/>
          <w:i/>
          <w:iCs/>
          <w:lang w:val="en-US" w:eastAsia="pt-BR"/>
        </w:rPr>
        <w:t>The History of Western Astrology</w:t>
      </w:r>
      <w:r w:rsidRPr="00586CBD">
        <w:rPr>
          <w:rFonts w:ascii="Times New Roman" w:eastAsia="Times New Roman" w:hAnsi="Times New Roman" w:cs="Times New Roman"/>
          <w:lang w:val="en-US" w:eastAsia="pt-BR"/>
        </w:rPr>
        <w:t>, Vol. 1, The Ancient and Classical Worlds, London</w:t>
      </w:r>
      <w:r>
        <w:rPr>
          <w:rFonts w:ascii="Times New Roman" w:eastAsia="Times New Roman" w:hAnsi="Times New Roman" w:cs="Times New Roman"/>
          <w:lang w:val="en-US" w:eastAsia="pt-BR"/>
        </w:rPr>
        <w:t>. (p.231).</w:t>
      </w:r>
    </w:p>
  </w:footnote>
  <w:footnote w:id="29">
    <w:p w14:paraId="2C4FFB21" w14:textId="5DFBD00A" w:rsidR="00F24E94" w:rsidRPr="008973FD" w:rsidRDefault="00F24E94" w:rsidP="00292EC0">
      <w:pPr>
        <w:rPr>
          <w:lang w:val="en-US"/>
        </w:rPr>
      </w:pPr>
      <w:r>
        <w:rPr>
          <w:rStyle w:val="Refdenotaderodap"/>
        </w:rPr>
        <w:footnoteRef/>
      </w:r>
      <w:r w:rsidRPr="008973FD">
        <w:rPr>
          <w:lang w:val="en-US"/>
        </w:rPr>
        <w:t xml:space="preserve"> </w:t>
      </w:r>
      <w:r w:rsidRPr="00292EC0">
        <w:rPr>
          <w:color w:val="3A3A3A"/>
          <w:spacing w:val="-4"/>
          <w:sz w:val="20"/>
          <w:szCs w:val="20"/>
          <w:shd w:val="clear" w:color="auto" w:fill="FFFFFF"/>
          <w:lang w:val="en-US"/>
        </w:rPr>
        <w:t xml:space="preserve">Copenhaver, H., &amp; Copenhaver, B. P. </w:t>
      </w:r>
      <w:proofErr w:type="spellStart"/>
      <w:r w:rsidRPr="00292EC0">
        <w:rPr>
          <w:i/>
          <w:iCs/>
          <w:color w:val="3A3A3A"/>
          <w:spacing w:val="-4"/>
          <w:sz w:val="20"/>
          <w:szCs w:val="20"/>
          <w:shd w:val="clear" w:color="auto" w:fill="FFFFFF"/>
          <w:lang w:val="en-US"/>
        </w:rPr>
        <w:t>Hermetica</w:t>
      </w:r>
      <w:proofErr w:type="spellEnd"/>
      <w:r w:rsidRPr="00292EC0">
        <w:rPr>
          <w:i/>
          <w:iCs/>
          <w:color w:val="3A3A3A"/>
          <w:spacing w:val="-4"/>
          <w:sz w:val="20"/>
          <w:szCs w:val="20"/>
          <w:shd w:val="clear" w:color="auto" w:fill="FFFFFF"/>
          <w:lang w:val="en-US"/>
        </w:rPr>
        <w:t xml:space="preserve">: The Greek Corpus </w:t>
      </w:r>
      <w:proofErr w:type="spellStart"/>
      <w:r w:rsidRPr="00292EC0">
        <w:rPr>
          <w:i/>
          <w:iCs/>
          <w:color w:val="3A3A3A"/>
          <w:spacing w:val="-4"/>
          <w:sz w:val="20"/>
          <w:szCs w:val="20"/>
          <w:shd w:val="clear" w:color="auto" w:fill="FFFFFF"/>
          <w:lang w:val="en-US"/>
        </w:rPr>
        <w:t>Hermeticum</w:t>
      </w:r>
      <w:proofErr w:type="spellEnd"/>
      <w:r w:rsidRPr="00292EC0">
        <w:rPr>
          <w:i/>
          <w:iCs/>
          <w:color w:val="3A3A3A"/>
          <w:spacing w:val="-4"/>
          <w:sz w:val="20"/>
          <w:szCs w:val="20"/>
          <w:shd w:val="clear" w:color="auto" w:fill="FFFFFF"/>
          <w:lang w:val="en-US"/>
        </w:rPr>
        <w:t xml:space="preserve"> and the Latin Asclepius in a new English translation, with notes and introduction</w:t>
      </w:r>
      <w:r w:rsidRPr="00292EC0">
        <w:rPr>
          <w:color w:val="3A3A3A"/>
          <w:spacing w:val="-4"/>
          <w:sz w:val="20"/>
          <w:szCs w:val="20"/>
          <w:shd w:val="clear" w:color="auto" w:fill="FFFFFF"/>
          <w:lang w:val="en-US"/>
        </w:rPr>
        <w:t>. Cambridge: Cambridge University Press.</w:t>
      </w:r>
    </w:p>
  </w:footnote>
  <w:footnote w:id="30">
    <w:p w14:paraId="3F6B6DF5" w14:textId="45C75A1F" w:rsidR="00F24E94" w:rsidRPr="00EF7EFF" w:rsidRDefault="00F24E94" w:rsidP="00682269">
      <w:pPr>
        <w:rPr>
          <w:lang w:val="en-US"/>
        </w:rPr>
      </w:pPr>
      <w:r>
        <w:rPr>
          <w:rStyle w:val="Refdenotaderodap"/>
        </w:rPr>
        <w:footnoteRef/>
      </w:r>
      <w:r w:rsidRPr="00EF7EFF">
        <w:rPr>
          <w:lang w:val="en-US"/>
        </w:rPr>
        <w:t xml:space="preserve"> </w:t>
      </w:r>
      <w:proofErr w:type="spellStart"/>
      <w:r w:rsidRPr="001F620F">
        <w:rPr>
          <w:color w:val="333333"/>
          <w:sz w:val="20"/>
          <w:szCs w:val="20"/>
          <w:shd w:val="clear" w:color="auto" w:fill="FFFFFF"/>
          <w:lang w:val="en-US"/>
        </w:rPr>
        <w:t>Manilius</w:t>
      </w:r>
      <w:proofErr w:type="spellEnd"/>
      <w:r w:rsidRPr="001F620F">
        <w:rPr>
          <w:color w:val="333333"/>
          <w:sz w:val="20"/>
          <w:szCs w:val="20"/>
          <w:shd w:val="clear" w:color="auto" w:fill="FFFFFF"/>
          <w:lang w:val="en-US"/>
        </w:rPr>
        <w:t>. </w:t>
      </w:r>
      <w:proofErr w:type="spellStart"/>
      <w:r w:rsidRPr="001F620F">
        <w:rPr>
          <w:i/>
          <w:iCs/>
          <w:color w:val="333333"/>
          <w:sz w:val="20"/>
          <w:szCs w:val="20"/>
          <w:shd w:val="clear" w:color="auto" w:fill="FFFFFF"/>
          <w:lang w:val="en-US"/>
        </w:rPr>
        <w:t>Astronomica</w:t>
      </w:r>
      <w:proofErr w:type="spellEnd"/>
      <w:r w:rsidRPr="001F620F">
        <w:rPr>
          <w:i/>
          <w:iCs/>
          <w:color w:val="333333"/>
          <w:sz w:val="20"/>
          <w:szCs w:val="20"/>
          <w:shd w:val="clear" w:color="auto" w:fill="FFFFFF"/>
          <w:lang w:val="en-US"/>
        </w:rPr>
        <w:t>. </w:t>
      </w:r>
      <w:r>
        <w:rPr>
          <w:color w:val="333333"/>
          <w:sz w:val="20"/>
          <w:szCs w:val="20"/>
          <w:shd w:val="clear" w:color="auto" w:fill="FFFFFF"/>
          <w:lang w:val="en-US"/>
        </w:rPr>
        <w:t>ed</w:t>
      </w:r>
      <w:r w:rsidRPr="001F620F">
        <w:rPr>
          <w:color w:val="333333"/>
          <w:sz w:val="20"/>
          <w:szCs w:val="20"/>
          <w:shd w:val="clear" w:color="auto" w:fill="FFFFFF"/>
          <w:lang w:val="en-US"/>
        </w:rPr>
        <w:t xml:space="preserve"> by G. P. </w:t>
      </w:r>
      <w:proofErr w:type="spellStart"/>
      <w:r w:rsidRPr="001F620F">
        <w:rPr>
          <w:color w:val="333333"/>
          <w:sz w:val="20"/>
          <w:szCs w:val="20"/>
          <w:shd w:val="clear" w:color="auto" w:fill="FFFFFF"/>
          <w:lang w:val="en-US"/>
        </w:rPr>
        <w:t>Goold</w:t>
      </w:r>
      <w:proofErr w:type="spellEnd"/>
      <w:r w:rsidRPr="001F620F">
        <w:rPr>
          <w:color w:val="333333"/>
          <w:sz w:val="20"/>
          <w:szCs w:val="20"/>
          <w:shd w:val="clear" w:color="auto" w:fill="FFFFFF"/>
          <w:lang w:val="en-US"/>
        </w:rPr>
        <w:t>. Loeb Classical Library 469. Cambridge, MA: Harvard University Press, 1977.</w:t>
      </w:r>
    </w:p>
  </w:footnote>
  <w:footnote w:id="31">
    <w:p w14:paraId="45A10E63" w14:textId="7385A9A1" w:rsidR="00F24E94" w:rsidRPr="00EF7EFF" w:rsidRDefault="00F24E94">
      <w:pPr>
        <w:pStyle w:val="Textodenotaderodap"/>
        <w:rPr>
          <w:lang w:val="en-US"/>
        </w:rPr>
      </w:pPr>
      <w:r>
        <w:rPr>
          <w:rStyle w:val="Refdenotaderodap"/>
        </w:rPr>
        <w:footnoteRef/>
      </w:r>
      <w:r w:rsidRPr="00EF7EFF">
        <w:rPr>
          <w:lang w:val="en-US"/>
        </w:rPr>
        <w:t xml:space="preserve"> </w:t>
      </w:r>
      <w:proofErr w:type="spellStart"/>
      <w:r w:rsidRPr="001F620F">
        <w:rPr>
          <w:rFonts w:ascii="Times New Roman" w:hAnsi="Times New Roman" w:cs="Times New Roman"/>
          <w:lang w:val="en-US"/>
        </w:rPr>
        <w:t>Dorotheus</w:t>
      </w:r>
      <w:proofErr w:type="spellEnd"/>
      <w:r w:rsidRPr="001F620F">
        <w:rPr>
          <w:rFonts w:ascii="Times New Roman" w:hAnsi="Times New Roman" w:cs="Times New Roman"/>
          <w:lang w:val="en-US"/>
        </w:rPr>
        <w:t>, of Sido</w:t>
      </w:r>
      <w:r>
        <w:rPr>
          <w:rFonts w:ascii="Times New Roman" w:hAnsi="Times New Roman" w:cs="Times New Roman"/>
          <w:lang w:val="en-US"/>
        </w:rPr>
        <w:t>n</w:t>
      </w:r>
      <w:r w:rsidRPr="001F620F">
        <w:rPr>
          <w:rFonts w:ascii="Times New Roman" w:hAnsi="Times New Roman" w:cs="Times New Roman"/>
          <w:lang w:val="en-US"/>
        </w:rPr>
        <w:t xml:space="preserve">. </w:t>
      </w:r>
      <w:r>
        <w:rPr>
          <w:rFonts w:ascii="Times New Roman" w:hAnsi="Times New Roman" w:cs="Times New Roman"/>
          <w:lang w:val="en-US"/>
        </w:rPr>
        <w:t>ed</w:t>
      </w:r>
      <w:r w:rsidRPr="001F620F">
        <w:rPr>
          <w:rFonts w:ascii="Times New Roman" w:hAnsi="Times New Roman" w:cs="Times New Roman"/>
          <w:lang w:val="en-US"/>
        </w:rPr>
        <w:t xml:space="preserve"> Pingree, David. (2005). </w:t>
      </w:r>
      <w:r w:rsidRPr="001F620F">
        <w:rPr>
          <w:rFonts w:ascii="Times New Roman" w:hAnsi="Times New Roman" w:cs="Times New Roman"/>
          <w:i/>
          <w:iCs/>
          <w:lang w:val="en-US"/>
        </w:rPr>
        <w:t xml:space="preserve">Carmen </w:t>
      </w:r>
      <w:proofErr w:type="spellStart"/>
      <w:proofErr w:type="gramStart"/>
      <w:r w:rsidRPr="001F620F">
        <w:rPr>
          <w:rFonts w:ascii="Times New Roman" w:hAnsi="Times New Roman" w:cs="Times New Roman"/>
          <w:i/>
          <w:iCs/>
          <w:lang w:val="en-US"/>
        </w:rPr>
        <w:t>astrologicum</w:t>
      </w:r>
      <w:proofErr w:type="spellEnd"/>
      <w:r w:rsidRPr="001F620F">
        <w:rPr>
          <w:rFonts w:ascii="Times New Roman" w:hAnsi="Times New Roman" w:cs="Times New Roman"/>
          <w:lang w:val="en-US"/>
        </w:rPr>
        <w:t xml:space="preserve"> :</w:t>
      </w:r>
      <w:proofErr w:type="gramEnd"/>
      <w:r w:rsidRPr="001F620F">
        <w:rPr>
          <w:rFonts w:ascii="Times New Roman" w:hAnsi="Times New Roman" w:cs="Times New Roman"/>
          <w:lang w:val="en-US"/>
        </w:rPr>
        <w:t xml:space="preserve"> With charts, tables and index. Abingdon, Md.: Astrology Classics.</w:t>
      </w:r>
    </w:p>
  </w:footnote>
  <w:footnote w:id="32">
    <w:p w14:paraId="2E81E4F0" w14:textId="7F47D73A" w:rsidR="00F24E94" w:rsidRPr="001F620F" w:rsidRDefault="00F24E94" w:rsidP="001F620F">
      <w:pPr>
        <w:rPr>
          <w:sz w:val="20"/>
          <w:szCs w:val="20"/>
          <w:lang w:val="en-US"/>
        </w:rPr>
      </w:pPr>
      <w:r w:rsidRPr="001F620F">
        <w:rPr>
          <w:rStyle w:val="Refdenotaderodap"/>
          <w:sz w:val="20"/>
          <w:szCs w:val="20"/>
        </w:rPr>
        <w:footnoteRef/>
      </w:r>
      <w:r w:rsidRPr="00292EC0">
        <w:rPr>
          <w:sz w:val="20"/>
          <w:szCs w:val="20"/>
          <w:lang w:val="en-US"/>
        </w:rPr>
        <w:t xml:space="preserve"> </w:t>
      </w:r>
      <w:r w:rsidRPr="00292EC0">
        <w:rPr>
          <w:rStyle w:val="bibitemspan"/>
          <w:color w:val="000000"/>
          <w:sz w:val="20"/>
          <w:szCs w:val="20"/>
          <w:shd w:val="clear" w:color="auto" w:fill="FFFFFF"/>
          <w:lang w:val="en-US"/>
        </w:rPr>
        <w:t>Valens, </w:t>
      </w:r>
      <w:proofErr w:type="spellStart"/>
      <w:r w:rsidRPr="00292EC0">
        <w:rPr>
          <w:rStyle w:val="bibitemspan"/>
          <w:color w:val="000000"/>
          <w:sz w:val="20"/>
          <w:szCs w:val="20"/>
          <w:shd w:val="clear" w:color="auto" w:fill="FFFFFF"/>
          <w:lang w:val="en-US"/>
        </w:rPr>
        <w:t>Vettius</w:t>
      </w:r>
      <w:proofErr w:type="spellEnd"/>
      <w:r w:rsidRPr="00292EC0">
        <w:rPr>
          <w:rStyle w:val="bibitemspan"/>
          <w:color w:val="000000"/>
          <w:sz w:val="20"/>
          <w:szCs w:val="20"/>
          <w:shd w:val="clear" w:color="auto" w:fill="FFFFFF"/>
          <w:lang w:val="en-US"/>
        </w:rPr>
        <w:t xml:space="preserve">. </w:t>
      </w:r>
      <w:r w:rsidRPr="00292EC0">
        <w:rPr>
          <w:rStyle w:val="bibitemspan"/>
          <w:i/>
          <w:iCs/>
          <w:color w:val="000000"/>
          <w:sz w:val="20"/>
          <w:szCs w:val="20"/>
          <w:shd w:val="clear" w:color="auto" w:fill="FFFFFF"/>
          <w:lang w:val="en-US"/>
        </w:rPr>
        <w:t>The Anthology</w:t>
      </w:r>
      <w:r w:rsidRPr="00292EC0">
        <w:rPr>
          <w:rStyle w:val="bibitemspan"/>
          <w:color w:val="000000"/>
          <w:sz w:val="20"/>
          <w:szCs w:val="20"/>
          <w:shd w:val="clear" w:color="auto" w:fill="FFFFFF"/>
          <w:lang w:val="en-US"/>
        </w:rPr>
        <w:t xml:space="preserve"> (ed. </w:t>
      </w:r>
      <w:r w:rsidRPr="001F620F">
        <w:rPr>
          <w:rStyle w:val="bibitemspan"/>
          <w:color w:val="000000"/>
          <w:sz w:val="20"/>
          <w:szCs w:val="20"/>
          <w:shd w:val="clear" w:color="auto" w:fill="FFFFFF"/>
          <w:lang w:val="en-US"/>
        </w:rPr>
        <w:t>David Pingree</w:t>
      </w:r>
      <w:r>
        <w:rPr>
          <w:rStyle w:val="bibitemspan"/>
          <w:color w:val="000000"/>
          <w:sz w:val="20"/>
          <w:szCs w:val="20"/>
          <w:shd w:val="clear" w:color="auto" w:fill="FFFFFF"/>
          <w:lang w:val="en-US"/>
        </w:rPr>
        <w:t xml:space="preserve">). </w:t>
      </w:r>
      <w:r w:rsidRPr="001F620F">
        <w:rPr>
          <w:rStyle w:val="bibitemspan"/>
          <w:color w:val="000000"/>
          <w:sz w:val="20"/>
          <w:szCs w:val="20"/>
          <w:shd w:val="clear" w:color="auto" w:fill="FFFFFF"/>
          <w:lang w:val="en-US"/>
        </w:rPr>
        <w:t>Leipzig: B. G. Teubner, 1986</w:t>
      </w:r>
      <w:r>
        <w:rPr>
          <w:rStyle w:val="bibitemspan"/>
          <w:color w:val="000000"/>
          <w:sz w:val="20"/>
          <w:szCs w:val="20"/>
          <w:shd w:val="clear" w:color="auto" w:fill="FFFFFF"/>
          <w:lang w:val="en-US"/>
        </w:rPr>
        <w:t>.</w:t>
      </w:r>
    </w:p>
  </w:footnote>
  <w:footnote w:id="33">
    <w:p w14:paraId="74C916D6" w14:textId="0FBC82BC" w:rsidR="00F24E94" w:rsidRPr="00CD35EE" w:rsidRDefault="00F24E94">
      <w:pPr>
        <w:pStyle w:val="Textodenotaderodap"/>
        <w:rPr>
          <w:lang w:val="en-US"/>
        </w:rPr>
      </w:pPr>
      <w:r>
        <w:rPr>
          <w:rStyle w:val="Refdenotaderodap"/>
        </w:rPr>
        <w:footnoteRef/>
      </w:r>
      <w:r w:rsidRPr="00CD35EE">
        <w:rPr>
          <w:lang w:val="en-US"/>
        </w:rPr>
        <w:t xml:space="preserve"> </w:t>
      </w:r>
      <w:r w:rsidRPr="00CD35EE">
        <w:rPr>
          <w:rFonts w:ascii="Times New Roman" w:hAnsi="Times New Roman" w:cs="Times New Roman"/>
          <w:spacing w:val="-4"/>
          <w:lang w:val="en-US"/>
        </w:rPr>
        <w:t xml:space="preserve">Ptolemy, </w:t>
      </w:r>
      <w:proofErr w:type="spellStart"/>
      <w:r w:rsidRPr="00CD35EE">
        <w:rPr>
          <w:rFonts w:ascii="Times New Roman" w:hAnsi="Times New Roman" w:cs="Times New Roman"/>
          <w:i/>
          <w:iCs/>
          <w:spacing w:val="-4"/>
          <w:lang w:val="en-US"/>
        </w:rPr>
        <w:t>Tetrabiblos</w:t>
      </w:r>
      <w:proofErr w:type="spellEnd"/>
      <w:r w:rsidRPr="00CD35EE">
        <w:rPr>
          <w:rFonts w:ascii="Times New Roman" w:hAnsi="Times New Roman" w:cs="Times New Roman"/>
          <w:spacing w:val="-4"/>
          <w:lang w:val="en-US"/>
        </w:rPr>
        <w:t xml:space="preserve"> (trans F.E, Robbins) Cambridge, Mass. And London: Harvard University Press, 1999.</w:t>
      </w:r>
    </w:p>
  </w:footnote>
  <w:footnote w:id="34">
    <w:p w14:paraId="338A61E6" w14:textId="4F7AAB3D" w:rsidR="00F24E94" w:rsidRPr="004409D6" w:rsidRDefault="00F24E94">
      <w:pPr>
        <w:pStyle w:val="Textodenotaderodap"/>
        <w:rPr>
          <w:lang w:val="en-US"/>
        </w:rPr>
      </w:pPr>
      <w:r>
        <w:rPr>
          <w:rStyle w:val="Refdenotaderodap"/>
        </w:rPr>
        <w:footnoteRef/>
      </w:r>
      <w:r w:rsidRPr="00DA1F61">
        <w:rPr>
          <w:lang w:val="en-US"/>
        </w:rPr>
        <w:t xml:space="preserve"> </w:t>
      </w:r>
      <w:r w:rsidRPr="00586CBD">
        <w:rPr>
          <w:rFonts w:ascii="Times New Roman" w:eastAsia="Times New Roman" w:hAnsi="Times New Roman" w:cs="Times New Roman"/>
          <w:lang w:val="en-US" w:eastAsia="pt-BR"/>
        </w:rPr>
        <w:t xml:space="preserve">Campion, Nicholas, </w:t>
      </w:r>
      <w:r w:rsidRPr="00D90B56">
        <w:rPr>
          <w:rFonts w:ascii="Times New Roman" w:eastAsia="Times New Roman" w:hAnsi="Times New Roman" w:cs="Times New Roman"/>
          <w:i/>
          <w:iCs/>
          <w:lang w:val="en-US" w:eastAsia="pt-BR"/>
        </w:rPr>
        <w:t>The History of Western Astrology</w:t>
      </w:r>
      <w:r w:rsidRPr="00586CBD">
        <w:rPr>
          <w:rFonts w:ascii="Times New Roman" w:eastAsia="Times New Roman" w:hAnsi="Times New Roman" w:cs="Times New Roman"/>
          <w:lang w:val="en-US" w:eastAsia="pt-BR"/>
        </w:rPr>
        <w:t>, Vol. 1, The Ancient and Classical Worlds, London</w:t>
      </w:r>
      <w:r>
        <w:rPr>
          <w:rFonts w:ascii="Times New Roman" w:eastAsia="Times New Roman" w:hAnsi="Times New Roman" w:cs="Times New Roman"/>
          <w:lang w:val="en-US" w:eastAsia="pt-BR"/>
        </w:rPr>
        <w:t>. (p.180).</w:t>
      </w:r>
    </w:p>
  </w:footnote>
  <w:footnote w:id="35">
    <w:p w14:paraId="7637ECB8" w14:textId="41E1E92A" w:rsidR="00F24E94" w:rsidRPr="00C10994" w:rsidRDefault="00F24E94">
      <w:pPr>
        <w:pStyle w:val="Textodenotaderodap"/>
        <w:rPr>
          <w:lang w:val="en-US"/>
        </w:rPr>
      </w:pPr>
      <w:r>
        <w:rPr>
          <w:rStyle w:val="Refdenotaderodap"/>
        </w:rPr>
        <w:footnoteRef/>
      </w:r>
      <w:r w:rsidRPr="00C10994">
        <w:rPr>
          <w:lang w:val="en-US"/>
        </w:rPr>
        <w:t xml:space="preserve"> </w:t>
      </w:r>
      <w:r w:rsidRPr="00586CBD">
        <w:rPr>
          <w:rFonts w:ascii="Times New Roman" w:eastAsia="Times New Roman" w:hAnsi="Times New Roman" w:cs="Times New Roman"/>
          <w:lang w:val="en-US" w:eastAsia="pt-BR"/>
        </w:rPr>
        <w:t xml:space="preserve">Campion, Nicholas, </w:t>
      </w:r>
      <w:r w:rsidRPr="00D90B56">
        <w:rPr>
          <w:rFonts w:ascii="Times New Roman" w:eastAsia="Times New Roman" w:hAnsi="Times New Roman" w:cs="Times New Roman"/>
          <w:i/>
          <w:iCs/>
          <w:lang w:val="en-US" w:eastAsia="pt-BR"/>
        </w:rPr>
        <w:t>The History of Western Astrology</w:t>
      </w:r>
      <w:r w:rsidRPr="00586CBD">
        <w:rPr>
          <w:rFonts w:ascii="Times New Roman" w:eastAsia="Times New Roman" w:hAnsi="Times New Roman" w:cs="Times New Roman"/>
          <w:lang w:val="en-US" w:eastAsia="pt-BR"/>
        </w:rPr>
        <w:t>, Vol. 1, The Ancient and Classical Worlds, London</w:t>
      </w:r>
      <w:r>
        <w:rPr>
          <w:rFonts w:ascii="Times New Roman" w:eastAsia="Times New Roman" w:hAnsi="Times New Roman" w:cs="Times New Roman"/>
          <w:lang w:val="en-US" w:eastAsia="pt-BR"/>
        </w:rPr>
        <w:t>. (p.194).</w:t>
      </w:r>
    </w:p>
  </w:footnote>
  <w:footnote w:id="36">
    <w:p w14:paraId="38D70A57" w14:textId="48B980FF" w:rsidR="00F24E94" w:rsidRPr="00EE3675" w:rsidRDefault="00F24E94">
      <w:pPr>
        <w:pStyle w:val="Textodenotaderodap"/>
        <w:rPr>
          <w:lang w:val="en-US"/>
        </w:rPr>
      </w:pPr>
      <w:r>
        <w:rPr>
          <w:rStyle w:val="Refdenotaderodap"/>
        </w:rPr>
        <w:footnoteRef/>
      </w:r>
      <w:r w:rsidRPr="00EE3675">
        <w:rPr>
          <w:lang w:val="en-US"/>
        </w:rPr>
        <w:t xml:space="preserve"> </w:t>
      </w:r>
      <w:proofErr w:type="spellStart"/>
      <w:r w:rsidRPr="00EE3675">
        <w:rPr>
          <w:rFonts w:ascii="Times New Roman" w:eastAsia="Times New Roman" w:hAnsi="Times New Roman" w:cs="Times New Roman"/>
          <w:spacing w:val="-6"/>
          <w:lang w:val="en-US" w:eastAsia="pt-BR"/>
        </w:rPr>
        <w:t>Beerden</w:t>
      </w:r>
      <w:proofErr w:type="spellEnd"/>
      <w:r w:rsidRPr="00EE3675">
        <w:rPr>
          <w:rFonts w:ascii="Times New Roman" w:eastAsia="Times New Roman" w:hAnsi="Times New Roman" w:cs="Times New Roman"/>
          <w:spacing w:val="-6"/>
          <w:lang w:val="en-US" w:eastAsia="pt-BR"/>
        </w:rPr>
        <w:t xml:space="preserve">, Kim, </w:t>
      </w:r>
      <w:r w:rsidRPr="00EE3675">
        <w:rPr>
          <w:rFonts w:ascii="Times New Roman" w:eastAsia="Times New Roman" w:hAnsi="Times New Roman" w:cs="Times New Roman"/>
          <w:i/>
          <w:iCs/>
          <w:spacing w:val="-6"/>
          <w:lang w:val="en-US" w:eastAsia="pt-BR"/>
        </w:rPr>
        <w:t>World Full of Signs: Ancient Greek Divination in Context</w:t>
      </w:r>
      <w:r w:rsidRPr="00EE3675">
        <w:rPr>
          <w:rFonts w:ascii="Times New Roman" w:eastAsia="Times New Roman" w:hAnsi="Times New Roman" w:cs="Times New Roman"/>
          <w:spacing w:val="-6"/>
          <w:lang w:val="en-US" w:eastAsia="pt-BR"/>
        </w:rPr>
        <w:t>, Leiden-Boston: Brill 2013. (p 219).</w:t>
      </w:r>
    </w:p>
  </w:footnote>
  <w:footnote w:id="37">
    <w:p w14:paraId="6F11C531" w14:textId="3E1863CD" w:rsidR="00F24E94" w:rsidRPr="000209F4" w:rsidRDefault="00F24E94">
      <w:pPr>
        <w:pStyle w:val="Textodenotaderodap"/>
        <w:rPr>
          <w:lang w:val="en-US"/>
        </w:rPr>
      </w:pPr>
      <w:r>
        <w:rPr>
          <w:rStyle w:val="Refdenotaderodap"/>
        </w:rPr>
        <w:footnoteRef/>
      </w:r>
      <w:r w:rsidRPr="000209F4">
        <w:rPr>
          <w:lang w:val="en-US"/>
        </w:rPr>
        <w:t xml:space="preserve"> </w:t>
      </w:r>
      <w:proofErr w:type="spellStart"/>
      <w:r w:rsidRPr="00EE3675">
        <w:rPr>
          <w:rFonts w:ascii="Times New Roman" w:eastAsia="Times New Roman" w:hAnsi="Times New Roman" w:cs="Times New Roman"/>
          <w:spacing w:val="-6"/>
          <w:lang w:val="en-US" w:eastAsia="pt-BR"/>
        </w:rPr>
        <w:t>Beerden</w:t>
      </w:r>
      <w:proofErr w:type="spellEnd"/>
      <w:r w:rsidRPr="00EE3675">
        <w:rPr>
          <w:rFonts w:ascii="Times New Roman" w:eastAsia="Times New Roman" w:hAnsi="Times New Roman" w:cs="Times New Roman"/>
          <w:spacing w:val="-6"/>
          <w:lang w:val="en-US" w:eastAsia="pt-BR"/>
        </w:rPr>
        <w:t xml:space="preserve">, Kim, </w:t>
      </w:r>
      <w:r w:rsidRPr="00EE3675">
        <w:rPr>
          <w:rFonts w:ascii="Times New Roman" w:eastAsia="Times New Roman" w:hAnsi="Times New Roman" w:cs="Times New Roman"/>
          <w:i/>
          <w:iCs/>
          <w:spacing w:val="-6"/>
          <w:lang w:val="en-US" w:eastAsia="pt-BR"/>
        </w:rPr>
        <w:t>World Full of Signs: Ancient Greek Divination in Context</w:t>
      </w:r>
      <w:r w:rsidRPr="00EE3675">
        <w:rPr>
          <w:rFonts w:ascii="Times New Roman" w:eastAsia="Times New Roman" w:hAnsi="Times New Roman" w:cs="Times New Roman"/>
          <w:spacing w:val="-6"/>
          <w:lang w:val="en-US" w:eastAsia="pt-BR"/>
        </w:rPr>
        <w:t>, Leiden-Boston: Brill 2013. (p 220).</w:t>
      </w:r>
    </w:p>
  </w:footnote>
  <w:footnote w:id="38">
    <w:p w14:paraId="79621298" w14:textId="1F27FE50" w:rsidR="00F24E94" w:rsidRPr="00EE3675" w:rsidRDefault="00F24E94">
      <w:pPr>
        <w:pStyle w:val="Textodenotaderodap"/>
        <w:rPr>
          <w:lang w:val="en-US"/>
        </w:rPr>
      </w:pPr>
      <w:r>
        <w:rPr>
          <w:rStyle w:val="Refdenotaderodap"/>
        </w:rPr>
        <w:footnoteRef/>
      </w:r>
      <w:r w:rsidRPr="00EE3675">
        <w:rPr>
          <w:lang w:val="en-US"/>
        </w:rPr>
        <w:t xml:space="preserve"> </w:t>
      </w:r>
      <w:r w:rsidRPr="00586CBD">
        <w:rPr>
          <w:rFonts w:ascii="Times New Roman" w:eastAsia="Times New Roman" w:hAnsi="Times New Roman" w:cs="Times New Roman"/>
          <w:lang w:val="en-US" w:eastAsia="pt-BR"/>
        </w:rPr>
        <w:t xml:space="preserve">Campion, Nicholas, </w:t>
      </w:r>
      <w:r w:rsidRPr="00D90B56">
        <w:rPr>
          <w:rFonts w:ascii="Times New Roman" w:eastAsia="Times New Roman" w:hAnsi="Times New Roman" w:cs="Times New Roman"/>
          <w:i/>
          <w:iCs/>
          <w:lang w:val="en-US" w:eastAsia="pt-BR"/>
        </w:rPr>
        <w:t>The History of Western Astrology</w:t>
      </w:r>
      <w:r w:rsidRPr="00586CBD">
        <w:rPr>
          <w:rFonts w:ascii="Times New Roman" w:eastAsia="Times New Roman" w:hAnsi="Times New Roman" w:cs="Times New Roman"/>
          <w:lang w:val="en-US" w:eastAsia="pt-BR"/>
        </w:rPr>
        <w:t>, Vol. 1, The Ancient and Classical Worlds, London</w:t>
      </w:r>
      <w:r>
        <w:rPr>
          <w:rFonts w:ascii="Times New Roman" w:eastAsia="Times New Roman" w:hAnsi="Times New Roman" w:cs="Times New Roman"/>
          <w:lang w:val="en-US" w:eastAsia="pt-BR"/>
        </w:rPr>
        <w:t>. (p.133).</w:t>
      </w:r>
    </w:p>
  </w:footnote>
  <w:footnote w:id="39">
    <w:p w14:paraId="15EC3E84" w14:textId="73DFEDF7" w:rsidR="00F24E94" w:rsidRPr="00C10994" w:rsidRDefault="00F24E94" w:rsidP="001B6976">
      <w:pPr>
        <w:pStyle w:val="Textodenotaderodap"/>
        <w:rPr>
          <w:lang w:val="en-US"/>
        </w:rPr>
      </w:pPr>
      <w:r>
        <w:rPr>
          <w:rStyle w:val="Refdenotaderodap"/>
        </w:rPr>
        <w:footnoteRef/>
      </w:r>
      <w:r w:rsidRPr="00C10994">
        <w:rPr>
          <w:lang w:val="en-US"/>
        </w:rPr>
        <w:t xml:space="preserve"> </w:t>
      </w:r>
      <w:r w:rsidRPr="00586CBD">
        <w:rPr>
          <w:rFonts w:ascii="Times New Roman" w:eastAsia="Times New Roman" w:hAnsi="Times New Roman" w:cs="Times New Roman"/>
          <w:lang w:val="en-US" w:eastAsia="pt-BR"/>
        </w:rPr>
        <w:t xml:space="preserve">Campion, Nicholas, </w:t>
      </w:r>
      <w:r w:rsidRPr="00D90B56">
        <w:rPr>
          <w:rFonts w:ascii="Times New Roman" w:eastAsia="Times New Roman" w:hAnsi="Times New Roman" w:cs="Times New Roman"/>
          <w:i/>
          <w:iCs/>
          <w:lang w:val="en-US" w:eastAsia="pt-BR"/>
        </w:rPr>
        <w:t>The History of Western Astrology</w:t>
      </w:r>
      <w:r w:rsidRPr="00586CBD">
        <w:rPr>
          <w:rFonts w:ascii="Times New Roman" w:eastAsia="Times New Roman" w:hAnsi="Times New Roman" w:cs="Times New Roman"/>
          <w:lang w:val="en-US" w:eastAsia="pt-BR"/>
        </w:rPr>
        <w:t>, Vol. 1, The Ancient and Classical Worlds, London</w:t>
      </w:r>
      <w:r>
        <w:rPr>
          <w:rFonts w:ascii="Times New Roman" w:eastAsia="Times New Roman" w:hAnsi="Times New Roman" w:cs="Times New Roman"/>
          <w:lang w:val="en-US" w:eastAsia="pt-BR"/>
        </w:rPr>
        <w:t>. (p.133).</w:t>
      </w:r>
    </w:p>
  </w:footnote>
  <w:footnote w:id="40">
    <w:p w14:paraId="5DE49A17" w14:textId="0296115E" w:rsidR="00F24E94" w:rsidRPr="005C4231" w:rsidRDefault="00F24E94">
      <w:pPr>
        <w:pStyle w:val="Textodenotaderodap"/>
        <w:rPr>
          <w:lang w:val="en-US"/>
        </w:rPr>
      </w:pPr>
      <w:r>
        <w:rPr>
          <w:rStyle w:val="Refdenotaderodap"/>
        </w:rPr>
        <w:footnoteRef/>
      </w:r>
      <w:r w:rsidRPr="005C4231">
        <w:rPr>
          <w:lang w:val="en-US"/>
        </w:rPr>
        <w:t xml:space="preserve"> </w:t>
      </w:r>
      <w:r w:rsidRPr="00EE3675">
        <w:rPr>
          <w:rFonts w:ascii="Times New Roman" w:hAnsi="Times New Roman" w:cs="Times New Roman"/>
          <w:lang w:val="en-US"/>
        </w:rPr>
        <w:t xml:space="preserve">The Myth of Er is found at Plato´s </w:t>
      </w:r>
      <w:proofErr w:type="spellStart"/>
      <w:r w:rsidRPr="00EE3675">
        <w:rPr>
          <w:rFonts w:ascii="Times New Roman" w:hAnsi="Times New Roman" w:cs="Times New Roman"/>
          <w:lang w:val="en-US"/>
        </w:rPr>
        <w:t>Rebuplic</w:t>
      </w:r>
      <w:proofErr w:type="spellEnd"/>
      <w:r>
        <w:rPr>
          <w:rFonts w:ascii="Times New Roman" w:hAnsi="Times New Roman" w:cs="Times New Roman"/>
          <w:lang w:val="en-US"/>
        </w:rPr>
        <w:t xml:space="preserve"> Book X</w:t>
      </w:r>
      <w:r w:rsidRPr="00EE3675">
        <w:rPr>
          <w:rFonts w:ascii="Times New Roman" w:hAnsi="Times New Roman" w:cs="Times New Roman"/>
          <w:lang w:val="en-US"/>
        </w:rPr>
        <w:t xml:space="preserve"> (10.614-10.621). Plato, </w:t>
      </w:r>
      <w:r w:rsidRPr="00EE3675">
        <w:rPr>
          <w:rFonts w:ascii="Times New Roman" w:hAnsi="Times New Roman" w:cs="Times New Roman"/>
          <w:i/>
          <w:iCs/>
          <w:lang w:val="en-US"/>
        </w:rPr>
        <w:t>Republic</w:t>
      </w:r>
      <w:r w:rsidRPr="00EE3675">
        <w:rPr>
          <w:rFonts w:ascii="Times New Roman" w:hAnsi="Times New Roman" w:cs="Times New Roman"/>
          <w:lang w:val="en-US"/>
        </w:rPr>
        <w:t>. (trans. HDP Lee) Harmondsworth: Penguin, 1971(1955).</w:t>
      </w:r>
      <w:r>
        <w:rPr>
          <w:lang w:val="en-US"/>
        </w:rPr>
        <w:t xml:space="preserve"> </w:t>
      </w:r>
    </w:p>
  </w:footnote>
  <w:footnote w:id="41">
    <w:p w14:paraId="71FB940B" w14:textId="531BA42C" w:rsidR="00F24E94" w:rsidRPr="00FF5380" w:rsidRDefault="00F24E94">
      <w:pPr>
        <w:pStyle w:val="Textodenotaderodap"/>
        <w:rPr>
          <w:lang w:val="en-US"/>
        </w:rPr>
      </w:pPr>
      <w:r>
        <w:rPr>
          <w:rStyle w:val="Refdenotaderodap"/>
        </w:rPr>
        <w:footnoteRef/>
      </w:r>
      <w:r w:rsidRPr="00FF5380">
        <w:rPr>
          <w:lang w:val="en-US"/>
        </w:rPr>
        <w:t xml:space="preserve"> </w:t>
      </w:r>
      <w:r w:rsidRPr="00EE3675">
        <w:rPr>
          <w:rFonts w:ascii="Times New Roman" w:hAnsi="Times New Roman" w:cs="Times New Roman"/>
          <w:lang w:val="en-US"/>
        </w:rPr>
        <w:t xml:space="preserve">Plato, </w:t>
      </w:r>
      <w:r w:rsidRPr="00EE3675">
        <w:rPr>
          <w:rFonts w:ascii="Times New Roman" w:hAnsi="Times New Roman" w:cs="Times New Roman"/>
          <w:i/>
          <w:iCs/>
          <w:lang w:val="en-US"/>
        </w:rPr>
        <w:t>Republic</w:t>
      </w:r>
      <w:r w:rsidRPr="00EE3675">
        <w:rPr>
          <w:rFonts w:ascii="Times New Roman" w:hAnsi="Times New Roman" w:cs="Times New Roman"/>
          <w:lang w:val="en-US"/>
        </w:rPr>
        <w:t xml:space="preserve">. </w:t>
      </w:r>
      <w:r>
        <w:rPr>
          <w:rFonts w:ascii="Times New Roman" w:hAnsi="Times New Roman" w:cs="Times New Roman"/>
          <w:lang w:val="en-US"/>
        </w:rPr>
        <w:t xml:space="preserve">Book X, Myth of Er. </w:t>
      </w:r>
      <w:r w:rsidRPr="00EE3675">
        <w:rPr>
          <w:rFonts w:ascii="Times New Roman" w:hAnsi="Times New Roman" w:cs="Times New Roman"/>
          <w:lang w:val="en-US"/>
        </w:rPr>
        <w:t>(10.614-10.621).</w:t>
      </w:r>
      <w:r>
        <w:rPr>
          <w:rFonts w:ascii="Times New Roman" w:hAnsi="Times New Roman" w:cs="Times New Roman"/>
          <w:lang w:val="en-US"/>
        </w:rPr>
        <w:t xml:space="preserve"> </w:t>
      </w:r>
      <w:r w:rsidRPr="00EE3675">
        <w:rPr>
          <w:rFonts w:ascii="Times New Roman" w:hAnsi="Times New Roman" w:cs="Times New Roman"/>
          <w:lang w:val="en-US"/>
        </w:rPr>
        <w:t>(trans. HDP Lee) Harmondsworth: Penguin, 1971(1955).</w:t>
      </w:r>
    </w:p>
  </w:footnote>
  <w:footnote w:id="42">
    <w:p w14:paraId="0324F7A7" w14:textId="6B8B45B7" w:rsidR="00F24E94" w:rsidRPr="00B56FB2" w:rsidRDefault="00F24E94" w:rsidP="00D55A89">
      <w:pPr>
        <w:rPr>
          <w:lang w:val="en-US"/>
        </w:rPr>
      </w:pPr>
      <w:r w:rsidRPr="00231B01">
        <w:rPr>
          <w:rStyle w:val="Refdenotaderodap"/>
          <w:sz w:val="20"/>
          <w:szCs w:val="20"/>
        </w:rPr>
        <w:footnoteRef/>
      </w:r>
      <w:r w:rsidRPr="00231B01">
        <w:rPr>
          <w:sz w:val="20"/>
          <w:szCs w:val="20"/>
          <w:lang w:val="en-US"/>
        </w:rPr>
        <w:t xml:space="preserve"> Greenbaum, Dorian </w:t>
      </w:r>
      <w:proofErr w:type="spellStart"/>
      <w:r w:rsidRPr="00231B01">
        <w:rPr>
          <w:sz w:val="20"/>
          <w:szCs w:val="20"/>
          <w:lang w:val="en-US"/>
        </w:rPr>
        <w:t>Gieseler</w:t>
      </w:r>
      <w:proofErr w:type="spellEnd"/>
      <w:r w:rsidRPr="00231B01">
        <w:rPr>
          <w:sz w:val="20"/>
          <w:szCs w:val="20"/>
          <w:lang w:val="en-US"/>
        </w:rPr>
        <w:t xml:space="preserve">. </w:t>
      </w:r>
      <w:r w:rsidRPr="00231B01">
        <w:rPr>
          <w:i/>
          <w:iCs/>
          <w:sz w:val="20"/>
          <w:szCs w:val="20"/>
          <w:lang w:val="en-US"/>
        </w:rPr>
        <w:t>The Daimon in Hellenistic Astrology: Origins and Influence.</w:t>
      </w:r>
      <w:r w:rsidRPr="00231B01">
        <w:rPr>
          <w:sz w:val="20"/>
          <w:szCs w:val="20"/>
          <w:lang w:val="en-US"/>
        </w:rPr>
        <w:t xml:space="preserve"> Leiden/Boston: Brill, 2015.</w:t>
      </w:r>
      <w:r w:rsidRPr="001F620F">
        <w:rPr>
          <w:lang w:val="en-US"/>
        </w:rPr>
        <w:t xml:space="preserve"> </w:t>
      </w:r>
      <w:r w:rsidRPr="00ED66CD">
        <w:rPr>
          <w:sz w:val="20"/>
          <w:szCs w:val="20"/>
          <w:lang w:val="en-US"/>
        </w:rPr>
        <w:t>(p. 47).</w:t>
      </w:r>
    </w:p>
  </w:footnote>
  <w:footnote w:id="43">
    <w:p w14:paraId="7060AFFE" w14:textId="4BB58D57" w:rsidR="00F24E94" w:rsidRPr="005C7478" w:rsidRDefault="00F24E94">
      <w:pPr>
        <w:pStyle w:val="Textodenotaderodap"/>
        <w:rPr>
          <w:lang w:val="en-US"/>
        </w:rPr>
      </w:pPr>
      <w:r>
        <w:rPr>
          <w:rStyle w:val="Refdenotaderodap"/>
        </w:rPr>
        <w:footnoteRef/>
      </w:r>
      <w:r w:rsidRPr="005C7478">
        <w:rPr>
          <w:lang w:val="en-US"/>
        </w:rPr>
        <w:t xml:space="preserve"> </w:t>
      </w:r>
      <w:r w:rsidRPr="00ED66CD">
        <w:rPr>
          <w:rFonts w:ascii="Times New Roman" w:hAnsi="Times New Roman" w:cs="Times New Roman"/>
          <w:lang w:val="en-US"/>
        </w:rPr>
        <w:t xml:space="preserve">Greenbaum, Dorian </w:t>
      </w:r>
      <w:proofErr w:type="spellStart"/>
      <w:r w:rsidRPr="00ED66CD">
        <w:rPr>
          <w:rFonts w:ascii="Times New Roman" w:hAnsi="Times New Roman" w:cs="Times New Roman"/>
          <w:lang w:val="en-US"/>
        </w:rPr>
        <w:t>Gieseler</w:t>
      </w:r>
      <w:proofErr w:type="spellEnd"/>
      <w:r w:rsidRPr="00ED66CD">
        <w:rPr>
          <w:rFonts w:ascii="Times New Roman" w:hAnsi="Times New Roman" w:cs="Times New Roman"/>
          <w:lang w:val="en-US"/>
        </w:rPr>
        <w:t xml:space="preserve">. </w:t>
      </w:r>
      <w:r w:rsidRPr="00ED66CD">
        <w:rPr>
          <w:rFonts w:ascii="Times New Roman" w:hAnsi="Times New Roman" w:cs="Times New Roman"/>
          <w:i/>
          <w:iCs/>
          <w:lang w:val="en-US"/>
        </w:rPr>
        <w:t>The Daimon in Hellenistic Astrology: Origins and Influence.</w:t>
      </w:r>
      <w:r w:rsidRPr="00ED66CD">
        <w:rPr>
          <w:rFonts w:ascii="Times New Roman" w:hAnsi="Times New Roman" w:cs="Times New Roman"/>
          <w:lang w:val="en-US"/>
        </w:rPr>
        <w:t xml:space="preserve"> Leiden/Boston: Brill, 2015. (p. 47).</w:t>
      </w:r>
    </w:p>
  </w:footnote>
  <w:footnote w:id="44">
    <w:p w14:paraId="40F77FF5" w14:textId="39CF84CB" w:rsidR="00F24E94" w:rsidRPr="00964270" w:rsidRDefault="00F24E94">
      <w:pPr>
        <w:pStyle w:val="Textodenotaderodap"/>
        <w:rPr>
          <w:lang w:val="en-US"/>
        </w:rPr>
      </w:pPr>
      <w:r>
        <w:rPr>
          <w:rStyle w:val="Refdenotaderodap"/>
        </w:rPr>
        <w:footnoteRef/>
      </w:r>
      <w:r w:rsidRPr="00964270">
        <w:rPr>
          <w:lang w:val="en-US"/>
        </w:rPr>
        <w:t xml:space="preserve"> </w:t>
      </w:r>
      <w:r w:rsidRPr="00ED66CD">
        <w:rPr>
          <w:rFonts w:ascii="Times New Roman" w:hAnsi="Times New Roman" w:cs="Times New Roman"/>
          <w:lang w:val="en-US"/>
        </w:rPr>
        <w:t xml:space="preserve">Greenbaum, Dorian </w:t>
      </w:r>
      <w:proofErr w:type="spellStart"/>
      <w:r w:rsidRPr="00ED66CD">
        <w:rPr>
          <w:rFonts w:ascii="Times New Roman" w:hAnsi="Times New Roman" w:cs="Times New Roman"/>
          <w:lang w:val="en-US"/>
        </w:rPr>
        <w:t>Gieseler</w:t>
      </w:r>
      <w:proofErr w:type="spellEnd"/>
      <w:r w:rsidRPr="00ED66CD">
        <w:rPr>
          <w:rFonts w:ascii="Times New Roman" w:hAnsi="Times New Roman" w:cs="Times New Roman"/>
          <w:lang w:val="en-US"/>
        </w:rPr>
        <w:t xml:space="preserve">. </w:t>
      </w:r>
      <w:r w:rsidRPr="00ED66CD">
        <w:rPr>
          <w:rFonts w:ascii="Times New Roman" w:hAnsi="Times New Roman" w:cs="Times New Roman"/>
          <w:i/>
          <w:iCs/>
          <w:lang w:val="en-US"/>
        </w:rPr>
        <w:t>The Daimon in Hellenistic Astrology: Origins and Influence.</w:t>
      </w:r>
      <w:r w:rsidRPr="00ED66CD">
        <w:rPr>
          <w:rFonts w:ascii="Times New Roman" w:hAnsi="Times New Roman" w:cs="Times New Roman"/>
          <w:lang w:val="en-US"/>
        </w:rPr>
        <w:t xml:space="preserve"> Leiden/Boston: Brill, 2015. (p. </w:t>
      </w:r>
      <w:r>
        <w:rPr>
          <w:rFonts w:ascii="Times New Roman" w:hAnsi="Times New Roman" w:cs="Times New Roman"/>
          <w:lang w:val="en-US"/>
        </w:rPr>
        <w:t>08</w:t>
      </w:r>
      <w:r w:rsidRPr="00ED66CD">
        <w:rPr>
          <w:rFonts w:ascii="Times New Roman" w:hAnsi="Times New Roman" w:cs="Times New Roman"/>
          <w:lang w:val="en-US"/>
        </w:rPr>
        <w:t>).</w:t>
      </w:r>
    </w:p>
  </w:footnote>
  <w:footnote w:id="45">
    <w:p w14:paraId="5C86066F" w14:textId="0907FBBC" w:rsidR="00F24E94" w:rsidRPr="00527443" w:rsidRDefault="00F24E94" w:rsidP="00527443">
      <w:pPr>
        <w:rPr>
          <w:lang w:val="en-US"/>
        </w:rPr>
      </w:pPr>
      <w:r w:rsidRPr="00527443">
        <w:rPr>
          <w:rStyle w:val="Refdenotaderodap"/>
          <w:sz w:val="20"/>
          <w:szCs w:val="20"/>
        </w:rPr>
        <w:footnoteRef/>
      </w:r>
      <w:r w:rsidRPr="00527443">
        <w:rPr>
          <w:sz w:val="20"/>
          <w:szCs w:val="20"/>
          <w:lang w:val="en-US"/>
        </w:rPr>
        <w:t xml:space="preserve"> </w:t>
      </w:r>
      <w:proofErr w:type="spellStart"/>
      <w:r w:rsidRPr="00527443">
        <w:rPr>
          <w:sz w:val="20"/>
          <w:szCs w:val="20"/>
          <w:lang w:val="en-US"/>
        </w:rPr>
        <w:t>Addey</w:t>
      </w:r>
      <w:proofErr w:type="spellEnd"/>
      <w:r w:rsidRPr="00527443">
        <w:rPr>
          <w:sz w:val="20"/>
          <w:szCs w:val="20"/>
          <w:lang w:val="en-US"/>
        </w:rPr>
        <w:t xml:space="preserve">, Crystal. </w:t>
      </w:r>
      <w:r w:rsidRPr="00527443">
        <w:rPr>
          <w:i/>
          <w:iCs/>
          <w:sz w:val="20"/>
          <w:szCs w:val="20"/>
          <w:lang w:val="en-US"/>
        </w:rPr>
        <w:t xml:space="preserve">Divination and Knowledge in </w:t>
      </w:r>
      <w:proofErr w:type="spellStart"/>
      <w:r w:rsidRPr="00527443">
        <w:rPr>
          <w:i/>
          <w:iCs/>
          <w:sz w:val="20"/>
          <w:szCs w:val="20"/>
          <w:lang w:val="en-US"/>
        </w:rPr>
        <w:t>Graeco</w:t>
      </w:r>
      <w:proofErr w:type="spellEnd"/>
      <w:r w:rsidRPr="00527443">
        <w:rPr>
          <w:i/>
          <w:iCs/>
          <w:sz w:val="20"/>
          <w:szCs w:val="20"/>
          <w:lang w:val="en-US"/>
        </w:rPr>
        <w:t xml:space="preserve"> Roman Antiquity. </w:t>
      </w:r>
      <w:r>
        <w:rPr>
          <w:sz w:val="20"/>
          <w:szCs w:val="20"/>
          <w:lang w:val="en-US"/>
        </w:rPr>
        <w:t>C</w:t>
      </w:r>
      <w:r w:rsidRPr="00527443">
        <w:rPr>
          <w:sz w:val="20"/>
          <w:szCs w:val="20"/>
          <w:lang w:val="en-US"/>
        </w:rPr>
        <w:t xml:space="preserve">hapter V, </w:t>
      </w:r>
      <w:r w:rsidRPr="00527443">
        <w:rPr>
          <w:color w:val="212529"/>
          <w:sz w:val="20"/>
          <w:szCs w:val="20"/>
          <w:shd w:val="clear" w:color="auto" w:fill="FFFFFF"/>
          <w:lang w:val="en-US"/>
        </w:rPr>
        <w:t>Divination and the </w:t>
      </w:r>
      <w:proofErr w:type="spellStart"/>
      <w:r w:rsidRPr="00527443">
        <w:rPr>
          <w:i/>
          <w:iCs/>
          <w:color w:val="212529"/>
          <w:sz w:val="20"/>
          <w:szCs w:val="20"/>
          <w:shd w:val="clear" w:color="auto" w:fill="FFFFFF"/>
          <w:lang w:val="en-US"/>
        </w:rPr>
        <w:t>kairos</w:t>
      </w:r>
      <w:proofErr w:type="spellEnd"/>
      <w:r w:rsidRPr="00527443">
        <w:rPr>
          <w:color w:val="212529"/>
          <w:sz w:val="20"/>
          <w:szCs w:val="20"/>
          <w:shd w:val="clear" w:color="auto" w:fill="FFFFFF"/>
          <w:lang w:val="en-US"/>
        </w:rPr>
        <w:t> in Ancient Greek Philosophy and Culture</w:t>
      </w:r>
      <w:r w:rsidRPr="00527443">
        <w:rPr>
          <w:sz w:val="20"/>
          <w:szCs w:val="20"/>
          <w:lang w:val="en-US"/>
        </w:rPr>
        <w:t xml:space="preserve"> Routledge Monographs in Classical Studies,</w:t>
      </w:r>
      <w:r>
        <w:rPr>
          <w:sz w:val="20"/>
          <w:szCs w:val="20"/>
          <w:lang w:val="en-US"/>
        </w:rPr>
        <w:t xml:space="preserve"> 2021.</w:t>
      </w:r>
    </w:p>
    <w:p w14:paraId="2F41D4A6" w14:textId="1CB1B52E" w:rsidR="00F24E94" w:rsidRPr="00527443" w:rsidRDefault="00F24E94">
      <w:pPr>
        <w:pStyle w:val="Textodenotaderodap"/>
        <w:rPr>
          <w:lang w:val="en-US"/>
        </w:rPr>
      </w:pPr>
    </w:p>
  </w:footnote>
  <w:footnote w:id="46">
    <w:p w14:paraId="534317E0" w14:textId="1D015E67" w:rsidR="00A27BCB" w:rsidRPr="00607FBD" w:rsidRDefault="00A27BCB" w:rsidP="00607FBD">
      <w:pPr>
        <w:rPr>
          <w:sz w:val="20"/>
          <w:szCs w:val="20"/>
          <w:lang w:val="en-US"/>
        </w:rPr>
      </w:pPr>
      <w:r w:rsidRPr="00607FBD">
        <w:rPr>
          <w:rStyle w:val="Refdenotaderodap"/>
          <w:sz w:val="20"/>
          <w:szCs w:val="20"/>
        </w:rPr>
        <w:footnoteRef/>
      </w:r>
      <w:r w:rsidRPr="00607FBD">
        <w:rPr>
          <w:sz w:val="20"/>
          <w:szCs w:val="20"/>
          <w:lang w:val="en-US"/>
        </w:rPr>
        <w:t xml:space="preserve"> </w:t>
      </w:r>
      <w:r w:rsidR="00607FBD" w:rsidRPr="00607FBD">
        <w:rPr>
          <w:sz w:val="20"/>
          <w:szCs w:val="20"/>
          <w:lang w:val="en-US"/>
        </w:rPr>
        <w:t xml:space="preserve">Evans, James. </w:t>
      </w:r>
      <w:r w:rsidR="00607FBD" w:rsidRPr="00607FBD">
        <w:rPr>
          <w:i/>
          <w:iCs/>
          <w:sz w:val="20"/>
          <w:szCs w:val="20"/>
          <w:lang w:val="en-US"/>
        </w:rPr>
        <w:t>The Astrologer's Apparatus: A Picture of Professional Practice in Greco-Roman Egypt</w:t>
      </w:r>
      <w:r w:rsidR="00607FBD" w:rsidRPr="00607FBD">
        <w:rPr>
          <w:sz w:val="20"/>
          <w:szCs w:val="20"/>
          <w:lang w:val="en-US"/>
        </w:rPr>
        <w:t>. Journal for the History of Astronomy. 2004.</w:t>
      </w:r>
      <w:r w:rsidR="00742300">
        <w:rPr>
          <w:sz w:val="20"/>
          <w:szCs w:val="20"/>
          <w:lang w:val="en-US"/>
        </w:rPr>
        <w:t xml:space="preserve"> </w:t>
      </w:r>
      <w:r w:rsidR="00742300">
        <w:rPr>
          <w:sz w:val="20"/>
          <w:szCs w:val="20"/>
          <w:lang w:val="en-US"/>
        </w:rPr>
        <w:t>(p.01)</w:t>
      </w:r>
      <w:r w:rsidR="0072054D">
        <w:rPr>
          <w:sz w:val="20"/>
          <w:szCs w:val="20"/>
          <w:lang w:val="en-US"/>
        </w:rPr>
        <w:t>.</w:t>
      </w:r>
    </w:p>
  </w:footnote>
  <w:footnote w:id="47">
    <w:p w14:paraId="147487E5" w14:textId="5706DCE3" w:rsidR="00F24E94" w:rsidRPr="000209F4" w:rsidRDefault="00F24E94" w:rsidP="00131359">
      <w:pPr>
        <w:pStyle w:val="Textodenotaderodap"/>
        <w:rPr>
          <w:lang w:val="en-US"/>
        </w:rPr>
      </w:pPr>
      <w:r>
        <w:rPr>
          <w:rStyle w:val="Refdenotaderodap"/>
        </w:rPr>
        <w:footnoteRef/>
      </w:r>
      <w:r w:rsidRPr="000209F4">
        <w:rPr>
          <w:lang w:val="en-US"/>
        </w:rPr>
        <w:t xml:space="preserve"> </w:t>
      </w:r>
      <w:r w:rsidRPr="00ED66CD">
        <w:rPr>
          <w:rFonts w:ascii="Times New Roman" w:hAnsi="Times New Roman" w:cs="Times New Roman"/>
          <w:lang w:val="en-US"/>
        </w:rPr>
        <w:t xml:space="preserve">Greenbaum, Dorian </w:t>
      </w:r>
      <w:proofErr w:type="spellStart"/>
      <w:r w:rsidRPr="00ED66CD">
        <w:rPr>
          <w:rFonts w:ascii="Times New Roman" w:hAnsi="Times New Roman" w:cs="Times New Roman"/>
          <w:lang w:val="en-US"/>
        </w:rPr>
        <w:t>Gieseler</w:t>
      </w:r>
      <w:proofErr w:type="spellEnd"/>
      <w:r w:rsidRPr="00ED66CD">
        <w:rPr>
          <w:rFonts w:ascii="Times New Roman" w:hAnsi="Times New Roman" w:cs="Times New Roman"/>
          <w:lang w:val="en-US"/>
        </w:rPr>
        <w:t xml:space="preserve">. </w:t>
      </w:r>
      <w:r w:rsidRPr="00ED66CD">
        <w:rPr>
          <w:rFonts w:ascii="Times New Roman" w:hAnsi="Times New Roman" w:cs="Times New Roman"/>
          <w:i/>
          <w:iCs/>
          <w:lang w:val="en-US"/>
        </w:rPr>
        <w:t>The Daimon in Hellenistic Astrology: Origins and Influence.</w:t>
      </w:r>
      <w:r w:rsidRPr="00ED66CD">
        <w:rPr>
          <w:rFonts w:ascii="Times New Roman" w:hAnsi="Times New Roman" w:cs="Times New Roman"/>
          <w:lang w:val="en-US"/>
        </w:rPr>
        <w:t xml:space="preserve"> Leiden/Boston: Brill, 2015. (p. </w:t>
      </w:r>
      <w:r>
        <w:rPr>
          <w:rFonts w:ascii="Times New Roman" w:hAnsi="Times New Roman" w:cs="Times New Roman"/>
          <w:lang w:val="en-US"/>
        </w:rPr>
        <w:t>06</w:t>
      </w:r>
      <w:r w:rsidRPr="00ED66CD">
        <w:rPr>
          <w:rFonts w:ascii="Times New Roman" w:hAnsi="Times New Roman" w:cs="Times New Roman"/>
          <w:lang w:val="en-US"/>
        </w:rPr>
        <w:t>).</w:t>
      </w:r>
    </w:p>
  </w:footnote>
  <w:footnote w:id="48">
    <w:p w14:paraId="7FB9D1F7" w14:textId="7386E811" w:rsidR="00F24E94" w:rsidRDefault="00F24E94">
      <w:pPr>
        <w:pStyle w:val="Textodenotaderodap"/>
      </w:pPr>
      <w:r>
        <w:rPr>
          <w:rStyle w:val="Refdenotaderodap"/>
        </w:rPr>
        <w:footnoteRef/>
      </w:r>
      <w:r w:rsidRPr="00964270">
        <w:rPr>
          <w:lang w:val="en-US"/>
        </w:rPr>
        <w:t xml:space="preserve"> </w:t>
      </w:r>
      <w:r w:rsidRPr="00964270">
        <w:rPr>
          <w:rFonts w:ascii="Times New Roman" w:hAnsi="Times New Roman" w:cs="Times New Roman"/>
          <w:color w:val="000000"/>
          <w:shd w:val="clear" w:color="auto" w:fill="FFFFFF"/>
          <w:lang w:val="en-US"/>
        </w:rPr>
        <w:t>Greenbaum, D. (2016-07-01). </w:t>
      </w:r>
      <w:r w:rsidRPr="00964270">
        <w:rPr>
          <w:rFonts w:ascii="Times New Roman" w:hAnsi="Times New Roman" w:cs="Times New Roman"/>
          <w:i/>
          <w:iCs/>
          <w:color w:val="000000"/>
          <w:shd w:val="clear" w:color="auto" w:fill="FFFFFF"/>
          <w:lang w:val="en-US"/>
        </w:rPr>
        <w:t xml:space="preserve">Reflection: Eternity and Astrology in the Work of </w:t>
      </w:r>
      <w:proofErr w:type="spellStart"/>
      <w:r w:rsidRPr="00964270">
        <w:rPr>
          <w:rFonts w:ascii="Times New Roman" w:hAnsi="Times New Roman" w:cs="Times New Roman"/>
          <w:i/>
          <w:iCs/>
          <w:color w:val="000000"/>
          <w:shd w:val="clear" w:color="auto" w:fill="FFFFFF"/>
          <w:lang w:val="en-US"/>
        </w:rPr>
        <w:t>Vettius</w:t>
      </w:r>
      <w:proofErr w:type="spellEnd"/>
      <w:r w:rsidRPr="00964270">
        <w:rPr>
          <w:rFonts w:ascii="Times New Roman" w:hAnsi="Times New Roman" w:cs="Times New Roman"/>
          <w:i/>
          <w:iCs/>
          <w:color w:val="000000"/>
          <w:shd w:val="clear" w:color="auto" w:fill="FFFFFF"/>
          <w:lang w:val="en-US"/>
        </w:rPr>
        <w:t xml:space="preserve"> Valens. In Eternity: A History.</w:t>
      </w:r>
      <w:r w:rsidRPr="00964270">
        <w:rPr>
          <w:rFonts w:ascii="Times New Roman" w:hAnsi="Times New Roman" w:cs="Times New Roman"/>
          <w:color w:val="000000"/>
          <w:shd w:val="clear" w:color="auto" w:fill="FFFFFF"/>
          <w:lang w:val="en-US"/>
        </w:rPr>
        <w:t>: Oxford University Press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1065C5"/>
    <w:multiLevelType w:val="hybridMultilevel"/>
    <w:tmpl w:val="3BCC874E"/>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92E0575"/>
    <w:multiLevelType w:val="hybridMultilevel"/>
    <w:tmpl w:val="89FE7E66"/>
    <w:lvl w:ilvl="0" w:tplc="0E844C3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42A32148"/>
    <w:multiLevelType w:val="multilevel"/>
    <w:tmpl w:val="0AF8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A992B5F"/>
    <w:multiLevelType w:val="multilevel"/>
    <w:tmpl w:val="2ADC8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86"/>
    <w:rsid w:val="000024B4"/>
    <w:rsid w:val="000039B1"/>
    <w:rsid w:val="0000520B"/>
    <w:rsid w:val="00011BDC"/>
    <w:rsid w:val="00017DCC"/>
    <w:rsid w:val="0002001B"/>
    <w:rsid w:val="000209F4"/>
    <w:rsid w:val="000258E7"/>
    <w:rsid w:val="000358CA"/>
    <w:rsid w:val="00040775"/>
    <w:rsid w:val="000416C7"/>
    <w:rsid w:val="0006773E"/>
    <w:rsid w:val="000711FB"/>
    <w:rsid w:val="00091016"/>
    <w:rsid w:val="00097741"/>
    <w:rsid w:val="000A3A04"/>
    <w:rsid w:val="000B32EC"/>
    <w:rsid w:val="000C26C3"/>
    <w:rsid w:val="000C7272"/>
    <w:rsid w:val="000D044A"/>
    <w:rsid w:val="000E3821"/>
    <w:rsid w:val="00102784"/>
    <w:rsid w:val="00103953"/>
    <w:rsid w:val="00127552"/>
    <w:rsid w:val="00130320"/>
    <w:rsid w:val="00131359"/>
    <w:rsid w:val="00143B17"/>
    <w:rsid w:val="00161BEA"/>
    <w:rsid w:val="00164D94"/>
    <w:rsid w:val="001663AF"/>
    <w:rsid w:val="00181588"/>
    <w:rsid w:val="001816DD"/>
    <w:rsid w:val="001817C6"/>
    <w:rsid w:val="00196512"/>
    <w:rsid w:val="001B0A3D"/>
    <w:rsid w:val="001B1652"/>
    <w:rsid w:val="001B339B"/>
    <w:rsid w:val="001B5120"/>
    <w:rsid w:val="001B6976"/>
    <w:rsid w:val="001B722C"/>
    <w:rsid w:val="001B7F36"/>
    <w:rsid w:val="001D6721"/>
    <w:rsid w:val="001D6B36"/>
    <w:rsid w:val="001E161E"/>
    <w:rsid w:val="001E1B6F"/>
    <w:rsid w:val="001E3EE4"/>
    <w:rsid w:val="001F1DCB"/>
    <w:rsid w:val="001F233B"/>
    <w:rsid w:val="001F3860"/>
    <w:rsid w:val="001F4F84"/>
    <w:rsid w:val="001F5FED"/>
    <w:rsid w:val="001F620F"/>
    <w:rsid w:val="00204471"/>
    <w:rsid w:val="002050DA"/>
    <w:rsid w:val="0022584D"/>
    <w:rsid w:val="0022657E"/>
    <w:rsid w:val="002276A2"/>
    <w:rsid w:val="002319AD"/>
    <w:rsid w:val="00231B01"/>
    <w:rsid w:val="00245509"/>
    <w:rsid w:val="00245ED9"/>
    <w:rsid w:val="00246520"/>
    <w:rsid w:val="002522AC"/>
    <w:rsid w:val="00253161"/>
    <w:rsid w:val="00264ABE"/>
    <w:rsid w:val="002843AC"/>
    <w:rsid w:val="00292EC0"/>
    <w:rsid w:val="002B3BC8"/>
    <w:rsid w:val="002B7054"/>
    <w:rsid w:val="002C3EF1"/>
    <w:rsid w:val="002C4271"/>
    <w:rsid w:val="002C797E"/>
    <w:rsid w:val="002D6FAA"/>
    <w:rsid w:val="002D7EAA"/>
    <w:rsid w:val="00307BB8"/>
    <w:rsid w:val="0031028C"/>
    <w:rsid w:val="00312837"/>
    <w:rsid w:val="00312E8E"/>
    <w:rsid w:val="00315BB4"/>
    <w:rsid w:val="00337E70"/>
    <w:rsid w:val="00351657"/>
    <w:rsid w:val="003517A5"/>
    <w:rsid w:val="00355872"/>
    <w:rsid w:val="003641D1"/>
    <w:rsid w:val="00364A9E"/>
    <w:rsid w:val="00366A3F"/>
    <w:rsid w:val="00371157"/>
    <w:rsid w:val="003728CA"/>
    <w:rsid w:val="00374A99"/>
    <w:rsid w:val="00376BD5"/>
    <w:rsid w:val="00382034"/>
    <w:rsid w:val="00383457"/>
    <w:rsid w:val="00386654"/>
    <w:rsid w:val="003A1977"/>
    <w:rsid w:val="003A34EA"/>
    <w:rsid w:val="003A38A1"/>
    <w:rsid w:val="003B4133"/>
    <w:rsid w:val="003C1EBD"/>
    <w:rsid w:val="003C3B80"/>
    <w:rsid w:val="003D43E9"/>
    <w:rsid w:val="003D44F5"/>
    <w:rsid w:val="003D780E"/>
    <w:rsid w:val="003E042D"/>
    <w:rsid w:val="003E0E5A"/>
    <w:rsid w:val="003E4704"/>
    <w:rsid w:val="003E5803"/>
    <w:rsid w:val="00405DCA"/>
    <w:rsid w:val="00416912"/>
    <w:rsid w:val="00417D2C"/>
    <w:rsid w:val="00421EED"/>
    <w:rsid w:val="0042655B"/>
    <w:rsid w:val="0043182A"/>
    <w:rsid w:val="00436D08"/>
    <w:rsid w:val="004409D6"/>
    <w:rsid w:val="00461286"/>
    <w:rsid w:val="00466652"/>
    <w:rsid w:val="0046741A"/>
    <w:rsid w:val="004748F9"/>
    <w:rsid w:val="004903C8"/>
    <w:rsid w:val="004903EF"/>
    <w:rsid w:val="004A26E6"/>
    <w:rsid w:val="004B6C9C"/>
    <w:rsid w:val="004C2D85"/>
    <w:rsid w:val="004C312D"/>
    <w:rsid w:val="004D7039"/>
    <w:rsid w:val="004E2D33"/>
    <w:rsid w:val="004E7E9C"/>
    <w:rsid w:val="004F6C15"/>
    <w:rsid w:val="0050312F"/>
    <w:rsid w:val="00512A31"/>
    <w:rsid w:val="005131DB"/>
    <w:rsid w:val="00513F0F"/>
    <w:rsid w:val="00527443"/>
    <w:rsid w:val="005405BF"/>
    <w:rsid w:val="00542F7D"/>
    <w:rsid w:val="00544F23"/>
    <w:rsid w:val="0054573E"/>
    <w:rsid w:val="00562920"/>
    <w:rsid w:val="005631C8"/>
    <w:rsid w:val="0056496E"/>
    <w:rsid w:val="005728C1"/>
    <w:rsid w:val="0057307E"/>
    <w:rsid w:val="005735CC"/>
    <w:rsid w:val="00582C8D"/>
    <w:rsid w:val="00586CBD"/>
    <w:rsid w:val="005A0A6B"/>
    <w:rsid w:val="005B4407"/>
    <w:rsid w:val="005C4231"/>
    <w:rsid w:val="005C7478"/>
    <w:rsid w:val="005C7605"/>
    <w:rsid w:val="005D3E28"/>
    <w:rsid w:val="005D48A4"/>
    <w:rsid w:val="005D67AC"/>
    <w:rsid w:val="005E3A59"/>
    <w:rsid w:val="005F0E98"/>
    <w:rsid w:val="005F24DA"/>
    <w:rsid w:val="00601EA8"/>
    <w:rsid w:val="00605C55"/>
    <w:rsid w:val="0060657A"/>
    <w:rsid w:val="006070DB"/>
    <w:rsid w:val="00607FBD"/>
    <w:rsid w:val="00611163"/>
    <w:rsid w:val="006260A5"/>
    <w:rsid w:val="006271A0"/>
    <w:rsid w:val="00636C64"/>
    <w:rsid w:val="00651B68"/>
    <w:rsid w:val="006706A3"/>
    <w:rsid w:val="00677CAB"/>
    <w:rsid w:val="00682269"/>
    <w:rsid w:val="006858B1"/>
    <w:rsid w:val="0068609E"/>
    <w:rsid w:val="00693854"/>
    <w:rsid w:val="00696211"/>
    <w:rsid w:val="006A4413"/>
    <w:rsid w:val="006A544D"/>
    <w:rsid w:val="006B1731"/>
    <w:rsid w:val="006B57A0"/>
    <w:rsid w:val="006C3B3F"/>
    <w:rsid w:val="006C5A15"/>
    <w:rsid w:val="006D0306"/>
    <w:rsid w:val="006D2369"/>
    <w:rsid w:val="006D46C3"/>
    <w:rsid w:val="006D4E23"/>
    <w:rsid w:val="006D592E"/>
    <w:rsid w:val="006D7983"/>
    <w:rsid w:val="006E0CF1"/>
    <w:rsid w:val="006F44AA"/>
    <w:rsid w:val="006F5AA1"/>
    <w:rsid w:val="006F6A63"/>
    <w:rsid w:val="007002AD"/>
    <w:rsid w:val="00704B3D"/>
    <w:rsid w:val="00704E39"/>
    <w:rsid w:val="00716D44"/>
    <w:rsid w:val="00717BFE"/>
    <w:rsid w:val="0072054D"/>
    <w:rsid w:val="0072231D"/>
    <w:rsid w:val="00724B65"/>
    <w:rsid w:val="00735D30"/>
    <w:rsid w:val="00742300"/>
    <w:rsid w:val="00754704"/>
    <w:rsid w:val="00757FE3"/>
    <w:rsid w:val="00765708"/>
    <w:rsid w:val="00766CA2"/>
    <w:rsid w:val="00776AAA"/>
    <w:rsid w:val="00782C11"/>
    <w:rsid w:val="0078761C"/>
    <w:rsid w:val="00791C45"/>
    <w:rsid w:val="00792EE5"/>
    <w:rsid w:val="00796C22"/>
    <w:rsid w:val="00796D8D"/>
    <w:rsid w:val="007B0759"/>
    <w:rsid w:val="007C1D32"/>
    <w:rsid w:val="007C2F9E"/>
    <w:rsid w:val="007C3F13"/>
    <w:rsid w:val="007C412B"/>
    <w:rsid w:val="007C6591"/>
    <w:rsid w:val="007D07F8"/>
    <w:rsid w:val="007E1904"/>
    <w:rsid w:val="007F1C78"/>
    <w:rsid w:val="007F2ED3"/>
    <w:rsid w:val="007F5A75"/>
    <w:rsid w:val="00800926"/>
    <w:rsid w:val="00801689"/>
    <w:rsid w:val="00807301"/>
    <w:rsid w:val="008331A9"/>
    <w:rsid w:val="0083348D"/>
    <w:rsid w:val="008363EE"/>
    <w:rsid w:val="008446BA"/>
    <w:rsid w:val="00852E88"/>
    <w:rsid w:val="008548A0"/>
    <w:rsid w:val="00856895"/>
    <w:rsid w:val="00867833"/>
    <w:rsid w:val="00871267"/>
    <w:rsid w:val="008716F7"/>
    <w:rsid w:val="00884B01"/>
    <w:rsid w:val="008973FD"/>
    <w:rsid w:val="008A21E1"/>
    <w:rsid w:val="008A24C9"/>
    <w:rsid w:val="008C2BDA"/>
    <w:rsid w:val="008C50BB"/>
    <w:rsid w:val="008C6B1C"/>
    <w:rsid w:val="008E2EEB"/>
    <w:rsid w:val="008E4DFB"/>
    <w:rsid w:val="008E53E9"/>
    <w:rsid w:val="008F68E7"/>
    <w:rsid w:val="0090605A"/>
    <w:rsid w:val="00907BC0"/>
    <w:rsid w:val="00922985"/>
    <w:rsid w:val="00926EB1"/>
    <w:rsid w:val="00935E8D"/>
    <w:rsid w:val="00961863"/>
    <w:rsid w:val="00964270"/>
    <w:rsid w:val="00967CBD"/>
    <w:rsid w:val="0097219D"/>
    <w:rsid w:val="00972C7F"/>
    <w:rsid w:val="00972D9B"/>
    <w:rsid w:val="009979DD"/>
    <w:rsid w:val="009A278E"/>
    <w:rsid w:val="009A4497"/>
    <w:rsid w:val="009A68D0"/>
    <w:rsid w:val="009B0C6D"/>
    <w:rsid w:val="009B4783"/>
    <w:rsid w:val="009E3B6B"/>
    <w:rsid w:val="009E45C1"/>
    <w:rsid w:val="009F1198"/>
    <w:rsid w:val="009F5A4B"/>
    <w:rsid w:val="009F7755"/>
    <w:rsid w:val="00A075CB"/>
    <w:rsid w:val="00A128E9"/>
    <w:rsid w:val="00A15C54"/>
    <w:rsid w:val="00A255E8"/>
    <w:rsid w:val="00A27BCB"/>
    <w:rsid w:val="00A3156B"/>
    <w:rsid w:val="00A323C5"/>
    <w:rsid w:val="00A3481E"/>
    <w:rsid w:val="00A3698D"/>
    <w:rsid w:val="00A40AE0"/>
    <w:rsid w:val="00A45E16"/>
    <w:rsid w:val="00A46377"/>
    <w:rsid w:val="00A506B4"/>
    <w:rsid w:val="00A508EC"/>
    <w:rsid w:val="00A626D8"/>
    <w:rsid w:val="00A70109"/>
    <w:rsid w:val="00A7218D"/>
    <w:rsid w:val="00A82DD0"/>
    <w:rsid w:val="00A92F87"/>
    <w:rsid w:val="00A969EA"/>
    <w:rsid w:val="00AA2DBC"/>
    <w:rsid w:val="00AA54BF"/>
    <w:rsid w:val="00AB38B3"/>
    <w:rsid w:val="00AB78BD"/>
    <w:rsid w:val="00AB7EC8"/>
    <w:rsid w:val="00AC41D9"/>
    <w:rsid w:val="00AE2FA7"/>
    <w:rsid w:val="00AE3566"/>
    <w:rsid w:val="00AF78B4"/>
    <w:rsid w:val="00B125CA"/>
    <w:rsid w:val="00B47E77"/>
    <w:rsid w:val="00B56FB2"/>
    <w:rsid w:val="00B64752"/>
    <w:rsid w:val="00B66545"/>
    <w:rsid w:val="00B757FB"/>
    <w:rsid w:val="00B86C56"/>
    <w:rsid w:val="00B965FB"/>
    <w:rsid w:val="00B97D94"/>
    <w:rsid w:val="00BA09B5"/>
    <w:rsid w:val="00BA7B89"/>
    <w:rsid w:val="00BC0177"/>
    <w:rsid w:val="00BC12D7"/>
    <w:rsid w:val="00BC6297"/>
    <w:rsid w:val="00BE1CFD"/>
    <w:rsid w:val="00BE3945"/>
    <w:rsid w:val="00BE4FA6"/>
    <w:rsid w:val="00BF34E8"/>
    <w:rsid w:val="00BF5F81"/>
    <w:rsid w:val="00C06206"/>
    <w:rsid w:val="00C07360"/>
    <w:rsid w:val="00C10994"/>
    <w:rsid w:val="00C11941"/>
    <w:rsid w:val="00C240EE"/>
    <w:rsid w:val="00C3519F"/>
    <w:rsid w:val="00C400C0"/>
    <w:rsid w:val="00C40BBB"/>
    <w:rsid w:val="00C50CF7"/>
    <w:rsid w:val="00C57B3D"/>
    <w:rsid w:val="00C654E4"/>
    <w:rsid w:val="00C72A58"/>
    <w:rsid w:val="00C748BA"/>
    <w:rsid w:val="00C7781C"/>
    <w:rsid w:val="00C8071F"/>
    <w:rsid w:val="00CC22C9"/>
    <w:rsid w:val="00CC597C"/>
    <w:rsid w:val="00CC6A88"/>
    <w:rsid w:val="00CD1589"/>
    <w:rsid w:val="00CD2D12"/>
    <w:rsid w:val="00CD2D71"/>
    <w:rsid w:val="00CD3454"/>
    <w:rsid w:val="00CD35EE"/>
    <w:rsid w:val="00CD3928"/>
    <w:rsid w:val="00CD3E6D"/>
    <w:rsid w:val="00D14903"/>
    <w:rsid w:val="00D16115"/>
    <w:rsid w:val="00D20663"/>
    <w:rsid w:val="00D27931"/>
    <w:rsid w:val="00D35432"/>
    <w:rsid w:val="00D41260"/>
    <w:rsid w:val="00D43D49"/>
    <w:rsid w:val="00D45439"/>
    <w:rsid w:val="00D543FD"/>
    <w:rsid w:val="00D55A89"/>
    <w:rsid w:val="00D56E00"/>
    <w:rsid w:val="00D752F7"/>
    <w:rsid w:val="00D75D9C"/>
    <w:rsid w:val="00D812DF"/>
    <w:rsid w:val="00D861B2"/>
    <w:rsid w:val="00D90B56"/>
    <w:rsid w:val="00D9718B"/>
    <w:rsid w:val="00DA11B2"/>
    <w:rsid w:val="00DA1F61"/>
    <w:rsid w:val="00DA231E"/>
    <w:rsid w:val="00DB13AE"/>
    <w:rsid w:val="00DC304F"/>
    <w:rsid w:val="00DC3B6A"/>
    <w:rsid w:val="00DD6847"/>
    <w:rsid w:val="00DE09CF"/>
    <w:rsid w:val="00DE1136"/>
    <w:rsid w:val="00DE54F5"/>
    <w:rsid w:val="00DF05C2"/>
    <w:rsid w:val="00DF2525"/>
    <w:rsid w:val="00DF29CE"/>
    <w:rsid w:val="00DF3164"/>
    <w:rsid w:val="00E03C8B"/>
    <w:rsid w:val="00E1728D"/>
    <w:rsid w:val="00E2183A"/>
    <w:rsid w:val="00E22FE0"/>
    <w:rsid w:val="00E324AB"/>
    <w:rsid w:val="00E50CC8"/>
    <w:rsid w:val="00E51582"/>
    <w:rsid w:val="00E6588A"/>
    <w:rsid w:val="00E70E79"/>
    <w:rsid w:val="00E71999"/>
    <w:rsid w:val="00E73E7E"/>
    <w:rsid w:val="00E73F94"/>
    <w:rsid w:val="00E7447D"/>
    <w:rsid w:val="00E767B6"/>
    <w:rsid w:val="00E76BC2"/>
    <w:rsid w:val="00E80400"/>
    <w:rsid w:val="00E819DE"/>
    <w:rsid w:val="00E82629"/>
    <w:rsid w:val="00EA3C24"/>
    <w:rsid w:val="00EA7A18"/>
    <w:rsid w:val="00EB01AE"/>
    <w:rsid w:val="00EB73E3"/>
    <w:rsid w:val="00EC01E2"/>
    <w:rsid w:val="00EC49FB"/>
    <w:rsid w:val="00ED1530"/>
    <w:rsid w:val="00ED3219"/>
    <w:rsid w:val="00ED66CD"/>
    <w:rsid w:val="00ED6803"/>
    <w:rsid w:val="00EE3675"/>
    <w:rsid w:val="00EE3E16"/>
    <w:rsid w:val="00EE551C"/>
    <w:rsid w:val="00EE5683"/>
    <w:rsid w:val="00EF7EFF"/>
    <w:rsid w:val="00F0670F"/>
    <w:rsid w:val="00F10DC0"/>
    <w:rsid w:val="00F128F5"/>
    <w:rsid w:val="00F14CD6"/>
    <w:rsid w:val="00F24DC0"/>
    <w:rsid w:val="00F24E94"/>
    <w:rsid w:val="00F35F7A"/>
    <w:rsid w:val="00F36247"/>
    <w:rsid w:val="00F54428"/>
    <w:rsid w:val="00F547A5"/>
    <w:rsid w:val="00F65C17"/>
    <w:rsid w:val="00F710CC"/>
    <w:rsid w:val="00F83B76"/>
    <w:rsid w:val="00F85F52"/>
    <w:rsid w:val="00F87D7E"/>
    <w:rsid w:val="00F96169"/>
    <w:rsid w:val="00F9674B"/>
    <w:rsid w:val="00FA4B8C"/>
    <w:rsid w:val="00FB5DDB"/>
    <w:rsid w:val="00FC2644"/>
    <w:rsid w:val="00FD1932"/>
    <w:rsid w:val="00FD209E"/>
    <w:rsid w:val="00FD3DD6"/>
    <w:rsid w:val="00FD57AB"/>
    <w:rsid w:val="00FF53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350FB1"/>
  <w15:chartTrackingRefBased/>
  <w15:docId w15:val="{BC9435B8-B01A-4240-B962-FA4D1FB39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7B6"/>
    <w:rPr>
      <w:rFonts w:ascii="Times New Roman" w:eastAsia="Times New Roman" w:hAnsi="Times New Roman" w:cs="Times New Roman"/>
      <w:lang w:eastAsia="pt-BR"/>
    </w:rPr>
  </w:style>
  <w:style w:type="paragraph" w:styleId="Ttulo3">
    <w:name w:val="heading 3"/>
    <w:basedOn w:val="Normal"/>
    <w:link w:val="Ttulo3Char"/>
    <w:qFormat/>
    <w:rsid w:val="002D6FAA"/>
    <w:pPr>
      <w:keepNext/>
      <w:ind w:left="720"/>
      <w:jc w:val="both"/>
      <w:outlineLvl w:val="2"/>
    </w:pPr>
    <w:rPr>
      <w:rFonts w:ascii="Tahoma" w:eastAsia="SimSun" w:hAnsi="Tahoma" w:cs="Tahoma"/>
      <w:b/>
      <w:bCs/>
      <w:sz w:val="20"/>
      <w:szCs w:val="20"/>
      <w:lang w:val="en-GB"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nhideWhenUsed/>
    <w:rsid w:val="006A544D"/>
    <w:pPr>
      <w:spacing w:before="100" w:beforeAutospacing="1" w:after="100" w:afterAutospacing="1"/>
    </w:pPr>
  </w:style>
  <w:style w:type="paragraph" w:styleId="Textodenotaderodap">
    <w:name w:val="footnote text"/>
    <w:basedOn w:val="Normal"/>
    <w:link w:val="TextodenotaderodapChar"/>
    <w:uiPriority w:val="99"/>
    <w:semiHidden/>
    <w:unhideWhenUsed/>
    <w:rsid w:val="00871267"/>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871267"/>
    <w:rPr>
      <w:sz w:val="20"/>
      <w:szCs w:val="20"/>
    </w:rPr>
  </w:style>
  <w:style w:type="character" w:styleId="Refdenotaderodap">
    <w:name w:val="footnote reference"/>
    <w:basedOn w:val="Fontepargpadro"/>
    <w:uiPriority w:val="99"/>
    <w:semiHidden/>
    <w:unhideWhenUsed/>
    <w:rsid w:val="00871267"/>
    <w:rPr>
      <w:vertAlign w:val="superscript"/>
    </w:rPr>
  </w:style>
  <w:style w:type="paragraph" w:styleId="PargrafodaLista">
    <w:name w:val="List Paragraph"/>
    <w:basedOn w:val="Normal"/>
    <w:uiPriority w:val="34"/>
    <w:qFormat/>
    <w:rsid w:val="00AA2DBC"/>
    <w:pPr>
      <w:ind w:left="720"/>
      <w:contextualSpacing/>
    </w:pPr>
    <w:rPr>
      <w:rFonts w:asciiTheme="minorHAnsi" w:eastAsiaTheme="minorHAnsi" w:hAnsiTheme="minorHAnsi" w:cstheme="minorBidi"/>
      <w:lang w:eastAsia="en-US"/>
    </w:rPr>
  </w:style>
  <w:style w:type="character" w:styleId="Hyperlink">
    <w:name w:val="Hyperlink"/>
    <w:basedOn w:val="Fontepargpadro"/>
    <w:uiPriority w:val="99"/>
    <w:unhideWhenUsed/>
    <w:rsid w:val="003C1EBD"/>
    <w:rPr>
      <w:color w:val="0563C1" w:themeColor="hyperlink"/>
      <w:u w:val="single"/>
    </w:rPr>
  </w:style>
  <w:style w:type="character" w:styleId="MenoPendente">
    <w:name w:val="Unresolved Mention"/>
    <w:basedOn w:val="Fontepargpadro"/>
    <w:uiPriority w:val="99"/>
    <w:semiHidden/>
    <w:unhideWhenUsed/>
    <w:rsid w:val="003C1EBD"/>
    <w:rPr>
      <w:color w:val="605E5C"/>
      <w:shd w:val="clear" w:color="auto" w:fill="E1DFDD"/>
    </w:rPr>
  </w:style>
  <w:style w:type="character" w:customStyle="1" w:styleId="bibliographicauthorname">
    <w:name w:val="bibliographicauthorname"/>
    <w:basedOn w:val="Fontepargpadro"/>
    <w:rsid w:val="001F620F"/>
  </w:style>
  <w:style w:type="character" w:customStyle="1" w:styleId="editorandtranslators">
    <w:name w:val="editorandtranslators"/>
    <w:basedOn w:val="Fontepargpadro"/>
    <w:rsid w:val="001F620F"/>
  </w:style>
  <w:style w:type="character" w:customStyle="1" w:styleId="contributorname">
    <w:name w:val="contributorname"/>
    <w:basedOn w:val="Fontepargpadro"/>
    <w:rsid w:val="001F620F"/>
  </w:style>
  <w:style w:type="character" w:customStyle="1" w:styleId="bibitemspan">
    <w:name w:val="bibitemspan"/>
    <w:basedOn w:val="Fontepargpadro"/>
    <w:rsid w:val="001F620F"/>
  </w:style>
  <w:style w:type="character" w:customStyle="1" w:styleId="hi">
    <w:name w:val="hi"/>
    <w:basedOn w:val="Fontepargpadro"/>
    <w:rsid w:val="00FF5380"/>
  </w:style>
  <w:style w:type="character" w:styleId="HiperlinkVisitado">
    <w:name w:val="FollowedHyperlink"/>
    <w:basedOn w:val="Fontepargpadro"/>
    <w:uiPriority w:val="99"/>
    <w:semiHidden/>
    <w:unhideWhenUsed/>
    <w:rsid w:val="00D55A89"/>
    <w:rPr>
      <w:color w:val="954F72" w:themeColor="followedHyperlink"/>
      <w:u w:val="single"/>
    </w:rPr>
  </w:style>
  <w:style w:type="paragraph" w:styleId="Textodebalo">
    <w:name w:val="Balloon Text"/>
    <w:basedOn w:val="Normal"/>
    <w:link w:val="TextodebaloChar"/>
    <w:uiPriority w:val="99"/>
    <w:semiHidden/>
    <w:unhideWhenUsed/>
    <w:rsid w:val="002C4271"/>
    <w:rPr>
      <w:sz w:val="18"/>
      <w:szCs w:val="18"/>
    </w:rPr>
  </w:style>
  <w:style w:type="character" w:customStyle="1" w:styleId="TextodebaloChar">
    <w:name w:val="Texto de balão Char"/>
    <w:basedOn w:val="Fontepargpadro"/>
    <w:link w:val="Textodebalo"/>
    <w:uiPriority w:val="99"/>
    <w:semiHidden/>
    <w:rsid w:val="002C4271"/>
    <w:rPr>
      <w:rFonts w:ascii="Times New Roman" w:eastAsia="Times New Roman" w:hAnsi="Times New Roman" w:cs="Times New Roman"/>
      <w:sz w:val="18"/>
      <w:szCs w:val="18"/>
      <w:lang w:eastAsia="pt-BR"/>
    </w:rPr>
  </w:style>
  <w:style w:type="character" w:customStyle="1" w:styleId="Ttulo3Char">
    <w:name w:val="Título 3 Char"/>
    <w:basedOn w:val="Fontepargpadro"/>
    <w:link w:val="Ttulo3"/>
    <w:rsid w:val="002D6FAA"/>
    <w:rPr>
      <w:rFonts w:ascii="Tahoma" w:eastAsia="SimSun" w:hAnsi="Tahoma" w:cs="Tahoma"/>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2072">
      <w:bodyDiv w:val="1"/>
      <w:marLeft w:val="0"/>
      <w:marRight w:val="0"/>
      <w:marTop w:val="0"/>
      <w:marBottom w:val="0"/>
      <w:divBdr>
        <w:top w:val="none" w:sz="0" w:space="0" w:color="auto"/>
        <w:left w:val="none" w:sz="0" w:space="0" w:color="auto"/>
        <w:bottom w:val="none" w:sz="0" w:space="0" w:color="auto"/>
        <w:right w:val="none" w:sz="0" w:space="0" w:color="auto"/>
      </w:divBdr>
    </w:div>
    <w:div w:id="7490151">
      <w:bodyDiv w:val="1"/>
      <w:marLeft w:val="0"/>
      <w:marRight w:val="0"/>
      <w:marTop w:val="0"/>
      <w:marBottom w:val="0"/>
      <w:divBdr>
        <w:top w:val="none" w:sz="0" w:space="0" w:color="auto"/>
        <w:left w:val="none" w:sz="0" w:space="0" w:color="auto"/>
        <w:bottom w:val="none" w:sz="0" w:space="0" w:color="auto"/>
        <w:right w:val="none" w:sz="0" w:space="0" w:color="auto"/>
      </w:divBdr>
      <w:divsChild>
        <w:div w:id="1019163124">
          <w:marLeft w:val="0"/>
          <w:marRight w:val="0"/>
          <w:marTop w:val="0"/>
          <w:marBottom w:val="0"/>
          <w:divBdr>
            <w:top w:val="none" w:sz="0" w:space="0" w:color="auto"/>
            <w:left w:val="none" w:sz="0" w:space="0" w:color="auto"/>
            <w:bottom w:val="none" w:sz="0" w:space="0" w:color="auto"/>
            <w:right w:val="none" w:sz="0" w:space="0" w:color="auto"/>
          </w:divBdr>
          <w:divsChild>
            <w:div w:id="1562668722">
              <w:marLeft w:val="0"/>
              <w:marRight w:val="0"/>
              <w:marTop w:val="0"/>
              <w:marBottom w:val="0"/>
              <w:divBdr>
                <w:top w:val="none" w:sz="0" w:space="0" w:color="auto"/>
                <w:left w:val="none" w:sz="0" w:space="0" w:color="auto"/>
                <w:bottom w:val="none" w:sz="0" w:space="0" w:color="auto"/>
                <w:right w:val="none" w:sz="0" w:space="0" w:color="auto"/>
              </w:divBdr>
              <w:divsChild>
                <w:div w:id="25417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4988">
      <w:bodyDiv w:val="1"/>
      <w:marLeft w:val="0"/>
      <w:marRight w:val="0"/>
      <w:marTop w:val="0"/>
      <w:marBottom w:val="0"/>
      <w:divBdr>
        <w:top w:val="none" w:sz="0" w:space="0" w:color="auto"/>
        <w:left w:val="none" w:sz="0" w:space="0" w:color="auto"/>
        <w:bottom w:val="none" w:sz="0" w:space="0" w:color="auto"/>
        <w:right w:val="none" w:sz="0" w:space="0" w:color="auto"/>
      </w:divBdr>
      <w:divsChild>
        <w:div w:id="61099974">
          <w:marLeft w:val="0"/>
          <w:marRight w:val="0"/>
          <w:marTop w:val="0"/>
          <w:marBottom w:val="0"/>
          <w:divBdr>
            <w:top w:val="none" w:sz="0" w:space="0" w:color="auto"/>
            <w:left w:val="none" w:sz="0" w:space="0" w:color="auto"/>
            <w:bottom w:val="none" w:sz="0" w:space="0" w:color="auto"/>
            <w:right w:val="none" w:sz="0" w:space="0" w:color="auto"/>
          </w:divBdr>
          <w:divsChild>
            <w:div w:id="1780366804">
              <w:marLeft w:val="0"/>
              <w:marRight w:val="0"/>
              <w:marTop w:val="0"/>
              <w:marBottom w:val="0"/>
              <w:divBdr>
                <w:top w:val="none" w:sz="0" w:space="0" w:color="auto"/>
                <w:left w:val="none" w:sz="0" w:space="0" w:color="auto"/>
                <w:bottom w:val="none" w:sz="0" w:space="0" w:color="auto"/>
                <w:right w:val="none" w:sz="0" w:space="0" w:color="auto"/>
              </w:divBdr>
              <w:divsChild>
                <w:div w:id="1414202084">
                  <w:marLeft w:val="0"/>
                  <w:marRight w:val="0"/>
                  <w:marTop w:val="0"/>
                  <w:marBottom w:val="0"/>
                  <w:divBdr>
                    <w:top w:val="none" w:sz="0" w:space="0" w:color="auto"/>
                    <w:left w:val="none" w:sz="0" w:space="0" w:color="auto"/>
                    <w:bottom w:val="none" w:sz="0" w:space="0" w:color="auto"/>
                    <w:right w:val="none" w:sz="0" w:space="0" w:color="auto"/>
                  </w:divBdr>
                  <w:divsChild>
                    <w:div w:id="181679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61973">
      <w:bodyDiv w:val="1"/>
      <w:marLeft w:val="0"/>
      <w:marRight w:val="0"/>
      <w:marTop w:val="0"/>
      <w:marBottom w:val="0"/>
      <w:divBdr>
        <w:top w:val="none" w:sz="0" w:space="0" w:color="auto"/>
        <w:left w:val="none" w:sz="0" w:space="0" w:color="auto"/>
        <w:bottom w:val="none" w:sz="0" w:space="0" w:color="auto"/>
        <w:right w:val="none" w:sz="0" w:space="0" w:color="auto"/>
      </w:divBdr>
      <w:divsChild>
        <w:div w:id="560872295">
          <w:marLeft w:val="0"/>
          <w:marRight w:val="0"/>
          <w:marTop w:val="0"/>
          <w:marBottom w:val="0"/>
          <w:divBdr>
            <w:top w:val="none" w:sz="0" w:space="0" w:color="auto"/>
            <w:left w:val="none" w:sz="0" w:space="0" w:color="auto"/>
            <w:bottom w:val="none" w:sz="0" w:space="0" w:color="auto"/>
            <w:right w:val="none" w:sz="0" w:space="0" w:color="auto"/>
          </w:divBdr>
          <w:divsChild>
            <w:div w:id="1331759836">
              <w:marLeft w:val="0"/>
              <w:marRight w:val="0"/>
              <w:marTop w:val="0"/>
              <w:marBottom w:val="0"/>
              <w:divBdr>
                <w:top w:val="none" w:sz="0" w:space="0" w:color="auto"/>
                <w:left w:val="none" w:sz="0" w:space="0" w:color="auto"/>
                <w:bottom w:val="none" w:sz="0" w:space="0" w:color="auto"/>
                <w:right w:val="none" w:sz="0" w:space="0" w:color="auto"/>
              </w:divBdr>
              <w:divsChild>
                <w:div w:id="1457792315">
                  <w:marLeft w:val="0"/>
                  <w:marRight w:val="0"/>
                  <w:marTop w:val="0"/>
                  <w:marBottom w:val="0"/>
                  <w:divBdr>
                    <w:top w:val="none" w:sz="0" w:space="0" w:color="auto"/>
                    <w:left w:val="none" w:sz="0" w:space="0" w:color="auto"/>
                    <w:bottom w:val="none" w:sz="0" w:space="0" w:color="auto"/>
                    <w:right w:val="none" w:sz="0" w:space="0" w:color="auto"/>
                  </w:divBdr>
                  <w:divsChild>
                    <w:div w:id="106371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5351">
      <w:bodyDiv w:val="1"/>
      <w:marLeft w:val="0"/>
      <w:marRight w:val="0"/>
      <w:marTop w:val="0"/>
      <w:marBottom w:val="0"/>
      <w:divBdr>
        <w:top w:val="none" w:sz="0" w:space="0" w:color="auto"/>
        <w:left w:val="none" w:sz="0" w:space="0" w:color="auto"/>
        <w:bottom w:val="none" w:sz="0" w:space="0" w:color="auto"/>
        <w:right w:val="none" w:sz="0" w:space="0" w:color="auto"/>
      </w:divBdr>
      <w:divsChild>
        <w:div w:id="986323793">
          <w:marLeft w:val="0"/>
          <w:marRight w:val="0"/>
          <w:marTop w:val="0"/>
          <w:marBottom w:val="0"/>
          <w:divBdr>
            <w:top w:val="none" w:sz="0" w:space="0" w:color="auto"/>
            <w:left w:val="none" w:sz="0" w:space="0" w:color="auto"/>
            <w:bottom w:val="none" w:sz="0" w:space="0" w:color="auto"/>
            <w:right w:val="none" w:sz="0" w:space="0" w:color="auto"/>
          </w:divBdr>
          <w:divsChild>
            <w:div w:id="2093745054">
              <w:marLeft w:val="0"/>
              <w:marRight w:val="0"/>
              <w:marTop w:val="0"/>
              <w:marBottom w:val="0"/>
              <w:divBdr>
                <w:top w:val="none" w:sz="0" w:space="0" w:color="auto"/>
                <w:left w:val="none" w:sz="0" w:space="0" w:color="auto"/>
                <w:bottom w:val="none" w:sz="0" w:space="0" w:color="auto"/>
                <w:right w:val="none" w:sz="0" w:space="0" w:color="auto"/>
              </w:divBdr>
              <w:divsChild>
                <w:div w:id="169931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89238">
      <w:bodyDiv w:val="1"/>
      <w:marLeft w:val="0"/>
      <w:marRight w:val="0"/>
      <w:marTop w:val="0"/>
      <w:marBottom w:val="0"/>
      <w:divBdr>
        <w:top w:val="none" w:sz="0" w:space="0" w:color="auto"/>
        <w:left w:val="none" w:sz="0" w:space="0" w:color="auto"/>
        <w:bottom w:val="none" w:sz="0" w:space="0" w:color="auto"/>
        <w:right w:val="none" w:sz="0" w:space="0" w:color="auto"/>
      </w:divBdr>
      <w:divsChild>
        <w:div w:id="309097263">
          <w:marLeft w:val="0"/>
          <w:marRight w:val="0"/>
          <w:marTop w:val="0"/>
          <w:marBottom w:val="0"/>
          <w:divBdr>
            <w:top w:val="none" w:sz="0" w:space="0" w:color="auto"/>
            <w:left w:val="none" w:sz="0" w:space="0" w:color="auto"/>
            <w:bottom w:val="none" w:sz="0" w:space="0" w:color="auto"/>
            <w:right w:val="none" w:sz="0" w:space="0" w:color="auto"/>
          </w:divBdr>
          <w:divsChild>
            <w:div w:id="93021405">
              <w:marLeft w:val="0"/>
              <w:marRight w:val="0"/>
              <w:marTop w:val="0"/>
              <w:marBottom w:val="0"/>
              <w:divBdr>
                <w:top w:val="none" w:sz="0" w:space="0" w:color="auto"/>
                <w:left w:val="none" w:sz="0" w:space="0" w:color="auto"/>
                <w:bottom w:val="none" w:sz="0" w:space="0" w:color="auto"/>
                <w:right w:val="none" w:sz="0" w:space="0" w:color="auto"/>
              </w:divBdr>
              <w:divsChild>
                <w:div w:id="282620616">
                  <w:marLeft w:val="0"/>
                  <w:marRight w:val="0"/>
                  <w:marTop w:val="0"/>
                  <w:marBottom w:val="0"/>
                  <w:divBdr>
                    <w:top w:val="none" w:sz="0" w:space="0" w:color="auto"/>
                    <w:left w:val="none" w:sz="0" w:space="0" w:color="auto"/>
                    <w:bottom w:val="none" w:sz="0" w:space="0" w:color="auto"/>
                    <w:right w:val="none" w:sz="0" w:space="0" w:color="auto"/>
                  </w:divBdr>
                  <w:divsChild>
                    <w:div w:id="202625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57501">
      <w:bodyDiv w:val="1"/>
      <w:marLeft w:val="0"/>
      <w:marRight w:val="0"/>
      <w:marTop w:val="0"/>
      <w:marBottom w:val="0"/>
      <w:divBdr>
        <w:top w:val="none" w:sz="0" w:space="0" w:color="auto"/>
        <w:left w:val="none" w:sz="0" w:space="0" w:color="auto"/>
        <w:bottom w:val="none" w:sz="0" w:space="0" w:color="auto"/>
        <w:right w:val="none" w:sz="0" w:space="0" w:color="auto"/>
      </w:divBdr>
    </w:div>
    <w:div w:id="136923827">
      <w:bodyDiv w:val="1"/>
      <w:marLeft w:val="0"/>
      <w:marRight w:val="0"/>
      <w:marTop w:val="0"/>
      <w:marBottom w:val="0"/>
      <w:divBdr>
        <w:top w:val="none" w:sz="0" w:space="0" w:color="auto"/>
        <w:left w:val="none" w:sz="0" w:space="0" w:color="auto"/>
        <w:bottom w:val="none" w:sz="0" w:space="0" w:color="auto"/>
        <w:right w:val="none" w:sz="0" w:space="0" w:color="auto"/>
      </w:divBdr>
    </w:div>
    <w:div w:id="167015771">
      <w:bodyDiv w:val="1"/>
      <w:marLeft w:val="0"/>
      <w:marRight w:val="0"/>
      <w:marTop w:val="0"/>
      <w:marBottom w:val="0"/>
      <w:divBdr>
        <w:top w:val="none" w:sz="0" w:space="0" w:color="auto"/>
        <w:left w:val="none" w:sz="0" w:space="0" w:color="auto"/>
        <w:bottom w:val="none" w:sz="0" w:space="0" w:color="auto"/>
        <w:right w:val="none" w:sz="0" w:space="0" w:color="auto"/>
      </w:divBdr>
    </w:div>
    <w:div w:id="215435041">
      <w:bodyDiv w:val="1"/>
      <w:marLeft w:val="0"/>
      <w:marRight w:val="0"/>
      <w:marTop w:val="0"/>
      <w:marBottom w:val="0"/>
      <w:divBdr>
        <w:top w:val="none" w:sz="0" w:space="0" w:color="auto"/>
        <w:left w:val="none" w:sz="0" w:space="0" w:color="auto"/>
        <w:bottom w:val="none" w:sz="0" w:space="0" w:color="auto"/>
        <w:right w:val="none" w:sz="0" w:space="0" w:color="auto"/>
      </w:divBdr>
      <w:divsChild>
        <w:div w:id="2065330241">
          <w:marLeft w:val="0"/>
          <w:marRight w:val="0"/>
          <w:marTop w:val="0"/>
          <w:marBottom w:val="0"/>
          <w:divBdr>
            <w:top w:val="none" w:sz="0" w:space="0" w:color="auto"/>
            <w:left w:val="none" w:sz="0" w:space="0" w:color="auto"/>
            <w:bottom w:val="none" w:sz="0" w:space="0" w:color="auto"/>
            <w:right w:val="none" w:sz="0" w:space="0" w:color="auto"/>
          </w:divBdr>
          <w:divsChild>
            <w:div w:id="898245407">
              <w:marLeft w:val="0"/>
              <w:marRight w:val="0"/>
              <w:marTop w:val="0"/>
              <w:marBottom w:val="0"/>
              <w:divBdr>
                <w:top w:val="none" w:sz="0" w:space="0" w:color="auto"/>
                <w:left w:val="none" w:sz="0" w:space="0" w:color="auto"/>
                <w:bottom w:val="none" w:sz="0" w:space="0" w:color="auto"/>
                <w:right w:val="none" w:sz="0" w:space="0" w:color="auto"/>
              </w:divBdr>
              <w:divsChild>
                <w:div w:id="1286429650">
                  <w:marLeft w:val="0"/>
                  <w:marRight w:val="0"/>
                  <w:marTop w:val="0"/>
                  <w:marBottom w:val="0"/>
                  <w:divBdr>
                    <w:top w:val="none" w:sz="0" w:space="0" w:color="auto"/>
                    <w:left w:val="none" w:sz="0" w:space="0" w:color="auto"/>
                    <w:bottom w:val="none" w:sz="0" w:space="0" w:color="auto"/>
                    <w:right w:val="none" w:sz="0" w:space="0" w:color="auto"/>
                  </w:divBdr>
                  <w:divsChild>
                    <w:div w:id="189592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189323">
      <w:bodyDiv w:val="1"/>
      <w:marLeft w:val="0"/>
      <w:marRight w:val="0"/>
      <w:marTop w:val="0"/>
      <w:marBottom w:val="0"/>
      <w:divBdr>
        <w:top w:val="none" w:sz="0" w:space="0" w:color="auto"/>
        <w:left w:val="none" w:sz="0" w:space="0" w:color="auto"/>
        <w:bottom w:val="none" w:sz="0" w:space="0" w:color="auto"/>
        <w:right w:val="none" w:sz="0" w:space="0" w:color="auto"/>
      </w:divBdr>
      <w:divsChild>
        <w:div w:id="1273971437">
          <w:marLeft w:val="0"/>
          <w:marRight w:val="0"/>
          <w:marTop w:val="0"/>
          <w:marBottom w:val="0"/>
          <w:divBdr>
            <w:top w:val="none" w:sz="0" w:space="0" w:color="auto"/>
            <w:left w:val="none" w:sz="0" w:space="0" w:color="auto"/>
            <w:bottom w:val="none" w:sz="0" w:space="0" w:color="auto"/>
            <w:right w:val="none" w:sz="0" w:space="0" w:color="auto"/>
          </w:divBdr>
          <w:divsChild>
            <w:div w:id="313804837">
              <w:marLeft w:val="0"/>
              <w:marRight w:val="0"/>
              <w:marTop w:val="0"/>
              <w:marBottom w:val="0"/>
              <w:divBdr>
                <w:top w:val="none" w:sz="0" w:space="0" w:color="auto"/>
                <w:left w:val="none" w:sz="0" w:space="0" w:color="auto"/>
                <w:bottom w:val="none" w:sz="0" w:space="0" w:color="auto"/>
                <w:right w:val="none" w:sz="0" w:space="0" w:color="auto"/>
              </w:divBdr>
              <w:divsChild>
                <w:div w:id="755174558">
                  <w:marLeft w:val="0"/>
                  <w:marRight w:val="0"/>
                  <w:marTop w:val="0"/>
                  <w:marBottom w:val="0"/>
                  <w:divBdr>
                    <w:top w:val="none" w:sz="0" w:space="0" w:color="auto"/>
                    <w:left w:val="none" w:sz="0" w:space="0" w:color="auto"/>
                    <w:bottom w:val="none" w:sz="0" w:space="0" w:color="auto"/>
                    <w:right w:val="none" w:sz="0" w:space="0" w:color="auto"/>
                  </w:divBdr>
                  <w:divsChild>
                    <w:div w:id="53373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538866">
      <w:bodyDiv w:val="1"/>
      <w:marLeft w:val="0"/>
      <w:marRight w:val="0"/>
      <w:marTop w:val="0"/>
      <w:marBottom w:val="0"/>
      <w:divBdr>
        <w:top w:val="none" w:sz="0" w:space="0" w:color="auto"/>
        <w:left w:val="none" w:sz="0" w:space="0" w:color="auto"/>
        <w:bottom w:val="none" w:sz="0" w:space="0" w:color="auto"/>
        <w:right w:val="none" w:sz="0" w:space="0" w:color="auto"/>
      </w:divBdr>
      <w:divsChild>
        <w:div w:id="658923480">
          <w:marLeft w:val="0"/>
          <w:marRight w:val="0"/>
          <w:marTop w:val="0"/>
          <w:marBottom w:val="0"/>
          <w:divBdr>
            <w:top w:val="none" w:sz="0" w:space="0" w:color="auto"/>
            <w:left w:val="none" w:sz="0" w:space="0" w:color="auto"/>
            <w:bottom w:val="none" w:sz="0" w:space="0" w:color="auto"/>
            <w:right w:val="none" w:sz="0" w:space="0" w:color="auto"/>
          </w:divBdr>
          <w:divsChild>
            <w:div w:id="995955821">
              <w:marLeft w:val="0"/>
              <w:marRight w:val="0"/>
              <w:marTop w:val="0"/>
              <w:marBottom w:val="0"/>
              <w:divBdr>
                <w:top w:val="none" w:sz="0" w:space="0" w:color="auto"/>
                <w:left w:val="none" w:sz="0" w:space="0" w:color="auto"/>
                <w:bottom w:val="none" w:sz="0" w:space="0" w:color="auto"/>
                <w:right w:val="none" w:sz="0" w:space="0" w:color="auto"/>
              </w:divBdr>
              <w:divsChild>
                <w:div w:id="142314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596253">
      <w:bodyDiv w:val="1"/>
      <w:marLeft w:val="0"/>
      <w:marRight w:val="0"/>
      <w:marTop w:val="0"/>
      <w:marBottom w:val="0"/>
      <w:divBdr>
        <w:top w:val="none" w:sz="0" w:space="0" w:color="auto"/>
        <w:left w:val="none" w:sz="0" w:space="0" w:color="auto"/>
        <w:bottom w:val="none" w:sz="0" w:space="0" w:color="auto"/>
        <w:right w:val="none" w:sz="0" w:space="0" w:color="auto"/>
      </w:divBdr>
    </w:div>
    <w:div w:id="555702633">
      <w:bodyDiv w:val="1"/>
      <w:marLeft w:val="0"/>
      <w:marRight w:val="0"/>
      <w:marTop w:val="0"/>
      <w:marBottom w:val="0"/>
      <w:divBdr>
        <w:top w:val="none" w:sz="0" w:space="0" w:color="auto"/>
        <w:left w:val="none" w:sz="0" w:space="0" w:color="auto"/>
        <w:bottom w:val="none" w:sz="0" w:space="0" w:color="auto"/>
        <w:right w:val="none" w:sz="0" w:space="0" w:color="auto"/>
      </w:divBdr>
    </w:div>
    <w:div w:id="563563281">
      <w:bodyDiv w:val="1"/>
      <w:marLeft w:val="0"/>
      <w:marRight w:val="0"/>
      <w:marTop w:val="0"/>
      <w:marBottom w:val="0"/>
      <w:divBdr>
        <w:top w:val="none" w:sz="0" w:space="0" w:color="auto"/>
        <w:left w:val="none" w:sz="0" w:space="0" w:color="auto"/>
        <w:bottom w:val="none" w:sz="0" w:space="0" w:color="auto"/>
        <w:right w:val="none" w:sz="0" w:space="0" w:color="auto"/>
      </w:divBdr>
    </w:div>
    <w:div w:id="598372090">
      <w:bodyDiv w:val="1"/>
      <w:marLeft w:val="0"/>
      <w:marRight w:val="0"/>
      <w:marTop w:val="0"/>
      <w:marBottom w:val="0"/>
      <w:divBdr>
        <w:top w:val="none" w:sz="0" w:space="0" w:color="auto"/>
        <w:left w:val="none" w:sz="0" w:space="0" w:color="auto"/>
        <w:bottom w:val="none" w:sz="0" w:space="0" w:color="auto"/>
        <w:right w:val="none" w:sz="0" w:space="0" w:color="auto"/>
      </w:divBdr>
    </w:div>
    <w:div w:id="604656553">
      <w:bodyDiv w:val="1"/>
      <w:marLeft w:val="0"/>
      <w:marRight w:val="0"/>
      <w:marTop w:val="0"/>
      <w:marBottom w:val="0"/>
      <w:divBdr>
        <w:top w:val="none" w:sz="0" w:space="0" w:color="auto"/>
        <w:left w:val="none" w:sz="0" w:space="0" w:color="auto"/>
        <w:bottom w:val="none" w:sz="0" w:space="0" w:color="auto"/>
        <w:right w:val="none" w:sz="0" w:space="0" w:color="auto"/>
      </w:divBdr>
    </w:div>
    <w:div w:id="620574428">
      <w:bodyDiv w:val="1"/>
      <w:marLeft w:val="0"/>
      <w:marRight w:val="0"/>
      <w:marTop w:val="0"/>
      <w:marBottom w:val="0"/>
      <w:divBdr>
        <w:top w:val="none" w:sz="0" w:space="0" w:color="auto"/>
        <w:left w:val="none" w:sz="0" w:space="0" w:color="auto"/>
        <w:bottom w:val="none" w:sz="0" w:space="0" w:color="auto"/>
        <w:right w:val="none" w:sz="0" w:space="0" w:color="auto"/>
      </w:divBdr>
      <w:divsChild>
        <w:div w:id="884223277">
          <w:marLeft w:val="0"/>
          <w:marRight w:val="0"/>
          <w:marTop w:val="0"/>
          <w:marBottom w:val="0"/>
          <w:divBdr>
            <w:top w:val="none" w:sz="0" w:space="0" w:color="auto"/>
            <w:left w:val="none" w:sz="0" w:space="0" w:color="auto"/>
            <w:bottom w:val="none" w:sz="0" w:space="0" w:color="auto"/>
            <w:right w:val="none" w:sz="0" w:space="0" w:color="auto"/>
          </w:divBdr>
          <w:divsChild>
            <w:div w:id="290357151">
              <w:marLeft w:val="0"/>
              <w:marRight w:val="0"/>
              <w:marTop w:val="0"/>
              <w:marBottom w:val="0"/>
              <w:divBdr>
                <w:top w:val="none" w:sz="0" w:space="0" w:color="auto"/>
                <w:left w:val="none" w:sz="0" w:space="0" w:color="auto"/>
                <w:bottom w:val="none" w:sz="0" w:space="0" w:color="auto"/>
                <w:right w:val="none" w:sz="0" w:space="0" w:color="auto"/>
              </w:divBdr>
              <w:divsChild>
                <w:div w:id="482698694">
                  <w:marLeft w:val="0"/>
                  <w:marRight w:val="0"/>
                  <w:marTop w:val="0"/>
                  <w:marBottom w:val="0"/>
                  <w:divBdr>
                    <w:top w:val="none" w:sz="0" w:space="0" w:color="auto"/>
                    <w:left w:val="none" w:sz="0" w:space="0" w:color="auto"/>
                    <w:bottom w:val="none" w:sz="0" w:space="0" w:color="auto"/>
                    <w:right w:val="none" w:sz="0" w:space="0" w:color="auto"/>
                  </w:divBdr>
                  <w:divsChild>
                    <w:div w:id="189472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608615">
      <w:bodyDiv w:val="1"/>
      <w:marLeft w:val="0"/>
      <w:marRight w:val="0"/>
      <w:marTop w:val="0"/>
      <w:marBottom w:val="0"/>
      <w:divBdr>
        <w:top w:val="none" w:sz="0" w:space="0" w:color="auto"/>
        <w:left w:val="none" w:sz="0" w:space="0" w:color="auto"/>
        <w:bottom w:val="none" w:sz="0" w:space="0" w:color="auto"/>
        <w:right w:val="none" w:sz="0" w:space="0" w:color="auto"/>
      </w:divBdr>
      <w:divsChild>
        <w:div w:id="815800140">
          <w:marLeft w:val="0"/>
          <w:marRight w:val="0"/>
          <w:marTop w:val="0"/>
          <w:marBottom w:val="0"/>
          <w:divBdr>
            <w:top w:val="none" w:sz="0" w:space="0" w:color="auto"/>
            <w:left w:val="none" w:sz="0" w:space="0" w:color="auto"/>
            <w:bottom w:val="none" w:sz="0" w:space="0" w:color="auto"/>
            <w:right w:val="none" w:sz="0" w:space="0" w:color="auto"/>
          </w:divBdr>
          <w:divsChild>
            <w:div w:id="1245988456">
              <w:marLeft w:val="0"/>
              <w:marRight w:val="0"/>
              <w:marTop w:val="0"/>
              <w:marBottom w:val="0"/>
              <w:divBdr>
                <w:top w:val="none" w:sz="0" w:space="0" w:color="auto"/>
                <w:left w:val="none" w:sz="0" w:space="0" w:color="auto"/>
                <w:bottom w:val="none" w:sz="0" w:space="0" w:color="auto"/>
                <w:right w:val="none" w:sz="0" w:space="0" w:color="auto"/>
              </w:divBdr>
              <w:divsChild>
                <w:div w:id="2075272016">
                  <w:marLeft w:val="0"/>
                  <w:marRight w:val="0"/>
                  <w:marTop w:val="0"/>
                  <w:marBottom w:val="0"/>
                  <w:divBdr>
                    <w:top w:val="none" w:sz="0" w:space="0" w:color="auto"/>
                    <w:left w:val="none" w:sz="0" w:space="0" w:color="auto"/>
                    <w:bottom w:val="none" w:sz="0" w:space="0" w:color="auto"/>
                    <w:right w:val="none" w:sz="0" w:space="0" w:color="auto"/>
                  </w:divBdr>
                  <w:divsChild>
                    <w:div w:id="118702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304947">
      <w:bodyDiv w:val="1"/>
      <w:marLeft w:val="0"/>
      <w:marRight w:val="0"/>
      <w:marTop w:val="0"/>
      <w:marBottom w:val="0"/>
      <w:divBdr>
        <w:top w:val="none" w:sz="0" w:space="0" w:color="auto"/>
        <w:left w:val="none" w:sz="0" w:space="0" w:color="auto"/>
        <w:bottom w:val="none" w:sz="0" w:space="0" w:color="auto"/>
        <w:right w:val="none" w:sz="0" w:space="0" w:color="auto"/>
      </w:divBdr>
    </w:div>
    <w:div w:id="693270868">
      <w:bodyDiv w:val="1"/>
      <w:marLeft w:val="0"/>
      <w:marRight w:val="0"/>
      <w:marTop w:val="0"/>
      <w:marBottom w:val="0"/>
      <w:divBdr>
        <w:top w:val="none" w:sz="0" w:space="0" w:color="auto"/>
        <w:left w:val="none" w:sz="0" w:space="0" w:color="auto"/>
        <w:bottom w:val="none" w:sz="0" w:space="0" w:color="auto"/>
        <w:right w:val="none" w:sz="0" w:space="0" w:color="auto"/>
      </w:divBdr>
      <w:divsChild>
        <w:div w:id="477311394">
          <w:marLeft w:val="0"/>
          <w:marRight w:val="0"/>
          <w:marTop w:val="0"/>
          <w:marBottom w:val="0"/>
          <w:divBdr>
            <w:top w:val="none" w:sz="0" w:space="0" w:color="auto"/>
            <w:left w:val="none" w:sz="0" w:space="0" w:color="auto"/>
            <w:bottom w:val="none" w:sz="0" w:space="0" w:color="auto"/>
            <w:right w:val="none" w:sz="0" w:space="0" w:color="auto"/>
          </w:divBdr>
          <w:divsChild>
            <w:div w:id="1564371589">
              <w:marLeft w:val="0"/>
              <w:marRight w:val="0"/>
              <w:marTop w:val="0"/>
              <w:marBottom w:val="0"/>
              <w:divBdr>
                <w:top w:val="none" w:sz="0" w:space="0" w:color="auto"/>
                <w:left w:val="none" w:sz="0" w:space="0" w:color="auto"/>
                <w:bottom w:val="none" w:sz="0" w:space="0" w:color="auto"/>
                <w:right w:val="none" w:sz="0" w:space="0" w:color="auto"/>
              </w:divBdr>
              <w:divsChild>
                <w:div w:id="1289780762">
                  <w:marLeft w:val="0"/>
                  <w:marRight w:val="0"/>
                  <w:marTop w:val="0"/>
                  <w:marBottom w:val="0"/>
                  <w:divBdr>
                    <w:top w:val="none" w:sz="0" w:space="0" w:color="auto"/>
                    <w:left w:val="none" w:sz="0" w:space="0" w:color="auto"/>
                    <w:bottom w:val="none" w:sz="0" w:space="0" w:color="auto"/>
                    <w:right w:val="none" w:sz="0" w:space="0" w:color="auto"/>
                  </w:divBdr>
                  <w:divsChild>
                    <w:div w:id="21177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765723">
      <w:bodyDiv w:val="1"/>
      <w:marLeft w:val="0"/>
      <w:marRight w:val="0"/>
      <w:marTop w:val="0"/>
      <w:marBottom w:val="0"/>
      <w:divBdr>
        <w:top w:val="none" w:sz="0" w:space="0" w:color="auto"/>
        <w:left w:val="none" w:sz="0" w:space="0" w:color="auto"/>
        <w:bottom w:val="none" w:sz="0" w:space="0" w:color="auto"/>
        <w:right w:val="none" w:sz="0" w:space="0" w:color="auto"/>
      </w:divBdr>
    </w:div>
    <w:div w:id="761881074">
      <w:bodyDiv w:val="1"/>
      <w:marLeft w:val="0"/>
      <w:marRight w:val="0"/>
      <w:marTop w:val="0"/>
      <w:marBottom w:val="0"/>
      <w:divBdr>
        <w:top w:val="none" w:sz="0" w:space="0" w:color="auto"/>
        <w:left w:val="none" w:sz="0" w:space="0" w:color="auto"/>
        <w:bottom w:val="none" w:sz="0" w:space="0" w:color="auto"/>
        <w:right w:val="none" w:sz="0" w:space="0" w:color="auto"/>
      </w:divBdr>
    </w:div>
    <w:div w:id="772477287">
      <w:bodyDiv w:val="1"/>
      <w:marLeft w:val="0"/>
      <w:marRight w:val="0"/>
      <w:marTop w:val="0"/>
      <w:marBottom w:val="0"/>
      <w:divBdr>
        <w:top w:val="none" w:sz="0" w:space="0" w:color="auto"/>
        <w:left w:val="none" w:sz="0" w:space="0" w:color="auto"/>
        <w:bottom w:val="none" w:sz="0" w:space="0" w:color="auto"/>
        <w:right w:val="none" w:sz="0" w:space="0" w:color="auto"/>
      </w:divBdr>
      <w:divsChild>
        <w:div w:id="1172645061">
          <w:marLeft w:val="0"/>
          <w:marRight w:val="0"/>
          <w:marTop w:val="0"/>
          <w:marBottom w:val="0"/>
          <w:divBdr>
            <w:top w:val="none" w:sz="0" w:space="0" w:color="auto"/>
            <w:left w:val="none" w:sz="0" w:space="0" w:color="auto"/>
            <w:bottom w:val="none" w:sz="0" w:space="0" w:color="auto"/>
            <w:right w:val="none" w:sz="0" w:space="0" w:color="auto"/>
          </w:divBdr>
          <w:divsChild>
            <w:div w:id="211235809">
              <w:marLeft w:val="0"/>
              <w:marRight w:val="0"/>
              <w:marTop w:val="0"/>
              <w:marBottom w:val="0"/>
              <w:divBdr>
                <w:top w:val="none" w:sz="0" w:space="0" w:color="auto"/>
                <w:left w:val="none" w:sz="0" w:space="0" w:color="auto"/>
                <w:bottom w:val="none" w:sz="0" w:space="0" w:color="auto"/>
                <w:right w:val="none" w:sz="0" w:space="0" w:color="auto"/>
              </w:divBdr>
              <w:divsChild>
                <w:div w:id="292560852">
                  <w:marLeft w:val="0"/>
                  <w:marRight w:val="0"/>
                  <w:marTop w:val="0"/>
                  <w:marBottom w:val="0"/>
                  <w:divBdr>
                    <w:top w:val="none" w:sz="0" w:space="0" w:color="auto"/>
                    <w:left w:val="none" w:sz="0" w:space="0" w:color="auto"/>
                    <w:bottom w:val="none" w:sz="0" w:space="0" w:color="auto"/>
                    <w:right w:val="none" w:sz="0" w:space="0" w:color="auto"/>
                  </w:divBdr>
                  <w:divsChild>
                    <w:div w:id="116628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009361">
      <w:bodyDiv w:val="1"/>
      <w:marLeft w:val="0"/>
      <w:marRight w:val="0"/>
      <w:marTop w:val="0"/>
      <w:marBottom w:val="0"/>
      <w:divBdr>
        <w:top w:val="none" w:sz="0" w:space="0" w:color="auto"/>
        <w:left w:val="none" w:sz="0" w:space="0" w:color="auto"/>
        <w:bottom w:val="none" w:sz="0" w:space="0" w:color="auto"/>
        <w:right w:val="none" w:sz="0" w:space="0" w:color="auto"/>
      </w:divBdr>
      <w:divsChild>
        <w:div w:id="1058628770">
          <w:marLeft w:val="0"/>
          <w:marRight w:val="0"/>
          <w:marTop w:val="0"/>
          <w:marBottom w:val="0"/>
          <w:divBdr>
            <w:top w:val="none" w:sz="0" w:space="0" w:color="auto"/>
            <w:left w:val="none" w:sz="0" w:space="0" w:color="auto"/>
            <w:bottom w:val="none" w:sz="0" w:space="0" w:color="auto"/>
            <w:right w:val="none" w:sz="0" w:space="0" w:color="auto"/>
          </w:divBdr>
          <w:divsChild>
            <w:div w:id="993414911">
              <w:marLeft w:val="0"/>
              <w:marRight w:val="0"/>
              <w:marTop w:val="0"/>
              <w:marBottom w:val="0"/>
              <w:divBdr>
                <w:top w:val="none" w:sz="0" w:space="0" w:color="auto"/>
                <w:left w:val="none" w:sz="0" w:space="0" w:color="auto"/>
                <w:bottom w:val="none" w:sz="0" w:space="0" w:color="auto"/>
                <w:right w:val="none" w:sz="0" w:space="0" w:color="auto"/>
              </w:divBdr>
              <w:divsChild>
                <w:div w:id="23828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206254">
      <w:bodyDiv w:val="1"/>
      <w:marLeft w:val="0"/>
      <w:marRight w:val="0"/>
      <w:marTop w:val="0"/>
      <w:marBottom w:val="0"/>
      <w:divBdr>
        <w:top w:val="none" w:sz="0" w:space="0" w:color="auto"/>
        <w:left w:val="none" w:sz="0" w:space="0" w:color="auto"/>
        <w:bottom w:val="none" w:sz="0" w:space="0" w:color="auto"/>
        <w:right w:val="none" w:sz="0" w:space="0" w:color="auto"/>
      </w:divBdr>
      <w:divsChild>
        <w:div w:id="1377315881">
          <w:marLeft w:val="0"/>
          <w:marRight w:val="0"/>
          <w:marTop w:val="0"/>
          <w:marBottom w:val="0"/>
          <w:divBdr>
            <w:top w:val="none" w:sz="0" w:space="0" w:color="auto"/>
            <w:left w:val="none" w:sz="0" w:space="0" w:color="auto"/>
            <w:bottom w:val="none" w:sz="0" w:space="0" w:color="auto"/>
            <w:right w:val="none" w:sz="0" w:space="0" w:color="auto"/>
          </w:divBdr>
          <w:divsChild>
            <w:div w:id="316886527">
              <w:marLeft w:val="0"/>
              <w:marRight w:val="0"/>
              <w:marTop w:val="0"/>
              <w:marBottom w:val="0"/>
              <w:divBdr>
                <w:top w:val="none" w:sz="0" w:space="0" w:color="auto"/>
                <w:left w:val="none" w:sz="0" w:space="0" w:color="auto"/>
                <w:bottom w:val="none" w:sz="0" w:space="0" w:color="auto"/>
                <w:right w:val="none" w:sz="0" w:space="0" w:color="auto"/>
              </w:divBdr>
              <w:divsChild>
                <w:div w:id="588075665">
                  <w:marLeft w:val="0"/>
                  <w:marRight w:val="0"/>
                  <w:marTop w:val="0"/>
                  <w:marBottom w:val="0"/>
                  <w:divBdr>
                    <w:top w:val="none" w:sz="0" w:space="0" w:color="auto"/>
                    <w:left w:val="none" w:sz="0" w:space="0" w:color="auto"/>
                    <w:bottom w:val="none" w:sz="0" w:space="0" w:color="auto"/>
                    <w:right w:val="none" w:sz="0" w:space="0" w:color="auto"/>
                  </w:divBdr>
                  <w:divsChild>
                    <w:div w:id="145282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590918">
      <w:bodyDiv w:val="1"/>
      <w:marLeft w:val="0"/>
      <w:marRight w:val="0"/>
      <w:marTop w:val="0"/>
      <w:marBottom w:val="0"/>
      <w:divBdr>
        <w:top w:val="none" w:sz="0" w:space="0" w:color="auto"/>
        <w:left w:val="none" w:sz="0" w:space="0" w:color="auto"/>
        <w:bottom w:val="none" w:sz="0" w:space="0" w:color="auto"/>
        <w:right w:val="none" w:sz="0" w:space="0" w:color="auto"/>
      </w:divBdr>
      <w:divsChild>
        <w:div w:id="148980288">
          <w:marLeft w:val="0"/>
          <w:marRight w:val="0"/>
          <w:marTop w:val="0"/>
          <w:marBottom w:val="0"/>
          <w:divBdr>
            <w:top w:val="none" w:sz="0" w:space="0" w:color="auto"/>
            <w:left w:val="none" w:sz="0" w:space="0" w:color="auto"/>
            <w:bottom w:val="none" w:sz="0" w:space="0" w:color="auto"/>
            <w:right w:val="none" w:sz="0" w:space="0" w:color="auto"/>
          </w:divBdr>
          <w:divsChild>
            <w:div w:id="1458185762">
              <w:marLeft w:val="0"/>
              <w:marRight w:val="0"/>
              <w:marTop w:val="0"/>
              <w:marBottom w:val="0"/>
              <w:divBdr>
                <w:top w:val="none" w:sz="0" w:space="0" w:color="auto"/>
                <w:left w:val="none" w:sz="0" w:space="0" w:color="auto"/>
                <w:bottom w:val="none" w:sz="0" w:space="0" w:color="auto"/>
                <w:right w:val="none" w:sz="0" w:space="0" w:color="auto"/>
              </w:divBdr>
              <w:divsChild>
                <w:div w:id="1339188847">
                  <w:marLeft w:val="0"/>
                  <w:marRight w:val="0"/>
                  <w:marTop w:val="0"/>
                  <w:marBottom w:val="0"/>
                  <w:divBdr>
                    <w:top w:val="none" w:sz="0" w:space="0" w:color="auto"/>
                    <w:left w:val="none" w:sz="0" w:space="0" w:color="auto"/>
                    <w:bottom w:val="none" w:sz="0" w:space="0" w:color="auto"/>
                    <w:right w:val="none" w:sz="0" w:space="0" w:color="auto"/>
                  </w:divBdr>
                  <w:divsChild>
                    <w:div w:id="10762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460362">
      <w:bodyDiv w:val="1"/>
      <w:marLeft w:val="0"/>
      <w:marRight w:val="0"/>
      <w:marTop w:val="0"/>
      <w:marBottom w:val="0"/>
      <w:divBdr>
        <w:top w:val="none" w:sz="0" w:space="0" w:color="auto"/>
        <w:left w:val="none" w:sz="0" w:space="0" w:color="auto"/>
        <w:bottom w:val="none" w:sz="0" w:space="0" w:color="auto"/>
        <w:right w:val="none" w:sz="0" w:space="0" w:color="auto"/>
      </w:divBdr>
      <w:divsChild>
        <w:div w:id="346100882">
          <w:marLeft w:val="0"/>
          <w:marRight w:val="0"/>
          <w:marTop w:val="0"/>
          <w:marBottom w:val="0"/>
          <w:divBdr>
            <w:top w:val="none" w:sz="0" w:space="0" w:color="auto"/>
            <w:left w:val="none" w:sz="0" w:space="0" w:color="auto"/>
            <w:bottom w:val="none" w:sz="0" w:space="0" w:color="auto"/>
            <w:right w:val="none" w:sz="0" w:space="0" w:color="auto"/>
          </w:divBdr>
          <w:divsChild>
            <w:div w:id="34161396">
              <w:marLeft w:val="0"/>
              <w:marRight w:val="0"/>
              <w:marTop w:val="0"/>
              <w:marBottom w:val="0"/>
              <w:divBdr>
                <w:top w:val="none" w:sz="0" w:space="0" w:color="auto"/>
                <w:left w:val="none" w:sz="0" w:space="0" w:color="auto"/>
                <w:bottom w:val="none" w:sz="0" w:space="0" w:color="auto"/>
                <w:right w:val="none" w:sz="0" w:space="0" w:color="auto"/>
              </w:divBdr>
              <w:divsChild>
                <w:div w:id="788865530">
                  <w:marLeft w:val="0"/>
                  <w:marRight w:val="0"/>
                  <w:marTop w:val="0"/>
                  <w:marBottom w:val="0"/>
                  <w:divBdr>
                    <w:top w:val="none" w:sz="0" w:space="0" w:color="auto"/>
                    <w:left w:val="none" w:sz="0" w:space="0" w:color="auto"/>
                    <w:bottom w:val="none" w:sz="0" w:space="0" w:color="auto"/>
                    <w:right w:val="none" w:sz="0" w:space="0" w:color="auto"/>
                  </w:divBdr>
                  <w:divsChild>
                    <w:div w:id="46485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752470">
      <w:bodyDiv w:val="1"/>
      <w:marLeft w:val="0"/>
      <w:marRight w:val="0"/>
      <w:marTop w:val="0"/>
      <w:marBottom w:val="0"/>
      <w:divBdr>
        <w:top w:val="none" w:sz="0" w:space="0" w:color="auto"/>
        <w:left w:val="none" w:sz="0" w:space="0" w:color="auto"/>
        <w:bottom w:val="none" w:sz="0" w:space="0" w:color="auto"/>
        <w:right w:val="none" w:sz="0" w:space="0" w:color="auto"/>
      </w:divBdr>
    </w:div>
    <w:div w:id="1055155431">
      <w:bodyDiv w:val="1"/>
      <w:marLeft w:val="0"/>
      <w:marRight w:val="0"/>
      <w:marTop w:val="0"/>
      <w:marBottom w:val="0"/>
      <w:divBdr>
        <w:top w:val="none" w:sz="0" w:space="0" w:color="auto"/>
        <w:left w:val="none" w:sz="0" w:space="0" w:color="auto"/>
        <w:bottom w:val="none" w:sz="0" w:space="0" w:color="auto"/>
        <w:right w:val="none" w:sz="0" w:space="0" w:color="auto"/>
      </w:divBdr>
    </w:div>
    <w:div w:id="1055351296">
      <w:bodyDiv w:val="1"/>
      <w:marLeft w:val="0"/>
      <w:marRight w:val="0"/>
      <w:marTop w:val="0"/>
      <w:marBottom w:val="0"/>
      <w:divBdr>
        <w:top w:val="none" w:sz="0" w:space="0" w:color="auto"/>
        <w:left w:val="none" w:sz="0" w:space="0" w:color="auto"/>
        <w:bottom w:val="none" w:sz="0" w:space="0" w:color="auto"/>
        <w:right w:val="none" w:sz="0" w:space="0" w:color="auto"/>
      </w:divBdr>
    </w:div>
    <w:div w:id="1063525482">
      <w:bodyDiv w:val="1"/>
      <w:marLeft w:val="0"/>
      <w:marRight w:val="0"/>
      <w:marTop w:val="0"/>
      <w:marBottom w:val="0"/>
      <w:divBdr>
        <w:top w:val="none" w:sz="0" w:space="0" w:color="auto"/>
        <w:left w:val="none" w:sz="0" w:space="0" w:color="auto"/>
        <w:bottom w:val="none" w:sz="0" w:space="0" w:color="auto"/>
        <w:right w:val="none" w:sz="0" w:space="0" w:color="auto"/>
      </w:divBdr>
      <w:divsChild>
        <w:div w:id="1205407850">
          <w:marLeft w:val="0"/>
          <w:marRight w:val="0"/>
          <w:marTop w:val="0"/>
          <w:marBottom w:val="0"/>
          <w:divBdr>
            <w:top w:val="none" w:sz="0" w:space="0" w:color="auto"/>
            <w:left w:val="none" w:sz="0" w:space="0" w:color="auto"/>
            <w:bottom w:val="none" w:sz="0" w:space="0" w:color="auto"/>
            <w:right w:val="none" w:sz="0" w:space="0" w:color="auto"/>
          </w:divBdr>
          <w:divsChild>
            <w:div w:id="1265071851">
              <w:marLeft w:val="0"/>
              <w:marRight w:val="0"/>
              <w:marTop w:val="0"/>
              <w:marBottom w:val="0"/>
              <w:divBdr>
                <w:top w:val="none" w:sz="0" w:space="0" w:color="auto"/>
                <w:left w:val="none" w:sz="0" w:space="0" w:color="auto"/>
                <w:bottom w:val="none" w:sz="0" w:space="0" w:color="auto"/>
                <w:right w:val="none" w:sz="0" w:space="0" w:color="auto"/>
              </w:divBdr>
              <w:divsChild>
                <w:div w:id="1705986262">
                  <w:marLeft w:val="0"/>
                  <w:marRight w:val="0"/>
                  <w:marTop w:val="0"/>
                  <w:marBottom w:val="0"/>
                  <w:divBdr>
                    <w:top w:val="none" w:sz="0" w:space="0" w:color="auto"/>
                    <w:left w:val="none" w:sz="0" w:space="0" w:color="auto"/>
                    <w:bottom w:val="none" w:sz="0" w:space="0" w:color="auto"/>
                    <w:right w:val="none" w:sz="0" w:space="0" w:color="auto"/>
                  </w:divBdr>
                  <w:divsChild>
                    <w:div w:id="8441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150566">
      <w:bodyDiv w:val="1"/>
      <w:marLeft w:val="0"/>
      <w:marRight w:val="0"/>
      <w:marTop w:val="0"/>
      <w:marBottom w:val="0"/>
      <w:divBdr>
        <w:top w:val="none" w:sz="0" w:space="0" w:color="auto"/>
        <w:left w:val="none" w:sz="0" w:space="0" w:color="auto"/>
        <w:bottom w:val="none" w:sz="0" w:space="0" w:color="auto"/>
        <w:right w:val="none" w:sz="0" w:space="0" w:color="auto"/>
      </w:divBdr>
      <w:divsChild>
        <w:div w:id="260073251">
          <w:marLeft w:val="0"/>
          <w:marRight w:val="0"/>
          <w:marTop w:val="0"/>
          <w:marBottom w:val="0"/>
          <w:divBdr>
            <w:top w:val="none" w:sz="0" w:space="0" w:color="auto"/>
            <w:left w:val="none" w:sz="0" w:space="0" w:color="auto"/>
            <w:bottom w:val="none" w:sz="0" w:space="0" w:color="auto"/>
            <w:right w:val="none" w:sz="0" w:space="0" w:color="auto"/>
          </w:divBdr>
          <w:divsChild>
            <w:div w:id="1436899761">
              <w:marLeft w:val="0"/>
              <w:marRight w:val="0"/>
              <w:marTop w:val="0"/>
              <w:marBottom w:val="0"/>
              <w:divBdr>
                <w:top w:val="none" w:sz="0" w:space="0" w:color="auto"/>
                <w:left w:val="none" w:sz="0" w:space="0" w:color="auto"/>
                <w:bottom w:val="none" w:sz="0" w:space="0" w:color="auto"/>
                <w:right w:val="none" w:sz="0" w:space="0" w:color="auto"/>
              </w:divBdr>
              <w:divsChild>
                <w:div w:id="133452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360103">
      <w:bodyDiv w:val="1"/>
      <w:marLeft w:val="0"/>
      <w:marRight w:val="0"/>
      <w:marTop w:val="0"/>
      <w:marBottom w:val="0"/>
      <w:divBdr>
        <w:top w:val="none" w:sz="0" w:space="0" w:color="auto"/>
        <w:left w:val="none" w:sz="0" w:space="0" w:color="auto"/>
        <w:bottom w:val="none" w:sz="0" w:space="0" w:color="auto"/>
        <w:right w:val="none" w:sz="0" w:space="0" w:color="auto"/>
      </w:divBdr>
    </w:div>
    <w:div w:id="1102337502">
      <w:bodyDiv w:val="1"/>
      <w:marLeft w:val="0"/>
      <w:marRight w:val="0"/>
      <w:marTop w:val="0"/>
      <w:marBottom w:val="0"/>
      <w:divBdr>
        <w:top w:val="none" w:sz="0" w:space="0" w:color="auto"/>
        <w:left w:val="none" w:sz="0" w:space="0" w:color="auto"/>
        <w:bottom w:val="none" w:sz="0" w:space="0" w:color="auto"/>
        <w:right w:val="none" w:sz="0" w:space="0" w:color="auto"/>
      </w:divBdr>
      <w:divsChild>
        <w:div w:id="186457098">
          <w:marLeft w:val="0"/>
          <w:marRight w:val="0"/>
          <w:marTop w:val="0"/>
          <w:marBottom w:val="0"/>
          <w:divBdr>
            <w:top w:val="none" w:sz="0" w:space="0" w:color="auto"/>
            <w:left w:val="none" w:sz="0" w:space="0" w:color="auto"/>
            <w:bottom w:val="none" w:sz="0" w:space="0" w:color="auto"/>
            <w:right w:val="none" w:sz="0" w:space="0" w:color="auto"/>
          </w:divBdr>
          <w:divsChild>
            <w:div w:id="368451777">
              <w:marLeft w:val="0"/>
              <w:marRight w:val="0"/>
              <w:marTop w:val="0"/>
              <w:marBottom w:val="0"/>
              <w:divBdr>
                <w:top w:val="none" w:sz="0" w:space="0" w:color="auto"/>
                <w:left w:val="none" w:sz="0" w:space="0" w:color="auto"/>
                <w:bottom w:val="none" w:sz="0" w:space="0" w:color="auto"/>
                <w:right w:val="none" w:sz="0" w:space="0" w:color="auto"/>
              </w:divBdr>
              <w:divsChild>
                <w:div w:id="216085425">
                  <w:marLeft w:val="0"/>
                  <w:marRight w:val="0"/>
                  <w:marTop w:val="0"/>
                  <w:marBottom w:val="0"/>
                  <w:divBdr>
                    <w:top w:val="none" w:sz="0" w:space="0" w:color="auto"/>
                    <w:left w:val="none" w:sz="0" w:space="0" w:color="auto"/>
                    <w:bottom w:val="none" w:sz="0" w:space="0" w:color="auto"/>
                    <w:right w:val="none" w:sz="0" w:space="0" w:color="auto"/>
                  </w:divBdr>
                  <w:divsChild>
                    <w:div w:id="65006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005094">
      <w:bodyDiv w:val="1"/>
      <w:marLeft w:val="0"/>
      <w:marRight w:val="0"/>
      <w:marTop w:val="0"/>
      <w:marBottom w:val="0"/>
      <w:divBdr>
        <w:top w:val="none" w:sz="0" w:space="0" w:color="auto"/>
        <w:left w:val="none" w:sz="0" w:space="0" w:color="auto"/>
        <w:bottom w:val="none" w:sz="0" w:space="0" w:color="auto"/>
        <w:right w:val="none" w:sz="0" w:space="0" w:color="auto"/>
      </w:divBdr>
    </w:div>
    <w:div w:id="1127510082">
      <w:bodyDiv w:val="1"/>
      <w:marLeft w:val="0"/>
      <w:marRight w:val="0"/>
      <w:marTop w:val="0"/>
      <w:marBottom w:val="0"/>
      <w:divBdr>
        <w:top w:val="none" w:sz="0" w:space="0" w:color="auto"/>
        <w:left w:val="none" w:sz="0" w:space="0" w:color="auto"/>
        <w:bottom w:val="none" w:sz="0" w:space="0" w:color="auto"/>
        <w:right w:val="none" w:sz="0" w:space="0" w:color="auto"/>
      </w:divBdr>
      <w:divsChild>
        <w:div w:id="1238827460">
          <w:marLeft w:val="0"/>
          <w:marRight w:val="0"/>
          <w:marTop w:val="0"/>
          <w:marBottom w:val="0"/>
          <w:divBdr>
            <w:top w:val="none" w:sz="0" w:space="0" w:color="auto"/>
            <w:left w:val="none" w:sz="0" w:space="0" w:color="auto"/>
            <w:bottom w:val="none" w:sz="0" w:space="0" w:color="auto"/>
            <w:right w:val="none" w:sz="0" w:space="0" w:color="auto"/>
          </w:divBdr>
          <w:divsChild>
            <w:div w:id="864445162">
              <w:marLeft w:val="0"/>
              <w:marRight w:val="0"/>
              <w:marTop w:val="0"/>
              <w:marBottom w:val="0"/>
              <w:divBdr>
                <w:top w:val="none" w:sz="0" w:space="0" w:color="auto"/>
                <w:left w:val="none" w:sz="0" w:space="0" w:color="auto"/>
                <w:bottom w:val="none" w:sz="0" w:space="0" w:color="auto"/>
                <w:right w:val="none" w:sz="0" w:space="0" w:color="auto"/>
              </w:divBdr>
              <w:divsChild>
                <w:div w:id="959724469">
                  <w:marLeft w:val="0"/>
                  <w:marRight w:val="0"/>
                  <w:marTop w:val="0"/>
                  <w:marBottom w:val="0"/>
                  <w:divBdr>
                    <w:top w:val="none" w:sz="0" w:space="0" w:color="auto"/>
                    <w:left w:val="none" w:sz="0" w:space="0" w:color="auto"/>
                    <w:bottom w:val="none" w:sz="0" w:space="0" w:color="auto"/>
                    <w:right w:val="none" w:sz="0" w:space="0" w:color="auto"/>
                  </w:divBdr>
                  <w:divsChild>
                    <w:div w:id="19000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142879">
      <w:bodyDiv w:val="1"/>
      <w:marLeft w:val="0"/>
      <w:marRight w:val="0"/>
      <w:marTop w:val="0"/>
      <w:marBottom w:val="0"/>
      <w:divBdr>
        <w:top w:val="none" w:sz="0" w:space="0" w:color="auto"/>
        <w:left w:val="none" w:sz="0" w:space="0" w:color="auto"/>
        <w:bottom w:val="none" w:sz="0" w:space="0" w:color="auto"/>
        <w:right w:val="none" w:sz="0" w:space="0" w:color="auto"/>
      </w:divBdr>
      <w:divsChild>
        <w:div w:id="750004942">
          <w:marLeft w:val="0"/>
          <w:marRight w:val="0"/>
          <w:marTop w:val="0"/>
          <w:marBottom w:val="0"/>
          <w:divBdr>
            <w:top w:val="none" w:sz="0" w:space="0" w:color="auto"/>
            <w:left w:val="none" w:sz="0" w:space="0" w:color="auto"/>
            <w:bottom w:val="none" w:sz="0" w:space="0" w:color="auto"/>
            <w:right w:val="none" w:sz="0" w:space="0" w:color="auto"/>
          </w:divBdr>
          <w:divsChild>
            <w:div w:id="1568683737">
              <w:marLeft w:val="0"/>
              <w:marRight w:val="0"/>
              <w:marTop w:val="0"/>
              <w:marBottom w:val="0"/>
              <w:divBdr>
                <w:top w:val="none" w:sz="0" w:space="0" w:color="auto"/>
                <w:left w:val="none" w:sz="0" w:space="0" w:color="auto"/>
                <w:bottom w:val="none" w:sz="0" w:space="0" w:color="auto"/>
                <w:right w:val="none" w:sz="0" w:space="0" w:color="auto"/>
              </w:divBdr>
              <w:divsChild>
                <w:div w:id="1379820233">
                  <w:marLeft w:val="0"/>
                  <w:marRight w:val="0"/>
                  <w:marTop w:val="0"/>
                  <w:marBottom w:val="0"/>
                  <w:divBdr>
                    <w:top w:val="none" w:sz="0" w:space="0" w:color="auto"/>
                    <w:left w:val="none" w:sz="0" w:space="0" w:color="auto"/>
                    <w:bottom w:val="none" w:sz="0" w:space="0" w:color="auto"/>
                    <w:right w:val="none" w:sz="0" w:space="0" w:color="auto"/>
                  </w:divBdr>
                  <w:divsChild>
                    <w:div w:id="36942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375110">
      <w:bodyDiv w:val="1"/>
      <w:marLeft w:val="0"/>
      <w:marRight w:val="0"/>
      <w:marTop w:val="0"/>
      <w:marBottom w:val="0"/>
      <w:divBdr>
        <w:top w:val="none" w:sz="0" w:space="0" w:color="auto"/>
        <w:left w:val="none" w:sz="0" w:space="0" w:color="auto"/>
        <w:bottom w:val="none" w:sz="0" w:space="0" w:color="auto"/>
        <w:right w:val="none" w:sz="0" w:space="0" w:color="auto"/>
      </w:divBdr>
      <w:divsChild>
        <w:div w:id="1083188802">
          <w:marLeft w:val="0"/>
          <w:marRight w:val="0"/>
          <w:marTop w:val="0"/>
          <w:marBottom w:val="0"/>
          <w:divBdr>
            <w:top w:val="none" w:sz="0" w:space="0" w:color="auto"/>
            <w:left w:val="none" w:sz="0" w:space="0" w:color="auto"/>
            <w:bottom w:val="none" w:sz="0" w:space="0" w:color="auto"/>
            <w:right w:val="none" w:sz="0" w:space="0" w:color="auto"/>
          </w:divBdr>
          <w:divsChild>
            <w:div w:id="282883639">
              <w:marLeft w:val="0"/>
              <w:marRight w:val="0"/>
              <w:marTop w:val="0"/>
              <w:marBottom w:val="0"/>
              <w:divBdr>
                <w:top w:val="none" w:sz="0" w:space="0" w:color="auto"/>
                <w:left w:val="none" w:sz="0" w:space="0" w:color="auto"/>
                <w:bottom w:val="none" w:sz="0" w:space="0" w:color="auto"/>
                <w:right w:val="none" w:sz="0" w:space="0" w:color="auto"/>
              </w:divBdr>
              <w:divsChild>
                <w:div w:id="440955809">
                  <w:marLeft w:val="0"/>
                  <w:marRight w:val="0"/>
                  <w:marTop w:val="0"/>
                  <w:marBottom w:val="0"/>
                  <w:divBdr>
                    <w:top w:val="none" w:sz="0" w:space="0" w:color="auto"/>
                    <w:left w:val="none" w:sz="0" w:space="0" w:color="auto"/>
                    <w:bottom w:val="none" w:sz="0" w:space="0" w:color="auto"/>
                    <w:right w:val="none" w:sz="0" w:space="0" w:color="auto"/>
                  </w:divBdr>
                  <w:divsChild>
                    <w:div w:id="183252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37182">
      <w:bodyDiv w:val="1"/>
      <w:marLeft w:val="0"/>
      <w:marRight w:val="0"/>
      <w:marTop w:val="0"/>
      <w:marBottom w:val="0"/>
      <w:divBdr>
        <w:top w:val="none" w:sz="0" w:space="0" w:color="auto"/>
        <w:left w:val="none" w:sz="0" w:space="0" w:color="auto"/>
        <w:bottom w:val="none" w:sz="0" w:space="0" w:color="auto"/>
        <w:right w:val="none" w:sz="0" w:space="0" w:color="auto"/>
      </w:divBdr>
    </w:div>
    <w:div w:id="1199929783">
      <w:bodyDiv w:val="1"/>
      <w:marLeft w:val="0"/>
      <w:marRight w:val="0"/>
      <w:marTop w:val="0"/>
      <w:marBottom w:val="0"/>
      <w:divBdr>
        <w:top w:val="none" w:sz="0" w:space="0" w:color="auto"/>
        <w:left w:val="none" w:sz="0" w:space="0" w:color="auto"/>
        <w:bottom w:val="none" w:sz="0" w:space="0" w:color="auto"/>
        <w:right w:val="none" w:sz="0" w:space="0" w:color="auto"/>
      </w:divBdr>
    </w:div>
    <w:div w:id="1279726286">
      <w:bodyDiv w:val="1"/>
      <w:marLeft w:val="0"/>
      <w:marRight w:val="0"/>
      <w:marTop w:val="0"/>
      <w:marBottom w:val="0"/>
      <w:divBdr>
        <w:top w:val="none" w:sz="0" w:space="0" w:color="auto"/>
        <w:left w:val="none" w:sz="0" w:space="0" w:color="auto"/>
        <w:bottom w:val="none" w:sz="0" w:space="0" w:color="auto"/>
        <w:right w:val="none" w:sz="0" w:space="0" w:color="auto"/>
      </w:divBdr>
      <w:divsChild>
        <w:div w:id="1533107425">
          <w:marLeft w:val="0"/>
          <w:marRight w:val="0"/>
          <w:marTop w:val="0"/>
          <w:marBottom w:val="0"/>
          <w:divBdr>
            <w:top w:val="none" w:sz="0" w:space="0" w:color="auto"/>
            <w:left w:val="none" w:sz="0" w:space="0" w:color="auto"/>
            <w:bottom w:val="none" w:sz="0" w:space="0" w:color="auto"/>
            <w:right w:val="none" w:sz="0" w:space="0" w:color="auto"/>
          </w:divBdr>
          <w:divsChild>
            <w:div w:id="1277368474">
              <w:marLeft w:val="0"/>
              <w:marRight w:val="0"/>
              <w:marTop w:val="0"/>
              <w:marBottom w:val="0"/>
              <w:divBdr>
                <w:top w:val="none" w:sz="0" w:space="0" w:color="auto"/>
                <w:left w:val="none" w:sz="0" w:space="0" w:color="auto"/>
                <w:bottom w:val="none" w:sz="0" w:space="0" w:color="auto"/>
                <w:right w:val="none" w:sz="0" w:space="0" w:color="auto"/>
              </w:divBdr>
              <w:divsChild>
                <w:div w:id="1522165572">
                  <w:marLeft w:val="0"/>
                  <w:marRight w:val="0"/>
                  <w:marTop w:val="0"/>
                  <w:marBottom w:val="0"/>
                  <w:divBdr>
                    <w:top w:val="none" w:sz="0" w:space="0" w:color="auto"/>
                    <w:left w:val="none" w:sz="0" w:space="0" w:color="auto"/>
                    <w:bottom w:val="none" w:sz="0" w:space="0" w:color="auto"/>
                    <w:right w:val="none" w:sz="0" w:space="0" w:color="auto"/>
                  </w:divBdr>
                  <w:divsChild>
                    <w:div w:id="199491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474088">
      <w:bodyDiv w:val="1"/>
      <w:marLeft w:val="0"/>
      <w:marRight w:val="0"/>
      <w:marTop w:val="0"/>
      <w:marBottom w:val="0"/>
      <w:divBdr>
        <w:top w:val="none" w:sz="0" w:space="0" w:color="auto"/>
        <w:left w:val="none" w:sz="0" w:space="0" w:color="auto"/>
        <w:bottom w:val="none" w:sz="0" w:space="0" w:color="auto"/>
        <w:right w:val="none" w:sz="0" w:space="0" w:color="auto"/>
      </w:divBdr>
    </w:div>
    <w:div w:id="1390884991">
      <w:bodyDiv w:val="1"/>
      <w:marLeft w:val="0"/>
      <w:marRight w:val="0"/>
      <w:marTop w:val="0"/>
      <w:marBottom w:val="0"/>
      <w:divBdr>
        <w:top w:val="none" w:sz="0" w:space="0" w:color="auto"/>
        <w:left w:val="none" w:sz="0" w:space="0" w:color="auto"/>
        <w:bottom w:val="none" w:sz="0" w:space="0" w:color="auto"/>
        <w:right w:val="none" w:sz="0" w:space="0" w:color="auto"/>
      </w:divBdr>
      <w:divsChild>
        <w:div w:id="1884319073">
          <w:marLeft w:val="0"/>
          <w:marRight w:val="0"/>
          <w:marTop w:val="0"/>
          <w:marBottom w:val="0"/>
          <w:divBdr>
            <w:top w:val="none" w:sz="0" w:space="0" w:color="auto"/>
            <w:left w:val="none" w:sz="0" w:space="0" w:color="auto"/>
            <w:bottom w:val="none" w:sz="0" w:space="0" w:color="auto"/>
            <w:right w:val="none" w:sz="0" w:space="0" w:color="auto"/>
          </w:divBdr>
          <w:divsChild>
            <w:div w:id="7103481">
              <w:marLeft w:val="0"/>
              <w:marRight w:val="0"/>
              <w:marTop w:val="0"/>
              <w:marBottom w:val="0"/>
              <w:divBdr>
                <w:top w:val="none" w:sz="0" w:space="0" w:color="auto"/>
                <w:left w:val="none" w:sz="0" w:space="0" w:color="auto"/>
                <w:bottom w:val="none" w:sz="0" w:space="0" w:color="auto"/>
                <w:right w:val="none" w:sz="0" w:space="0" w:color="auto"/>
              </w:divBdr>
              <w:divsChild>
                <w:div w:id="1188179791">
                  <w:marLeft w:val="0"/>
                  <w:marRight w:val="0"/>
                  <w:marTop w:val="0"/>
                  <w:marBottom w:val="0"/>
                  <w:divBdr>
                    <w:top w:val="none" w:sz="0" w:space="0" w:color="auto"/>
                    <w:left w:val="none" w:sz="0" w:space="0" w:color="auto"/>
                    <w:bottom w:val="none" w:sz="0" w:space="0" w:color="auto"/>
                    <w:right w:val="none" w:sz="0" w:space="0" w:color="auto"/>
                  </w:divBdr>
                  <w:divsChild>
                    <w:div w:id="165937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025290">
      <w:bodyDiv w:val="1"/>
      <w:marLeft w:val="0"/>
      <w:marRight w:val="0"/>
      <w:marTop w:val="0"/>
      <w:marBottom w:val="0"/>
      <w:divBdr>
        <w:top w:val="none" w:sz="0" w:space="0" w:color="auto"/>
        <w:left w:val="none" w:sz="0" w:space="0" w:color="auto"/>
        <w:bottom w:val="none" w:sz="0" w:space="0" w:color="auto"/>
        <w:right w:val="none" w:sz="0" w:space="0" w:color="auto"/>
      </w:divBdr>
    </w:div>
    <w:div w:id="1498619917">
      <w:bodyDiv w:val="1"/>
      <w:marLeft w:val="0"/>
      <w:marRight w:val="0"/>
      <w:marTop w:val="0"/>
      <w:marBottom w:val="0"/>
      <w:divBdr>
        <w:top w:val="none" w:sz="0" w:space="0" w:color="auto"/>
        <w:left w:val="none" w:sz="0" w:space="0" w:color="auto"/>
        <w:bottom w:val="none" w:sz="0" w:space="0" w:color="auto"/>
        <w:right w:val="none" w:sz="0" w:space="0" w:color="auto"/>
      </w:divBdr>
    </w:div>
    <w:div w:id="1551959753">
      <w:bodyDiv w:val="1"/>
      <w:marLeft w:val="0"/>
      <w:marRight w:val="0"/>
      <w:marTop w:val="0"/>
      <w:marBottom w:val="0"/>
      <w:divBdr>
        <w:top w:val="none" w:sz="0" w:space="0" w:color="auto"/>
        <w:left w:val="none" w:sz="0" w:space="0" w:color="auto"/>
        <w:bottom w:val="none" w:sz="0" w:space="0" w:color="auto"/>
        <w:right w:val="none" w:sz="0" w:space="0" w:color="auto"/>
      </w:divBdr>
    </w:div>
    <w:div w:id="1556547362">
      <w:bodyDiv w:val="1"/>
      <w:marLeft w:val="0"/>
      <w:marRight w:val="0"/>
      <w:marTop w:val="0"/>
      <w:marBottom w:val="0"/>
      <w:divBdr>
        <w:top w:val="none" w:sz="0" w:space="0" w:color="auto"/>
        <w:left w:val="none" w:sz="0" w:space="0" w:color="auto"/>
        <w:bottom w:val="none" w:sz="0" w:space="0" w:color="auto"/>
        <w:right w:val="none" w:sz="0" w:space="0" w:color="auto"/>
      </w:divBdr>
      <w:divsChild>
        <w:div w:id="26637893">
          <w:marLeft w:val="0"/>
          <w:marRight w:val="0"/>
          <w:marTop w:val="0"/>
          <w:marBottom w:val="0"/>
          <w:divBdr>
            <w:top w:val="none" w:sz="0" w:space="0" w:color="auto"/>
            <w:left w:val="none" w:sz="0" w:space="0" w:color="auto"/>
            <w:bottom w:val="none" w:sz="0" w:space="0" w:color="auto"/>
            <w:right w:val="none" w:sz="0" w:space="0" w:color="auto"/>
          </w:divBdr>
          <w:divsChild>
            <w:div w:id="1202866518">
              <w:marLeft w:val="0"/>
              <w:marRight w:val="0"/>
              <w:marTop w:val="0"/>
              <w:marBottom w:val="0"/>
              <w:divBdr>
                <w:top w:val="none" w:sz="0" w:space="0" w:color="auto"/>
                <w:left w:val="none" w:sz="0" w:space="0" w:color="auto"/>
                <w:bottom w:val="none" w:sz="0" w:space="0" w:color="auto"/>
                <w:right w:val="none" w:sz="0" w:space="0" w:color="auto"/>
              </w:divBdr>
              <w:divsChild>
                <w:div w:id="1161890842">
                  <w:marLeft w:val="0"/>
                  <w:marRight w:val="0"/>
                  <w:marTop w:val="0"/>
                  <w:marBottom w:val="0"/>
                  <w:divBdr>
                    <w:top w:val="none" w:sz="0" w:space="0" w:color="auto"/>
                    <w:left w:val="none" w:sz="0" w:space="0" w:color="auto"/>
                    <w:bottom w:val="none" w:sz="0" w:space="0" w:color="auto"/>
                    <w:right w:val="none" w:sz="0" w:space="0" w:color="auto"/>
                  </w:divBdr>
                  <w:divsChild>
                    <w:div w:id="98640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551783">
      <w:bodyDiv w:val="1"/>
      <w:marLeft w:val="0"/>
      <w:marRight w:val="0"/>
      <w:marTop w:val="0"/>
      <w:marBottom w:val="0"/>
      <w:divBdr>
        <w:top w:val="none" w:sz="0" w:space="0" w:color="auto"/>
        <w:left w:val="none" w:sz="0" w:space="0" w:color="auto"/>
        <w:bottom w:val="none" w:sz="0" w:space="0" w:color="auto"/>
        <w:right w:val="none" w:sz="0" w:space="0" w:color="auto"/>
      </w:divBdr>
    </w:div>
    <w:div w:id="1589079177">
      <w:bodyDiv w:val="1"/>
      <w:marLeft w:val="0"/>
      <w:marRight w:val="0"/>
      <w:marTop w:val="0"/>
      <w:marBottom w:val="0"/>
      <w:divBdr>
        <w:top w:val="none" w:sz="0" w:space="0" w:color="auto"/>
        <w:left w:val="none" w:sz="0" w:space="0" w:color="auto"/>
        <w:bottom w:val="none" w:sz="0" w:space="0" w:color="auto"/>
        <w:right w:val="none" w:sz="0" w:space="0" w:color="auto"/>
      </w:divBdr>
    </w:div>
    <w:div w:id="1622102856">
      <w:bodyDiv w:val="1"/>
      <w:marLeft w:val="0"/>
      <w:marRight w:val="0"/>
      <w:marTop w:val="0"/>
      <w:marBottom w:val="0"/>
      <w:divBdr>
        <w:top w:val="none" w:sz="0" w:space="0" w:color="auto"/>
        <w:left w:val="none" w:sz="0" w:space="0" w:color="auto"/>
        <w:bottom w:val="none" w:sz="0" w:space="0" w:color="auto"/>
        <w:right w:val="none" w:sz="0" w:space="0" w:color="auto"/>
      </w:divBdr>
      <w:divsChild>
        <w:div w:id="825126255">
          <w:marLeft w:val="0"/>
          <w:marRight w:val="0"/>
          <w:marTop w:val="0"/>
          <w:marBottom w:val="0"/>
          <w:divBdr>
            <w:top w:val="none" w:sz="0" w:space="0" w:color="auto"/>
            <w:left w:val="none" w:sz="0" w:space="0" w:color="auto"/>
            <w:bottom w:val="none" w:sz="0" w:space="0" w:color="auto"/>
            <w:right w:val="none" w:sz="0" w:space="0" w:color="auto"/>
          </w:divBdr>
          <w:divsChild>
            <w:div w:id="1453666278">
              <w:marLeft w:val="0"/>
              <w:marRight w:val="0"/>
              <w:marTop w:val="0"/>
              <w:marBottom w:val="0"/>
              <w:divBdr>
                <w:top w:val="none" w:sz="0" w:space="0" w:color="auto"/>
                <w:left w:val="none" w:sz="0" w:space="0" w:color="auto"/>
                <w:bottom w:val="none" w:sz="0" w:space="0" w:color="auto"/>
                <w:right w:val="none" w:sz="0" w:space="0" w:color="auto"/>
              </w:divBdr>
              <w:divsChild>
                <w:div w:id="342897343">
                  <w:marLeft w:val="0"/>
                  <w:marRight w:val="0"/>
                  <w:marTop w:val="0"/>
                  <w:marBottom w:val="0"/>
                  <w:divBdr>
                    <w:top w:val="none" w:sz="0" w:space="0" w:color="auto"/>
                    <w:left w:val="none" w:sz="0" w:space="0" w:color="auto"/>
                    <w:bottom w:val="none" w:sz="0" w:space="0" w:color="auto"/>
                    <w:right w:val="none" w:sz="0" w:space="0" w:color="auto"/>
                  </w:divBdr>
                  <w:divsChild>
                    <w:div w:id="4831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227941">
      <w:bodyDiv w:val="1"/>
      <w:marLeft w:val="0"/>
      <w:marRight w:val="0"/>
      <w:marTop w:val="0"/>
      <w:marBottom w:val="0"/>
      <w:divBdr>
        <w:top w:val="none" w:sz="0" w:space="0" w:color="auto"/>
        <w:left w:val="none" w:sz="0" w:space="0" w:color="auto"/>
        <w:bottom w:val="none" w:sz="0" w:space="0" w:color="auto"/>
        <w:right w:val="none" w:sz="0" w:space="0" w:color="auto"/>
      </w:divBdr>
    </w:div>
    <w:div w:id="1656565624">
      <w:bodyDiv w:val="1"/>
      <w:marLeft w:val="0"/>
      <w:marRight w:val="0"/>
      <w:marTop w:val="0"/>
      <w:marBottom w:val="0"/>
      <w:divBdr>
        <w:top w:val="none" w:sz="0" w:space="0" w:color="auto"/>
        <w:left w:val="none" w:sz="0" w:space="0" w:color="auto"/>
        <w:bottom w:val="none" w:sz="0" w:space="0" w:color="auto"/>
        <w:right w:val="none" w:sz="0" w:space="0" w:color="auto"/>
      </w:divBdr>
    </w:div>
    <w:div w:id="1678969792">
      <w:bodyDiv w:val="1"/>
      <w:marLeft w:val="0"/>
      <w:marRight w:val="0"/>
      <w:marTop w:val="0"/>
      <w:marBottom w:val="0"/>
      <w:divBdr>
        <w:top w:val="none" w:sz="0" w:space="0" w:color="auto"/>
        <w:left w:val="none" w:sz="0" w:space="0" w:color="auto"/>
        <w:bottom w:val="none" w:sz="0" w:space="0" w:color="auto"/>
        <w:right w:val="none" w:sz="0" w:space="0" w:color="auto"/>
      </w:divBdr>
      <w:divsChild>
        <w:div w:id="413477296">
          <w:marLeft w:val="0"/>
          <w:marRight w:val="0"/>
          <w:marTop w:val="0"/>
          <w:marBottom w:val="0"/>
          <w:divBdr>
            <w:top w:val="none" w:sz="0" w:space="0" w:color="auto"/>
            <w:left w:val="none" w:sz="0" w:space="0" w:color="auto"/>
            <w:bottom w:val="none" w:sz="0" w:space="0" w:color="auto"/>
            <w:right w:val="none" w:sz="0" w:space="0" w:color="auto"/>
          </w:divBdr>
          <w:divsChild>
            <w:div w:id="1616672984">
              <w:marLeft w:val="0"/>
              <w:marRight w:val="0"/>
              <w:marTop w:val="0"/>
              <w:marBottom w:val="0"/>
              <w:divBdr>
                <w:top w:val="none" w:sz="0" w:space="0" w:color="auto"/>
                <w:left w:val="none" w:sz="0" w:space="0" w:color="auto"/>
                <w:bottom w:val="none" w:sz="0" w:space="0" w:color="auto"/>
                <w:right w:val="none" w:sz="0" w:space="0" w:color="auto"/>
              </w:divBdr>
              <w:divsChild>
                <w:div w:id="1072579685">
                  <w:marLeft w:val="0"/>
                  <w:marRight w:val="0"/>
                  <w:marTop w:val="0"/>
                  <w:marBottom w:val="0"/>
                  <w:divBdr>
                    <w:top w:val="none" w:sz="0" w:space="0" w:color="auto"/>
                    <w:left w:val="none" w:sz="0" w:space="0" w:color="auto"/>
                    <w:bottom w:val="none" w:sz="0" w:space="0" w:color="auto"/>
                    <w:right w:val="none" w:sz="0" w:space="0" w:color="auto"/>
                  </w:divBdr>
                  <w:divsChild>
                    <w:div w:id="191110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696229">
      <w:bodyDiv w:val="1"/>
      <w:marLeft w:val="0"/>
      <w:marRight w:val="0"/>
      <w:marTop w:val="0"/>
      <w:marBottom w:val="0"/>
      <w:divBdr>
        <w:top w:val="none" w:sz="0" w:space="0" w:color="auto"/>
        <w:left w:val="none" w:sz="0" w:space="0" w:color="auto"/>
        <w:bottom w:val="none" w:sz="0" w:space="0" w:color="auto"/>
        <w:right w:val="none" w:sz="0" w:space="0" w:color="auto"/>
      </w:divBdr>
    </w:div>
    <w:div w:id="1729498346">
      <w:bodyDiv w:val="1"/>
      <w:marLeft w:val="0"/>
      <w:marRight w:val="0"/>
      <w:marTop w:val="0"/>
      <w:marBottom w:val="0"/>
      <w:divBdr>
        <w:top w:val="none" w:sz="0" w:space="0" w:color="auto"/>
        <w:left w:val="none" w:sz="0" w:space="0" w:color="auto"/>
        <w:bottom w:val="none" w:sz="0" w:space="0" w:color="auto"/>
        <w:right w:val="none" w:sz="0" w:space="0" w:color="auto"/>
      </w:divBdr>
    </w:div>
    <w:div w:id="1746342254">
      <w:bodyDiv w:val="1"/>
      <w:marLeft w:val="0"/>
      <w:marRight w:val="0"/>
      <w:marTop w:val="0"/>
      <w:marBottom w:val="0"/>
      <w:divBdr>
        <w:top w:val="none" w:sz="0" w:space="0" w:color="auto"/>
        <w:left w:val="none" w:sz="0" w:space="0" w:color="auto"/>
        <w:bottom w:val="none" w:sz="0" w:space="0" w:color="auto"/>
        <w:right w:val="none" w:sz="0" w:space="0" w:color="auto"/>
      </w:divBdr>
    </w:div>
    <w:div w:id="1774782735">
      <w:bodyDiv w:val="1"/>
      <w:marLeft w:val="0"/>
      <w:marRight w:val="0"/>
      <w:marTop w:val="0"/>
      <w:marBottom w:val="0"/>
      <w:divBdr>
        <w:top w:val="none" w:sz="0" w:space="0" w:color="auto"/>
        <w:left w:val="none" w:sz="0" w:space="0" w:color="auto"/>
        <w:bottom w:val="none" w:sz="0" w:space="0" w:color="auto"/>
        <w:right w:val="none" w:sz="0" w:space="0" w:color="auto"/>
      </w:divBdr>
    </w:div>
    <w:div w:id="1778675211">
      <w:bodyDiv w:val="1"/>
      <w:marLeft w:val="0"/>
      <w:marRight w:val="0"/>
      <w:marTop w:val="0"/>
      <w:marBottom w:val="0"/>
      <w:divBdr>
        <w:top w:val="none" w:sz="0" w:space="0" w:color="auto"/>
        <w:left w:val="none" w:sz="0" w:space="0" w:color="auto"/>
        <w:bottom w:val="none" w:sz="0" w:space="0" w:color="auto"/>
        <w:right w:val="none" w:sz="0" w:space="0" w:color="auto"/>
      </w:divBdr>
      <w:divsChild>
        <w:div w:id="2005355328">
          <w:marLeft w:val="0"/>
          <w:marRight w:val="0"/>
          <w:marTop w:val="0"/>
          <w:marBottom w:val="0"/>
          <w:divBdr>
            <w:top w:val="none" w:sz="0" w:space="0" w:color="auto"/>
            <w:left w:val="none" w:sz="0" w:space="0" w:color="auto"/>
            <w:bottom w:val="none" w:sz="0" w:space="0" w:color="auto"/>
            <w:right w:val="none" w:sz="0" w:space="0" w:color="auto"/>
          </w:divBdr>
          <w:divsChild>
            <w:div w:id="361784797">
              <w:marLeft w:val="0"/>
              <w:marRight w:val="0"/>
              <w:marTop w:val="0"/>
              <w:marBottom w:val="0"/>
              <w:divBdr>
                <w:top w:val="none" w:sz="0" w:space="0" w:color="auto"/>
                <w:left w:val="none" w:sz="0" w:space="0" w:color="auto"/>
                <w:bottom w:val="none" w:sz="0" w:space="0" w:color="auto"/>
                <w:right w:val="none" w:sz="0" w:space="0" w:color="auto"/>
              </w:divBdr>
              <w:divsChild>
                <w:div w:id="1131483975">
                  <w:marLeft w:val="0"/>
                  <w:marRight w:val="0"/>
                  <w:marTop w:val="0"/>
                  <w:marBottom w:val="0"/>
                  <w:divBdr>
                    <w:top w:val="none" w:sz="0" w:space="0" w:color="auto"/>
                    <w:left w:val="none" w:sz="0" w:space="0" w:color="auto"/>
                    <w:bottom w:val="none" w:sz="0" w:space="0" w:color="auto"/>
                    <w:right w:val="none" w:sz="0" w:space="0" w:color="auto"/>
                  </w:divBdr>
                  <w:divsChild>
                    <w:div w:id="187048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361419">
      <w:bodyDiv w:val="1"/>
      <w:marLeft w:val="0"/>
      <w:marRight w:val="0"/>
      <w:marTop w:val="0"/>
      <w:marBottom w:val="0"/>
      <w:divBdr>
        <w:top w:val="none" w:sz="0" w:space="0" w:color="auto"/>
        <w:left w:val="none" w:sz="0" w:space="0" w:color="auto"/>
        <w:bottom w:val="none" w:sz="0" w:space="0" w:color="auto"/>
        <w:right w:val="none" w:sz="0" w:space="0" w:color="auto"/>
      </w:divBdr>
    </w:div>
    <w:div w:id="1829398228">
      <w:bodyDiv w:val="1"/>
      <w:marLeft w:val="0"/>
      <w:marRight w:val="0"/>
      <w:marTop w:val="0"/>
      <w:marBottom w:val="0"/>
      <w:divBdr>
        <w:top w:val="none" w:sz="0" w:space="0" w:color="auto"/>
        <w:left w:val="none" w:sz="0" w:space="0" w:color="auto"/>
        <w:bottom w:val="none" w:sz="0" w:space="0" w:color="auto"/>
        <w:right w:val="none" w:sz="0" w:space="0" w:color="auto"/>
      </w:divBdr>
      <w:divsChild>
        <w:div w:id="593170693">
          <w:marLeft w:val="0"/>
          <w:marRight w:val="0"/>
          <w:marTop w:val="0"/>
          <w:marBottom w:val="0"/>
          <w:divBdr>
            <w:top w:val="none" w:sz="0" w:space="0" w:color="auto"/>
            <w:left w:val="none" w:sz="0" w:space="0" w:color="auto"/>
            <w:bottom w:val="none" w:sz="0" w:space="0" w:color="auto"/>
            <w:right w:val="none" w:sz="0" w:space="0" w:color="auto"/>
          </w:divBdr>
          <w:divsChild>
            <w:div w:id="40130547">
              <w:marLeft w:val="0"/>
              <w:marRight w:val="0"/>
              <w:marTop w:val="0"/>
              <w:marBottom w:val="0"/>
              <w:divBdr>
                <w:top w:val="none" w:sz="0" w:space="0" w:color="auto"/>
                <w:left w:val="none" w:sz="0" w:space="0" w:color="auto"/>
                <w:bottom w:val="none" w:sz="0" w:space="0" w:color="auto"/>
                <w:right w:val="none" w:sz="0" w:space="0" w:color="auto"/>
              </w:divBdr>
              <w:divsChild>
                <w:div w:id="202809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809709">
      <w:bodyDiv w:val="1"/>
      <w:marLeft w:val="0"/>
      <w:marRight w:val="0"/>
      <w:marTop w:val="0"/>
      <w:marBottom w:val="0"/>
      <w:divBdr>
        <w:top w:val="none" w:sz="0" w:space="0" w:color="auto"/>
        <w:left w:val="none" w:sz="0" w:space="0" w:color="auto"/>
        <w:bottom w:val="none" w:sz="0" w:space="0" w:color="auto"/>
        <w:right w:val="none" w:sz="0" w:space="0" w:color="auto"/>
      </w:divBdr>
      <w:divsChild>
        <w:div w:id="1649169877">
          <w:marLeft w:val="0"/>
          <w:marRight w:val="0"/>
          <w:marTop w:val="0"/>
          <w:marBottom w:val="0"/>
          <w:divBdr>
            <w:top w:val="none" w:sz="0" w:space="0" w:color="auto"/>
            <w:left w:val="none" w:sz="0" w:space="0" w:color="auto"/>
            <w:bottom w:val="none" w:sz="0" w:space="0" w:color="auto"/>
            <w:right w:val="none" w:sz="0" w:space="0" w:color="auto"/>
          </w:divBdr>
          <w:divsChild>
            <w:div w:id="1838109321">
              <w:marLeft w:val="0"/>
              <w:marRight w:val="0"/>
              <w:marTop w:val="0"/>
              <w:marBottom w:val="0"/>
              <w:divBdr>
                <w:top w:val="none" w:sz="0" w:space="0" w:color="auto"/>
                <w:left w:val="none" w:sz="0" w:space="0" w:color="auto"/>
                <w:bottom w:val="none" w:sz="0" w:space="0" w:color="auto"/>
                <w:right w:val="none" w:sz="0" w:space="0" w:color="auto"/>
              </w:divBdr>
              <w:divsChild>
                <w:div w:id="1522629263">
                  <w:marLeft w:val="0"/>
                  <w:marRight w:val="0"/>
                  <w:marTop w:val="0"/>
                  <w:marBottom w:val="0"/>
                  <w:divBdr>
                    <w:top w:val="none" w:sz="0" w:space="0" w:color="auto"/>
                    <w:left w:val="none" w:sz="0" w:space="0" w:color="auto"/>
                    <w:bottom w:val="none" w:sz="0" w:space="0" w:color="auto"/>
                    <w:right w:val="none" w:sz="0" w:space="0" w:color="auto"/>
                  </w:divBdr>
                  <w:divsChild>
                    <w:div w:id="137096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267335">
      <w:bodyDiv w:val="1"/>
      <w:marLeft w:val="0"/>
      <w:marRight w:val="0"/>
      <w:marTop w:val="0"/>
      <w:marBottom w:val="0"/>
      <w:divBdr>
        <w:top w:val="none" w:sz="0" w:space="0" w:color="auto"/>
        <w:left w:val="none" w:sz="0" w:space="0" w:color="auto"/>
        <w:bottom w:val="none" w:sz="0" w:space="0" w:color="auto"/>
        <w:right w:val="none" w:sz="0" w:space="0" w:color="auto"/>
      </w:divBdr>
    </w:div>
    <w:div w:id="1931549028">
      <w:bodyDiv w:val="1"/>
      <w:marLeft w:val="0"/>
      <w:marRight w:val="0"/>
      <w:marTop w:val="0"/>
      <w:marBottom w:val="0"/>
      <w:divBdr>
        <w:top w:val="none" w:sz="0" w:space="0" w:color="auto"/>
        <w:left w:val="none" w:sz="0" w:space="0" w:color="auto"/>
        <w:bottom w:val="none" w:sz="0" w:space="0" w:color="auto"/>
        <w:right w:val="none" w:sz="0" w:space="0" w:color="auto"/>
      </w:divBdr>
    </w:div>
    <w:div w:id="1932621720">
      <w:bodyDiv w:val="1"/>
      <w:marLeft w:val="0"/>
      <w:marRight w:val="0"/>
      <w:marTop w:val="0"/>
      <w:marBottom w:val="0"/>
      <w:divBdr>
        <w:top w:val="none" w:sz="0" w:space="0" w:color="auto"/>
        <w:left w:val="none" w:sz="0" w:space="0" w:color="auto"/>
        <w:bottom w:val="none" w:sz="0" w:space="0" w:color="auto"/>
        <w:right w:val="none" w:sz="0" w:space="0" w:color="auto"/>
      </w:divBdr>
      <w:divsChild>
        <w:div w:id="1934779839">
          <w:marLeft w:val="0"/>
          <w:marRight w:val="0"/>
          <w:marTop w:val="0"/>
          <w:marBottom w:val="0"/>
          <w:divBdr>
            <w:top w:val="none" w:sz="0" w:space="0" w:color="auto"/>
            <w:left w:val="none" w:sz="0" w:space="0" w:color="auto"/>
            <w:bottom w:val="none" w:sz="0" w:space="0" w:color="auto"/>
            <w:right w:val="none" w:sz="0" w:space="0" w:color="auto"/>
          </w:divBdr>
          <w:divsChild>
            <w:div w:id="344483980">
              <w:marLeft w:val="0"/>
              <w:marRight w:val="0"/>
              <w:marTop w:val="0"/>
              <w:marBottom w:val="0"/>
              <w:divBdr>
                <w:top w:val="none" w:sz="0" w:space="0" w:color="auto"/>
                <w:left w:val="none" w:sz="0" w:space="0" w:color="auto"/>
                <w:bottom w:val="none" w:sz="0" w:space="0" w:color="auto"/>
                <w:right w:val="none" w:sz="0" w:space="0" w:color="auto"/>
              </w:divBdr>
              <w:divsChild>
                <w:div w:id="175887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033018">
      <w:bodyDiv w:val="1"/>
      <w:marLeft w:val="0"/>
      <w:marRight w:val="0"/>
      <w:marTop w:val="0"/>
      <w:marBottom w:val="0"/>
      <w:divBdr>
        <w:top w:val="none" w:sz="0" w:space="0" w:color="auto"/>
        <w:left w:val="none" w:sz="0" w:space="0" w:color="auto"/>
        <w:bottom w:val="none" w:sz="0" w:space="0" w:color="auto"/>
        <w:right w:val="none" w:sz="0" w:space="0" w:color="auto"/>
      </w:divBdr>
      <w:divsChild>
        <w:div w:id="1962690328">
          <w:marLeft w:val="0"/>
          <w:marRight w:val="0"/>
          <w:marTop w:val="0"/>
          <w:marBottom w:val="0"/>
          <w:divBdr>
            <w:top w:val="none" w:sz="0" w:space="0" w:color="auto"/>
            <w:left w:val="none" w:sz="0" w:space="0" w:color="auto"/>
            <w:bottom w:val="none" w:sz="0" w:space="0" w:color="auto"/>
            <w:right w:val="none" w:sz="0" w:space="0" w:color="auto"/>
          </w:divBdr>
          <w:divsChild>
            <w:div w:id="1338773525">
              <w:marLeft w:val="0"/>
              <w:marRight w:val="0"/>
              <w:marTop w:val="0"/>
              <w:marBottom w:val="0"/>
              <w:divBdr>
                <w:top w:val="none" w:sz="0" w:space="0" w:color="auto"/>
                <w:left w:val="none" w:sz="0" w:space="0" w:color="auto"/>
                <w:bottom w:val="none" w:sz="0" w:space="0" w:color="auto"/>
                <w:right w:val="none" w:sz="0" w:space="0" w:color="auto"/>
              </w:divBdr>
              <w:divsChild>
                <w:div w:id="76225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337592">
      <w:bodyDiv w:val="1"/>
      <w:marLeft w:val="0"/>
      <w:marRight w:val="0"/>
      <w:marTop w:val="0"/>
      <w:marBottom w:val="0"/>
      <w:divBdr>
        <w:top w:val="none" w:sz="0" w:space="0" w:color="auto"/>
        <w:left w:val="none" w:sz="0" w:space="0" w:color="auto"/>
        <w:bottom w:val="none" w:sz="0" w:space="0" w:color="auto"/>
        <w:right w:val="none" w:sz="0" w:space="0" w:color="auto"/>
      </w:divBdr>
      <w:divsChild>
        <w:div w:id="378672366">
          <w:marLeft w:val="0"/>
          <w:marRight w:val="0"/>
          <w:marTop w:val="0"/>
          <w:marBottom w:val="0"/>
          <w:divBdr>
            <w:top w:val="none" w:sz="0" w:space="0" w:color="auto"/>
            <w:left w:val="none" w:sz="0" w:space="0" w:color="auto"/>
            <w:bottom w:val="none" w:sz="0" w:space="0" w:color="auto"/>
            <w:right w:val="none" w:sz="0" w:space="0" w:color="auto"/>
          </w:divBdr>
          <w:divsChild>
            <w:div w:id="929505977">
              <w:marLeft w:val="0"/>
              <w:marRight w:val="0"/>
              <w:marTop w:val="0"/>
              <w:marBottom w:val="0"/>
              <w:divBdr>
                <w:top w:val="none" w:sz="0" w:space="0" w:color="auto"/>
                <w:left w:val="none" w:sz="0" w:space="0" w:color="auto"/>
                <w:bottom w:val="none" w:sz="0" w:space="0" w:color="auto"/>
                <w:right w:val="none" w:sz="0" w:space="0" w:color="auto"/>
              </w:divBdr>
              <w:divsChild>
                <w:div w:id="18975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715588">
      <w:bodyDiv w:val="1"/>
      <w:marLeft w:val="0"/>
      <w:marRight w:val="0"/>
      <w:marTop w:val="0"/>
      <w:marBottom w:val="0"/>
      <w:divBdr>
        <w:top w:val="none" w:sz="0" w:space="0" w:color="auto"/>
        <w:left w:val="none" w:sz="0" w:space="0" w:color="auto"/>
        <w:bottom w:val="none" w:sz="0" w:space="0" w:color="auto"/>
        <w:right w:val="none" w:sz="0" w:space="0" w:color="auto"/>
      </w:divBdr>
      <w:divsChild>
        <w:div w:id="1899242678">
          <w:marLeft w:val="0"/>
          <w:marRight w:val="0"/>
          <w:marTop w:val="0"/>
          <w:marBottom w:val="0"/>
          <w:divBdr>
            <w:top w:val="none" w:sz="0" w:space="0" w:color="auto"/>
            <w:left w:val="none" w:sz="0" w:space="0" w:color="auto"/>
            <w:bottom w:val="none" w:sz="0" w:space="0" w:color="auto"/>
            <w:right w:val="none" w:sz="0" w:space="0" w:color="auto"/>
          </w:divBdr>
          <w:divsChild>
            <w:div w:id="99495882">
              <w:marLeft w:val="0"/>
              <w:marRight w:val="0"/>
              <w:marTop w:val="0"/>
              <w:marBottom w:val="0"/>
              <w:divBdr>
                <w:top w:val="none" w:sz="0" w:space="0" w:color="auto"/>
                <w:left w:val="none" w:sz="0" w:space="0" w:color="auto"/>
                <w:bottom w:val="none" w:sz="0" w:space="0" w:color="auto"/>
                <w:right w:val="none" w:sz="0" w:space="0" w:color="auto"/>
              </w:divBdr>
              <w:divsChild>
                <w:div w:id="317853177">
                  <w:marLeft w:val="0"/>
                  <w:marRight w:val="0"/>
                  <w:marTop w:val="0"/>
                  <w:marBottom w:val="0"/>
                  <w:divBdr>
                    <w:top w:val="none" w:sz="0" w:space="0" w:color="auto"/>
                    <w:left w:val="none" w:sz="0" w:space="0" w:color="auto"/>
                    <w:bottom w:val="none" w:sz="0" w:space="0" w:color="auto"/>
                    <w:right w:val="none" w:sz="0" w:space="0" w:color="auto"/>
                  </w:divBdr>
                  <w:divsChild>
                    <w:div w:id="81730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584031">
      <w:bodyDiv w:val="1"/>
      <w:marLeft w:val="0"/>
      <w:marRight w:val="0"/>
      <w:marTop w:val="0"/>
      <w:marBottom w:val="0"/>
      <w:divBdr>
        <w:top w:val="none" w:sz="0" w:space="0" w:color="auto"/>
        <w:left w:val="none" w:sz="0" w:space="0" w:color="auto"/>
        <w:bottom w:val="none" w:sz="0" w:space="0" w:color="auto"/>
        <w:right w:val="none" w:sz="0" w:space="0" w:color="auto"/>
      </w:divBdr>
    </w:div>
    <w:div w:id="2015522822">
      <w:bodyDiv w:val="1"/>
      <w:marLeft w:val="0"/>
      <w:marRight w:val="0"/>
      <w:marTop w:val="0"/>
      <w:marBottom w:val="0"/>
      <w:divBdr>
        <w:top w:val="none" w:sz="0" w:space="0" w:color="auto"/>
        <w:left w:val="none" w:sz="0" w:space="0" w:color="auto"/>
        <w:bottom w:val="none" w:sz="0" w:space="0" w:color="auto"/>
        <w:right w:val="none" w:sz="0" w:space="0" w:color="auto"/>
      </w:divBdr>
    </w:div>
    <w:div w:id="2035109768">
      <w:bodyDiv w:val="1"/>
      <w:marLeft w:val="0"/>
      <w:marRight w:val="0"/>
      <w:marTop w:val="0"/>
      <w:marBottom w:val="0"/>
      <w:divBdr>
        <w:top w:val="none" w:sz="0" w:space="0" w:color="auto"/>
        <w:left w:val="none" w:sz="0" w:space="0" w:color="auto"/>
        <w:bottom w:val="none" w:sz="0" w:space="0" w:color="auto"/>
        <w:right w:val="none" w:sz="0" w:space="0" w:color="auto"/>
      </w:divBdr>
    </w:div>
    <w:div w:id="2060280313">
      <w:bodyDiv w:val="1"/>
      <w:marLeft w:val="0"/>
      <w:marRight w:val="0"/>
      <w:marTop w:val="0"/>
      <w:marBottom w:val="0"/>
      <w:divBdr>
        <w:top w:val="none" w:sz="0" w:space="0" w:color="auto"/>
        <w:left w:val="none" w:sz="0" w:space="0" w:color="auto"/>
        <w:bottom w:val="none" w:sz="0" w:space="0" w:color="auto"/>
        <w:right w:val="none" w:sz="0" w:space="0" w:color="auto"/>
      </w:divBdr>
      <w:divsChild>
        <w:div w:id="252936061">
          <w:marLeft w:val="0"/>
          <w:marRight w:val="0"/>
          <w:marTop w:val="0"/>
          <w:marBottom w:val="0"/>
          <w:divBdr>
            <w:top w:val="none" w:sz="0" w:space="0" w:color="auto"/>
            <w:left w:val="none" w:sz="0" w:space="0" w:color="auto"/>
            <w:bottom w:val="none" w:sz="0" w:space="0" w:color="auto"/>
            <w:right w:val="none" w:sz="0" w:space="0" w:color="auto"/>
          </w:divBdr>
          <w:divsChild>
            <w:div w:id="64648931">
              <w:marLeft w:val="0"/>
              <w:marRight w:val="0"/>
              <w:marTop w:val="0"/>
              <w:marBottom w:val="0"/>
              <w:divBdr>
                <w:top w:val="none" w:sz="0" w:space="0" w:color="auto"/>
                <w:left w:val="none" w:sz="0" w:space="0" w:color="auto"/>
                <w:bottom w:val="none" w:sz="0" w:space="0" w:color="auto"/>
                <w:right w:val="none" w:sz="0" w:space="0" w:color="auto"/>
              </w:divBdr>
              <w:divsChild>
                <w:div w:id="80728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646980">
      <w:bodyDiv w:val="1"/>
      <w:marLeft w:val="0"/>
      <w:marRight w:val="0"/>
      <w:marTop w:val="0"/>
      <w:marBottom w:val="0"/>
      <w:divBdr>
        <w:top w:val="none" w:sz="0" w:space="0" w:color="auto"/>
        <w:left w:val="none" w:sz="0" w:space="0" w:color="auto"/>
        <w:bottom w:val="none" w:sz="0" w:space="0" w:color="auto"/>
        <w:right w:val="none" w:sz="0" w:space="0" w:color="auto"/>
      </w:divBdr>
      <w:divsChild>
        <w:div w:id="786654919">
          <w:marLeft w:val="0"/>
          <w:marRight w:val="0"/>
          <w:marTop w:val="0"/>
          <w:marBottom w:val="0"/>
          <w:divBdr>
            <w:top w:val="none" w:sz="0" w:space="0" w:color="auto"/>
            <w:left w:val="none" w:sz="0" w:space="0" w:color="auto"/>
            <w:bottom w:val="none" w:sz="0" w:space="0" w:color="auto"/>
            <w:right w:val="none" w:sz="0" w:space="0" w:color="auto"/>
          </w:divBdr>
          <w:divsChild>
            <w:div w:id="436750759">
              <w:marLeft w:val="0"/>
              <w:marRight w:val="0"/>
              <w:marTop w:val="0"/>
              <w:marBottom w:val="0"/>
              <w:divBdr>
                <w:top w:val="none" w:sz="0" w:space="0" w:color="auto"/>
                <w:left w:val="none" w:sz="0" w:space="0" w:color="auto"/>
                <w:bottom w:val="none" w:sz="0" w:space="0" w:color="auto"/>
                <w:right w:val="none" w:sz="0" w:space="0" w:color="auto"/>
              </w:divBdr>
              <w:divsChild>
                <w:div w:id="422529193">
                  <w:marLeft w:val="0"/>
                  <w:marRight w:val="0"/>
                  <w:marTop w:val="0"/>
                  <w:marBottom w:val="0"/>
                  <w:divBdr>
                    <w:top w:val="none" w:sz="0" w:space="0" w:color="auto"/>
                    <w:left w:val="none" w:sz="0" w:space="0" w:color="auto"/>
                    <w:bottom w:val="none" w:sz="0" w:space="0" w:color="auto"/>
                    <w:right w:val="none" w:sz="0" w:space="0" w:color="auto"/>
                  </w:divBdr>
                  <w:divsChild>
                    <w:div w:id="45838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jstor.org/stable/1151475" TargetMode="External"/><Relationship Id="rId4" Type="http://schemas.openxmlformats.org/officeDocument/2006/relationships/settings" Target="settings.xml"/><Relationship Id="rId9" Type="http://schemas.openxmlformats.org/officeDocument/2006/relationships/hyperlink" Target="http://www.jstor.org/stable/300982"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41736-5798-AF48-98ED-B1C2D35A5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16</Pages>
  <Words>4225</Words>
  <Characters>22819</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Reis</dc:creator>
  <cp:keywords/>
  <dc:description/>
  <cp:lastModifiedBy>Ana Reis</cp:lastModifiedBy>
  <cp:revision>12</cp:revision>
  <dcterms:created xsi:type="dcterms:W3CDTF">2021-05-08T19:39:00Z</dcterms:created>
  <dcterms:modified xsi:type="dcterms:W3CDTF">2021-05-10T16:08:00Z</dcterms:modified>
</cp:coreProperties>
</file>