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11101E" w14:textId="2828FA50" w:rsidR="00266EB6" w:rsidRPr="005816C1" w:rsidRDefault="00D269BE" w:rsidP="005816C1">
      <w:pPr>
        <w:jc w:val="left"/>
        <w:rPr>
          <w:rFonts w:ascii="Arial" w:hAnsi="Arial" w:cs="Arial"/>
          <w:b/>
          <w:bCs/>
        </w:rPr>
      </w:pPr>
      <w:r w:rsidRPr="005816C1">
        <w:rPr>
          <w:rFonts w:ascii="Arial" w:hAnsi="Arial" w:cs="Arial"/>
          <w:noProof/>
        </w:rPr>
        <w:drawing>
          <wp:inline distT="0" distB="0" distL="0" distR="0" wp14:anchorId="47178E9A" wp14:editId="6DC684FB">
            <wp:extent cx="2044700" cy="723900"/>
            <wp:effectExtent l="0" t="0" r="0" b="0"/>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44700" cy="723900"/>
                    </a:xfrm>
                    <a:prstGeom prst="rect">
                      <a:avLst/>
                    </a:prstGeom>
                    <a:noFill/>
                    <a:ln>
                      <a:noFill/>
                    </a:ln>
                  </pic:spPr>
                </pic:pic>
              </a:graphicData>
            </a:graphic>
          </wp:inline>
        </w:drawing>
      </w:r>
    </w:p>
    <w:p w14:paraId="69D04F68" w14:textId="77777777" w:rsidR="00D269BE" w:rsidRPr="005816C1" w:rsidRDefault="00D269BE" w:rsidP="005816C1">
      <w:pPr>
        <w:jc w:val="left"/>
        <w:rPr>
          <w:rFonts w:ascii="Arial" w:hAnsi="Arial" w:cs="Arial"/>
          <w:b/>
          <w:bCs/>
        </w:rPr>
      </w:pPr>
    </w:p>
    <w:p w14:paraId="7F57E276" w14:textId="77777777" w:rsidR="00D269BE" w:rsidRPr="005816C1" w:rsidRDefault="00D269BE" w:rsidP="005816C1">
      <w:pPr>
        <w:jc w:val="left"/>
        <w:rPr>
          <w:rFonts w:ascii="Arial" w:hAnsi="Arial" w:cs="Arial"/>
          <w:b/>
          <w:bCs/>
        </w:rPr>
      </w:pPr>
    </w:p>
    <w:p w14:paraId="7EA20DF0" w14:textId="77777777" w:rsidR="00D269BE" w:rsidRPr="005816C1" w:rsidRDefault="00D269BE" w:rsidP="005816C1">
      <w:pPr>
        <w:jc w:val="left"/>
        <w:rPr>
          <w:rFonts w:ascii="Arial" w:hAnsi="Arial" w:cs="Arial"/>
          <w:b/>
          <w:bCs/>
        </w:rPr>
      </w:pPr>
    </w:p>
    <w:p w14:paraId="6059B097" w14:textId="049B5BB2" w:rsidR="00266EB6" w:rsidRDefault="00D269BE" w:rsidP="005816C1">
      <w:pPr>
        <w:ind w:right="109"/>
        <w:jc w:val="center"/>
        <w:rPr>
          <w:rFonts w:ascii="Arial" w:hAnsi="Arial" w:cs="Arial"/>
          <w:b/>
        </w:rPr>
      </w:pPr>
      <w:r w:rsidRPr="005816C1">
        <w:rPr>
          <w:rFonts w:ascii="Arial" w:hAnsi="Arial" w:cs="Arial"/>
          <w:b/>
        </w:rPr>
        <w:t>Report</w:t>
      </w:r>
    </w:p>
    <w:p w14:paraId="2449A58E" w14:textId="77777777" w:rsidR="007A335E" w:rsidRDefault="007A335E" w:rsidP="005816C1">
      <w:pPr>
        <w:ind w:right="109"/>
        <w:jc w:val="center"/>
        <w:rPr>
          <w:rFonts w:ascii="Arial" w:hAnsi="Arial" w:cs="Arial"/>
          <w:b/>
        </w:rPr>
      </w:pPr>
    </w:p>
    <w:p w14:paraId="7DBC6066" w14:textId="77777777" w:rsidR="007A335E" w:rsidRPr="005816C1" w:rsidRDefault="007A335E" w:rsidP="005816C1">
      <w:pPr>
        <w:ind w:right="109"/>
        <w:jc w:val="center"/>
        <w:rPr>
          <w:rFonts w:ascii="Arial" w:hAnsi="Arial" w:cs="Arial"/>
          <w:b/>
        </w:rPr>
      </w:pPr>
    </w:p>
    <w:p w14:paraId="7B7A7755" w14:textId="6049236D" w:rsidR="00D269BE" w:rsidRPr="007A335E" w:rsidRDefault="00D269BE" w:rsidP="005816C1">
      <w:pPr>
        <w:ind w:right="109"/>
        <w:jc w:val="center"/>
        <w:rPr>
          <w:rFonts w:ascii="Arial" w:hAnsi="Arial" w:cs="Arial"/>
          <w:b/>
          <w:bCs/>
        </w:rPr>
      </w:pPr>
      <w:r w:rsidRPr="007A335E">
        <w:rPr>
          <w:rFonts w:ascii="Arial" w:hAnsi="Arial" w:cs="Arial"/>
          <w:b/>
          <w:bCs/>
          <w:spacing w:val="-14"/>
        </w:rPr>
        <w:t xml:space="preserve">Event Strategic </w:t>
      </w:r>
      <w:r w:rsidRPr="007A335E">
        <w:rPr>
          <w:rFonts w:ascii="Arial" w:hAnsi="Arial" w:cs="Arial"/>
          <w:b/>
          <w:bCs/>
        </w:rPr>
        <w:t>Planning</w:t>
      </w:r>
      <w:r w:rsidRPr="007A335E">
        <w:rPr>
          <w:rFonts w:ascii="Arial" w:hAnsi="Arial" w:cs="Arial"/>
          <w:b/>
          <w:bCs/>
          <w:spacing w:val="-14"/>
        </w:rPr>
        <w:t xml:space="preserve"> </w:t>
      </w:r>
      <w:r w:rsidRPr="007A335E">
        <w:rPr>
          <w:rFonts w:ascii="Arial" w:hAnsi="Arial" w:cs="Arial"/>
          <w:b/>
          <w:bCs/>
        </w:rPr>
        <w:t>and Delivery Considerations for an International Meeting / Event</w:t>
      </w:r>
    </w:p>
    <w:p w14:paraId="0209692E" w14:textId="57197B0D" w:rsidR="00D269BE" w:rsidRPr="005816C1" w:rsidRDefault="00D269BE" w:rsidP="005816C1">
      <w:pPr>
        <w:ind w:right="109"/>
        <w:jc w:val="center"/>
        <w:rPr>
          <w:rFonts w:ascii="Arial" w:hAnsi="Arial" w:cs="Arial"/>
          <w:b/>
          <w:bCs/>
        </w:rPr>
      </w:pPr>
      <w:r w:rsidRPr="007A335E">
        <w:rPr>
          <w:rFonts w:ascii="Arial" w:hAnsi="Arial" w:cs="Arial"/>
          <w:b/>
          <w:bCs/>
          <w:lang w:val="en-US"/>
        </w:rPr>
        <w:t>“YEAR OF CROESO 2025”</w:t>
      </w:r>
      <w:r w:rsidRPr="007A335E">
        <w:rPr>
          <w:rFonts w:ascii="Arial" w:hAnsi="Arial" w:cs="Arial"/>
          <w:b/>
          <w:bCs/>
          <w:lang w:val="en-US"/>
        </w:rPr>
        <w:br/>
      </w:r>
      <w:proofErr w:type="spellStart"/>
      <w:r w:rsidRPr="005816C1">
        <w:rPr>
          <w:rFonts w:ascii="Arial" w:hAnsi="Arial" w:cs="Arial"/>
          <w:b/>
          <w:bCs/>
        </w:rPr>
        <w:t>Croeso</w:t>
      </w:r>
      <w:proofErr w:type="spellEnd"/>
      <w:r w:rsidRPr="005816C1">
        <w:rPr>
          <w:rFonts w:ascii="Arial" w:hAnsi="Arial" w:cs="Arial"/>
          <w:b/>
          <w:bCs/>
        </w:rPr>
        <w:t xml:space="preserve"> Connect 2025: Welsh Hospitality Leaders’ Summit</w:t>
      </w:r>
    </w:p>
    <w:p w14:paraId="35269A76" w14:textId="77777777" w:rsidR="00D269BE" w:rsidRDefault="00D269BE" w:rsidP="005816C1">
      <w:pPr>
        <w:ind w:right="109"/>
        <w:jc w:val="center"/>
        <w:rPr>
          <w:rFonts w:ascii="Arial" w:hAnsi="Arial" w:cs="Arial"/>
          <w:b/>
          <w:bCs/>
        </w:rPr>
      </w:pPr>
    </w:p>
    <w:p w14:paraId="56581E65" w14:textId="77777777" w:rsidR="007A335E" w:rsidRDefault="007A335E" w:rsidP="005816C1">
      <w:pPr>
        <w:ind w:right="109"/>
        <w:jc w:val="center"/>
        <w:rPr>
          <w:rFonts w:ascii="Arial" w:hAnsi="Arial" w:cs="Arial"/>
          <w:b/>
          <w:bCs/>
        </w:rPr>
      </w:pPr>
    </w:p>
    <w:p w14:paraId="5B02DF4C" w14:textId="77777777" w:rsidR="007A335E" w:rsidRDefault="007A335E" w:rsidP="005816C1">
      <w:pPr>
        <w:ind w:right="109"/>
        <w:jc w:val="center"/>
        <w:rPr>
          <w:rFonts w:ascii="Arial" w:hAnsi="Arial" w:cs="Arial"/>
          <w:b/>
          <w:bCs/>
        </w:rPr>
      </w:pPr>
    </w:p>
    <w:p w14:paraId="00A4D00A" w14:textId="77777777" w:rsidR="007A335E" w:rsidRDefault="007A335E" w:rsidP="005816C1">
      <w:pPr>
        <w:ind w:right="109"/>
        <w:jc w:val="center"/>
        <w:rPr>
          <w:rFonts w:ascii="Arial" w:hAnsi="Arial" w:cs="Arial"/>
          <w:b/>
          <w:bCs/>
        </w:rPr>
      </w:pPr>
    </w:p>
    <w:p w14:paraId="6A8C11CA" w14:textId="77777777" w:rsidR="007A335E" w:rsidRPr="005816C1" w:rsidRDefault="007A335E" w:rsidP="005816C1">
      <w:pPr>
        <w:ind w:right="109"/>
        <w:jc w:val="center"/>
        <w:rPr>
          <w:rFonts w:ascii="Arial" w:hAnsi="Arial" w:cs="Arial"/>
          <w:b/>
          <w:bCs/>
        </w:rPr>
      </w:pPr>
    </w:p>
    <w:p w14:paraId="45AB654F" w14:textId="15789FF5" w:rsidR="00D269BE" w:rsidRPr="005816C1" w:rsidRDefault="00D269BE" w:rsidP="005816C1">
      <w:pPr>
        <w:ind w:right="109" w:firstLine="720"/>
        <w:rPr>
          <w:rFonts w:ascii="Arial" w:hAnsi="Arial" w:cs="Arial"/>
          <w:b/>
          <w:i/>
        </w:rPr>
      </w:pPr>
      <w:r w:rsidRPr="005816C1">
        <w:rPr>
          <w:rFonts w:ascii="Arial" w:hAnsi="Arial" w:cs="Arial"/>
          <w:b/>
          <w:i/>
        </w:rPr>
        <w:t>Module: International Meetings Management for the Hotel Industry</w:t>
      </w:r>
    </w:p>
    <w:p w14:paraId="5B5A67C2" w14:textId="42BEC0B6" w:rsidR="00D269BE" w:rsidRPr="005816C1" w:rsidRDefault="00D269BE" w:rsidP="005816C1">
      <w:pPr>
        <w:ind w:firstLine="720"/>
        <w:rPr>
          <w:rFonts w:ascii="Arial" w:hAnsi="Arial" w:cs="Arial"/>
          <w:b/>
          <w:i/>
        </w:rPr>
      </w:pPr>
      <w:r w:rsidRPr="005816C1">
        <w:rPr>
          <w:rFonts w:ascii="Arial" w:hAnsi="Arial" w:cs="Arial"/>
          <w:b/>
          <w:i/>
        </w:rPr>
        <w:t>Module code: BMIH6007</w:t>
      </w:r>
    </w:p>
    <w:p w14:paraId="364B5212" w14:textId="725DAD9B" w:rsidR="00D269BE" w:rsidRPr="005816C1" w:rsidRDefault="00D269BE" w:rsidP="005816C1">
      <w:pPr>
        <w:ind w:firstLine="720"/>
        <w:rPr>
          <w:rFonts w:ascii="Arial" w:hAnsi="Arial" w:cs="Arial"/>
          <w:b/>
          <w:i/>
        </w:rPr>
      </w:pPr>
      <w:r w:rsidRPr="005816C1">
        <w:rPr>
          <w:rFonts w:ascii="Arial" w:hAnsi="Arial" w:cs="Arial"/>
          <w:b/>
          <w:i/>
        </w:rPr>
        <w:t>Lecturer Name: Kathryn Flynn</w:t>
      </w:r>
    </w:p>
    <w:p w14:paraId="02985928" w14:textId="77777777" w:rsidR="00D269BE" w:rsidRPr="005816C1" w:rsidRDefault="00D269BE" w:rsidP="005816C1">
      <w:pPr>
        <w:ind w:firstLine="720"/>
        <w:rPr>
          <w:rFonts w:ascii="Arial" w:hAnsi="Arial" w:cs="Arial"/>
          <w:b/>
          <w:i/>
        </w:rPr>
      </w:pPr>
      <w:r w:rsidRPr="005816C1">
        <w:rPr>
          <w:rFonts w:ascii="Arial" w:hAnsi="Arial" w:cs="Arial"/>
          <w:b/>
          <w:i/>
        </w:rPr>
        <w:t>Student name: Elena Stenic</w:t>
      </w:r>
    </w:p>
    <w:p w14:paraId="29A0F420" w14:textId="77777777" w:rsidR="00D269BE" w:rsidRPr="005816C1" w:rsidRDefault="00D269BE" w:rsidP="005816C1">
      <w:pPr>
        <w:ind w:firstLine="720"/>
        <w:rPr>
          <w:rFonts w:ascii="Arial" w:hAnsi="Arial" w:cs="Arial"/>
          <w:b/>
          <w:i/>
        </w:rPr>
      </w:pPr>
      <w:r w:rsidRPr="005816C1">
        <w:rPr>
          <w:rFonts w:ascii="Arial" w:hAnsi="Arial" w:cs="Arial"/>
          <w:b/>
          <w:i/>
        </w:rPr>
        <w:t>Student ID: 2246472</w:t>
      </w:r>
    </w:p>
    <w:p w14:paraId="1EC249FE" w14:textId="17BFB4DF" w:rsidR="00D269BE" w:rsidRPr="005816C1" w:rsidRDefault="00D269BE" w:rsidP="005816C1">
      <w:pPr>
        <w:ind w:firstLine="720"/>
        <w:rPr>
          <w:rFonts w:ascii="Arial" w:hAnsi="Arial" w:cs="Arial"/>
          <w:b/>
          <w:i/>
        </w:rPr>
      </w:pPr>
    </w:p>
    <w:p w14:paraId="2B11BC28" w14:textId="77777777" w:rsidR="00D269BE" w:rsidRPr="005816C1" w:rsidRDefault="00D269BE" w:rsidP="005816C1">
      <w:pPr>
        <w:ind w:right="109"/>
        <w:jc w:val="center"/>
        <w:rPr>
          <w:rFonts w:ascii="Arial" w:hAnsi="Arial" w:cs="Arial"/>
          <w:b/>
          <w:bCs/>
        </w:rPr>
      </w:pPr>
    </w:p>
    <w:p w14:paraId="67BC7934" w14:textId="77777777" w:rsidR="00D269BE" w:rsidRPr="005816C1" w:rsidRDefault="00D269BE" w:rsidP="005816C1">
      <w:pPr>
        <w:ind w:right="109"/>
        <w:jc w:val="center"/>
        <w:rPr>
          <w:rFonts w:ascii="Arial" w:hAnsi="Arial" w:cs="Arial"/>
          <w:b/>
          <w:bCs/>
        </w:rPr>
      </w:pPr>
    </w:p>
    <w:p w14:paraId="220E0CE2" w14:textId="75802DCE" w:rsidR="00D269BE" w:rsidRPr="00D269BE" w:rsidRDefault="00D269BE" w:rsidP="005816C1">
      <w:pPr>
        <w:ind w:right="109"/>
        <w:jc w:val="left"/>
        <w:rPr>
          <w:rFonts w:ascii="Arial" w:hAnsi="Arial" w:cs="Arial"/>
          <w:bCs/>
          <w:lang w:val="en-GB"/>
        </w:rPr>
      </w:pPr>
      <w:r w:rsidRPr="00D269BE">
        <w:rPr>
          <w:rFonts w:ascii="Arial" w:hAnsi="Arial" w:cs="Arial"/>
          <w:bCs/>
          <w:lang w:val="en-GB"/>
        </w:rPr>
        <w:t xml:space="preserve">I acknowledge the use of Grammarly (https://www.grammarly.com/) on </w:t>
      </w:r>
      <w:r w:rsidRPr="007A335E">
        <w:rPr>
          <w:rFonts w:ascii="Arial" w:hAnsi="Arial" w:cs="Arial"/>
          <w:bCs/>
          <w:lang w:val="en-GB"/>
        </w:rPr>
        <w:t>9</w:t>
      </w:r>
      <w:r w:rsidRPr="00D269BE">
        <w:rPr>
          <w:rFonts w:ascii="Arial" w:hAnsi="Arial" w:cs="Arial"/>
          <w:bCs/>
          <w:lang w:val="en-GB"/>
        </w:rPr>
        <w:t xml:space="preserve"> </w:t>
      </w:r>
      <w:r w:rsidRPr="007A335E">
        <w:rPr>
          <w:rFonts w:ascii="Arial" w:hAnsi="Arial" w:cs="Arial"/>
          <w:bCs/>
          <w:lang w:val="en-GB"/>
        </w:rPr>
        <w:t>June</w:t>
      </w:r>
      <w:r w:rsidRPr="00D269BE">
        <w:rPr>
          <w:rFonts w:ascii="Arial" w:hAnsi="Arial" w:cs="Arial"/>
          <w:bCs/>
          <w:lang w:val="en-GB"/>
        </w:rPr>
        <w:t xml:space="preserve"> 2025 to check my work using the prompt(s):</w:t>
      </w:r>
    </w:p>
    <w:p w14:paraId="1010F6B9" w14:textId="77777777" w:rsidR="00D269BE" w:rsidRPr="00D269BE" w:rsidRDefault="00D269BE" w:rsidP="005816C1">
      <w:pPr>
        <w:numPr>
          <w:ilvl w:val="0"/>
          <w:numId w:val="13"/>
        </w:numPr>
        <w:ind w:right="109"/>
        <w:jc w:val="left"/>
        <w:rPr>
          <w:rFonts w:ascii="Arial" w:hAnsi="Arial" w:cs="Arial"/>
          <w:bCs/>
          <w:lang w:val="en-GB"/>
        </w:rPr>
      </w:pPr>
      <w:r w:rsidRPr="00D269BE">
        <w:rPr>
          <w:rFonts w:ascii="Arial" w:hAnsi="Arial" w:cs="Arial"/>
          <w:bCs/>
          <w:lang w:val="en-GB"/>
        </w:rPr>
        <w:t xml:space="preserve">Please check the following text for readability, grammar and syntax. </w:t>
      </w:r>
    </w:p>
    <w:p w14:paraId="75D5C8A8" w14:textId="77777777" w:rsidR="00D269BE" w:rsidRPr="00D269BE" w:rsidRDefault="00D269BE" w:rsidP="005816C1">
      <w:pPr>
        <w:ind w:right="109"/>
        <w:jc w:val="left"/>
        <w:rPr>
          <w:rFonts w:ascii="Arial" w:hAnsi="Arial" w:cs="Arial"/>
          <w:bCs/>
          <w:lang w:val="en-GB"/>
        </w:rPr>
      </w:pPr>
      <w:r w:rsidRPr="00D269BE">
        <w:rPr>
          <w:rFonts w:ascii="Arial" w:hAnsi="Arial" w:cs="Arial"/>
          <w:bCs/>
          <w:lang w:val="en-GB"/>
        </w:rPr>
        <w:t>I confirm that I have not presented any AI generated text as my own work. I confirm I have copies of my drafts, notes, and other resources I used before, and after the use of AI tools which I may be asked to provide in evidence.</w:t>
      </w:r>
    </w:p>
    <w:p w14:paraId="5027A43D" w14:textId="77777777" w:rsidR="00D269BE" w:rsidRPr="007A335E" w:rsidRDefault="00D269BE" w:rsidP="005816C1">
      <w:pPr>
        <w:ind w:right="109"/>
        <w:jc w:val="center"/>
        <w:rPr>
          <w:rFonts w:ascii="Arial" w:hAnsi="Arial" w:cs="Arial"/>
          <w:bCs/>
        </w:rPr>
      </w:pPr>
    </w:p>
    <w:p w14:paraId="02055272" w14:textId="77777777" w:rsidR="00D269BE" w:rsidRPr="005816C1" w:rsidRDefault="00D269BE" w:rsidP="005816C1">
      <w:pPr>
        <w:ind w:right="109"/>
        <w:jc w:val="center"/>
        <w:rPr>
          <w:rFonts w:ascii="Arial" w:hAnsi="Arial" w:cs="Arial"/>
          <w:b/>
        </w:rPr>
      </w:pPr>
    </w:p>
    <w:p w14:paraId="113FF3D3" w14:textId="77777777" w:rsidR="00D269BE" w:rsidRPr="005816C1" w:rsidRDefault="00D269BE" w:rsidP="005816C1">
      <w:pPr>
        <w:ind w:right="109"/>
        <w:jc w:val="center"/>
        <w:rPr>
          <w:rFonts w:ascii="Arial" w:hAnsi="Arial" w:cs="Arial"/>
          <w:b/>
        </w:rPr>
      </w:pPr>
    </w:p>
    <w:p w14:paraId="20B46D78" w14:textId="77777777" w:rsidR="00D269BE" w:rsidRDefault="00D269BE" w:rsidP="005816C1">
      <w:pPr>
        <w:ind w:right="109"/>
        <w:jc w:val="center"/>
        <w:rPr>
          <w:rFonts w:ascii="Arial" w:hAnsi="Arial" w:cs="Arial"/>
          <w:b/>
        </w:rPr>
      </w:pPr>
    </w:p>
    <w:p w14:paraId="488356C4" w14:textId="77777777" w:rsidR="005816C1" w:rsidRDefault="005816C1" w:rsidP="005816C1">
      <w:pPr>
        <w:ind w:right="109"/>
        <w:jc w:val="center"/>
        <w:rPr>
          <w:rFonts w:ascii="Arial" w:hAnsi="Arial" w:cs="Arial"/>
          <w:b/>
        </w:rPr>
      </w:pPr>
    </w:p>
    <w:p w14:paraId="4B8F08A7" w14:textId="77777777" w:rsidR="005816C1" w:rsidRDefault="005816C1" w:rsidP="005816C1">
      <w:pPr>
        <w:ind w:right="109"/>
        <w:jc w:val="center"/>
        <w:rPr>
          <w:rFonts w:ascii="Arial" w:hAnsi="Arial" w:cs="Arial"/>
          <w:b/>
        </w:rPr>
      </w:pPr>
    </w:p>
    <w:p w14:paraId="7CC7E457" w14:textId="77777777" w:rsidR="005816C1" w:rsidRDefault="005816C1" w:rsidP="005816C1">
      <w:pPr>
        <w:ind w:right="109"/>
        <w:jc w:val="center"/>
        <w:rPr>
          <w:rFonts w:ascii="Arial" w:hAnsi="Arial" w:cs="Arial"/>
          <w:b/>
        </w:rPr>
      </w:pPr>
    </w:p>
    <w:p w14:paraId="7A9BD02A" w14:textId="77777777" w:rsidR="005816C1" w:rsidRDefault="005816C1" w:rsidP="005816C1">
      <w:pPr>
        <w:ind w:right="109"/>
        <w:jc w:val="center"/>
        <w:rPr>
          <w:rFonts w:ascii="Arial" w:hAnsi="Arial" w:cs="Arial"/>
          <w:b/>
        </w:rPr>
      </w:pPr>
    </w:p>
    <w:p w14:paraId="4B87EB45" w14:textId="77777777" w:rsidR="005816C1" w:rsidRDefault="005816C1" w:rsidP="005816C1">
      <w:pPr>
        <w:ind w:right="109"/>
        <w:jc w:val="center"/>
        <w:rPr>
          <w:rFonts w:ascii="Arial" w:hAnsi="Arial" w:cs="Arial"/>
          <w:b/>
        </w:rPr>
      </w:pPr>
    </w:p>
    <w:p w14:paraId="617F0B98" w14:textId="77777777" w:rsidR="005816C1" w:rsidRDefault="005816C1" w:rsidP="005816C1">
      <w:pPr>
        <w:ind w:right="109"/>
        <w:jc w:val="center"/>
        <w:rPr>
          <w:rFonts w:ascii="Arial" w:hAnsi="Arial" w:cs="Arial"/>
          <w:b/>
        </w:rPr>
      </w:pPr>
    </w:p>
    <w:p w14:paraId="513D6929" w14:textId="77777777" w:rsidR="005816C1" w:rsidRDefault="005816C1" w:rsidP="005816C1">
      <w:pPr>
        <w:ind w:right="109"/>
        <w:jc w:val="center"/>
        <w:rPr>
          <w:rFonts w:ascii="Arial" w:hAnsi="Arial" w:cs="Arial"/>
          <w:b/>
        </w:rPr>
      </w:pPr>
    </w:p>
    <w:p w14:paraId="3851E28C" w14:textId="77777777" w:rsidR="005816C1" w:rsidRDefault="005816C1" w:rsidP="005816C1">
      <w:pPr>
        <w:ind w:right="109"/>
        <w:jc w:val="center"/>
        <w:rPr>
          <w:rFonts w:ascii="Arial" w:hAnsi="Arial" w:cs="Arial"/>
          <w:b/>
        </w:rPr>
      </w:pPr>
    </w:p>
    <w:p w14:paraId="4797E8FB" w14:textId="77777777" w:rsidR="005816C1" w:rsidRDefault="005816C1" w:rsidP="005816C1">
      <w:pPr>
        <w:ind w:right="109"/>
        <w:jc w:val="center"/>
        <w:rPr>
          <w:rFonts w:ascii="Arial" w:hAnsi="Arial" w:cs="Arial"/>
          <w:b/>
        </w:rPr>
      </w:pPr>
    </w:p>
    <w:p w14:paraId="7029A8DF" w14:textId="77777777" w:rsidR="005816C1" w:rsidRDefault="005816C1" w:rsidP="005816C1">
      <w:pPr>
        <w:ind w:right="109"/>
        <w:jc w:val="center"/>
        <w:rPr>
          <w:rFonts w:ascii="Arial" w:hAnsi="Arial" w:cs="Arial"/>
          <w:b/>
        </w:rPr>
      </w:pPr>
    </w:p>
    <w:p w14:paraId="08E432E8" w14:textId="77777777" w:rsidR="005816C1" w:rsidRDefault="005816C1" w:rsidP="005816C1">
      <w:pPr>
        <w:ind w:right="109"/>
        <w:jc w:val="center"/>
        <w:rPr>
          <w:rFonts w:ascii="Arial" w:hAnsi="Arial" w:cs="Arial"/>
          <w:b/>
        </w:rPr>
      </w:pPr>
    </w:p>
    <w:p w14:paraId="486C898E" w14:textId="77777777" w:rsidR="005816C1" w:rsidRDefault="005816C1" w:rsidP="005816C1">
      <w:pPr>
        <w:ind w:right="109"/>
        <w:jc w:val="center"/>
        <w:rPr>
          <w:rFonts w:ascii="Arial" w:hAnsi="Arial" w:cs="Arial"/>
          <w:b/>
        </w:rPr>
      </w:pPr>
    </w:p>
    <w:p w14:paraId="3C9A9736" w14:textId="77777777" w:rsidR="005816C1" w:rsidRDefault="005816C1" w:rsidP="005816C1">
      <w:pPr>
        <w:ind w:right="109"/>
        <w:jc w:val="center"/>
        <w:rPr>
          <w:rFonts w:ascii="Arial" w:hAnsi="Arial" w:cs="Arial"/>
          <w:b/>
        </w:rPr>
      </w:pPr>
    </w:p>
    <w:p w14:paraId="38F2A4F8" w14:textId="77777777" w:rsidR="00D269BE" w:rsidRPr="005816C1" w:rsidRDefault="00D269BE" w:rsidP="005816C1">
      <w:pPr>
        <w:ind w:right="109"/>
        <w:jc w:val="center"/>
        <w:rPr>
          <w:rFonts w:ascii="Arial" w:hAnsi="Arial" w:cs="Arial"/>
          <w:b/>
        </w:rPr>
      </w:pPr>
    </w:p>
    <w:sdt>
      <w:sdtPr>
        <w:rPr>
          <w:rFonts w:ascii="Arial" w:eastAsiaTheme="minorHAnsi" w:hAnsi="Arial" w:cs="Arial"/>
          <w:color w:val="auto"/>
          <w:kern w:val="2"/>
          <w:sz w:val="24"/>
          <w:szCs w:val="24"/>
          <w:lang w:val="en-IN"/>
          <w14:ligatures w14:val="standardContextual"/>
        </w:rPr>
        <w:id w:val="-582067902"/>
        <w:docPartObj>
          <w:docPartGallery w:val="Table of Contents"/>
          <w:docPartUnique/>
        </w:docPartObj>
      </w:sdtPr>
      <w:sdtEndPr>
        <w:rPr>
          <w:b/>
          <w:bCs/>
          <w:noProof/>
        </w:rPr>
      </w:sdtEndPr>
      <w:sdtContent>
        <w:p w14:paraId="0C5D71B3" w14:textId="0FEBB7DC" w:rsidR="00266EB6" w:rsidRPr="005816C1" w:rsidRDefault="00266EB6" w:rsidP="005816C1">
          <w:pPr>
            <w:pStyle w:val="TOCHeading"/>
            <w:spacing w:line="360" w:lineRule="auto"/>
            <w:rPr>
              <w:rFonts w:ascii="Arial" w:hAnsi="Arial" w:cs="Arial"/>
              <w:b/>
              <w:color w:val="000000" w:themeColor="text1"/>
              <w:sz w:val="24"/>
              <w:szCs w:val="24"/>
            </w:rPr>
          </w:pPr>
          <w:r w:rsidRPr="005816C1">
            <w:rPr>
              <w:rFonts w:ascii="Arial" w:hAnsi="Arial" w:cs="Arial"/>
              <w:b/>
              <w:color w:val="000000" w:themeColor="text1"/>
              <w:sz w:val="24"/>
              <w:szCs w:val="24"/>
            </w:rPr>
            <w:t>Table of Contents</w:t>
          </w:r>
        </w:p>
        <w:p w14:paraId="03FF1163" w14:textId="353642D0" w:rsidR="007A335E" w:rsidRDefault="00266EB6">
          <w:pPr>
            <w:pStyle w:val="TOC2"/>
            <w:tabs>
              <w:tab w:val="right" w:leader="dot" w:pos="9016"/>
            </w:tabs>
            <w:rPr>
              <w:rFonts w:asciiTheme="minorHAnsi" w:eastAsiaTheme="minorEastAsia" w:hAnsiTheme="minorHAnsi"/>
              <w:noProof/>
              <w:lang w:val="en-GB" w:eastAsia="en-GB"/>
            </w:rPr>
          </w:pPr>
          <w:r w:rsidRPr="005816C1">
            <w:rPr>
              <w:rFonts w:ascii="Arial" w:hAnsi="Arial" w:cs="Arial"/>
            </w:rPr>
            <w:fldChar w:fldCharType="begin"/>
          </w:r>
          <w:r w:rsidRPr="005816C1">
            <w:rPr>
              <w:rFonts w:ascii="Arial" w:hAnsi="Arial" w:cs="Arial"/>
            </w:rPr>
            <w:instrText xml:space="preserve"> TOC \o "1-3" \h \z \u </w:instrText>
          </w:r>
          <w:r w:rsidRPr="005816C1">
            <w:rPr>
              <w:rFonts w:ascii="Arial" w:hAnsi="Arial" w:cs="Arial"/>
            </w:rPr>
            <w:fldChar w:fldCharType="separate"/>
          </w:r>
          <w:hyperlink w:anchor="_Toc200995716" w:history="1">
            <w:r w:rsidR="007A335E" w:rsidRPr="00A15EF6">
              <w:rPr>
                <w:rStyle w:val="Hyperlink"/>
                <w:rFonts w:ascii="Arial" w:hAnsi="Arial" w:cs="Arial"/>
                <w:noProof/>
                <w:shd w:val="clear" w:color="auto" w:fill="FFFFFF"/>
              </w:rPr>
              <w:t>1. Introduction</w:t>
            </w:r>
            <w:r w:rsidR="007A335E">
              <w:rPr>
                <w:noProof/>
                <w:webHidden/>
              </w:rPr>
              <w:tab/>
            </w:r>
            <w:r w:rsidR="007A335E">
              <w:rPr>
                <w:noProof/>
                <w:webHidden/>
              </w:rPr>
              <w:fldChar w:fldCharType="begin"/>
            </w:r>
            <w:r w:rsidR="007A335E">
              <w:rPr>
                <w:noProof/>
                <w:webHidden/>
              </w:rPr>
              <w:instrText xml:space="preserve"> PAGEREF _Toc200995716 \h </w:instrText>
            </w:r>
            <w:r w:rsidR="007A335E">
              <w:rPr>
                <w:noProof/>
                <w:webHidden/>
              </w:rPr>
            </w:r>
            <w:r w:rsidR="007A335E">
              <w:rPr>
                <w:noProof/>
                <w:webHidden/>
              </w:rPr>
              <w:fldChar w:fldCharType="separate"/>
            </w:r>
            <w:r w:rsidR="007A335E">
              <w:rPr>
                <w:noProof/>
                <w:webHidden/>
              </w:rPr>
              <w:t>4</w:t>
            </w:r>
            <w:r w:rsidR="007A335E">
              <w:rPr>
                <w:noProof/>
                <w:webHidden/>
              </w:rPr>
              <w:fldChar w:fldCharType="end"/>
            </w:r>
          </w:hyperlink>
        </w:p>
        <w:p w14:paraId="6B4AB64A" w14:textId="175CC1E5" w:rsidR="007A335E" w:rsidRDefault="007A335E">
          <w:pPr>
            <w:pStyle w:val="TOC2"/>
            <w:tabs>
              <w:tab w:val="right" w:leader="dot" w:pos="9016"/>
            </w:tabs>
            <w:rPr>
              <w:rFonts w:asciiTheme="minorHAnsi" w:eastAsiaTheme="minorEastAsia" w:hAnsiTheme="minorHAnsi"/>
              <w:noProof/>
              <w:lang w:val="en-GB" w:eastAsia="en-GB"/>
            </w:rPr>
          </w:pPr>
          <w:hyperlink w:anchor="_Toc200995717" w:history="1">
            <w:r w:rsidRPr="00A15EF6">
              <w:rPr>
                <w:rStyle w:val="Hyperlink"/>
                <w:rFonts w:ascii="Arial" w:hAnsi="Arial" w:cs="Arial"/>
                <w:noProof/>
                <w:shd w:val="clear" w:color="auto" w:fill="FFFFFF"/>
              </w:rPr>
              <w:t>2. The Event Cycle</w:t>
            </w:r>
            <w:r>
              <w:rPr>
                <w:noProof/>
                <w:webHidden/>
              </w:rPr>
              <w:tab/>
            </w:r>
            <w:r>
              <w:rPr>
                <w:noProof/>
                <w:webHidden/>
              </w:rPr>
              <w:fldChar w:fldCharType="begin"/>
            </w:r>
            <w:r>
              <w:rPr>
                <w:noProof/>
                <w:webHidden/>
              </w:rPr>
              <w:instrText xml:space="preserve"> PAGEREF _Toc200995717 \h </w:instrText>
            </w:r>
            <w:r>
              <w:rPr>
                <w:noProof/>
                <w:webHidden/>
              </w:rPr>
            </w:r>
            <w:r>
              <w:rPr>
                <w:noProof/>
                <w:webHidden/>
              </w:rPr>
              <w:fldChar w:fldCharType="separate"/>
            </w:r>
            <w:r>
              <w:rPr>
                <w:noProof/>
                <w:webHidden/>
              </w:rPr>
              <w:t>4</w:t>
            </w:r>
            <w:r>
              <w:rPr>
                <w:noProof/>
                <w:webHidden/>
              </w:rPr>
              <w:fldChar w:fldCharType="end"/>
            </w:r>
          </w:hyperlink>
        </w:p>
        <w:p w14:paraId="2C401EFC" w14:textId="4814E3EE" w:rsidR="007A335E" w:rsidRDefault="007A335E">
          <w:pPr>
            <w:pStyle w:val="TOC2"/>
            <w:tabs>
              <w:tab w:val="right" w:leader="dot" w:pos="9016"/>
            </w:tabs>
            <w:rPr>
              <w:rFonts w:asciiTheme="minorHAnsi" w:eastAsiaTheme="minorEastAsia" w:hAnsiTheme="minorHAnsi"/>
              <w:noProof/>
              <w:lang w:val="en-GB" w:eastAsia="en-GB"/>
            </w:rPr>
          </w:pPr>
          <w:hyperlink w:anchor="_Toc200995718" w:history="1">
            <w:r w:rsidRPr="00A15EF6">
              <w:rPr>
                <w:rStyle w:val="Hyperlink"/>
                <w:rFonts w:ascii="Arial" w:hAnsi="Arial" w:cs="Arial"/>
                <w:noProof/>
                <w:shd w:val="clear" w:color="auto" w:fill="FFFFFF"/>
              </w:rPr>
              <w:t>3. Event Concept</w:t>
            </w:r>
            <w:r>
              <w:rPr>
                <w:noProof/>
                <w:webHidden/>
              </w:rPr>
              <w:tab/>
            </w:r>
            <w:r>
              <w:rPr>
                <w:noProof/>
                <w:webHidden/>
              </w:rPr>
              <w:fldChar w:fldCharType="begin"/>
            </w:r>
            <w:r>
              <w:rPr>
                <w:noProof/>
                <w:webHidden/>
              </w:rPr>
              <w:instrText xml:space="preserve"> PAGEREF _Toc200995718 \h </w:instrText>
            </w:r>
            <w:r>
              <w:rPr>
                <w:noProof/>
                <w:webHidden/>
              </w:rPr>
            </w:r>
            <w:r>
              <w:rPr>
                <w:noProof/>
                <w:webHidden/>
              </w:rPr>
              <w:fldChar w:fldCharType="separate"/>
            </w:r>
            <w:r>
              <w:rPr>
                <w:noProof/>
                <w:webHidden/>
              </w:rPr>
              <w:t>5</w:t>
            </w:r>
            <w:r>
              <w:rPr>
                <w:noProof/>
                <w:webHidden/>
              </w:rPr>
              <w:fldChar w:fldCharType="end"/>
            </w:r>
          </w:hyperlink>
        </w:p>
        <w:p w14:paraId="32F164D1" w14:textId="1019CCFA" w:rsidR="007A335E" w:rsidRDefault="007A335E">
          <w:pPr>
            <w:pStyle w:val="TOC2"/>
            <w:tabs>
              <w:tab w:val="right" w:leader="dot" w:pos="9016"/>
            </w:tabs>
            <w:rPr>
              <w:rFonts w:asciiTheme="minorHAnsi" w:eastAsiaTheme="minorEastAsia" w:hAnsiTheme="minorHAnsi"/>
              <w:noProof/>
              <w:lang w:val="en-GB" w:eastAsia="en-GB"/>
            </w:rPr>
          </w:pPr>
          <w:hyperlink w:anchor="_Toc200995719" w:history="1">
            <w:r w:rsidRPr="00A15EF6">
              <w:rPr>
                <w:rStyle w:val="Hyperlink"/>
                <w:rFonts w:ascii="Arial" w:hAnsi="Arial" w:cs="Arial"/>
                <w:noProof/>
                <w:shd w:val="clear" w:color="auto" w:fill="FFFFFF"/>
              </w:rPr>
              <w:t>4. Aim and Objectives</w:t>
            </w:r>
            <w:r>
              <w:rPr>
                <w:noProof/>
                <w:webHidden/>
              </w:rPr>
              <w:tab/>
            </w:r>
            <w:r>
              <w:rPr>
                <w:noProof/>
                <w:webHidden/>
              </w:rPr>
              <w:fldChar w:fldCharType="begin"/>
            </w:r>
            <w:r>
              <w:rPr>
                <w:noProof/>
                <w:webHidden/>
              </w:rPr>
              <w:instrText xml:space="preserve"> PAGEREF _Toc200995719 \h </w:instrText>
            </w:r>
            <w:r>
              <w:rPr>
                <w:noProof/>
                <w:webHidden/>
              </w:rPr>
            </w:r>
            <w:r>
              <w:rPr>
                <w:noProof/>
                <w:webHidden/>
              </w:rPr>
              <w:fldChar w:fldCharType="separate"/>
            </w:r>
            <w:r>
              <w:rPr>
                <w:noProof/>
                <w:webHidden/>
              </w:rPr>
              <w:t>7</w:t>
            </w:r>
            <w:r>
              <w:rPr>
                <w:noProof/>
                <w:webHidden/>
              </w:rPr>
              <w:fldChar w:fldCharType="end"/>
            </w:r>
          </w:hyperlink>
        </w:p>
        <w:p w14:paraId="71B57366" w14:textId="51F7A874" w:rsidR="007A335E" w:rsidRDefault="007A335E">
          <w:pPr>
            <w:pStyle w:val="TOC2"/>
            <w:tabs>
              <w:tab w:val="right" w:leader="dot" w:pos="9016"/>
            </w:tabs>
            <w:rPr>
              <w:rFonts w:asciiTheme="minorHAnsi" w:eastAsiaTheme="minorEastAsia" w:hAnsiTheme="minorHAnsi"/>
              <w:noProof/>
              <w:lang w:val="en-GB" w:eastAsia="en-GB"/>
            </w:rPr>
          </w:pPr>
          <w:hyperlink w:anchor="_Toc200995720" w:history="1">
            <w:r w:rsidRPr="00A15EF6">
              <w:rPr>
                <w:rStyle w:val="Hyperlink"/>
                <w:rFonts w:ascii="Arial" w:hAnsi="Arial" w:cs="Arial"/>
                <w:noProof/>
                <w:shd w:val="clear" w:color="auto" w:fill="FFFFFF"/>
              </w:rPr>
              <w:t>5. Event Management</w:t>
            </w:r>
            <w:r>
              <w:rPr>
                <w:noProof/>
                <w:webHidden/>
              </w:rPr>
              <w:tab/>
            </w:r>
            <w:r>
              <w:rPr>
                <w:noProof/>
                <w:webHidden/>
              </w:rPr>
              <w:fldChar w:fldCharType="begin"/>
            </w:r>
            <w:r>
              <w:rPr>
                <w:noProof/>
                <w:webHidden/>
              </w:rPr>
              <w:instrText xml:space="preserve"> PAGEREF _Toc200995720 \h </w:instrText>
            </w:r>
            <w:r>
              <w:rPr>
                <w:noProof/>
                <w:webHidden/>
              </w:rPr>
            </w:r>
            <w:r>
              <w:rPr>
                <w:noProof/>
                <w:webHidden/>
              </w:rPr>
              <w:fldChar w:fldCharType="separate"/>
            </w:r>
            <w:r>
              <w:rPr>
                <w:noProof/>
                <w:webHidden/>
              </w:rPr>
              <w:t>8</w:t>
            </w:r>
            <w:r>
              <w:rPr>
                <w:noProof/>
                <w:webHidden/>
              </w:rPr>
              <w:fldChar w:fldCharType="end"/>
            </w:r>
          </w:hyperlink>
        </w:p>
        <w:p w14:paraId="59190936" w14:textId="7E0E72F8" w:rsidR="007A335E" w:rsidRDefault="007A335E">
          <w:pPr>
            <w:pStyle w:val="TOC2"/>
            <w:tabs>
              <w:tab w:val="right" w:leader="dot" w:pos="9016"/>
            </w:tabs>
            <w:rPr>
              <w:rFonts w:asciiTheme="minorHAnsi" w:eastAsiaTheme="minorEastAsia" w:hAnsiTheme="minorHAnsi"/>
              <w:noProof/>
              <w:lang w:val="en-GB" w:eastAsia="en-GB"/>
            </w:rPr>
          </w:pPr>
          <w:hyperlink w:anchor="_Toc200995721" w:history="1">
            <w:r w:rsidRPr="00A15EF6">
              <w:rPr>
                <w:rStyle w:val="Hyperlink"/>
                <w:rFonts w:ascii="Arial" w:hAnsi="Arial" w:cs="Arial"/>
                <w:noProof/>
                <w:shd w:val="clear" w:color="auto" w:fill="FFFFFF"/>
              </w:rPr>
              <w:t>6. Event Budget</w:t>
            </w:r>
            <w:r>
              <w:rPr>
                <w:noProof/>
                <w:webHidden/>
              </w:rPr>
              <w:tab/>
            </w:r>
            <w:r>
              <w:rPr>
                <w:noProof/>
                <w:webHidden/>
              </w:rPr>
              <w:fldChar w:fldCharType="begin"/>
            </w:r>
            <w:r>
              <w:rPr>
                <w:noProof/>
                <w:webHidden/>
              </w:rPr>
              <w:instrText xml:space="preserve"> PAGEREF _Toc200995721 \h </w:instrText>
            </w:r>
            <w:r>
              <w:rPr>
                <w:noProof/>
                <w:webHidden/>
              </w:rPr>
            </w:r>
            <w:r>
              <w:rPr>
                <w:noProof/>
                <w:webHidden/>
              </w:rPr>
              <w:fldChar w:fldCharType="separate"/>
            </w:r>
            <w:r>
              <w:rPr>
                <w:noProof/>
                <w:webHidden/>
              </w:rPr>
              <w:t>9</w:t>
            </w:r>
            <w:r>
              <w:rPr>
                <w:noProof/>
                <w:webHidden/>
              </w:rPr>
              <w:fldChar w:fldCharType="end"/>
            </w:r>
          </w:hyperlink>
        </w:p>
        <w:p w14:paraId="308351E2" w14:textId="21CF652F" w:rsidR="007A335E" w:rsidRDefault="007A335E">
          <w:pPr>
            <w:pStyle w:val="TOC2"/>
            <w:tabs>
              <w:tab w:val="right" w:leader="dot" w:pos="9016"/>
            </w:tabs>
            <w:rPr>
              <w:rFonts w:asciiTheme="minorHAnsi" w:eastAsiaTheme="minorEastAsia" w:hAnsiTheme="minorHAnsi"/>
              <w:noProof/>
              <w:lang w:val="en-GB" w:eastAsia="en-GB"/>
            </w:rPr>
          </w:pPr>
          <w:hyperlink w:anchor="_Toc200995722" w:history="1">
            <w:r w:rsidRPr="00A15EF6">
              <w:rPr>
                <w:rStyle w:val="Hyperlink"/>
                <w:rFonts w:ascii="Arial" w:hAnsi="Arial" w:cs="Arial"/>
                <w:noProof/>
                <w:shd w:val="clear" w:color="auto" w:fill="FFFFFF"/>
              </w:rPr>
              <w:t>7. Industry Trends, Issues, and Impacts</w:t>
            </w:r>
            <w:r>
              <w:rPr>
                <w:noProof/>
                <w:webHidden/>
              </w:rPr>
              <w:tab/>
            </w:r>
            <w:r>
              <w:rPr>
                <w:noProof/>
                <w:webHidden/>
              </w:rPr>
              <w:fldChar w:fldCharType="begin"/>
            </w:r>
            <w:r>
              <w:rPr>
                <w:noProof/>
                <w:webHidden/>
              </w:rPr>
              <w:instrText xml:space="preserve"> PAGEREF _Toc200995722 \h </w:instrText>
            </w:r>
            <w:r>
              <w:rPr>
                <w:noProof/>
                <w:webHidden/>
              </w:rPr>
            </w:r>
            <w:r>
              <w:rPr>
                <w:noProof/>
                <w:webHidden/>
              </w:rPr>
              <w:fldChar w:fldCharType="separate"/>
            </w:r>
            <w:r>
              <w:rPr>
                <w:noProof/>
                <w:webHidden/>
              </w:rPr>
              <w:t>11</w:t>
            </w:r>
            <w:r>
              <w:rPr>
                <w:noProof/>
                <w:webHidden/>
              </w:rPr>
              <w:fldChar w:fldCharType="end"/>
            </w:r>
          </w:hyperlink>
        </w:p>
        <w:p w14:paraId="38E908D8" w14:textId="6647CA9B" w:rsidR="007A335E" w:rsidRDefault="007A335E">
          <w:pPr>
            <w:pStyle w:val="TOC2"/>
            <w:tabs>
              <w:tab w:val="right" w:leader="dot" w:pos="9016"/>
            </w:tabs>
            <w:rPr>
              <w:rFonts w:asciiTheme="minorHAnsi" w:eastAsiaTheme="minorEastAsia" w:hAnsiTheme="minorHAnsi"/>
              <w:noProof/>
              <w:lang w:val="en-GB" w:eastAsia="en-GB"/>
            </w:rPr>
          </w:pPr>
          <w:hyperlink w:anchor="_Toc200995723" w:history="1">
            <w:r w:rsidRPr="00A15EF6">
              <w:rPr>
                <w:rStyle w:val="Hyperlink"/>
                <w:rFonts w:ascii="Arial" w:hAnsi="Arial" w:cs="Arial"/>
                <w:noProof/>
                <w:shd w:val="clear" w:color="auto" w:fill="FFFFFF"/>
              </w:rPr>
              <w:t>8. Situational and Cultural Factors</w:t>
            </w:r>
            <w:r>
              <w:rPr>
                <w:noProof/>
                <w:webHidden/>
              </w:rPr>
              <w:tab/>
            </w:r>
            <w:r>
              <w:rPr>
                <w:noProof/>
                <w:webHidden/>
              </w:rPr>
              <w:fldChar w:fldCharType="begin"/>
            </w:r>
            <w:r>
              <w:rPr>
                <w:noProof/>
                <w:webHidden/>
              </w:rPr>
              <w:instrText xml:space="preserve"> PAGEREF _Toc200995723 \h </w:instrText>
            </w:r>
            <w:r>
              <w:rPr>
                <w:noProof/>
                <w:webHidden/>
              </w:rPr>
            </w:r>
            <w:r>
              <w:rPr>
                <w:noProof/>
                <w:webHidden/>
              </w:rPr>
              <w:fldChar w:fldCharType="separate"/>
            </w:r>
            <w:r>
              <w:rPr>
                <w:noProof/>
                <w:webHidden/>
              </w:rPr>
              <w:t>12</w:t>
            </w:r>
            <w:r>
              <w:rPr>
                <w:noProof/>
                <w:webHidden/>
              </w:rPr>
              <w:fldChar w:fldCharType="end"/>
            </w:r>
          </w:hyperlink>
        </w:p>
        <w:p w14:paraId="5F0513B8" w14:textId="587FAC23" w:rsidR="007A335E" w:rsidRDefault="007A335E">
          <w:pPr>
            <w:pStyle w:val="TOC2"/>
            <w:tabs>
              <w:tab w:val="right" w:leader="dot" w:pos="9016"/>
            </w:tabs>
            <w:rPr>
              <w:rFonts w:asciiTheme="minorHAnsi" w:eastAsiaTheme="minorEastAsia" w:hAnsiTheme="minorHAnsi"/>
              <w:noProof/>
              <w:lang w:val="en-GB" w:eastAsia="en-GB"/>
            </w:rPr>
          </w:pPr>
          <w:hyperlink w:anchor="_Toc200995724" w:history="1">
            <w:r w:rsidRPr="00A15EF6">
              <w:rPr>
                <w:rStyle w:val="Hyperlink"/>
                <w:rFonts w:ascii="Arial" w:hAnsi="Arial" w:cs="Arial"/>
                <w:noProof/>
                <w:shd w:val="clear" w:color="auto" w:fill="FFFFFF"/>
              </w:rPr>
              <w:t>Conclusion</w:t>
            </w:r>
            <w:r>
              <w:rPr>
                <w:noProof/>
                <w:webHidden/>
              </w:rPr>
              <w:tab/>
            </w:r>
            <w:r>
              <w:rPr>
                <w:noProof/>
                <w:webHidden/>
              </w:rPr>
              <w:fldChar w:fldCharType="begin"/>
            </w:r>
            <w:r>
              <w:rPr>
                <w:noProof/>
                <w:webHidden/>
              </w:rPr>
              <w:instrText xml:space="preserve"> PAGEREF _Toc200995724 \h </w:instrText>
            </w:r>
            <w:r>
              <w:rPr>
                <w:noProof/>
                <w:webHidden/>
              </w:rPr>
            </w:r>
            <w:r>
              <w:rPr>
                <w:noProof/>
                <w:webHidden/>
              </w:rPr>
              <w:fldChar w:fldCharType="separate"/>
            </w:r>
            <w:r>
              <w:rPr>
                <w:noProof/>
                <w:webHidden/>
              </w:rPr>
              <w:t>15</w:t>
            </w:r>
            <w:r>
              <w:rPr>
                <w:noProof/>
                <w:webHidden/>
              </w:rPr>
              <w:fldChar w:fldCharType="end"/>
            </w:r>
          </w:hyperlink>
        </w:p>
        <w:p w14:paraId="60D25E19" w14:textId="3405CBAC" w:rsidR="007A335E" w:rsidRDefault="007A335E">
          <w:pPr>
            <w:pStyle w:val="TOC2"/>
            <w:tabs>
              <w:tab w:val="right" w:leader="dot" w:pos="9016"/>
            </w:tabs>
            <w:rPr>
              <w:rFonts w:asciiTheme="minorHAnsi" w:eastAsiaTheme="minorEastAsia" w:hAnsiTheme="minorHAnsi"/>
              <w:noProof/>
              <w:lang w:val="en-GB" w:eastAsia="en-GB"/>
            </w:rPr>
          </w:pPr>
          <w:hyperlink w:anchor="_Toc200995725" w:history="1">
            <w:r w:rsidRPr="00A15EF6">
              <w:rPr>
                <w:rStyle w:val="Hyperlink"/>
                <w:rFonts w:ascii="Arial" w:hAnsi="Arial" w:cs="Arial"/>
                <w:noProof/>
                <w:shd w:val="clear" w:color="auto" w:fill="FFFFFF"/>
              </w:rPr>
              <w:t>References</w:t>
            </w:r>
            <w:r>
              <w:rPr>
                <w:noProof/>
                <w:webHidden/>
              </w:rPr>
              <w:tab/>
            </w:r>
            <w:r>
              <w:rPr>
                <w:noProof/>
                <w:webHidden/>
              </w:rPr>
              <w:fldChar w:fldCharType="begin"/>
            </w:r>
            <w:r>
              <w:rPr>
                <w:noProof/>
                <w:webHidden/>
              </w:rPr>
              <w:instrText xml:space="preserve"> PAGEREF _Toc200995725 \h </w:instrText>
            </w:r>
            <w:r>
              <w:rPr>
                <w:noProof/>
                <w:webHidden/>
              </w:rPr>
            </w:r>
            <w:r>
              <w:rPr>
                <w:noProof/>
                <w:webHidden/>
              </w:rPr>
              <w:fldChar w:fldCharType="separate"/>
            </w:r>
            <w:r>
              <w:rPr>
                <w:noProof/>
                <w:webHidden/>
              </w:rPr>
              <w:t>16</w:t>
            </w:r>
            <w:r>
              <w:rPr>
                <w:noProof/>
                <w:webHidden/>
              </w:rPr>
              <w:fldChar w:fldCharType="end"/>
            </w:r>
          </w:hyperlink>
        </w:p>
        <w:p w14:paraId="77DF929A" w14:textId="0170C046" w:rsidR="00266EB6" w:rsidRPr="005816C1" w:rsidRDefault="00266EB6" w:rsidP="005816C1">
          <w:pPr>
            <w:rPr>
              <w:rFonts w:ascii="Arial" w:hAnsi="Arial" w:cs="Arial"/>
            </w:rPr>
          </w:pPr>
          <w:r w:rsidRPr="005816C1">
            <w:rPr>
              <w:rFonts w:ascii="Arial" w:hAnsi="Arial" w:cs="Arial"/>
              <w:b/>
              <w:bCs/>
              <w:noProof/>
            </w:rPr>
            <w:fldChar w:fldCharType="end"/>
          </w:r>
        </w:p>
      </w:sdtContent>
    </w:sdt>
    <w:p w14:paraId="23968D54" w14:textId="1A6EAA27" w:rsidR="00266EB6" w:rsidRPr="005816C1" w:rsidRDefault="00266EB6" w:rsidP="005816C1">
      <w:pPr>
        <w:jc w:val="left"/>
        <w:rPr>
          <w:rFonts w:ascii="Arial" w:hAnsi="Arial" w:cs="Arial"/>
          <w:b/>
          <w:bCs/>
        </w:rPr>
      </w:pPr>
      <w:r w:rsidRPr="005816C1">
        <w:rPr>
          <w:rFonts w:ascii="Arial" w:hAnsi="Arial" w:cs="Arial"/>
          <w:b/>
          <w:bCs/>
        </w:rPr>
        <w:br w:type="page"/>
      </w:r>
    </w:p>
    <w:p w14:paraId="0844F1BA" w14:textId="240D0C1D" w:rsidR="00B54579" w:rsidRPr="005816C1" w:rsidRDefault="00B54579" w:rsidP="005816C1">
      <w:pPr>
        <w:pStyle w:val="Heading2"/>
        <w:rPr>
          <w:rFonts w:ascii="Arial" w:hAnsi="Arial" w:cs="Arial"/>
          <w:sz w:val="24"/>
          <w:szCs w:val="24"/>
          <w:shd w:val="clear" w:color="auto" w:fill="FFFFFF"/>
        </w:rPr>
      </w:pPr>
      <w:bookmarkStart w:id="0" w:name="_Toc200995716"/>
      <w:r w:rsidRPr="005816C1">
        <w:rPr>
          <w:rFonts w:ascii="Arial" w:hAnsi="Arial" w:cs="Arial"/>
          <w:sz w:val="24"/>
          <w:szCs w:val="24"/>
          <w:shd w:val="clear" w:color="auto" w:fill="FFFFFF"/>
        </w:rPr>
        <w:lastRenderedPageBreak/>
        <w:t>1. Introduction</w:t>
      </w:r>
      <w:bookmarkEnd w:id="0"/>
      <w:r w:rsidRPr="005816C1">
        <w:rPr>
          <w:rFonts w:ascii="Arial" w:hAnsi="Arial" w:cs="Arial"/>
          <w:sz w:val="24"/>
          <w:szCs w:val="24"/>
          <w:shd w:val="clear" w:color="auto" w:fill="FFFFFF"/>
        </w:rPr>
        <w:t xml:space="preserve"> </w:t>
      </w:r>
    </w:p>
    <w:p w14:paraId="30E30716" w14:textId="35405A54" w:rsidR="00B54579" w:rsidRPr="005816C1" w:rsidRDefault="00B54579" w:rsidP="005816C1">
      <w:pPr>
        <w:rPr>
          <w:rFonts w:ascii="Arial" w:hAnsi="Arial" w:cs="Arial"/>
          <w:shd w:val="clear" w:color="auto" w:fill="FFFFFF"/>
        </w:rPr>
      </w:pPr>
      <w:r w:rsidRPr="005816C1">
        <w:rPr>
          <w:rFonts w:ascii="Arial" w:hAnsi="Arial" w:cs="Arial"/>
          <w:shd w:val="clear" w:color="auto" w:fill="FFFFFF"/>
        </w:rPr>
        <w:t xml:space="preserve">The event,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Cymru International Travel Summit, is organi</w:t>
      </w:r>
      <w:r w:rsidR="002D23DF" w:rsidRPr="005816C1">
        <w:rPr>
          <w:rFonts w:ascii="Arial" w:hAnsi="Arial" w:cs="Arial"/>
          <w:shd w:val="clear" w:color="auto" w:fill="FFFFFF"/>
        </w:rPr>
        <w:t>s</w:t>
      </w:r>
      <w:r w:rsidRPr="005816C1">
        <w:rPr>
          <w:rFonts w:ascii="Arial" w:hAnsi="Arial" w:cs="Arial"/>
          <w:shd w:val="clear" w:color="auto" w:fill="FFFFFF"/>
        </w:rPr>
        <w:t xml:space="preserve">ed as a tourism conference that corresponds with Visit </w:t>
      </w:r>
      <w:proofErr w:type="spellStart"/>
      <w:r w:rsidRPr="005816C1">
        <w:rPr>
          <w:rFonts w:ascii="Arial" w:hAnsi="Arial" w:cs="Arial"/>
          <w:shd w:val="clear" w:color="auto" w:fill="FFFFFF"/>
        </w:rPr>
        <w:t>Wales’</w:t>
      </w:r>
      <w:proofErr w:type="spellEnd"/>
      <w:r w:rsidRPr="005816C1">
        <w:rPr>
          <w:rFonts w:ascii="Arial" w:hAnsi="Arial" w:cs="Arial"/>
          <w:shd w:val="clear" w:color="auto" w:fill="FFFFFF"/>
        </w:rPr>
        <w:t xml:space="preserve"> “Year of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campaign. The Welsh word for welcome,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underlines the country’s famous hospitality and wide range of traditions. The goal of the summit is to highlight Wales as a top destination for tourists by celebrating its heritage, bilingual culture, friendly people and dedication to green tourism.</w:t>
      </w:r>
    </w:p>
    <w:p w14:paraId="0A1F4DA5" w14:textId="00D61000" w:rsidR="00B54579" w:rsidRPr="005816C1" w:rsidRDefault="00B54579" w:rsidP="005816C1">
      <w:pPr>
        <w:rPr>
          <w:rFonts w:ascii="Arial" w:hAnsi="Arial" w:cs="Arial"/>
          <w:shd w:val="clear" w:color="auto" w:fill="FFFFFF"/>
        </w:rPr>
      </w:pPr>
      <w:r w:rsidRPr="005816C1">
        <w:rPr>
          <w:rFonts w:ascii="Arial" w:hAnsi="Arial" w:cs="Arial"/>
          <w:shd w:val="clear" w:color="auto" w:fill="FFFFFF"/>
        </w:rPr>
        <w:t>A prestigious three-day conference is being held at ICC Wales, Celtic Manor Resort</w:t>
      </w:r>
      <w:r w:rsidR="002D23DF" w:rsidRPr="005816C1">
        <w:rPr>
          <w:rFonts w:ascii="Arial" w:hAnsi="Arial" w:cs="Arial"/>
          <w:shd w:val="clear" w:color="auto" w:fill="FFFFFF"/>
        </w:rPr>
        <w:t>,</w:t>
      </w:r>
      <w:r w:rsidRPr="005816C1">
        <w:rPr>
          <w:rFonts w:ascii="Arial" w:hAnsi="Arial" w:cs="Arial"/>
          <w:shd w:val="clear" w:color="auto" w:fill="FFFFFF"/>
        </w:rPr>
        <w:t xml:space="preserve"> which brings together more than 300 delegates, including those from the media, tourism and decision-making sectors. The event has been set to June 2025, just when tourism is at its peak, to provide the most attention and involvement to Visit Wales and its allies.</w:t>
      </w:r>
    </w:p>
    <w:p w14:paraId="0BD95E9C" w14:textId="7C0EEAA4" w:rsidR="00B54579" w:rsidRPr="005816C1" w:rsidRDefault="00B54579" w:rsidP="005816C1">
      <w:pPr>
        <w:rPr>
          <w:rFonts w:ascii="Arial" w:hAnsi="Arial" w:cs="Arial"/>
          <w:shd w:val="clear" w:color="auto" w:fill="FFFFFF"/>
        </w:rPr>
      </w:pPr>
      <w:r w:rsidRPr="005816C1">
        <w:rPr>
          <w:rFonts w:ascii="Arial" w:hAnsi="Arial" w:cs="Arial"/>
          <w:shd w:val="clear" w:color="auto" w:fill="FFFFFF"/>
        </w:rPr>
        <w:t>It supports the key aims of the Welsh Government’s Tourism Strategy 2020–2025 by working towards making Wales a significant and all-season place to visit, encouraging responsible tourism and celebrating its culture and identity. Delegates will be able to experience what makes Wales unique by trying local foods, listening to local music and getting to know the local language</w:t>
      </w:r>
      <w:r w:rsidR="002D23DF" w:rsidRPr="005816C1">
        <w:rPr>
          <w:rFonts w:ascii="Arial" w:hAnsi="Arial" w:cs="Arial"/>
          <w:shd w:val="clear" w:color="auto" w:fill="FFFFFF"/>
        </w:rPr>
        <w:t xml:space="preserve"> (Guides, 2025).</w:t>
      </w:r>
      <w:r w:rsidR="002D23DF" w:rsidRPr="005816C1">
        <w:rPr>
          <w:rStyle w:val="apple-converted-space"/>
          <w:rFonts w:ascii="Arial" w:hAnsi="Arial" w:cs="Arial"/>
          <w:color w:val="222222"/>
          <w:shd w:val="clear" w:color="auto" w:fill="FFFFFF"/>
        </w:rPr>
        <w:t> </w:t>
      </w:r>
    </w:p>
    <w:p w14:paraId="641F0EB2" w14:textId="21A416B3" w:rsidR="00B54579" w:rsidRPr="005816C1" w:rsidRDefault="00B54579" w:rsidP="005816C1">
      <w:pPr>
        <w:rPr>
          <w:rFonts w:ascii="Arial" w:hAnsi="Arial" w:cs="Arial"/>
          <w:shd w:val="clear" w:color="auto" w:fill="FFFFFF"/>
        </w:rPr>
      </w:pPr>
      <w:r w:rsidRPr="005816C1">
        <w:rPr>
          <w:rFonts w:ascii="Arial" w:hAnsi="Arial" w:cs="Arial"/>
          <w:shd w:val="clear" w:color="auto" w:fill="FFFFFF"/>
        </w:rPr>
        <w:t xml:space="preserve">Focusing on </w:t>
      </w:r>
      <w:r w:rsidR="002D23DF" w:rsidRPr="005816C1">
        <w:rPr>
          <w:rFonts w:ascii="Arial" w:hAnsi="Arial" w:cs="Arial"/>
          <w:shd w:val="clear" w:color="auto" w:fill="FFFFFF"/>
        </w:rPr>
        <w:t xml:space="preserve">the </w:t>
      </w:r>
      <w:r w:rsidRPr="005816C1">
        <w:rPr>
          <w:rFonts w:ascii="Arial" w:hAnsi="Arial" w:cs="Arial"/>
          <w:shd w:val="clear" w:color="auto" w:fill="FFFFFF"/>
        </w:rPr>
        <w:t xml:space="preserve">year 2023’s theme of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the event promotes inclusion, appreciation for various cultures and tourism sustainability. The presence of top professionals at the summit will not only attract </w:t>
      </w:r>
      <w:proofErr w:type="gramStart"/>
      <w:r w:rsidRPr="005816C1">
        <w:rPr>
          <w:rFonts w:ascii="Arial" w:hAnsi="Arial" w:cs="Arial"/>
          <w:shd w:val="clear" w:color="auto" w:fill="FFFFFF"/>
        </w:rPr>
        <w:t>tourists, but</w:t>
      </w:r>
      <w:proofErr w:type="gramEnd"/>
      <w:r w:rsidRPr="005816C1">
        <w:rPr>
          <w:rFonts w:ascii="Arial" w:hAnsi="Arial" w:cs="Arial"/>
          <w:shd w:val="clear" w:color="auto" w:fill="FFFFFF"/>
        </w:rPr>
        <w:t xml:space="preserve"> also introduce Wales as an innovative and interesting place to the world. Through this introduction, you are setting a purpose and tone for the whole event.</w:t>
      </w:r>
    </w:p>
    <w:p w14:paraId="0EE42650" w14:textId="77777777" w:rsidR="005816C1" w:rsidRPr="005816C1" w:rsidRDefault="005816C1" w:rsidP="005816C1">
      <w:pPr>
        <w:rPr>
          <w:rFonts w:ascii="Arial" w:hAnsi="Arial" w:cs="Arial"/>
          <w:shd w:val="clear" w:color="auto" w:fill="FFFFFF"/>
        </w:rPr>
      </w:pPr>
    </w:p>
    <w:p w14:paraId="077012F8" w14:textId="5D939663" w:rsidR="00B54579" w:rsidRPr="005816C1" w:rsidRDefault="00B54579" w:rsidP="005816C1">
      <w:pPr>
        <w:pStyle w:val="Heading2"/>
        <w:rPr>
          <w:rFonts w:ascii="Arial" w:hAnsi="Arial" w:cs="Arial"/>
          <w:sz w:val="24"/>
          <w:szCs w:val="24"/>
          <w:shd w:val="clear" w:color="auto" w:fill="FFFFFF"/>
        </w:rPr>
      </w:pPr>
      <w:bookmarkStart w:id="1" w:name="_Toc200995717"/>
      <w:r w:rsidRPr="005816C1">
        <w:rPr>
          <w:rFonts w:ascii="Arial" w:hAnsi="Arial" w:cs="Arial"/>
          <w:sz w:val="24"/>
          <w:szCs w:val="24"/>
          <w:shd w:val="clear" w:color="auto" w:fill="FFFFFF"/>
        </w:rPr>
        <w:t>2. The Event Cycle</w:t>
      </w:r>
      <w:bookmarkEnd w:id="1"/>
      <w:r w:rsidRPr="005816C1">
        <w:rPr>
          <w:rFonts w:ascii="Arial" w:hAnsi="Arial" w:cs="Arial"/>
          <w:sz w:val="24"/>
          <w:szCs w:val="24"/>
          <w:shd w:val="clear" w:color="auto" w:fill="FFFFFF"/>
        </w:rPr>
        <w:t xml:space="preserve"> </w:t>
      </w:r>
    </w:p>
    <w:p w14:paraId="68417C16" w14:textId="2D6EEDA4" w:rsidR="00B54579" w:rsidRPr="005816C1" w:rsidRDefault="00B54579" w:rsidP="005816C1">
      <w:pPr>
        <w:rPr>
          <w:rFonts w:ascii="Arial" w:hAnsi="Arial" w:cs="Arial"/>
          <w:shd w:val="clear" w:color="auto" w:fill="FFFFFF"/>
        </w:rPr>
      </w:pPr>
      <w:r w:rsidRPr="005816C1">
        <w:rPr>
          <w:rFonts w:ascii="Arial" w:hAnsi="Arial" w:cs="Arial"/>
          <w:shd w:val="clear" w:color="auto" w:fill="FFFFFF"/>
        </w:rPr>
        <w:t>The Event Management Cycle helps you plan each essential step for a successful event. Usually, it involves five basic stages: The process includes analy</w:t>
      </w:r>
      <w:r w:rsidR="002D23DF" w:rsidRPr="005816C1">
        <w:rPr>
          <w:rFonts w:ascii="Arial" w:hAnsi="Arial" w:cs="Arial"/>
          <w:shd w:val="clear" w:color="auto" w:fill="FFFFFF"/>
        </w:rPr>
        <w:t>s</w:t>
      </w:r>
      <w:r w:rsidRPr="005816C1">
        <w:rPr>
          <w:rFonts w:ascii="Arial" w:hAnsi="Arial" w:cs="Arial"/>
          <w:shd w:val="clear" w:color="auto" w:fill="FFFFFF"/>
        </w:rPr>
        <w:t>ing, planning, designing, organi</w:t>
      </w:r>
      <w:r w:rsidR="002D23DF" w:rsidRPr="005816C1">
        <w:rPr>
          <w:rFonts w:ascii="Arial" w:hAnsi="Arial" w:cs="Arial"/>
          <w:shd w:val="clear" w:color="auto" w:fill="FFFFFF"/>
        </w:rPr>
        <w:t>s</w:t>
      </w:r>
      <w:r w:rsidRPr="005816C1">
        <w:rPr>
          <w:rFonts w:ascii="Arial" w:hAnsi="Arial" w:cs="Arial"/>
          <w:shd w:val="clear" w:color="auto" w:fill="FFFFFF"/>
        </w:rPr>
        <w:t>ing and evaluating. With these stages in mind, the event will be well planned, have a clear goal and provide value to everyone involved.</w:t>
      </w:r>
    </w:p>
    <w:p w14:paraId="36C356D5" w14:textId="423B0DB3" w:rsidR="00B54579" w:rsidRPr="005816C1" w:rsidRDefault="00B54579" w:rsidP="005816C1">
      <w:pPr>
        <w:rPr>
          <w:rFonts w:ascii="Arial" w:hAnsi="Arial" w:cs="Arial"/>
          <w:shd w:val="clear" w:color="auto" w:fill="FFFFFF"/>
        </w:rPr>
      </w:pPr>
      <w:r w:rsidRPr="005816C1">
        <w:rPr>
          <w:rFonts w:ascii="Arial" w:hAnsi="Arial" w:cs="Arial"/>
          <w:shd w:val="clear" w:color="auto" w:fill="FFFFFF"/>
        </w:rPr>
        <w:t xml:space="preserve">The research phase focuses on learning what the main stakeholders require, getting to know the target audience and making sure the event is possible. For the summit, I examined how much demand there was for a tourism summit in Wales, made the event </w:t>
      </w:r>
      <w:r w:rsidRPr="005816C1">
        <w:rPr>
          <w:rFonts w:ascii="Arial" w:hAnsi="Arial" w:cs="Arial"/>
          <w:shd w:val="clear" w:color="auto" w:fill="FFFFFF"/>
        </w:rPr>
        <w:lastRenderedPageBreak/>
        <w:t xml:space="preserve">a part of government events like the “Year of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and ensured that local and national organi</w:t>
      </w:r>
      <w:r w:rsidR="002D23DF" w:rsidRPr="005816C1">
        <w:rPr>
          <w:rFonts w:ascii="Arial" w:hAnsi="Arial" w:cs="Arial"/>
          <w:shd w:val="clear" w:color="auto" w:fill="FFFFFF"/>
        </w:rPr>
        <w:t>s</w:t>
      </w:r>
      <w:r w:rsidRPr="005816C1">
        <w:rPr>
          <w:rFonts w:ascii="Arial" w:hAnsi="Arial" w:cs="Arial"/>
          <w:shd w:val="clear" w:color="auto" w:fill="FFFFFF"/>
        </w:rPr>
        <w:t>ations were on board</w:t>
      </w:r>
      <w:r w:rsidR="002D23DF" w:rsidRPr="005816C1">
        <w:rPr>
          <w:rFonts w:ascii="Arial" w:hAnsi="Arial" w:cs="Arial"/>
          <w:shd w:val="clear" w:color="auto" w:fill="FFFFFF"/>
        </w:rPr>
        <w:t xml:space="preserve"> (Lee and Goldblatt, 2020).</w:t>
      </w:r>
      <w:r w:rsidR="002D23DF" w:rsidRPr="005816C1">
        <w:rPr>
          <w:rStyle w:val="apple-converted-space"/>
          <w:rFonts w:ascii="Arial" w:hAnsi="Arial" w:cs="Arial"/>
          <w:color w:val="222222"/>
          <w:shd w:val="clear" w:color="auto" w:fill="FFFFFF"/>
        </w:rPr>
        <w:t> </w:t>
      </w:r>
    </w:p>
    <w:p w14:paraId="7F64EDA9" w14:textId="7DE12C3B" w:rsidR="00B54579" w:rsidRPr="005816C1" w:rsidRDefault="00B54579" w:rsidP="005816C1">
      <w:pPr>
        <w:rPr>
          <w:rFonts w:ascii="Arial" w:hAnsi="Arial" w:cs="Arial"/>
          <w:shd w:val="clear" w:color="auto" w:fill="FFFFFF"/>
        </w:rPr>
      </w:pPr>
      <w:r w:rsidRPr="005816C1">
        <w:rPr>
          <w:rFonts w:ascii="Arial" w:hAnsi="Arial" w:cs="Arial"/>
          <w:shd w:val="clear" w:color="auto" w:fill="FFFFFF"/>
        </w:rPr>
        <w:t xml:space="preserve">Design is the process of shaping the way </w:t>
      </w:r>
      <w:r w:rsidR="00503840" w:rsidRPr="005816C1">
        <w:rPr>
          <w:rFonts w:ascii="Arial" w:hAnsi="Arial" w:cs="Arial"/>
          <w:shd w:val="clear" w:color="auto" w:fill="FFFFFF"/>
        </w:rPr>
        <w:t>people experience the event. One</w:t>
      </w:r>
      <w:r w:rsidRPr="005816C1">
        <w:rPr>
          <w:rFonts w:ascii="Arial" w:hAnsi="Arial" w:cs="Arial"/>
          <w:shd w:val="clear" w:color="auto" w:fill="FFFFFF"/>
        </w:rPr>
        <w:t xml:space="preserve"> need</w:t>
      </w:r>
      <w:r w:rsidR="00503840" w:rsidRPr="005816C1">
        <w:rPr>
          <w:rFonts w:ascii="Arial" w:hAnsi="Arial" w:cs="Arial"/>
          <w:shd w:val="clear" w:color="auto" w:fill="FFFFFF"/>
        </w:rPr>
        <w:t xml:space="preserve">s </w:t>
      </w:r>
      <w:r w:rsidRPr="005816C1">
        <w:rPr>
          <w:rFonts w:ascii="Arial" w:hAnsi="Arial" w:cs="Arial"/>
          <w:shd w:val="clear" w:color="auto" w:fill="FFFFFF"/>
        </w:rPr>
        <w:t>to select the theme, shape the format and set the mood of the event</w:t>
      </w:r>
      <w:r w:rsidR="00503840" w:rsidRPr="005816C1">
        <w:rPr>
          <w:rFonts w:ascii="Arial" w:hAnsi="Arial" w:cs="Arial"/>
          <w:shd w:val="clear" w:color="auto" w:fill="FFFFFF"/>
        </w:rPr>
        <w:t xml:space="preserve"> (</w:t>
      </w:r>
      <w:r w:rsidR="00503840" w:rsidRPr="005816C1">
        <w:rPr>
          <w:rFonts w:ascii="Arial" w:hAnsi="Arial" w:cs="Arial"/>
          <w:color w:val="222222"/>
          <w:shd w:val="clear" w:color="auto" w:fill="FFFFFF"/>
        </w:rPr>
        <w:t xml:space="preserve">Xiang, </w:t>
      </w:r>
      <w:proofErr w:type="spellStart"/>
      <w:r w:rsidR="00503840" w:rsidRPr="005816C1">
        <w:rPr>
          <w:rFonts w:ascii="Arial" w:hAnsi="Arial" w:cs="Arial"/>
          <w:color w:val="222222"/>
          <w:shd w:val="clear" w:color="auto" w:fill="FFFFFF"/>
        </w:rPr>
        <w:t>Stienmetz</w:t>
      </w:r>
      <w:proofErr w:type="spellEnd"/>
      <w:r w:rsidR="00503840" w:rsidRPr="005816C1">
        <w:rPr>
          <w:rFonts w:ascii="Arial" w:hAnsi="Arial" w:cs="Arial"/>
          <w:color w:val="222222"/>
          <w:shd w:val="clear" w:color="auto" w:fill="FFFFFF"/>
        </w:rPr>
        <w:t>, and Fesenmaier, 2021)</w:t>
      </w:r>
      <w:r w:rsidRPr="005816C1">
        <w:rPr>
          <w:rFonts w:ascii="Arial" w:hAnsi="Arial" w:cs="Arial"/>
          <w:shd w:val="clear" w:color="auto" w:fill="FFFFFF"/>
        </w:rPr>
        <w:t>. Traditional music, meals and a bilingual atmosphere reflect Welsh traditions and allow delegates to feel welcomed and surrounded by culture.</w:t>
      </w:r>
    </w:p>
    <w:p w14:paraId="01E15AA1" w14:textId="51452AFD" w:rsidR="00B54579" w:rsidRPr="005816C1" w:rsidRDefault="00B54579" w:rsidP="005816C1">
      <w:pPr>
        <w:rPr>
          <w:rFonts w:ascii="Arial" w:hAnsi="Arial" w:cs="Arial"/>
          <w:shd w:val="clear" w:color="auto" w:fill="FFFFFF"/>
        </w:rPr>
      </w:pPr>
      <w:r w:rsidRPr="005816C1">
        <w:rPr>
          <w:rFonts w:ascii="Arial" w:hAnsi="Arial" w:cs="Arial"/>
          <w:shd w:val="clear" w:color="auto" w:fill="FFFFFF"/>
        </w:rPr>
        <w:t>Planning involves taking care of the schedule, funds, venue, working with anything required for the event, addressing risks and making sure all safety and legal needs are followed. This smooth operation depends greatly on our partnerships with local councils, Visit Wales and the hospitality sector.</w:t>
      </w:r>
    </w:p>
    <w:p w14:paraId="6F3A7B69" w14:textId="3A41DC3B" w:rsidR="00B54579" w:rsidRPr="005816C1" w:rsidRDefault="00B54579" w:rsidP="005816C1">
      <w:pPr>
        <w:rPr>
          <w:rFonts w:ascii="Arial" w:hAnsi="Arial" w:cs="Arial"/>
          <w:shd w:val="clear" w:color="auto" w:fill="FFFFFF"/>
        </w:rPr>
      </w:pPr>
      <w:r w:rsidRPr="005816C1">
        <w:rPr>
          <w:rFonts w:ascii="Arial" w:hAnsi="Arial" w:cs="Arial"/>
          <w:shd w:val="clear" w:color="auto" w:fill="FFFFFF"/>
        </w:rPr>
        <w:t>Coordination means overseeing tasks before the event and while it is going on. Among these are assigning roles, taking care of promotions and advertising and making certain that services are promptly given. Making sure hosts are multilingual and the event cent</w:t>
      </w:r>
      <w:r w:rsidR="002D23DF" w:rsidRPr="005816C1">
        <w:rPr>
          <w:rFonts w:ascii="Arial" w:hAnsi="Arial" w:cs="Arial"/>
          <w:shd w:val="clear" w:color="auto" w:fill="FFFFFF"/>
        </w:rPr>
        <w:t>re</w:t>
      </w:r>
      <w:r w:rsidRPr="005816C1">
        <w:rPr>
          <w:rFonts w:ascii="Arial" w:hAnsi="Arial" w:cs="Arial"/>
          <w:shd w:val="clear" w:color="auto" w:fill="FFFFFF"/>
        </w:rPr>
        <w:t>s on sustainability allow</w:t>
      </w:r>
      <w:r w:rsidR="002D23DF" w:rsidRPr="005816C1">
        <w:rPr>
          <w:rFonts w:ascii="Arial" w:hAnsi="Arial" w:cs="Arial"/>
          <w:shd w:val="clear" w:color="auto" w:fill="FFFFFF"/>
        </w:rPr>
        <w:t>s</w:t>
      </w:r>
      <w:r w:rsidRPr="005816C1">
        <w:rPr>
          <w:rFonts w:ascii="Arial" w:hAnsi="Arial" w:cs="Arial"/>
          <w:shd w:val="clear" w:color="auto" w:fill="FFFFFF"/>
        </w:rPr>
        <w:t xml:space="preserve"> more people to be included and helps the environment.</w:t>
      </w:r>
    </w:p>
    <w:p w14:paraId="7C0CEB07" w14:textId="2CFA089E" w:rsidR="00B54579" w:rsidRPr="005816C1" w:rsidRDefault="00B54579" w:rsidP="005816C1">
      <w:pPr>
        <w:rPr>
          <w:rFonts w:ascii="Arial" w:hAnsi="Arial" w:cs="Arial"/>
          <w:shd w:val="clear" w:color="auto" w:fill="FFFFFF"/>
        </w:rPr>
      </w:pPr>
      <w:r w:rsidRPr="005816C1">
        <w:rPr>
          <w:rFonts w:ascii="Arial" w:hAnsi="Arial" w:cs="Arial"/>
          <w:shd w:val="clear" w:color="auto" w:fill="FFFFFF"/>
        </w:rPr>
        <w:t>After the event, organi</w:t>
      </w:r>
      <w:r w:rsidR="002D23DF" w:rsidRPr="005816C1">
        <w:rPr>
          <w:rFonts w:ascii="Arial" w:hAnsi="Arial" w:cs="Arial"/>
          <w:shd w:val="clear" w:color="auto" w:fill="FFFFFF"/>
        </w:rPr>
        <w:t>s</w:t>
      </w:r>
      <w:r w:rsidRPr="005816C1">
        <w:rPr>
          <w:rFonts w:ascii="Arial" w:hAnsi="Arial" w:cs="Arial"/>
          <w:shd w:val="clear" w:color="auto" w:fill="FFFFFF"/>
        </w:rPr>
        <w:t>ers evaluate by collecting feedback, comparing achievements with aims and pointing out how to improve next time. This can be done by looking at delegate survey results, checking the reach of media messages and seeing if there are more requests for tourism information</w:t>
      </w:r>
      <w:r w:rsidR="002D23DF" w:rsidRPr="005816C1">
        <w:rPr>
          <w:rFonts w:ascii="Arial" w:hAnsi="Arial" w:cs="Arial"/>
          <w:shd w:val="clear" w:color="auto" w:fill="FFFFFF"/>
        </w:rPr>
        <w:t xml:space="preserve"> (Brown, Power and Conchie, 2021).</w:t>
      </w:r>
    </w:p>
    <w:p w14:paraId="342B2A40" w14:textId="1DF9EA00" w:rsidR="00B54579" w:rsidRPr="005816C1" w:rsidRDefault="00B54579" w:rsidP="005816C1">
      <w:pPr>
        <w:rPr>
          <w:rFonts w:ascii="Arial" w:hAnsi="Arial" w:cs="Arial"/>
          <w:color w:val="222222"/>
          <w:shd w:val="clear" w:color="auto" w:fill="FFFFFF"/>
        </w:rPr>
      </w:pPr>
      <w:r w:rsidRPr="005816C1">
        <w:rPr>
          <w:rFonts w:ascii="Arial" w:hAnsi="Arial" w:cs="Arial"/>
          <w:shd w:val="clear" w:color="auto" w:fill="FFFFFF"/>
        </w:rPr>
        <w:t>The use of the event cycle results in a professional, well-structured and successful event at every stage</w:t>
      </w:r>
      <w:r w:rsidR="00503840" w:rsidRPr="005816C1">
        <w:rPr>
          <w:rFonts w:ascii="Arial" w:hAnsi="Arial" w:cs="Arial"/>
          <w:shd w:val="clear" w:color="auto" w:fill="FFFFFF"/>
        </w:rPr>
        <w:t xml:space="preserve"> (</w:t>
      </w:r>
      <w:r w:rsidR="00503840" w:rsidRPr="005816C1">
        <w:rPr>
          <w:rFonts w:ascii="Arial" w:hAnsi="Arial" w:cs="Arial"/>
          <w:color w:val="222222"/>
          <w:shd w:val="clear" w:color="auto" w:fill="FFFFFF"/>
        </w:rPr>
        <w:t xml:space="preserve">Ojo and </w:t>
      </w:r>
      <w:proofErr w:type="spellStart"/>
      <w:r w:rsidR="00503840" w:rsidRPr="005816C1">
        <w:rPr>
          <w:rFonts w:ascii="Arial" w:hAnsi="Arial" w:cs="Arial"/>
          <w:color w:val="222222"/>
          <w:shd w:val="clear" w:color="auto" w:fill="FFFFFF"/>
        </w:rPr>
        <w:t>Mejabi</w:t>
      </w:r>
      <w:proofErr w:type="spellEnd"/>
      <w:r w:rsidR="00503840" w:rsidRPr="005816C1">
        <w:rPr>
          <w:rFonts w:ascii="Arial" w:hAnsi="Arial" w:cs="Arial"/>
          <w:color w:val="222222"/>
          <w:shd w:val="clear" w:color="auto" w:fill="FFFFFF"/>
        </w:rPr>
        <w:t>, 2024).</w:t>
      </w:r>
    </w:p>
    <w:p w14:paraId="2AD7FBB8" w14:textId="77777777" w:rsidR="005816C1" w:rsidRPr="005816C1" w:rsidRDefault="005816C1" w:rsidP="005816C1">
      <w:pPr>
        <w:rPr>
          <w:rFonts w:ascii="Arial" w:hAnsi="Arial" w:cs="Arial"/>
          <w:shd w:val="clear" w:color="auto" w:fill="FFFFFF"/>
        </w:rPr>
      </w:pPr>
    </w:p>
    <w:p w14:paraId="7AFCEFFF" w14:textId="79372F0A" w:rsidR="00407060" w:rsidRPr="005816C1" w:rsidRDefault="00407060" w:rsidP="005816C1">
      <w:pPr>
        <w:pStyle w:val="Heading2"/>
        <w:rPr>
          <w:rFonts w:ascii="Arial" w:hAnsi="Arial" w:cs="Arial"/>
          <w:sz w:val="24"/>
          <w:szCs w:val="24"/>
          <w:shd w:val="clear" w:color="auto" w:fill="FFFFFF"/>
        </w:rPr>
      </w:pPr>
      <w:bookmarkStart w:id="2" w:name="_Toc200995718"/>
      <w:r w:rsidRPr="005816C1">
        <w:rPr>
          <w:rFonts w:ascii="Arial" w:hAnsi="Arial" w:cs="Arial"/>
          <w:sz w:val="24"/>
          <w:szCs w:val="24"/>
          <w:shd w:val="clear" w:color="auto" w:fill="FFFFFF"/>
        </w:rPr>
        <w:t>3. Event Concept</w:t>
      </w:r>
      <w:bookmarkEnd w:id="2"/>
      <w:r w:rsidRPr="005816C1">
        <w:rPr>
          <w:rFonts w:ascii="Arial" w:hAnsi="Arial" w:cs="Arial"/>
          <w:sz w:val="24"/>
          <w:szCs w:val="24"/>
          <w:shd w:val="clear" w:color="auto" w:fill="FFFFFF"/>
        </w:rPr>
        <w:t xml:space="preserve"> </w:t>
      </w:r>
    </w:p>
    <w:p w14:paraId="339CFCE0" w14:textId="24C4B50A" w:rsidR="00407060" w:rsidRPr="005816C1" w:rsidRDefault="00407060" w:rsidP="005816C1">
      <w:pPr>
        <w:rPr>
          <w:rStyle w:val="apple-converted-space"/>
          <w:rFonts w:ascii="Arial" w:hAnsi="Arial" w:cs="Arial"/>
          <w:color w:val="222222"/>
          <w:shd w:val="clear" w:color="auto" w:fill="FFFFFF"/>
        </w:rPr>
      </w:pPr>
      <w:r w:rsidRPr="005816C1">
        <w:rPr>
          <w:rFonts w:ascii="Arial" w:hAnsi="Arial" w:cs="Arial"/>
          <w:shd w:val="clear" w:color="auto" w:fill="FFFFFF"/>
        </w:rPr>
        <w:t xml:space="preserve">The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Cymru International Travel Summit has been organi</w:t>
      </w:r>
      <w:r w:rsidR="002D23DF" w:rsidRPr="005816C1">
        <w:rPr>
          <w:rFonts w:ascii="Arial" w:hAnsi="Arial" w:cs="Arial"/>
          <w:shd w:val="clear" w:color="auto" w:fill="FFFFFF"/>
        </w:rPr>
        <w:t>s</w:t>
      </w:r>
      <w:r w:rsidRPr="005816C1">
        <w:rPr>
          <w:rFonts w:ascii="Arial" w:hAnsi="Arial" w:cs="Arial"/>
          <w:shd w:val="clear" w:color="auto" w:fill="FFFFFF"/>
        </w:rPr>
        <w:t>ed to ensure that all delegates experience an exciting, interactive and culturally rich event. The ICC Wales will be the venue for the one-day summit</w:t>
      </w:r>
      <w:r w:rsidR="002D23DF" w:rsidRPr="005816C1">
        <w:rPr>
          <w:rFonts w:ascii="Arial" w:hAnsi="Arial" w:cs="Arial"/>
          <w:shd w:val="clear" w:color="auto" w:fill="FFFFFF"/>
        </w:rPr>
        <w:t>,</w:t>
      </w:r>
      <w:r w:rsidRPr="005816C1">
        <w:rPr>
          <w:rFonts w:ascii="Arial" w:hAnsi="Arial" w:cs="Arial"/>
          <w:shd w:val="clear" w:color="auto" w:fill="FFFFFF"/>
        </w:rPr>
        <w:t xml:space="preserve"> which aims to celebrate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(Welcome) by bringing together professional and cultural aspects. The event seeks to highlight Wales as a friendly, accepting and environmentally conscious place for people from all over the world, offering tours that represent the nation’s essence, beliefs and tourism ideas</w:t>
      </w:r>
      <w:r w:rsidR="002D23DF" w:rsidRPr="005816C1">
        <w:rPr>
          <w:rFonts w:ascii="Arial" w:hAnsi="Arial" w:cs="Arial"/>
          <w:shd w:val="clear" w:color="auto" w:fill="FFFFFF"/>
        </w:rPr>
        <w:t xml:space="preserve"> (Ryan, 2020).</w:t>
      </w:r>
      <w:r w:rsidR="002D23DF" w:rsidRPr="005816C1">
        <w:rPr>
          <w:rStyle w:val="apple-converted-space"/>
          <w:rFonts w:ascii="Arial" w:hAnsi="Arial" w:cs="Arial"/>
          <w:color w:val="222222"/>
          <w:shd w:val="clear" w:color="auto" w:fill="FFFFFF"/>
        </w:rPr>
        <w:t> </w:t>
      </w:r>
    </w:p>
    <w:p w14:paraId="29620B30" w14:textId="4CF2AECB" w:rsidR="00266EB6" w:rsidRPr="005816C1" w:rsidRDefault="00266EB6" w:rsidP="005816C1">
      <w:pPr>
        <w:rPr>
          <w:rStyle w:val="apple-converted-space"/>
          <w:rFonts w:ascii="Arial" w:hAnsi="Arial" w:cs="Arial"/>
          <w:color w:val="222222"/>
          <w:shd w:val="clear" w:color="auto" w:fill="FFFFFF"/>
        </w:rPr>
      </w:pPr>
    </w:p>
    <w:p w14:paraId="15289178" w14:textId="77777777" w:rsidR="00266EB6" w:rsidRPr="005816C1" w:rsidRDefault="00266EB6" w:rsidP="005816C1">
      <w:pPr>
        <w:rPr>
          <w:rFonts w:ascii="Arial" w:hAnsi="Arial" w:cs="Arial"/>
          <w:shd w:val="clear" w:color="auto" w:fill="FFFFFF"/>
        </w:rPr>
      </w:pPr>
    </w:p>
    <w:tbl>
      <w:tblPr>
        <w:tblStyle w:val="GridTable4-Accent6"/>
        <w:tblW w:w="0" w:type="auto"/>
        <w:tblLook w:val="04A0" w:firstRow="1" w:lastRow="0" w:firstColumn="1" w:lastColumn="0" w:noHBand="0" w:noVBand="1"/>
      </w:tblPr>
      <w:tblGrid>
        <w:gridCol w:w="4508"/>
        <w:gridCol w:w="4508"/>
      </w:tblGrid>
      <w:tr w:rsidR="0043403D" w:rsidRPr="005816C1" w14:paraId="5F221A38" w14:textId="77777777" w:rsidTr="006E27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4477803" w14:textId="67C08C5C" w:rsidR="0043403D" w:rsidRPr="005816C1" w:rsidRDefault="0043403D" w:rsidP="005816C1">
            <w:pPr>
              <w:rPr>
                <w:rFonts w:ascii="Arial" w:hAnsi="Arial" w:cs="Arial"/>
                <w:shd w:val="clear" w:color="auto" w:fill="FFFFFF"/>
              </w:rPr>
            </w:pPr>
            <w:r w:rsidRPr="005816C1">
              <w:rPr>
                <w:rFonts w:ascii="Arial" w:hAnsi="Arial" w:cs="Arial"/>
              </w:rPr>
              <w:t>Time</w:t>
            </w:r>
          </w:p>
        </w:tc>
        <w:tc>
          <w:tcPr>
            <w:tcW w:w="4508" w:type="dxa"/>
          </w:tcPr>
          <w:p w14:paraId="54D3DF15" w14:textId="661301A7" w:rsidR="0043403D" w:rsidRPr="005816C1" w:rsidRDefault="0043403D" w:rsidP="005816C1">
            <w:pPr>
              <w:cnfStyle w:val="100000000000" w:firstRow="1" w:lastRow="0" w:firstColumn="0" w:lastColumn="0" w:oddVBand="0" w:evenVBand="0" w:oddHBand="0" w:evenHBand="0" w:firstRowFirstColumn="0" w:firstRowLastColumn="0" w:lastRowFirstColumn="0" w:lastRowLastColumn="0"/>
              <w:rPr>
                <w:rFonts w:ascii="Arial" w:hAnsi="Arial" w:cs="Arial"/>
                <w:shd w:val="clear" w:color="auto" w:fill="FFFFFF"/>
              </w:rPr>
            </w:pPr>
            <w:r w:rsidRPr="005816C1">
              <w:rPr>
                <w:rFonts w:ascii="Arial" w:hAnsi="Arial" w:cs="Arial"/>
              </w:rPr>
              <w:t>Activity</w:t>
            </w:r>
          </w:p>
        </w:tc>
      </w:tr>
      <w:tr w:rsidR="0043403D" w:rsidRPr="005816C1" w14:paraId="022C583A" w14:textId="77777777" w:rsidTr="006E27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A54BE45" w14:textId="75F740FF" w:rsidR="0043403D" w:rsidRPr="005816C1" w:rsidRDefault="0043403D" w:rsidP="005816C1">
            <w:pPr>
              <w:rPr>
                <w:rFonts w:ascii="Arial" w:hAnsi="Arial" w:cs="Arial"/>
                <w:shd w:val="clear" w:color="auto" w:fill="FFFFFF"/>
              </w:rPr>
            </w:pPr>
            <w:r w:rsidRPr="005816C1">
              <w:rPr>
                <w:rFonts w:ascii="Arial" w:hAnsi="Arial" w:cs="Arial"/>
              </w:rPr>
              <w:t>08:30–09:30</w:t>
            </w:r>
          </w:p>
        </w:tc>
        <w:tc>
          <w:tcPr>
            <w:tcW w:w="4508" w:type="dxa"/>
          </w:tcPr>
          <w:p w14:paraId="6014346E" w14:textId="5CABEF4A" w:rsidR="0043403D" w:rsidRPr="005816C1" w:rsidRDefault="006E275E" w:rsidP="005816C1">
            <w:pPr>
              <w:cnfStyle w:val="000000100000" w:firstRow="0" w:lastRow="0" w:firstColumn="0" w:lastColumn="0" w:oddVBand="0" w:evenVBand="0" w:oddHBand="1" w:evenHBand="0" w:firstRowFirstColumn="0" w:firstRowLastColumn="0" w:lastRowFirstColumn="0" w:lastRowLastColumn="0"/>
              <w:rPr>
                <w:rFonts w:ascii="Arial" w:hAnsi="Arial" w:cs="Arial"/>
                <w:shd w:val="clear" w:color="auto" w:fill="FFFFFF"/>
              </w:rPr>
            </w:pPr>
            <w:r w:rsidRPr="005816C1">
              <w:rPr>
                <w:rStyle w:val="Strong"/>
                <w:rFonts w:ascii="Arial" w:hAnsi="Arial" w:cs="Arial"/>
                <w:color w:val="000000"/>
              </w:rPr>
              <w:t>Registration and Welsh Breakfast Experience</w:t>
            </w:r>
            <w:r w:rsidRPr="005816C1">
              <w:rPr>
                <w:rStyle w:val="apple-converted-space"/>
                <w:rFonts w:ascii="Arial" w:hAnsi="Arial" w:cs="Arial"/>
                <w:color w:val="000000"/>
              </w:rPr>
              <w:t> </w:t>
            </w:r>
            <w:r w:rsidRPr="005816C1">
              <w:rPr>
                <w:rFonts w:ascii="Arial" w:hAnsi="Arial" w:cs="Arial"/>
              </w:rPr>
              <w:t xml:space="preserve">– Delegates are welcomed with a traditional Welsh breakfast featuring local produce, including laverbread, cockles, and bara </w:t>
            </w:r>
            <w:proofErr w:type="spellStart"/>
            <w:r w:rsidRPr="005816C1">
              <w:rPr>
                <w:rFonts w:ascii="Arial" w:hAnsi="Arial" w:cs="Arial"/>
              </w:rPr>
              <w:t>brith</w:t>
            </w:r>
            <w:proofErr w:type="spellEnd"/>
            <w:r w:rsidRPr="005816C1">
              <w:rPr>
                <w:rFonts w:ascii="Arial" w:hAnsi="Arial" w:cs="Arial"/>
              </w:rPr>
              <w:t>.</w:t>
            </w:r>
          </w:p>
        </w:tc>
      </w:tr>
      <w:tr w:rsidR="0043403D" w:rsidRPr="005816C1" w14:paraId="6930CDEE" w14:textId="77777777" w:rsidTr="006E275E">
        <w:tc>
          <w:tcPr>
            <w:cnfStyle w:val="001000000000" w:firstRow="0" w:lastRow="0" w:firstColumn="1" w:lastColumn="0" w:oddVBand="0" w:evenVBand="0" w:oddHBand="0" w:evenHBand="0" w:firstRowFirstColumn="0" w:firstRowLastColumn="0" w:lastRowFirstColumn="0" w:lastRowLastColumn="0"/>
            <w:tcW w:w="4508" w:type="dxa"/>
          </w:tcPr>
          <w:p w14:paraId="7A414AA3" w14:textId="252919E5" w:rsidR="0043403D" w:rsidRPr="005816C1" w:rsidRDefault="0043403D" w:rsidP="005816C1">
            <w:pPr>
              <w:rPr>
                <w:rFonts w:ascii="Arial" w:hAnsi="Arial" w:cs="Arial"/>
                <w:shd w:val="clear" w:color="auto" w:fill="FFFFFF"/>
              </w:rPr>
            </w:pPr>
            <w:r w:rsidRPr="005816C1">
              <w:rPr>
                <w:rFonts w:ascii="Arial" w:hAnsi="Arial" w:cs="Arial"/>
              </w:rPr>
              <w:t>09:30–10:00</w:t>
            </w:r>
          </w:p>
        </w:tc>
        <w:tc>
          <w:tcPr>
            <w:tcW w:w="4508" w:type="dxa"/>
          </w:tcPr>
          <w:p w14:paraId="35D93772" w14:textId="5ABC8ADA" w:rsidR="0043403D" w:rsidRPr="005816C1" w:rsidRDefault="006E275E" w:rsidP="005816C1">
            <w:pPr>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5816C1">
              <w:rPr>
                <w:rStyle w:val="Strong"/>
                <w:rFonts w:ascii="Arial" w:hAnsi="Arial" w:cs="Arial"/>
                <w:color w:val="000000"/>
              </w:rPr>
              <w:t>Welcome Speech</w:t>
            </w:r>
            <w:r w:rsidRPr="005816C1">
              <w:rPr>
                <w:rStyle w:val="apple-converted-space"/>
                <w:rFonts w:ascii="Arial" w:hAnsi="Arial" w:cs="Arial"/>
                <w:color w:val="000000"/>
              </w:rPr>
              <w:t> </w:t>
            </w:r>
            <w:r w:rsidRPr="005816C1">
              <w:rPr>
                <w:rFonts w:ascii="Arial" w:hAnsi="Arial" w:cs="Arial"/>
              </w:rPr>
              <w:t>– Delivered by the First Minister of Wales, introducing the summit theme and strategic vision for Welsh tourism.</w:t>
            </w:r>
          </w:p>
        </w:tc>
      </w:tr>
      <w:tr w:rsidR="0043403D" w:rsidRPr="005816C1" w14:paraId="5C092A39" w14:textId="77777777" w:rsidTr="006E27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059022C" w14:textId="4F738326" w:rsidR="0043403D" w:rsidRPr="005816C1" w:rsidRDefault="0043403D" w:rsidP="005816C1">
            <w:pPr>
              <w:rPr>
                <w:rFonts w:ascii="Arial" w:hAnsi="Arial" w:cs="Arial"/>
                <w:shd w:val="clear" w:color="auto" w:fill="FFFFFF"/>
              </w:rPr>
            </w:pPr>
            <w:r w:rsidRPr="005816C1">
              <w:rPr>
                <w:rFonts w:ascii="Arial" w:hAnsi="Arial" w:cs="Arial"/>
              </w:rPr>
              <w:t>10:00–11:00</w:t>
            </w:r>
          </w:p>
        </w:tc>
        <w:tc>
          <w:tcPr>
            <w:tcW w:w="4508" w:type="dxa"/>
          </w:tcPr>
          <w:p w14:paraId="41B51C3D" w14:textId="07FAC9B8" w:rsidR="0043403D" w:rsidRPr="005816C1" w:rsidRDefault="006E275E" w:rsidP="005816C1">
            <w:pPr>
              <w:cnfStyle w:val="000000100000" w:firstRow="0" w:lastRow="0" w:firstColumn="0" w:lastColumn="0" w:oddVBand="0" w:evenVBand="0" w:oddHBand="1" w:evenHBand="0" w:firstRowFirstColumn="0" w:firstRowLastColumn="0" w:lastRowFirstColumn="0" w:lastRowLastColumn="0"/>
              <w:rPr>
                <w:rFonts w:ascii="Arial" w:hAnsi="Arial" w:cs="Arial"/>
                <w:shd w:val="clear" w:color="auto" w:fill="FFFFFF"/>
              </w:rPr>
            </w:pPr>
            <w:r w:rsidRPr="005816C1">
              <w:rPr>
                <w:rStyle w:val="Strong"/>
                <w:rFonts w:ascii="Arial" w:hAnsi="Arial" w:cs="Arial"/>
                <w:color w:val="000000"/>
              </w:rPr>
              <w:t>Keynote Presentation</w:t>
            </w:r>
            <w:r w:rsidRPr="005816C1">
              <w:rPr>
                <w:rStyle w:val="apple-converted-space"/>
                <w:rFonts w:ascii="Arial" w:hAnsi="Arial" w:cs="Arial"/>
                <w:color w:val="000000"/>
              </w:rPr>
              <w:t> </w:t>
            </w:r>
            <w:r w:rsidRPr="005816C1">
              <w:rPr>
                <w:rFonts w:ascii="Arial" w:hAnsi="Arial" w:cs="Arial"/>
              </w:rPr>
              <w:t>– “Cultural Sustainability in Tourism” by a leading international tourism expert.</w:t>
            </w:r>
          </w:p>
        </w:tc>
      </w:tr>
      <w:tr w:rsidR="0043403D" w:rsidRPr="005816C1" w14:paraId="730FFE35" w14:textId="77777777" w:rsidTr="006E275E">
        <w:tc>
          <w:tcPr>
            <w:cnfStyle w:val="001000000000" w:firstRow="0" w:lastRow="0" w:firstColumn="1" w:lastColumn="0" w:oddVBand="0" w:evenVBand="0" w:oddHBand="0" w:evenHBand="0" w:firstRowFirstColumn="0" w:firstRowLastColumn="0" w:lastRowFirstColumn="0" w:lastRowLastColumn="0"/>
            <w:tcW w:w="4508" w:type="dxa"/>
          </w:tcPr>
          <w:p w14:paraId="66A5B348" w14:textId="7588FC4C" w:rsidR="0043403D" w:rsidRPr="005816C1" w:rsidRDefault="0043403D" w:rsidP="005816C1">
            <w:pPr>
              <w:rPr>
                <w:rFonts w:ascii="Arial" w:hAnsi="Arial" w:cs="Arial"/>
                <w:shd w:val="clear" w:color="auto" w:fill="FFFFFF"/>
              </w:rPr>
            </w:pPr>
            <w:r w:rsidRPr="005816C1">
              <w:rPr>
                <w:rFonts w:ascii="Arial" w:hAnsi="Arial" w:cs="Arial"/>
              </w:rPr>
              <w:t>11:00–11:30</w:t>
            </w:r>
          </w:p>
        </w:tc>
        <w:tc>
          <w:tcPr>
            <w:tcW w:w="4508" w:type="dxa"/>
          </w:tcPr>
          <w:p w14:paraId="7DDBC48B" w14:textId="12B5E087" w:rsidR="0043403D" w:rsidRPr="005816C1" w:rsidRDefault="006E275E" w:rsidP="005816C1">
            <w:pPr>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5816C1">
              <w:rPr>
                <w:rStyle w:val="Strong"/>
                <w:rFonts w:ascii="Arial" w:hAnsi="Arial" w:cs="Arial"/>
                <w:color w:val="000000"/>
              </w:rPr>
              <w:t>Coffee &amp; Networking Break</w:t>
            </w:r>
            <w:r w:rsidRPr="005816C1">
              <w:rPr>
                <w:rStyle w:val="apple-converted-space"/>
                <w:rFonts w:ascii="Arial" w:hAnsi="Arial" w:cs="Arial"/>
                <w:color w:val="000000"/>
              </w:rPr>
              <w:t> </w:t>
            </w:r>
            <w:r w:rsidRPr="005816C1">
              <w:rPr>
                <w:rFonts w:ascii="Arial" w:hAnsi="Arial" w:cs="Arial"/>
              </w:rPr>
              <w:t>– Featuring an artisan Welsh crafts and food showcase from local businesses.</w:t>
            </w:r>
          </w:p>
        </w:tc>
      </w:tr>
      <w:tr w:rsidR="0043403D" w:rsidRPr="005816C1" w14:paraId="4C5FAC78" w14:textId="77777777" w:rsidTr="006E27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981EE1" w14:textId="439996B4" w:rsidR="0043403D" w:rsidRPr="005816C1" w:rsidRDefault="006E275E" w:rsidP="005816C1">
            <w:pPr>
              <w:rPr>
                <w:rFonts w:ascii="Arial" w:hAnsi="Arial" w:cs="Arial"/>
                <w:shd w:val="clear" w:color="auto" w:fill="FFFFFF"/>
              </w:rPr>
            </w:pPr>
            <w:r w:rsidRPr="005816C1">
              <w:rPr>
                <w:rFonts w:ascii="Arial" w:hAnsi="Arial" w:cs="Arial"/>
              </w:rPr>
              <w:t>11:30–13:00</w:t>
            </w:r>
          </w:p>
        </w:tc>
        <w:tc>
          <w:tcPr>
            <w:tcW w:w="4508" w:type="dxa"/>
          </w:tcPr>
          <w:p w14:paraId="31E57FAC" w14:textId="2DB76FA7" w:rsidR="0043403D" w:rsidRPr="005816C1" w:rsidRDefault="006E275E" w:rsidP="005816C1">
            <w:pPr>
              <w:cnfStyle w:val="000000100000" w:firstRow="0" w:lastRow="0" w:firstColumn="0" w:lastColumn="0" w:oddVBand="0" w:evenVBand="0" w:oddHBand="1" w:evenHBand="0" w:firstRowFirstColumn="0" w:firstRowLastColumn="0" w:lastRowFirstColumn="0" w:lastRowLastColumn="0"/>
              <w:rPr>
                <w:rFonts w:ascii="Arial" w:hAnsi="Arial" w:cs="Arial"/>
                <w:shd w:val="clear" w:color="auto" w:fill="FFFFFF"/>
              </w:rPr>
            </w:pPr>
            <w:r w:rsidRPr="005816C1">
              <w:rPr>
                <w:rStyle w:val="Strong"/>
                <w:rFonts w:ascii="Arial" w:hAnsi="Arial" w:cs="Arial"/>
                <w:color w:val="000000"/>
              </w:rPr>
              <w:t>Panel Discussion</w:t>
            </w:r>
            <w:r w:rsidRPr="005816C1">
              <w:rPr>
                <w:rStyle w:val="apple-converted-space"/>
                <w:rFonts w:ascii="Arial" w:hAnsi="Arial" w:cs="Arial"/>
                <w:color w:val="000000"/>
              </w:rPr>
              <w:t> </w:t>
            </w:r>
            <w:r w:rsidRPr="005816C1">
              <w:rPr>
                <w:rFonts w:ascii="Arial" w:hAnsi="Arial" w:cs="Arial"/>
              </w:rPr>
              <w:t>– Topics include Welsh language preservation, cultural inclusion, and responsible tourism.</w:t>
            </w:r>
          </w:p>
        </w:tc>
      </w:tr>
      <w:tr w:rsidR="0043403D" w:rsidRPr="005816C1" w14:paraId="18225661" w14:textId="77777777" w:rsidTr="006E275E">
        <w:tc>
          <w:tcPr>
            <w:cnfStyle w:val="001000000000" w:firstRow="0" w:lastRow="0" w:firstColumn="1" w:lastColumn="0" w:oddVBand="0" w:evenVBand="0" w:oddHBand="0" w:evenHBand="0" w:firstRowFirstColumn="0" w:firstRowLastColumn="0" w:lastRowFirstColumn="0" w:lastRowLastColumn="0"/>
            <w:tcW w:w="4508" w:type="dxa"/>
          </w:tcPr>
          <w:p w14:paraId="0D686046" w14:textId="39952A82" w:rsidR="0043403D" w:rsidRPr="005816C1" w:rsidRDefault="006E275E" w:rsidP="005816C1">
            <w:pPr>
              <w:rPr>
                <w:rFonts w:ascii="Arial" w:hAnsi="Arial" w:cs="Arial"/>
                <w:shd w:val="clear" w:color="auto" w:fill="FFFFFF"/>
              </w:rPr>
            </w:pPr>
            <w:r w:rsidRPr="005816C1">
              <w:rPr>
                <w:rFonts w:ascii="Arial" w:hAnsi="Arial" w:cs="Arial"/>
              </w:rPr>
              <w:t>13:00–14:00</w:t>
            </w:r>
          </w:p>
        </w:tc>
        <w:tc>
          <w:tcPr>
            <w:tcW w:w="4508" w:type="dxa"/>
          </w:tcPr>
          <w:p w14:paraId="78420763" w14:textId="2CC79EA2" w:rsidR="0043403D" w:rsidRPr="005816C1" w:rsidRDefault="006E275E" w:rsidP="005816C1">
            <w:pPr>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5816C1">
              <w:rPr>
                <w:rStyle w:val="Strong"/>
                <w:rFonts w:ascii="Arial" w:hAnsi="Arial" w:cs="Arial"/>
                <w:color w:val="000000"/>
              </w:rPr>
              <w:t>Traditional Welsh Lunch</w:t>
            </w:r>
            <w:r w:rsidRPr="005816C1">
              <w:rPr>
                <w:rStyle w:val="apple-converted-space"/>
                <w:rFonts w:ascii="Arial" w:hAnsi="Arial" w:cs="Arial"/>
                <w:color w:val="000000"/>
              </w:rPr>
              <w:t> </w:t>
            </w:r>
            <w:r w:rsidRPr="005816C1">
              <w:rPr>
                <w:rFonts w:ascii="Arial" w:hAnsi="Arial" w:cs="Arial"/>
              </w:rPr>
              <w:t>– A sit-down meal with live harp music and storytelling, introducing delegates to Welsh legends.</w:t>
            </w:r>
          </w:p>
        </w:tc>
      </w:tr>
      <w:tr w:rsidR="0043403D" w:rsidRPr="005816C1" w14:paraId="588D0622" w14:textId="77777777" w:rsidTr="006E27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85892FD" w14:textId="7E39EFCE" w:rsidR="0043403D" w:rsidRPr="005816C1" w:rsidRDefault="006E275E" w:rsidP="005816C1">
            <w:pPr>
              <w:rPr>
                <w:rFonts w:ascii="Arial" w:hAnsi="Arial" w:cs="Arial"/>
                <w:shd w:val="clear" w:color="auto" w:fill="FFFFFF"/>
              </w:rPr>
            </w:pPr>
            <w:r w:rsidRPr="005816C1">
              <w:rPr>
                <w:rFonts w:ascii="Arial" w:hAnsi="Arial" w:cs="Arial"/>
              </w:rPr>
              <w:t>14:00–15:00</w:t>
            </w:r>
          </w:p>
        </w:tc>
        <w:tc>
          <w:tcPr>
            <w:tcW w:w="4508" w:type="dxa"/>
          </w:tcPr>
          <w:p w14:paraId="790BE63F" w14:textId="7ABE6A83" w:rsidR="0043403D" w:rsidRPr="005816C1" w:rsidRDefault="006E275E" w:rsidP="005816C1">
            <w:pPr>
              <w:cnfStyle w:val="000000100000" w:firstRow="0" w:lastRow="0" w:firstColumn="0" w:lastColumn="0" w:oddVBand="0" w:evenVBand="0" w:oddHBand="1" w:evenHBand="0" w:firstRowFirstColumn="0" w:firstRowLastColumn="0" w:lastRowFirstColumn="0" w:lastRowLastColumn="0"/>
              <w:rPr>
                <w:rFonts w:ascii="Arial" w:hAnsi="Arial" w:cs="Arial"/>
                <w:shd w:val="clear" w:color="auto" w:fill="FFFFFF"/>
              </w:rPr>
            </w:pPr>
            <w:r w:rsidRPr="005816C1">
              <w:rPr>
                <w:rStyle w:val="Strong"/>
                <w:rFonts w:ascii="Arial" w:hAnsi="Arial" w:cs="Arial"/>
                <w:color w:val="000000"/>
              </w:rPr>
              <w:t>Interactive Workshops</w:t>
            </w:r>
            <w:r w:rsidRPr="005816C1">
              <w:rPr>
                <w:rStyle w:val="apple-converted-space"/>
                <w:rFonts w:ascii="Arial" w:hAnsi="Arial" w:cs="Arial"/>
                <w:color w:val="000000"/>
              </w:rPr>
              <w:t> </w:t>
            </w:r>
            <w:r w:rsidRPr="005816C1">
              <w:rPr>
                <w:rFonts w:ascii="Arial" w:hAnsi="Arial" w:cs="Arial"/>
              </w:rPr>
              <w:t>– “Using Welsh Language in Hospitality” and “Building Sustainable Tourism Brands.”</w:t>
            </w:r>
          </w:p>
        </w:tc>
      </w:tr>
      <w:tr w:rsidR="0043403D" w:rsidRPr="005816C1" w14:paraId="30790C00" w14:textId="77777777" w:rsidTr="006E275E">
        <w:tc>
          <w:tcPr>
            <w:cnfStyle w:val="001000000000" w:firstRow="0" w:lastRow="0" w:firstColumn="1" w:lastColumn="0" w:oddVBand="0" w:evenVBand="0" w:oddHBand="0" w:evenHBand="0" w:firstRowFirstColumn="0" w:firstRowLastColumn="0" w:lastRowFirstColumn="0" w:lastRowLastColumn="0"/>
            <w:tcW w:w="4508" w:type="dxa"/>
          </w:tcPr>
          <w:p w14:paraId="35311AF2" w14:textId="4733E382" w:rsidR="0043403D" w:rsidRPr="005816C1" w:rsidRDefault="006E275E" w:rsidP="005816C1">
            <w:pPr>
              <w:rPr>
                <w:rFonts w:ascii="Arial" w:hAnsi="Arial" w:cs="Arial"/>
                <w:shd w:val="clear" w:color="auto" w:fill="FFFFFF"/>
              </w:rPr>
            </w:pPr>
            <w:r w:rsidRPr="005816C1">
              <w:rPr>
                <w:rFonts w:ascii="Arial" w:hAnsi="Arial" w:cs="Arial"/>
              </w:rPr>
              <w:t>15:00–16:00</w:t>
            </w:r>
          </w:p>
        </w:tc>
        <w:tc>
          <w:tcPr>
            <w:tcW w:w="4508" w:type="dxa"/>
          </w:tcPr>
          <w:p w14:paraId="37E39287" w14:textId="32D61C2B" w:rsidR="0043403D" w:rsidRPr="005816C1" w:rsidRDefault="006E275E" w:rsidP="005816C1">
            <w:pPr>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5816C1">
              <w:rPr>
                <w:rStyle w:val="Strong"/>
                <w:rFonts w:ascii="Arial" w:hAnsi="Arial" w:cs="Arial"/>
                <w:color w:val="000000"/>
              </w:rPr>
              <w:t>Breakout Networking Sessions</w:t>
            </w:r>
            <w:r w:rsidRPr="005816C1">
              <w:rPr>
                <w:rStyle w:val="apple-converted-space"/>
                <w:rFonts w:ascii="Arial" w:hAnsi="Arial" w:cs="Arial"/>
                <w:color w:val="000000"/>
              </w:rPr>
              <w:t> </w:t>
            </w:r>
            <w:r w:rsidRPr="005816C1">
              <w:rPr>
                <w:rFonts w:ascii="Arial" w:hAnsi="Arial" w:cs="Arial"/>
              </w:rPr>
              <w:t>– Industry-specific sessions (e.g., media, hospitality, tour operators).</w:t>
            </w:r>
          </w:p>
        </w:tc>
      </w:tr>
      <w:tr w:rsidR="0043403D" w:rsidRPr="005816C1" w14:paraId="35D272EB" w14:textId="77777777" w:rsidTr="006E27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ECE365D" w14:textId="60D80FDF" w:rsidR="0043403D" w:rsidRPr="005816C1" w:rsidRDefault="006E275E" w:rsidP="005816C1">
            <w:pPr>
              <w:rPr>
                <w:rFonts w:ascii="Arial" w:hAnsi="Arial" w:cs="Arial"/>
                <w:shd w:val="clear" w:color="auto" w:fill="FFFFFF"/>
              </w:rPr>
            </w:pPr>
            <w:r w:rsidRPr="005816C1">
              <w:rPr>
                <w:rFonts w:ascii="Arial" w:hAnsi="Arial" w:cs="Arial"/>
              </w:rPr>
              <w:lastRenderedPageBreak/>
              <w:t>16:00–17:00</w:t>
            </w:r>
          </w:p>
        </w:tc>
        <w:tc>
          <w:tcPr>
            <w:tcW w:w="4508" w:type="dxa"/>
          </w:tcPr>
          <w:p w14:paraId="380869DF" w14:textId="543830C6" w:rsidR="0043403D" w:rsidRPr="005816C1" w:rsidRDefault="006E275E" w:rsidP="005816C1">
            <w:pPr>
              <w:cnfStyle w:val="000000100000" w:firstRow="0" w:lastRow="0" w:firstColumn="0" w:lastColumn="0" w:oddVBand="0" w:evenVBand="0" w:oddHBand="1" w:evenHBand="0" w:firstRowFirstColumn="0" w:firstRowLastColumn="0" w:lastRowFirstColumn="0" w:lastRowLastColumn="0"/>
              <w:rPr>
                <w:rFonts w:ascii="Arial" w:hAnsi="Arial" w:cs="Arial"/>
                <w:shd w:val="clear" w:color="auto" w:fill="FFFFFF"/>
              </w:rPr>
            </w:pPr>
            <w:r w:rsidRPr="005816C1">
              <w:rPr>
                <w:rStyle w:val="Strong"/>
                <w:rFonts w:ascii="Arial" w:hAnsi="Arial" w:cs="Arial"/>
                <w:color w:val="000000"/>
              </w:rPr>
              <w:t>Closing Ceremony</w:t>
            </w:r>
            <w:r w:rsidRPr="005816C1">
              <w:rPr>
                <w:rStyle w:val="apple-converted-space"/>
                <w:rFonts w:ascii="Arial" w:hAnsi="Arial" w:cs="Arial"/>
                <w:color w:val="000000"/>
              </w:rPr>
              <w:t> </w:t>
            </w:r>
            <w:r w:rsidRPr="005816C1">
              <w:rPr>
                <w:rFonts w:ascii="Arial" w:hAnsi="Arial" w:cs="Arial"/>
              </w:rPr>
              <w:t>– Featuring a performance by a traditional Male Voice Choir and closing remarks by Visit Wales officials.</w:t>
            </w:r>
          </w:p>
        </w:tc>
      </w:tr>
      <w:tr w:rsidR="0043403D" w:rsidRPr="005816C1" w14:paraId="4BBB8564" w14:textId="77777777" w:rsidTr="006E275E">
        <w:tc>
          <w:tcPr>
            <w:cnfStyle w:val="001000000000" w:firstRow="0" w:lastRow="0" w:firstColumn="1" w:lastColumn="0" w:oddVBand="0" w:evenVBand="0" w:oddHBand="0" w:evenHBand="0" w:firstRowFirstColumn="0" w:firstRowLastColumn="0" w:lastRowFirstColumn="0" w:lastRowLastColumn="0"/>
            <w:tcW w:w="4508" w:type="dxa"/>
          </w:tcPr>
          <w:p w14:paraId="658F7237" w14:textId="3B82385A" w:rsidR="0043403D" w:rsidRPr="005816C1" w:rsidRDefault="006E275E" w:rsidP="005816C1">
            <w:pPr>
              <w:rPr>
                <w:rFonts w:ascii="Arial" w:hAnsi="Arial" w:cs="Arial"/>
                <w:shd w:val="clear" w:color="auto" w:fill="FFFFFF"/>
              </w:rPr>
            </w:pPr>
            <w:r w:rsidRPr="005816C1">
              <w:rPr>
                <w:rFonts w:ascii="Arial" w:hAnsi="Arial" w:cs="Arial"/>
              </w:rPr>
              <w:t>17:00–19:00</w:t>
            </w:r>
          </w:p>
        </w:tc>
        <w:tc>
          <w:tcPr>
            <w:tcW w:w="4508" w:type="dxa"/>
          </w:tcPr>
          <w:p w14:paraId="4B1DA7CF" w14:textId="5B2354C2" w:rsidR="0043403D" w:rsidRPr="005816C1" w:rsidRDefault="006E275E" w:rsidP="005816C1">
            <w:pPr>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5816C1">
              <w:rPr>
                <w:rStyle w:val="Strong"/>
                <w:rFonts w:ascii="Arial" w:hAnsi="Arial" w:cs="Arial"/>
                <w:color w:val="000000"/>
              </w:rPr>
              <w:t>Optional Cultural Excursion</w:t>
            </w:r>
            <w:r w:rsidRPr="005816C1">
              <w:rPr>
                <w:rStyle w:val="apple-converted-space"/>
                <w:rFonts w:ascii="Arial" w:hAnsi="Arial" w:cs="Arial"/>
                <w:color w:val="000000"/>
              </w:rPr>
              <w:t> </w:t>
            </w:r>
            <w:r w:rsidRPr="005816C1">
              <w:rPr>
                <w:rFonts w:ascii="Arial" w:hAnsi="Arial" w:cs="Arial"/>
              </w:rPr>
              <w:t>– Guided tour of Cardiff Castle with live re-enactments and historical insights.</w:t>
            </w:r>
          </w:p>
        </w:tc>
      </w:tr>
    </w:tbl>
    <w:p w14:paraId="1060785B" w14:textId="77777777" w:rsidR="00407060" w:rsidRPr="005816C1" w:rsidRDefault="00407060" w:rsidP="005816C1">
      <w:pPr>
        <w:rPr>
          <w:rFonts w:ascii="Arial" w:hAnsi="Arial" w:cs="Arial"/>
          <w:shd w:val="clear" w:color="auto" w:fill="FFFFFF"/>
        </w:rPr>
      </w:pPr>
    </w:p>
    <w:p w14:paraId="08293328" w14:textId="289DEB9A" w:rsidR="00407060" w:rsidRPr="005816C1" w:rsidRDefault="00407060" w:rsidP="005816C1">
      <w:pPr>
        <w:rPr>
          <w:rFonts w:ascii="Arial" w:hAnsi="Arial" w:cs="Arial"/>
          <w:shd w:val="clear" w:color="auto" w:fill="FFFFFF"/>
        </w:rPr>
      </w:pPr>
      <w:r w:rsidRPr="005816C1">
        <w:rPr>
          <w:rFonts w:ascii="Arial" w:hAnsi="Arial" w:cs="Arial"/>
          <w:shd w:val="clear" w:color="auto" w:fill="FFFFFF"/>
        </w:rPr>
        <w:t>The program will include both educational topics and fun cultural activities, so that each guest gets a better idea of the spirit of Wales.</w:t>
      </w:r>
    </w:p>
    <w:p w14:paraId="0F47CD54" w14:textId="5E0B176A" w:rsidR="00737F36" w:rsidRPr="005816C1" w:rsidRDefault="00737F36" w:rsidP="005816C1">
      <w:pPr>
        <w:pStyle w:val="Heading2"/>
        <w:rPr>
          <w:rFonts w:ascii="Arial" w:hAnsi="Arial" w:cs="Arial"/>
          <w:sz w:val="24"/>
          <w:szCs w:val="24"/>
          <w:shd w:val="clear" w:color="auto" w:fill="FFFFFF"/>
        </w:rPr>
      </w:pPr>
      <w:bookmarkStart w:id="3" w:name="_Toc200995719"/>
      <w:r w:rsidRPr="005816C1">
        <w:rPr>
          <w:rFonts w:ascii="Arial" w:hAnsi="Arial" w:cs="Arial"/>
          <w:sz w:val="24"/>
          <w:szCs w:val="24"/>
          <w:shd w:val="clear" w:color="auto" w:fill="FFFFFF"/>
        </w:rPr>
        <w:t>4. Aim and Objectives</w:t>
      </w:r>
      <w:bookmarkEnd w:id="3"/>
      <w:r w:rsidRPr="005816C1">
        <w:rPr>
          <w:rFonts w:ascii="Arial" w:hAnsi="Arial" w:cs="Arial"/>
          <w:sz w:val="24"/>
          <w:szCs w:val="24"/>
          <w:shd w:val="clear" w:color="auto" w:fill="FFFFFF"/>
        </w:rPr>
        <w:t xml:space="preserve"> </w:t>
      </w:r>
    </w:p>
    <w:p w14:paraId="277BACC2" w14:textId="77777777" w:rsidR="00737F36" w:rsidRPr="005816C1" w:rsidRDefault="00737F36" w:rsidP="005816C1">
      <w:pPr>
        <w:rPr>
          <w:rFonts w:ascii="Arial" w:hAnsi="Arial" w:cs="Arial"/>
          <w:b/>
          <w:bCs/>
          <w:shd w:val="clear" w:color="auto" w:fill="FFFFFF"/>
        </w:rPr>
      </w:pPr>
      <w:r w:rsidRPr="005816C1">
        <w:rPr>
          <w:rFonts w:ascii="Arial" w:hAnsi="Arial" w:cs="Arial"/>
          <w:b/>
          <w:bCs/>
          <w:shd w:val="clear" w:color="auto" w:fill="FFFFFF"/>
        </w:rPr>
        <w:t>Aim:</w:t>
      </w:r>
    </w:p>
    <w:p w14:paraId="4E9F6684" w14:textId="77777777" w:rsidR="00737F36" w:rsidRPr="005816C1" w:rsidRDefault="00737F36" w:rsidP="005816C1">
      <w:pPr>
        <w:rPr>
          <w:rFonts w:ascii="Arial" w:hAnsi="Arial" w:cs="Arial"/>
          <w:shd w:val="clear" w:color="auto" w:fill="FFFFFF"/>
        </w:rPr>
      </w:pPr>
      <w:r w:rsidRPr="005816C1">
        <w:rPr>
          <w:rFonts w:ascii="Arial" w:hAnsi="Arial" w:cs="Arial"/>
          <w:shd w:val="clear" w:color="auto" w:fill="FFFFFF"/>
        </w:rPr>
        <w:t xml:space="preserve">To highlight Wales as a top place to visit, featuring its unique culture, language and welcoming services, as a part of the “Year of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project.</w:t>
      </w:r>
    </w:p>
    <w:p w14:paraId="53D65418" w14:textId="77777777" w:rsidR="00737F36" w:rsidRPr="005816C1" w:rsidRDefault="00737F36" w:rsidP="005816C1">
      <w:pPr>
        <w:rPr>
          <w:rFonts w:ascii="Arial" w:hAnsi="Arial" w:cs="Arial"/>
          <w:shd w:val="clear" w:color="auto" w:fill="FFFFFF"/>
        </w:rPr>
      </w:pPr>
      <w:r w:rsidRPr="005816C1">
        <w:rPr>
          <w:rFonts w:ascii="Arial" w:hAnsi="Arial" w:cs="Arial"/>
          <w:shd w:val="clear" w:color="auto" w:fill="FFFFFF"/>
        </w:rPr>
        <w:t xml:space="preserve">The meeting aims to build </w:t>
      </w:r>
      <w:proofErr w:type="spellStart"/>
      <w:r w:rsidRPr="005816C1">
        <w:rPr>
          <w:rFonts w:ascii="Arial" w:hAnsi="Arial" w:cs="Arial"/>
          <w:shd w:val="clear" w:color="auto" w:fill="FFFFFF"/>
        </w:rPr>
        <w:t>Wales’</w:t>
      </w:r>
      <w:proofErr w:type="spellEnd"/>
      <w:r w:rsidRPr="005816C1">
        <w:rPr>
          <w:rFonts w:ascii="Arial" w:hAnsi="Arial" w:cs="Arial"/>
          <w:shd w:val="clear" w:color="auto" w:fill="FFFFFF"/>
        </w:rPr>
        <w:t xml:space="preserve"> reputation for tourism across the globe by gathering travel journalists, professionals from the industry and tourism authorities. The event will allow delegates to explore the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(Welcome) spirit by learning about </w:t>
      </w:r>
      <w:proofErr w:type="spellStart"/>
      <w:r w:rsidRPr="005816C1">
        <w:rPr>
          <w:rFonts w:ascii="Arial" w:hAnsi="Arial" w:cs="Arial"/>
          <w:shd w:val="clear" w:color="auto" w:fill="FFFFFF"/>
        </w:rPr>
        <w:t>Wales’</w:t>
      </w:r>
      <w:proofErr w:type="spellEnd"/>
      <w:r w:rsidRPr="005816C1">
        <w:rPr>
          <w:rFonts w:ascii="Arial" w:hAnsi="Arial" w:cs="Arial"/>
          <w:shd w:val="clear" w:color="auto" w:fill="FFFFFF"/>
        </w:rPr>
        <w:t xml:space="preserve"> past while encouraging sustainable and inclusive tourism.</w:t>
      </w:r>
    </w:p>
    <w:p w14:paraId="1EFCDEF9" w14:textId="22826852" w:rsidR="00737F36" w:rsidRPr="005816C1" w:rsidRDefault="00737F36" w:rsidP="005816C1">
      <w:pPr>
        <w:rPr>
          <w:rFonts w:ascii="Arial" w:hAnsi="Arial" w:cs="Arial"/>
          <w:shd w:val="clear" w:color="auto" w:fill="FFFFFF"/>
        </w:rPr>
      </w:pPr>
      <w:r w:rsidRPr="005816C1">
        <w:rPr>
          <w:rFonts w:ascii="Arial" w:hAnsi="Arial" w:cs="Arial"/>
          <w:b/>
          <w:bCs/>
          <w:shd w:val="clear" w:color="auto" w:fill="FFFFFF"/>
        </w:rPr>
        <w:t>SMART Objectives</w:t>
      </w:r>
    </w:p>
    <w:p w14:paraId="12490474" w14:textId="2FCF76ED" w:rsidR="00737F36" w:rsidRPr="005816C1" w:rsidRDefault="00737F36" w:rsidP="005816C1">
      <w:pPr>
        <w:rPr>
          <w:rFonts w:ascii="Arial" w:hAnsi="Arial" w:cs="Arial"/>
          <w:shd w:val="clear" w:color="auto" w:fill="FFFFFF"/>
        </w:rPr>
      </w:pPr>
      <w:r w:rsidRPr="005816C1">
        <w:rPr>
          <w:rFonts w:ascii="Arial" w:hAnsi="Arial" w:cs="Arial"/>
          <w:shd w:val="clear" w:color="auto" w:fill="FFFFFF"/>
        </w:rPr>
        <w:t>Invite 300+ delegates from 10 different countries by July 2025 to strengthen connections with Europe, North America and Asia</w:t>
      </w:r>
      <w:r w:rsidR="002D23DF" w:rsidRPr="005816C1">
        <w:rPr>
          <w:rFonts w:ascii="Arial" w:hAnsi="Arial" w:cs="Arial"/>
          <w:shd w:val="clear" w:color="auto" w:fill="FFFFFF"/>
        </w:rPr>
        <w:t>,</w:t>
      </w:r>
      <w:r w:rsidRPr="005816C1">
        <w:rPr>
          <w:rFonts w:ascii="Arial" w:hAnsi="Arial" w:cs="Arial"/>
          <w:shd w:val="clear" w:color="auto" w:fill="FFFFFF"/>
        </w:rPr>
        <w:t xml:space="preserve"> which are important travel destinations. The effort will enhance </w:t>
      </w:r>
      <w:proofErr w:type="spellStart"/>
      <w:r w:rsidRPr="005816C1">
        <w:rPr>
          <w:rFonts w:ascii="Arial" w:hAnsi="Arial" w:cs="Arial"/>
          <w:shd w:val="clear" w:color="auto" w:fill="FFFFFF"/>
        </w:rPr>
        <w:t>Wales’</w:t>
      </w:r>
      <w:proofErr w:type="spellEnd"/>
      <w:r w:rsidRPr="005816C1">
        <w:rPr>
          <w:rFonts w:ascii="Arial" w:hAnsi="Arial" w:cs="Arial"/>
          <w:shd w:val="clear" w:color="auto" w:fill="FFFFFF"/>
        </w:rPr>
        <w:t xml:space="preserve"> position globally and help forge new ties with others in the tourism industry.</w:t>
      </w:r>
    </w:p>
    <w:p w14:paraId="163C84E6" w14:textId="77777777" w:rsidR="00737F36" w:rsidRPr="005816C1" w:rsidRDefault="00737F36" w:rsidP="005816C1">
      <w:pPr>
        <w:rPr>
          <w:rFonts w:ascii="Arial" w:hAnsi="Arial" w:cs="Arial"/>
          <w:shd w:val="clear" w:color="auto" w:fill="FFFFFF"/>
        </w:rPr>
      </w:pPr>
      <w:r w:rsidRPr="005816C1">
        <w:rPr>
          <w:rFonts w:ascii="Arial" w:hAnsi="Arial" w:cs="Arial"/>
          <w:shd w:val="clear" w:color="auto" w:fill="FFFFFF"/>
        </w:rPr>
        <w:t>See that at least 85% of participants are satisfied with the event content, organisation, cultural program and the level of hospitality, as indicated by the surveys taken after the event. As a result, delegates are sure to have a meaningful and valuable experience.</w:t>
      </w:r>
    </w:p>
    <w:p w14:paraId="2AC32C38" w14:textId="77777777" w:rsidR="00737F36" w:rsidRPr="005816C1" w:rsidRDefault="00737F36" w:rsidP="005816C1">
      <w:pPr>
        <w:rPr>
          <w:rFonts w:ascii="Arial" w:hAnsi="Arial" w:cs="Arial"/>
          <w:shd w:val="clear" w:color="auto" w:fill="FFFFFF"/>
        </w:rPr>
      </w:pPr>
      <w:r w:rsidRPr="005816C1">
        <w:rPr>
          <w:rFonts w:ascii="Arial" w:hAnsi="Arial" w:cs="Arial"/>
          <w:shd w:val="clear" w:color="auto" w:fill="FFFFFF"/>
        </w:rPr>
        <w:t>In the first three months after the event, publish at least 20 articles, blogs or interviews in international media focused on promoting Welsh tourism, language and culture to interest people around the world.</w:t>
      </w:r>
    </w:p>
    <w:p w14:paraId="63C5E879" w14:textId="295C2E5A" w:rsidR="006E275E" w:rsidRPr="005816C1" w:rsidRDefault="00737F36" w:rsidP="005816C1">
      <w:pPr>
        <w:rPr>
          <w:rStyle w:val="apple-converted-space"/>
          <w:rFonts w:ascii="Arial" w:hAnsi="Arial" w:cs="Arial"/>
          <w:color w:val="222222"/>
          <w:shd w:val="clear" w:color="auto" w:fill="FFFFFF"/>
        </w:rPr>
      </w:pPr>
      <w:r w:rsidRPr="005816C1">
        <w:rPr>
          <w:rFonts w:ascii="Arial" w:hAnsi="Arial" w:cs="Arial"/>
          <w:shd w:val="clear" w:color="auto" w:fill="FFFFFF"/>
        </w:rPr>
        <w:lastRenderedPageBreak/>
        <w:t xml:space="preserve">They allow for the assessment of results and help achieve the summit’s goals as part of Visit </w:t>
      </w:r>
      <w:proofErr w:type="spellStart"/>
      <w:r w:rsidRPr="005816C1">
        <w:rPr>
          <w:rFonts w:ascii="Arial" w:hAnsi="Arial" w:cs="Arial"/>
          <w:shd w:val="clear" w:color="auto" w:fill="FFFFFF"/>
        </w:rPr>
        <w:t>Wales’</w:t>
      </w:r>
      <w:proofErr w:type="spellEnd"/>
      <w:r w:rsidRPr="005816C1">
        <w:rPr>
          <w:rFonts w:ascii="Arial" w:hAnsi="Arial" w:cs="Arial"/>
          <w:shd w:val="clear" w:color="auto" w:fill="FFFFFF"/>
        </w:rPr>
        <w:t xml:space="preserve"> wider plans for tourism growth</w:t>
      </w:r>
      <w:r w:rsidR="00F008DD" w:rsidRPr="005816C1">
        <w:rPr>
          <w:rFonts w:ascii="Arial" w:hAnsi="Arial" w:cs="Arial"/>
          <w:shd w:val="clear" w:color="auto" w:fill="FFFFFF"/>
        </w:rPr>
        <w:t xml:space="preserve"> (Rogers and Wynn-Moylan, 2022).</w:t>
      </w:r>
      <w:r w:rsidR="00F008DD" w:rsidRPr="005816C1">
        <w:rPr>
          <w:rStyle w:val="apple-converted-space"/>
          <w:rFonts w:ascii="Arial" w:hAnsi="Arial" w:cs="Arial"/>
          <w:color w:val="222222"/>
          <w:shd w:val="clear" w:color="auto" w:fill="FFFFFF"/>
        </w:rPr>
        <w:t> </w:t>
      </w:r>
    </w:p>
    <w:p w14:paraId="506AF887" w14:textId="77777777" w:rsidR="00266EB6" w:rsidRPr="005816C1" w:rsidRDefault="00266EB6" w:rsidP="005816C1">
      <w:pPr>
        <w:rPr>
          <w:rFonts w:ascii="Arial" w:hAnsi="Arial" w:cs="Arial"/>
          <w:shd w:val="clear" w:color="auto" w:fill="FFFFFF"/>
        </w:rPr>
      </w:pPr>
    </w:p>
    <w:p w14:paraId="3B9D344F" w14:textId="3DA0B79A" w:rsidR="007914F2" w:rsidRPr="005816C1" w:rsidRDefault="007914F2" w:rsidP="005816C1">
      <w:pPr>
        <w:pStyle w:val="Heading2"/>
        <w:rPr>
          <w:rFonts w:ascii="Arial" w:hAnsi="Arial" w:cs="Arial"/>
          <w:sz w:val="24"/>
          <w:szCs w:val="24"/>
          <w:shd w:val="clear" w:color="auto" w:fill="FFFFFF"/>
        </w:rPr>
      </w:pPr>
      <w:bookmarkStart w:id="4" w:name="_Toc200995720"/>
      <w:r w:rsidRPr="005816C1">
        <w:rPr>
          <w:rFonts w:ascii="Arial" w:hAnsi="Arial" w:cs="Arial"/>
          <w:sz w:val="24"/>
          <w:szCs w:val="24"/>
          <w:shd w:val="clear" w:color="auto" w:fill="FFFFFF"/>
        </w:rPr>
        <w:t>5. Event Management</w:t>
      </w:r>
      <w:bookmarkEnd w:id="4"/>
      <w:r w:rsidRPr="005816C1">
        <w:rPr>
          <w:rFonts w:ascii="Arial" w:hAnsi="Arial" w:cs="Arial"/>
          <w:sz w:val="24"/>
          <w:szCs w:val="24"/>
          <w:shd w:val="clear" w:color="auto" w:fill="FFFFFF"/>
        </w:rPr>
        <w:t xml:space="preserve"> </w:t>
      </w:r>
    </w:p>
    <w:p w14:paraId="464D8C57" w14:textId="1810A0BE"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 xml:space="preserve">Well-planned event management is central to the success of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Connect 2025's planning and delivery, ensuring strategic goals are met alongside a stimulating and culturally enhancing delegate experience. This section details the important operational, human resource, and marketing considerations, all of which are informed by appropriate theory.</w:t>
      </w:r>
    </w:p>
    <w:p w14:paraId="280DC272" w14:textId="5545E410" w:rsidR="007914F2" w:rsidRPr="005816C1" w:rsidRDefault="007914F2" w:rsidP="005816C1">
      <w:pPr>
        <w:rPr>
          <w:rFonts w:ascii="Arial" w:hAnsi="Arial" w:cs="Arial"/>
          <w:b/>
          <w:bCs/>
          <w:shd w:val="clear" w:color="auto" w:fill="FFFFFF"/>
        </w:rPr>
      </w:pPr>
      <w:r w:rsidRPr="005816C1">
        <w:rPr>
          <w:rFonts w:ascii="Arial" w:hAnsi="Arial" w:cs="Arial"/>
          <w:b/>
          <w:bCs/>
          <w:shd w:val="clear" w:color="auto" w:fill="FFFFFF"/>
        </w:rPr>
        <w:t>Operational Planning</w:t>
      </w:r>
    </w:p>
    <w:p w14:paraId="32E944EA" w14:textId="17DACC67"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 xml:space="preserve">The venue of ICC Wales offers world-class facilities appropriate for international summits. Operational planning will involve venue logistics, audiovisual arrangements, signage, registration processes, and health and safety compliance. Local catering will be used to support local producers and showcase Welsh cuisine, reflecting the cultural emphasis of the event. Accessibility will take top priority, including step-free access, accessible dietary provision, and Welsh and English interpretation services, creating a bilingual, inclusive environment consistent with Visit </w:t>
      </w:r>
      <w:proofErr w:type="spellStart"/>
      <w:r w:rsidRPr="005816C1">
        <w:rPr>
          <w:rFonts w:ascii="Arial" w:hAnsi="Arial" w:cs="Arial"/>
          <w:shd w:val="clear" w:color="auto" w:fill="FFFFFF"/>
        </w:rPr>
        <w:t>Wales'</w:t>
      </w:r>
      <w:proofErr w:type="spellEnd"/>
      <w:r w:rsidRPr="005816C1">
        <w:rPr>
          <w:rFonts w:ascii="Arial" w:hAnsi="Arial" w:cs="Arial"/>
          <w:shd w:val="clear" w:color="auto" w:fill="FFFFFF"/>
        </w:rPr>
        <w:t xml:space="preserve"> national hospitality strategy</w:t>
      </w:r>
      <w:r w:rsidR="00F008DD" w:rsidRPr="005816C1">
        <w:rPr>
          <w:rFonts w:ascii="Arial" w:hAnsi="Arial" w:cs="Arial"/>
          <w:shd w:val="clear" w:color="auto" w:fill="FFFFFF"/>
        </w:rPr>
        <w:t xml:space="preserve"> (Greco and Mallen, 2024).</w:t>
      </w:r>
    </w:p>
    <w:p w14:paraId="02E590F1" w14:textId="77777777" w:rsidR="007914F2" w:rsidRPr="005816C1" w:rsidRDefault="007914F2" w:rsidP="005816C1">
      <w:pPr>
        <w:rPr>
          <w:rFonts w:ascii="Arial" w:hAnsi="Arial" w:cs="Arial"/>
          <w:b/>
          <w:bCs/>
          <w:shd w:val="clear" w:color="auto" w:fill="FFFFFF"/>
        </w:rPr>
      </w:pPr>
      <w:r w:rsidRPr="005816C1">
        <w:rPr>
          <w:rFonts w:ascii="Arial" w:hAnsi="Arial" w:cs="Arial"/>
          <w:b/>
          <w:bCs/>
          <w:shd w:val="clear" w:color="auto" w:fill="FFFFFF"/>
        </w:rPr>
        <w:t>Human Resources</w:t>
      </w:r>
    </w:p>
    <w:p w14:paraId="3BF61F87" w14:textId="15FCA10F"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 xml:space="preserve">The success of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Connect 2025 relies on an extremely professional team. Core staff positions comprise event managers, hospitality coordinators, bilingual communications officers, and technical support staff. Trained local volunteers will be recruited as well to support guest services, registration, and logistics. Cultural sensitivity and bilingual proficiency will be given priority to ensure authenticity and inclusivity in the event</w:t>
      </w:r>
      <w:r w:rsidR="00F008DD" w:rsidRPr="005816C1">
        <w:rPr>
          <w:rFonts w:ascii="Arial" w:hAnsi="Arial" w:cs="Arial"/>
          <w:shd w:val="clear" w:color="auto" w:fill="FFFFFF"/>
        </w:rPr>
        <w:t xml:space="preserve"> (Bladen et al., 2022).</w:t>
      </w:r>
      <w:r w:rsidR="00F008DD" w:rsidRPr="005816C1">
        <w:rPr>
          <w:rStyle w:val="apple-converted-space"/>
          <w:rFonts w:ascii="Arial" w:hAnsi="Arial" w:cs="Arial"/>
          <w:color w:val="222222"/>
          <w:shd w:val="clear" w:color="auto" w:fill="FFFFFF"/>
        </w:rPr>
        <w:t> </w:t>
      </w:r>
    </w:p>
    <w:p w14:paraId="4A2F778F" w14:textId="754B2256" w:rsidR="007914F2" w:rsidRPr="005816C1" w:rsidRDefault="007914F2" w:rsidP="005816C1">
      <w:pPr>
        <w:rPr>
          <w:rFonts w:ascii="Arial" w:hAnsi="Arial" w:cs="Arial"/>
          <w:b/>
          <w:bCs/>
          <w:shd w:val="clear" w:color="auto" w:fill="FFFFFF"/>
        </w:rPr>
      </w:pPr>
      <w:r w:rsidRPr="005816C1">
        <w:rPr>
          <w:rFonts w:ascii="Arial" w:hAnsi="Arial" w:cs="Arial"/>
          <w:b/>
          <w:bCs/>
          <w:shd w:val="clear" w:color="auto" w:fill="FFFFFF"/>
        </w:rPr>
        <w:t>Marketing Activities</w:t>
      </w:r>
    </w:p>
    <w:p w14:paraId="1A0A8CFB" w14:textId="1E39DED1"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The marketing campaign will be multi-channel in nature. A focused digital promotion across LinkedIn, X (Twitter), and Instagram will drive interest, while press coverage and features in hospitality trade media will create awareness. Strategic alliances with Visit Wales, the Welsh Government, and UK</w:t>
      </w:r>
      <w:r w:rsidR="00F008DD" w:rsidRPr="005816C1">
        <w:rPr>
          <w:rFonts w:ascii="Arial" w:hAnsi="Arial" w:cs="Arial"/>
          <w:shd w:val="clear" w:color="auto" w:fill="FFFFFF"/>
        </w:rPr>
        <w:t xml:space="preserve"> </w:t>
      </w:r>
      <w:r w:rsidRPr="005816C1">
        <w:rPr>
          <w:rFonts w:ascii="Arial" w:hAnsi="Arial" w:cs="Arial"/>
          <w:shd w:val="clear" w:color="auto" w:fill="FFFFFF"/>
        </w:rPr>
        <w:t xml:space="preserve">Hospitality will amplify reach and </w:t>
      </w:r>
      <w:r w:rsidRPr="005816C1">
        <w:rPr>
          <w:rFonts w:ascii="Arial" w:hAnsi="Arial" w:cs="Arial"/>
          <w:shd w:val="clear" w:color="auto" w:fill="FFFFFF"/>
        </w:rPr>
        <w:lastRenderedPageBreak/>
        <w:t>credibility. A B2B campaign of outreach will target hotels, resorts, and training establishments throughout the UK and internationally to ensure a diverse and qualified audience</w:t>
      </w:r>
      <w:r w:rsidR="00F008DD" w:rsidRPr="005816C1">
        <w:rPr>
          <w:rFonts w:ascii="Arial" w:hAnsi="Arial" w:cs="Arial"/>
          <w:shd w:val="clear" w:color="auto" w:fill="FFFFFF"/>
        </w:rPr>
        <w:t xml:space="preserve"> (</w:t>
      </w:r>
      <w:proofErr w:type="spellStart"/>
      <w:r w:rsidR="00F008DD" w:rsidRPr="005816C1">
        <w:rPr>
          <w:rFonts w:ascii="Arial" w:hAnsi="Arial" w:cs="Arial"/>
          <w:shd w:val="clear" w:color="auto" w:fill="FFFFFF"/>
        </w:rPr>
        <w:t>Zarotis</w:t>
      </w:r>
      <w:proofErr w:type="spellEnd"/>
      <w:r w:rsidR="00F008DD" w:rsidRPr="005816C1">
        <w:rPr>
          <w:rFonts w:ascii="Arial" w:hAnsi="Arial" w:cs="Arial"/>
          <w:shd w:val="clear" w:color="auto" w:fill="FFFFFF"/>
        </w:rPr>
        <w:t>, 2021).</w:t>
      </w:r>
    </w:p>
    <w:p w14:paraId="26C2A09C" w14:textId="5E7125FE" w:rsidR="007914F2" w:rsidRPr="005816C1" w:rsidRDefault="007914F2" w:rsidP="005816C1">
      <w:pPr>
        <w:rPr>
          <w:rFonts w:ascii="Arial" w:hAnsi="Arial" w:cs="Arial"/>
          <w:b/>
          <w:bCs/>
          <w:shd w:val="clear" w:color="auto" w:fill="FFFFFF"/>
        </w:rPr>
      </w:pPr>
      <w:r w:rsidRPr="005816C1">
        <w:rPr>
          <w:rFonts w:ascii="Arial" w:hAnsi="Arial" w:cs="Arial"/>
          <w:b/>
          <w:bCs/>
          <w:shd w:val="clear" w:color="auto" w:fill="FFFFFF"/>
        </w:rPr>
        <w:t>Theoretical Application</w:t>
      </w:r>
    </w:p>
    <w:p w14:paraId="513AC5CB" w14:textId="60545DCE"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Getz (2005) points out that strategic event management would mean synchroni</w:t>
      </w:r>
      <w:r w:rsidR="002D23DF" w:rsidRPr="005816C1">
        <w:rPr>
          <w:rFonts w:ascii="Arial" w:hAnsi="Arial" w:cs="Arial"/>
          <w:shd w:val="clear" w:color="auto" w:fill="FFFFFF"/>
        </w:rPr>
        <w:t>s</w:t>
      </w:r>
      <w:r w:rsidRPr="005816C1">
        <w:rPr>
          <w:rFonts w:ascii="Arial" w:hAnsi="Arial" w:cs="Arial"/>
          <w:shd w:val="clear" w:color="auto" w:fill="FFFFFF"/>
        </w:rPr>
        <w:t xml:space="preserve">ing event design with destination branding and stakeholder goals.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Connect 2025 is a strategic instrument for making Wales a hospitality leader in culturally authentic hospitality, generating long-term value independent of the event itself. Besides, Kotler's 7Ps Marketing Mix (Product, Price, Place, Promotion, People, Process, Physical Evidence) is a handy tool. The "product" of the event is the experience of the summit enhanced with Welsh cultural content; "people" are both guests and employees providing service excellence; "promotion" comprises focused campaigns; and "physical evidence" appears in the seating plan, signage, and cultural ambi</w:t>
      </w:r>
      <w:r w:rsidR="002D23DF" w:rsidRPr="005816C1">
        <w:rPr>
          <w:rFonts w:ascii="Arial" w:hAnsi="Arial" w:cs="Arial"/>
          <w:shd w:val="clear" w:color="auto" w:fill="FFFFFF"/>
        </w:rPr>
        <w:t>e</w:t>
      </w:r>
      <w:r w:rsidRPr="005816C1">
        <w:rPr>
          <w:rFonts w:ascii="Arial" w:hAnsi="Arial" w:cs="Arial"/>
          <w:shd w:val="clear" w:color="auto" w:fill="FFFFFF"/>
        </w:rPr>
        <w:t>nce of the venue</w:t>
      </w:r>
      <w:r w:rsidR="00F008DD" w:rsidRPr="005816C1">
        <w:rPr>
          <w:rFonts w:ascii="Arial" w:hAnsi="Arial" w:cs="Arial"/>
          <w:shd w:val="clear" w:color="auto" w:fill="FFFFFF"/>
        </w:rPr>
        <w:t xml:space="preserve"> (Getz, 2020).</w:t>
      </w:r>
    </w:p>
    <w:p w14:paraId="280CAB8E" w14:textId="0BDE7728" w:rsidR="007914F2" w:rsidRPr="005816C1" w:rsidRDefault="007914F2" w:rsidP="005816C1">
      <w:pPr>
        <w:rPr>
          <w:rFonts w:ascii="Arial" w:hAnsi="Arial" w:cs="Arial"/>
          <w:shd w:val="clear" w:color="auto" w:fill="FFFFFF"/>
        </w:rPr>
      </w:pPr>
      <w:proofErr w:type="gramStart"/>
      <w:r w:rsidRPr="005816C1">
        <w:rPr>
          <w:rFonts w:ascii="Arial" w:hAnsi="Arial" w:cs="Arial"/>
          <w:shd w:val="clear" w:color="auto" w:fill="FFFFFF"/>
        </w:rPr>
        <w:t>All of</w:t>
      </w:r>
      <w:proofErr w:type="gramEnd"/>
      <w:r w:rsidRPr="005816C1">
        <w:rPr>
          <w:rFonts w:ascii="Arial" w:hAnsi="Arial" w:cs="Arial"/>
          <w:shd w:val="clear" w:color="auto" w:fill="FFFFFF"/>
        </w:rPr>
        <w:t xml:space="preserve"> these management techniques work together to guarantee that the event performs operationally, connects culturally, and has </w:t>
      </w:r>
      <w:r w:rsidR="002D23DF" w:rsidRPr="005816C1">
        <w:rPr>
          <w:rFonts w:ascii="Arial" w:hAnsi="Arial" w:cs="Arial"/>
          <w:shd w:val="clear" w:color="auto" w:fill="FFFFFF"/>
        </w:rPr>
        <w:t xml:space="preserve">a </w:t>
      </w:r>
      <w:r w:rsidRPr="005816C1">
        <w:rPr>
          <w:rFonts w:ascii="Arial" w:hAnsi="Arial" w:cs="Arial"/>
          <w:shd w:val="clear" w:color="auto" w:fill="FFFFFF"/>
        </w:rPr>
        <w:t>strategic impact.</w:t>
      </w:r>
    </w:p>
    <w:p w14:paraId="3C0A5A62" w14:textId="77777777" w:rsidR="007914F2" w:rsidRPr="005816C1" w:rsidRDefault="007914F2" w:rsidP="005816C1">
      <w:pPr>
        <w:pStyle w:val="Heading2"/>
        <w:rPr>
          <w:rFonts w:ascii="Arial" w:hAnsi="Arial" w:cs="Arial"/>
          <w:sz w:val="24"/>
          <w:szCs w:val="24"/>
          <w:shd w:val="clear" w:color="auto" w:fill="FFFFFF"/>
        </w:rPr>
      </w:pPr>
      <w:bookmarkStart w:id="5" w:name="_Toc200995721"/>
      <w:r w:rsidRPr="005816C1">
        <w:rPr>
          <w:rFonts w:ascii="Arial" w:hAnsi="Arial" w:cs="Arial"/>
          <w:sz w:val="24"/>
          <w:szCs w:val="24"/>
          <w:shd w:val="clear" w:color="auto" w:fill="FFFFFF"/>
        </w:rPr>
        <w:t>6. Event Budget</w:t>
      </w:r>
      <w:bookmarkEnd w:id="5"/>
    </w:p>
    <w:p w14:paraId="743A378B" w14:textId="1161ED31"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An organi</w:t>
      </w:r>
      <w:r w:rsidR="002D23DF" w:rsidRPr="005816C1">
        <w:rPr>
          <w:rFonts w:ascii="Arial" w:hAnsi="Arial" w:cs="Arial"/>
          <w:shd w:val="clear" w:color="auto" w:fill="FFFFFF"/>
        </w:rPr>
        <w:t>s</w:t>
      </w:r>
      <w:r w:rsidRPr="005816C1">
        <w:rPr>
          <w:rFonts w:ascii="Arial" w:hAnsi="Arial" w:cs="Arial"/>
          <w:shd w:val="clear" w:color="auto" w:fill="FFFFFF"/>
        </w:rPr>
        <w:t>ed and realistic event budget is a core component of strategic planning</w:t>
      </w:r>
      <w:r w:rsidR="002D23DF" w:rsidRPr="005816C1">
        <w:rPr>
          <w:rFonts w:ascii="Arial" w:hAnsi="Arial" w:cs="Arial"/>
          <w:shd w:val="clear" w:color="auto" w:fill="FFFFFF"/>
        </w:rPr>
        <w:t>,</w:t>
      </w:r>
      <w:r w:rsidRPr="005816C1">
        <w:rPr>
          <w:rFonts w:ascii="Arial" w:hAnsi="Arial" w:cs="Arial"/>
          <w:shd w:val="clear" w:color="auto" w:fill="FFFFFF"/>
        </w:rPr>
        <w:t xml:space="preserve"> such that the financial structure of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Connect 2025 is properly aligned with both operational needs and general event goals</w:t>
      </w:r>
      <w:r w:rsidR="000E252C" w:rsidRPr="005816C1">
        <w:rPr>
          <w:rFonts w:ascii="Arial" w:hAnsi="Arial" w:cs="Arial"/>
          <w:shd w:val="clear" w:color="auto" w:fill="FFFFFF"/>
        </w:rPr>
        <w:t xml:space="preserve"> (Kitchen, 2022)</w:t>
      </w:r>
      <w:r w:rsidRPr="005816C1">
        <w:rPr>
          <w:rFonts w:ascii="Arial" w:hAnsi="Arial" w:cs="Arial"/>
          <w:shd w:val="clear" w:color="auto" w:fill="FFFFFF"/>
        </w:rPr>
        <w:t xml:space="preserve">. The budgeting </w:t>
      </w:r>
      <w:proofErr w:type="gramStart"/>
      <w:r w:rsidRPr="005816C1">
        <w:rPr>
          <w:rFonts w:ascii="Arial" w:hAnsi="Arial" w:cs="Arial"/>
          <w:shd w:val="clear" w:color="auto" w:fill="FFFFFF"/>
        </w:rPr>
        <w:t>takes into account</w:t>
      </w:r>
      <w:proofErr w:type="gramEnd"/>
      <w:r w:rsidRPr="005816C1">
        <w:rPr>
          <w:rFonts w:ascii="Arial" w:hAnsi="Arial" w:cs="Arial"/>
          <w:shd w:val="clear" w:color="auto" w:fill="FFFFFF"/>
        </w:rPr>
        <w:t xml:space="preserve"> projecting income, recogni</w:t>
      </w:r>
      <w:r w:rsidR="002D23DF" w:rsidRPr="005816C1">
        <w:rPr>
          <w:rFonts w:ascii="Arial" w:hAnsi="Arial" w:cs="Arial"/>
          <w:shd w:val="clear" w:color="auto" w:fill="FFFFFF"/>
        </w:rPr>
        <w:t>s</w:t>
      </w:r>
      <w:r w:rsidRPr="005816C1">
        <w:rPr>
          <w:rFonts w:ascii="Arial" w:hAnsi="Arial" w:cs="Arial"/>
          <w:shd w:val="clear" w:color="auto" w:fill="FFFFFF"/>
        </w:rPr>
        <w:t>ing all possible expenditures, and allocating contingency reserves to deal with unexpected events. With the size and global nature of the event, precision and adaptability in budgeting are critically important.</w:t>
      </w:r>
    </w:p>
    <w:p w14:paraId="3D712348" w14:textId="77777777" w:rsidR="007914F2" w:rsidRPr="005816C1" w:rsidRDefault="007914F2" w:rsidP="005816C1">
      <w:pPr>
        <w:rPr>
          <w:rFonts w:ascii="Arial" w:hAnsi="Arial" w:cs="Arial"/>
          <w:b/>
          <w:bCs/>
          <w:shd w:val="clear" w:color="auto" w:fill="FFFFFF"/>
        </w:rPr>
      </w:pPr>
      <w:r w:rsidRPr="005816C1">
        <w:rPr>
          <w:rFonts w:ascii="Arial" w:hAnsi="Arial" w:cs="Arial"/>
          <w:b/>
          <w:bCs/>
          <w:shd w:val="clear" w:color="auto" w:fill="FFFFFF"/>
        </w:rPr>
        <w:t>Income Projections</w:t>
      </w:r>
    </w:p>
    <w:p w14:paraId="57C06DA2" w14:textId="1E6B5CF9"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The overall projected revenue from the event stands at £112,500, drawn from diverse sources to avoid dependency on any one source and lower the level of financial risk. Delegate registration charges will form the dominant revenue source, with 350 physical delegates paying £150 each, total</w:t>
      </w:r>
      <w:r w:rsidR="002D23DF" w:rsidRPr="005816C1">
        <w:rPr>
          <w:rFonts w:ascii="Arial" w:hAnsi="Arial" w:cs="Arial"/>
          <w:shd w:val="clear" w:color="auto" w:fill="FFFFFF"/>
        </w:rPr>
        <w:t>l</w:t>
      </w:r>
      <w:r w:rsidRPr="005816C1">
        <w:rPr>
          <w:rFonts w:ascii="Arial" w:hAnsi="Arial" w:cs="Arial"/>
          <w:shd w:val="clear" w:color="auto" w:fill="FFFFFF"/>
        </w:rPr>
        <w:t>ing £52,500. To increase access and worldwide coverage, 100 virtual delegates are anticipated, paying £50 each, contributing an additional £5,000.</w:t>
      </w:r>
    </w:p>
    <w:p w14:paraId="4698EE74" w14:textId="6C0BD3A6" w:rsidR="007914F2" w:rsidRPr="005816C1" w:rsidRDefault="007914F2" w:rsidP="005816C1">
      <w:pPr>
        <w:rPr>
          <w:rFonts w:ascii="Arial" w:hAnsi="Arial" w:cs="Arial"/>
          <w:shd w:val="clear" w:color="auto" w:fill="FFFFFF"/>
        </w:rPr>
      </w:pPr>
      <w:r w:rsidRPr="005816C1">
        <w:rPr>
          <w:rFonts w:ascii="Arial" w:hAnsi="Arial" w:cs="Arial"/>
          <w:shd w:val="clear" w:color="auto" w:fill="FFFFFF"/>
        </w:rPr>
        <w:lastRenderedPageBreak/>
        <w:t xml:space="preserve">A very essential source of revenue is public support from the Visit Wales Grant, valued at £20,000, to aid the promotional causes of the "Year of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programme. Second, five corporate sponsors are anticipated to make an appearance, bringing in £5,000 each, amounting to £25,000. A </w:t>
      </w:r>
      <w:proofErr w:type="gramStart"/>
      <w:r w:rsidRPr="005816C1">
        <w:rPr>
          <w:rFonts w:ascii="Arial" w:hAnsi="Arial" w:cs="Arial"/>
          <w:shd w:val="clear" w:color="auto" w:fill="FFFFFF"/>
        </w:rPr>
        <w:t>mini-expo</w:t>
      </w:r>
      <w:proofErr w:type="gramEnd"/>
      <w:r w:rsidRPr="005816C1">
        <w:rPr>
          <w:rFonts w:ascii="Arial" w:hAnsi="Arial" w:cs="Arial"/>
          <w:shd w:val="clear" w:color="auto" w:fill="FFFFFF"/>
        </w:rPr>
        <w:t xml:space="preserve"> will also feature at the event, and there will be 20 booths available at £500 per booth, which will bring in £10,000. These varied sources of revenue reflect the financial viability and strategic fit of the event with public-private partnership models</w:t>
      </w:r>
      <w:r w:rsidR="000E252C" w:rsidRPr="005816C1">
        <w:rPr>
          <w:rFonts w:ascii="Arial" w:hAnsi="Arial" w:cs="Arial"/>
          <w:shd w:val="clear" w:color="auto" w:fill="FFFFFF"/>
        </w:rPr>
        <w:t xml:space="preserve"> (</w:t>
      </w:r>
      <w:r w:rsidR="000E252C" w:rsidRPr="005816C1">
        <w:rPr>
          <w:rFonts w:ascii="Arial" w:hAnsi="Arial" w:cs="Arial"/>
          <w:color w:val="222222"/>
          <w:shd w:val="clear" w:color="auto" w:fill="FFFFFF"/>
        </w:rPr>
        <w:t>Allen, Harris, and Jago, 2022)</w:t>
      </w:r>
      <w:r w:rsidRPr="005816C1">
        <w:rPr>
          <w:rFonts w:ascii="Arial" w:hAnsi="Arial" w:cs="Arial"/>
          <w:shd w:val="clear" w:color="auto" w:fill="FFFFFF"/>
        </w:rPr>
        <w:t>.</w:t>
      </w:r>
    </w:p>
    <w:p w14:paraId="111AA0C6" w14:textId="77777777" w:rsidR="000E252C" w:rsidRPr="005816C1" w:rsidRDefault="000E252C" w:rsidP="005816C1">
      <w:pPr>
        <w:rPr>
          <w:rFonts w:ascii="Arial" w:hAnsi="Arial" w:cs="Arial"/>
          <w:b/>
          <w:bCs/>
          <w:shd w:val="clear" w:color="auto" w:fill="FFFFFF"/>
        </w:rPr>
      </w:pPr>
    </w:p>
    <w:p w14:paraId="53B4882B" w14:textId="77777777" w:rsidR="000E252C" w:rsidRPr="005816C1" w:rsidRDefault="000E252C" w:rsidP="005816C1">
      <w:pPr>
        <w:rPr>
          <w:rFonts w:ascii="Arial" w:hAnsi="Arial" w:cs="Arial"/>
          <w:b/>
          <w:bCs/>
          <w:shd w:val="clear" w:color="auto" w:fill="FFFFFF"/>
        </w:rPr>
      </w:pPr>
    </w:p>
    <w:p w14:paraId="57A213E9" w14:textId="2CFBD203" w:rsidR="007914F2" w:rsidRPr="005816C1" w:rsidRDefault="007914F2" w:rsidP="005816C1">
      <w:pPr>
        <w:rPr>
          <w:rFonts w:ascii="Arial" w:hAnsi="Arial" w:cs="Arial"/>
          <w:b/>
          <w:bCs/>
          <w:shd w:val="clear" w:color="auto" w:fill="FFFFFF"/>
        </w:rPr>
      </w:pPr>
      <w:r w:rsidRPr="005816C1">
        <w:rPr>
          <w:rFonts w:ascii="Arial" w:hAnsi="Arial" w:cs="Arial"/>
          <w:b/>
          <w:bCs/>
          <w:shd w:val="clear" w:color="auto" w:fill="FFFFFF"/>
        </w:rPr>
        <w:t>Expenditure Allocation</w:t>
      </w:r>
    </w:p>
    <w:p w14:paraId="35AB87CA" w14:textId="77777777"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Forecast total expenditure is £92,500, strategically distributed across essential event elements. Audiovisual facilities and venue rental are the biggest expense at £30,000, indicative of the high-end facilities and hybrid infrastructure available at ICC Wales. Hospitality and catering services, necessary for guest satisfaction and cultural experience, come in at £15,000.</w:t>
      </w:r>
    </w:p>
    <w:p w14:paraId="5E0271C7" w14:textId="77777777"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For driving participation and brand visibility, £10,000 is reserved for extensive marketing campaigns, including online outreach, global press releases, and niche social media promotion. Speaker allowances and travel expenses are provided for at £7,500, ranging from local and global experts. £10,000 is budgeted for manpower and volunteer expenditures, and £5,000 is reserved for technological infrastructure to enable the hybrid model.</w:t>
      </w:r>
    </w:p>
    <w:p w14:paraId="0A6A84E3" w14:textId="277BD190"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 xml:space="preserve">Another £5,000 is earmarked for sustainability measures, e.g., environmental packaging, recycling, and low-carbon travel. A £10,000 contingency fund guarantees adaptability when costs fall outside of expectations. </w:t>
      </w:r>
    </w:p>
    <w:p w14:paraId="3378B3CF" w14:textId="77777777" w:rsidR="007914F2" w:rsidRPr="005816C1" w:rsidRDefault="007914F2" w:rsidP="005816C1">
      <w:pPr>
        <w:rPr>
          <w:rFonts w:ascii="Arial" w:hAnsi="Arial" w:cs="Arial"/>
          <w:b/>
          <w:bCs/>
          <w:shd w:val="clear" w:color="auto" w:fill="FFFFFF"/>
        </w:rPr>
      </w:pPr>
      <w:r w:rsidRPr="005816C1">
        <w:rPr>
          <w:rFonts w:ascii="Arial" w:hAnsi="Arial" w:cs="Arial"/>
          <w:b/>
          <w:bCs/>
          <w:shd w:val="clear" w:color="auto" w:fill="FFFFFF"/>
        </w:rPr>
        <w:t>Financial Outcome</w:t>
      </w:r>
    </w:p>
    <w:p w14:paraId="0F34E89F" w14:textId="77777777"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The budget predicts a £20,000 surplus, which can be invested in future events, report-back after events, or local community projects. This buffer increases the financial resilience of the event, enabling both strategic development and stakeholder trust.</w:t>
      </w:r>
    </w:p>
    <w:p w14:paraId="55856A2F" w14:textId="77777777" w:rsidR="007914F2" w:rsidRPr="005816C1" w:rsidRDefault="007914F2" w:rsidP="005816C1">
      <w:pPr>
        <w:pStyle w:val="Heading2"/>
        <w:rPr>
          <w:rFonts w:ascii="Arial" w:hAnsi="Arial" w:cs="Arial"/>
          <w:sz w:val="24"/>
          <w:szCs w:val="24"/>
          <w:shd w:val="clear" w:color="auto" w:fill="FFFFFF"/>
        </w:rPr>
      </w:pPr>
      <w:bookmarkStart w:id="6" w:name="_Toc200995722"/>
      <w:r w:rsidRPr="005816C1">
        <w:rPr>
          <w:rFonts w:ascii="Arial" w:hAnsi="Arial" w:cs="Arial"/>
          <w:sz w:val="24"/>
          <w:szCs w:val="24"/>
          <w:shd w:val="clear" w:color="auto" w:fill="FFFFFF"/>
        </w:rPr>
        <w:lastRenderedPageBreak/>
        <w:t>7. Industry Trends, Issues, and Impacts</w:t>
      </w:r>
      <w:bookmarkEnd w:id="6"/>
    </w:p>
    <w:p w14:paraId="7A476AE2" w14:textId="77777777"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The Meetings, Incentives, Conferences, and Exhibitions (MICE) industry is rapidly changing, driven by technological advancements, changing delegate expectations, and broader socio-economic and environmental factors. Strategic event planning needs to consider these trends to be relevant, resilient, and competitive in the long term.</w:t>
      </w:r>
    </w:p>
    <w:p w14:paraId="7BA688C9" w14:textId="4C92FAF6"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 xml:space="preserve">One of the most characteristic changes is the emergence of hybrid events, combining in-person and online participation. Not only does this improve accessibility for foreign delegates, but it also cuts travel-induced emissions. Including virtual access,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Connect 2025 adopts this model, expanding its scope while espousing sustainability</w:t>
      </w:r>
      <w:r w:rsidR="00F008DD" w:rsidRPr="005816C1">
        <w:rPr>
          <w:rFonts w:ascii="Arial" w:hAnsi="Arial" w:cs="Arial"/>
          <w:shd w:val="clear" w:color="auto" w:fill="FFFFFF"/>
        </w:rPr>
        <w:t xml:space="preserve"> (</w:t>
      </w:r>
      <w:proofErr w:type="spellStart"/>
      <w:r w:rsidR="00F008DD" w:rsidRPr="005816C1">
        <w:rPr>
          <w:rFonts w:ascii="Arial" w:hAnsi="Arial" w:cs="Arial"/>
          <w:shd w:val="clear" w:color="auto" w:fill="FFFFFF"/>
        </w:rPr>
        <w:t>Shalihah</w:t>
      </w:r>
      <w:proofErr w:type="spellEnd"/>
      <w:r w:rsidR="00F008DD" w:rsidRPr="005816C1">
        <w:rPr>
          <w:rFonts w:ascii="Arial" w:hAnsi="Arial" w:cs="Arial"/>
          <w:shd w:val="clear" w:color="auto" w:fill="FFFFFF"/>
        </w:rPr>
        <w:t>, 2024).</w:t>
      </w:r>
    </w:p>
    <w:p w14:paraId="5E8E3DF4" w14:textId="3301EA1E"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Personali</w:t>
      </w:r>
      <w:r w:rsidR="002D23DF" w:rsidRPr="005816C1">
        <w:rPr>
          <w:rFonts w:ascii="Arial" w:hAnsi="Arial" w:cs="Arial"/>
          <w:shd w:val="clear" w:color="auto" w:fill="FFFFFF"/>
        </w:rPr>
        <w:t>s</w:t>
      </w:r>
      <w:r w:rsidRPr="005816C1">
        <w:rPr>
          <w:rFonts w:ascii="Arial" w:hAnsi="Arial" w:cs="Arial"/>
          <w:shd w:val="clear" w:color="auto" w:fill="FFFFFF"/>
        </w:rPr>
        <w:t>ation is another key trend, with delegates expecting curated, meaningful experiences. In response, the event will use attendee registration data to tailor workshops, networking sessions, and digital content, enhancing engagement and perceived value.</w:t>
      </w:r>
    </w:p>
    <w:p w14:paraId="11EBB487" w14:textId="205CF212"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 xml:space="preserve">Sustainability is no longer a choice but an essential expectation. As per the UNWTO (2022), the tourism and events industry globally must directly decrease its environmental impact.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Connect 2025 has incorporated green practices like using local suppliers, reducing waste, providing plant-based menus, and providing low-carbon transport, aligning with the Welsh government's wider sustainability objective</w:t>
      </w:r>
      <w:r w:rsidR="00F008DD" w:rsidRPr="005816C1">
        <w:rPr>
          <w:rFonts w:ascii="Arial" w:hAnsi="Arial" w:cs="Arial"/>
          <w:shd w:val="clear" w:color="auto" w:fill="FFFFFF"/>
        </w:rPr>
        <w:t>s (</w:t>
      </w:r>
      <w:proofErr w:type="spellStart"/>
      <w:r w:rsidR="00F008DD" w:rsidRPr="005816C1">
        <w:rPr>
          <w:rFonts w:ascii="Arial" w:hAnsi="Arial" w:cs="Arial"/>
          <w:shd w:val="clear" w:color="auto" w:fill="FFFFFF"/>
        </w:rPr>
        <w:t>Arlou</w:t>
      </w:r>
      <w:proofErr w:type="spellEnd"/>
      <w:r w:rsidR="00F008DD" w:rsidRPr="005816C1">
        <w:rPr>
          <w:rFonts w:ascii="Arial" w:hAnsi="Arial" w:cs="Arial"/>
          <w:shd w:val="clear" w:color="auto" w:fill="FFFFFF"/>
        </w:rPr>
        <w:t>, 2022).</w:t>
      </w:r>
    </w:p>
    <w:p w14:paraId="3ABE913B" w14:textId="6567342D"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 xml:space="preserve">Post-COVID, safety and health </w:t>
      </w:r>
      <w:r w:rsidR="002D23DF" w:rsidRPr="005816C1">
        <w:rPr>
          <w:rFonts w:ascii="Arial" w:hAnsi="Arial" w:cs="Arial"/>
          <w:shd w:val="clear" w:color="auto" w:fill="FFFFFF"/>
        </w:rPr>
        <w:t xml:space="preserve">are </w:t>
      </w:r>
      <w:r w:rsidRPr="005816C1">
        <w:rPr>
          <w:rFonts w:ascii="Arial" w:hAnsi="Arial" w:cs="Arial"/>
          <w:shd w:val="clear" w:color="auto" w:fill="FFFFFF"/>
        </w:rPr>
        <w:t>a non-negotiable factor. Delegates want strong measures, such as sanitation, crowd management, and backup plans. The selected venue, ICC Wales, has proven to have a high level of safety compliance and can effectively deal with health-related hazards.</w:t>
      </w:r>
    </w:p>
    <w:p w14:paraId="29F134D8" w14:textId="6EB3E50A" w:rsidR="007914F2" w:rsidRPr="005816C1" w:rsidRDefault="007914F2" w:rsidP="005816C1">
      <w:pPr>
        <w:rPr>
          <w:rFonts w:ascii="Arial" w:hAnsi="Arial" w:cs="Arial"/>
          <w:shd w:val="clear" w:color="auto" w:fill="FFFFFF"/>
        </w:rPr>
      </w:pPr>
      <w:r w:rsidRPr="005816C1">
        <w:rPr>
          <w:rFonts w:ascii="Arial" w:hAnsi="Arial" w:cs="Arial"/>
          <w:shd w:val="clear" w:color="auto" w:fill="FFFFFF"/>
        </w:rPr>
        <w:t>Lastly, diversity and inclusion are increasingly informing expectations about events</w:t>
      </w:r>
      <w:r w:rsidR="000E252C" w:rsidRPr="005816C1">
        <w:rPr>
          <w:rFonts w:ascii="Arial" w:hAnsi="Arial" w:cs="Arial"/>
          <w:shd w:val="clear" w:color="auto" w:fill="FFFFFF"/>
        </w:rPr>
        <w:t xml:space="preserve"> (Bowdin et al., 2023)</w:t>
      </w:r>
      <w:r w:rsidRPr="005816C1">
        <w:rPr>
          <w:rFonts w:ascii="Arial" w:hAnsi="Arial" w:cs="Arial"/>
          <w:shd w:val="clear" w:color="auto" w:fill="FFFFFF"/>
        </w:rPr>
        <w:t xml:space="preserve">. Delegates expect to see representation in speaker line-ups, content themes, and service delivery.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Connect 2025 will mark the inclusive nature of Welsh hospitality through bilingual workshops, culturally diverse panellists, and the promotion of regional heritage</w:t>
      </w:r>
      <w:r w:rsidR="00F008DD" w:rsidRPr="005816C1">
        <w:rPr>
          <w:rFonts w:ascii="Arial" w:hAnsi="Arial" w:cs="Arial"/>
          <w:shd w:val="clear" w:color="auto" w:fill="FFFFFF"/>
        </w:rPr>
        <w:t xml:space="preserve"> (Dali, Bell</w:t>
      </w:r>
      <w:r w:rsidR="003848D3" w:rsidRPr="005816C1">
        <w:rPr>
          <w:rFonts w:ascii="Arial" w:hAnsi="Arial" w:cs="Arial"/>
          <w:shd w:val="clear" w:color="auto" w:fill="FFFFFF"/>
        </w:rPr>
        <w:t>,</w:t>
      </w:r>
      <w:r w:rsidR="00F008DD" w:rsidRPr="005816C1">
        <w:rPr>
          <w:rFonts w:ascii="Arial" w:hAnsi="Arial" w:cs="Arial"/>
          <w:shd w:val="clear" w:color="auto" w:fill="FFFFFF"/>
        </w:rPr>
        <w:t xml:space="preserve"> and Valdes, 2021).</w:t>
      </w:r>
    </w:p>
    <w:p w14:paraId="7D4E635F" w14:textId="4609A968" w:rsidR="007914F2" w:rsidRPr="005816C1" w:rsidRDefault="007914F2" w:rsidP="005816C1">
      <w:pPr>
        <w:rPr>
          <w:rFonts w:ascii="Arial" w:hAnsi="Arial" w:cs="Arial"/>
          <w:shd w:val="clear" w:color="auto" w:fill="FFFFFF"/>
        </w:rPr>
      </w:pPr>
      <w:r w:rsidRPr="005816C1">
        <w:rPr>
          <w:rFonts w:ascii="Arial" w:hAnsi="Arial" w:cs="Arial"/>
          <w:shd w:val="clear" w:color="auto" w:fill="FFFFFF"/>
        </w:rPr>
        <w:lastRenderedPageBreak/>
        <w:t>By keeping pace with these trends in the industry, the event not just answers present challenges but also emerges as a progressive, forward-thinking endeavo</w:t>
      </w:r>
      <w:r w:rsidR="002D23DF" w:rsidRPr="005816C1">
        <w:rPr>
          <w:rFonts w:ascii="Arial" w:hAnsi="Arial" w:cs="Arial"/>
          <w:shd w:val="clear" w:color="auto" w:fill="FFFFFF"/>
        </w:rPr>
        <w:t>u</w:t>
      </w:r>
      <w:r w:rsidRPr="005816C1">
        <w:rPr>
          <w:rFonts w:ascii="Arial" w:hAnsi="Arial" w:cs="Arial"/>
          <w:shd w:val="clear" w:color="auto" w:fill="FFFFFF"/>
        </w:rPr>
        <w:t>r</w:t>
      </w:r>
      <w:r w:rsidR="002D23DF" w:rsidRPr="005816C1">
        <w:rPr>
          <w:rFonts w:ascii="Arial" w:hAnsi="Arial" w:cs="Arial"/>
          <w:shd w:val="clear" w:color="auto" w:fill="FFFFFF"/>
        </w:rPr>
        <w:t>,</w:t>
      </w:r>
      <w:r w:rsidRPr="005816C1">
        <w:rPr>
          <w:rFonts w:ascii="Arial" w:hAnsi="Arial" w:cs="Arial"/>
          <w:shd w:val="clear" w:color="auto" w:fill="FFFFFF"/>
        </w:rPr>
        <w:t xml:space="preserve"> harmoni</w:t>
      </w:r>
      <w:r w:rsidR="002D23DF" w:rsidRPr="005816C1">
        <w:rPr>
          <w:rFonts w:ascii="Arial" w:hAnsi="Arial" w:cs="Arial"/>
          <w:shd w:val="clear" w:color="auto" w:fill="FFFFFF"/>
        </w:rPr>
        <w:t>s</w:t>
      </w:r>
      <w:r w:rsidRPr="005816C1">
        <w:rPr>
          <w:rFonts w:ascii="Arial" w:hAnsi="Arial" w:cs="Arial"/>
          <w:shd w:val="clear" w:color="auto" w:fill="FFFFFF"/>
        </w:rPr>
        <w:t>ing global best practices in international meetings management.</w:t>
      </w:r>
    </w:p>
    <w:p w14:paraId="7FC4BCBF" w14:textId="77777777" w:rsidR="002D23DF" w:rsidRPr="005816C1" w:rsidRDefault="002D23DF" w:rsidP="005816C1">
      <w:pPr>
        <w:pStyle w:val="Heading2"/>
        <w:rPr>
          <w:rFonts w:ascii="Arial" w:hAnsi="Arial" w:cs="Arial"/>
          <w:sz w:val="24"/>
          <w:szCs w:val="24"/>
          <w:shd w:val="clear" w:color="auto" w:fill="FFFFFF"/>
        </w:rPr>
      </w:pPr>
      <w:bookmarkStart w:id="7" w:name="_Toc200995723"/>
      <w:r w:rsidRPr="005816C1">
        <w:rPr>
          <w:rFonts w:ascii="Arial" w:hAnsi="Arial" w:cs="Arial"/>
          <w:sz w:val="24"/>
          <w:szCs w:val="24"/>
          <w:shd w:val="clear" w:color="auto" w:fill="FFFFFF"/>
        </w:rPr>
        <w:t>8. Situational and Cultural Factors</w:t>
      </w:r>
      <w:bookmarkEnd w:id="7"/>
    </w:p>
    <w:p w14:paraId="3989E6F2" w14:textId="3230D08C" w:rsidR="002D23DF" w:rsidRPr="005816C1" w:rsidRDefault="002D23DF" w:rsidP="005816C1">
      <w:pPr>
        <w:rPr>
          <w:rFonts w:ascii="Arial" w:hAnsi="Arial" w:cs="Arial"/>
          <w:shd w:val="clear" w:color="auto" w:fill="FFFFFF"/>
        </w:rPr>
      </w:pPr>
      <w:r w:rsidRPr="005816C1">
        <w:rPr>
          <w:rFonts w:ascii="Arial" w:hAnsi="Arial" w:cs="Arial"/>
          <w:shd w:val="clear" w:color="auto" w:fill="FFFFFF"/>
        </w:rPr>
        <w:t xml:space="preserve">In organising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Connect 2025, it is crucial to have a detailed insight into the situational and cultural context to make informed decisions. A SWOT analysis provides a strategic eye to analyse internal strengths and external weaknesses, thus assisting planners in managing risks, leveraging opportunities, and aligning value.</w:t>
      </w:r>
    </w:p>
    <w:p w14:paraId="59AB3C15" w14:textId="77777777" w:rsidR="002D23DF" w:rsidRPr="005816C1" w:rsidRDefault="002D23DF" w:rsidP="005816C1">
      <w:pPr>
        <w:rPr>
          <w:rFonts w:ascii="Arial" w:hAnsi="Arial" w:cs="Arial"/>
          <w:b/>
          <w:bCs/>
          <w:shd w:val="clear" w:color="auto" w:fill="FFFFFF"/>
        </w:rPr>
      </w:pPr>
      <w:r w:rsidRPr="005816C1">
        <w:rPr>
          <w:rFonts w:ascii="Arial" w:hAnsi="Arial" w:cs="Arial"/>
          <w:b/>
          <w:bCs/>
          <w:shd w:val="clear" w:color="auto" w:fill="FFFFFF"/>
        </w:rPr>
        <w:t>Strengths</w:t>
      </w:r>
    </w:p>
    <w:p w14:paraId="666F8D4C" w14:textId="2B33F69F" w:rsidR="002D23DF" w:rsidRPr="005816C1" w:rsidRDefault="002D23DF" w:rsidP="005816C1">
      <w:pPr>
        <w:rPr>
          <w:rFonts w:ascii="Arial" w:hAnsi="Arial" w:cs="Arial"/>
          <w:shd w:val="clear" w:color="auto" w:fill="FFFFFF"/>
        </w:rPr>
      </w:pPr>
      <w:proofErr w:type="spellStart"/>
      <w:r w:rsidRPr="005816C1">
        <w:rPr>
          <w:rFonts w:ascii="Arial" w:hAnsi="Arial" w:cs="Arial"/>
          <w:shd w:val="clear" w:color="auto" w:fill="FFFFFF"/>
        </w:rPr>
        <w:t>Wales'</w:t>
      </w:r>
      <w:proofErr w:type="spellEnd"/>
      <w:r w:rsidRPr="005816C1">
        <w:rPr>
          <w:rFonts w:ascii="Arial" w:hAnsi="Arial" w:cs="Arial"/>
          <w:shd w:val="clear" w:color="auto" w:fill="FFFFFF"/>
        </w:rPr>
        <w:t xml:space="preserve"> unique cultural identity, represented by bilingual heritage, rich tradition, and deep sense of place, presents a singular appeal to international attendees who are looking for authentic, experiential elements</w:t>
      </w:r>
      <w:r w:rsidR="003848D3" w:rsidRPr="005816C1">
        <w:rPr>
          <w:rFonts w:ascii="Arial" w:hAnsi="Arial" w:cs="Arial"/>
          <w:shd w:val="clear" w:color="auto" w:fill="FFFFFF"/>
        </w:rPr>
        <w:t xml:space="preserve"> (Williams, 2023)</w:t>
      </w:r>
      <w:r w:rsidRPr="005816C1">
        <w:rPr>
          <w:rFonts w:ascii="Arial" w:hAnsi="Arial" w:cs="Arial"/>
          <w:shd w:val="clear" w:color="auto" w:fill="FFFFFF"/>
        </w:rPr>
        <w:t xml:space="preserve">. The support of the Visit Wales "Year of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campaign lends credence and visibility to the event while providing useful marketing and logistical assistance. Its location in ICC Wales, a world-class convention facility with ideal accessibility and hybrid capacity, further enhances operational delivery</w:t>
      </w:r>
      <w:r w:rsidR="00F008DD" w:rsidRPr="005816C1">
        <w:rPr>
          <w:rFonts w:ascii="Arial" w:hAnsi="Arial" w:cs="Arial"/>
          <w:shd w:val="clear" w:color="auto" w:fill="FFFFFF"/>
        </w:rPr>
        <w:t xml:space="preserve"> (Tung, 2025).</w:t>
      </w:r>
    </w:p>
    <w:p w14:paraId="3F763DD9" w14:textId="77777777" w:rsidR="005816C1" w:rsidRPr="005816C1" w:rsidRDefault="005816C1" w:rsidP="005816C1">
      <w:pPr>
        <w:rPr>
          <w:rFonts w:ascii="Arial" w:hAnsi="Arial" w:cs="Arial"/>
          <w:b/>
          <w:bCs/>
          <w:shd w:val="clear" w:color="auto" w:fill="FFFFFF"/>
        </w:rPr>
      </w:pPr>
    </w:p>
    <w:p w14:paraId="4DB1A4AD" w14:textId="362F7923" w:rsidR="005816C1" w:rsidRPr="005816C1" w:rsidRDefault="002D23DF" w:rsidP="005816C1">
      <w:pPr>
        <w:rPr>
          <w:rFonts w:ascii="Arial" w:hAnsi="Arial" w:cs="Arial"/>
          <w:b/>
          <w:bCs/>
          <w:shd w:val="clear" w:color="auto" w:fill="FFFFFF"/>
        </w:rPr>
      </w:pPr>
      <w:r w:rsidRPr="005816C1">
        <w:rPr>
          <w:rFonts w:ascii="Arial" w:hAnsi="Arial" w:cs="Arial"/>
          <w:b/>
          <w:bCs/>
          <w:shd w:val="clear" w:color="auto" w:fill="FFFFFF"/>
        </w:rPr>
        <w:t>Weaknesse</w:t>
      </w:r>
      <w:r w:rsidR="005816C1" w:rsidRPr="005816C1">
        <w:rPr>
          <w:rFonts w:ascii="Arial" w:hAnsi="Arial" w:cs="Arial"/>
          <w:b/>
          <w:bCs/>
          <w:shd w:val="clear" w:color="auto" w:fill="FFFFFF"/>
        </w:rPr>
        <w:t>s</w:t>
      </w:r>
    </w:p>
    <w:p w14:paraId="119E5BDA" w14:textId="77777777" w:rsidR="002D23DF" w:rsidRPr="005816C1" w:rsidRDefault="002D23DF" w:rsidP="005816C1">
      <w:pPr>
        <w:rPr>
          <w:rFonts w:ascii="Arial" w:hAnsi="Arial" w:cs="Arial"/>
          <w:shd w:val="clear" w:color="auto" w:fill="FFFFFF"/>
        </w:rPr>
      </w:pPr>
      <w:proofErr w:type="gramStart"/>
      <w:r w:rsidRPr="005816C1">
        <w:rPr>
          <w:rFonts w:ascii="Arial" w:hAnsi="Arial" w:cs="Arial"/>
          <w:shd w:val="clear" w:color="auto" w:fill="FFFFFF"/>
        </w:rPr>
        <w:t>In spite of</w:t>
      </w:r>
      <w:proofErr w:type="gramEnd"/>
      <w:r w:rsidRPr="005816C1">
        <w:rPr>
          <w:rFonts w:ascii="Arial" w:hAnsi="Arial" w:cs="Arial"/>
          <w:shd w:val="clear" w:color="auto" w:fill="FFFFFF"/>
        </w:rPr>
        <w:t xml:space="preserve"> its portfolio, Wales is not adequately known internationally as a MICE destination, particularly compared to established destinations such as Edinburgh or London. It may be limiting initial appeal in securing international delegates or sponsorship. In addition, although bilingualism is an asset culturally, it could create communication challenges for non-English-speaking attendees, necessitating further translation or multilingual provision to create openness.</w:t>
      </w:r>
    </w:p>
    <w:p w14:paraId="58E97EDD" w14:textId="77777777" w:rsidR="002D23DF" w:rsidRPr="005816C1" w:rsidRDefault="002D23DF" w:rsidP="005816C1">
      <w:pPr>
        <w:rPr>
          <w:rFonts w:ascii="Arial" w:hAnsi="Arial" w:cs="Arial"/>
          <w:b/>
          <w:bCs/>
          <w:shd w:val="clear" w:color="auto" w:fill="FFFFFF"/>
        </w:rPr>
      </w:pPr>
      <w:r w:rsidRPr="005816C1">
        <w:rPr>
          <w:rFonts w:ascii="Arial" w:hAnsi="Arial" w:cs="Arial"/>
          <w:b/>
          <w:bCs/>
          <w:shd w:val="clear" w:color="auto" w:fill="FFFFFF"/>
        </w:rPr>
        <w:t>Opportunities</w:t>
      </w:r>
    </w:p>
    <w:p w14:paraId="0316A179" w14:textId="77777777" w:rsidR="002D23DF" w:rsidRPr="005816C1" w:rsidRDefault="002D23DF" w:rsidP="005816C1">
      <w:pPr>
        <w:rPr>
          <w:rFonts w:ascii="Arial" w:hAnsi="Arial" w:cs="Arial"/>
          <w:shd w:val="clear" w:color="auto" w:fill="FFFFFF"/>
        </w:rPr>
      </w:pPr>
      <w:r w:rsidRPr="005816C1">
        <w:rPr>
          <w:rFonts w:ascii="Arial" w:hAnsi="Arial" w:cs="Arial"/>
          <w:shd w:val="clear" w:color="auto" w:fill="FFFFFF"/>
        </w:rPr>
        <w:t xml:space="preserve">There is an increasing international need for sustainable, locally based, and culturally enhanced events.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Connect 2025 fits the trend to a T, making Wales a cutting-edge destination. The event also presents the chance to establish long-term collaborative relationships with hospitality industry leaders, tourism authorities, and </w:t>
      </w:r>
      <w:r w:rsidRPr="005816C1">
        <w:rPr>
          <w:rFonts w:ascii="Arial" w:hAnsi="Arial" w:cs="Arial"/>
          <w:shd w:val="clear" w:color="auto" w:fill="FFFFFF"/>
        </w:rPr>
        <w:lastRenderedPageBreak/>
        <w:t xml:space="preserve">worldwide networks, which can lead to repeat visits and future MICE investments in Wales. </w:t>
      </w:r>
    </w:p>
    <w:p w14:paraId="4A4B1598" w14:textId="77777777" w:rsidR="002D23DF" w:rsidRPr="005816C1" w:rsidRDefault="002D23DF" w:rsidP="005816C1">
      <w:pPr>
        <w:rPr>
          <w:rFonts w:ascii="Arial" w:hAnsi="Arial" w:cs="Arial"/>
          <w:b/>
          <w:bCs/>
          <w:shd w:val="clear" w:color="auto" w:fill="FFFFFF"/>
        </w:rPr>
      </w:pPr>
      <w:r w:rsidRPr="005816C1">
        <w:rPr>
          <w:rFonts w:ascii="Arial" w:hAnsi="Arial" w:cs="Arial"/>
          <w:b/>
          <w:bCs/>
          <w:shd w:val="clear" w:color="auto" w:fill="FFFFFF"/>
        </w:rPr>
        <w:t>Threats</w:t>
      </w:r>
    </w:p>
    <w:p w14:paraId="2D16653F" w14:textId="6F0B30B3" w:rsidR="002D23DF" w:rsidRPr="005816C1" w:rsidRDefault="002D23DF" w:rsidP="005816C1">
      <w:pPr>
        <w:rPr>
          <w:rFonts w:ascii="Arial" w:hAnsi="Arial" w:cs="Arial"/>
          <w:shd w:val="clear" w:color="auto" w:fill="FFFFFF"/>
        </w:rPr>
      </w:pPr>
      <w:r w:rsidRPr="005816C1">
        <w:rPr>
          <w:rFonts w:ascii="Arial" w:hAnsi="Arial" w:cs="Arial"/>
          <w:shd w:val="clear" w:color="auto" w:fill="FFFFFF"/>
        </w:rPr>
        <w:t>Continuing economic uncertainties, such as inflation and cost-of-living issues, might influence corporate sponsorships and delegate travel budgets</w:t>
      </w:r>
      <w:r w:rsidR="000E252C" w:rsidRPr="005816C1">
        <w:rPr>
          <w:rFonts w:ascii="Arial" w:hAnsi="Arial" w:cs="Arial"/>
          <w:shd w:val="clear" w:color="auto" w:fill="FFFFFF"/>
        </w:rPr>
        <w:t xml:space="preserve"> (</w:t>
      </w:r>
      <w:proofErr w:type="spellStart"/>
      <w:r w:rsidR="000E252C" w:rsidRPr="005816C1">
        <w:rPr>
          <w:rFonts w:ascii="Arial" w:hAnsi="Arial" w:cs="Arial"/>
          <w:shd w:val="clear" w:color="auto" w:fill="FFFFFF"/>
        </w:rPr>
        <w:t>Babbhra</w:t>
      </w:r>
      <w:proofErr w:type="spellEnd"/>
      <w:r w:rsidR="000E252C" w:rsidRPr="005816C1">
        <w:rPr>
          <w:rFonts w:ascii="Arial" w:hAnsi="Arial" w:cs="Arial"/>
          <w:shd w:val="clear" w:color="auto" w:fill="FFFFFF"/>
        </w:rPr>
        <w:t>, 2023)</w:t>
      </w:r>
      <w:r w:rsidRPr="005816C1">
        <w:rPr>
          <w:rFonts w:ascii="Arial" w:hAnsi="Arial" w:cs="Arial"/>
          <w:shd w:val="clear" w:color="auto" w:fill="FFFFFF"/>
        </w:rPr>
        <w:t>. Competition from other well-established MICE destinations will also impact attendance or sponsorship procurement.</w:t>
      </w:r>
    </w:p>
    <w:p w14:paraId="7C47D021" w14:textId="77777777" w:rsidR="005816C1" w:rsidRPr="005816C1" w:rsidRDefault="005816C1" w:rsidP="005816C1">
      <w:pPr>
        <w:rPr>
          <w:rFonts w:ascii="Arial" w:hAnsi="Arial" w:cs="Arial"/>
          <w:b/>
          <w:bCs/>
          <w:shd w:val="clear" w:color="auto" w:fill="FFFFFF"/>
        </w:rPr>
      </w:pPr>
    </w:p>
    <w:p w14:paraId="625510AF" w14:textId="77777777" w:rsidR="005816C1" w:rsidRPr="005816C1" w:rsidRDefault="005816C1" w:rsidP="005816C1">
      <w:pPr>
        <w:rPr>
          <w:rFonts w:ascii="Arial" w:hAnsi="Arial" w:cs="Arial"/>
          <w:b/>
          <w:bCs/>
          <w:shd w:val="clear" w:color="auto" w:fill="FFFFFF"/>
        </w:rPr>
      </w:pPr>
    </w:p>
    <w:p w14:paraId="37E23DDC" w14:textId="77777777" w:rsidR="005816C1" w:rsidRPr="005816C1" w:rsidRDefault="005816C1" w:rsidP="005816C1">
      <w:pPr>
        <w:rPr>
          <w:rFonts w:ascii="Arial" w:hAnsi="Arial" w:cs="Arial"/>
          <w:b/>
          <w:bCs/>
          <w:shd w:val="clear" w:color="auto" w:fill="FFFFFF"/>
        </w:rPr>
      </w:pPr>
    </w:p>
    <w:p w14:paraId="3212A16D" w14:textId="77777777" w:rsidR="005816C1" w:rsidRPr="005816C1" w:rsidRDefault="005816C1" w:rsidP="005816C1">
      <w:pPr>
        <w:rPr>
          <w:rFonts w:ascii="Arial" w:hAnsi="Arial" w:cs="Arial"/>
          <w:b/>
          <w:bCs/>
          <w:shd w:val="clear" w:color="auto" w:fill="FFFFFF"/>
        </w:rPr>
      </w:pPr>
    </w:p>
    <w:p w14:paraId="7A9691B3" w14:textId="77777777" w:rsidR="005816C1" w:rsidRPr="005816C1" w:rsidRDefault="005816C1" w:rsidP="005816C1">
      <w:pPr>
        <w:rPr>
          <w:rFonts w:ascii="Arial" w:hAnsi="Arial" w:cs="Arial"/>
          <w:b/>
          <w:bCs/>
          <w:shd w:val="clear" w:color="auto" w:fill="FFFFFF"/>
        </w:rPr>
      </w:pPr>
    </w:p>
    <w:p w14:paraId="7AD66129" w14:textId="77777777" w:rsidR="005816C1" w:rsidRPr="005816C1" w:rsidRDefault="005816C1" w:rsidP="005816C1">
      <w:pPr>
        <w:rPr>
          <w:rFonts w:ascii="Arial" w:hAnsi="Arial" w:cs="Arial"/>
          <w:b/>
          <w:bCs/>
          <w:shd w:val="clear" w:color="auto" w:fill="FFFFFF"/>
        </w:rPr>
      </w:pPr>
    </w:p>
    <w:p w14:paraId="5CA38B29" w14:textId="77777777" w:rsidR="005816C1" w:rsidRDefault="005816C1" w:rsidP="005816C1">
      <w:pPr>
        <w:rPr>
          <w:rFonts w:ascii="Arial" w:hAnsi="Arial" w:cs="Arial"/>
          <w:b/>
          <w:bCs/>
          <w:shd w:val="clear" w:color="auto" w:fill="FFFFFF"/>
        </w:rPr>
      </w:pPr>
    </w:p>
    <w:p w14:paraId="227C9581" w14:textId="77777777" w:rsidR="005816C1" w:rsidRDefault="005816C1" w:rsidP="005816C1">
      <w:pPr>
        <w:rPr>
          <w:rFonts w:ascii="Arial" w:hAnsi="Arial" w:cs="Arial"/>
          <w:b/>
          <w:bCs/>
          <w:shd w:val="clear" w:color="auto" w:fill="FFFFFF"/>
        </w:rPr>
      </w:pPr>
    </w:p>
    <w:p w14:paraId="70C174A3" w14:textId="77777777" w:rsidR="005816C1" w:rsidRDefault="005816C1" w:rsidP="005816C1">
      <w:pPr>
        <w:rPr>
          <w:rFonts w:ascii="Arial" w:hAnsi="Arial" w:cs="Arial"/>
          <w:b/>
          <w:bCs/>
          <w:shd w:val="clear" w:color="auto" w:fill="FFFFFF"/>
        </w:rPr>
      </w:pPr>
    </w:p>
    <w:p w14:paraId="6883349F" w14:textId="77777777" w:rsidR="005816C1" w:rsidRDefault="005816C1" w:rsidP="005816C1">
      <w:pPr>
        <w:rPr>
          <w:rFonts w:ascii="Arial" w:hAnsi="Arial" w:cs="Arial"/>
          <w:b/>
          <w:bCs/>
          <w:shd w:val="clear" w:color="auto" w:fill="FFFFFF"/>
        </w:rPr>
      </w:pPr>
    </w:p>
    <w:p w14:paraId="24BA0E05" w14:textId="77777777" w:rsidR="005816C1" w:rsidRDefault="005816C1" w:rsidP="005816C1">
      <w:pPr>
        <w:rPr>
          <w:rFonts w:ascii="Arial" w:hAnsi="Arial" w:cs="Arial"/>
          <w:b/>
          <w:bCs/>
          <w:shd w:val="clear" w:color="auto" w:fill="FFFFFF"/>
        </w:rPr>
      </w:pPr>
    </w:p>
    <w:p w14:paraId="15D90CFE" w14:textId="77777777" w:rsidR="005816C1" w:rsidRDefault="005816C1" w:rsidP="005816C1">
      <w:pPr>
        <w:rPr>
          <w:rFonts w:ascii="Arial" w:hAnsi="Arial" w:cs="Arial"/>
          <w:b/>
          <w:bCs/>
          <w:shd w:val="clear" w:color="auto" w:fill="FFFFFF"/>
        </w:rPr>
      </w:pPr>
    </w:p>
    <w:p w14:paraId="6295CF19" w14:textId="77777777" w:rsidR="005816C1" w:rsidRDefault="005816C1" w:rsidP="005816C1">
      <w:pPr>
        <w:rPr>
          <w:rFonts w:ascii="Arial" w:hAnsi="Arial" w:cs="Arial"/>
          <w:b/>
          <w:bCs/>
          <w:shd w:val="clear" w:color="auto" w:fill="FFFFFF"/>
        </w:rPr>
      </w:pPr>
    </w:p>
    <w:p w14:paraId="593CCE47" w14:textId="77777777" w:rsidR="005816C1" w:rsidRPr="005816C1" w:rsidRDefault="005816C1" w:rsidP="005816C1">
      <w:pPr>
        <w:rPr>
          <w:rFonts w:ascii="Arial" w:hAnsi="Arial" w:cs="Arial"/>
          <w:b/>
          <w:bCs/>
          <w:shd w:val="clear" w:color="auto" w:fill="FFFFFF"/>
        </w:rPr>
      </w:pPr>
    </w:p>
    <w:p w14:paraId="71EFC549" w14:textId="77777777" w:rsidR="005816C1" w:rsidRPr="005816C1" w:rsidRDefault="005816C1" w:rsidP="005816C1">
      <w:pPr>
        <w:rPr>
          <w:rFonts w:ascii="Arial" w:hAnsi="Arial" w:cs="Arial"/>
          <w:b/>
          <w:bCs/>
          <w:shd w:val="clear" w:color="auto" w:fill="FFFFFF"/>
        </w:rPr>
      </w:pPr>
    </w:p>
    <w:p w14:paraId="72D4A30E" w14:textId="77777777" w:rsidR="005816C1" w:rsidRDefault="005816C1" w:rsidP="005816C1">
      <w:pPr>
        <w:rPr>
          <w:rFonts w:ascii="Arial" w:hAnsi="Arial" w:cs="Arial"/>
          <w:b/>
          <w:bCs/>
          <w:shd w:val="clear" w:color="auto" w:fill="FFFFFF"/>
        </w:rPr>
      </w:pPr>
    </w:p>
    <w:p w14:paraId="4CD66824" w14:textId="77777777" w:rsidR="0093210C" w:rsidRPr="005816C1" w:rsidRDefault="0093210C" w:rsidP="005816C1">
      <w:pPr>
        <w:rPr>
          <w:rFonts w:ascii="Arial" w:hAnsi="Arial" w:cs="Arial"/>
          <w:b/>
          <w:bCs/>
          <w:shd w:val="clear" w:color="auto" w:fill="FFFFFF"/>
        </w:rPr>
      </w:pPr>
    </w:p>
    <w:p w14:paraId="6E72A5C4" w14:textId="77777777" w:rsidR="005816C1" w:rsidRPr="005816C1" w:rsidRDefault="005816C1" w:rsidP="005816C1">
      <w:pPr>
        <w:rPr>
          <w:rFonts w:ascii="Arial" w:hAnsi="Arial" w:cs="Arial"/>
          <w:b/>
          <w:bCs/>
          <w:shd w:val="clear" w:color="auto" w:fill="FFFFFF"/>
        </w:rPr>
      </w:pPr>
    </w:p>
    <w:p w14:paraId="2ABF7091" w14:textId="628048B8" w:rsidR="008F145C" w:rsidRPr="005816C1" w:rsidRDefault="008F145C" w:rsidP="005816C1">
      <w:pPr>
        <w:rPr>
          <w:rFonts w:ascii="Arial" w:hAnsi="Arial" w:cs="Arial"/>
          <w:b/>
          <w:bCs/>
          <w:shd w:val="clear" w:color="auto" w:fill="FFFFFF"/>
        </w:rPr>
      </w:pPr>
      <w:r w:rsidRPr="005816C1">
        <w:rPr>
          <w:rFonts w:ascii="Arial" w:hAnsi="Arial" w:cs="Arial"/>
          <w:b/>
          <w:bCs/>
          <w:shd w:val="clear" w:color="auto" w:fill="FFFFFF"/>
        </w:rPr>
        <w:lastRenderedPageBreak/>
        <w:t>PESTLE Analysis</w:t>
      </w:r>
    </w:p>
    <w:tbl>
      <w:tblPr>
        <w:tblStyle w:val="GridTable4"/>
        <w:tblW w:w="0" w:type="auto"/>
        <w:tblLook w:val="04A0" w:firstRow="1" w:lastRow="0" w:firstColumn="1" w:lastColumn="0" w:noHBand="0" w:noVBand="1"/>
      </w:tblPr>
      <w:tblGrid>
        <w:gridCol w:w="1914"/>
        <w:gridCol w:w="7102"/>
      </w:tblGrid>
      <w:tr w:rsidR="008F145C" w:rsidRPr="005816C1" w14:paraId="4E4BD8CA" w14:textId="77777777" w:rsidTr="008F14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A1C576" w14:textId="77777777" w:rsidR="008F145C" w:rsidRPr="005816C1" w:rsidRDefault="008F145C" w:rsidP="005816C1">
            <w:pPr>
              <w:rPr>
                <w:rFonts w:ascii="Arial" w:hAnsi="Arial" w:cs="Arial"/>
                <w:lang w:eastAsia="en-GB"/>
              </w:rPr>
            </w:pPr>
            <w:r w:rsidRPr="005816C1">
              <w:rPr>
                <w:rFonts w:ascii="Arial" w:hAnsi="Arial" w:cs="Arial"/>
                <w:lang w:eastAsia="en-GB"/>
              </w:rPr>
              <w:t>PESTLE Factor</w:t>
            </w:r>
          </w:p>
        </w:tc>
        <w:tc>
          <w:tcPr>
            <w:tcW w:w="0" w:type="auto"/>
            <w:hideMark/>
          </w:tcPr>
          <w:p w14:paraId="4B210F11" w14:textId="77777777" w:rsidR="008F145C" w:rsidRPr="005816C1" w:rsidRDefault="008F145C" w:rsidP="005816C1">
            <w:pPr>
              <w:cnfStyle w:val="100000000000" w:firstRow="1" w:lastRow="0" w:firstColumn="0" w:lastColumn="0" w:oddVBand="0" w:evenVBand="0" w:oddHBand="0" w:evenHBand="0" w:firstRowFirstColumn="0" w:firstRowLastColumn="0" w:lastRowFirstColumn="0" w:lastRowLastColumn="0"/>
              <w:rPr>
                <w:rFonts w:ascii="Arial" w:hAnsi="Arial" w:cs="Arial"/>
                <w:lang w:eastAsia="en-GB"/>
              </w:rPr>
            </w:pPr>
            <w:r w:rsidRPr="005816C1">
              <w:rPr>
                <w:rFonts w:ascii="Arial" w:hAnsi="Arial" w:cs="Arial"/>
                <w:lang w:eastAsia="en-GB"/>
              </w:rPr>
              <w:t>Key Points</w:t>
            </w:r>
          </w:p>
        </w:tc>
      </w:tr>
      <w:tr w:rsidR="008F145C" w:rsidRPr="005816C1" w14:paraId="239AA812" w14:textId="77777777" w:rsidTr="008F14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C8A083" w14:textId="77777777" w:rsidR="008F145C" w:rsidRPr="005816C1" w:rsidRDefault="008F145C" w:rsidP="005816C1">
            <w:pPr>
              <w:rPr>
                <w:rFonts w:ascii="Arial" w:hAnsi="Arial" w:cs="Arial"/>
                <w:lang w:eastAsia="en-GB"/>
              </w:rPr>
            </w:pPr>
            <w:r w:rsidRPr="005816C1">
              <w:rPr>
                <w:rFonts w:ascii="Arial" w:hAnsi="Arial" w:cs="Arial"/>
                <w:lang w:eastAsia="en-GB"/>
              </w:rPr>
              <w:t>Political</w:t>
            </w:r>
          </w:p>
        </w:tc>
        <w:tc>
          <w:tcPr>
            <w:tcW w:w="0" w:type="auto"/>
            <w:hideMark/>
          </w:tcPr>
          <w:p w14:paraId="01C2A759" w14:textId="77777777" w:rsidR="008F145C" w:rsidRPr="005816C1" w:rsidRDefault="008F145C" w:rsidP="005816C1">
            <w:pPr>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r w:rsidRPr="005816C1">
              <w:rPr>
                <w:rFonts w:ascii="Arial" w:hAnsi="Arial" w:cs="Arial"/>
                <w:lang w:eastAsia="en-GB"/>
              </w:rPr>
              <w:t>Government backing supports tourism development; stable political environment encourages international participation.</w:t>
            </w:r>
          </w:p>
        </w:tc>
      </w:tr>
      <w:tr w:rsidR="008F145C" w:rsidRPr="005816C1" w14:paraId="72D6B178" w14:textId="77777777" w:rsidTr="008F145C">
        <w:tc>
          <w:tcPr>
            <w:cnfStyle w:val="001000000000" w:firstRow="0" w:lastRow="0" w:firstColumn="1" w:lastColumn="0" w:oddVBand="0" w:evenVBand="0" w:oddHBand="0" w:evenHBand="0" w:firstRowFirstColumn="0" w:firstRowLastColumn="0" w:lastRowFirstColumn="0" w:lastRowLastColumn="0"/>
            <w:tcW w:w="0" w:type="auto"/>
            <w:hideMark/>
          </w:tcPr>
          <w:p w14:paraId="7F2E90DB" w14:textId="77777777" w:rsidR="008F145C" w:rsidRPr="005816C1" w:rsidRDefault="008F145C" w:rsidP="005816C1">
            <w:pPr>
              <w:rPr>
                <w:rFonts w:ascii="Arial" w:hAnsi="Arial" w:cs="Arial"/>
                <w:lang w:eastAsia="en-GB"/>
              </w:rPr>
            </w:pPr>
            <w:r w:rsidRPr="005816C1">
              <w:rPr>
                <w:rFonts w:ascii="Arial" w:hAnsi="Arial" w:cs="Arial"/>
                <w:lang w:eastAsia="en-GB"/>
              </w:rPr>
              <w:t>Economic</w:t>
            </w:r>
          </w:p>
        </w:tc>
        <w:tc>
          <w:tcPr>
            <w:tcW w:w="0" w:type="auto"/>
            <w:hideMark/>
          </w:tcPr>
          <w:p w14:paraId="38781BFE" w14:textId="77777777" w:rsidR="008F145C" w:rsidRPr="005816C1" w:rsidRDefault="008F145C" w:rsidP="005816C1">
            <w:pPr>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r w:rsidRPr="005816C1">
              <w:rPr>
                <w:rFonts w:ascii="Arial" w:hAnsi="Arial" w:cs="Arial"/>
                <w:lang w:eastAsia="en-GB"/>
              </w:rPr>
              <w:t>The event can stimulate local tourism-related businesses; global economic conditions may affect attendance and spending.</w:t>
            </w:r>
          </w:p>
        </w:tc>
      </w:tr>
      <w:tr w:rsidR="008F145C" w:rsidRPr="005816C1" w14:paraId="737C8C7B" w14:textId="77777777" w:rsidTr="008F14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632C66" w14:textId="77777777" w:rsidR="008F145C" w:rsidRPr="005816C1" w:rsidRDefault="008F145C" w:rsidP="005816C1">
            <w:pPr>
              <w:rPr>
                <w:rFonts w:ascii="Arial" w:hAnsi="Arial" w:cs="Arial"/>
                <w:lang w:eastAsia="en-GB"/>
              </w:rPr>
            </w:pPr>
            <w:r w:rsidRPr="005816C1">
              <w:rPr>
                <w:rFonts w:ascii="Arial" w:hAnsi="Arial" w:cs="Arial"/>
                <w:lang w:eastAsia="en-GB"/>
              </w:rPr>
              <w:t>Social</w:t>
            </w:r>
          </w:p>
        </w:tc>
        <w:tc>
          <w:tcPr>
            <w:tcW w:w="0" w:type="auto"/>
            <w:hideMark/>
          </w:tcPr>
          <w:p w14:paraId="44AB1CCC" w14:textId="77777777" w:rsidR="008F145C" w:rsidRPr="005816C1" w:rsidRDefault="008F145C" w:rsidP="005816C1">
            <w:pPr>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r w:rsidRPr="005816C1">
              <w:rPr>
                <w:rFonts w:ascii="Arial" w:hAnsi="Arial" w:cs="Arial"/>
                <w:lang w:eastAsia="en-GB"/>
              </w:rPr>
              <w:t>Emphasis on culture, inclusivity, and bilingualism appeals to diverse audiences; aligns with changing tourist expectations.</w:t>
            </w:r>
          </w:p>
        </w:tc>
      </w:tr>
      <w:tr w:rsidR="008F145C" w:rsidRPr="005816C1" w14:paraId="1701FC32" w14:textId="77777777" w:rsidTr="008F145C">
        <w:tc>
          <w:tcPr>
            <w:cnfStyle w:val="001000000000" w:firstRow="0" w:lastRow="0" w:firstColumn="1" w:lastColumn="0" w:oddVBand="0" w:evenVBand="0" w:oddHBand="0" w:evenHBand="0" w:firstRowFirstColumn="0" w:firstRowLastColumn="0" w:lastRowFirstColumn="0" w:lastRowLastColumn="0"/>
            <w:tcW w:w="0" w:type="auto"/>
            <w:hideMark/>
          </w:tcPr>
          <w:p w14:paraId="0C264ABD" w14:textId="77777777" w:rsidR="008F145C" w:rsidRPr="005816C1" w:rsidRDefault="008F145C" w:rsidP="005816C1">
            <w:pPr>
              <w:rPr>
                <w:rFonts w:ascii="Arial" w:hAnsi="Arial" w:cs="Arial"/>
                <w:lang w:eastAsia="en-GB"/>
              </w:rPr>
            </w:pPr>
            <w:r w:rsidRPr="005816C1">
              <w:rPr>
                <w:rFonts w:ascii="Arial" w:hAnsi="Arial" w:cs="Arial"/>
                <w:lang w:eastAsia="en-GB"/>
              </w:rPr>
              <w:t>Technological</w:t>
            </w:r>
          </w:p>
        </w:tc>
        <w:tc>
          <w:tcPr>
            <w:tcW w:w="0" w:type="auto"/>
            <w:hideMark/>
          </w:tcPr>
          <w:p w14:paraId="340DF879" w14:textId="77777777" w:rsidR="008F145C" w:rsidRPr="005816C1" w:rsidRDefault="008F145C" w:rsidP="005816C1">
            <w:pPr>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r w:rsidRPr="005816C1">
              <w:rPr>
                <w:rFonts w:ascii="Arial" w:hAnsi="Arial" w:cs="Arial"/>
                <w:lang w:eastAsia="en-GB"/>
              </w:rPr>
              <w:t>Event technology such as apps and virtual tools can enhance delegate engagement and accessibility.</w:t>
            </w:r>
          </w:p>
        </w:tc>
      </w:tr>
      <w:tr w:rsidR="008F145C" w:rsidRPr="005816C1" w14:paraId="3AEC4EB7" w14:textId="77777777" w:rsidTr="008F14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34D385" w14:textId="77777777" w:rsidR="008F145C" w:rsidRPr="005816C1" w:rsidRDefault="008F145C" w:rsidP="005816C1">
            <w:pPr>
              <w:rPr>
                <w:rFonts w:ascii="Arial" w:hAnsi="Arial" w:cs="Arial"/>
                <w:lang w:eastAsia="en-GB"/>
              </w:rPr>
            </w:pPr>
            <w:r w:rsidRPr="005816C1">
              <w:rPr>
                <w:rFonts w:ascii="Arial" w:hAnsi="Arial" w:cs="Arial"/>
                <w:lang w:eastAsia="en-GB"/>
              </w:rPr>
              <w:t>Legal</w:t>
            </w:r>
          </w:p>
        </w:tc>
        <w:tc>
          <w:tcPr>
            <w:tcW w:w="0" w:type="auto"/>
            <w:hideMark/>
          </w:tcPr>
          <w:p w14:paraId="7FA3687C" w14:textId="77777777" w:rsidR="008F145C" w:rsidRPr="005816C1" w:rsidRDefault="008F145C" w:rsidP="005816C1">
            <w:pPr>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r w:rsidRPr="005816C1">
              <w:rPr>
                <w:rFonts w:ascii="Arial" w:hAnsi="Arial" w:cs="Arial"/>
                <w:lang w:eastAsia="en-GB"/>
              </w:rPr>
              <w:t>Must follow health, safety, and data protection laws relevant to international events.</w:t>
            </w:r>
          </w:p>
        </w:tc>
      </w:tr>
      <w:tr w:rsidR="008F145C" w:rsidRPr="005816C1" w14:paraId="6FD6B067" w14:textId="77777777" w:rsidTr="008F145C">
        <w:tc>
          <w:tcPr>
            <w:cnfStyle w:val="001000000000" w:firstRow="0" w:lastRow="0" w:firstColumn="1" w:lastColumn="0" w:oddVBand="0" w:evenVBand="0" w:oddHBand="0" w:evenHBand="0" w:firstRowFirstColumn="0" w:firstRowLastColumn="0" w:lastRowFirstColumn="0" w:lastRowLastColumn="0"/>
            <w:tcW w:w="0" w:type="auto"/>
            <w:hideMark/>
          </w:tcPr>
          <w:p w14:paraId="16948B17" w14:textId="77777777" w:rsidR="008F145C" w:rsidRPr="005816C1" w:rsidRDefault="008F145C" w:rsidP="005816C1">
            <w:pPr>
              <w:rPr>
                <w:rFonts w:ascii="Arial" w:hAnsi="Arial" w:cs="Arial"/>
                <w:lang w:eastAsia="en-GB"/>
              </w:rPr>
            </w:pPr>
            <w:r w:rsidRPr="005816C1">
              <w:rPr>
                <w:rFonts w:ascii="Arial" w:hAnsi="Arial" w:cs="Arial"/>
                <w:lang w:eastAsia="en-GB"/>
              </w:rPr>
              <w:t>Environmental</w:t>
            </w:r>
          </w:p>
        </w:tc>
        <w:tc>
          <w:tcPr>
            <w:tcW w:w="0" w:type="auto"/>
            <w:hideMark/>
          </w:tcPr>
          <w:p w14:paraId="5BA8A534" w14:textId="77777777" w:rsidR="008F145C" w:rsidRPr="005816C1" w:rsidRDefault="008F145C" w:rsidP="005816C1">
            <w:pPr>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r w:rsidRPr="005816C1">
              <w:rPr>
                <w:rFonts w:ascii="Arial" w:hAnsi="Arial" w:cs="Arial"/>
                <w:lang w:eastAsia="en-GB"/>
              </w:rPr>
              <w:t>Commitment to green tourism requires sustainable event practices, waste reduction, and local sourcing.</w:t>
            </w:r>
          </w:p>
        </w:tc>
      </w:tr>
    </w:tbl>
    <w:p w14:paraId="58C5AC9F" w14:textId="77777777" w:rsidR="008F145C" w:rsidRPr="005816C1" w:rsidRDefault="008F145C" w:rsidP="005816C1">
      <w:pPr>
        <w:rPr>
          <w:rFonts w:ascii="Arial" w:hAnsi="Arial" w:cs="Arial"/>
          <w:shd w:val="clear" w:color="auto" w:fill="FFFFFF"/>
        </w:rPr>
      </w:pPr>
    </w:p>
    <w:p w14:paraId="0997F4F0" w14:textId="77777777" w:rsidR="002D23DF" w:rsidRPr="005816C1" w:rsidRDefault="002D23DF" w:rsidP="005816C1">
      <w:pPr>
        <w:rPr>
          <w:rFonts w:ascii="Arial" w:hAnsi="Arial" w:cs="Arial"/>
          <w:b/>
          <w:bCs/>
          <w:shd w:val="clear" w:color="auto" w:fill="FFFFFF"/>
        </w:rPr>
      </w:pPr>
      <w:r w:rsidRPr="005816C1">
        <w:rPr>
          <w:rFonts w:ascii="Arial" w:hAnsi="Arial" w:cs="Arial"/>
          <w:b/>
          <w:bCs/>
          <w:shd w:val="clear" w:color="auto" w:fill="FFFFFF"/>
        </w:rPr>
        <w:t>Strategic Response</w:t>
      </w:r>
    </w:p>
    <w:p w14:paraId="64556AD9" w14:textId="15BD6587" w:rsidR="007914F2" w:rsidRPr="005816C1" w:rsidRDefault="002D23DF" w:rsidP="005816C1">
      <w:pPr>
        <w:rPr>
          <w:rFonts w:ascii="Arial" w:hAnsi="Arial" w:cs="Arial"/>
          <w:shd w:val="clear" w:color="auto" w:fill="FFFFFF"/>
        </w:rPr>
      </w:pPr>
      <w:r w:rsidRPr="005816C1">
        <w:rPr>
          <w:rFonts w:ascii="Arial" w:hAnsi="Arial" w:cs="Arial"/>
          <w:shd w:val="clear" w:color="auto" w:fill="FFFFFF"/>
        </w:rPr>
        <w:t>As a countermeasure to these factors, the event will utilise focused marketing, establish early connections with important stakeholders, and construct contingency measures. Cultural awareness, rigorous analysis, and flexible planning will be instrumental in guaranteeing success in a changing global events landscape.</w:t>
      </w:r>
    </w:p>
    <w:p w14:paraId="5F1A3756" w14:textId="77777777" w:rsidR="00A65075" w:rsidRPr="005816C1" w:rsidRDefault="00A65075" w:rsidP="005816C1">
      <w:pPr>
        <w:jc w:val="left"/>
        <w:rPr>
          <w:rFonts w:ascii="Arial" w:eastAsiaTheme="majorEastAsia" w:hAnsi="Arial" w:cs="Arial"/>
          <w:b/>
          <w:color w:val="000000" w:themeColor="text1"/>
          <w:shd w:val="clear" w:color="auto" w:fill="FFFFFF"/>
        </w:rPr>
      </w:pPr>
      <w:r w:rsidRPr="005816C1">
        <w:rPr>
          <w:rFonts w:ascii="Arial" w:hAnsi="Arial" w:cs="Arial"/>
          <w:shd w:val="clear" w:color="auto" w:fill="FFFFFF"/>
        </w:rPr>
        <w:br w:type="page"/>
      </w:r>
    </w:p>
    <w:p w14:paraId="5D0E3A75" w14:textId="41DD3A81" w:rsidR="002D23DF" w:rsidRPr="005816C1" w:rsidRDefault="002D23DF" w:rsidP="005816C1">
      <w:pPr>
        <w:pStyle w:val="Heading2"/>
        <w:rPr>
          <w:rFonts w:ascii="Arial" w:hAnsi="Arial" w:cs="Arial"/>
          <w:sz w:val="24"/>
          <w:szCs w:val="24"/>
          <w:shd w:val="clear" w:color="auto" w:fill="FFFFFF"/>
        </w:rPr>
      </w:pPr>
      <w:bookmarkStart w:id="8" w:name="_Toc200995724"/>
      <w:r w:rsidRPr="005816C1">
        <w:rPr>
          <w:rFonts w:ascii="Arial" w:hAnsi="Arial" w:cs="Arial"/>
          <w:sz w:val="24"/>
          <w:szCs w:val="24"/>
          <w:shd w:val="clear" w:color="auto" w:fill="FFFFFF"/>
        </w:rPr>
        <w:lastRenderedPageBreak/>
        <w:t>Conclusion</w:t>
      </w:r>
      <w:bookmarkEnd w:id="8"/>
    </w:p>
    <w:p w14:paraId="05E59132" w14:textId="415C7D54" w:rsidR="002D23DF" w:rsidRPr="005816C1" w:rsidRDefault="002D23DF" w:rsidP="005816C1">
      <w:pPr>
        <w:rPr>
          <w:rFonts w:ascii="Arial" w:hAnsi="Arial" w:cs="Arial"/>
          <w:shd w:val="clear" w:color="auto" w:fill="FFFFFF"/>
        </w:rPr>
      </w:pP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Connect 2025 is a carefully crafted initiative aimed at making Wales a competitive and culturally unique destination for the global MICE industry. As part of the overall objectives for the "Year of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campaign, the event takes full advantage of </w:t>
      </w:r>
      <w:proofErr w:type="spellStart"/>
      <w:r w:rsidRPr="005816C1">
        <w:rPr>
          <w:rFonts w:ascii="Arial" w:hAnsi="Arial" w:cs="Arial"/>
          <w:shd w:val="clear" w:color="auto" w:fill="FFFFFF"/>
        </w:rPr>
        <w:t>Wales'</w:t>
      </w:r>
      <w:proofErr w:type="spellEnd"/>
      <w:r w:rsidRPr="005816C1">
        <w:rPr>
          <w:rFonts w:ascii="Arial" w:hAnsi="Arial" w:cs="Arial"/>
          <w:shd w:val="clear" w:color="auto" w:fill="FFFFFF"/>
        </w:rPr>
        <w:t xml:space="preserve"> heritage, bilingual culture, and up-to-date infrastructure to deliver an immersive and meaningful delegate experience.</w:t>
      </w:r>
    </w:p>
    <w:p w14:paraId="3B6F1DE0" w14:textId="1440CAE5" w:rsidR="002D23DF" w:rsidRPr="005816C1" w:rsidRDefault="002D23DF" w:rsidP="005816C1">
      <w:pPr>
        <w:rPr>
          <w:rFonts w:ascii="Arial" w:hAnsi="Arial" w:cs="Arial"/>
          <w:shd w:val="clear" w:color="auto" w:fill="FFFFFF"/>
        </w:rPr>
      </w:pPr>
      <w:r w:rsidRPr="005816C1">
        <w:rPr>
          <w:rFonts w:ascii="Arial" w:hAnsi="Arial" w:cs="Arial"/>
          <w:shd w:val="clear" w:color="auto" w:fill="FFFFFF"/>
        </w:rPr>
        <w:t>The planning process—based on industry best practices, feasibility considerations, and theoretical foundations—guarantees that the event serves both operational and financial objectives as well as responds to top industry trends, including hybrid delivery, sustainability, and diversity. Strategic application of stakeholder outreach, marketing creativity, and inclusive programming also extends the event's ability for long-term impact.</w:t>
      </w:r>
    </w:p>
    <w:p w14:paraId="315B979B" w14:textId="41E0D9A3" w:rsidR="002D23DF" w:rsidRPr="005816C1" w:rsidRDefault="002D23DF" w:rsidP="005816C1">
      <w:pPr>
        <w:rPr>
          <w:rFonts w:ascii="Arial" w:hAnsi="Arial" w:cs="Arial"/>
          <w:shd w:val="clear" w:color="auto" w:fill="FFFFFF"/>
        </w:rPr>
      </w:pPr>
      <w:r w:rsidRPr="005816C1">
        <w:rPr>
          <w:rFonts w:ascii="Arial" w:hAnsi="Arial" w:cs="Arial"/>
          <w:shd w:val="clear" w:color="auto" w:fill="FFFFFF"/>
        </w:rPr>
        <w:t xml:space="preserve">Overall, </w:t>
      </w:r>
      <w:proofErr w:type="spellStart"/>
      <w:r w:rsidRPr="005816C1">
        <w:rPr>
          <w:rFonts w:ascii="Arial" w:hAnsi="Arial" w:cs="Arial"/>
          <w:shd w:val="clear" w:color="auto" w:fill="FFFFFF"/>
        </w:rPr>
        <w:t>Croeso</w:t>
      </w:r>
      <w:proofErr w:type="spellEnd"/>
      <w:r w:rsidRPr="005816C1">
        <w:rPr>
          <w:rFonts w:ascii="Arial" w:hAnsi="Arial" w:cs="Arial"/>
          <w:shd w:val="clear" w:color="auto" w:fill="FFFFFF"/>
        </w:rPr>
        <w:t xml:space="preserve"> Connect 2025 will create positive economic, social, and reputational benefits, paving the way for future international events and long-term growth in the Welsh tourism and hospitality industries.</w:t>
      </w:r>
    </w:p>
    <w:p w14:paraId="2812FA0A" w14:textId="29EE9946" w:rsidR="0023257E" w:rsidRPr="005816C1" w:rsidRDefault="0023257E" w:rsidP="005816C1">
      <w:pPr>
        <w:rPr>
          <w:rFonts w:ascii="Arial" w:hAnsi="Arial" w:cs="Arial"/>
          <w:b/>
          <w:shd w:val="clear" w:color="auto" w:fill="FFFFFF"/>
        </w:rPr>
      </w:pPr>
      <w:r w:rsidRPr="005816C1">
        <w:rPr>
          <w:rFonts w:ascii="Arial" w:hAnsi="Arial" w:cs="Arial"/>
          <w:b/>
          <w:shd w:val="clear" w:color="auto" w:fill="FFFFFF"/>
        </w:rPr>
        <w:t>Recommendations</w:t>
      </w:r>
      <w:r w:rsidR="00A65075" w:rsidRPr="005816C1">
        <w:rPr>
          <w:rFonts w:ascii="Arial" w:hAnsi="Arial" w:cs="Arial"/>
          <w:b/>
          <w:shd w:val="clear" w:color="auto" w:fill="FFFFFF"/>
        </w:rPr>
        <w:t>:</w:t>
      </w:r>
      <w:r w:rsidRPr="005816C1">
        <w:rPr>
          <w:rFonts w:ascii="Arial" w:hAnsi="Arial" w:cs="Arial"/>
          <w:b/>
          <w:shd w:val="clear" w:color="auto" w:fill="FFFFFF"/>
        </w:rPr>
        <w:t xml:space="preserve"> </w:t>
      </w:r>
    </w:p>
    <w:p w14:paraId="0C437DD4" w14:textId="54690075" w:rsidR="0023257E" w:rsidRPr="005816C1" w:rsidRDefault="0023257E" w:rsidP="005816C1">
      <w:pPr>
        <w:pStyle w:val="ListParagraph"/>
        <w:numPr>
          <w:ilvl w:val="0"/>
          <w:numId w:val="12"/>
        </w:numPr>
        <w:ind w:left="360"/>
        <w:rPr>
          <w:rFonts w:ascii="Arial" w:hAnsi="Arial" w:cs="Arial"/>
          <w:shd w:val="clear" w:color="auto" w:fill="FFFFFF"/>
        </w:rPr>
      </w:pPr>
      <w:r w:rsidRPr="005816C1">
        <w:rPr>
          <w:rFonts w:ascii="Arial" w:hAnsi="Arial" w:cs="Arial"/>
          <w:shd w:val="clear" w:color="auto" w:fill="FFFFFF"/>
        </w:rPr>
        <w:t>Increase international marketing with focused online campaigns within priority markets (Europe, North America, Asia) to grow del</w:t>
      </w:r>
      <w:r w:rsidR="00A65075" w:rsidRPr="005816C1">
        <w:rPr>
          <w:rFonts w:ascii="Arial" w:hAnsi="Arial" w:cs="Arial"/>
          <w:shd w:val="clear" w:color="auto" w:fill="FFFFFF"/>
        </w:rPr>
        <w:t>egate diversity and attendance</w:t>
      </w:r>
    </w:p>
    <w:p w14:paraId="4A99F93D" w14:textId="3AE75F44" w:rsidR="0023257E" w:rsidRPr="005816C1" w:rsidRDefault="0023257E" w:rsidP="005816C1">
      <w:pPr>
        <w:pStyle w:val="ListParagraph"/>
        <w:numPr>
          <w:ilvl w:val="0"/>
          <w:numId w:val="12"/>
        </w:numPr>
        <w:ind w:left="360"/>
        <w:rPr>
          <w:rFonts w:ascii="Arial" w:hAnsi="Arial" w:cs="Arial"/>
          <w:shd w:val="clear" w:color="auto" w:fill="FFFFFF"/>
        </w:rPr>
      </w:pPr>
      <w:r w:rsidRPr="005816C1">
        <w:rPr>
          <w:rFonts w:ascii="Arial" w:hAnsi="Arial" w:cs="Arial"/>
          <w:shd w:val="clear" w:color="auto" w:fill="FFFFFF"/>
        </w:rPr>
        <w:t>Increase multilingual assistance by offering translation services other than Welsh and English to make it access</w:t>
      </w:r>
      <w:r w:rsidR="00A65075" w:rsidRPr="005816C1">
        <w:rPr>
          <w:rFonts w:ascii="Arial" w:hAnsi="Arial" w:cs="Arial"/>
          <w:shd w:val="clear" w:color="auto" w:fill="FFFFFF"/>
        </w:rPr>
        <w:t>ible to worldwide participants.</w:t>
      </w:r>
    </w:p>
    <w:p w14:paraId="0FFB7E3E" w14:textId="19E64D9C" w:rsidR="0023257E" w:rsidRPr="005816C1" w:rsidRDefault="0023257E" w:rsidP="005816C1">
      <w:pPr>
        <w:pStyle w:val="ListParagraph"/>
        <w:numPr>
          <w:ilvl w:val="0"/>
          <w:numId w:val="12"/>
        </w:numPr>
        <w:ind w:left="360"/>
        <w:rPr>
          <w:rFonts w:ascii="Arial" w:hAnsi="Arial" w:cs="Arial"/>
          <w:shd w:val="clear" w:color="auto" w:fill="FFFFFF"/>
        </w:rPr>
      </w:pPr>
      <w:r w:rsidRPr="005816C1">
        <w:rPr>
          <w:rFonts w:ascii="Arial" w:hAnsi="Arial" w:cs="Arial"/>
          <w:shd w:val="clear" w:color="auto" w:fill="FFFFFF"/>
        </w:rPr>
        <w:t>Increase post-event i</w:t>
      </w:r>
      <w:r w:rsidR="00A65075" w:rsidRPr="005816C1">
        <w:rPr>
          <w:rFonts w:ascii="Arial" w:hAnsi="Arial" w:cs="Arial"/>
          <w:shd w:val="clear" w:color="auto" w:fill="FFFFFF"/>
        </w:rPr>
        <w:t>nteraction by sending personalis</w:t>
      </w:r>
      <w:r w:rsidRPr="005816C1">
        <w:rPr>
          <w:rFonts w:ascii="Arial" w:hAnsi="Arial" w:cs="Arial"/>
          <w:shd w:val="clear" w:color="auto" w:fill="FFFFFF"/>
        </w:rPr>
        <w:t>ed follow-ups, event highlights, and opportunities to participate in future Visit Wales projects.</w:t>
      </w:r>
    </w:p>
    <w:p w14:paraId="706AE378" w14:textId="2CDE7BDD" w:rsidR="0023257E" w:rsidRPr="005816C1" w:rsidRDefault="0023257E" w:rsidP="005816C1">
      <w:pPr>
        <w:pStyle w:val="ListParagraph"/>
        <w:numPr>
          <w:ilvl w:val="0"/>
          <w:numId w:val="12"/>
        </w:numPr>
        <w:ind w:left="360"/>
        <w:rPr>
          <w:rFonts w:ascii="Arial" w:hAnsi="Arial" w:cs="Arial"/>
          <w:shd w:val="clear" w:color="auto" w:fill="FFFFFF"/>
        </w:rPr>
      </w:pPr>
      <w:r w:rsidRPr="005816C1">
        <w:rPr>
          <w:rFonts w:ascii="Arial" w:hAnsi="Arial" w:cs="Arial"/>
          <w:shd w:val="clear" w:color="auto" w:fill="FFFFFF"/>
        </w:rPr>
        <w:t>Establish collaborations with eco-certification agencies to further substantiate claims of sustainability and secure responsible tourism stakeholders.</w:t>
      </w:r>
    </w:p>
    <w:p w14:paraId="1A206333" w14:textId="0013982B" w:rsidR="0023257E" w:rsidRPr="005816C1" w:rsidRDefault="0023257E" w:rsidP="005816C1">
      <w:pPr>
        <w:pStyle w:val="ListParagraph"/>
        <w:numPr>
          <w:ilvl w:val="0"/>
          <w:numId w:val="12"/>
        </w:numPr>
        <w:ind w:left="360"/>
        <w:rPr>
          <w:rFonts w:ascii="Arial" w:hAnsi="Arial" w:cs="Arial"/>
          <w:shd w:val="clear" w:color="auto" w:fill="FFFFFF"/>
        </w:rPr>
      </w:pPr>
      <w:r w:rsidRPr="005816C1">
        <w:rPr>
          <w:rFonts w:ascii="Arial" w:hAnsi="Arial" w:cs="Arial"/>
          <w:shd w:val="clear" w:color="auto" w:fill="FFFFFF"/>
        </w:rPr>
        <w:t>Use feedback insights to refine subsequent programming, workshops, and marketing campaigns with inputs from delegates' preferences and satisfaction levels.</w:t>
      </w:r>
    </w:p>
    <w:p w14:paraId="6A0A1BD4" w14:textId="2FD9B98C" w:rsidR="0023257E" w:rsidRPr="005816C1" w:rsidRDefault="0023257E" w:rsidP="005816C1">
      <w:pPr>
        <w:rPr>
          <w:rFonts w:ascii="Arial" w:hAnsi="Arial" w:cs="Arial"/>
          <w:shd w:val="clear" w:color="auto" w:fill="FFFFFF"/>
        </w:rPr>
      </w:pPr>
    </w:p>
    <w:p w14:paraId="46295926" w14:textId="77777777" w:rsidR="00266EB6" w:rsidRPr="005816C1" w:rsidRDefault="00266EB6" w:rsidP="005816C1">
      <w:pPr>
        <w:jc w:val="left"/>
        <w:rPr>
          <w:rFonts w:ascii="Arial" w:eastAsiaTheme="majorEastAsia" w:hAnsi="Arial" w:cs="Arial"/>
          <w:b/>
          <w:color w:val="000000" w:themeColor="text1"/>
          <w:shd w:val="clear" w:color="auto" w:fill="FFFFFF"/>
        </w:rPr>
      </w:pPr>
      <w:r w:rsidRPr="005816C1">
        <w:rPr>
          <w:rFonts w:ascii="Arial" w:hAnsi="Arial" w:cs="Arial"/>
          <w:shd w:val="clear" w:color="auto" w:fill="FFFFFF"/>
        </w:rPr>
        <w:br w:type="page"/>
      </w:r>
    </w:p>
    <w:p w14:paraId="02675DCE" w14:textId="3068F91B" w:rsidR="00F008DD" w:rsidRPr="005816C1" w:rsidRDefault="002D23DF" w:rsidP="005816C1">
      <w:pPr>
        <w:pStyle w:val="Heading2"/>
        <w:rPr>
          <w:rFonts w:ascii="Arial" w:hAnsi="Arial" w:cs="Arial"/>
          <w:sz w:val="24"/>
          <w:szCs w:val="24"/>
          <w:shd w:val="clear" w:color="auto" w:fill="FFFFFF"/>
        </w:rPr>
      </w:pPr>
      <w:bookmarkStart w:id="9" w:name="_Toc200995725"/>
      <w:r w:rsidRPr="005816C1">
        <w:rPr>
          <w:rFonts w:ascii="Arial" w:hAnsi="Arial" w:cs="Arial"/>
          <w:sz w:val="24"/>
          <w:szCs w:val="24"/>
          <w:shd w:val="clear" w:color="auto" w:fill="FFFFFF"/>
        </w:rPr>
        <w:lastRenderedPageBreak/>
        <w:t>References</w:t>
      </w:r>
      <w:bookmarkEnd w:id="9"/>
    </w:p>
    <w:p w14:paraId="2ED27F1C" w14:textId="56418224" w:rsidR="000E252C" w:rsidRPr="005816C1" w:rsidRDefault="000E252C" w:rsidP="005816C1">
      <w:pPr>
        <w:rPr>
          <w:rFonts w:ascii="Arial" w:hAnsi="Arial" w:cs="Arial"/>
          <w:shd w:val="clear" w:color="auto" w:fill="FFFFFF"/>
        </w:rPr>
      </w:pPr>
      <w:r w:rsidRPr="005816C1">
        <w:rPr>
          <w:rFonts w:ascii="Arial" w:hAnsi="Arial" w:cs="Arial"/>
          <w:color w:val="222222"/>
          <w:shd w:val="clear" w:color="auto" w:fill="FFFFFF"/>
        </w:rPr>
        <w:t>Allen, J., Harris, R. and Jago, L., (2022). </w:t>
      </w:r>
      <w:r w:rsidRPr="005816C1">
        <w:rPr>
          <w:rFonts w:ascii="Arial" w:hAnsi="Arial" w:cs="Arial"/>
          <w:i/>
          <w:iCs/>
          <w:color w:val="222222"/>
          <w:shd w:val="clear" w:color="auto" w:fill="FFFFFF"/>
        </w:rPr>
        <w:t>Festival &amp; special event management</w:t>
      </w:r>
      <w:r w:rsidRPr="005816C1">
        <w:rPr>
          <w:rFonts w:ascii="Arial" w:hAnsi="Arial" w:cs="Arial"/>
          <w:color w:val="222222"/>
          <w:shd w:val="clear" w:color="auto" w:fill="FFFFFF"/>
        </w:rPr>
        <w:t>. John Wiley &amp; Sons.</w:t>
      </w:r>
    </w:p>
    <w:p w14:paraId="52865E9C" w14:textId="37DCDB36" w:rsidR="00F008DD" w:rsidRPr="005816C1" w:rsidRDefault="00F008DD" w:rsidP="005816C1">
      <w:pPr>
        <w:rPr>
          <w:rFonts w:ascii="Arial" w:hAnsi="Arial" w:cs="Arial"/>
          <w:shd w:val="clear" w:color="auto" w:fill="FFFFFF"/>
        </w:rPr>
      </w:pPr>
      <w:proofErr w:type="spellStart"/>
      <w:r w:rsidRPr="005816C1">
        <w:rPr>
          <w:rFonts w:ascii="Arial" w:hAnsi="Arial" w:cs="Arial"/>
          <w:shd w:val="clear" w:color="auto" w:fill="FFFFFF"/>
        </w:rPr>
        <w:t>Arlou</w:t>
      </w:r>
      <w:proofErr w:type="spellEnd"/>
      <w:r w:rsidRPr="005816C1">
        <w:rPr>
          <w:rFonts w:ascii="Arial" w:hAnsi="Arial" w:cs="Arial"/>
          <w:shd w:val="clear" w:color="auto" w:fill="FFFFFF"/>
        </w:rPr>
        <w:t>, S., (2022). International tourism and recreation development trends in 2022: new tourism trends.</w:t>
      </w:r>
      <w:r w:rsidRPr="005816C1">
        <w:rPr>
          <w:rStyle w:val="apple-converted-space"/>
          <w:rFonts w:ascii="Arial" w:hAnsi="Arial" w:cs="Arial"/>
          <w:color w:val="222222"/>
          <w:shd w:val="clear" w:color="auto" w:fill="FFFFFF"/>
        </w:rPr>
        <w:t> </w:t>
      </w:r>
      <w:r w:rsidRPr="005816C1">
        <w:rPr>
          <w:rFonts w:ascii="Arial" w:hAnsi="Arial" w:cs="Arial"/>
          <w:i/>
          <w:iCs/>
        </w:rPr>
        <w:t>Journal of Pharmaceutical Negative Results</w:t>
      </w:r>
      <w:r w:rsidRPr="005816C1">
        <w:rPr>
          <w:rFonts w:ascii="Arial" w:hAnsi="Arial" w:cs="Arial"/>
          <w:shd w:val="clear" w:color="auto" w:fill="FFFFFF"/>
        </w:rPr>
        <w:t>,</w:t>
      </w:r>
      <w:r w:rsidRPr="005816C1">
        <w:rPr>
          <w:rStyle w:val="apple-converted-space"/>
          <w:rFonts w:ascii="Arial" w:hAnsi="Arial" w:cs="Arial"/>
          <w:color w:val="222222"/>
          <w:shd w:val="clear" w:color="auto" w:fill="FFFFFF"/>
        </w:rPr>
        <w:t> </w:t>
      </w:r>
      <w:r w:rsidRPr="005816C1">
        <w:rPr>
          <w:rFonts w:ascii="Arial" w:hAnsi="Arial" w:cs="Arial"/>
          <w:i/>
          <w:iCs/>
        </w:rPr>
        <w:t>13</w:t>
      </w:r>
      <w:r w:rsidRPr="005816C1">
        <w:rPr>
          <w:rFonts w:ascii="Arial" w:hAnsi="Arial" w:cs="Arial"/>
          <w:shd w:val="clear" w:color="auto" w:fill="FFFFFF"/>
        </w:rPr>
        <w:t>(9), pp.3426-3431.</w:t>
      </w:r>
    </w:p>
    <w:p w14:paraId="2E32F434" w14:textId="649EA652" w:rsidR="000E252C" w:rsidRPr="005816C1" w:rsidRDefault="000E252C" w:rsidP="005816C1">
      <w:pPr>
        <w:rPr>
          <w:rFonts w:ascii="Arial" w:hAnsi="Arial" w:cs="Arial"/>
          <w:color w:val="222222"/>
          <w:shd w:val="clear" w:color="auto" w:fill="FFFFFF"/>
        </w:rPr>
      </w:pPr>
      <w:proofErr w:type="spellStart"/>
      <w:r w:rsidRPr="005816C1">
        <w:rPr>
          <w:rFonts w:ascii="Arial" w:hAnsi="Arial" w:cs="Arial"/>
          <w:color w:val="222222"/>
          <w:shd w:val="clear" w:color="auto" w:fill="FFFFFF"/>
        </w:rPr>
        <w:t>Babbhra</w:t>
      </w:r>
      <w:proofErr w:type="spellEnd"/>
      <w:r w:rsidRPr="005816C1">
        <w:rPr>
          <w:rFonts w:ascii="Arial" w:hAnsi="Arial" w:cs="Arial"/>
          <w:color w:val="222222"/>
          <w:shd w:val="clear" w:color="auto" w:fill="FFFFFF"/>
        </w:rPr>
        <w:t>, S., (2023). Currency fluctuations and its impact on international business.</w:t>
      </w:r>
    </w:p>
    <w:p w14:paraId="07E8580D" w14:textId="3295A97F" w:rsidR="00F008DD" w:rsidRPr="005816C1" w:rsidRDefault="00F008DD" w:rsidP="005816C1">
      <w:pPr>
        <w:rPr>
          <w:rFonts w:ascii="Arial" w:hAnsi="Arial" w:cs="Arial"/>
          <w:shd w:val="clear" w:color="auto" w:fill="FFFFFF"/>
        </w:rPr>
      </w:pPr>
      <w:r w:rsidRPr="005816C1">
        <w:rPr>
          <w:rFonts w:ascii="Arial" w:hAnsi="Arial" w:cs="Arial"/>
          <w:shd w:val="clear" w:color="auto" w:fill="FFFFFF"/>
        </w:rPr>
        <w:t>Bladen, C., Kennell, J., Abson, E. and Wilde, N., (2022).</w:t>
      </w:r>
      <w:r w:rsidRPr="005816C1">
        <w:rPr>
          <w:rStyle w:val="apple-converted-space"/>
          <w:rFonts w:ascii="Arial" w:hAnsi="Arial" w:cs="Arial"/>
          <w:color w:val="222222"/>
          <w:shd w:val="clear" w:color="auto" w:fill="FFFFFF"/>
        </w:rPr>
        <w:t> </w:t>
      </w:r>
      <w:r w:rsidRPr="005816C1">
        <w:rPr>
          <w:rFonts w:ascii="Arial" w:hAnsi="Arial" w:cs="Arial"/>
          <w:i/>
          <w:iCs/>
        </w:rPr>
        <w:t>Events management: An introduction</w:t>
      </w:r>
      <w:r w:rsidRPr="005816C1">
        <w:rPr>
          <w:rFonts w:ascii="Arial" w:hAnsi="Arial" w:cs="Arial"/>
          <w:shd w:val="clear" w:color="auto" w:fill="FFFFFF"/>
        </w:rPr>
        <w:t>. Routledge.</w:t>
      </w:r>
    </w:p>
    <w:p w14:paraId="32942988" w14:textId="69157B4C" w:rsidR="000E252C" w:rsidRPr="005816C1" w:rsidRDefault="000E252C" w:rsidP="005816C1">
      <w:pPr>
        <w:rPr>
          <w:rFonts w:ascii="Arial" w:hAnsi="Arial" w:cs="Arial"/>
          <w:shd w:val="clear" w:color="auto" w:fill="FFFFFF"/>
        </w:rPr>
      </w:pPr>
      <w:r w:rsidRPr="005816C1">
        <w:rPr>
          <w:rFonts w:ascii="Arial" w:hAnsi="Arial" w:cs="Arial"/>
          <w:color w:val="222222"/>
          <w:shd w:val="clear" w:color="auto" w:fill="FFFFFF"/>
        </w:rPr>
        <w:t xml:space="preserve">Bowdin, G.A., Allen, J., Harris, R., Jago, L., </w:t>
      </w:r>
      <w:proofErr w:type="spellStart"/>
      <w:r w:rsidRPr="005816C1">
        <w:rPr>
          <w:rFonts w:ascii="Arial" w:hAnsi="Arial" w:cs="Arial"/>
          <w:color w:val="222222"/>
          <w:shd w:val="clear" w:color="auto" w:fill="FFFFFF"/>
        </w:rPr>
        <w:t>O'toole</w:t>
      </w:r>
      <w:proofErr w:type="spellEnd"/>
      <w:r w:rsidRPr="005816C1">
        <w:rPr>
          <w:rFonts w:ascii="Arial" w:hAnsi="Arial" w:cs="Arial"/>
          <w:color w:val="222222"/>
          <w:shd w:val="clear" w:color="auto" w:fill="FFFFFF"/>
        </w:rPr>
        <w:t>, W. and McDonnell, I., (2023). </w:t>
      </w:r>
      <w:r w:rsidRPr="005816C1">
        <w:rPr>
          <w:rFonts w:ascii="Arial" w:hAnsi="Arial" w:cs="Arial"/>
          <w:i/>
          <w:iCs/>
          <w:color w:val="222222"/>
          <w:shd w:val="clear" w:color="auto" w:fill="FFFFFF"/>
        </w:rPr>
        <w:t>Events management</w:t>
      </w:r>
      <w:r w:rsidRPr="005816C1">
        <w:rPr>
          <w:rFonts w:ascii="Arial" w:hAnsi="Arial" w:cs="Arial"/>
          <w:color w:val="222222"/>
          <w:shd w:val="clear" w:color="auto" w:fill="FFFFFF"/>
        </w:rPr>
        <w:t>. Routledge.</w:t>
      </w:r>
    </w:p>
    <w:p w14:paraId="778698E0" w14:textId="77777777" w:rsidR="00F008DD" w:rsidRPr="005816C1" w:rsidRDefault="00F008DD" w:rsidP="005816C1">
      <w:pPr>
        <w:rPr>
          <w:rFonts w:ascii="Arial" w:hAnsi="Arial" w:cs="Arial"/>
          <w:shd w:val="clear" w:color="auto" w:fill="FFFFFF"/>
        </w:rPr>
      </w:pPr>
      <w:r w:rsidRPr="005816C1">
        <w:rPr>
          <w:rFonts w:ascii="Arial" w:hAnsi="Arial" w:cs="Arial"/>
          <w:shd w:val="clear" w:color="auto" w:fill="FFFFFF"/>
        </w:rPr>
        <w:t>Brown, O., Power, N. and Conchie, S.M., (2021). Communication and coordination across event phases: A multi</w:t>
      </w:r>
      <w:r w:rsidRPr="005816C1">
        <w:rPr>
          <w:rFonts w:ascii="Cambria Math" w:hAnsi="Cambria Math" w:cs="Cambria Math"/>
          <w:shd w:val="clear" w:color="auto" w:fill="FFFFFF"/>
        </w:rPr>
        <w:t>‐</w:t>
      </w:r>
      <w:r w:rsidRPr="005816C1">
        <w:rPr>
          <w:rFonts w:ascii="Arial" w:hAnsi="Arial" w:cs="Arial"/>
          <w:shd w:val="clear" w:color="auto" w:fill="FFFFFF"/>
        </w:rPr>
        <w:t>team system emergency response.</w:t>
      </w:r>
      <w:r w:rsidRPr="005816C1">
        <w:rPr>
          <w:rStyle w:val="apple-converted-space"/>
          <w:rFonts w:ascii="Arial" w:hAnsi="Arial" w:cs="Arial"/>
          <w:color w:val="222222"/>
          <w:shd w:val="clear" w:color="auto" w:fill="FFFFFF"/>
        </w:rPr>
        <w:t> </w:t>
      </w:r>
      <w:r w:rsidRPr="005816C1">
        <w:rPr>
          <w:rFonts w:ascii="Arial" w:hAnsi="Arial" w:cs="Arial"/>
          <w:i/>
          <w:iCs/>
        </w:rPr>
        <w:t>Journal of Occupational and Organizational Psychology</w:t>
      </w:r>
      <w:r w:rsidRPr="005816C1">
        <w:rPr>
          <w:rFonts w:ascii="Arial" w:hAnsi="Arial" w:cs="Arial"/>
          <w:shd w:val="clear" w:color="auto" w:fill="FFFFFF"/>
        </w:rPr>
        <w:t>,</w:t>
      </w:r>
      <w:r w:rsidRPr="005816C1">
        <w:rPr>
          <w:rStyle w:val="apple-converted-space"/>
          <w:rFonts w:ascii="Arial" w:hAnsi="Arial" w:cs="Arial"/>
          <w:color w:val="222222"/>
          <w:shd w:val="clear" w:color="auto" w:fill="FFFFFF"/>
        </w:rPr>
        <w:t> </w:t>
      </w:r>
      <w:r w:rsidRPr="005816C1">
        <w:rPr>
          <w:rFonts w:ascii="Arial" w:hAnsi="Arial" w:cs="Arial"/>
          <w:i/>
          <w:iCs/>
        </w:rPr>
        <w:t>94</w:t>
      </w:r>
      <w:r w:rsidRPr="005816C1">
        <w:rPr>
          <w:rFonts w:ascii="Arial" w:hAnsi="Arial" w:cs="Arial"/>
          <w:shd w:val="clear" w:color="auto" w:fill="FFFFFF"/>
        </w:rPr>
        <w:t>(3), pp.591-615.</w:t>
      </w:r>
    </w:p>
    <w:p w14:paraId="01A3C563" w14:textId="77777777" w:rsidR="00F008DD" w:rsidRPr="005816C1" w:rsidRDefault="00F008DD" w:rsidP="005816C1">
      <w:pPr>
        <w:rPr>
          <w:rFonts w:ascii="Arial" w:hAnsi="Arial" w:cs="Arial"/>
          <w:shd w:val="clear" w:color="auto" w:fill="FFFFFF"/>
        </w:rPr>
      </w:pPr>
      <w:r w:rsidRPr="005816C1">
        <w:rPr>
          <w:rFonts w:ascii="Arial" w:hAnsi="Arial" w:cs="Arial"/>
          <w:shd w:val="clear" w:color="auto" w:fill="FFFFFF"/>
        </w:rPr>
        <w:t>Dali, K., Bell, N. and Valdes, Z., (2021). The expectation and learning impact framework (ELIF): evaluating diversity, equity, and inclusion professional development events for academic librarians.</w:t>
      </w:r>
      <w:r w:rsidRPr="005816C1">
        <w:rPr>
          <w:rStyle w:val="apple-converted-space"/>
          <w:rFonts w:ascii="Arial" w:hAnsi="Arial" w:cs="Arial"/>
          <w:color w:val="222222"/>
          <w:shd w:val="clear" w:color="auto" w:fill="FFFFFF"/>
        </w:rPr>
        <w:t> </w:t>
      </w:r>
      <w:r w:rsidRPr="005816C1">
        <w:rPr>
          <w:rFonts w:ascii="Arial" w:hAnsi="Arial" w:cs="Arial"/>
          <w:i/>
          <w:iCs/>
        </w:rPr>
        <w:t>The Journal of Academic Librarianship</w:t>
      </w:r>
      <w:r w:rsidRPr="005816C1">
        <w:rPr>
          <w:rFonts w:ascii="Arial" w:hAnsi="Arial" w:cs="Arial"/>
          <w:shd w:val="clear" w:color="auto" w:fill="FFFFFF"/>
        </w:rPr>
        <w:t>,</w:t>
      </w:r>
      <w:r w:rsidRPr="005816C1">
        <w:rPr>
          <w:rStyle w:val="apple-converted-space"/>
          <w:rFonts w:ascii="Arial" w:hAnsi="Arial" w:cs="Arial"/>
          <w:color w:val="222222"/>
          <w:shd w:val="clear" w:color="auto" w:fill="FFFFFF"/>
        </w:rPr>
        <w:t> </w:t>
      </w:r>
      <w:r w:rsidRPr="005816C1">
        <w:rPr>
          <w:rFonts w:ascii="Arial" w:hAnsi="Arial" w:cs="Arial"/>
          <w:i/>
          <w:iCs/>
        </w:rPr>
        <w:t>47</w:t>
      </w:r>
      <w:r w:rsidRPr="005816C1">
        <w:rPr>
          <w:rFonts w:ascii="Arial" w:hAnsi="Arial" w:cs="Arial"/>
          <w:shd w:val="clear" w:color="auto" w:fill="FFFFFF"/>
        </w:rPr>
        <w:t>(6), p.102456.</w:t>
      </w:r>
    </w:p>
    <w:p w14:paraId="02D80BC2" w14:textId="77777777" w:rsidR="00F008DD" w:rsidRPr="005816C1" w:rsidRDefault="00F008DD" w:rsidP="005816C1">
      <w:pPr>
        <w:rPr>
          <w:rFonts w:ascii="Arial" w:hAnsi="Arial" w:cs="Arial"/>
          <w:shd w:val="clear" w:color="auto" w:fill="FFFFFF"/>
        </w:rPr>
      </w:pPr>
      <w:r w:rsidRPr="005816C1">
        <w:rPr>
          <w:rFonts w:ascii="Arial" w:hAnsi="Arial" w:cs="Arial"/>
          <w:shd w:val="clear" w:color="auto" w:fill="FFFFFF"/>
        </w:rPr>
        <w:t>Getz, D., (2020). Event studies. In</w:t>
      </w:r>
      <w:r w:rsidRPr="005816C1">
        <w:rPr>
          <w:rStyle w:val="apple-converted-space"/>
          <w:rFonts w:ascii="Arial" w:hAnsi="Arial" w:cs="Arial"/>
          <w:color w:val="222222"/>
          <w:shd w:val="clear" w:color="auto" w:fill="FFFFFF"/>
        </w:rPr>
        <w:t> </w:t>
      </w:r>
      <w:r w:rsidRPr="005816C1">
        <w:rPr>
          <w:rFonts w:ascii="Arial" w:hAnsi="Arial" w:cs="Arial"/>
          <w:i/>
          <w:iCs/>
        </w:rPr>
        <w:t>The Routledge handbook of events</w:t>
      </w:r>
      <w:r w:rsidRPr="005816C1">
        <w:rPr>
          <w:rStyle w:val="apple-converted-space"/>
          <w:rFonts w:ascii="Arial" w:hAnsi="Arial" w:cs="Arial"/>
          <w:color w:val="222222"/>
          <w:shd w:val="clear" w:color="auto" w:fill="FFFFFF"/>
        </w:rPr>
        <w:t> </w:t>
      </w:r>
      <w:r w:rsidRPr="005816C1">
        <w:rPr>
          <w:rFonts w:ascii="Arial" w:hAnsi="Arial" w:cs="Arial"/>
          <w:shd w:val="clear" w:color="auto" w:fill="FFFFFF"/>
        </w:rPr>
        <w:t>(pp. 31-56). Routledge.</w:t>
      </w:r>
    </w:p>
    <w:p w14:paraId="3547CC13" w14:textId="77777777" w:rsidR="00F008DD" w:rsidRPr="005816C1" w:rsidRDefault="00F008DD" w:rsidP="005816C1">
      <w:pPr>
        <w:rPr>
          <w:rFonts w:ascii="Arial" w:hAnsi="Arial" w:cs="Arial"/>
          <w:shd w:val="clear" w:color="auto" w:fill="FFFFFF"/>
        </w:rPr>
      </w:pPr>
      <w:r w:rsidRPr="005816C1">
        <w:rPr>
          <w:rFonts w:ascii="Arial" w:hAnsi="Arial" w:cs="Arial"/>
          <w:shd w:val="clear" w:color="auto" w:fill="FFFFFF"/>
        </w:rPr>
        <w:t>Greco, N. and Mallen, C., (2024). Issues and management strategies in event operational planning. In</w:t>
      </w:r>
      <w:r w:rsidRPr="005816C1">
        <w:rPr>
          <w:rStyle w:val="apple-converted-space"/>
          <w:rFonts w:ascii="Arial" w:hAnsi="Arial" w:cs="Arial"/>
          <w:color w:val="222222"/>
          <w:shd w:val="clear" w:color="auto" w:fill="FFFFFF"/>
        </w:rPr>
        <w:t> </w:t>
      </w:r>
      <w:r w:rsidRPr="005816C1">
        <w:rPr>
          <w:rFonts w:ascii="Arial" w:hAnsi="Arial" w:cs="Arial"/>
          <w:i/>
          <w:iCs/>
        </w:rPr>
        <w:t>Event Management in Sport, Recreation, and Tourism</w:t>
      </w:r>
      <w:r w:rsidRPr="005816C1">
        <w:rPr>
          <w:rStyle w:val="apple-converted-space"/>
          <w:rFonts w:ascii="Arial" w:hAnsi="Arial" w:cs="Arial"/>
          <w:color w:val="222222"/>
          <w:shd w:val="clear" w:color="auto" w:fill="FFFFFF"/>
        </w:rPr>
        <w:t> </w:t>
      </w:r>
      <w:r w:rsidRPr="005816C1">
        <w:rPr>
          <w:rFonts w:ascii="Arial" w:hAnsi="Arial" w:cs="Arial"/>
          <w:shd w:val="clear" w:color="auto" w:fill="FFFFFF"/>
        </w:rPr>
        <w:t>(pp. 115-135). Routledge.</w:t>
      </w:r>
    </w:p>
    <w:p w14:paraId="1E6CB587" w14:textId="4F220268" w:rsidR="00F008DD" w:rsidRPr="005816C1" w:rsidRDefault="00F008DD" w:rsidP="005816C1">
      <w:pPr>
        <w:rPr>
          <w:rFonts w:ascii="Arial" w:hAnsi="Arial" w:cs="Arial"/>
          <w:shd w:val="clear" w:color="auto" w:fill="FFFFFF"/>
        </w:rPr>
      </w:pPr>
      <w:r w:rsidRPr="005816C1">
        <w:rPr>
          <w:rFonts w:ascii="Arial" w:hAnsi="Arial" w:cs="Arial"/>
          <w:shd w:val="clear" w:color="auto" w:fill="FFFFFF"/>
        </w:rPr>
        <w:t>Guides, I., (2025).</w:t>
      </w:r>
      <w:r w:rsidRPr="005816C1">
        <w:rPr>
          <w:rStyle w:val="apple-converted-space"/>
          <w:rFonts w:ascii="Arial" w:hAnsi="Arial" w:cs="Arial"/>
          <w:color w:val="222222"/>
          <w:shd w:val="clear" w:color="auto" w:fill="FFFFFF"/>
        </w:rPr>
        <w:t> </w:t>
      </w:r>
      <w:r w:rsidRPr="005816C1">
        <w:rPr>
          <w:rFonts w:ascii="Arial" w:hAnsi="Arial" w:cs="Arial"/>
        </w:rPr>
        <w:t>Insight Guides Great Railway Journeys of Europe: Travel Guide eBook</w:t>
      </w:r>
      <w:r w:rsidRPr="005816C1">
        <w:rPr>
          <w:rFonts w:ascii="Arial" w:hAnsi="Arial" w:cs="Arial"/>
          <w:shd w:val="clear" w:color="auto" w:fill="FFFFFF"/>
        </w:rPr>
        <w:t>. Apa Publications (UK) Limited.</w:t>
      </w:r>
    </w:p>
    <w:p w14:paraId="66C32CC4" w14:textId="2975416D" w:rsidR="000E252C" w:rsidRPr="005816C1" w:rsidRDefault="000E252C" w:rsidP="005816C1">
      <w:pPr>
        <w:rPr>
          <w:rFonts w:ascii="Arial" w:hAnsi="Arial" w:cs="Arial"/>
          <w:shd w:val="clear" w:color="auto" w:fill="FFFFFF"/>
        </w:rPr>
      </w:pPr>
      <w:r w:rsidRPr="005816C1">
        <w:rPr>
          <w:rFonts w:ascii="Arial" w:hAnsi="Arial" w:cs="Arial"/>
          <w:color w:val="222222"/>
          <w:shd w:val="clear" w:color="auto" w:fill="FFFFFF"/>
        </w:rPr>
        <w:t>Kitchen, E., (2022). Strategic event planning. In </w:t>
      </w:r>
      <w:r w:rsidRPr="005816C1">
        <w:rPr>
          <w:rFonts w:ascii="Arial" w:hAnsi="Arial" w:cs="Arial"/>
          <w:i/>
          <w:iCs/>
          <w:color w:val="222222"/>
          <w:shd w:val="clear" w:color="auto" w:fill="FFFFFF"/>
        </w:rPr>
        <w:t>The Routledge Handbook of Business Events</w:t>
      </w:r>
      <w:r w:rsidRPr="005816C1">
        <w:rPr>
          <w:rFonts w:ascii="Arial" w:hAnsi="Arial" w:cs="Arial"/>
          <w:color w:val="222222"/>
          <w:shd w:val="clear" w:color="auto" w:fill="FFFFFF"/>
        </w:rPr>
        <w:t> (pp. 32-42). Routledge.</w:t>
      </w:r>
    </w:p>
    <w:p w14:paraId="4B7CC536" w14:textId="711E4817" w:rsidR="00F008DD" w:rsidRPr="005816C1" w:rsidRDefault="00F008DD" w:rsidP="005816C1">
      <w:pPr>
        <w:rPr>
          <w:rFonts w:ascii="Arial" w:hAnsi="Arial" w:cs="Arial"/>
          <w:shd w:val="clear" w:color="auto" w:fill="FFFFFF"/>
        </w:rPr>
      </w:pPr>
      <w:r w:rsidRPr="005816C1">
        <w:rPr>
          <w:rFonts w:ascii="Arial" w:hAnsi="Arial" w:cs="Arial"/>
          <w:shd w:val="clear" w:color="auto" w:fill="FFFFFF"/>
        </w:rPr>
        <w:t>Lee, S.S. and Goldblatt, J., (2020).</w:t>
      </w:r>
      <w:r w:rsidRPr="005816C1">
        <w:rPr>
          <w:rStyle w:val="apple-converted-space"/>
          <w:rFonts w:ascii="Arial" w:hAnsi="Arial" w:cs="Arial"/>
          <w:color w:val="222222"/>
          <w:shd w:val="clear" w:color="auto" w:fill="FFFFFF"/>
        </w:rPr>
        <w:t> </w:t>
      </w:r>
      <w:r w:rsidRPr="005816C1">
        <w:rPr>
          <w:rFonts w:ascii="Arial" w:hAnsi="Arial" w:cs="Arial"/>
        </w:rPr>
        <w:t>Special events: The brave new world for bolder and better live events</w:t>
      </w:r>
      <w:r w:rsidRPr="005816C1">
        <w:rPr>
          <w:rFonts w:ascii="Arial" w:hAnsi="Arial" w:cs="Arial"/>
          <w:shd w:val="clear" w:color="auto" w:fill="FFFFFF"/>
        </w:rPr>
        <w:t>. John Wiley &amp; Sons.</w:t>
      </w:r>
    </w:p>
    <w:p w14:paraId="31C08C79" w14:textId="541A5170" w:rsidR="00503840" w:rsidRPr="005816C1" w:rsidRDefault="00503840" w:rsidP="005816C1">
      <w:pPr>
        <w:rPr>
          <w:rFonts w:ascii="Arial" w:hAnsi="Arial" w:cs="Arial"/>
          <w:shd w:val="clear" w:color="auto" w:fill="FFFFFF"/>
        </w:rPr>
      </w:pPr>
      <w:r w:rsidRPr="005816C1">
        <w:rPr>
          <w:rFonts w:ascii="Arial" w:hAnsi="Arial" w:cs="Arial"/>
          <w:color w:val="222222"/>
          <w:shd w:val="clear" w:color="auto" w:fill="FFFFFF"/>
        </w:rPr>
        <w:lastRenderedPageBreak/>
        <w:t xml:space="preserve">Ojo, M.I. and </w:t>
      </w:r>
      <w:proofErr w:type="spellStart"/>
      <w:r w:rsidRPr="005816C1">
        <w:rPr>
          <w:rFonts w:ascii="Arial" w:hAnsi="Arial" w:cs="Arial"/>
          <w:color w:val="222222"/>
          <w:shd w:val="clear" w:color="auto" w:fill="FFFFFF"/>
        </w:rPr>
        <w:t>Mejabi</w:t>
      </w:r>
      <w:proofErr w:type="spellEnd"/>
      <w:r w:rsidRPr="005816C1">
        <w:rPr>
          <w:rFonts w:ascii="Arial" w:hAnsi="Arial" w:cs="Arial"/>
          <w:color w:val="222222"/>
          <w:shd w:val="clear" w:color="auto" w:fill="FFFFFF"/>
        </w:rPr>
        <w:t>, E., (2024). The Challenge of Event Management as A New Trend in the Hospitality Industry (A Case Study of Event Planners and Hospitality Outlets in Ondo State, Nigeria).</w:t>
      </w:r>
    </w:p>
    <w:p w14:paraId="0CA67D8D" w14:textId="77777777" w:rsidR="00F008DD" w:rsidRPr="005816C1" w:rsidRDefault="00F008DD" w:rsidP="005816C1">
      <w:pPr>
        <w:rPr>
          <w:rFonts w:ascii="Arial" w:hAnsi="Arial" w:cs="Arial"/>
          <w:shd w:val="clear" w:color="auto" w:fill="FFFFFF"/>
        </w:rPr>
      </w:pPr>
      <w:r w:rsidRPr="005816C1">
        <w:rPr>
          <w:rFonts w:ascii="Arial" w:hAnsi="Arial" w:cs="Arial"/>
          <w:shd w:val="clear" w:color="auto" w:fill="FFFFFF"/>
        </w:rPr>
        <w:t>Rogers, T. and Wynn-Moylan, P., (2022).</w:t>
      </w:r>
      <w:r w:rsidRPr="005816C1">
        <w:rPr>
          <w:rStyle w:val="apple-converted-space"/>
          <w:rFonts w:ascii="Arial" w:hAnsi="Arial" w:cs="Arial"/>
          <w:color w:val="222222"/>
          <w:shd w:val="clear" w:color="auto" w:fill="FFFFFF"/>
        </w:rPr>
        <w:t> </w:t>
      </w:r>
      <w:r w:rsidRPr="005816C1">
        <w:rPr>
          <w:rFonts w:ascii="Arial" w:hAnsi="Arial" w:cs="Arial"/>
          <w:i/>
          <w:iCs/>
        </w:rPr>
        <w:t>Conferences and conventions: A global industry</w:t>
      </w:r>
      <w:r w:rsidRPr="005816C1">
        <w:rPr>
          <w:rFonts w:ascii="Arial" w:hAnsi="Arial" w:cs="Arial"/>
          <w:shd w:val="clear" w:color="auto" w:fill="FFFFFF"/>
        </w:rPr>
        <w:t>. Routledge.</w:t>
      </w:r>
    </w:p>
    <w:p w14:paraId="6A2B4CAF" w14:textId="77777777" w:rsidR="00F008DD" w:rsidRPr="005816C1" w:rsidRDefault="00F008DD" w:rsidP="005816C1">
      <w:pPr>
        <w:rPr>
          <w:rFonts w:ascii="Arial" w:hAnsi="Arial" w:cs="Arial"/>
          <w:shd w:val="clear" w:color="auto" w:fill="FFFFFF"/>
        </w:rPr>
      </w:pPr>
      <w:r w:rsidRPr="005816C1">
        <w:rPr>
          <w:rFonts w:ascii="Arial" w:hAnsi="Arial" w:cs="Arial"/>
          <w:shd w:val="clear" w:color="auto" w:fill="FFFFFF"/>
        </w:rPr>
        <w:t>Ryan, W.G., (2020).</w:t>
      </w:r>
      <w:r w:rsidRPr="005816C1">
        <w:rPr>
          <w:rStyle w:val="apple-converted-space"/>
          <w:rFonts w:ascii="Arial" w:hAnsi="Arial" w:cs="Arial"/>
          <w:color w:val="222222"/>
          <w:shd w:val="clear" w:color="auto" w:fill="FFFFFF"/>
        </w:rPr>
        <w:t> </w:t>
      </w:r>
      <w:r w:rsidRPr="005816C1">
        <w:rPr>
          <w:rFonts w:ascii="Arial" w:hAnsi="Arial" w:cs="Arial"/>
          <w:i/>
          <w:iCs/>
        </w:rPr>
        <w:t>Managing international events</w:t>
      </w:r>
      <w:r w:rsidRPr="005816C1">
        <w:rPr>
          <w:rFonts w:ascii="Arial" w:hAnsi="Arial" w:cs="Arial"/>
          <w:shd w:val="clear" w:color="auto" w:fill="FFFFFF"/>
        </w:rPr>
        <w:t>. Routledge.</w:t>
      </w:r>
    </w:p>
    <w:p w14:paraId="1A29B3D6" w14:textId="77777777" w:rsidR="00F008DD" w:rsidRPr="005816C1" w:rsidRDefault="00F008DD" w:rsidP="005816C1">
      <w:pPr>
        <w:rPr>
          <w:rFonts w:ascii="Arial" w:hAnsi="Arial" w:cs="Arial"/>
          <w:shd w:val="clear" w:color="auto" w:fill="FFFFFF"/>
        </w:rPr>
      </w:pPr>
      <w:proofErr w:type="spellStart"/>
      <w:r w:rsidRPr="005816C1">
        <w:rPr>
          <w:rFonts w:ascii="Arial" w:hAnsi="Arial" w:cs="Arial"/>
          <w:shd w:val="clear" w:color="auto" w:fill="FFFFFF"/>
        </w:rPr>
        <w:t>Shalihah</w:t>
      </w:r>
      <w:proofErr w:type="spellEnd"/>
      <w:r w:rsidRPr="005816C1">
        <w:rPr>
          <w:rFonts w:ascii="Arial" w:hAnsi="Arial" w:cs="Arial"/>
          <w:shd w:val="clear" w:color="auto" w:fill="FFFFFF"/>
        </w:rPr>
        <w:t>, A., (2024). It implements in meetings, incentives, conferences, and exhibitions (mice) industry: A systematic mapping study.</w:t>
      </w:r>
      <w:r w:rsidRPr="005816C1">
        <w:rPr>
          <w:rStyle w:val="apple-converted-space"/>
          <w:rFonts w:ascii="Arial" w:hAnsi="Arial" w:cs="Arial"/>
          <w:color w:val="222222"/>
          <w:shd w:val="clear" w:color="auto" w:fill="FFFFFF"/>
        </w:rPr>
        <w:t> </w:t>
      </w:r>
      <w:r w:rsidRPr="005816C1">
        <w:rPr>
          <w:rFonts w:ascii="Arial" w:hAnsi="Arial" w:cs="Arial"/>
          <w:i/>
          <w:iCs/>
        </w:rPr>
        <w:t>Journal of Social Research</w:t>
      </w:r>
      <w:r w:rsidRPr="005816C1">
        <w:rPr>
          <w:rFonts w:ascii="Arial" w:hAnsi="Arial" w:cs="Arial"/>
          <w:shd w:val="clear" w:color="auto" w:fill="FFFFFF"/>
        </w:rPr>
        <w:t>,</w:t>
      </w:r>
      <w:r w:rsidRPr="005816C1">
        <w:rPr>
          <w:rStyle w:val="apple-converted-space"/>
          <w:rFonts w:ascii="Arial" w:hAnsi="Arial" w:cs="Arial"/>
          <w:color w:val="222222"/>
          <w:shd w:val="clear" w:color="auto" w:fill="FFFFFF"/>
        </w:rPr>
        <w:t> </w:t>
      </w:r>
      <w:r w:rsidRPr="005816C1">
        <w:rPr>
          <w:rFonts w:ascii="Arial" w:hAnsi="Arial" w:cs="Arial"/>
          <w:i/>
          <w:iCs/>
        </w:rPr>
        <w:t>3</w:t>
      </w:r>
      <w:r w:rsidRPr="005816C1">
        <w:rPr>
          <w:rFonts w:ascii="Arial" w:hAnsi="Arial" w:cs="Arial"/>
          <w:shd w:val="clear" w:color="auto" w:fill="FFFFFF"/>
        </w:rPr>
        <w:t>(3), pp.737-750.</w:t>
      </w:r>
    </w:p>
    <w:p w14:paraId="4CE4DF8D" w14:textId="7033994D" w:rsidR="00F008DD" w:rsidRPr="005816C1" w:rsidRDefault="00F008DD" w:rsidP="005816C1">
      <w:pPr>
        <w:rPr>
          <w:rFonts w:ascii="Arial" w:hAnsi="Arial" w:cs="Arial"/>
          <w:shd w:val="clear" w:color="auto" w:fill="FFFFFF"/>
        </w:rPr>
      </w:pPr>
      <w:r w:rsidRPr="005816C1">
        <w:rPr>
          <w:rFonts w:ascii="Arial" w:hAnsi="Arial" w:cs="Arial"/>
          <w:shd w:val="clear" w:color="auto" w:fill="FFFFFF"/>
        </w:rPr>
        <w:t>Tung, K.L., (2025). Reasons to learn a minoritised language: the case of migrant new speakers of Welsh in Cardiff, Wales.</w:t>
      </w:r>
      <w:r w:rsidRPr="005816C1">
        <w:rPr>
          <w:rStyle w:val="apple-converted-space"/>
          <w:rFonts w:ascii="Arial" w:hAnsi="Arial" w:cs="Arial"/>
          <w:color w:val="222222"/>
          <w:shd w:val="clear" w:color="auto" w:fill="FFFFFF"/>
        </w:rPr>
        <w:t> </w:t>
      </w:r>
      <w:r w:rsidRPr="005816C1">
        <w:rPr>
          <w:rFonts w:ascii="Arial" w:hAnsi="Arial" w:cs="Arial"/>
          <w:i/>
          <w:iCs/>
        </w:rPr>
        <w:t>Language, Culture and Curriculum</w:t>
      </w:r>
      <w:r w:rsidRPr="005816C1">
        <w:rPr>
          <w:rFonts w:ascii="Arial" w:hAnsi="Arial" w:cs="Arial"/>
          <w:shd w:val="clear" w:color="auto" w:fill="FFFFFF"/>
        </w:rPr>
        <w:t>, pp.1-19.</w:t>
      </w:r>
    </w:p>
    <w:p w14:paraId="068D1AAF" w14:textId="19EB0BBC" w:rsidR="000E252C" w:rsidRPr="005816C1" w:rsidRDefault="000E252C" w:rsidP="005816C1">
      <w:pPr>
        <w:rPr>
          <w:rFonts w:ascii="Arial" w:hAnsi="Arial" w:cs="Arial"/>
          <w:color w:val="222222"/>
          <w:shd w:val="clear" w:color="auto" w:fill="FFFFFF"/>
        </w:rPr>
      </w:pPr>
      <w:r w:rsidRPr="005816C1">
        <w:rPr>
          <w:rFonts w:ascii="Arial" w:hAnsi="Arial" w:cs="Arial"/>
          <w:color w:val="222222"/>
          <w:shd w:val="clear" w:color="auto" w:fill="FFFFFF"/>
        </w:rPr>
        <w:t>Williams, G. ed., (2023). </w:t>
      </w:r>
      <w:r w:rsidRPr="005816C1">
        <w:rPr>
          <w:rFonts w:ascii="Arial" w:hAnsi="Arial" w:cs="Arial"/>
          <w:i/>
          <w:iCs/>
          <w:color w:val="222222"/>
          <w:shd w:val="clear" w:color="auto" w:fill="FFFFFF"/>
        </w:rPr>
        <w:t>Social and cultural change in contemporary Wales</w:t>
      </w:r>
      <w:r w:rsidRPr="005816C1">
        <w:rPr>
          <w:rFonts w:ascii="Arial" w:hAnsi="Arial" w:cs="Arial"/>
          <w:color w:val="222222"/>
          <w:shd w:val="clear" w:color="auto" w:fill="FFFFFF"/>
        </w:rPr>
        <w:t>. Taylor &amp; Francis.</w:t>
      </w:r>
    </w:p>
    <w:p w14:paraId="692DF061" w14:textId="57B4FE73" w:rsidR="00503840" w:rsidRPr="005816C1" w:rsidRDefault="00503840" w:rsidP="005816C1">
      <w:pPr>
        <w:rPr>
          <w:rFonts w:ascii="Arial" w:hAnsi="Arial" w:cs="Arial"/>
        </w:rPr>
      </w:pPr>
      <w:r w:rsidRPr="005816C1">
        <w:rPr>
          <w:rFonts w:ascii="Arial" w:hAnsi="Arial" w:cs="Arial"/>
          <w:color w:val="222222"/>
          <w:shd w:val="clear" w:color="auto" w:fill="FFFFFF"/>
        </w:rPr>
        <w:t xml:space="preserve">Xiang, Z., </w:t>
      </w:r>
      <w:proofErr w:type="spellStart"/>
      <w:r w:rsidRPr="005816C1">
        <w:rPr>
          <w:rFonts w:ascii="Arial" w:hAnsi="Arial" w:cs="Arial"/>
          <w:color w:val="222222"/>
          <w:shd w:val="clear" w:color="auto" w:fill="FFFFFF"/>
        </w:rPr>
        <w:t>Stienmetz</w:t>
      </w:r>
      <w:proofErr w:type="spellEnd"/>
      <w:r w:rsidRPr="005816C1">
        <w:rPr>
          <w:rFonts w:ascii="Arial" w:hAnsi="Arial" w:cs="Arial"/>
          <w:color w:val="222222"/>
          <w:shd w:val="clear" w:color="auto" w:fill="FFFFFF"/>
        </w:rPr>
        <w:t>, J. and Fesenmaier, D.R., (2021). Smart Tourism Design: Launching the annals of tourism research curated collection on designing tourism places. </w:t>
      </w:r>
      <w:r w:rsidRPr="005816C1">
        <w:rPr>
          <w:rFonts w:ascii="Arial" w:hAnsi="Arial" w:cs="Arial"/>
          <w:i/>
          <w:iCs/>
          <w:color w:val="222222"/>
          <w:shd w:val="clear" w:color="auto" w:fill="FFFFFF"/>
        </w:rPr>
        <w:t>Annals of Tourism Research</w:t>
      </w:r>
      <w:r w:rsidRPr="005816C1">
        <w:rPr>
          <w:rFonts w:ascii="Arial" w:hAnsi="Arial" w:cs="Arial"/>
          <w:color w:val="222222"/>
          <w:shd w:val="clear" w:color="auto" w:fill="FFFFFF"/>
        </w:rPr>
        <w:t>, </w:t>
      </w:r>
      <w:r w:rsidRPr="005816C1">
        <w:rPr>
          <w:rFonts w:ascii="Arial" w:hAnsi="Arial" w:cs="Arial"/>
          <w:i/>
          <w:iCs/>
          <w:color w:val="222222"/>
          <w:shd w:val="clear" w:color="auto" w:fill="FFFFFF"/>
        </w:rPr>
        <w:t>86</w:t>
      </w:r>
      <w:r w:rsidRPr="005816C1">
        <w:rPr>
          <w:rFonts w:ascii="Arial" w:hAnsi="Arial" w:cs="Arial"/>
          <w:color w:val="222222"/>
          <w:shd w:val="clear" w:color="auto" w:fill="FFFFFF"/>
        </w:rPr>
        <w:t>, p.103154.</w:t>
      </w:r>
    </w:p>
    <w:p w14:paraId="0360F0A7" w14:textId="77777777" w:rsidR="00F008DD" w:rsidRPr="005816C1" w:rsidRDefault="00F008DD" w:rsidP="005816C1">
      <w:pPr>
        <w:rPr>
          <w:rFonts w:ascii="Arial" w:hAnsi="Arial" w:cs="Arial"/>
          <w:shd w:val="clear" w:color="auto" w:fill="FFFFFF"/>
        </w:rPr>
      </w:pPr>
      <w:proofErr w:type="spellStart"/>
      <w:r w:rsidRPr="005816C1">
        <w:rPr>
          <w:rFonts w:ascii="Arial" w:hAnsi="Arial" w:cs="Arial"/>
          <w:shd w:val="clear" w:color="auto" w:fill="FFFFFF"/>
        </w:rPr>
        <w:t>Zarotis</w:t>
      </w:r>
      <w:proofErr w:type="spellEnd"/>
      <w:r w:rsidRPr="005816C1">
        <w:rPr>
          <w:rFonts w:ascii="Arial" w:hAnsi="Arial" w:cs="Arial"/>
          <w:shd w:val="clear" w:color="auto" w:fill="FFFFFF"/>
        </w:rPr>
        <w:t>, G.F., (2021). Event management and marketing in tourism.</w:t>
      </w:r>
      <w:r w:rsidRPr="005816C1">
        <w:rPr>
          <w:rStyle w:val="apple-converted-space"/>
          <w:rFonts w:ascii="Arial" w:hAnsi="Arial" w:cs="Arial"/>
          <w:color w:val="222222"/>
          <w:shd w:val="clear" w:color="auto" w:fill="FFFFFF"/>
        </w:rPr>
        <w:t> </w:t>
      </w:r>
      <w:r w:rsidRPr="005816C1">
        <w:rPr>
          <w:rFonts w:ascii="Arial" w:hAnsi="Arial" w:cs="Arial"/>
          <w:i/>
          <w:iCs/>
        </w:rPr>
        <w:t xml:space="preserve">Glob. Acad. J. </w:t>
      </w:r>
      <w:proofErr w:type="spellStart"/>
      <w:r w:rsidRPr="005816C1">
        <w:rPr>
          <w:rFonts w:ascii="Arial" w:hAnsi="Arial" w:cs="Arial"/>
          <w:i/>
          <w:iCs/>
        </w:rPr>
        <w:t>Humanit</w:t>
      </w:r>
      <w:proofErr w:type="spellEnd"/>
      <w:r w:rsidRPr="005816C1">
        <w:rPr>
          <w:rFonts w:ascii="Arial" w:hAnsi="Arial" w:cs="Arial"/>
          <w:i/>
          <w:iCs/>
        </w:rPr>
        <w:t>. Soc. Sci</w:t>
      </w:r>
      <w:r w:rsidRPr="005816C1">
        <w:rPr>
          <w:rFonts w:ascii="Arial" w:hAnsi="Arial" w:cs="Arial"/>
          <w:shd w:val="clear" w:color="auto" w:fill="FFFFFF"/>
        </w:rPr>
        <w:t>,</w:t>
      </w:r>
      <w:r w:rsidRPr="005816C1">
        <w:rPr>
          <w:rStyle w:val="apple-converted-space"/>
          <w:rFonts w:ascii="Arial" w:hAnsi="Arial" w:cs="Arial"/>
          <w:color w:val="222222"/>
          <w:shd w:val="clear" w:color="auto" w:fill="FFFFFF"/>
        </w:rPr>
        <w:t> </w:t>
      </w:r>
      <w:r w:rsidRPr="005816C1">
        <w:rPr>
          <w:rFonts w:ascii="Arial" w:hAnsi="Arial" w:cs="Arial"/>
          <w:i/>
          <w:iCs/>
        </w:rPr>
        <w:t>3</w:t>
      </w:r>
      <w:r w:rsidRPr="005816C1">
        <w:rPr>
          <w:rFonts w:ascii="Arial" w:hAnsi="Arial" w:cs="Arial"/>
          <w:shd w:val="clear" w:color="auto" w:fill="FFFFFF"/>
        </w:rPr>
        <w:t>, pp.75-81.</w:t>
      </w:r>
    </w:p>
    <w:p w14:paraId="022A223B" w14:textId="22E4843F" w:rsidR="00737F36" w:rsidRPr="005816C1" w:rsidRDefault="00737F36" w:rsidP="005816C1">
      <w:pPr>
        <w:rPr>
          <w:rFonts w:ascii="Arial" w:hAnsi="Arial" w:cs="Arial"/>
          <w:shd w:val="clear" w:color="auto" w:fill="FFFFFF"/>
        </w:rPr>
      </w:pPr>
    </w:p>
    <w:sectPr w:rsidR="00737F36" w:rsidRPr="005816C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1D4F4" w14:textId="77777777" w:rsidR="00B9352B" w:rsidRDefault="00B9352B" w:rsidP="00F453E0">
      <w:pPr>
        <w:spacing w:after="0" w:line="240" w:lineRule="auto"/>
      </w:pPr>
      <w:r>
        <w:separator/>
      </w:r>
    </w:p>
  </w:endnote>
  <w:endnote w:type="continuationSeparator" w:id="0">
    <w:p w14:paraId="40421726" w14:textId="77777777" w:rsidR="00B9352B" w:rsidRDefault="00B9352B" w:rsidP="00F453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9220172"/>
      <w:docPartObj>
        <w:docPartGallery w:val="Page Numbers (Bottom of Page)"/>
        <w:docPartUnique/>
      </w:docPartObj>
    </w:sdtPr>
    <w:sdtContent>
      <w:p w14:paraId="4AAE688E" w14:textId="0770F1A2" w:rsidR="000E252C" w:rsidRDefault="000E252C" w:rsidP="000E25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1A1542" w14:textId="77777777" w:rsidR="000E252C" w:rsidRDefault="000E252C" w:rsidP="00F453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7264403"/>
      <w:docPartObj>
        <w:docPartGallery w:val="Page Numbers (Bottom of Page)"/>
        <w:docPartUnique/>
      </w:docPartObj>
    </w:sdtPr>
    <w:sdtContent>
      <w:p w14:paraId="6785CEAC" w14:textId="18BB55C4" w:rsidR="000E252C" w:rsidRDefault="000E252C" w:rsidP="000E25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33E9E">
          <w:rPr>
            <w:rStyle w:val="PageNumber"/>
            <w:noProof/>
          </w:rPr>
          <w:t>28</w:t>
        </w:r>
        <w:r>
          <w:rPr>
            <w:rStyle w:val="PageNumber"/>
          </w:rPr>
          <w:fldChar w:fldCharType="end"/>
        </w:r>
      </w:p>
    </w:sdtContent>
  </w:sdt>
  <w:p w14:paraId="13E58757" w14:textId="77777777" w:rsidR="000E252C" w:rsidRDefault="000E252C" w:rsidP="00F453E0">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7FC035" w14:textId="77777777" w:rsidR="000E252C" w:rsidRDefault="000E2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A4665" w14:textId="77777777" w:rsidR="00B9352B" w:rsidRDefault="00B9352B" w:rsidP="00F453E0">
      <w:pPr>
        <w:spacing w:after="0" w:line="240" w:lineRule="auto"/>
      </w:pPr>
      <w:r>
        <w:separator/>
      </w:r>
    </w:p>
  </w:footnote>
  <w:footnote w:type="continuationSeparator" w:id="0">
    <w:p w14:paraId="18744FA7" w14:textId="77777777" w:rsidR="00B9352B" w:rsidRDefault="00B9352B" w:rsidP="00F453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6A7BF6" w14:textId="77777777" w:rsidR="000E252C" w:rsidRDefault="000E25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7893C6" w14:textId="77777777" w:rsidR="000E252C" w:rsidRDefault="000E25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D2BE2C" w14:textId="77777777" w:rsidR="000E252C" w:rsidRDefault="000E25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3063A"/>
    <w:multiLevelType w:val="hybridMultilevel"/>
    <w:tmpl w:val="19A41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5537D"/>
    <w:multiLevelType w:val="hybridMultilevel"/>
    <w:tmpl w:val="52DC5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2061D"/>
    <w:multiLevelType w:val="hybridMultilevel"/>
    <w:tmpl w:val="875A0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04178"/>
    <w:multiLevelType w:val="hybridMultilevel"/>
    <w:tmpl w:val="A40C0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BF7BB1"/>
    <w:multiLevelType w:val="hybridMultilevel"/>
    <w:tmpl w:val="2618E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292747"/>
    <w:multiLevelType w:val="hybridMultilevel"/>
    <w:tmpl w:val="2CD07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C61514"/>
    <w:multiLevelType w:val="hybridMultilevel"/>
    <w:tmpl w:val="87449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0C5C14"/>
    <w:multiLevelType w:val="hybridMultilevel"/>
    <w:tmpl w:val="5C28E2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610B2F"/>
    <w:multiLevelType w:val="hybridMultilevel"/>
    <w:tmpl w:val="5422FBB4"/>
    <w:lvl w:ilvl="0" w:tplc="AF1AF50E">
      <w:start w:val="1"/>
      <w:numFmt w:val="decimal"/>
      <w:lvlText w:val="%1."/>
      <w:lvlJc w:val="left"/>
      <w:pPr>
        <w:tabs>
          <w:tab w:val="num" w:pos="720"/>
        </w:tabs>
        <w:ind w:left="720" w:hanging="360"/>
      </w:pPr>
    </w:lvl>
    <w:lvl w:ilvl="1" w:tplc="D3285338" w:tentative="1">
      <w:start w:val="1"/>
      <w:numFmt w:val="decimal"/>
      <w:lvlText w:val="%2."/>
      <w:lvlJc w:val="left"/>
      <w:pPr>
        <w:tabs>
          <w:tab w:val="num" w:pos="1440"/>
        </w:tabs>
        <w:ind w:left="1440" w:hanging="360"/>
      </w:pPr>
    </w:lvl>
    <w:lvl w:ilvl="2" w:tplc="0B4E169C" w:tentative="1">
      <w:start w:val="1"/>
      <w:numFmt w:val="decimal"/>
      <w:lvlText w:val="%3."/>
      <w:lvlJc w:val="left"/>
      <w:pPr>
        <w:tabs>
          <w:tab w:val="num" w:pos="2160"/>
        </w:tabs>
        <w:ind w:left="2160" w:hanging="360"/>
      </w:pPr>
    </w:lvl>
    <w:lvl w:ilvl="3" w:tplc="E7009BBC" w:tentative="1">
      <w:start w:val="1"/>
      <w:numFmt w:val="decimal"/>
      <w:lvlText w:val="%4."/>
      <w:lvlJc w:val="left"/>
      <w:pPr>
        <w:tabs>
          <w:tab w:val="num" w:pos="2880"/>
        </w:tabs>
        <w:ind w:left="2880" w:hanging="360"/>
      </w:pPr>
    </w:lvl>
    <w:lvl w:ilvl="4" w:tplc="E19A8046" w:tentative="1">
      <w:start w:val="1"/>
      <w:numFmt w:val="decimal"/>
      <w:lvlText w:val="%5."/>
      <w:lvlJc w:val="left"/>
      <w:pPr>
        <w:tabs>
          <w:tab w:val="num" w:pos="3600"/>
        </w:tabs>
        <w:ind w:left="3600" w:hanging="360"/>
      </w:pPr>
    </w:lvl>
    <w:lvl w:ilvl="5" w:tplc="7FD6A492" w:tentative="1">
      <w:start w:val="1"/>
      <w:numFmt w:val="decimal"/>
      <w:lvlText w:val="%6."/>
      <w:lvlJc w:val="left"/>
      <w:pPr>
        <w:tabs>
          <w:tab w:val="num" w:pos="4320"/>
        </w:tabs>
        <w:ind w:left="4320" w:hanging="360"/>
      </w:pPr>
    </w:lvl>
    <w:lvl w:ilvl="6" w:tplc="1F9852A2" w:tentative="1">
      <w:start w:val="1"/>
      <w:numFmt w:val="decimal"/>
      <w:lvlText w:val="%7."/>
      <w:lvlJc w:val="left"/>
      <w:pPr>
        <w:tabs>
          <w:tab w:val="num" w:pos="5040"/>
        </w:tabs>
        <w:ind w:left="5040" w:hanging="360"/>
      </w:pPr>
    </w:lvl>
    <w:lvl w:ilvl="7" w:tplc="A7F85D76" w:tentative="1">
      <w:start w:val="1"/>
      <w:numFmt w:val="decimal"/>
      <w:lvlText w:val="%8."/>
      <w:lvlJc w:val="left"/>
      <w:pPr>
        <w:tabs>
          <w:tab w:val="num" w:pos="5760"/>
        </w:tabs>
        <w:ind w:left="5760" w:hanging="360"/>
      </w:pPr>
    </w:lvl>
    <w:lvl w:ilvl="8" w:tplc="EF5AFBA6" w:tentative="1">
      <w:start w:val="1"/>
      <w:numFmt w:val="decimal"/>
      <w:lvlText w:val="%9."/>
      <w:lvlJc w:val="left"/>
      <w:pPr>
        <w:tabs>
          <w:tab w:val="num" w:pos="6480"/>
        </w:tabs>
        <w:ind w:left="6480" w:hanging="360"/>
      </w:pPr>
    </w:lvl>
  </w:abstractNum>
  <w:abstractNum w:abstractNumId="9" w15:restartNumberingAfterBreak="0">
    <w:nsid w:val="3DBF03AD"/>
    <w:multiLevelType w:val="hybridMultilevel"/>
    <w:tmpl w:val="6944D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DC13C5"/>
    <w:multiLevelType w:val="hybridMultilevel"/>
    <w:tmpl w:val="5ECAC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1A7CFB"/>
    <w:multiLevelType w:val="hybridMultilevel"/>
    <w:tmpl w:val="00CA7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C92EEC"/>
    <w:multiLevelType w:val="hybridMultilevel"/>
    <w:tmpl w:val="BF548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6829509">
    <w:abstractNumId w:val="12"/>
  </w:num>
  <w:num w:numId="2" w16cid:durableId="1120033358">
    <w:abstractNumId w:val="3"/>
  </w:num>
  <w:num w:numId="3" w16cid:durableId="1654143674">
    <w:abstractNumId w:val="4"/>
  </w:num>
  <w:num w:numId="4" w16cid:durableId="353192999">
    <w:abstractNumId w:val="6"/>
  </w:num>
  <w:num w:numId="5" w16cid:durableId="415790052">
    <w:abstractNumId w:val="2"/>
  </w:num>
  <w:num w:numId="6" w16cid:durableId="1161702224">
    <w:abstractNumId w:val="9"/>
  </w:num>
  <w:num w:numId="7" w16cid:durableId="35857937">
    <w:abstractNumId w:val="11"/>
  </w:num>
  <w:num w:numId="8" w16cid:durableId="180556112">
    <w:abstractNumId w:val="0"/>
  </w:num>
  <w:num w:numId="9" w16cid:durableId="2033913548">
    <w:abstractNumId w:val="10"/>
  </w:num>
  <w:num w:numId="10" w16cid:durableId="435637509">
    <w:abstractNumId w:val="5"/>
  </w:num>
  <w:num w:numId="11" w16cid:durableId="791292802">
    <w:abstractNumId w:val="1"/>
  </w:num>
  <w:num w:numId="12" w16cid:durableId="1637418369">
    <w:abstractNumId w:val="7"/>
  </w:num>
  <w:num w:numId="13" w16cid:durableId="14553708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53E0"/>
    <w:rsid w:val="00095A49"/>
    <w:rsid w:val="000E252C"/>
    <w:rsid w:val="0017433A"/>
    <w:rsid w:val="001C4BDE"/>
    <w:rsid w:val="0023257E"/>
    <w:rsid w:val="00266EB6"/>
    <w:rsid w:val="002D23DF"/>
    <w:rsid w:val="002F301A"/>
    <w:rsid w:val="003655AE"/>
    <w:rsid w:val="003848D3"/>
    <w:rsid w:val="00407060"/>
    <w:rsid w:val="00422C21"/>
    <w:rsid w:val="0043403D"/>
    <w:rsid w:val="00451FA1"/>
    <w:rsid w:val="004961B3"/>
    <w:rsid w:val="00503840"/>
    <w:rsid w:val="005622D0"/>
    <w:rsid w:val="005816C1"/>
    <w:rsid w:val="006E1414"/>
    <w:rsid w:val="006E275E"/>
    <w:rsid w:val="00737F36"/>
    <w:rsid w:val="007914F2"/>
    <w:rsid w:val="007A335E"/>
    <w:rsid w:val="007B3EA9"/>
    <w:rsid w:val="00852242"/>
    <w:rsid w:val="008F145C"/>
    <w:rsid w:val="0093210C"/>
    <w:rsid w:val="00A10BEE"/>
    <w:rsid w:val="00A4386E"/>
    <w:rsid w:val="00A65075"/>
    <w:rsid w:val="00AA7600"/>
    <w:rsid w:val="00AC2F63"/>
    <w:rsid w:val="00AD66E7"/>
    <w:rsid w:val="00B157F1"/>
    <w:rsid w:val="00B54579"/>
    <w:rsid w:val="00B9352B"/>
    <w:rsid w:val="00BA6AAB"/>
    <w:rsid w:val="00C43D69"/>
    <w:rsid w:val="00D00FCF"/>
    <w:rsid w:val="00D269BE"/>
    <w:rsid w:val="00D85454"/>
    <w:rsid w:val="00DB4266"/>
    <w:rsid w:val="00DB6B35"/>
    <w:rsid w:val="00DC38FC"/>
    <w:rsid w:val="00E9242B"/>
    <w:rsid w:val="00F008DD"/>
    <w:rsid w:val="00F064B8"/>
    <w:rsid w:val="00F33E9E"/>
    <w:rsid w:val="00F41F3B"/>
    <w:rsid w:val="00F453E0"/>
    <w:rsid w:val="00F82A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0483CF"/>
  <w15:chartTrackingRefBased/>
  <w15:docId w15:val="{7C823792-9511-4E04-AF97-3AEB16A94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3E0"/>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F453E0"/>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F453E0"/>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F453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53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53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53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3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3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3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3E0"/>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F453E0"/>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F453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53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53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53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3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3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3E0"/>
    <w:rPr>
      <w:rFonts w:eastAsiaTheme="majorEastAsia" w:cstheme="majorBidi"/>
      <w:color w:val="272727" w:themeColor="text1" w:themeTint="D8"/>
    </w:rPr>
  </w:style>
  <w:style w:type="paragraph" w:styleId="Title">
    <w:name w:val="Title"/>
    <w:basedOn w:val="Normal"/>
    <w:next w:val="Normal"/>
    <w:link w:val="TitleChar"/>
    <w:uiPriority w:val="10"/>
    <w:qFormat/>
    <w:rsid w:val="00F453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3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3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3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3E0"/>
    <w:pPr>
      <w:spacing w:before="160"/>
      <w:jc w:val="center"/>
    </w:pPr>
    <w:rPr>
      <w:i/>
      <w:iCs/>
      <w:color w:val="404040" w:themeColor="text1" w:themeTint="BF"/>
    </w:rPr>
  </w:style>
  <w:style w:type="character" w:customStyle="1" w:styleId="QuoteChar">
    <w:name w:val="Quote Char"/>
    <w:basedOn w:val="DefaultParagraphFont"/>
    <w:link w:val="Quote"/>
    <w:uiPriority w:val="29"/>
    <w:rsid w:val="00F453E0"/>
    <w:rPr>
      <w:i/>
      <w:iCs/>
      <w:color w:val="404040" w:themeColor="text1" w:themeTint="BF"/>
    </w:rPr>
  </w:style>
  <w:style w:type="paragraph" w:styleId="ListParagraph">
    <w:name w:val="List Paragraph"/>
    <w:basedOn w:val="Normal"/>
    <w:uiPriority w:val="34"/>
    <w:qFormat/>
    <w:rsid w:val="00F453E0"/>
    <w:pPr>
      <w:ind w:left="720"/>
      <w:contextualSpacing/>
    </w:pPr>
  </w:style>
  <w:style w:type="character" w:styleId="IntenseEmphasis">
    <w:name w:val="Intense Emphasis"/>
    <w:basedOn w:val="DefaultParagraphFont"/>
    <w:uiPriority w:val="21"/>
    <w:qFormat/>
    <w:rsid w:val="00F453E0"/>
    <w:rPr>
      <w:i/>
      <w:iCs/>
      <w:color w:val="0F4761" w:themeColor="accent1" w:themeShade="BF"/>
    </w:rPr>
  </w:style>
  <w:style w:type="paragraph" w:styleId="IntenseQuote">
    <w:name w:val="Intense Quote"/>
    <w:basedOn w:val="Normal"/>
    <w:next w:val="Normal"/>
    <w:link w:val="IntenseQuoteChar"/>
    <w:uiPriority w:val="30"/>
    <w:qFormat/>
    <w:rsid w:val="00F453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53E0"/>
    <w:rPr>
      <w:i/>
      <w:iCs/>
      <w:color w:val="0F4761" w:themeColor="accent1" w:themeShade="BF"/>
    </w:rPr>
  </w:style>
  <w:style w:type="character" w:styleId="IntenseReference">
    <w:name w:val="Intense Reference"/>
    <w:basedOn w:val="DefaultParagraphFont"/>
    <w:uiPriority w:val="32"/>
    <w:qFormat/>
    <w:rsid w:val="00F453E0"/>
    <w:rPr>
      <w:b/>
      <w:bCs/>
      <w:smallCaps/>
      <w:color w:val="0F4761" w:themeColor="accent1" w:themeShade="BF"/>
      <w:spacing w:val="5"/>
    </w:rPr>
  </w:style>
  <w:style w:type="paragraph" w:styleId="Footer">
    <w:name w:val="footer"/>
    <w:basedOn w:val="Normal"/>
    <w:link w:val="FooterChar"/>
    <w:uiPriority w:val="99"/>
    <w:unhideWhenUsed/>
    <w:rsid w:val="00F453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3E0"/>
    <w:rPr>
      <w:rFonts w:ascii="Times New Roman" w:hAnsi="Times New Roman"/>
    </w:rPr>
  </w:style>
  <w:style w:type="character" w:styleId="PageNumber">
    <w:name w:val="page number"/>
    <w:basedOn w:val="DefaultParagraphFont"/>
    <w:uiPriority w:val="99"/>
    <w:semiHidden/>
    <w:unhideWhenUsed/>
    <w:rsid w:val="00F453E0"/>
  </w:style>
  <w:style w:type="table" w:styleId="TableGrid">
    <w:name w:val="Table Grid"/>
    <w:basedOn w:val="TableNormal"/>
    <w:uiPriority w:val="39"/>
    <w:rsid w:val="00DB6B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852242"/>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852242"/>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4">
    <w:name w:val="Grid Table 4 Accent 4"/>
    <w:basedOn w:val="TableNormal"/>
    <w:uiPriority w:val="49"/>
    <w:rsid w:val="00852242"/>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customStyle="1" w:styleId="apple-converted-space">
    <w:name w:val="apple-converted-space"/>
    <w:basedOn w:val="DefaultParagraphFont"/>
    <w:rsid w:val="006E1414"/>
  </w:style>
  <w:style w:type="character" w:styleId="Strong">
    <w:name w:val="Strong"/>
    <w:basedOn w:val="DefaultParagraphFont"/>
    <w:uiPriority w:val="22"/>
    <w:qFormat/>
    <w:rsid w:val="006E275E"/>
    <w:rPr>
      <w:b/>
      <w:bCs/>
    </w:rPr>
  </w:style>
  <w:style w:type="table" w:styleId="GridTable4-Accent6">
    <w:name w:val="Grid Table 4 Accent 6"/>
    <w:basedOn w:val="TableNormal"/>
    <w:uiPriority w:val="49"/>
    <w:rsid w:val="006E275E"/>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customStyle="1" w:styleId="TableParagraph">
    <w:name w:val="Table Paragraph"/>
    <w:basedOn w:val="Normal"/>
    <w:uiPriority w:val="1"/>
    <w:qFormat/>
    <w:rsid w:val="00266EB6"/>
    <w:pPr>
      <w:widowControl w:val="0"/>
      <w:autoSpaceDE w:val="0"/>
      <w:autoSpaceDN w:val="0"/>
      <w:spacing w:after="0" w:line="240" w:lineRule="auto"/>
      <w:jc w:val="left"/>
    </w:pPr>
    <w:rPr>
      <w:rFonts w:ascii="Calibri" w:eastAsia="Calibri" w:hAnsi="Calibri" w:cs="Calibri"/>
      <w:kern w:val="0"/>
      <w:sz w:val="22"/>
      <w:szCs w:val="22"/>
      <w:lang w:val="en-US"/>
      <w14:ligatures w14:val="none"/>
    </w:rPr>
  </w:style>
  <w:style w:type="paragraph" w:styleId="TOCHeading">
    <w:name w:val="TOC Heading"/>
    <w:basedOn w:val="Heading1"/>
    <w:next w:val="Normal"/>
    <w:uiPriority w:val="39"/>
    <w:unhideWhenUsed/>
    <w:qFormat/>
    <w:rsid w:val="00266EB6"/>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266EB6"/>
    <w:pPr>
      <w:spacing w:after="100"/>
    </w:pPr>
  </w:style>
  <w:style w:type="paragraph" w:styleId="TOC2">
    <w:name w:val="toc 2"/>
    <w:basedOn w:val="Normal"/>
    <w:next w:val="Normal"/>
    <w:autoRedefine/>
    <w:uiPriority w:val="39"/>
    <w:unhideWhenUsed/>
    <w:rsid w:val="00266EB6"/>
    <w:pPr>
      <w:spacing w:after="100"/>
      <w:ind w:left="240"/>
    </w:pPr>
  </w:style>
  <w:style w:type="character" w:styleId="Hyperlink">
    <w:name w:val="Hyperlink"/>
    <w:basedOn w:val="DefaultParagraphFont"/>
    <w:uiPriority w:val="99"/>
    <w:unhideWhenUsed/>
    <w:rsid w:val="00266EB6"/>
    <w:rPr>
      <w:color w:val="467886" w:themeColor="hyperlink"/>
      <w:u w:val="single"/>
    </w:rPr>
  </w:style>
  <w:style w:type="paragraph" w:styleId="Header">
    <w:name w:val="header"/>
    <w:basedOn w:val="Normal"/>
    <w:link w:val="HeaderChar"/>
    <w:uiPriority w:val="99"/>
    <w:unhideWhenUsed/>
    <w:rsid w:val="001743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433A"/>
    <w:rPr>
      <w:rFonts w:ascii="Times New Roman" w:hAnsi="Times New Roman"/>
    </w:rPr>
  </w:style>
  <w:style w:type="table" w:styleId="GridTable4">
    <w:name w:val="Grid Table 4"/>
    <w:basedOn w:val="TableNormal"/>
    <w:uiPriority w:val="49"/>
    <w:rsid w:val="008F145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331834">
      <w:bodyDiv w:val="1"/>
      <w:marLeft w:val="0"/>
      <w:marRight w:val="0"/>
      <w:marTop w:val="0"/>
      <w:marBottom w:val="0"/>
      <w:divBdr>
        <w:top w:val="none" w:sz="0" w:space="0" w:color="auto"/>
        <w:left w:val="none" w:sz="0" w:space="0" w:color="auto"/>
        <w:bottom w:val="none" w:sz="0" w:space="0" w:color="auto"/>
        <w:right w:val="none" w:sz="0" w:space="0" w:color="auto"/>
      </w:divBdr>
      <w:divsChild>
        <w:div w:id="1700625554">
          <w:marLeft w:val="547"/>
          <w:marRight w:val="0"/>
          <w:marTop w:val="0"/>
          <w:marBottom w:val="160"/>
          <w:divBdr>
            <w:top w:val="none" w:sz="0" w:space="0" w:color="auto"/>
            <w:left w:val="none" w:sz="0" w:space="0" w:color="auto"/>
            <w:bottom w:val="none" w:sz="0" w:space="0" w:color="auto"/>
            <w:right w:val="none" w:sz="0" w:space="0" w:color="auto"/>
          </w:divBdr>
        </w:div>
      </w:divsChild>
    </w:div>
    <w:div w:id="733892483">
      <w:bodyDiv w:val="1"/>
      <w:marLeft w:val="0"/>
      <w:marRight w:val="0"/>
      <w:marTop w:val="0"/>
      <w:marBottom w:val="0"/>
      <w:divBdr>
        <w:top w:val="none" w:sz="0" w:space="0" w:color="auto"/>
        <w:left w:val="none" w:sz="0" w:space="0" w:color="auto"/>
        <w:bottom w:val="none" w:sz="0" w:space="0" w:color="auto"/>
        <w:right w:val="none" w:sz="0" w:space="0" w:color="auto"/>
      </w:divBdr>
    </w:div>
    <w:div w:id="1369993901">
      <w:bodyDiv w:val="1"/>
      <w:marLeft w:val="0"/>
      <w:marRight w:val="0"/>
      <w:marTop w:val="0"/>
      <w:marBottom w:val="0"/>
      <w:divBdr>
        <w:top w:val="none" w:sz="0" w:space="0" w:color="auto"/>
        <w:left w:val="none" w:sz="0" w:space="0" w:color="auto"/>
        <w:bottom w:val="none" w:sz="0" w:space="0" w:color="auto"/>
        <w:right w:val="none" w:sz="0" w:space="0" w:color="auto"/>
      </w:divBdr>
    </w:div>
    <w:div w:id="1492024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7DFE19-6B4F-4974-AECC-2B21D032D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17</Pages>
  <Words>3732</Words>
  <Characters>21273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Elena Stenic</cp:lastModifiedBy>
  <cp:revision>5</cp:revision>
  <dcterms:created xsi:type="dcterms:W3CDTF">2025-06-09T08:23:00Z</dcterms:created>
  <dcterms:modified xsi:type="dcterms:W3CDTF">2025-06-16T18:55:00Z</dcterms:modified>
</cp:coreProperties>
</file>