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93AD9F" w14:textId="77777777" w:rsidR="00826B37" w:rsidRPr="00A517A1" w:rsidRDefault="00E71F60">
      <w:pPr>
        <w:spacing w:after="160"/>
        <w:ind w:left="0" w:hanging="2"/>
        <w:jc w:val="center"/>
        <w:rPr>
          <w:lang w:val="en-GB"/>
        </w:rPr>
      </w:pPr>
      <w:r w:rsidRPr="00A517A1">
        <w:rPr>
          <w:b/>
          <w:lang w:val="en-GB"/>
        </w:rPr>
        <w:t>Programme: BA International Hotel Management</w:t>
      </w:r>
    </w:p>
    <w:p w14:paraId="337896F0" w14:textId="77777777" w:rsidR="00826B37" w:rsidRPr="00A517A1" w:rsidRDefault="00E71F60">
      <w:pPr>
        <w:spacing w:after="160"/>
        <w:ind w:left="0" w:hanging="2"/>
        <w:jc w:val="center"/>
        <w:rPr>
          <w:lang w:val="en-GB"/>
        </w:rPr>
      </w:pPr>
      <w:r w:rsidRPr="00A517A1">
        <w:rPr>
          <w:b/>
          <w:lang w:val="en-GB"/>
        </w:rPr>
        <w:t>Module: Management &amp; Organisational Behaviour</w:t>
      </w:r>
    </w:p>
    <w:p w14:paraId="3443376D" w14:textId="77777777" w:rsidR="00826B37" w:rsidRPr="00A517A1" w:rsidRDefault="00E71F60">
      <w:pPr>
        <w:spacing w:after="160"/>
        <w:ind w:left="0" w:hanging="2"/>
        <w:jc w:val="center"/>
        <w:rPr>
          <w:lang w:val="en-GB"/>
        </w:rPr>
      </w:pPr>
      <w:r w:rsidRPr="00A517A1">
        <w:rPr>
          <w:b/>
          <w:lang w:val="en-GB"/>
        </w:rPr>
        <w:t>Module code: BMIH5004</w:t>
      </w:r>
    </w:p>
    <w:p w14:paraId="11B219F5" w14:textId="77777777" w:rsidR="00826B37" w:rsidRPr="00A517A1" w:rsidRDefault="00E71F60">
      <w:pPr>
        <w:spacing w:after="160"/>
        <w:ind w:left="0" w:hanging="2"/>
        <w:jc w:val="center"/>
        <w:rPr>
          <w:lang w:val="en-GB"/>
        </w:rPr>
      </w:pPr>
      <w:r w:rsidRPr="00A517A1">
        <w:rPr>
          <w:b/>
          <w:lang w:val="en-GB"/>
        </w:rPr>
        <w:t xml:space="preserve">Lecturer: Daniel Payne, Scott James, Jessica Newport, Lola Villard-Coles, Giulia </w:t>
      </w:r>
      <w:proofErr w:type="spellStart"/>
      <w:r w:rsidRPr="00A517A1">
        <w:rPr>
          <w:b/>
          <w:lang w:val="en-GB"/>
        </w:rPr>
        <w:t>Chifari</w:t>
      </w:r>
      <w:proofErr w:type="spellEnd"/>
    </w:p>
    <w:p w14:paraId="789A78CF" w14:textId="77777777" w:rsidR="00826B37" w:rsidRPr="00A517A1" w:rsidRDefault="00E71F60">
      <w:pPr>
        <w:spacing w:after="160"/>
        <w:ind w:left="0" w:hanging="2"/>
        <w:jc w:val="center"/>
        <w:rPr>
          <w:lang w:val="en-GB"/>
        </w:rPr>
      </w:pPr>
      <w:r w:rsidRPr="00A517A1">
        <w:rPr>
          <w:b/>
          <w:lang w:val="en-GB"/>
        </w:rPr>
        <w:t>Assignment Title: Written report</w:t>
      </w:r>
    </w:p>
    <w:p w14:paraId="59198EDD" w14:textId="601FC12F" w:rsidR="00826B37" w:rsidRPr="00A517A1" w:rsidRDefault="00E71F60">
      <w:pPr>
        <w:spacing w:after="160"/>
        <w:ind w:left="0" w:hanging="2"/>
        <w:jc w:val="center"/>
        <w:rPr>
          <w:lang w:val="en-GB"/>
        </w:rPr>
      </w:pPr>
      <w:r w:rsidRPr="00A517A1">
        <w:rPr>
          <w:b/>
          <w:lang w:val="en-GB"/>
        </w:rPr>
        <w:t>Student Name:</w:t>
      </w:r>
      <w:r w:rsidR="00991C4F">
        <w:rPr>
          <w:b/>
          <w:lang w:val="en-GB"/>
        </w:rPr>
        <w:t xml:space="preserve"> Mohammad Abul Kalam Ali</w:t>
      </w:r>
    </w:p>
    <w:p w14:paraId="448AA341" w14:textId="287EA886" w:rsidR="00826B37" w:rsidRPr="00A517A1" w:rsidRDefault="00E71F60">
      <w:pPr>
        <w:spacing w:after="160"/>
        <w:ind w:left="0" w:hanging="2"/>
        <w:jc w:val="center"/>
        <w:rPr>
          <w:lang w:val="en-GB"/>
        </w:rPr>
      </w:pPr>
      <w:r w:rsidRPr="00A517A1">
        <w:rPr>
          <w:b/>
          <w:lang w:val="en-GB"/>
        </w:rPr>
        <w:t>Student ID number:</w:t>
      </w:r>
      <w:r w:rsidR="00991C4F">
        <w:rPr>
          <w:b/>
          <w:lang w:val="en-GB"/>
        </w:rPr>
        <w:t xml:space="preserve"> 2234300</w:t>
      </w:r>
    </w:p>
    <w:p w14:paraId="15A5CED4" w14:textId="77777777" w:rsidR="00826B37" w:rsidRPr="00A517A1" w:rsidRDefault="00E71F60">
      <w:pPr>
        <w:spacing w:after="160"/>
        <w:ind w:left="0" w:hanging="2"/>
        <w:jc w:val="center"/>
        <w:rPr>
          <w:lang w:val="en-GB"/>
        </w:rPr>
      </w:pPr>
      <w:r w:rsidRPr="00A517A1">
        <w:rPr>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evidence.</w:t>
      </w:r>
    </w:p>
    <w:p w14:paraId="14FC692B" w14:textId="77777777" w:rsidR="00826B37" w:rsidRPr="00A517A1" w:rsidRDefault="00E71F60">
      <w:pPr>
        <w:spacing w:after="160"/>
        <w:ind w:left="0" w:hanging="2"/>
        <w:jc w:val="center"/>
        <w:rPr>
          <w:lang w:val="en-GB"/>
        </w:rPr>
      </w:pPr>
      <w:r w:rsidRPr="00A517A1">
        <w:rPr>
          <w:lang w:val="en-GB"/>
        </w:rPr>
        <w:br w:type="page"/>
      </w:r>
    </w:p>
    <w:p w14:paraId="325B5B68" w14:textId="77777777" w:rsidR="00826B37" w:rsidRPr="00A517A1" w:rsidRDefault="00E71F60">
      <w:pPr>
        <w:spacing w:after="160"/>
        <w:ind w:left="0" w:hanging="2"/>
        <w:jc w:val="center"/>
        <w:rPr>
          <w:lang w:val="en-GB"/>
        </w:rPr>
      </w:pPr>
      <w:r w:rsidRPr="00A517A1">
        <w:rPr>
          <w:b/>
          <w:lang w:val="en-GB"/>
        </w:rPr>
        <w:lastRenderedPageBreak/>
        <w:t>Executive Summary</w:t>
      </w:r>
    </w:p>
    <w:p w14:paraId="75CE74E0" w14:textId="77777777" w:rsidR="00826B37" w:rsidRPr="00A517A1" w:rsidRDefault="00E71F60">
      <w:pPr>
        <w:spacing w:after="160"/>
        <w:ind w:left="0" w:hanging="2"/>
        <w:rPr>
          <w:lang w:val="en-GB"/>
        </w:rPr>
      </w:pPr>
      <w:r w:rsidRPr="00A517A1">
        <w:rPr>
          <w:lang w:val="en-GB"/>
        </w:rPr>
        <w:t>The strategic direction of prioritising the guest experiences can help to develop the services as per the needs of the customers in the hospitality industry. Wyndham has focused on this for both the development of the economy and the upscaling of the brand, which ensures a wider appeal in the targeted market. The report has helped to highlight the hierarchical organisational structure followed by Wyndham Hotels &amp; Resorts which helps in organisational reporting and the company’s focus on expansion has ensur</w:t>
      </w:r>
      <w:r w:rsidRPr="00A517A1">
        <w:rPr>
          <w:lang w:val="en-GB"/>
        </w:rPr>
        <w:t xml:space="preserve">ed a higher competitive advantage for the company.  </w:t>
      </w:r>
    </w:p>
    <w:p w14:paraId="0C66BC40" w14:textId="77777777" w:rsidR="00826B37" w:rsidRPr="00A517A1" w:rsidRDefault="00E71F60">
      <w:pPr>
        <w:spacing w:after="160"/>
        <w:ind w:left="0" w:hanging="2"/>
        <w:rPr>
          <w:lang w:val="en-GB"/>
        </w:rPr>
      </w:pPr>
      <w:r w:rsidRPr="00A517A1">
        <w:rPr>
          <w:lang w:val="en-GB"/>
        </w:rPr>
        <w:br w:type="page"/>
      </w:r>
    </w:p>
    <w:p w14:paraId="5C5094ED" w14:textId="77777777" w:rsidR="00826B37" w:rsidRPr="00A517A1" w:rsidRDefault="00E71F60">
      <w:pPr>
        <w:keepNext/>
        <w:keepLines/>
        <w:pBdr>
          <w:top w:val="nil"/>
          <w:left w:val="nil"/>
          <w:bottom w:val="nil"/>
          <w:right w:val="nil"/>
          <w:between w:val="nil"/>
        </w:pBdr>
        <w:spacing w:before="240" w:line="259" w:lineRule="auto"/>
        <w:ind w:left="0" w:hanging="2"/>
        <w:jc w:val="center"/>
        <w:rPr>
          <w:lang w:val="en-GB"/>
        </w:rPr>
      </w:pPr>
      <w:r w:rsidRPr="00A517A1">
        <w:rPr>
          <w:b/>
          <w:lang w:val="en-GB"/>
        </w:rPr>
        <w:lastRenderedPageBreak/>
        <w:t>Table of Contents</w:t>
      </w:r>
    </w:p>
    <w:p w14:paraId="1A6E3259" w14:textId="77777777" w:rsidR="00D63E1E" w:rsidRPr="00A517A1" w:rsidRDefault="00E71F60">
      <w:pPr>
        <w:pStyle w:val="TOC1"/>
        <w:tabs>
          <w:tab w:val="right" w:leader="dot" w:pos="9016"/>
        </w:tabs>
        <w:ind w:left="0" w:hanging="2"/>
        <w:rPr>
          <w:rFonts w:ascii="Cambria" w:hAnsi="Cambria"/>
          <w:noProof/>
          <w:kern w:val="2"/>
          <w:position w:val="0"/>
          <w:sz w:val="22"/>
          <w:szCs w:val="22"/>
          <w:lang w:val="en-GB" w:eastAsia="en-GB"/>
        </w:rPr>
      </w:pPr>
      <w:r w:rsidRPr="00A517A1">
        <w:rPr>
          <w:lang w:val="en-GB"/>
        </w:rPr>
        <w:fldChar w:fldCharType="begin"/>
      </w:r>
      <w:r w:rsidRPr="00A517A1">
        <w:rPr>
          <w:lang w:val="en-GB"/>
        </w:rPr>
        <w:instrText xml:space="preserve"> TOC \h \u \z \t "Heading 1,1,Heading 2,2,Heading 3,3,"</w:instrText>
      </w:r>
      <w:r w:rsidRPr="00A517A1">
        <w:rPr>
          <w:lang w:val="en-GB"/>
        </w:rPr>
        <w:fldChar w:fldCharType="separate"/>
      </w:r>
      <w:hyperlink w:anchor="_Toc181868439" w:history="1">
        <w:r w:rsidR="00D63E1E" w:rsidRPr="00A517A1">
          <w:rPr>
            <w:rStyle w:val="Hyperlink"/>
            <w:noProof/>
            <w:color w:val="auto"/>
            <w:lang w:val="en-GB"/>
          </w:rPr>
          <w:t>Introduction</w:t>
        </w:r>
        <w:r w:rsidR="00D63E1E" w:rsidRPr="00A517A1">
          <w:rPr>
            <w:noProof/>
            <w:webHidden/>
            <w:lang w:val="en-GB"/>
          </w:rPr>
          <w:tab/>
        </w:r>
        <w:r w:rsidR="00D63E1E" w:rsidRPr="00A517A1">
          <w:rPr>
            <w:noProof/>
            <w:webHidden/>
            <w:lang w:val="en-GB"/>
          </w:rPr>
          <w:fldChar w:fldCharType="begin"/>
        </w:r>
        <w:r w:rsidR="00D63E1E" w:rsidRPr="00A517A1">
          <w:rPr>
            <w:noProof/>
            <w:webHidden/>
            <w:lang w:val="en-GB"/>
          </w:rPr>
          <w:instrText xml:space="preserve"> PAGEREF _Toc181868439 \h </w:instrText>
        </w:r>
        <w:r w:rsidR="00D63E1E" w:rsidRPr="00A517A1">
          <w:rPr>
            <w:noProof/>
            <w:webHidden/>
            <w:lang w:val="en-GB"/>
          </w:rPr>
        </w:r>
        <w:r w:rsidR="00D63E1E" w:rsidRPr="00A517A1">
          <w:rPr>
            <w:noProof/>
            <w:webHidden/>
            <w:lang w:val="en-GB"/>
          </w:rPr>
          <w:fldChar w:fldCharType="separate"/>
        </w:r>
        <w:r w:rsidR="00D63E1E" w:rsidRPr="00A517A1">
          <w:rPr>
            <w:noProof/>
            <w:webHidden/>
            <w:lang w:val="en-GB"/>
          </w:rPr>
          <w:t>3</w:t>
        </w:r>
        <w:r w:rsidR="00D63E1E" w:rsidRPr="00A517A1">
          <w:rPr>
            <w:noProof/>
            <w:webHidden/>
            <w:lang w:val="en-GB"/>
          </w:rPr>
          <w:fldChar w:fldCharType="end"/>
        </w:r>
      </w:hyperlink>
    </w:p>
    <w:p w14:paraId="108E498A" w14:textId="77777777" w:rsidR="00D63E1E" w:rsidRPr="00A517A1" w:rsidRDefault="00D63E1E">
      <w:pPr>
        <w:pStyle w:val="TOC1"/>
        <w:tabs>
          <w:tab w:val="right" w:leader="dot" w:pos="9016"/>
        </w:tabs>
        <w:ind w:left="0" w:hanging="2"/>
        <w:rPr>
          <w:rFonts w:ascii="Cambria" w:hAnsi="Cambria"/>
          <w:noProof/>
          <w:kern w:val="2"/>
          <w:position w:val="0"/>
          <w:sz w:val="22"/>
          <w:szCs w:val="22"/>
          <w:lang w:val="en-GB" w:eastAsia="en-GB"/>
        </w:rPr>
      </w:pPr>
      <w:hyperlink w:anchor="_Toc181868440" w:history="1">
        <w:r w:rsidRPr="00A517A1">
          <w:rPr>
            <w:rStyle w:val="Hyperlink"/>
            <w:noProof/>
            <w:color w:val="auto"/>
            <w:lang w:val="en-GB"/>
          </w:rPr>
          <w:t>Main Body</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_Toc181868440 \h </w:instrText>
        </w:r>
        <w:r w:rsidRPr="00A517A1">
          <w:rPr>
            <w:noProof/>
            <w:webHidden/>
            <w:lang w:val="en-GB"/>
          </w:rPr>
        </w:r>
        <w:r w:rsidRPr="00A517A1">
          <w:rPr>
            <w:noProof/>
            <w:webHidden/>
            <w:lang w:val="en-GB"/>
          </w:rPr>
          <w:fldChar w:fldCharType="separate"/>
        </w:r>
        <w:r w:rsidRPr="00A517A1">
          <w:rPr>
            <w:noProof/>
            <w:webHidden/>
            <w:lang w:val="en-GB"/>
          </w:rPr>
          <w:t>3</w:t>
        </w:r>
        <w:r w:rsidRPr="00A517A1">
          <w:rPr>
            <w:noProof/>
            <w:webHidden/>
            <w:lang w:val="en-GB"/>
          </w:rPr>
          <w:fldChar w:fldCharType="end"/>
        </w:r>
      </w:hyperlink>
    </w:p>
    <w:p w14:paraId="3DA7F85E" w14:textId="77777777" w:rsidR="00D63E1E" w:rsidRPr="00A517A1" w:rsidRDefault="00D63E1E">
      <w:pPr>
        <w:pStyle w:val="TOC2"/>
        <w:tabs>
          <w:tab w:val="right" w:leader="dot" w:pos="9016"/>
        </w:tabs>
        <w:ind w:left="0" w:hanging="2"/>
        <w:rPr>
          <w:rFonts w:ascii="Cambria" w:hAnsi="Cambria"/>
          <w:noProof/>
          <w:kern w:val="2"/>
          <w:position w:val="0"/>
          <w:sz w:val="22"/>
          <w:szCs w:val="22"/>
          <w:lang w:val="en-GB" w:eastAsia="en-GB"/>
        </w:rPr>
      </w:pPr>
      <w:hyperlink w:anchor="_Toc181868441" w:history="1">
        <w:r w:rsidRPr="00A517A1">
          <w:rPr>
            <w:rStyle w:val="Hyperlink"/>
            <w:noProof/>
            <w:color w:val="auto"/>
            <w:lang w:val="en-GB"/>
          </w:rPr>
          <w:t>Organisational Structure, Culture and Goals</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_Toc181868441 \h </w:instrText>
        </w:r>
        <w:r w:rsidRPr="00A517A1">
          <w:rPr>
            <w:noProof/>
            <w:webHidden/>
            <w:lang w:val="en-GB"/>
          </w:rPr>
        </w:r>
        <w:r w:rsidRPr="00A517A1">
          <w:rPr>
            <w:noProof/>
            <w:webHidden/>
            <w:lang w:val="en-GB"/>
          </w:rPr>
          <w:fldChar w:fldCharType="separate"/>
        </w:r>
        <w:r w:rsidRPr="00A517A1">
          <w:rPr>
            <w:noProof/>
            <w:webHidden/>
            <w:lang w:val="en-GB"/>
          </w:rPr>
          <w:t>3</w:t>
        </w:r>
        <w:r w:rsidRPr="00A517A1">
          <w:rPr>
            <w:noProof/>
            <w:webHidden/>
            <w:lang w:val="en-GB"/>
          </w:rPr>
          <w:fldChar w:fldCharType="end"/>
        </w:r>
      </w:hyperlink>
    </w:p>
    <w:p w14:paraId="6FF001B1" w14:textId="77777777" w:rsidR="00D63E1E" w:rsidRPr="00A517A1" w:rsidRDefault="00D63E1E">
      <w:pPr>
        <w:pStyle w:val="TOC2"/>
        <w:tabs>
          <w:tab w:val="right" w:leader="dot" w:pos="9016"/>
        </w:tabs>
        <w:ind w:left="0" w:hanging="2"/>
        <w:rPr>
          <w:rFonts w:ascii="Cambria" w:hAnsi="Cambria"/>
          <w:noProof/>
          <w:kern w:val="2"/>
          <w:position w:val="0"/>
          <w:sz w:val="22"/>
          <w:szCs w:val="22"/>
          <w:lang w:val="en-GB" w:eastAsia="en-GB"/>
        </w:rPr>
      </w:pPr>
      <w:hyperlink w:anchor="_Toc181868442" w:history="1">
        <w:r w:rsidRPr="00A517A1">
          <w:rPr>
            <w:rStyle w:val="Hyperlink"/>
            <w:noProof/>
            <w:color w:val="auto"/>
            <w:lang w:val="en-GB"/>
          </w:rPr>
          <w:t>Recent Change Initiatives</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_Toc181868442 \h </w:instrText>
        </w:r>
        <w:r w:rsidRPr="00A517A1">
          <w:rPr>
            <w:noProof/>
            <w:webHidden/>
            <w:lang w:val="en-GB"/>
          </w:rPr>
        </w:r>
        <w:r w:rsidRPr="00A517A1">
          <w:rPr>
            <w:noProof/>
            <w:webHidden/>
            <w:lang w:val="en-GB"/>
          </w:rPr>
          <w:fldChar w:fldCharType="separate"/>
        </w:r>
        <w:r w:rsidRPr="00A517A1">
          <w:rPr>
            <w:noProof/>
            <w:webHidden/>
            <w:lang w:val="en-GB"/>
          </w:rPr>
          <w:t>4</w:t>
        </w:r>
        <w:r w:rsidRPr="00A517A1">
          <w:rPr>
            <w:noProof/>
            <w:webHidden/>
            <w:lang w:val="en-GB"/>
          </w:rPr>
          <w:fldChar w:fldCharType="end"/>
        </w:r>
      </w:hyperlink>
    </w:p>
    <w:p w14:paraId="657DD172" w14:textId="77777777" w:rsidR="00D63E1E" w:rsidRPr="00A517A1" w:rsidRDefault="00D63E1E">
      <w:pPr>
        <w:pStyle w:val="TOC2"/>
        <w:tabs>
          <w:tab w:val="right" w:leader="dot" w:pos="9016"/>
        </w:tabs>
        <w:ind w:left="0" w:hanging="2"/>
        <w:rPr>
          <w:rFonts w:ascii="Cambria" w:hAnsi="Cambria"/>
          <w:noProof/>
          <w:kern w:val="2"/>
          <w:position w:val="0"/>
          <w:sz w:val="22"/>
          <w:szCs w:val="22"/>
          <w:lang w:val="en-GB" w:eastAsia="en-GB"/>
        </w:rPr>
      </w:pPr>
      <w:hyperlink w:anchor="_Toc181868443" w:history="1">
        <w:r w:rsidRPr="00A517A1">
          <w:rPr>
            <w:rStyle w:val="Hyperlink"/>
            <w:noProof/>
            <w:color w:val="auto"/>
            <w:lang w:val="en-GB"/>
          </w:rPr>
          <w:t>Strategic Direction</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_Toc181868443 \h </w:instrText>
        </w:r>
        <w:r w:rsidRPr="00A517A1">
          <w:rPr>
            <w:noProof/>
            <w:webHidden/>
            <w:lang w:val="en-GB"/>
          </w:rPr>
        </w:r>
        <w:r w:rsidRPr="00A517A1">
          <w:rPr>
            <w:noProof/>
            <w:webHidden/>
            <w:lang w:val="en-GB"/>
          </w:rPr>
          <w:fldChar w:fldCharType="separate"/>
        </w:r>
        <w:r w:rsidRPr="00A517A1">
          <w:rPr>
            <w:noProof/>
            <w:webHidden/>
            <w:lang w:val="en-GB"/>
          </w:rPr>
          <w:t>6</w:t>
        </w:r>
        <w:r w:rsidRPr="00A517A1">
          <w:rPr>
            <w:noProof/>
            <w:webHidden/>
            <w:lang w:val="en-GB"/>
          </w:rPr>
          <w:fldChar w:fldCharType="end"/>
        </w:r>
      </w:hyperlink>
    </w:p>
    <w:p w14:paraId="26D8DCB4" w14:textId="77777777" w:rsidR="00D63E1E" w:rsidRPr="00A517A1" w:rsidRDefault="00D63E1E">
      <w:pPr>
        <w:pStyle w:val="TOC3"/>
        <w:tabs>
          <w:tab w:val="right" w:leader="dot" w:pos="9016"/>
        </w:tabs>
        <w:ind w:left="0" w:hanging="2"/>
        <w:rPr>
          <w:rFonts w:ascii="Cambria" w:hAnsi="Cambria"/>
          <w:noProof/>
          <w:kern w:val="2"/>
          <w:position w:val="0"/>
          <w:sz w:val="22"/>
          <w:szCs w:val="22"/>
          <w:lang w:val="en-GB" w:eastAsia="en-GB"/>
        </w:rPr>
      </w:pPr>
      <w:hyperlink w:anchor="_Toc181868444" w:history="1">
        <w:r w:rsidRPr="00A517A1">
          <w:rPr>
            <w:rStyle w:val="Hyperlink"/>
            <w:noProof/>
            <w:color w:val="auto"/>
            <w:lang w:val="en-GB"/>
          </w:rPr>
          <w:t>Examination of strategic direction</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_Toc181868444 \h </w:instrText>
        </w:r>
        <w:r w:rsidRPr="00A517A1">
          <w:rPr>
            <w:noProof/>
            <w:webHidden/>
            <w:lang w:val="en-GB"/>
          </w:rPr>
        </w:r>
        <w:r w:rsidRPr="00A517A1">
          <w:rPr>
            <w:noProof/>
            <w:webHidden/>
            <w:lang w:val="en-GB"/>
          </w:rPr>
          <w:fldChar w:fldCharType="separate"/>
        </w:r>
        <w:r w:rsidRPr="00A517A1">
          <w:rPr>
            <w:noProof/>
            <w:webHidden/>
            <w:lang w:val="en-GB"/>
          </w:rPr>
          <w:t>6</w:t>
        </w:r>
        <w:r w:rsidRPr="00A517A1">
          <w:rPr>
            <w:noProof/>
            <w:webHidden/>
            <w:lang w:val="en-GB"/>
          </w:rPr>
          <w:fldChar w:fldCharType="end"/>
        </w:r>
      </w:hyperlink>
    </w:p>
    <w:p w14:paraId="6897BA82" w14:textId="77777777" w:rsidR="00D63E1E" w:rsidRPr="00A517A1" w:rsidRDefault="00D63E1E">
      <w:pPr>
        <w:pStyle w:val="TOC3"/>
        <w:tabs>
          <w:tab w:val="right" w:leader="dot" w:pos="9016"/>
        </w:tabs>
        <w:ind w:left="0" w:hanging="2"/>
        <w:rPr>
          <w:rFonts w:ascii="Cambria" w:hAnsi="Cambria"/>
          <w:noProof/>
          <w:kern w:val="2"/>
          <w:position w:val="0"/>
          <w:sz w:val="22"/>
          <w:szCs w:val="22"/>
          <w:lang w:val="en-GB" w:eastAsia="en-GB"/>
        </w:rPr>
      </w:pPr>
      <w:hyperlink w:anchor="_Toc181868445" w:history="1">
        <w:r w:rsidRPr="00A517A1">
          <w:rPr>
            <w:rStyle w:val="Hyperlink"/>
            <w:noProof/>
            <w:color w:val="auto"/>
            <w:lang w:val="en-GB"/>
          </w:rPr>
          <w:t>Strategies implemented to achieve the long-term objectives</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_Toc181868445 \h </w:instrText>
        </w:r>
        <w:r w:rsidRPr="00A517A1">
          <w:rPr>
            <w:noProof/>
            <w:webHidden/>
            <w:lang w:val="en-GB"/>
          </w:rPr>
        </w:r>
        <w:r w:rsidRPr="00A517A1">
          <w:rPr>
            <w:noProof/>
            <w:webHidden/>
            <w:lang w:val="en-GB"/>
          </w:rPr>
          <w:fldChar w:fldCharType="separate"/>
        </w:r>
        <w:r w:rsidRPr="00A517A1">
          <w:rPr>
            <w:noProof/>
            <w:webHidden/>
            <w:lang w:val="en-GB"/>
          </w:rPr>
          <w:t>6</w:t>
        </w:r>
        <w:r w:rsidRPr="00A517A1">
          <w:rPr>
            <w:noProof/>
            <w:webHidden/>
            <w:lang w:val="en-GB"/>
          </w:rPr>
          <w:fldChar w:fldCharType="end"/>
        </w:r>
      </w:hyperlink>
    </w:p>
    <w:p w14:paraId="1FDAF441" w14:textId="77777777" w:rsidR="00D63E1E" w:rsidRPr="00A517A1" w:rsidRDefault="00D63E1E">
      <w:pPr>
        <w:pStyle w:val="TOC1"/>
        <w:tabs>
          <w:tab w:val="right" w:leader="dot" w:pos="9016"/>
        </w:tabs>
        <w:ind w:left="0" w:hanging="2"/>
        <w:rPr>
          <w:rFonts w:ascii="Cambria" w:hAnsi="Cambria"/>
          <w:noProof/>
          <w:kern w:val="2"/>
          <w:position w:val="0"/>
          <w:sz w:val="22"/>
          <w:szCs w:val="22"/>
          <w:lang w:val="en-GB" w:eastAsia="en-GB"/>
        </w:rPr>
      </w:pPr>
      <w:hyperlink w:anchor="_Toc181868446" w:history="1">
        <w:r w:rsidRPr="00A517A1">
          <w:rPr>
            <w:rStyle w:val="Hyperlink"/>
            <w:noProof/>
            <w:color w:val="auto"/>
            <w:lang w:val="en-GB"/>
          </w:rPr>
          <w:t>Conclusion</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_Toc181868446 \h </w:instrText>
        </w:r>
        <w:r w:rsidRPr="00A517A1">
          <w:rPr>
            <w:noProof/>
            <w:webHidden/>
            <w:lang w:val="en-GB"/>
          </w:rPr>
        </w:r>
        <w:r w:rsidRPr="00A517A1">
          <w:rPr>
            <w:noProof/>
            <w:webHidden/>
            <w:lang w:val="en-GB"/>
          </w:rPr>
          <w:fldChar w:fldCharType="separate"/>
        </w:r>
        <w:r w:rsidRPr="00A517A1">
          <w:rPr>
            <w:noProof/>
            <w:webHidden/>
            <w:lang w:val="en-GB"/>
          </w:rPr>
          <w:t>7</w:t>
        </w:r>
        <w:r w:rsidRPr="00A517A1">
          <w:rPr>
            <w:noProof/>
            <w:webHidden/>
            <w:lang w:val="en-GB"/>
          </w:rPr>
          <w:fldChar w:fldCharType="end"/>
        </w:r>
      </w:hyperlink>
    </w:p>
    <w:p w14:paraId="2DD93216" w14:textId="77777777" w:rsidR="00D63E1E" w:rsidRPr="00A517A1" w:rsidRDefault="00D63E1E">
      <w:pPr>
        <w:pStyle w:val="TOC1"/>
        <w:tabs>
          <w:tab w:val="right" w:leader="dot" w:pos="9016"/>
        </w:tabs>
        <w:ind w:left="0" w:hanging="2"/>
        <w:rPr>
          <w:rFonts w:ascii="Cambria" w:hAnsi="Cambria"/>
          <w:noProof/>
          <w:kern w:val="2"/>
          <w:position w:val="0"/>
          <w:sz w:val="22"/>
          <w:szCs w:val="22"/>
          <w:lang w:val="en-GB" w:eastAsia="en-GB"/>
        </w:rPr>
      </w:pPr>
      <w:hyperlink w:anchor="_Toc181868447" w:history="1">
        <w:r w:rsidRPr="00A517A1">
          <w:rPr>
            <w:rStyle w:val="Hyperlink"/>
            <w:noProof/>
            <w:color w:val="auto"/>
            <w:lang w:val="en-GB"/>
          </w:rPr>
          <w:t>Recommendations</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_Toc181868447 \h </w:instrText>
        </w:r>
        <w:r w:rsidRPr="00A517A1">
          <w:rPr>
            <w:noProof/>
            <w:webHidden/>
            <w:lang w:val="en-GB"/>
          </w:rPr>
        </w:r>
        <w:r w:rsidRPr="00A517A1">
          <w:rPr>
            <w:noProof/>
            <w:webHidden/>
            <w:lang w:val="en-GB"/>
          </w:rPr>
          <w:fldChar w:fldCharType="separate"/>
        </w:r>
        <w:r w:rsidRPr="00A517A1">
          <w:rPr>
            <w:noProof/>
            <w:webHidden/>
            <w:lang w:val="en-GB"/>
          </w:rPr>
          <w:t>8</w:t>
        </w:r>
        <w:r w:rsidRPr="00A517A1">
          <w:rPr>
            <w:noProof/>
            <w:webHidden/>
            <w:lang w:val="en-GB"/>
          </w:rPr>
          <w:fldChar w:fldCharType="end"/>
        </w:r>
      </w:hyperlink>
    </w:p>
    <w:p w14:paraId="006352FB" w14:textId="77777777" w:rsidR="00D63E1E" w:rsidRPr="00A517A1" w:rsidRDefault="00D63E1E">
      <w:pPr>
        <w:pStyle w:val="TOC1"/>
        <w:tabs>
          <w:tab w:val="right" w:leader="dot" w:pos="9016"/>
        </w:tabs>
        <w:ind w:left="0" w:hanging="2"/>
        <w:rPr>
          <w:rFonts w:ascii="Cambria" w:hAnsi="Cambria"/>
          <w:noProof/>
          <w:kern w:val="2"/>
          <w:position w:val="0"/>
          <w:sz w:val="22"/>
          <w:szCs w:val="22"/>
          <w:lang w:val="en-GB" w:eastAsia="en-GB"/>
        </w:rPr>
      </w:pPr>
      <w:hyperlink w:anchor="_Toc181868448" w:history="1">
        <w:r w:rsidRPr="00A517A1">
          <w:rPr>
            <w:rStyle w:val="Hyperlink"/>
            <w:noProof/>
            <w:color w:val="auto"/>
            <w:lang w:val="en-GB"/>
          </w:rPr>
          <w:t>References</w:t>
        </w:r>
        <w:r w:rsidRPr="00A517A1">
          <w:rPr>
            <w:noProof/>
            <w:webHidden/>
            <w:lang w:val="en-GB"/>
          </w:rPr>
          <w:tab/>
        </w:r>
        <w:r w:rsidRPr="00A517A1">
          <w:rPr>
            <w:noProof/>
            <w:webHidden/>
            <w:lang w:val="en-GB"/>
          </w:rPr>
          <w:fldChar w:fldCharType="begin"/>
        </w:r>
        <w:r w:rsidRPr="00A517A1">
          <w:rPr>
            <w:noProof/>
            <w:webHidden/>
            <w:lang w:val="en-GB"/>
          </w:rPr>
          <w:instrText xml:space="preserve"> PAGEREF _Toc181868448 \h </w:instrText>
        </w:r>
        <w:r w:rsidRPr="00A517A1">
          <w:rPr>
            <w:noProof/>
            <w:webHidden/>
            <w:lang w:val="en-GB"/>
          </w:rPr>
        </w:r>
        <w:r w:rsidRPr="00A517A1">
          <w:rPr>
            <w:noProof/>
            <w:webHidden/>
            <w:lang w:val="en-GB"/>
          </w:rPr>
          <w:fldChar w:fldCharType="separate"/>
        </w:r>
        <w:r w:rsidRPr="00A517A1">
          <w:rPr>
            <w:noProof/>
            <w:webHidden/>
            <w:lang w:val="en-GB"/>
          </w:rPr>
          <w:t>9</w:t>
        </w:r>
        <w:r w:rsidRPr="00A517A1">
          <w:rPr>
            <w:noProof/>
            <w:webHidden/>
            <w:lang w:val="en-GB"/>
          </w:rPr>
          <w:fldChar w:fldCharType="end"/>
        </w:r>
      </w:hyperlink>
    </w:p>
    <w:p w14:paraId="7D732A9E" w14:textId="77777777" w:rsidR="00826B37" w:rsidRPr="00A517A1" w:rsidRDefault="00E71F60">
      <w:pPr>
        <w:pBdr>
          <w:top w:val="nil"/>
          <w:left w:val="nil"/>
          <w:bottom w:val="nil"/>
          <w:right w:val="nil"/>
          <w:between w:val="nil"/>
        </w:pBdr>
        <w:tabs>
          <w:tab w:val="right" w:leader="dot" w:pos="9016"/>
        </w:tabs>
        <w:ind w:left="0" w:hanging="2"/>
        <w:rPr>
          <w:lang w:val="en-GB"/>
        </w:rPr>
      </w:pPr>
      <w:r w:rsidRPr="00A517A1">
        <w:rPr>
          <w:lang w:val="en-GB"/>
        </w:rPr>
        <w:fldChar w:fldCharType="end"/>
      </w:r>
    </w:p>
    <w:p w14:paraId="4636DB85" w14:textId="77777777" w:rsidR="00826B37" w:rsidRPr="00A517A1" w:rsidRDefault="00826B37">
      <w:pPr>
        <w:ind w:left="0" w:hanging="2"/>
        <w:rPr>
          <w:lang w:val="en-GB"/>
        </w:rPr>
      </w:pPr>
    </w:p>
    <w:p w14:paraId="41906997" w14:textId="77777777" w:rsidR="00826B37" w:rsidRPr="00A517A1" w:rsidRDefault="00E71F60">
      <w:pPr>
        <w:spacing w:after="160"/>
        <w:ind w:left="0" w:hanging="2"/>
        <w:rPr>
          <w:lang w:val="en-GB"/>
        </w:rPr>
      </w:pPr>
      <w:bookmarkStart w:id="0" w:name="_heading=h.gjdgxs" w:colFirst="0" w:colLast="0"/>
      <w:bookmarkEnd w:id="0"/>
      <w:r w:rsidRPr="00A517A1">
        <w:rPr>
          <w:lang w:val="en-GB"/>
        </w:rPr>
        <w:t xml:space="preserve"> </w:t>
      </w:r>
      <w:r w:rsidRPr="00A517A1">
        <w:rPr>
          <w:lang w:val="en-GB"/>
        </w:rPr>
        <w:br w:type="page"/>
      </w:r>
    </w:p>
    <w:p w14:paraId="5C2F8B63" w14:textId="77777777" w:rsidR="00826B37" w:rsidRPr="00A517A1" w:rsidRDefault="00E71F60">
      <w:pPr>
        <w:pStyle w:val="Heading1"/>
        <w:ind w:left="0" w:hanging="2"/>
        <w:rPr>
          <w:highlight w:val="green"/>
          <w:lang w:val="en-GB"/>
        </w:rPr>
      </w:pPr>
      <w:bookmarkStart w:id="1" w:name="_Toc181868439"/>
      <w:r w:rsidRPr="00A517A1">
        <w:rPr>
          <w:lang w:val="en-GB"/>
        </w:rPr>
        <w:lastRenderedPageBreak/>
        <w:t>Introduction</w:t>
      </w:r>
      <w:bookmarkEnd w:id="1"/>
      <w:r w:rsidRPr="00A517A1">
        <w:rPr>
          <w:lang w:val="en-GB"/>
        </w:rPr>
        <w:t xml:space="preserve"> </w:t>
      </w:r>
    </w:p>
    <w:p w14:paraId="27034463" w14:textId="77777777" w:rsidR="00826B37" w:rsidRPr="00A517A1" w:rsidRDefault="00E71F60">
      <w:pPr>
        <w:ind w:left="0" w:hanging="2"/>
        <w:rPr>
          <w:lang w:val="en-GB"/>
        </w:rPr>
      </w:pPr>
      <w:bookmarkStart w:id="2" w:name="_heading=h.30j0zll" w:colFirst="0" w:colLast="0"/>
      <w:bookmarkEnd w:id="2"/>
      <w:r w:rsidRPr="00A517A1">
        <w:rPr>
          <w:lang w:val="en-GB"/>
        </w:rPr>
        <w:t>Organisational behaviour plays an important part in businesses to ensure a positive working environment and in achieving the organisational goals (Rashid and Barron, 2023). Thus, the aim of the report is to analyse the organisational structure, culture and goals of Wyndham Hotel &amp; Resorts. The selected company operates with a total of 25 brands, in 95 countries (Wyndham Hotels &amp; Resorts, 2024). Moreover, the company has 9100 plus hotels globally (Wyndham Hotels &amp; Resorts, 2024). The company generated a re</w:t>
      </w:r>
      <w:r w:rsidRPr="00A517A1">
        <w:rPr>
          <w:lang w:val="en-GB"/>
        </w:rPr>
        <w:t xml:space="preserve">venue of a total of $320 million in 2023 which was $310 million in the fourth quarter of 2022 from its global operations (Wyndham Hotels &amp; Resorts, 2023). However, the report contains a detailed analysis of the organisational structure, culture and goals of the selected company along with its, recent change initiatives and strategic directions.      </w:t>
      </w:r>
    </w:p>
    <w:p w14:paraId="43634143" w14:textId="77777777" w:rsidR="00826B37" w:rsidRPr="00A517A1" w:rsidRDefault="00E71F60">
      <w:pPr>
        <w:pStyle w:val="Heading1"/>
        <w:ind w:left="0" w:hanging="2"/>
        <w:rPr>
          <w:lang w:val="en-GB"/>
        </w:rPr>
      </w:pPr>
      <w:bookmarkStart w:id="3" w:name="_heading=h.1fob9te" w:colFirst="0" w:colLast="0"/>
      <w:bookmarkStart w:id="4" w:name="_Toc181868440"/>
      <w:bookmarkEnd w:id="3"/>
      <w:r w:rsidRPr="00A517A1">
        <w:rPr>
          <w:lang w:val="en-GB"/>
        </w:rPr>
        <w:t>Main Body</w:t>
      </w:r>
      <w:bookmarkEnd w:id="4"/>
      <w:r w:rsidRPr="00A517A1">
        <w:rPr>
          <w:lang w:val="en-GB"/>
        </w:rPr>
        <w:t xml:space="preserve"> </w:t>
      </w:r>
    </w:p>
    <w:p w14:paraId="51CB8320" w14:textId="77777777" w:rsidR="00826B37" w:rsidRPr="00A517A1" w:rsidRDefault="00E71F60">
      <w:pPr>
        <w:pStyle w:val="Heading2"/>
        <w:ind w:left="0" w:hanging="2"/>
        <w:rPr>
          <w:highlight w:val="green"/>
          <w:lang w:val="en-GB"/>
        </w:rPr>
      </w:pPr>
      <w:bookmarkStart w:id="5" w:name="_Toc181868441"/>
      <w:r w:rsidRPr="00A517A1">
        <w:rPr>
          <w:lang w:val="en-GB"/>
        </w:rPr>
        <w:t>Organisational Structure, Culture and Goals</w:t>
      </w:r>
      <w:bookmarkEnd w:id="5"/>
      <w:r w:rsidRPr="00A517A1">
        <w:rPr>
          <w:lang w:val="en-GB"/>
        </w:rPr>
        <w:t xml:space="preserve"> </w:t>
      </w:r>
    </w:p>
    <w:p w14:paraId="07725006" w14:textId="77777777" w:rsidR="00826B37" w:rsidRPr="00A517A1" w:rsidRDefault="00E71F60">
      <w:pPr>
        <w:spacing w:after="160"/>
        <w:ind w:left="0" w:hanging="2"/>
        <w:jc w:val="left"/>
        <w:rPr>
          <w:lang w:val="en-GB"/>
        </w:rPr>
      </w:pPr>
      <w:r w:rsidRPr="00A517A1">
        <w:rPr>
          <w:b/>
          <w:i/>
          <w:lang w:val="en-GB"/>
        </w:rPr>
        <w:t>Analysis of organisational structure</w:t>
      </w:r>
    </w:p>
    <w:p w14:paraId="4774B126" w14:textId="77777777" w:rsidR="00826B37" w:rsidRPr="00A517A1" w:rsidRDefault="00E71F60">
      <w:pPr>
        <w:spacing w:after="160"/>
        <w:ind w:left="0" w:hanging="2"/>
        <w:rPr>
          <w:lang w:val="en-GB"/>
        </w:rPr>
      </w:pPr>
      <w:r w:rsidRPr="00A517A1">
        <w:rPr>
          <w:lang w:val="en-GB"/>
        </w:rPr>
        <w:t xml:space="preserve">Wyndham Hotels and </w:t>
      </w:r>
      <w:proofErr w:type="spellStart"/>
      <w:r w:rsidRPr="00A517A1">
        <w:rPr>
          <w:lang w:val="en-GB"/>
        </w:rPr>
        <w:t>Resorts’s</w:t>
      </w:r>
      <w:proofErr w:type="spellEnd"/>
      <w:r w:rsidRPr="00A517A1">
        <w:rPr>
          <w:lang w:val="en-GB"/>
        </w:rPr>
        <w:t xml:space="preserve"> organisational operations are handled by a strong management team which contains a president chief executive officer, chief financial officer head of strategy, general counsel, chief human resource officer etc. (Wyndham Hotels &amp; Resorts, 2024). It shows a hierarchal organisational structure. The hierarchical </w:t>
      </w:r>
      <w:proofErr w:type="spellStart"/>
      <w:r w:rsidRPr="00A517A1">
        <w:rPr>
          <w:lang w:val="en-GB"/>
        </w:rPr>
        <w:t>organistaional</w:t>
      </w:r>
      <w:proofErr w:type="spellEnd"/>
      <w:r w:rsidRPr="00A517A1">
        <w:rPr>
          <w:lang w:val="en-GB"/>
        </w:rPr>
        <w:t xml:space="preserve"> structure helps the different layers of management to coordinate with each other and handle global operations and lastly report the global operations to the chief executive offi</w:t>
      </w:r>
      <w:r w:rsidRPr="00A517A1">
        <w:rPr>
          <w:lang w:val="en-GB"/>
        </w:rPr>
        <w:t xml:space="preserve">cer. The hierarchical </w:t>
      </w:r>
      <w:proofErr w:type="spellStart"/>
      <w:r w:rsidRPr="00A517A1">
        <w:rPr>
          <w:lang w:val="en-GB"/>
        </w:rPr>
        <w:t>organistaional</w:t>
      </w:r>
      <w:proofErr w:type="spellEnd"/>
      <w:r w:rsidRPr="00A517A1">
        <w:rPr>
          <w:lang w:val="en-GB"/>
        </w:rPr>
        <w:t xml:space="preserve"> structure allows the different managers to handle their operations and undertake a clear line of command so that the decision-making can done without any conclusion. </w:t>
      </w:r>
    </w:p>
    <w:p w14:paraId="62BCD6C5" w14:textId="77777777" w:rsidR="00826B37" w:rsidRPr="00A517A1" w:rsidRDefault="00E71F60">
      <w:pPr>
        <w:spacing w:after="160"/>
        <w:ind w:left="0" w:hanging="2"/>
        <w:jc w:val="left"/>
        <w:rPr>
          <w:lang w:val="en-GB"/>
        </w:rPr>
      </w:pPr>
      <w:r w:rsidRPr="00A517A1">
        <w:rPr>
          <w:b/>
          <w:i/>
          <w:lang w:val="en-GB"/>
        </w:rPr>
        <w:t>Evaluate the corporate culture and goals of Wyndham Hotel &amp; Resorts and their impacts</w:t>
      </w:r>
    </w:p>
    <w:p w14:paraId="018826DA" w14:textId="77777777" w:rsidR="00826B37" w:rsidRPr="00A517A1" w:rsidRDefault="00E71F60">
      <w:pPr>
        <w:spacing w:after="160"/>
        <w:ind w:left="0" w:hanging="2"/>
        <w:rPr>
          <w:lang w:val="en-GB"/>
        </w:rPr>
      </w:pPr>
      <w:r w:rsidRPr="00A517A1">
        <w:rPr>
          <w:lang w:val="en-GB"/>
        </w:rPr>
        <w:t>According to Edgar Schein’s three layers of organisational culture, it is analysed that organisational culture is divided into three levels that are “Artifacts”, “Espoused values and beliefs” and “Shared Assumptions. In the level of “Artifacts” the organisations are easily visible, and the stage includes tangible aspects of the company’s culture such as the physical environment, office layer and dress code (Amaro and Alves, 2023). Moreover, “Espoused Values and Beliefs” includes the benefits and values tha</w:t>
      </w:r>
      <w:r w:rsidRPr="00A517A1">
        <w:rPr>
          <w:lang w:val="en-GB"/>
        </w:rPr>
        <w:t xml:space="preserve">t the company claims to hold. The “Bais Assumptions” are the deeply integrated beliefs and values which guide the behaviour of the employees within the organisation.     </w:t>
      </w:r>
    </w:p>
    <w:p w14:paraId="5F472028" w14:textId="77777777" w:rsidR="00826B37" w:rsidRPr="00A517A1" w:rsidRDefault="00991C4F">
      <w:pPr>
        <w:spacing w:after="160"/>
        <w:ind w:left="0" w:hanging="2"/>
        <w:rPr>
          <w:lang w:val="en-GB"/>
        </w:rPr>
      </w:pPr>
      <w:r w:rsidRPr="00A517A1">
        <w:rPr>
          <w:noProof/>
          <w:lang w:val="en-GB"/>
        </w:rPr>
        <w:lastRenderedPageBreak/>
        <w:drawing>
          <wp:inline distT="0" distB="0" distL="0" distR="0" wp14:anchorId="1C65324B" wp14:editId="71472E0D">
            <wp:extent cx="5740400" cy="2806700"/>
            <wp:effectExtent l="0" t="0" r="0" b="0"/>
            <wp:docPr id="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0400" cy="2806700"/>
                    </a:xfrm>
                    <a:prstGeom prst="rect">
                      <a:avLst/>
                    </a:prstGeom>
                    <a:noFill/>
                    <a:ln>
                      <a:noFill/>
                    </a:ln>
                  </pic:spPr>
                </pic:pic>
              </a:graphicData>
            </a:graphic>
          </wp:inline>
        </w:drawing>
      </w:r>
    </w:p>
    <w:p w14:paraId="46A989C1" w14:textId="77777777" w:rsidR="00826B37" w:rsidRPr="00A517A1" w:rsidRDefault="00E71F60">
      <w:pPr>
        <w:spacing w:after="160"/>
        <w:ind w:left="0" w:hanging="2"/>
        <w:jc w:val="center"/>
        <w:rPr>
          <w:lang w:val="en-GB"/>
        </w:rPr>
      </w:pPr>
      <w:r w:rsidRPr="00A517A1">
        <w:rPr>
          <w:b/>
          <w:lang w:val="en-GB"/>
        </w:rPr>
        <w:t xml:space="preserve">Figure 1: Edgar Schein’s three layers of organisational culture; (Source: Amaro and Alves, 2023) </w:t>
      </w:r>
    </w:p>
    <w:p w14:paraId="711693A4" w14:textId="77777777" w:rsidR="00826B37" w:rsidRPr="00A517A1" w:rsidRDefault="00E71F60">
      <w:pPr>
        <w:spacing w:after="160"/>
        <w:ind w:left="0" w:hanging="2"/>
        <w:rPr>
          <w:lang w:val="en-GB"/>
        </w:rPr>
      </w:pPr>
      <w:bookmarkStart w:id="6" w:name="_heading=h.3znysh7" w:colFirst="0" w:colLast="0"/>
      <w:bookmarkEnd w:id="6"/>
      <w:r w:rsidRPr="00A517A1">
        <w:rPr>
          <w:lang w:val="en-GB"/>
        </w:rPr>
        <w:t>From the evaluation of the corporate culture of Wyndham Hotel &amp; Resorts, it is found that the company encounters each of the team members or employees to be responsible for their work thus, the employees are respectful, and they are expected to deliver great expectations from their guests, communities and partners (Wyndham Hotels &amp; Resorts, 2024). Thus, the organisational culture runs through “Shared Assumptions” of the company’s values and beliefs of empowering the employees and making them accountable to</w:t>
      </w:r>
      <w:r w:rsidRPr="00A517A1">
        <w:rPr>
          <w:lang w:val="en-GB"/>
        </w:rPr>
        <w:t xml:space="preserve"> guide the behaviours of the employees within the workplace. Furthermore, the goal of the company is to make hotel travel possible for all categories of people (Wyndham Hotels &amp; Resorts, 2024). Thus, the company values expansion so that they can welcome their customers wherever they go in the world (Wyndham Hotels &amp; Resorts, 2024). It helps the company focus on international expansion and higher revenue generation.   </w:t>
      </w:r>
    </w:p>
    <w:p w14:paraId="0A2AF550" w14:textId="77777777" w:rsidR="00826B37" w:rsidRPr="00A517A1" w:rsidRDefault="00E71F60">
      <w:pPr>
        <w:pStyle w:val="Heading2"/>
        <w:ind w:left="0" w:hanging="2"/>
        <w:rPr>
          <w:highlight w:val="green"/>
          <w:lang w:val="en-GB"/>
        </w:rPr>
      </w:pPr>
      <w:bookmarkStart w:id="7" w:name="_Toc181868442"/>
      <w:r w:rsidRPr="00A517A1">
        <w:rPr>
          <w:lang w:val="en-GB"/>
        </w:rPr>
        <w:t>Recent Change Initiatives</w:t>
      </w:r>
      <w:bookmarkEnd w:id="7"/>
      <w:r w:rsidRPr="00A517A1">
        <w:rPr>
          <w:lang w:val="en-GB"/>
        </w:rPr>
        <w:t xml:space="preserve"> </w:t>
      </w:r>
    </w:p>
    <w:p w14:paraId="2D11C5C5" w14:textId="77777777" w:rsidR="00826B37" w:rsidRPr="00A517A1" w:rsidRDefault="00E71F60">
      <w:pPr>
        <w:spacing w:after="160"/>
        <w:ind w:left="0" w:hanging="2"/>
        <w:jc w:val="left"/>
        <w:rPr>
          <w:lang w:val="en-GB"/>
        </w:rPr>
      </w:pPr>
      <w:r w:rsidRPr="00A517A1">
        <w:rPr>
          <w:b/>
          <w:i/>
          <w:lang w:val="en-GB"/>
        </w:rPr>
        <w:t xml:space="preserve">Identification of recent change initiatives undertaken by Wyndham Hotel &amp; Resorts and their impacts </w:t>
      </w:r>
    </w:p>
    <w:p w14:paraId="1DDCE9E4" w14:textId="77777777" w:rsidR="00826B37" w:rsidRPr="00A517A1" w:rsidRDefault="00E71F60">
      <w:pPr>
        <w:spacing w:after="160"/>
        <w:ind w:left="0" w:hanging="2"/>
        <w:rPr>
          <w:lang w:val="en-GB"/>
        </w:rPr>
      </w:pPr>
      <w:r w:rsidRPr="00A517A1">
        <w:rPr>
          <w:lang w:val="en-GB"/>
        </w:rPr>
        <w:t xml:space="preserve">One of the recent change initiatives that is undertaken by Wyndham Hotels &amp; Resorts development of infrastructure so that they can invest in changing the hotel market (Wyndham Hotels &amp; Resorts, 2024). Under the initiative, the company has focused on $1.2 trillion “Infrastructure Investment” and “Job Acts” as well as $280 billion “CHIPS” and “Science Act” which has helped the company to understand thousands of infrastructure projects (Wyndham </w:t>
      </w:r>
      <w:r w:rsidRPr="00A517A1">
        <w:rPr>
          <w:lang w:val="en-GB"/>
        </w:rPr>
        <w:lastRenderedPageBreak/>
        <w:t xml:space="preserve">Hotels &amp; Resorts, 2024). The infrastructural development project has helped the company hire more than 500,000 new workers in 2023 and the coming years so that they can generate more than three million new jobs in the commercial and industrial construction sectors (Wyndham Hotels &amp; Resorts, 2024). The company has ensured the capturing of multiple guest segments by increasing the employee base so that the company can gain a strong competitive advantage within the global market. The initiative also helps the </w:t>
      </w:r>
      <w:r w:rsidRPr="00A517A1">
        <w:rPr>
          <w:lang w:val="en-GB"/>
        </w:rPr>
        <w:t xml:space="preserve">company to understand infrastructural development in various operational locations such as California, Florida Texas etc. (Wyndham Hotels &amp; Resorts, 2024). According to </w:t>
      </w:r>
      <w:proofErr w:type="spellStart"/>
      <w:r w:rsidRPr="00A517A1">
        <w:rPr>
          <w:lang w:val="en-GB"/>
        </w:rPr>
        <w:t>Nkemgha</w:t>
      </w:r>
      <w:proofErr w:type="spellEnd"/>
      <w:r w:rsidRPr="00A517A1">
        <w:rPr>
          <w:lang w:val="en-GB"/>
        </w:rPr>
        <w:t xml:space="preserve"> </w:t>
      </w:r>
      <w:r w:rsidRPr="00A517A1">
        <w:rPr>
          <w:i/>
          <w:lang w:val="en-GB"/>
        </w:rPr>
        <w:t>et al</w:t>
      </w:r>
      <w:r w:rsidRPr="00A517A1">
        <w:rPr>
          <w:lang w:val="en-GB"/>
        </w:rPr>
        <w:t xml:space="preserve">. (2023) through infrastructural development, the company can effectively ensure higher operational efficiency and productivity within the workplace as employees can use the technology to cater for the needs of the customers and provide them with better hospitality. </w:t>
      </w:r>
    </w:p>
    <w:p w14:paraId="3F0582B4" w14:textId="77777777" w:rsidR="00826B37" w:rsidRPr="00A517A1" w:rsidRDefault="00E71F60">
      <w:pPr>
        <w:spacing w:after="160"/>
        <w:ind w:left="0" w:hanging="2"/>
        <w:rPr>
          <w:lang w:val="en-GB"/>
        </w:rPr>
      </w:pPr>
      <w:r w:rsidRPr="00A517A1">
        <w:rPr>
          <w:lang w:val="en-GB"/>
        </w:rPr>
        <w:t>Moreover, the company has also launched a new initiative named</w:t>
      </w:r>
      <w:r w:rsidRPr="00A517A1">
        <w:rPr>
          <w:lang w:val="en-GB"/>
        </w:rPr>
        <w:t xml:space="preserve"> “Count on Us” to build confidence amongst the guests and to support the franchisees (Wyndham Hotels &amp; Resorts, 2024). Through the initiative, the company commits to its stakeholders to use financial assistance to their franchisee hotel owners to generate alternative employment opportunities to cater the customers in different parts of the world (Wyndham Hotels &amp; Resorts, 2024). The initiative has helped its customers to travel flexibly, and it increases the accessibility of the hotel.   </w:t>
      </w:r>
    </w:p>
    <w:p w14:paraId="51741A0B" w14:textId="77777777" w:rsidR="00826B37" w:rsidRPr="00A517A1" w:rsidRDefault="00E71F60">
      <w:pPr>
        <w:spacing w:after="160"/>
        <w:ind w:left="0" w:hanging="2"/>
        <w:jc w:val="left"/>
        <w:rPr>
          <w:lang w:val="en-GB"/>
        </w:rPr>
      </w:pPr>
      <w:r w:rsidRPr="00A517A1">
        <w:rPr>
          <w:b/>
          <w:i/>
          <w:lang w:val="en-GB"/>
        </w:rPr>
        <w:t xml:space="preserve">Evaluation of how </w:t>
      </w:r>
      <w:r w:rsidRPr="00A517A1">
        <w:rPr>
          <w:b/>
          <w:i/>
          <w:lang w:val="en-GB"/>
        </w:rPr>
        <w:t xml:space="preserve">well these changes were managed </w:t>
      </w:r>
    </w:p>
    <w:p w14:paraId="6E17EBFD" w14:textId="77777777" w:rsidR="00826B37" w:rsidRPr="00A517A1" w:rsidRDefault="00E71F60">
      <w:pPr>
        <w:spacing w:after="160"/>
        <w:ind w:left="0" w:hanging="2"/>
        <w:rPr>
          <w:lang w:val="en-GB"/>
        </w:rPr>
      </w:pPr>
      <w:bookmarkStart w:id="8" w:name="_heading=h.2et92p0" w:colFirst="0" w:colLast="0"/>
      <w:bookmarkEnd w:id="8"/>
      <w:r w:rsidRPr="00A517A1">
        <w:rPr>
          <w:lang w:val="en-GB"/>
        </w:rPr>
        <w:t>The strategy of infrastructural development through investments has been managed by the company in a strategic manner as the company has undertaken more than 3700 projects across 50 states. Moreover, the statistics have revealed that the company is able to generate employment of 500,000 new workers with the success of the change initiative that is undertaken by Wyndham Hotels and Resorts. Moreover, the change is also managed by the organisation through the existing partnersh</w:t>
      </w:r>
      <w:r w:rsidRPr="00A517A1">
        <w:rPr>
          <w:lang w:val="en-GB"/>
        </w:rPr>
        <w:t>ips with the larger companies that have helped in bidding on big infrastructural projects. Moreover, the “Count on Us” initiative is managed through dialogue and collaboration with Wyndham franchise members from its Franchise Advisory Councils (Wyndham Hotels &amp; Resorts, 2024). It has helped the company to ensure partnering with key trade organizations like the American Hotel &amp; Lodging Association (AHLA) to ensure elevating the health and safety protocols of the Wyndham hotels (Wyndham Hotels &amp; Resorts, 2024</w:t>
      </w:r>
      <w:r w:rsidRPr="00A517A1">
        <w:rPr>
          <w:lang w:val="en-GB"/>
        </w:rPr>
        <w:t xml:space="preserve">). It has increased the possibilities of making the hotels of Wyndham more accessible to their customers in any part of the world and ensured higher expansion.    </w:t>
      </w:r>
    </w:p>
    <w:p w14:paraId="26C53A81" w14:textId="77777777" w:rsidR="00826B37" w:rsidRPr="00A517A1" w:rsidRDefault="00E71F60">
      <w:pPr>
        <w:pStyle w:val="Heading2"/>
        <w:ind w:left="0" w:hanging="2"/>
        <w:rPr>
          <w:highlight w:val="yellow"/>
          <w:lang w:val="en-GB"/>
        </w:rPr>
      </w:pPr>
      <w:bookmarkStart w:id="9" w:name="_heading=h.tyjcwt" w:colFirst="0" w:colLast="0"/>
      <w:bookmarkStart w:id="10" w:name="_Toc181868443"/>
      <w:bookmarkEnd w:id="9"/>
      <w:r w:rsidRPr="00A517A1">
        <w:rPr>
          <w:lang w:val="en-GB"/>
        </w:rPr>
        <w:lastRenderedPageBreak/>
        <w:t>Strategic Direction</w:t>
      </w:r>
      <w:bookmarkEnd w:id="10"/>
    </w:p>
    <w:p w14:paraId="7762286C" w14:textId="77777777" w:rsidR="00826B37" w:rsidRPr="00A517A1" w:rsidRDefault="00E71F60">
      <w:pPr>
        <w:pStyle w:val="Heading3"/>
        <w:ind w:left="0" w:hanging="2"/>
        <w:jc w:val="both"/>
        <w:rPr>
          <w:lang w:val="en-GB"/>
        </w:rPr>
      </w:pPr>
      <w:bookmarkStart w:id="11" w:name="_Toc181868444"/>
      <w:r w:rsidRPr="00A517A1">
        <w:rPr>
          <w:lang w:val="en-GB"/>
        </w:rPr>
        <w:t>Examination of strategic direction</w:t>
      </w:r>
      <w:bookmarkEnd w:id="11"/>
      <w:r w:rsidRPr="00A517A1">
        <w:rPr>
          <w:lang w:val="en-GB"/>
        </w:rPr>
        <w:t xml:space="preserve"> </w:t>
      </w:r>
    </w:p>
    <w:p w14:paraId="0BB5B4F8" w14:textId="77777777" w:rsidR="00826B37" w:rsidRPr="00A517A1" w:rsidRDefault="00E71F60">
      <w:pPr>
        <w:spacing w:after="160"/>
        <w:ind w:left="0" w:hanging="2"/>
        <w:rPr>
          <w:lang w:val="en-GB"/>
        </w:rPr>
      </w:pPr>
      <w:r w:rsidRPr="00A517A1">
        <w:rPr>
          <w:lang w:val="en-GB"/>
        </w:rPr>
        <w:t>Wyndham Hotel &amp; Resort is one of the most popular hotel chains, operating in the global hospitality industry, including the UK. However, the strategic direction of the company is focused on growth, guest experience and brand expansion in the British market. However, the key elements of the strategic direction of the hotel chain are discussed in this section of the report. In terms of “</w:t>
      </w:r>
      <w:r w:rsidRPr="00A517A1">
        <w:rPr>
          <w:b/>
          <w:i/>
          <w:lang w:val="en-GB"/>
        </w:rPr>
        <w:t>brand expansion</w:t>
      </w:r>
      <w:r w:rsidRPr="00A517A1">
        <w:rPr>
          <w:lang w:val="en-GB"/>
        </w:rPr>
        <w:t xml:space="preserve">”, the company continued to expand its portfolio across the globe, including the UK. However, Chung and Byrom (2021) stated that this strategic direction can help to develop the services as per the needs of the customers in the hospitality industry. Hence, this includes both the development of the economy and the upscaling of the brand, which ensures a wider appeal in the targeted market. On the other hand, the company has also focused on </w:t>
      </w:r>
      <w:r w:rsidRPr="00A517A1">
        <w:rPr>
          <w:b/>
          <w:i/>
          <w:lang w:val="en-GB"/>
        </w:rPr>
        <w:t>franchising</w:t>
      </w:r>
      <w:r w:rsidRPr="00A517A1">
        <w:rPr>
          <w:lang w:val="en-GB"/>
        </w:rPr>
        <w:t xml:space="preserve">, which helped them to drive the growth of </w:t>
      </w:r>
      <w:r w:rsidRPr="00A517A1">
        <w:rPr>
          <w:lang w:val="en-GB"/>
        </w:rPr>
        <w:t>the business and reduce capital expenses. This enabled the hotel chain to get a rapid expansion and increment of the penetration of the market (</w:t>
      </w:r>
      <w:proofErr w:type="spellStart"/>
      <w:r w:rsidRPr="00A517A1">
        <w:rPr>
          <w:lang w:val="en-GB"/>
        </w:rPr>
        <w:t>Glaveli</w:t>
      </w:r>
      <w:proofErr w:type="spellEnd"/>
      <w:r w:rsidRPr="00A517A1">
        <w:rPr>
          <w:lang w:val="en-GB"/>
        </w:rPr>
        <w:t xml:space="preserve"> </w:t>
      </w:r>
      <w:r w:rsidRPr="00A517A1">
        <w:rPr>
          <w:i/>
          <w:lang w:val="en-GB"/>
        </w:rPr>
        <w:t>et al</w:t>
      </w:r>
      <w:r w:rsidRPr="00A517A1">
        <w:rPr>
          <w:lang w:val="en-GB"/>
        </w:rPr>
        <w:t xml:space="preserve">. 2023). </w:t>
      </w:r>
    </w:p>
    <w:p w14:paraId="54EC39A0" w14:textId="77777777" w:rsidR="00826B37" w:rsidRPr="00A517A1" w:rsidRDefault="00E71F60">
      <w:pPr>
        <w:spacing w:after="160"/>
        <w:ind w:left="0" w:hanging="2"/>
        <w:rPr>
          <w:lang w:val="en-GB"/>
        </w:rPr>
      </w:pPr>
      <w:bookmarkStart w:id="12" w:name="_heading=h.3dy6vkm" w:colFirst="0" w:colLast="0"/>
      <w:bookmarkEnd w:id="12"/>
      <w:r w:rsidRPr="00A517A1">
        <w:rPr>
          <w:lang w:val="en-GB"/>
        </w:rPr>
        <w:t xml:space="preserve">The strategic direction of the company also includes the </w:t>
      </w:r>
      <w:r w:rsidRPr="00A517A1">
        <w:rPr>
          <w:b/>
          <w:i/>
          <w:lang w:val="en-GB"/>
        </w:rPr>
        <w:t>utilisation of digital technologies</w:t>
      </w:r>
      <w:r w:rsidRPr="00A517A1">
        <w:rPr>
          <w:lang w:val="en-GB"/>
        </w:rPr>
        <w:t xml:space="preserve">, which helps to enhance the reach within a wider target market. It has been noticed that the company has invested in the implementation of technological advancements, which help to provide a solid guest experience, improving the operational efficiency and streamlining the operations. In this case, Wyndham has implemented the </w:t>
      </w:r>
      <w:r w:rsidRPr="00A517A1">
        <w:rPr>
          <w:b/>
          <w:i/>
          <w:lang w:val="en-GB"/>
        </w:rPr>
        <w:t>“Opera Cloud property management</w:t>
      </w:r>
      <w:r w:rsidRPr="00A517A1">
        <w:rPr>
          <w:lang w:val="en-GB"/>
        </w:rPr>
        <w:t>” by investing around $275 million in the advancements of technology since 2018 (Skift, 2024). This also includes the</w:t>
      </w:r>
      <w:r w:rsidRPr="00A517A1">
        <w:rPr>
          <w:lang w:val="en-GB"/>
        </w:rPr>
        <w:t xml:space="preserve"> “mobile check-in”, “digital key access” and “personalised services” for the customers. According to Das (2023), companies can prioritise guest experience by maintaining consistency in service standards, loyalty programs and contemporary amenities. In addition, the company has also focused on pursuing practices like “decreasing consumption of energy”, “reduction of wastes” and “implication of </w:t>
      </w:r>
      <w:proofErr w:type="spellStart"/>
      <w:r w:rsidRPr="00A517A1">
        <w:rPr>
          <w:lang w:val="en-GB"/>
        </w:rPr>
        <w:t>ec</w:t>
      </w:r>
      <w:proofErr w:type="spellEnd"/>
      <w:r w:rsidRPr="00A517A1">
        <w:rPr>
          <w:lang w:val="en-GB"/>
        </w:rPr>
        <w:t>-friendly measures” in the hospitality industry. Hence, this strategic direction can help the company to attain it</w:t>
      </w:r>
      <w:r w:rsidRPr="00A517A1">
        <w:rPr>
          <w:lang w:val="en-GB"/>
        </w:rPr>
        <w:t xml:space="preserve">s long-term objectives. </w:t>
      </w:r>
    </w:p>
    <w:p w14:paraId="056B9D6C" w14:textId="77777777" w:rsidR="00826B37" w:rsidRPr="00A517A1" w:rsidRDefault="00E71F60">
      <w:pPr>
        <w:pStyle w:val="Heading3"/>
        <w:ind w:left="0" w:hanging="2"/>
        <w:jc w:val="both"/>
        <w:rPr>
          <w:lang w:val="en-GB"/>
        </w:rPr>
      </w:pPr>
      <w:bookmarkStart w:id="13" w:name="_Toc181868445"/>
      <w:r w:rsidRPr="00A517A1">
        <w:rPr>
          <w:lang w:val="en-GB"/>
        </w:rPr>
        <w:t>Strategies implemented to achieve the long-term objectives</w:t>
      </w:r>
      <w:bookmarkEnd w:id="13"/>
      <w:r w:rsidRPr="00A517A1">
        <w:rPr>
          <w:lang w:val="en-GB"/>
        </w:rPr>
        <w:t xml:space="preserve"> </w:t>
      </w:r>
    </w:p>
    <w:p w14:paraId="0C82FA1A" w14:textId="77777777" w:rsidR="00826B37" w:rsidRPr="00A517A1" w:rsidRDefault="00E71F60">
      <w:pPr>
        <w:spacing w:after="160"/>
        <w:ind w:left="0" w:hanging="2"/>
        <w:rPr>
          <w:lang w:val="en-GB"/>
        </w:rPr>
      </w:pPr>
      <w:r w:rsidRPr="00A517A1">
        <w:rPr>
          <w:lang w:val="en-GB"/>
        </w:rPr>
        <w:t xml:space="preserve">The company can attain its long-term objectives by implementing multiple strategic measures. Wyndham has focused on making “strategic partnerships” with the owners of the properties and developers, which can help in the identification and acquisition of new ones. Hence, this eventually helps in aligning the brand strategy in the market. According to </w:t>
      </w:r>
      <w:proofErr w:type="spellStart"/>
      <w:r w:rsidRPr="00A517A1">
        <w:rPr>
          <w:lang w:val="en-GB"/>
        </w:rPr>
        <w:t>Rossidis</w:t>
      </w:r>
      <w:proofErr w:type="spellEnd"/>
      <w:r w:rsidRPr="00A517A1">
        <w:rPr>
          <w:lang w:val="en-GB"/>
        </w:rPr>
        <w:t xml:space="preserve"> </w:t>
      </w:r>
      <w:r w:rsidRPr="00A517A1">
        <w:rPr>
          <w:i/>
          <w:lang w:val="en-GB"/>
        </w:rPr>
        <w:t>et al.</w:t>
      </w:r>
      <w:r w:rsidRPr="00A517A1">
        <w:rPr>
          <w:lang w:val="en-GB"/>
        </w:rPr>
        <w:t xml:space="preserve"> (2021), employing targeted marketing campaigns can help to attain long-term strategies related </w:t>
      </w:r>
      <w:r w:rsidRPr="00A517A1">
        <w:rPr>
          <w:lang w:val="en-GB"/>
        </w:rPr>
        <w:lastRenderedPageBreak/>
        <w:t>to attracting certain segments of customers by targeting the “business travellers”, “families” and “leisure travellers”. On the other hand, the implication of “loyalty programs” can help companies enhance their customer base across the world, including the UK. In the “loyalty programs”, Wyndham provides “free nights”, “lower prices”, “discounts”, “points”, “free Wi-Fi” etc., which enhances the attr</w:t>
      </w:r>
      <w:r w:rsidRPr="00A517A1">
        <w:rPr>
          <w:lang w:val="en-GB"/>
        </w:rPr>
        <w:t>action of the customers towards purchasing from the brand (Wyndham Hotels, 2024). According to Leta and Chan (2021), the strategic direction of the company also includes the “employee development programs”, which can help to strengthen the ability of the workforce efficiently. However, Wyndham has developed “Training Programs” for their employees, such as, “New-Hire Training - On-Boarding”, “Leadership and Development”, “Executive Education Programs”, “Project Management”, “Six Sigma”, “Certification or Rec</w:t>
      </w:r>
      <w:r w:rsidRPr="00A517A1">
        <w:rPr>
          <w:lang w:val="en-GB"/>
        </w:rPr>
        <w:t xml:space="preserve">ertification Programs”, “National, Regional and State Association Programs”, “Religious Retreats and Conferences”, “Sales Training” and “IT Training Programs” (Wyndham Hotels, 2024). Hence, these help to ensure long-term achievement with the current strategic direction of the hotel chains across the world, including the UK. </w:t>
      </w:r>
    </w:p>
    <w:p w14:paraId="17C15DF6" w14:textId="77777777" w:rsidR="00826B37" w:rsidRPr="00A517A1" w:rsidRDefault="00E71F60">
      <w:pPr>
        <w:spacing w:after="160"/>
        <w:ind w:left="0" w:hanging="2"/>
        <w:rPr>
          <w:lang w:val="en-GB"/>
        </w:rPr>
      </w:pPr>
      <w:bookmarkStart w:id="14" w:name="_heading=h.1t3h5sf" w:colFirst="0" w:colLast="0"/>
      <w:bookmarkEnd w:id="14"/>
      <w:r w:rsidRPr="00A517A1">
        <w:rPr>
          <w:lang w:val="en-GB"/>
        </w:rPr>
        <w:t>On the other hand, the company has also undertaken “data-driven decision-making”, which can help to understand the exact needs and preferences of the customers in the global hospitality</w:t>
      </w:r>
      <w:r w:rsidRPr="00A517A1">
        <w:rPr>
          <w:lang w:val="en-GB"/>
        </w:rPr>
        <w:t xml:space="preserve"> industry. In this case, the usage of “data analytics” helps the company gain insights into the behaviours of the customers, trends in the market and the operational performance of the company efficiently. On the other hand, Wyndham can also achieve its long-term goals with its current strategic direction of adaptation to market trends. However, it can be achieved by staying at the forefront of the trends in the industry like increasing levels of </w:t>
      </w:r>
      <w:proofErr w:type="spellStart"/>
      <w:r w:rsidRPr="00A517A1">
        <w:rPr>
          <w:lang w:val="en-GB"/>
        </w:rPr>
        <w:t>leisures</w:t>
      </w:r>
      <w:proofErr w:type="spellEnd"/>
      <w:r w:rsidRPr="00A517A1">
        <w:rPr>
          <w:lang w:val="en-GB"/>
        </w:rPr>
        <w:t xml:space="preserve"> and continuously growing demands of the flexible spa</w:t>
      </w:r>
      <w:r w:rsidRPr="00A517A1">
        <w:rPr>
          <w:lang w:val="en-GB"/>
        </w:rPr>
        <w:t xml:space="preserve">ces of work. Hence, this can eventually help to attain the long-term goals of the business in the hospitality industry efficiently. </w:t>
      </w:r>
    </w:p>
    <w:p w14:paraId="703E67C7" w14:textId="77777777" w:rsidR="00826B37" w:rsidRPr="00A517A1" w:rsidRDefault="00E71F60">
      <w:pPr>
        <w:pStyle w:val="Heading1"/>
        <w:ind w:left="0" w:hanging="2"/>
        <w:rPr>
          <w:lang w:val="en-GB"/>
        </w:rPr>
      </w:pPr>
      <w:bookmarkStart w:id="15" w:name="_Toc181868446"/>
      <w:r w:rsidRPr="00A517A1">
        <w:rPr>
          <w:lang w:val="en-GB"/>
        </w:rPr>
        <w:t>Conclusion</w:t>
      </w:r>
      <w:bookmarkEnd w:id="15"/>
    </w:p>
    <w:p w14:paraId="25202D17" w14:textId="77777777" w:rsidR="00826B37" w:rsidRPr="00A517A1" w:rsidRDefault="00E71F60">
      <w:pPr>
        <w:spacing w:after="160"/>
        <w:ind w:left="0" w:hanging="2"/>
        <w:rPr>
          <w:lang w:val="en-GB"/>
        </w:rPr>
      </w:pPr>
      <w:bookmarkStart w:id="16" w:name="_heading=h.4d34og8" w:colFirst="0" w:colLast="0"/>
      <w:bookmarkEnd w:id="16"/>
      <w:r w:rsidRPr="00A517A1">
        <w:rPr>
          <w:lang w:val="en-GB"/>
        </w:rPr>
        <w:t>It has been concluded from the study that the company has the opportunity to enhance its reputation and personality in the hospitality industry by nurturing the cultural preferences of the customers. Moreover, it has also been concluded that Wyndham can also get significant customer satisfaction levels with their current strategic training programs for employee development. It has been concluded the increment of the capability of the employees ensures positive outcomes with guest services and experiences i</w:t>
      </w:r>
      <w:r w:rsidRPr="00A517A1">
        <w:rPr>
          <w:lang w:val="en-GB"/>
        </w:rPr>
        <w:t>n the hospitality industry efficiently. Furthermore, it is also concluded that the strategic direction of franchising also enabled the hotel chain to get a rapid expansion and the increment of the penetration of the market.</w:t>
      </w:r>
    </w:p>
    <w:p w14:paraId="5E6E7F21" w14:textId="77777777" w:rsidR="00826B37" w:rsidRPr="00A517A1" w:rsidRDefault="00E71F60">
      <w:pPr>
        <w:pStyle w:val="Heading1"/>
        <w:ind w:left="0" w:hanging="2"/>
        <w:rPr>
          <w:highlight w:val="yellow"/>
          <w:lang w:val="en-GB"/>
        </w:rPr>
      </w:pPr>
      <w:bookmarkStart w:id="17" w:name="_Toc181868447"/>
      <w:r w:rsidRPr="00A517A1">
        <w:rPr>
          <w:lang w:val="en-GB"/>
        </w:rPr>
        <w:lastRenderedPageBreak/>
        <w:t>Recommendations</w:t>
      </w:r>
      <w:bookmarkEnd w:id="17"/>
    </w:p>
    <w:p w14:paraId="50100288" w14:textId="77777777" w:rsidR="00826B37" w:rsidRPr="00A517A1" w:rsidRDefault="00E71F60">
      <w:pPr>
        <w:spacing w:after="160"/>
        <w:ind w:left="0" w:hanging="2"/>
        <w:rPr>
          <w:lang w:val="en-GB"/>
        </w:rPr>
      </w:pPr>
      <w:bookmarkStart w:id="18" w:name="_heading=h.2s8eyo1" w:colFirst="0" w:colLast="0"/>
      <w:bookmarkEnd w:id="18"/>
      <w:r w:rsidRPr="00A517A1">
        <w:rPr>
          <w:lang w:val="en-GB"/>
        </w:rPr>
        <w:t>The management of Wyndham is recommended to implement “AI-powered personalisation”, which can help to reduce the workload from the employees and ensure solid guest experiences. However, the inclusion of AI can help the company to offer “highly personalised guest experiences” in terms of tailored room preferences and customised dining experiences etc. (</w:t>
      </w:r>
      <w:proofErr w:type="spellStart"/>
      <w:r w:rsidRPr="00A517A1">
        <w:rPr>
          <w:lang w:val="en-GB"/>
        </w:rPr>
        <w:t>Doborjeh</w:t>
      </w:r>
      <w:proofErr w:type="spellEnd"/>
      <w:r w:rsidRPr="00A517A1">
        <w:rPr>
          <w:lang w:val="en-GB"/>
        </w:rPr>
        <w:t xml:space="preserve"> </w:t>
      </w:r>
      <w:r w:rsidRPr="00A517A1">
        <w:rPr>
          <w:i/>
          <w:lang w:val="en-GB"/>
        </w:rPr>
        <w:t xml:space="preserve">et al. </w:t>
      </w:r>
      <w:r w:rsidRPr="00A517A1">
        <w:rPr>
          <w:lang w:val="en-GB"/>
        </w:rPr>
        <w:t>2022). Hence, this may improve the attraction and satisfaction levels of the customers in the hospitality industry. On the other hand, the company is also recommended to focus on “mobile app development” for the expansion of its services and capabilities in the market. However, within the “mobile app”, Wyndham can offer features like “contactless payment” and “virtual concierge” services, which eventually help to improve the increment of the satisfaction levels of the customers in the market</w:t>
      </w:r>
      <w:r w:rsidRPr="00A517A1">
        <w:rPr>
          <w:lang w:val="en-GB"/>
        </w:rPr>
        <w:t xml:space="preserve"> efficiently. The contactless payment with the mobile app may also help to improve customer engagement by reducing queries and other payment-related issues after taking the services from Wyndham in the hospitality industry. Furthermore, it is also recommended to the company that it should focus on the “green building certifications”. However, this can help to improve the brand image in the worldwide hospitality industry, including the UK (Bianco </w:t>
      </w:r>
      <w:r w:rsidRPr="00A517A1">
        <w:rPr>
          <w:i/>
          <w:lang w:val="en-GB"/>
        </w:rPr>
        <w:t>et al.</w:t>
      </w:r>
      <w:r w:rsidRPr="00A517A1">
        <w:rPr>
          <w:lang w:val="en-GB"/>
        </w:rPr>
        <w:t xml:space="preserve"> 2020). </w:t>
      </w:r>
    </w:p>
    <w:p w14:paraId="113E0AAE" w14:textId="77777777" w:rsidR="00826B37" w:rsidRPr="00A517A1" w:rsidRDefault="00E71F60">
      <w:pPr>
        <w:pStyle w:val="Heading1"/>
        <w:ind w:left="0" w:hanging="2"/>
        <w:rPr>
          <w:lang w:val="en-GB"/>
        </w:rPr>
      </w:pPr>
      <w:bookmarkStart w:id="19" w:name="_heading=h.17dp8vu" w:colFirst="0" w:colLast="0"/>
      <w:bookmarkEnd w:id="19"/>
      <w:r w:rsidRPr="00A517A1">
        <w:rPr>
          <w:lang w:val="en-GB"/>
        </w:rPr>
        <w:br w:type="page"/>
      </w:r>
      <w:bookmarkStart w:id="20" w:name="_Toc181868448"/>
      <w:r w:rsidRPr="00A517A1">
        <w:rPr>
          <w:lang w:val="en-GB"/>
        </w:rPr>
        <w:lastRenderedPageBreak/>
        <w:t>References</w:t>
      </w:r>
      <w:bookmarkEnd w:id="20"/>
    </w:p>
    <w:p w14:paraId="142C5E93" w14:textId="77777777" w:rsidR="00D63E1E" w:rsidRPr="00A517A1" w:rsidRDefault="00D63E1E" w:rsidP="00867B95">
      <w:pPr>
        <w:ind w:left="862" w:hangingChars="360" w:hanging="864"/>
        <w:rPr>
          <w:lang w:val="en-GB"/>
        </w:rPr>
      </w:pPr>
      <w:r w:rsidRPr="00A517A1">
        <w:rPr>
          <w:highlight w:val="white"/>
          <w:lang w:val="en-GB"/>
        </w:rPr>
        <w:t xml:space="preserve">Amaro, P. and Alves, A.C., 2023. The Integration of Lean Thinking Principles in the Organizational Culture Model. </w:t>
      </w:r>
      <w:r w:rsidRPr="00A517A1">
        <w:rPr>
          <w:i/>
          <w:highlight w:val="white"/>
          <w:lang w:val="en-GB"/>
        </w:rPr>
        <w:t>Organizational Cultures</w:t>
      </w:r>
      <w:r w:rsidRPr="00A517A1">
        <w:rPr>
          <w:highlight w:val="white"/>
          <w:lang w:val="en-GB"/>
        </w:rPr>
        <w:t xml:space="preserve">, </w:t>
      </w:r>
      <w:r w:rsidRPr="00A517A1">
        <w:rPr>
          <w:i/>
          <w:highlight w:val="white"/>
          <w:lang w:val="en-GB"/>
        </w:rPr>
        <w:t>24</w:t>
      </w:r>
      <w:r w:rsidRPr="00A517A1">
        <w:rPr>
          <w:highlight w:val="white"/>
          <w:lang w:val="en-GB"/>
        </w:rPr>
        <w:t>(1), p.1.</w:t>
      </w:r>
      <w:r w:rsidRPr="00A517A1">
        <w:rPr>
          <w:lang w:val="en-GB"/>
        </w:rPr>
        <w:t xml:space="preserve"> </w:t>
      </w:r>
    </w:p>
    <w:p w14:paraId="0534EB12" w14:textId="77777777" w:rsidR="00D63E1E" w:rsidRPr="00A517A1" w:rsidRDefault="00D63E1E" w:rsidP="00867B95">
      <w:pPr>
        <w:spacing w:after="160"/>
        <w:ind w:left="862" w:hangingChars="360" w:hanging="864"/>
        <w:rPr>
          <w:highlight w:val="white"/>
          <w:lang w:val="en-GB"/>
        </w:rPr>
      </w:pPr>
      <w:bookmarkStart w:id="21" w:name="_heading=h.26in1rg" w:colFirst="0" w:colLast="0"/>
      <w:bookmarkEnd w:id="21"/>
      <w:r w:rsidRPr="00A517A1">
        <w:rPr>
          <w:highlight w:val="white"/>
          <w:lang w:val="en-GB"/>
        </w:rPr>
        <w:t xml:space="preserve">Bianco, S., Bernard, S. and Singal, M., 2023. The impact of sustainability certifications on performance and competitive action in hotels. </w:t>
      </w:r>
      <w:r w:rsidRPr="00A517A1">
        <w:rPr>
          <w:i/>
          <w:highlight w:val="white"/>
          <w:lang w:val="en-GB"/>
        </w:rPr>
        <w:t>International Journal of Hospitality Management</w:t>
      </w:r>
      <w:r w:rsidRPr="00A517A1">
        <w:rPr>
          <w:highlight w:val="white"/>
          <w:lang w:val="en-GB"/>
        </w:rPr>
        <w:t xml:space="preserve">, </w:t>
      </w:r>
      <w:r w:rsidRPr="00A517A1">
        <w:rPr>
          <w:i/>
          <w:highlight w:val="white"/>
          <w:lang w:val="en-GB"/>
        </w:rPr>
        <w:t>108</w:t>
      </w:r>
      <w:r w:rsidRPr="00A517A1">
        <w:rPr>
          <w:highlight w:val="white"/>
          <w:lang w:val="en-GB"/>
        </w:rPr>
        <w:t>, p.103379.</w:t>
      </w:r>
    </w:p>
    <w:p w14:paraId="5A2AD7D2" w14:textId="77777777" w:rsidR="00D63E1E" w:rsidRPr="00A517A1" w:rsidRDefault="00D63E1E" w:rsidP="00867B95">
      <w:pPr>
        <w:spacing w:after="160"/>
        <w:ind w:left="862" w:hangingChars="360" w:hanging="864"/>
        <w:rPr>
          <w:highlight w:val="white"/>
          <w:lang w:val="en-GB"/>
        </w:rPr>
      </w:pPr>
      <w:r w:rsidRPr="00A517A1">
        <w:rPr>
          <w:highlight w:val="white"/>
          <w:lang w:val="en-GB"/>
        </w:rPr>
        <w:t xml:space="preserve">Chung, S.Y. and Byrom, J., 2021. Co-creating consistent brand identity with employees in the hotel industry. </w:t>
      </w:r>
      <w:r w:rsidRPr="00A517A1">
        <w:rPr>
          <w:i/>
          <w:highlight w:val="white"/>
          <w:lang w:val="en-GB"/>
        </w:rPr>
        <w:t>Journal of Product &amp; Brand Management</w:t>
      </w:r>
      <w:r w:rsidRPr="00A517A1">
        <w:rPr>
          <w:highlight w:val="white"/>
          <w:lang w:val="en-GB"/>
        </w:rPr>
        <w:t xml:space="preserve">, </w:t>
      </w:r>
      <w:r w:rsidRPr="00A517A1">
        <w:rPr>
          <w:i/>
          <w:highlight w:val="white"/>
          <w:lang w:val="en-GB"/>
        </w:rPr>
        <w:t>30</w:t>
      </w:r>
      <w:r w:rsidRPr="00A517A1">
        <w:rPr>
          <w:highlight w:val="white"/>
          <w:lang w:val="en-GB"/>
        </w:rPr>
        <w:t>(1), pp.74-89.</w:t>
      </w:r>
    </w:p>
    <w:p w14:paraId="38A67BAA" w14:textId="77777777" w:rsidR="00D63E1E" w:rsidRPr="00A517A1" w:rsidRDefault="00D63E1E" w:rsidP="00867B95">
      <w:pPr>
        <w:spacing w:after="160"/>
        <w:ind w:left="862" w:hangingChars="360" w:hanging="864"/>
        <w:rPr>
          <w:highlight w:val="white"/>
          <w:lang w:val="en-GB"/>
        </w:rPr>
      </w:pPr>
      <w:r w:rsidRPr="00A517A1">
        <w:rPr>
          <w:highlight w:val="white"/>
          <w:lang w:val="en-GB"/>
        </w:rPr>
        <w:t xml:space="preserve">Das, M.P., 2023. Technology and Guest </w:t>
      </w:r>
      <w:proofErr w:type="gramStart"/>
      <w:r w:rsidRPr="00A517A1">
        <w:rPr>
          <w:highlight w:val="white"/>
          <w:lang w:val="en-GB"/>
        </w:rPr>
        <w:t>experience:</w:t>
      </w:r>
      <w:proofErr w:type="gramEnd"/>
      <w:r w:rsidRPr="00A517A1">
        <w:rPr>
          <w:highlight w:val="white"/>
          <w:lang w:val="en-GB"/>
        </w:rPr>
        <w:t xml:space="preserve"> innovations reshaping hotel management. </w:t>
      </w:r>
      <w:r w:rsidRPr="00A517A1">
        <w:rPr>
          <w:i/>
          <w:highlight w:val="white"/>
          <w:lang w:val="en-GB"/>
        </w:rPr>
        <w:t>International Journal for Multidimensional Research Perspectives</w:t>
      </w:r>
      <w:r w:rsidRPr="00A517A1">
        <w:rPr>
          <w:highlight w:val="white"/>
          <w:lang w:val="en-GB"/>
        </w:rPr>
        <w:t xml:space="preserve">, </w:t>
      </w:r>
      <w:r w:rsidRPr="00A517A1">
        <w:rPr>
          <w:i/>
          <w:highlight w:val="white"/>
          <w:lang w:val="en-GB"/>
        </w:rPr>
        <w:t>1</w:t>
      </w:r>
      <w:r w:rsidRPr="00A517A1">
        <w:rPr>
          <w:highlight w:val="white"/>
          <w:lang w:val="en-GB"/>
        </w:rPr>
        <w:t>(3), pp.76-95.</w:t>
      </w:r>
    </w:p>
    <w:p w14:paraId="65E30392" w14:textId="77777777" w:rsidR="00D63E1E" w:rsidRPr="00A517A1" w:rsidRDefault="00D63E1E" w:rsidP="00867B95">
      <w:pPr>
        <w:spacing w:after="160"/>
        <w:ind w:left="862" w:hangingChars="360" w:hanging="864"/>
        <w:rPr>
          <w:highlight w:val="white"/>
          <w:lang w:val="en-GB"/>
        </w:rPr>
      </w:pPr>
      <w:proofErr w:type="spellStart"/>
      <w:r w:rsidRPr="00A517A1">
        <w:rPr>
          <w:highlight w:val="white"/>
          <w:lang w:val="en-GB"/>
        </w:rPr>
        <w:t>Doborjeh</w:t>
      </w:r>
      <w:proofErr w:type="spellEnd"/>
      <w:r w:rsidRPr="00A517A1">
        <w:rPr>
          <w:highlight w:val="white"/>
          <w:lang w:val="en-GB"/>
        </w:rPr>
        <w:t xml:space="preserve">, Z., Hemmington, N., </w:t>
      </w:r>
      <w:proofErr w:type="spellStart"/>
      <w:r w:rsidRPr="00A517A1">
        <w:rPr>
          <w:highlight w:val="white"/>
          <w:lang w:val="en-GB"/>
        </w:rPr>
        <w:t>Doborjeh</w:t>
      </w:r>
      <w:proofErr w:type="spellEnd"/>
      <w:r w:rsidRPr="00A517A1">
        <w:rPr>
          <w:highlight w:val="white"/>
          <w:lang w:val="en-GB"/>
        </w:rPr>
        <w:t xml:space="preserve">, M. and </w:t>
      </w:r>
      <w:proofErr w:type="spellStart"/>
      <w:r w:rsidRPr="00A517A1">
        <w:rPr>
          <w:highlight w:val="white"/>
          <w:lang w:val="en-GB"/>
        </w:rPr>
        <w:t>Kasabov</w:t>
      </w:r>
      <w:proofErr w:type="spellEnd"/>
      <w:r w:rsidRPr="00A517A1">
        <w:rPr>
          <w:highlight w:val="white"/>
          <w:lang w:val="en-GB"/>
        </w:rPr>
        <w:t xml:space="preserve">, N., 2022. Artificial intelligence: a systematic review of methods and applications in hospitality and tourism. </w:t>
      </w:r>
      <w:r w:rsidRPr="00A517A1">
        <w:rPr>
          <w:i/>
          <w:highlight w:val="white"/>
          <w:lang w:val="en-GB"/>
        </w:rPr>
        <w:t>International Journal of Contemporary Hospitality Management</w:t>
      </w:r>
      <w:r w:rsidRPr="00A517A1">
        <w:rPr>
          <w:highlight w:val="white"/>
          <w:lang w:val="en-GB"/>
        </w:rPr>
        <w:t xml:space="preserve">, </w:t>
      </w:r>
      <w:r w:rsidRPr="00A517A1">
        <w:rPr>
          <w:i/>
          <w:highlight w:val="white"/>
          <w:lang w:val="en-GB"/>
        </w:rPr>
        <w:t>34</w:t>
      </w:r>
      <w:r w:rsidRPr="00A517A1">
        <w:rPr>
          <w:highlight w:val="white"/>
          <w:lang w:val="en-GB"/>
        </w:rPr>
        <w:t>(3), pp.1154-1176.</w:t>
      </w:r>
    </w:p>
    <w:p w14:paraId="510CD792" w14:textId="77777777" w:rsidR="00D63E1E" w:rsidRPr="00A517A1" w:rsidRDefault="00D63E1E" w:rsidP="00867B95">
      <w:pPr>
        <w:spacing w:after="160"/>
        <w:ind w:left="862" w:hangingChars="360" w:hanging="864"/>
        <w:rPr>
          <w:highlight w:val="white"/>
          <w:lang w:val="en-GB"/>
        </w:rPr>
      </w:pPr>
      <w:proofErr w:type="spellStart"/>
      <w:r w:rsidRPr="00A517A1">
        <w:rPr>
          <w:highlight w:val="white"/>
          <w:lang w:val="en-GB"/>
        </w:rPr>
        <w:t>Glaveli</w:t>
      </w:r>
      <w:proofErr w:type="spellEnd"/>
      <w:r w:rsidRPr="00A517A1">
        <w:rPr>
          <w:highlight w:val="white"/>
          <w:lang w:val="en-GB"/>
        </w:rPr>
        <w:t xml:space="preserve">, N., </w:t>
      </w:r>
      <w:proofErr w:type="spellStart"/>
      <w:r w:rsidRPr="00A517A1">
        <w:rPr>
          <w:highlight w:val="white"/>
          <w:lang w:val="en-GB"/>
        </w:rPr>
        <w:t>Manolitzas</w:t>
      </w:r>
      <w:proofErr w:type="spellEnd"/>
      <w:r w:rsidRPr="00A517A1">
        <w:rPr>
          <w:highlight w:val="white"/>
          <w:lang w:val="en-GB"/>
        </w:rPr>
        <w:t xml:space="preserve">, P., </w:t>
      </w:r>
      <w:proofErr w:type="spellStart"/>
      <w:r w:rsidRPr="00A517A1">
        <w:rPr>
          <w:highlight w:val="white"/>
          <w:lang w:val="en-GB"/>
        </w:rPr>
        <w:t>Palamas</w:t>
      </w:r>
      <w:proofErr w:type="spellEnd"/>
      <w:r w:rsidRPr="00A517A1">
        <w:rPr>
          <w:highlight w:val="white"/>
          <w:lang w:val="en-GB"/>
        </w:rPr>
        <w:t xml:space="preserve">, S., </w:t>
      </w:r>
      <w:proofErr w:type="spellStart"/>
      <w:r w:rsidRPr="00A517A1">
        <w:rPr>
          <w:highlight w:val="white"/>
          <w:lang w:val="en-GB"/>
        </w:rPr>
        <w:t>Grigoroudis</w:t>
      </w:r>
      <w:proofErr w:type="spellEnd"/>
      <w:r w:rsidRPr="00A517A1">
        <w:rPr>
          <w:highlight w:val="white"/>
          <w:lang w:val="en-GB"/>
        </w:rPr>
        <w:t xml:space="preserve">, E. and </w:t>
      </w:r>
      <w:proofErr w:type="spellStart"/>
      <w:r w:rsidRPr="00A517A1">
        <w:rPr>
          <w:highlight w:val="white"/>
          <w:lang w:val="en-GB"/>
        </w:rPr>
        <w:t>Zopounidis</w:t>
      </w:r>
      <w:proofErr w:type="spellEnd"/>
      <w:r w:rsidRPr="00A517A1">
        <w:rPr>
          <w:highlight w:val="white"/>
          <w:lang w:val="en-GB"/>
        </w:rPr>
        <w:t xml:space="preserve">, C., 2023. Developing effective strategic decision-making in the areas of hotel quality management and customer satisfaction from online ratings. </w:t>
      </w:r>
      <w:r w:rsidRPr="00A517A1">
        <w:rPr>
          <w:i/>
          <w:highlight w:val="white"/>
          <w:lang w:val="en-GB"/>
        </w:rPr>
        <w:t>Current Issues in Tourism</w:t>
      </w:r>
      <w:r w:rsidRPr="00A517A1">
        <w:rPr>
          <w:highlight w:val="white"/>
          <w:lang w:val="en-GB"/>
        </w:rPr>
        <w:t xml:space="preserve">, </w:t>
      </w:r>
      <w:r w:rsidRPr="00A517A1">
        <w:rPr>
          <w:i/>
          <w:highlight w:val="white"/>
          <w:lang w:val="en-GB"/>
        </w:rPr>
        <w:t>26</w:t>
      </w:r>
      <w:r w:rsidRPr="00A517A1">
        <w:rPr>
          <w:highlight w:val="white"/>
          <w:lang w:val="en-GB"/>
        </w:rPr>
        <w:t>(6), pp.1003-1021.</w:t>
      </w:r>
    </w:p>
    <w:p w14:paraId="74B6EC94" w14:textId="77777777" w:rsidR="00D63E1E" w:rsidRPr="00A517A1" w:rsidRDefault="00D63E1E" w:rsidP="00867B95">
      <w:pPr>
        <w:spacing w:after="160"/>
        <w:ind w:left="862" w:hangingChars="360" w:hanging="864"/>
        <w:rPr>
          <w:highlight w:val="white"/>
          <w:lang w:val="en-GB"/>
        </w:rPr>
      </w:pPr>
      <w:r w:rsidRPr="00A517A1">
        <w:rPr>
          <w:highlight w:val="white"/>
          <w:lang w:val="en-GB"/>
        </w:rPr>
        <w:t xml:space="preserve">Leta, S.D. and Chan, I.C.C., 2021. Learn from the past and prepare for the future: A critical assessment of crisis management research in hospitality. </w:t>
      </w:r>
      <w:r w:rsidRPr="00A517A1">
        <w:rPr>
          <w:i/>
          <w:highlight w:val="white"/>
          <w:lang w:val="en-GB"/>
        </w:rPr>
        <w:t>International Journal of Hospitality Management</w:t>
      </w:r>
      <w:r w:rsidRPr="00A517A1">
        <w:rPr>
          <w:highlight w:val="white"/>
          <w:lang w:val="en-GB"/>
        </w:rPr>
        <w:t xml:space="preserve">, </w:t>
      </w:r>
      <w:r w:rsidRPr="00A517A1">
        <w:rPr>
          <w:i/>
          <w:highlight w:val="white"/>
          <w:lang w:val="en-GB"/>
        </w:rPr>
        <w:t>95</w:t>
      </w:r>
      <w:r w:rsidRPr="00A517A1">
        <w:rPr>
          <w:highlight w:val="white"/>
          <w:lang w:val="en-GB"/>
        </w:rPr>
        <w:t>, p.102915.</w:t>
      </w:r>
    </w:p>
    <w:p w14:paraId="289EE33A" w14:textId="77777777" w:rsidR="00D63E1E" w:rsidRPr="00A517A1" w:rsidRDefault="00D63E1E" w:rsidP="00867B95">
      <w:pPr>
        <w:spacing w:after="160"/>
        <w:ind w:left="862" w:hangingChars="360" w:hanging="864"/>
        <w:rPr>
          <w:highlight w:val="white"/>
          <w:lang w:val="en-GB"/>
        </w:rPr>
      </w:pPr>
      <w:proofErr w:type="spellStart"/>
      <w:r w:rsidRPr="00A517A1">
        <w:rPr>
          <w:highlight w:val="white"/>
          <w:lang w:val="en-GB"/>
        </w:rPr>
        <w:t>Nkemgha</w:t>
      </w:r>
      <w:proofErr w:type="spellEnd"/>
      <w:r w:rsidRPr="00A517A1">
        <w:rPr>
          <w:highlight w:val="white"/>
          <w:lang w:val="en-GB"/>
        </w:rPr>
        <w:t xml:space="preserve">, G.Z., </w:t>
      </w:r>
      <w:proofErr w:type="spellStart"/>
      <w:r w:rsidRPr="00A517A1">
        <w:rPr>
          <w:highlight w:val="white"/>
          <w:lang w:val="en-GB"/>
        </w:rPr>
        <w:t>Nchofoung</w:t>
      </w:r>
      <w:proofErr w:type="spellEnd"/>
      <w:r w:rsidRPr="00A517A1">
        <w:rPr>
          <w:highlight w:val="white"/>
          <w:lang w:val="en-GB"/>
        </w:rPr>
        <w:t xml:space="preserve">, T.N. and </w:t>
      </w:r>
      <w:proofErr w:type="spellStart"/>
      <w:r w:rsidRPr="00A517A1">
        <w:rPr>
          <w:highlight w:val="white"/>
          <w:lang w:val="en-GB"/>
        </w:rPr>
        <w:t>Sundjo</w:t>
      </w:r>
      <w:proofErr w:type="spellEnd"/>
      <w:r w:rsidRPr="00A517A1">
        <w:rPr>
          <w:highlight w:val="white"/>
          <w:lang w:val="en-GB"/>
        </w:rPr>
        <w:t xml:space="preserve">, F., 2023. Financial development and human capital thresholds for the infrastructure development-industrialization nexus in Africa. </w:t>
      </w:r>
      <w:r w:rsidRPr="00A517A1">
        <w:rPr>
          <w:i/>
          <w:highlight w:val="white"/>
          <w:lang w:val="en-GB"/>
        </w:rPr>
        <w:t>Cities</w:t>
      </w:r>
      <w:r w:rsidRPr="00A517A1">
        <w:rPr>
          <w:highlight w:val="white"/>
          <w:lang w:val="en-GB"/>
        </w:rPr>
        <w:t xml:space="preserve">, </w:t>
      </w:r>
      <w:r w:rsidRPr="00A517A1">
        <w:rPr>
          <w:i/>
          <w:highlight w:val="white"/>
          <w:lang w:val="en-GB"/>
        </w:rPr>
        <w:t>132</w:t>
      </w:r>
      <w:r w:rsidRPr="00A517A1">
        <w:rPr>
          <w:highlight w:val="white"/>
          <w:lang w:val="en-GB"/>
        </w:rPr>
        <w:t>, p.104108.</w:t>
      </w:r>
    </w:p>
    <w:p w14:paraId="727FEC7A" w14:textId="77777777" w:rsidR="00D63E1E" w:rsidRPr="00A517A1" w:rsidRDefault="00D63E1E" w:rsidP="00867B95">
      <w:pPr>
        <w:spacing w:after="160"/>
        <w:ind w:left="862" w:hangingChars="360" w:hanging="864"/>
        <w:rPr>
          <w:highlight w:val="white"/>
          <w:lang w:val="en-GB"/>
        </w:rPr>
      </w:pPr>
      <w:bookmarkStart w:id="22" w:name="_heading=h.lnxbz9" w:colFirst="0" w:colLast="0"/>
      <w:bookmarkEnd w:id="22"/>
      <w:r w:rsidRPr="00A517A1">
        <w:rPr>
          <w:highlight w:val="white"/>
          <w:lang w:val="en-GB"/>
        </w:rPr>
        <w:t xml:space="preserve">Rashid, F. and Barron, I., 2023. Jehovah’s </w:t>
      </w:r>
      <w:proofErr w:type="gramStart"/>
      <w:r w:rsidRPr="00A517A1">
        <w:rPr>
          <w:highlight w:val="white"/>
          <w:lang w:val="en-GB"/>
        </w:rPr>
        <w:t>witnesses</w:t>
      </w:r>
      <w:proofErr w:type="gramEnd"/>
      <w:r w:rsidRPr="00A517A1">
        <w:rPr>
          <w:highlight w:val="white"/>
          <w:lang w:val="en-GB"/>
        </w:rPr>
        <w:t xml:space="preserve"> response to child sexual abuse: a critique of organisational behaviour and management policies (1989–2020). </w:t>
      </w:r>
      <w:r w:rsidRPr="00A517A1">
        <w:rPr>
          <w:i/>
          <w:highlight w:val="white"/>
          <w:lang w:val="en-GB"/>
        </w:rPr>
        <w:t>Journal of sexual aggression</w:t>
      </w:r>
      <w:r w:rsidRPr="00A517A1">
        <w:rPr>
          <w:highlight w:val="white"/>
          <w:lang w:val="en-GB"/>
        </w:rPr>
        <w:t xml:space="preserve">, </w:t>
      </w:r>
      <w:r w:rsidRPr="00A517A1">
        <w:rPr>
          <w:i/>
          <w:highlight w:val="white"/>
          <w:lang w:val="en-GB"/>
        </w:rPr>
        <w:t>29</w:t>
      </w:r>
      <w:r w:rsidRPr="00A517A1">
        <w:rPr>
          <w:highlight w:val="white"/>
          <w:lang w:val="en-GB"/>
        </w:rPr>
        <w:t>(1), pp.118-139.</w:t>
      </w:r>
    </w:p>
    <w:p w14:paraId="309FFE4E" w14:textId="77777777" w:rsidR="00D63E1E" w:rsidRPr="00A517A1" w:rsidRDefault="00D63E1E" w:rsidP="00867B95">
      <w:pPr>
        <w:spacing w:after="160"/>
        <w:ind w:left="862" w:hangingChars="360" w:hanging="864"/>
        <w:rPr>
          <w:highlight w:val="white"/>
          <w:lang w:val="en-GB"/>
        </w:rPr>
      </w:pPr>
      <w:proofErr w:type="spellStart"/>
      <w:r w:rsidRPr="00A517A1">
        <w:rPr>
          <w:highlight w:val="white"/>
          <w:lang w:val="en-GB"/>
        </w:rPr>
        <w:t>Rossidis</w:t>
      </w:r>
      <w:proofErr w:type="spellEnd"/>
      <w:r w:rsidRPr="00A517A1">
        <w:rPr>
          <w:highlight w:val="white"/>
          <w:lang w:val="en-GB"/>
        </w:rPr>
        <w:t xml:space="preserve">, I., Belias, D. and Vasiliadis, L., 2021, June. Strategic human resource management in the international hospitality industry. An extensive literature review. In </w:t>
      </w:r>
      <w:r w:rsidRPr="00A517A1">
        <w:rPr>
          <w:i/>
          <w:highlight w:val="white"/>
          <w:lang w:val="en-GB"/>
        </w:rPr>
        <w:t xml:space="preserve">Culture and Tourism in a Smart, Globalized, and Sustainable World: 7th International Conference </w:t>
      </w:r>
      <w:r w:rsidRPr="00A517A1">
        <w:rPr>
          <w:i/>
          <w:highlight w:val="white"/>
          <w:lang w:val="en-GB"/>
        </w:rPr>
        <w:lastRenderedPageBreak/>
        <w:t xml:space="preserve">of </w:t>
      </w:r>
      <w:proofErr w:type="spellStart"/>
      <w:r w:rsidRPr="00A517A1">
        <w:rPr>
          <w:i/>
          <w:highlight w:val="white"/>
          <w:lang w:val="en-GB"/>
        </w:rPr>
        <w:t>IACuDiT</w:t>
      </w:r>
      <w:proofErr w:type="spellEnd"/>
      <w:r w:rsidRPr="00A517A1">
        <w:rPr>
          <w:i/>
          <w:highlight w:val="white"/>
          <w:lang w:val="en-GB"/>
        </w:rPr>
        <w:t>, Hydra, Greece, 2020</w:t>
      </w:r>
      <w:r w:rsidRPr="00A517A1">
        <w:rPr>
          <w:highlight w:val="white"/>
          <w:lang w:val="en-GB"/>
        </w:rPr>
        <w:t>. pp. 337-346. Cham: Springer International Publishing.</w:t>
      </w:r>
    </w:p>
    <w:p w14:paraId="04EBC517" w14:textId="77777777" w:rsidR="00D63E1E" w:rsidRPr="00A517A1" w:rsidRDefault="00D63E1E" w:rsidP="00867B95">
      <w:pPr>
        <w:spacing w:after="160"/>
        <w:ind w:left="862" w:hangingChars="360" w:hanging="864"/>
        <w:rPr>
          <w:lang w:val="en-GB"/>
        </w:rPr>
      </w:pPr>
      <w:bookmarkStart w:id="23" w:name="_heading=h.35nkun2" w:colFirst="0" w:colLast="0"/>
      <w:bookmarkEnd w:id="23"/>
      <w:r w:rsidRPr="00A517A1">
        <w:rPr>
          <w:lang w:val="en-GB"/>
        </w:rPr>
        <w:t xml:space="preserve">Skift (2024).  Wyndham Sees Tech Upgrades as Driving Higher Hotel Profits. Available at: https://skift.com/2024/07/25/wyndham-sees-tech-upgrades-as-driving-higher-hotel-profits/#:~:text=Wyndham%20Hotels%20%26%20Resorts%20has%20invested,the%20select%2Dservice%20hotel%20segment., [Accessed </w:t>
      </w:r>
      <w:proofErr w:type="gramStart"/>
      <w:r w:rsidRPr="00A517A1">
        <w:rPr>
          <w:lang w:val="en-GB"/>
        </w:rPr>
        <w:t>on:</w:t>
      </w:r>
      <w:proofErr w:type="gramEnd"/>
      <w:r w:rsidRPr="00A517A1">
        <w:rPr>
          <w:lang w:val="en-GB"/>
        </w:rPr>
        <w:t xml:space="preserve"> 4 November, 2024]</w:t>
      </w:r>
    </w:p>
    <w:p w14:paraId="63F4B328" w14:textId="77777777" w:rsidR="00D63E1E" w:rsidRPr="00A517A1" w:rsidRDefault="00D63E1E" w:rsidP="00867B95">
      <w:pPr>
        <w:ind w:left="862" w:hangingChars="360" w:hanging="864"/>
        <w:rPr>
          <w:lang w:val="en-GB"/>
        </w:rPr>
      </w:pPr>
      <w:r w:rsidRPr="00A517A1">
        <w:rPr>
          <w:lang w:val="en-GB"/>
        </w:rPr>
        <w:t xml:space="preserve">Wyndham Hotels &amp; Resorts (2023) WYNDHAM HOTELS &amp; RESORTS REPORTS STRONG FOURTH QUARTER RESULTS WITH RECORD OPENINGS, RETENTION AND SYSTEM GROWTH. Available at: https://d1io3yog0oux5.cloudfront.net/_92aed2cf4aa9d186a9558bdf14cbf03d/wyndhamhotels/news/2024-02-14_WYNDHAM_HOTELS_RESORTS_REPORTS_STRONG_FOURTH_309.pdf [Accessed </w:t>
      </w:r>
      <w:proofErr w:type="gramStart"/>
      <w:r w:rsidRPr="00A517A1">
        <w:rPr>
          <w:lang w:val="en-GB"/>
        </w:rPr>
        <w:t>on:</w:t>
      </w:r>
      <w:proofErr w:type="gramEnd"/>
      <w:r w:rsidRPr="00A517A1">
        <w:rPr>
          <w:lang w:val="en-GB"/>
        </w:rPr>
        <w:t xml:space="preserve"> 4th November, 2024] </w:t>
      </w:r>
    </w:p>
    <w:p w14:paraId="3D8A0163" w14:textId="77777777" w:rsidR="00D63E1E" w:rsidRPr="00A517A1" w:rsidRDefault="00D63E1E" w:rsidP="00867B95">
      <w:pPr>
        <w:ind w:left="862" w:hangingChars="360" w:hanging="864"/>
        <w:rPr>
          <w:b/>
          <w:lang w:val="en-GB"/>
        </w:rPr>
      </w:pPr>
      <w:bookmarkStart w:id="24" w:name="_heading=h.1ksv4uv" w:colFirst="0" w:colLast="0"/>
      <w:bookmarkEnd w:id="24"/>
      <w:r w:rsidRPr="00A517A1">
        <w:rPr>
          <w:lang w:val="en-GB"/>
        </w:rPr>
        <w:t xml:space="preserve">Wyndham Hotels &amp; Resorts (2024) About Wyndham Hotels &amp; Resorts. Available at: https://www.wyndhamhotels.com/about-us [Accessed </w:t>
      </w:r>
      <w:proofErr w:type="gramStart"/>
      <w:r w:rsidRPr="00A517A1">
        <w:rPr>
          <w:lang w:val="en-GB"/>
        </w:rPr>
        <w:t>on:</w:t>
      </w:r>
      <w:proofErr w:type="gramEnd"/>
      <w:r w:rsidRPr="00A517A1">
        <w:rPr>
          <w:lang w:val="en-GB"/>
        </w:rPr>
        <w:t xml:space="preserve"> 4th November, 2024] </w:t>
      </w:r>
    </w:p>
    <w:p w14:paraId="72641678" w14:textId="77777777" w:rsidR="00D63E1E" w:rsidRPr="00A517A1" w:rsidRDefault="00D63E1E" w:rsidP="00867B95">
      <w:pPr>
        <w:ind w:left="862" w:hangingChars="360" w:hanging="864"/>
        <w:rPr>
          <w:b/>
          <w:lang w:val="en-GB"/>
        </w:rPr>
      </w:pPr>
      <w:bookmarkStart w:id="25" w:name="_heading=h.44sinio" w:colFirst="0" w:colLast="0"/>
      <w:bookmarkEnd w:id="25"/>
      <w:r w:rsidRPr="00A517A1">
        <w:rPr>
          <w:lang w:val="en-GB"/>
        </w:rPr>
        <w:t xml:space="preserve">Wyndham Hotels &amp; Resorts (2024) Management Team. Available at: https://investor.wyndhamhotels.com/company-information/management-team [Accessed </w:t>
      </w:r>
      <w:proofErr w:type="gramStart"/>
      <w:r w:rsidRPr="00A517A1">
        <w:rPr>
          <w:lang w:val="en-GB"/>
        </w:rPr>
        <w:t>on:</w:t>
      </w:r>
      <w:proofErr w:type="gramEnd"/>
      <w:r w:rsidRPr="00A517A1">
        <w:rPr>
          <w:lang w:val="en-GB"/>
        </w:rPr>
        <w:t xml:space="preserve"> 4th November, 2024] </w:t>
      </w:r>
    </w:p>
    <w:p w14:paraId="04BEDBD4" w14:textId="77777777" w:rsidR="00D63E1E" w:rsidRPr="00A517A1" w:rsidRDefault="00D63E1E" w:rsidP="00867B95">
      <w:pPr>
        <w:ind w:left="862" w:hangingChars="360" w:hanging="864"/>
        <w:rPr>
          <w:b/>
          <w:lang w:val="en-GB"/>
        </w:rPr>
      </w:pPr>
      <w:r w:rsidRPr="00A517A1">
        <w:rPr>
          <w:lang w:val="en-GB"/>
        </w:rPr>
        <w:t xml:space="preserve">Wyndham Hotels &amp; Resorts (2024) Mission &amp; Values. Available at: https://corporate.wyndhamhotels.com/about-us/mission-vision-values/ [Accessed </w:t>
      </w:r>
      <w:proofErr w:type="gramStart"/>
      <w:r w:rsidRPr="00A517A1">
        <w:rPr>
          <w:lang w:val="en-GB"/>
        </w:rPr>
        <w:t>on:</w:t>
      </w:r>
      <w:proofErr w:type="gramEnd"/>
      <w:r w:rsidRPr="00A517A1">
        <w:rPr>
          <w:lang w:val="en-GB"/>
        </w:rPr>
        <w:t xml:space="preserve"> 4th November, 2024]</w:t>
      </w:r>
    </w:p>
    <w:p w14:paraId="29040C97" w14:textId="77777777" w:rsidR="00D63E1E" w:rsidRPr="00A517A1" w:rsidRDefault="00D63E1E" w:rsidP="00867B95">
      <w:pPr>
        <w:ind w:left="862" w:hangingChars="360" w:hanging="864"/>
        <w:rPr>
          <w:b/>
          <w:lang w:val="en-GB"/>
        </w:rPr>
      </w:pPr>
      <w:bookmarkStart w:id="26" w:name="_heading=h.2jxsxqh" w:colFirst="0" w:colLast="0"/>
      <w:bookmarkEnd w:id="26"/>
      <w:r w:rsidRPr="00A517A1">
        <w:rPr>
          <w:lang w:val="en-GB"/>
        </w:rPr>
        <w:t xml:space="preserve">Wyndham Hotels &amp; Resorts (2024) Mission, Values, and Vision. Available at: https://development.wyndhamhotels.com/mission-values-and-vision/ [Accessed </w:t>
      </w:r>
      <w:proofErr w:type="gramStart"/>
      <w:r w:rsidRPr="00A517A1">
        <w:rPr>
          <w:lang w:val="en-GB"/>
        </w:rPr>
        <w:t>on:</w:t>
      </w:r>
      <w:proofErr w:type="gramEnd"/>
      <w:r w:rsidRPr="00A517A1">
        <w:rPr>
          <w:lang w:val="en-GB"/>
        </w:rPr>
        <w:t xml:space="preserve"> 4th November, 2024]</w:t>
      </w:r>
    </w:p>
    <w:p w14:paraId="1B63B5A7" w14:textId="77777777" w:rsidR="00D63E1E" w:rsidRPr="00A517A1" w:rsidRDefault="00D63E1E" w:rsidP="00867B95">
      <w:pPr>
        <w:ind w:left="862" w:hangingChars="360" w:hanging="864"/>
        <w:rPr>
          <w:b/>
          <w:lang w:val="en-GB"/>
        </w:rPr>
      </w:pPr>
      <w:r w:rsidRPr="00A517A1">
        <w:rPr>
          <w:lang w:val="en-GB"/>
        </w:rPr>
        <w:t xml:space="preserve">Wyndham Hotels &amp; Resorts (2024) Owner Opportunity: How Infrastructure Investment Is Changing the Hotel Market. Available at: https://development.wyndhamhotels.com/owner-opportunity-how-infrastructure-investment-is-changing-the-hotel-market [Accessed </w:t>
      </w:r>
      <w:proofErr w:type="gramStart"/>
      <w:r w:rsidRPr="00A517A1">
        <w:rPr>
          <w:lang w:val="en-GB"/>
        </w:rPr>
        <w:t>on:</w:t>
      </w:r>
      <w:proofErr w:type="gramEnd"/>
      <w:r w:rsidRPr="00A517A1">
        <w:rPr>
          <w:lang w:val="en-GB"/>
        </w:rPr>
        <w:t xml:space="preserve"> 4th November, 2024]</w:t>
      </w:r>
    </w:p>
    <w:p w14:paraId="5B3C955E" w14:textId="77777777" w:rsidR="00D63E1E" w:rsidRPr="00A517A1" w:rsidRDefault="00D63E1E" w:rsidP="00867B95">
      <w:pPr>
        <w:ind w:left="862" w:hangingChars="360" w:hanging="864"/>
        <w:rPr>
          <w:lang w:val="en-GB"/>
        </w:rPr>
      </w:pPr>
      <w:r w:rsidRPr="00A517A1">
        <w:rPr>
          <w:lang w:val="en-GB"/>
        </w:rPr>
        <w:t>Wyndham Hotels &amp; Resorts (2024) Wyndham Hotels &amp; Resorts Launches New “Count on Us” Initiative to Build Confidence Among Guests and to Support Franchisees as it Unveils Early Plans to Welcome Back Travelers. Available at: https://corporate.wyndhamhotels.com/news-releases/wyndham-hotels-resorts-launches-new-count-on-us-initiative-to-build-confidence-among-guests-and-to-</w:t>
      </w:r>
      <w:r w:rsidRPr="00A517A1">
        <w:rPr>
          <w:lang w:val="en-GB"/>
        </w:rPr>
        <w:lastRenderedPageBreak/>
        <w:t xml:space="preserve">support-franchisees-as-it-unveils-early-plans-to-welcome-back-travelers/#:~:text=In%20the%20last%20month%20alone,provide%20travelers%20and%20Wyndham%20Rewards [Accessed </w:t>
      </w:r>
      <w:proofErr w:type="gramStart"/>
      <w:r w:rsidRPr="00A517A1">
        <w:rPr>
          <w:lang w:val="en-GB"/>
        </w:rPr>
        <w:t>on:</w:t>
      </w:r>
      <w:proofErr w:type="gramEnd"/>
      <w:r w:rsidRPr="00A517A1">
        <w:rPr>
          <w:lang w:val="en-GB"/>
        </w:rPr>
        <w:t xml:space="preserve"> 4th November, 2024]</w:t>
      </w:r>
    </w:p>
    <w:p w14:paraId="3E3B1EDA" w14:textId="77777777" w:rsidR="00D63E1E" w:rsidRPr="00A517A1" w:rsidRDefault="00D63E1E" w:rsidP="00867B95">
      <w:pPr>
        <w:ind w:left="862" w:hangingChars="360" w:hanging="864"/>
        <w:rPr>
          <w:lang w:val="en-GB"/>
        </w:rPr>
      </w:pPr>
      <w:r w:rsidRPr="00A517A1">
        <w:rPr>
          <w:lang w:val="en-GB"/>
        </w:rPr>
        <w:t xml:space="preserve">Wyndham hotels (2024). Training Programs. Available at: https://www.wyndhamhotels.com/dolce/meetings/training-programs., [Accessed </w:t>
      </w:r>
      <w:proofErr w:type="gramStart"/>
      <w:r w:rsidRPr="00A517A1">
        <w:rPr>
          <w:lang w:val="en-GB"/>
        </w:rPr>
        <w:t>on:</w:t>
      </w:r>
      <w:proofErr w:type="gramEnd"/>
      <w:r w:rsidRPr="00A517A1">
        <w:rPr>
          <w:lang w:val="en-GB"/>
        </w:rPr>
        <w:t xml:space="preserve"> 4 November, 2024]</w:t>
      </w:r>
    </w:p>
    <w:p w14:paraId="7D1B53A7" w14:textId="77777777" w:rsidR="00D63E1E" w:rsidRPr="00A517A1" w:rsidRDefault="00D63E1E" w:rsidP="00867B95">
      <w:pPr>
        <w:ind w:left="862" w:hangingChars="360" w:hanging="864"/>
        <w:rPr>
          <w:lang w:val="en-GB"/>
        </w:rPr>
      </w:pPr>
      <w:r w:rsidRPr="00A517A1">
        <w:rPr>
          <w:lang w:val="en-GB"/>
        </w:rPr>
        <w:t xml:space="preserve">Wyndham hotels (2024). Wyndham Rewards. Available at: https://www.wyndhamhotels.com/wyndham-rewards., [Accessed </w:t>
      </w:r>
      <w:proofErr w:type="gramStart"/>
      <w:r w:rsidRPr="00A517A1">
        <w:rPr>
          <w:lang w:val="en-GB"/>
        </w:rPr>
        <w:t>on:</w:t>
      </w:r>
      <w:proofErr w:type="gramEnd"/>
      <w:r w:rsidRPr="00A517A1">
        <w:rPr>
          <w:lang w:val="en-GB"/>
        </w:rPr>
        <w:t xml:space="preserve"> 4 November, 2024]</w:t>
      </w:r>
    </w:p>
    <w:sectPr w:rsidR="00D63E1E" w:rsidRPr="00A517A1" w:rsidSect="00D63E1E">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819C29" w14:textId="77777777" w:rsidR="00186B86" w:rsidRDefault="00186B86">
      <w:pPr>
        <w:spacing w:line="240" w:lineRule="auto"/>
        <w:ind w:left="0" w:hanging="2"/>
      </w:pPr>
      <w:r>
        <w:separator/>
      </w:r>
    </w:p>
  </w:endnote>
  <w:endnote w:type="continuationSeparator" w:id="0">
    <w:p w14:paraId="693F429C" w14:textId="77777777" w:rsidR="00186B86" w:rsidRDefault="00186B86">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C28F4C" w14:textId="77777777" w:rsidR="00826B37" w:rsidRDefault="00E71F60">
    <w:pPr>
      <w:pBdr>
        <w:top w:val="nil"/>
        <w:left w:val="nil"/>
        <w:bottom w:val="nil"/>
        <w:right w:val="nil"/>
        <w:between w:val="nil"/>
      </w:pBdr>
      <w:tabs>
        <w:tab w:val="center" w:pos="4680"/>
        <w:tab w:val="right" w:pos="9360"/>
      </w:tabs>
      <w:ind w:left="0" w:hanging="2"/>
      <w:jc w:val="right"/>
      <w:rPr>
        <w:color w:val="000000"/>
        <w:sz w:val="20"/>
        <w:szCs w:val="20"/>
      </w:rP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D63E1E">
      <w:rPr>
        <w:noProof/>
        <w:color w:val="000000"/>
        <w:sz w:val="20"/>
        <w:szCs w:val="20"/>
      </w:rPr>
      <w:t>0</w:t>
    </w:r>
    <w:r>
      <w:rPr>
        <w:color w:val="000000"/>
        <w:sz w:val="20"/>
        <w:szCs w:val="20"/>
      </w:rPr>
      <w:fldChar w:fldCharType="end"/>
    </w:r>
    <w:r>
      <w:rPr>
        <w:color w:val="000000"/>
        <w:sz w:val="20"/>
        <w:szCs w:val="20"/>
      </w:rPr>
      <w:t xml:space="preserve"> of </w:t>
    </w:r>
    <w:r>
      <w:rPr>
        <w:color w:val="000000"/>
        <w:sz w:val="20"/>
        <w:szCs w:val="20"/>
      </w:rPr>
      <w:fldChar w:fldCharType="begin"/>
    </w:r>
    <w:r>
      <w:rPr>
        <w:color w:val="000000"/>
        <w:sz w:val="20"/>
        <w:szCs w:val="20"/>
      </w:rPr>
      <w:instrText>NUMPAGES</w:instrText>
    </w:r>
    <w:r>
      <w:rPr>
        <w:color w:val="000000"/>
        <w:sz w:val="20"/>
        <w:szCs w:val="20"/>
      </w:rPr>
      <w:fldChar w:fldCharType="separate"/>
    </w:r>
    <w:r w:rsidR="00D63E1E">
      <w:rPr>
        <w:noProof/>
        <w:color w:val="000000"/>
        <w:sz w:val="20"/>
        <w:szCs w:val="20"/>
      </w:rPr>
      <w:t>2</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60D4EA" w14:textId="77777777" w:rsidR="00186B86" w:rsidRDefault="00186B86">
      <w:pPr>
        <w:spacing w:line="240" w:lineRule="auto"/>
        <w:ind w:left="0" w:hanging="2"/>
      </w:pPr>
      <w:r>
        <w:separator/>
      </w:r>
    </w:p>
  </w:footnote>
  <w:footnote w:type="continuationSeparator" w:id="0">
    <w:p w14:paraId="70DA9BEE" w14:textId="77777777" w:rsidR="00186B86" w:rsidRDefault="00186B86">
      <w:pPr>
        <w:spacing w:line="240" w:lineRule="auto"/>
        <w:ind w:left="0" w:hanging="2"/>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B37"/>
    <w:rsid w:val="00057298"/>
    <w:rsid w:val="000652A7"/>
    <w:rsid w:val="000E7D4C"/>
    <w:rsid w:val="00186B86"/>
    <w:rsid w:val="0027634B"/>
    <w:rsid w:val="0040255C"/>
    <w:rsid w:val="00767F53"/>
    <w:rsid w:val="00826B37"/>
    <w:rsid w:val="00867B95"/>
    <w:rsid w:val="00991C4F"/>
    <w:rsid w:val="00A345F8"/>
    <w:rsid w:val="00A517A1"/>
    <w:rsid w:val="00CD6BB8"/>
    <w:rsid w:val="00D63E1E"/>
    <w:rsid w:val="00E71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7B24885E"/>
  <w15:docId w15:val="{0836ED96-87F6-364A-A080-FCC97DEB7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ind w:leftChars="-1" w:left="-1" w:hangingChars="1" w:hanging="1"/>
      <w:jc w:val="both"/>
      <w:textDirection w:val="btLr"/>
      <w:textAlignment w:val="top"/>
      <w:outlineLvl w:val="0"/>
    </w:pPr>
    <w:rPr>
      <w:position w:val="-1"/>
      <w:sz w:val="24"/>
      <w:szCs w:val="24"/>
      <w:lang w:val="en-US" w:eastAsia="en-US"/>
    </w:rPr>
  </w:style>
  <w:style w:type="paragraph" w:styleId="Heading1">
    <w:name w:val="heading 1"/>
    <w:basedOn w:val="Normal"/>
    <w:next w:val="Normal"/>
    <w:uiPriority w:val="9"/>
    <w:qFormat/>
    <w:pPr>
      <w:keepNext/>
      <w:keepLines/>
      <w:spacing w:after="160"/>
    </w:pPr>
    <w:rPr>
      <w:b/>
    </w:rPr>
  </w:style>
  <w:style w:type="paragraph" w:styleId="Heading2">
    <w:name w:val="heading 2"/>
    <w:basedOn w:val="Normal"/>
    <w:next w:val="Normal"/>
    <w:uiPriority w:val="9"/>
    <w:unhideWhenUsed/>
    <w:qFormat/>
    <w:pPr>
      <w:keepNext/>
      <w:keepLines/>
      <w:spacing w:after="160"/>
      <w:outlineLvl w:val="1"/>
    </w:pPr>
    <w:rPr>
      <w:b/>
    </w:rPr>
  </w:style>
  <w:style w:type="paragraph" w:styleId="Heading3">
    <w:name w:val="heading 3"/>
    <w:basedOn w:val="Normal"/>
    <w:next w:val="Normal"/>
    <w:uiPriority w:val="9"/>
    <w:unhideWhenUsed/>
    <w:qFormat/>
    <w:pPr>
      <w:keepNext/>
      <w:keepLines/>
      <w:spacing w:after="160"/>
      <w:jc w:val="left"/>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qFormat/>
    <w:pPr>
      <w:spacing w:before="240" w:after="0" w:line="259" w:lineRule="auto"/>
      <w:jc w:val="left"/>
      <w:outlineLvl w:val="9"/>
    </w:pPr>
    <w:rPr>
      <w:rFonts w:ascii="Calibri Light" w:hAnsi="Calibri Light"/>
      <w:b w:val="0"/>
      <w:color w:val="2E74B5"/>
      <w:sz w:val="32"/>
      <w:szCs w:val="32"/>
    </w:rPr>
  </w:style>
  <w:style w:type="paragraph" w:styleId="TOC1">
    <w:name w:val="toc 1"/>
    <w:basedOn w:val="Normal"/>
    <w:next w:val="Normal"/>
    <w:uiPriority w:val="39"/>
    <w:qFormat/>
  </w:style>
  <w:style w:type="paragraph" w:styleId="TOC2">
    <w:name w:val="toc 2"/>
    <w:basedOn w:val="Normal"/>
    <w:next w:val="Normal"/>
    <w:uiPriority w:val="39"/>
    <w:qFormat/>
    <w:pPr>
      <w:ind w:left="240"/>
    </w:pPr>
  </w:style>
  <w:style w:type="paragraph" w:styleId="TOC3">
    <w:name w:val="toc 3"/>
    <w:basedOn w:val="Normal"/>
    <w:next w:val="Normal"/>
    <w:uiPriority w:val="39"/>
    <w:qFormat/>
    <w:pPr>
      <w:ind w:left="480"/>
    </w:pPr>
  </w:style>
  <w:style w:type="character" w:styleId="Hyperlink">
    <w:name w:val="Hyperlink"/>
    <w:uiPriority w:val="99"/>
    <w:qFormat/>
    <w:rPr>
      <w:color w:val="0563C1"/>
      <w:w w:val="100"/>
      <w:position w:val="-1"/>
      <w:u w:val="single"/>
      <w:effect w:val="none"/>
      <w:vertAlign w:val="baseline"/>
      <w:cs w:val="0"/>
      <w:em w:val="none"/>
    </w:rPr>
  </w:style>
  <w:style w:type="paragraph" w:styleId="Header">
    <w:name w:val="header"/>
    <w:basedOn w:val="Normal"/>
    <w:qFormat/>
    <w:pPr>
      <w:tabs>
        <w:tab w:val="center" w:pos="4680"/>
        <w:tab w:val="right" w:pos="9360"/>
      </w:tabs>
    </w:pPr>
  </w:style>
  <w:style w:type="character" w:customStyle="1" w:styleId="HeaderChar">
    <w:name w:val="Header Char"/>
    <w:rPr>
      <w:w w:val="100"/>
      <w:position w:val="-1"/>
      <w:sz w:val="24"/>
      <w:szCs w:val="24"/>
      <w:effect w:val="none"/>
      <w:vertAlign w:val="baseline"/>
      <w:cs w:val="0"/>
      <w:em w:val="none"/>
    </w:rPr>
  </w:style>
  <w:style w:type="paragraph" w:styleId="Footer">
    <w:name w:val="footer"/>
    <w:basedOn w:val="Normal"/>
    <w:qFormat/>
    <w:pPr>
      <w:tabs>
        <w:tab w:val="center" w:pos="4680"/>
        <w:tab w:val="right" w:pos="9360"/>
      </w:tabs>
    </w:pPr>
  </w:style>
  <w:style w:type="character" w:customStyle="1" w:styleId="FooterChar">
    <w:name w:val="Footer Char"/>
    <w:rPr>
      <w:w w:val="100"/>
      <w:position w:val="-1"/>
      <w:sz w:val="24"/>
      <w:szCs w:val="24"/>
      <w:effect w:val="none"/>
      <w:vertAlign w:val="baseline"/>
      <w:cs w:val="0"/>
      <w:em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Omt/lh116q1NpyhghaKecj46eQ==">CgMxLjAyCGguZ2pkZ3hzMgloLjMwajB6bGwyCWguMWZvYjl0ZTIJaC4zem55c2g3MgloLjJldDkycDAyCGgudHlqY3d0MgloLjNkeTZ2a20yCWguMXQzaDVzZjIJaC40ZDM0b2c4MgloLjJzOGV5bzEyCWguMTdkcDh2dTIJaC4zcmRjcmpuMgloLjI2aW4xcmcyCGgubG54Yno5MgloLjM1bmt1bjIyCWguMWtzdjR1djIJaC40NHNpbmlvMgloLjJqeHN4cWg4AHIhMWlVUHYyMVdVYWsySzRKTFhZQlo2SkFZU25DVjlBd1J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2753</Words>
  <Characters>17767</Characters>
  <Application>Microsoft Office Word</Application>
  <DocSecurity>0</DocSecurity>
  <Lines>148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20480</CharactersWithSpaces>
  <SharedDoc>false</SharedDoc>
  <HLinks>
    <vt:vector size="60" baseType="variant">
      <vt:variant>
        <vt:i4>1769522</vt:i4>
      </vt:variant>
      <vt:variant>
        <vt:i4>56</vt:i4>
      </vt:variant>
      <vt:variant>
        <vt:i4>0</vt:i4>
      </vt:variant>
      <vt:variant>
        <vt:i4>5</vt:i4>
      </vt:variant>
      <vt:variant>
        <vt:lpwstr/>
      </vt:variant>
      <vt:variant>
        <vt:lpwstr>_Toc181868448</vt:lpwstr>
      </vt:variant>
      <vt:variant>
        <vt:i4>1769522</vt:i4>
      </vt:variant>
      <vt:variant>
        <vt:i4>50</vt:i4>
      </vt:variant>
      <vt:variant>
        <vt:i4>0</vt:i4>
      </vt:variant>
      <vt:variant>
        <vt:i4>5</vt:i4>
      </vt:variant>
      <vt:variant>
        <vt:lpwstr/>
      </vt:variant>
      <vt:variant>
        <vt:lpwstr>_Toc181868447</vt:lpwstr>
      </vt:variant>
      <vt:variant>
        <vt:i4>1769522</vt:i4>
      </vt:variant>
      <vt:variant>
        <vt:i4>44</vt:i4>
      </vt:variant>
      <vt:variant>
        <vt:i4>0</vt:i4>
      </vt:variant>
      <vt:variant>
        <vt:i4>5</vt:i4>
      </vt:variant>
      <vt:variant>
        <vt:lpwstr/>
      </vt:variant>
      <vt:variant>
        <vt:lpwstr>_Toc181868446</vt:lpwstr>
      </vt:variant>
      <vt:variant>
        <vt:i4>1769522</vt:i4>
      </vt:variant>
      <vt:variant>
        <vt:i4>38</vt:i4>
      </vt:variant>
      <vt:variant>
        <vt:i4>0</vt:i4>
      </vt:variant>
      <vt:variant>
        <vt:i4>5</vt:i4>
      </vt:variant>
      <vt:variant>
        <vt:lpwstr/>
      </vt:variant>
      <vt:variant>
        <vt:lpwstr>_Toc181868445</vt:lpwstr>
      </vt:variant>
      <vt:variant>
        <vt:i4>1769522</vt:i4>
      </vt:variant>
      <vt:variant>
        <vt:i4>32</vt:i4>
      </vt:variant>
      <vt:variant>
        <vt:i4>0</vt:i4>
      </vt:variant>
      <vt:variant>
        <vt:i4>5</vt:i4>
      </vt:variant>
      <vt:variant>
        <vt:lpwstr/>
      </vt:variant>
      <vt:variant>
        <vt:lpwstr>_Toc181868444</vt:lpwstr>
      </vt:variant>
      <vt:variant>
        <vt:i4>1769522</vt:i4>
      </vt:variant>
      <vt:variant>
        <vt:i4>26</vt:i4>
      </vt:variant>
      <vt:variant>
        <vt:i4>0</vt:i4>
      </vt:variant>
      <vt:variant>
        <vt:i4>5</vt:i4>
      </vt:variant>
      <vt:variant>
        <vt:lpwstr/>
      </vt:variant>
      <vt:variant>
        <vt:lpwstr>_Toc181868443</vt:lpwstr>
      </vt:variant>
      <vt:variant>
        <vt:i4>1769522</vt:i4>
      </vt:variant>
      <vt:variant>
        <vt:i4>20</vt:i4>
      </vt:variant>
      <vt:variant>
        <vt:i4>0</vt:i4>
      </vt:variant>
      <vt:variant>
        <vt:i4>5</vt:i4>
      </vt:variant>
      <vt:variant>
        <vt:lpwstr/>
      </vt:variant>
      <vt:variant>
        <vt:lpwstr>_Toc181868442</vt:lpwstr>
      </vt:variant>
      <vt:variant>
        <vt:i4>1769522</vt:i4>
      </vt:variant>
      <vt:variant>
        <vt:i4>14</vt:i4>
      </vt:variant>
      <vt:variant>
        <vt:i4>0</vt:i4>
      </vt:variant>
      <vt:variant>
        <vt:i4>5</vt:i4>
      </vt:variant>
      <vt:variant>
        <vt:lpwstr/>
      </vt:variant>
      <vt:variant>
        <vt:lpwstr>_Toc181868441</vt:lpwstr>
      </vt:variant>
      <vt:variant>
        <vt:i4>1769522</vt:i4>
      </vt:variant>
      <vt:variant>
        <vt:i4>8</vt:i4>
      </vt:variant>
      <vt:variant>
        <vt:i4>0</vt:i4>
      </vt:variant>
      <vt:variant>
        <vt:i4>5</vt:i4>
      </vt:variant>
      <vt:variant>
        <vt:lpwstr/>
      </vt:variant>
      <vt:variant>
        <vt:lpwstr>_Toc181868440</vt:lpwstr>
      </vt:variant>
      <vt:variant>
        <vt:i4>1835058</vt:i4>
      </vt:variant>
      <vt:variant>
        <vt:i4>2</vt:i4>
      </vt:variant>
      <vt:variant>
        <vt:i4>0</vt:i4>
      </vt:variant>
      <vt:variant>
        <vt:i4>5</vt:i4>
      </vt:variant>
      <vt:variant>
        <vt:lpwstr/>
      </vt:variant>
      <vt:variant>
        <vt:lpwstr>_Toc181868439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cp:lastModifiedBy>Mohammad Abul Kalam Ali (2234300)</cp:lastModifiedBy>
  <cp:revision>2</cp:revision>
  <dcterms:created xsi:type="dcterms:W3CDTF">2024-11-08T17:10:00Z</dcterms:created>
  <dcterms:modified xsi:type="dcterms:W3CDTF">2024-11-08T17:10:00Z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dfe2a83e086bb1d77b4c3e493f4d339d0d769cb7fb9cde33d02dea3612f22e06</vt:lpwstr>
  </property>
</Properties>
</file>