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21864468"/>
        <w:docPartObj>
          <w:docPartGallery w:val="Cover Pages"/>
          <w:docPartUnique/>
        </w:docPartObj>
      </w:sdtPr>
      <w:sdtEndPr/>
      <w:sdtContent>
        <w:p w14:paraId="26CBF0DD" w14:textId="175D9854" w:rsidR="00F97239" w:rsidRDefault="00F97239" w:rsidP="00FE0144">
          <w:r>
            <w:rPr>
              <w:noProof/>
            </w:rPr>
            <w:drawing>
              <wp:anchor distT="0" distB="0" distL="114300" distR="114300" simplePos="0" relativeHeight="251659264" behindDoc="0" locked="0" layoutInCell="1" allowOverlap="1" wp14:anchorId="17D4AA57" wp14:editId="54978AD8">
                <wp:simplePos x="0" y="0"/>
                <wp:positionH relativeFrom="column">
                  <wp:posOffset>457200</wp:posOffset>
                </wp:positionH>
                <wp:positionV relativeFrom="paragraph">
                  <wp:posOffset>5715</wp:posOffset>
                </wp:positionV>
                <wp:extent cx="5038725" cy="1952625"/>
                <wp:effectExtent l="0" t="0" r="9525" b="9525"/>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038725" cy="1952625"/>
                        </a:xfrm>
                        <a:prstGeom prst="rect">
                          <a:avLst/>
                        </a:prstGeom>
                      </pic:spPr>
                    </pic:pic>
                  </a:graphicData>
                </a:graphic>
                <wp14:sizeRelH relativeFrom="margin">
                  <wp14:pctWidth>0</wp14:pctWidth>
                </wp14:sizeRelH>
                <wp14:sizeRelV relativeFrom="margin">
                  <wp14:pctHeight>0</wp14:pctHeight>
                </wp14:sizeRelV>
              </wp:anchor>
            </w:drawing>
          </w:r>
        </w:p>
        <w:p w14:paraId="78E411F1" w14:textId="77777777" w:rsidR="00F97239" w:rsidRDefault="00F97239" w:rsidP="00F97239">
          <w:pPr>
            <w:pStyle w:val="Picture"/>
          </w:pPr>
        </w:p>
        <w:p w14:paraId="60914B93" w14:textId="77777777" w:rsidR="00F97239" w:rsidRDefault="00F97239" w:rsidP="00F97239">
          <w:pPr>
            <w:pStyle w:val="Picture"/>
          </w:pPr>
        </w:p>
        <w:p w14:paraId="410D3E83" w14:textId="77777777" w:rsidR="00F97239" w:rsidRDefault="00F97239" w:rsidP="00ED27A3">
          <w:pPr>
            <w:pStyle w:val="Picture"/>
            <w:ind w:right="261"/>
          </w:pPr>
        </w:p>
        <w:p w14:paraId="342407F3" w14:textId="77777777" w:rsidR="00F97239" w:rsidRDefault="00F97239" w:rsidP="00F97239">
          <w:pPr>
            <w:pStyle w:val="Picture"/>
          </w:pPr>
        </w:p>
        <w:p w14:paraId="6551BF61" w14:textId="77777777" w:rsidR="00F97239" w:rsidRDefault="00F97239" w:rsidP="00F97239">
          <w:pPr>
            <w:pStyle w:val="Picture"/>
            <w:jc w:val="left"/>
            <w:rPr>
              <w:b/>
            </w:rPr>
          </w:pPr>
        </w:p>
        <w:p w14:paraId="0C27DEBB" w14:textId="77777777" w:rsidR="00F97239" w:rsidRDefault="00F97239" w:rsidP="00F97239">
          <w:pPr>
            <w:pStyle w:val="Picture"/>
            <w:jc w:val="left"/>
            <w:rPr>
              <w:b/>
            </w:rPr>
          </w:pPr>
        </w:p>
        <w:p w14:paraId="70987463" w14:textId="77777777" w:rsidR="00F97239" w:rsidRPr="00172DAF" w:rsidRDefault="00F97239" w:rsidP="00F97239">
          <w:pPr>
            <w:pStyle w:val="Picture"/>
            <w:jc w:val="left"/>
            <w:rPr>
              <w:rFonts w:ascii="Arial" w:hAnsi="Arial" w:cs="Arial"/>
              <w:b/>
              <w:sz w:val="32"/>
            </w:rPr>
          </w:pPr>
        </w:p>
        <w:p w14:paraId="23B5EC9B" w14:textId="1AB629EA" w:rsidR="00F97239" w:rsidRPr="00F97239" w:rsidRDefault="00F97239" w:rsidP="00F97239">
          <w:pPr>
            <w:pStyle w:val="Default"/>
            <w:jc w:val="center"/>
          </w:pPr>
          <w:r w:rsidRPr="00792EF0">
            <w:rPr>
              <w:rFonts w:ascii="Arial" w:hAnsi="Arial" w:cs="Arial"/>
              <w:b/>
            </w:rPr>
            <w:t>Assessment Title</w:t>
          </w:r>
          <w:r>
            <w:rPr>
              <w:rFonts w:ascii="Arial" w:hAnsi="Arial" w:cs="Arial"/>
              <w:b/>
            </w:rPr>
            <w:t>: Q</w:t>
          </w:r>
          <w:r w:rsidRPr="00F97239">
            <w:rPr>
              <w:rFonts w:ascii="Arial" w:hAnsi="Arial" w:cs="Arial"/>
              <w:b/>
            </w:rPr>
            <w:t xml:space="preserve">ualitative </w:t>
          </w:r>
          <w:r>
            <w:rPr>
              <w:rFonts w:ascii="Arial" w:hAnsi="Arial" w:cs="Arial"/>
              <w:b/>
            </w:rPr>
            <w:t>R</w:t>
          </w:r>
          <w:r w:rsidRPr="00F97239">
            <w:rPr>
              <w:rFonts w:ascii="Arial" w:hAnsi="Arial" w:cs="Arial"/>
              <w:b/>
            </w:rPr>
            <w:t>esearch</w:t>
          </w:r>
        </w:p>
        <w:p w14:paraId="1542CCDB" w14:textId="6293BF27" w:rsidR="00F97239" w:rsidRPr="00792EF0" w:rsidRDefault="00F97239" w:rsidP="00F97239">
          <w:pPr>
            <w:spacing w:line="240" w:lineRule="auto"/>
            <w:jc w:val="center"/>
            <w:rPr>
              <w:rStyle w:val="Hyperlink"/>
              <w:b/>
            </w:rPr>
          </w:pPr>
          <w:r w:rsidRPr="00792EF0">
            <w:rPr>
              <w:rFonts w:ascii="Arial" w:hAnsi="Arial" w:cs="Arial"/>
              <w:b/>
              <w:color w:val="4472C4" w:themeColor="accent1"/>
              <w:sz w:val="28"/>
            </w:rPr>
            <w:fldChar w:fldCharType="begin"/>
          </w:r>
          <w:r w:rsidRPr="00792EF0">
            <w:rPr>
              <w:rFonts w:ascii="Arial" w:hAnsi="Arial" w:cs="Arial"/>
              <w:b/>
              <w:color w:val="4472C4" w:themeColor="accent1"/>
              <w:sz w:val="28"/>
            </w:rPr>
            <w:instrText xml:space="preserve"> HYPERLINK "https://moodle.uwtsd.ac.uk/course/view.php?id=6532" </w:instrText>
          </w:r>
          <w:r w:rsidRPr="00792EF0">
            <w:rPr>
              <w:rFonts w:ascii="Arial" w:hAnsi="Arial" w:cs="Arial"/>
              <w:b/>
              <w:color w:val="4472C4" w:themeColor="accent1"/>
              <w:sz w:val="28"/>
            </w:rPr>
            <w:fldChar w:fldCharType="separate"/>
          </w:r>
        </w:p>
        <w:p w14:paraId="3EB9992B" w14:textId="5B885161" w:rsidR="00F97239" w:rsidRPr="007175A0" w:rsidRDefault="00F97239" w:rsidP="00F97239">
          <w:pPr>
            <w:pStyle w:val="Picture"/>
            <w:rPr>
              <w:rFonts w:ascii="Arial" w:hAnsi="Arial" w:cs="Arial"/>
              <w:b/>
              <w:sz w:val="22"/>
              <w:szCs w:val="24"/>
            </w:rPr>
          </w:pPr>
          <w:r w:rsidRPr="00792EF0">
            <w:rPr>
              <w:rFonts w:ascii="Arial" w:hAnsi="Arial" w:cs="Arial"/>
              <w:b/>
              <w:color w:val="4472C4" w:themeColor="accent1"/>
              <w:sz w:val="32"/>
            </w:rPr>
            <w:fldChar w:fldCharType="end"/>
          </w:r>
          <w:r w:rsidRPr="00792EF0">
            <w:rPr>
              <w:rFonts w:ascii="Arial" w:hAnsi="Arial" w:cs="Arial"/>
              <w:b/>
              <w:sz w:val="32"/>
            </w:rPr>
            <w:t xml:space="preserve"> </w:t>
          </w:r>
          <w:r w:rsidRPr="00792EF0">
            <w:rPr>
              <w:rFonts w:ascii="Arial" w:hAnsi="Arial" w:cs="Arial"/>
              <w:b/>
              <w:sz w:val="24"/>
              <w:szCs w:val="24"/>
            </w:rPr>
            <w:t>Assessment Componant</w:t>
          </w:r>
          <w:r>
            <w:rPr>
              <w:rFonts w:ascii="Arial" w:hAnsi="Arial" w:cs="Arial"/>
              <w:b/>
              <w:sz w:val="24"/>
              <w:szCs w:val="24"/>
            </w:rPr>
            <w:t xml:space="preserve"> 1 </w:t>
          </w:r>
          <w:r w:rsidR="007175A0">
            <w:rPr>
              <w:rFonts w:ascii="Arial" w:hAnsi="Arial" w:cs="Arial"/>
              <w:b/>
              <w:sz w:val="24"/>
              <w:szCs w:val="24"/>
            </w:rPr>
            <w:t>(Part-A &amp; B)</w:t>
          </w:r>
          <w:r>
            <w:rPr>
              <w:rFonts w:ascii="Arial" w:hAnsi="Arial" w:cs="Arial"/>
              <w:b/>
              <w:sz w:val="24"/>
              <w:szCs w:val="24"/>
            </w:rPr>
            <w:t>:</w:t>
          </w:r>
          <w:r w:rsidRPr="00792EF0">
            <w:rPr>
              <w:rFonts w:ascii="Arial" w:hAnsi="Arial" w:cs="Arial"/>
              <w:b/>
              <w:sz w:val="24"/>
              <w:szCs w:val="24"/>
            </w:rPr>
            <w:t xml:space="preserve"> </w:t>
          </w:r>
          <w:r>
            <w:rPr>
              <w:rFonts w:ascii="Arial" w:hAnsi="Arial" w:cs="Arial"/>
              <w:b/>
              <w:sz w:val="24"/>
              <w:szCs w:val="24"/>
            </w:rPr>
            <w:t xml:space="preserve">A </w:t>
          </w:r>
          <w:r w:rsidRPr="00792EF0">
            <w:rPr>
              <w:rFonts w:ascii="Arial" w:hAnsi="Arial" w:cs="Arial"/>
              <w:b/>
              <w:sz w:val="24"/>
              <w:szCs w:val="24"/>
            </w:rPr>
            <w:t xml:space="preserve">Research </w:t>
          </w:r>
          <w:r>
            <w:rPr>
              <w:rFonts w:ascii="Arial" w:hAnsi="Arial" w:cs="Arial"/>
              <w:b/>
              <w:sz w:val="24"/>
              <w:szCs w:val="24"/>
            </w:rPr>
            <w:t>Plan</w:t>
          </w:r>
          <w:r w:rsidR="007175A0">
            <w:rPr>
              <w:rFonts w:ascii="Arial" w:hAnsi="Arial" w:cs="Arial"/>
              <w:b/>
              <w:sz w:val="24"/>
              <w:szCs w:val="24"/>
            </w:rPr>
            <w:t xml:space="preserve"> &amp; </w:t>
          </w:r>
          <w:r w:rsidR="007175A0" w:rsidRPr="007175A0">
            <w:rPr>
              <w:rFonts w:ascii="Arial" w:hAnsi="Arial" w:cs="Arial"/>
              <w:b/>
              <w:sz w:val="24"/>
            </w:rPr>
            <w:t>Reflective Essay</w:t>
          </w:r>
        </w:p>
        <w:p w14:paraId="7135D585" w14:textId="77777777" w:rsidR="00F97239" w:rsidRDefault="00F97239" w:rsidP="00F97239">
          <w:pPr>
            <w:pStyle w:val="Picture"/>
            <w:rPr>
              <w:rFonts w:ascii="Arial" w:hAnsi="Arial" w:cs="Arial"/>
              <w:sz w:val="24"/>
              <w:szCs w:val="24"/>
            </w:rPr>
          </w:pPr>
        </w:p>
        <w:p w14:paraId="048C399C" w14:textId="233EDC7A" w:rsidR="006B234E" w:rsidRDefault="006B234E" w:rsidP="006B234E">
          <w:pPr>
            <w:pStyle w:val="Picture"/>
            <w:rPr>
              <w:rFonts w:ascii="Arial" w:hAnsi="Arial" w:cs="Arial"/>
              <w:b/>
            </w:rPr>
          </w:pPr>
          <w:r w:rsidRPr="006B234E">
            <w:rPr>
              <w:rFonts w:ascii="Arial" w:hAnsi="Arial" w:cs="Arial"/>
              <w:b/>
            </w:rPr>
            <w:t>Proposed Topic</w:t>
          </w:r>
        </w:p>
        <w:p w14:paraId="3D9D00BF" w14:textId="77777777" w:rsidR="006B234E" w:rsidRPr="006B234E" w:rsidRDefault="006B234E" w:rsidP="006B234E">
          <w:pPr>
            <w:pStyle w:val="Picture"/>
            <w:rPr>
              <w:rFonts w:ascii="Arial" w:hAnsi="Arial" w:cs="Arial"/>
              <w:b/>
            </w:rPr>
          </w:pPr>
        </w:p>
        <w:p w14:paraId="128AD716" w14:textId="77777777" w:rsidR="006B234E" w:rsidRPr="006B234E" w:rsidRDefault="006B234E" w:rsidP="006B234E">
          <w:pPr>
            <w:pStyle w:val="Title"/>
            <w:rPr>
              <w:rFonts w:ascii="Arial" w:hAnsi="Arial" w:cs="Arial"/>
              <w:b w:val="0"/>
              <w:sz w:val="28"/>
              <w:szCs w:val="28"/>
            </w:rPr>
          </w:pPr>
          <w:r w:rsidRPr="006B234E">
            <w:rPr>
              <w:rFonts w:ascii="Arial" w:hAnsi="Arial" w:cs="Arial"/>
              <w:b w:val="0"/>
              <w:sz w:val="28"/>
              <w:szCs w:val="28"/>
            </w:rPr>
            <w:t xml:space="preserve">“A </w:t>
          </w:r>
          <w:bookmarkStart w:id="0" w:name="_Hlk19559885"/>
          <w:r w:rsidRPr="006B234E">
            <w:rPr>
              <w:rFonts w:ascii="Arial" w:hAnsi="Arial" w:cs="Arial"/>
              <w:b w:val="0"/>
              <w:sz w:val="28"/>
              <w:szCs w:val="28"/>
            </w:rPr>
            <w:t xml:space="preserve">phenomenological Study </w:t>
          </w:r>
          <w:bookmarkEnd w:id="0"/>
          <w:r w:rsidRPr="006B234E">
            <w:rPr>
              <w:rFonts w:ascii="Arial" w:hAnsi="Arial" w:cs="Arial"/>
              <w:b w:val="0"/>
              <w:sz w:val="28"/>
              <w:szCs w:val="28"/>
            </w:rPr>
            <w:t xml:space="preserve">of the Employee turnover intention in the </w:t>
          </w:r>
          <w:r w:rsidRPr="006B234E">
            <w:rPr>
              <w:rFonts w:ascii="Arial" w:hAnsi="Arial" w:cs="Arial"/>
              <w:b w:val="0"/>
              <w:iCs/>
              <w:sz w:val="28"/>
              <w:szCs w:val="28"/>
            </w:rPr>
            <w:t>Bangladesh</w:t>
          </w:r>
          <w:r w:rsidRPr="006B234E">
            <w:rPr>
              <w:rFonts w:ascii="Arial" w:hAnsi="Arial" w:cs="Arial"/>
              <w:b w:val="0"/>
              <w:sz w:val="28"/>
              <w:szCs w:val="28"/>
            </w:rPr>
            <w:t xml:space="preserve"> RMG sector”</w:t>
          </w:r>
        </w:p>
        <w:p w14:paraId="736A306B" w14:textId="77777777" w:rsidR="006B234E" w:rsidRPr="005D0B9D" w:rsidRDefault="006B234E" w:rsidP="006B234E"/>
        <w:p w14:paraId="394D336C" w14:textId="77777777" w:rsidR="00F97239" w:rsidRPr="003943E7" w:rsidRDefault="00F97239" w:rsidP="00F97239">
          <w:pPr>
            <w:pStyle w:val="Picture"/>
            <w:rPr>
              <w:rFonts w:ascii="Arial" w:hAnsi="Arial" w:cs="Arial"/>
              <w:sz w:val="24"/>
              <w:szCs w:val="24"/>
            </w:rPr>
          </w:pPr>
        </w:p>
        <w:p w14:paraId="61BA837C" w14:textId="77777777" w:rsidR="00F97239" w:rsidRDefault="00F97239" w:rsidP="00F97239">
          <w:pPr>
            <w:pStyle w:val="Picture"/>
            <w:rPr>
              <w:rFonts w:ascii="Arial" w:hAnsi="Arial" w:cs="Arial"/>
              <w:b/>
            </w:rPr>
          </w:pPr>
          <w:r w:rsidRPr="00792EF0">
            <w:rPr>
              <w:rFonts w:ascii="Arial" w:hAnsi="Arial" w:cs="Arial"/>
              <w:b/>
            </w:rPr>
            <w:t>Submitted by</w:t>
          </w:r>
        </w:p>
        <w:p w14:paraId="4B53104D" w14:textId="77777777" w:rsidR="00F97239" w:rsidRPr="00792EF0" w:rsidRDefault="00F97239" w:rsidP="00F97239">
          <w:pPr>
            <w:pStyle w:val="Picture"/>
            <w:rPr>
              <w:rFonts w:ascii="Arial" w:hAnsi="Arial" w:cs="Arial"/>
              <w:b/>
            </w:rPr>
          </w:pPr>
        </w:p>
        <w:p w14:paraId="4CA53529" w14:textId="77777777" w:rsidR="00F97239" w:rsidRPr="00792EF0" w:rsidRDefault="00F97239" w:rsidP="00F97239">
          <w:pPr>
            <w:pStyle w:val="Picture"/>
            <w:rPr>
              <w:rFonts w:ascii="Arial" w:hAnsi="Arial" w:cs="Arial"/>
              <w:b/>
            </w:rPr>
          </w:pPr>
          <w:r w:rsidRPr="00792EF0">
            <w:rPr>
              <w:rFonts w:ascii="Arial" w:hAnsi="Arial" w:cs="Arial"/>
              <w:b/>
            </w:rPr>
            <w:t>Student ID: 1806706</w:t>
          </w:r>
        </w:p>
        <w:p w14:paraId="78F541E7" w14:textId="77777777" w:rsidR="00F97239" w:rsidRPr="00792EF0" w:rsidRDefault="00F97239" w:rsidP="00F97239">
          <w:pPr>
            <w:pStyle w:val="Picture"/>
            <w:rPr>
              <w:rFonts w:ascii="Arial" w:hAnsi="Arial" w:cs="Arial"/>
              <w:b/>
            </w:rPr>
          </w:pPr>
        </w:p>
        <w:p w14:paraId="15AF6264" w14:textId="69FFC533" w:rsidR="00F97239" w:rsidRDefault="00F97239" w:rsidP="00F97239">
          <w:pPr>
            <w:pStyle w:val="Default"/>
            <w:jc w:val="center"/>
            <w:rPr>
              <w:rFonts w:ascii="Arial" w:hAnsi="Arial" w:cs="Arial"/>
              <w:b/>
              <w:sz w:val="28"/>
            </w:rPr>
          </w:pPr>
          <w:r w:rsidRPr="00F97239">
            <w:rPr>
              <w:rFonts w:ascii="Arial" w:hAnsi="Arial" w:cs="Arial"/>
              <w:b/>
              <w:sz w:val="28"/>
            </w:rPr>
            <w:t>Module Lecturer: Dr.</w:t>
          </w:r>
          <w:r w:rsidRPr="00792EF0">
            <w:rPr>
              <w:rFonts w:ascii="Arial" w:hAnsi="Arial" w:cs="Arial"/>
              <w:b/>
            </w:rPr>
            <w:t xml:space="preserve"> </w:t>
          </w:r>
          <w:r w:rsidRPr="00F97239">
            <w:rPr>
              <w:rFonts w:ascii="Arial" w:hAnsi="Arial" w:cs="Arial"/>
              <w:b/>
              <w:sz w:val="28"/>
            </w:rPr>
            <w:t>Suman Saha</w:t>
          </w:r>
        </w:p>
        <w:p w14:paraId="143D13B7" w14:textId="77777777" w:rsidR="00F97239" w:rsidRPr="00F97239" w:rsidRDefault="00F97239" w:rsidP="00F97239">
          <w:pPr>
            <w:pStyle w:val="Default"/>
            <w:jc w:val="center"/>
          </w:pPr>
        </w:p>
        <w:p w14:paraId="045E501A" w14:textId="77777777" w:rsidR="00F97239" w:rsidRPr="00792EF0" w:rsidRDefault="00F97239" w:rsidP="00F97239">
          <w:pPr>
            <w:jc w:val="center"/>
            <w:rPr>
              <w:rFonts w:ascii="Arial" w:hAnsi="Arial" w:cs="Arial"/>
              <w:b/>
              <w:sz w:val="28"/>
              <w:szCs w:val="28"/>
            </w:rPr>
          </w:pPr>
          <w:r w:rsidRPr="00792EF0">
            <w:rPr>
              <w:rFonts w:ascii="Arial" w:hAnsi="Arial" w:cs="Arial"/>
              <w:b/>
              <w:sz w:val="28"/>
              <w:szCs w:val="28"/>
            </w:rPr>
            <w:t>September 2019</w:t>
          </w:r>
        </w:p>
        <w:p w14:paraId="3133AAA5" w14:textId="77777777" w:rsidR="00F97239" w:rsidRDefault="00F97239" w:rsidP="00F97239"/>
        <w:p w14:paraId="46B06307" w14:textId="38EE8D5A" w:rsidR="00F97239" w:rsidRPr="00F97239" w:rsidRDefault="00F97239" w:rsidP="00204B34">
          <w:pPr>
            <w:jc w:val="center"/>
            <w:rPr>
              <w:rFonts w:ascii="Arial" w:hAnsi="Arial" w:cs="Arial"/>
              <w:b/>
              <w:bCs/>
              <w:sz w:val="28"/>
            </w:rPr>
          </w:pPr>
          <w:r w:rsidRPr="00F97239">
            <w:rPr>
              <w:rFonts w:ascii="Arial" w:hAnsi="Arial" w:cs="Arial"/>
              <w:b/>
              <w:bCs/>
              <w:sz w:val="28"/>
            </w:rPr>
            <w:t>Word Count:</w:t>
          </w:r>
        </w:p>
        <w:p w14:paraId="77D3DB48" w14:textId="14E8503E" w:rsidR="00F97239" w:rsidRPr="00204B34" w:rsidRDefault="00204B34" w:rsidP="00204B34">
          <w:pPr>
            <w:pStyle w:val="ListParagraph"/>
            <w:spacing w:after="360"/>
            <w:ind w:left="3556"/>
            <w:rPr>
              <w:rFonts w:ascii="Arial" w:hAnsi="Arial" w:cs="Arial"/>
              <w:sz w:val="22"/>
            </w:rPr>
          </w:pPr>
          <w:r>
            <w:rPr>
              <w:rFonts w:ascii="Arial" w:hAnsi="Arial" w:cs="Arial"/>
              <w:sz w:val="22"/>
            </w:rPr>
            <w:t xml:space="preserve">          </w:t>
          </w:r>
          <w:r w:rsidR="00F97239" w:rsidRPr="00204B34">
            <w:rPr>
              <w:rFonts w:ascii="Arial" w:hAnsi="Arial" w:cs="Arial"/>
              <w:sz w:val="22"/>
            </w:rPr>
            <w:t>Part-A: 6</w:t>
          </w:r>
          <w:r w:rsidRPr="00204B34">
            <w:rPr>
              <w:rFonts w:ascii="Arial" w:hAnsi="Arial" w:cs="Arial"/>
              <w:sz w:val="22"/>
            </w:rPr>
            <w:t>216</w:t>
          </w:r>
        </w:p>
        <w:p w14:paraId="15904DE6" w14:textId="7FCAB90D" w:rsidR="00F97239" w:rsidRPr="00204B34" w:rsidRDefault="00204B34" w:rsidP="00204B34">
          <w:pPr>
            <w:pStyle w:val="ListParagraph"/>
            <w:spacing w:after="360"/>
            <w:ind w:left="3556"/>
            <w:rPr>
              <w:rFonts w:ascii="Arial" w:hAnsi="Arial" w:cs="Arial"/>
              <w:sz w:val="22"/>
            </w:rPr>
          </w:pPr>
          <w:r>
            <w:rPr>
              <w:rFonts w:ascii="Arial" w:hAnsi="Arial" w:cs="Arial"/>
              <w:sz w:val="22"/>
            </w:rPr>
            <w:t xml:space="preserve">          </w:t>
          </w:r>
          <w:r w:rsidR="00F97239" w:rsidRPr="00204B34">
            <w:rPr>
              <w:rFonts w:ascii="Arial" w:hAnsi="Arial" w:cs="Arial"/>
              <w:sz w:val="22"/>
            </w:rPr>
            <w:t>Part-B: 15</w:t>
          </w:r>
          <w:r w:rsidRPr="00204B34">
            <w:rPr>
              <w:rFonts w:ascii="Arial" w:hAnsi="Arial" w:cs="Arial"/>
              <w:sz w:val="22"/>
            </w:rPr>
            <w:t>51</w:t>
          </w:r>
        </w:p>
        <w:p w14:paraId="5C092407" w14:textId="602A9517" w:rsidR="00F97239" w:rsidRPr="00204B34" w:rsidRDefault="00204B34" w:rsidP="00204B34">
          <w:pPr>
            <w:pStyle w:val="ListParagraph"/>
            <w:spacing w:after="360"/>
            <w:ind w:left="3556"/>
            <w:rPr>
              <w:rFonts w:ascii="Arial" w:hAnsi="Arial" w:cs="Arial"/>
              <w:sz w:val="22"/>
            </w:rPr>
          </w:pPr>
          <w:r>
            <w:rPr>
              <w:rFonts w:ascii="Arial" w:hAnsi="Arial" w:cs="Arial"/>
              <w:sz w:val="22"/>
            </w:rPr>
            <w:t xml:space="preserve">          </w:t>
          </w:r>
          <w:r w:rsidR="00F97239" w:rsidRPr="00204B34">
            <w:rPr>
              <w:rFonts w:ascii="Arial" w:hAnsi="Arial" w:cs="Arial"/>
              <w:sz w:val="22"/>
            </w:rPr>
            <w:t>Total (A+B): 7,</w:t>
          </w:r>
          <w:r w:rsidRPr="00204B34">
            <w:rPr>
              <w:rFonts w:ascii="Arial" w:hAnsi="Arial" w:cs="Arial"/>
              <w:sz w:val="22"/>
            </w:rPr>
            <w:t>767</w:t>
          </w:r>
        </w:p>
        <w:p w14:paraId="2781EDA8" w14:textId="77777777" w:rsidR="00F97239" w:rsidRDefault="00F97239" w:rsidP="00F97239">
          <w:pPr>
            <w:spacing w:after="160" w:line="259" w:lineRule="auto"/>
            <w:jc w:val="center"/>
            <w:rPr>
              <w:lang w:val="en-GB"/>
            </w:rPr>
          </w:pPr>
        </w:p>
        <w:p w14:paraId="3E871CE0" w14:textId="77777777" w:rsidR="00F97239" w:rsidRDefault="00F97239" w:rsidP="00F97239">
          <w:pPr>
            <w:spacing w:after="160" w:line="259" w:lineRule="auto"/>
            <w:rPr>
              <w:lang w:val="en-GB"/>
            </w:rPr>
          </w:pPr>
        </w:p>
        <w:p w14:paraId="606B84DB" w14:textId="77777777" w:rsidR="00F97239" w:rsidRDefault="00F97239" w:rsidP="00F97239">
          <w:pPr>
            <w:spacing w:after="160" w:line="259" w:lineRule="auto"/>
            <w:rPr>
              <w:lang w:val="en-GB"/>
            </w:rPr>
          </w:pPr>
        </w:p>
        <w:p w14:paraId="4EF24FA3" w14:textId="2810C21D" w:rsidR="00780BD9" w:rsidRDefault="005B7015">
          <w:pPr>
            <w:spacing w:after="160" w:line="259" w:lineRule="auto"/>
            <w:rPr>
              <w:rFonts w:asciiTheme="majorHAnsi" w:eastAsiaTheme="majorEastAsia" w:hAnsiTheme="majorHAnsi" w:cstheme="majorBidi"/>
              <w:color w:val="2F5496" w:themeColor="accent1" w:themeShade="BF"/>
              <w:sz w:val="32"/>
              <w:szCs w:val="40"/>
            </w:rPr>
          </w:pPr>
        </w:p>
      </w:sdtContent>
    </w:sdt>
    <w:p w14:paraId="64DBBE0C" w14:textId="3D2721BD" w:rsidR="007E58F6" w:rsidRDefault="002072E3" w:rsidP="004E0377">
      <w:pPr>
        <w:pStyle w:val="Heading1"/>
        <w:spacing w:line="480" w:lineRule="auto"/>
        <w:jc w:val="center"/>
      </w:pPr>
      <w:bookmarkStart w:id="1" w:name="_Toc19563160"/>
      <w:r>
        <w:t>ABSTRACT</w:t>
      </w:r>
      <w:bookmarkEnd w:id="1"/>
    </w:p>
    <w:p w14:paraId="3C42E49E" w14:textId="4A969C46" w:rsidR="007E58F6" w:rsidRPr="00FE20C9" w:rsidRDefault="0027111C" w:rsidP="00FE20C9">
      <w:pPr>
        <w:spacing w:line="480" w:lineRule="auto"/>
        <w:jc w:val="both"/>
      </w:pPr>
      <w:r w:rsidRPr="00FE20C9">
        <w:t xml:space="preserve">Since the </w:t>
      </w:r>
      <w:r w:rsidR="005B2EB4" w:rsidRPr="00FE20C9">
        <w:t>ready-made garments industry is the biggest and the most important industry in Bangladesh where more than 6 million workers work and generate 86% of total export income, the current problem of high turnover intention has to be reviewed. The researcher through this proposed research will try to identify the reasons behind the 19% turnover rate in the ready-made garments sector and the way this can be battled. In order to do so, qualitative research is most suitable since it will provide an insight regarding the problem and its future implication.</w:t>
      </w:r>
    </w:p>
    <w:p w14:paraId="0DBD4D31" w14:textId="500AC8DE" w:rsidR="0050560C" w:rsidRPr="00FE20C9" w:rsidRDefault="0050560C" w:rsidP="00FE20C9">
      <w:pPr>
        <w:spacing w:line="480" w:lineRule="auto"/>
        <w:jc w:val="both"/>
      </w:pPr>
      <w:r w:rsidRPr="00FE20C9">
        <w:t>The research phenomenon being derived from the social environments, investigation is undertaken with the philosophical underpinning of interpretivism. Reflective methods of data collection and analysis are identified.</w:t>
      </w:r>
      <w:r w:rsidR="00FE20C9" w:rsidRPr="00FE20C9">
        <w:t xml:space="preserve"> An open-ended semi-structured</w:t>
      </w:r>
      <w:r w:rsidRPr="00FE20C9">
        <w:t xml:space="preserve"> </w:t>
      </w:r>
      <w:bookmarkStart w:id="2" w:name="_Hlk19548309"/>
      <w:r w:rsidRPr="00FE20C9">
        <w:t>Interview method is considered</w:t>
      </w:r>
      <w:bookmarkEnd w:id="2"/>
      <w:r w:rsidRPr="00FE20C9">
        <w:t xml:space="preserve"> as appropriate,</w:t>
      </w:r>
      <w:r w:rsidR="00FE20C9" w:rsidRPr="00FE20C9">
        <w:t xml:space="preserve"> as it is anticipated to result in drawing in key inferences of the phenomenon.</w:t>
      </w:r>
      <w:r w:rsidRPr="00FE20C9">
        <w:t xml:space="preserve"> </w:t>
      </w:r>
      <w:r w:rsidR="00FE20C9" w:rsidRPr="00FE20C9">
        <w:t>T</w:t>
      </w:r>
      <w:r w:rsidRPr="00FE20C9">
        <w:t xml:space="preserve">he sample for the interview will consist of 30 respondents where 20 will be employees and 10 will be managers of the top 5 garments in Bangladesh. Individuals who earlier worked for the Bangladesh RMG industry, and quit their job voluntarily in the past are identified as the research population. The outcome of the interview will be determined using the framework analysis method. A design is defined for the process of data recording to defining themes. Probable ethical issues are identified, and measures defined to </w:t>
      </w:r>
      <w:r w:rsidR="00FE20C9" w:rsidRPr="00FE20C9">
        <w:t>minimize</w:t>
      </w:r>
      <w:r w:rsidRPr="00FE20C9">
        <w:t xml:space="preserve"> any probable ethical issues. </w:t>
      </w:r>
    </w:p>
    <w:p w14:paraId="0EF5FB7B" w14:textId="077CE386" w:rsidR="0050560C" w:rsidRPr="00FE20C9" w:rsidRDefault="0050560C" w:rsidP="00FE20C9">
      <w:pPr>
        <w:spacing w:line="480" w:lineRule="auto"/>
        <w:jc w:val="both"/>
      </w:pPr>
    </w:p>
    <w:p w14:paraId="5D314586" w14:textId="77777777" w:rsidR="00FE20C9" w:rsidRDefault="00FE20C9" w:rsidP="00FE20C9">
      <w:pPr>
        <w:spacing w:line="480" w:lineRule="auto"/>
        <w:jc w:val="both"/>
      </w:pPr>
    </w:p>
    <w:p w14:paraId="51E2E78F" w14:textId="77777777" w:rsidR="005B2EB4" w:rsidRDefault="005B2EB4" w:rsidP="007E58F6">
      <w:pPr>
        <w:pStyle w:val="Heading1"/>
        <w:jc w:val="both"/>
        <w:sectPr w:rsidR="005B2EB4" w:rsidSect="00ED27A3">
          <w:headerReference w:type="default" r:id="rId9"/>
          <w:footerReference w:type="default" r:id="rId10"/>
          <w:headerReference w:type="first" r:id="rId11"/>
          <w:footerReference w:type="first" r:id="rId12"/>
          <w:pgSz w:w="12240" w:h="15840"/>
          <w:pgMar w:top="1440" w:right="1467" w:bottom="1440" w:left="1440" w:header="720" w:footer="720" w:gutter="0"/>
          <w:pgNumType w:start="0"/>
          <w:cols w:space="720"/>
          <w:titlePg/>
          <w:docGrid w:linePitch="360"/>
        </w:sectPr>
      </w:pPr>
    </w:p>
    <w:sdt>
      <w:sdtPr>
        <w:rPr>
          <w:rFonts w:ascii="Times New Roman" w:eastAsiaTheme="minorEastAsia" w:hAnsi="Times New Roman" w:cstheme="minorBidi"/>
          <w:color w:val="auto"/>
          <w:sz w:val="24"/>
          <w:szCs w:val="21"/>
          <w:lang w:bidi="bn-IN"/>
        </w:rPr>
        <w:id w:val="1415516421"/>
        <w:docPartObj>
          <w:docPartGallery w:val="Table of Contents"/>
          <w:docPartUnique/>
        </w:docPartObj>
      </w:sdtPr>
      <w:sdtEndPr>
        <w:rPr>
          <w:bCs/>
          <w:noProof/>
        </w:rPr>
      </w:sdtEndPr>
      <w:sdtContent>
        <w:p w14:paraId="1668B6AA" w14:textId="77777777" w:rsidR="005C5F36" w:rsidRPr="005C5F36" w:rsidRDefault="00780BD9" w:rsidP="00841324">
          <w:pPr>
            <w:pStyle w:val="TOCHeading"/>
            <w:rPr>
              <w:rFonts w:ascii="Arial" w:hAnsi="Arial" w:cs="Arial"/>
              <w:noProof/>
            </w:rPr>
          </w:pPr>
          <w:r>
            <w:t>Contents</w:t>
          </w:r>
          <w:r w:rsidRPr="00B74AFD">
            <w:rPr>
              <w:bCs/>
              <w:noProof/>
            </w:rPr>
            <w:fldChar w:fldCharType="begin"/>
          </w:r>
          <w:r w:rsidRPr="00B74AFD">
            <w:rPr>
              <w:bCs/>
              <w:noProof/>
            </w:rPr>
            <w:instrText xml:space="preserve"> TOC \o "1-3" \h \z \u </w:instrText>
          </w:r>
          <w:r w:rsidRPr="00B74AFD">
            <w:rPr>
              <w:bCs/>
              <w:noProof/>
            </w:rPr>
            <w:fldChar w:fldCharType="separate"/>
          </w:r>
        </w:p>
        <w:p w14:paraId="4A34671B" w14:textId="0BBAB4B8" w:rsidR="005C5F36" w:rsidRPr="005C5F36" w:rsidRDefault="005B7015">
          <w:pPr>
            <w:pStyle w:val="TOC1"/>
            <w:tabs>
              <w:tab w:val="right" w:leader="dot" w:pos="9350"/>
            </w:tabs>
            <w:rPr>
              <w:rFonts w:ascii="Arial" w:hAnsi="Arial" w:cs="Arial"/>
              <w:noProof/>
              <w:sz w:val="22"/>
              <w:szCs w:val="22"/>
              <w:lang w:val="en-GB" w:eastAsia="en-GB" w:bidi="ar-SA"/>
            </w:rPr>
          </w:pPr>
          <w:hyperlink w:anchor="_Toc19563160" w:history="1">
            <w:r w:rsidR="005C5F36" w:rsidRPr="005C5F36">
              <w:rPr>
                <w:rStyle w:val="Hyperlink"/>
                <w:rFonts w:ascii="Arial" w:hAnsi="Arial" w:cs="Arial"/>
                <w:noProof/>
              </w:rPr>
              <w:t>Abstract</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_Toc19563160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1</w:t>
            </w:r>
            <w:r w:rsidR="005C5F36" w:rsidRPr="005C5F36">
              <w:rPr>
                <w:rFonts w:ascii="Arial" w:hAnsi="Arial" w:cs="Arial"/>
                <w:noProof/>
                <w:webHidden/>
              </w:rPr>
              <w:fldChar w:fldCharType="end"/>
            </w:r>
          </w:hyperlink>
        </w:p>
        <w:p w14:paraId="57645E5C" w14:textId="23819F6F" w:rsidR="005C5F36" w:rsidRPr="005C5F36" w:rsidRDefault="005B7015">
          <w:pPr>
            <w:pStyle w:val="TOC1"/>
            <w:tabs>
              <w:tab w:val="right" w:leader="dot" w:pos="9350"/>
            </w:tabs>
            <w:rPr>
              <w:rFonts w:ascii="Arial" w:hAnsi="Arial" w:cs="Arial"/>
              <w:noProof/>
              <w:sz w:val="22"/>
              <w:szCs w:val="22"/>
              <w:lang w:val="en-GB" w:eastAsia="en-GB" w:bidi="ar-SA"/>
            </w:rPr>
          </w:pPr>
          <w:hyperlink w:anchor="_Toc19563161" w:history="1">
            <w:r w:rsidR="005C5F36" w:rsidRPr="005C5F36">
              <w:rPr>
                <w:rStyle w:val="Hyperlink"/>
                <w:rFonts w:ascii="Arial" w:hAnsi="Arial" w:cs="Arial"/>
                <w:noProof/>
              </w:rPr>
              <w:t>PART-A: RESEARCH PLAN</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_Toc19563161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4</w:t>
            </w:r>
            <w:r w:rsidR="005C5F36" w:rsidRPr="005C5F36">
              <w:rPr>
                <w:rFonts w:ascii="Arial" w:hAnsi="Arial" w:cs="Arial"/>
                <w:noProof/>
                <w:webHidden/>
              </w:rPr>
              <w:fldChar w:fldCharType="end"/>
            </w:r>
          </w:hyperlink>
        </w:p>
        <w:p w14:paraId="4084CA4F" w14:textId="2266C0C4" w:rsidR="005C5F36" w:rsidRPr="005C5F36" w:rsidRDefault="005B7015">
          <w:pPr>
            <w:pStyle w:val="TOC1"/>
            <w:tabs>
              <w:tab w:val="right" w:leader="dot" w:pos="9350"/>
            </w:tabs>
            <w:rPr>
              <w:rFonts w:ascii="Arial" w:hAnsi="Arial" w:cs="Arial"/>
              <w:noProof/>
              <w:sz w:val="22"/>
              <w:szCs w:val="22"/>
              <w:lang w:val="en-GB" w:eastAsia="en-GB" w:bidi="ar-SA"/>
            </w:rPr>
          </w:pPr>
          <w:hyperlink w:anchor="_Toc19563162" w:history="1">
            <w:r w:rsidR="005C5F36" w:rsidRPr="005C5F36">
              <w:rPr>
                <w:rStyle w:val="Hyperlink"/>
                <w:rFonts w:ascii="Arial" w:hAnsi="Arial" w:cs="Arial"/>
                <w:noProof/>
              </w:rPr>
              <w:t>A.1 INTRODUCTION</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_Toc19563162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4</w:t>
            </w:r>
            <w:r w:rsidR="005C5F36" w:rsidRPr="005C5F36">
              <w:rPr>
                <w:rFonts w:ascii="Arial" w:hAnsi="Arial" w:cs="Arial"/>
                <w:noProof/>
                <w:webHidden/>
              </w:rPr>
              <w:fldChar w:fldCharType="end"/>
            </w:r>
          </w:hyperlink>
        </w:p>
        <w:p w14:paraId="41521F34" w14:textId="487DAF76"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63" w:history="1">
            <w:r w:rsidR="005C5F36" w:rsidRPr="005C5F36">
              <w:rPr>
                <w:rStyle w:val="Hyperlink"/>
                <w:rFonts w:ascii="Arial" w:hAnsi="Arial" w:cs="Arial"/>
                <w:noProof/>
              </w:rPr>
              <w:t>A.1.1 Background of the research</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_Toc19563163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4</w:t>
            </w:r>
            <w:r w:rsidR="005C5F36" w:rsidRPr="005C5F36">
              <w:rPr>
                <w:rFonts w:ascii="Arial" w:hAnsi="Arial" w:cs="Arial"/>
                <w:noProof/>
                <w:webHidden/>
              </w:rPr>
              <w:fldChar w:fldCharType="end"/>
            </w:r>
          </w:hyperlink>
        </w:p>
        <w:p w14:paraId="0683D3F4" w14:textId="4E034F4B"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64" w:history="1">
            <w:r w:rsidR="005C5F36" w:rsidRPr="005C5F36">
              <w:rPr>
                <w:rStyle w:val="Hyperlink"/>
                <w:rFonts w:ascii="Arial" w:hAnsi="Arial" w:cs="Arial"/>
                <w:noProof/>
              </w:rPr>
              <w:t>A.1.2 Problem Statement</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_Toc19563164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4</w:t>
            </w:r>
            <w:r w:rsidR="005C5F36" w:rsidRPr="005C5F36">
              <w:rPr>
                <w:rFonts w:ascii="Arial" w:hAnsi="Arial" w:cs="Arial"/>
                <w:noProof/>
                <w:webHidden/>
              </w:rPr>
              <w:fldChar w:fldCharType="end"/>
            </w:r>
          </w:hyperlink>
        </w:p>
        <w:p w14:paraId="0A66E4C0" w14:textId="4B3D2CA3"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65" w:history="1">
            <w:r w:rsidR="005C5F36" w:rsidRPr="005C5F36">
              <w:rPr>
                <w:rStyle w:val="Hyperlink"/>
                <w:rFonts w:ascii="Arial" w:hAnsi="Arial" w:cs="Arial"/>
                <w:noProof/>
              </w:rPr>
              <w:t>A.1.3 Research Aim and Objectives:</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_Toc19563165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5</w:t>
            </w:r>
            <w:r w:rsidR="005C5F36" w:rsidRPr="005C5F36">
              <w:rPr>
                <w:rFonts w:ascii="Arial" w:hAnsi="Arial" w:cs="Arial"/>
                <w:noProof/>
                <w:webHidden/>
              </w:rPr>
              <w:fldChar w:fldCharType="end"/>
            </w:r>
          </w:hyperlink>
        </w:p>
        <w:p w14:paraId="28625A91" w14:textId="23C0B75B"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66" w:history="1">
            <w:r w:rsidR="005C5F36" w:rsidRPr="005C5F36">
              <w:rPr>
                <w:rStyle w:val="Hyperlink"/>
                <w:rFonts w:ascii="Arial" w:hAnsi="Arial" w:cs="Arial"/>
                <w:noProof/>
              </w:rPr>
              <w:t>A.1.4 Research Question</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_Toc19563166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6</w:t>
            </w:r>
            <w:r w:rsidR="005C5F36" w:rsidRPr="005C5F36">
              <w:rPr>
                <w:rFonts w:ascii="Arial" w:hAnsi="Arial" w:cs="Arial"/>
                <w:noProof/>
                <w:webHidden/>
              </w:rPr>
              <w:fldChar w:fldCharType="end"/>
            </w:r>
          </w:hyperlink>
        </w:p>
        <w:p w14:paraId="603924B8" w14:textId="14EE5A66"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67" w:history="1">
            <w:r w:rsidR="005C5F36" w:rsidRPr="005C5F36">
              <w:rPr>
                <w:rStyle w:val="Hyperlink"/>
                <w:rFonts w:ascii="Arial" w:hAnsi="Arial" w:cs="Arial"/>
                <w:noProof/>
              </w:rPr>
              <w:t>A.1.5 Significance of the study</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_Toc19563167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6</w:t>
            </w:r>
            <w:r w:rsidR="005C5F36" w:rsidRPr="005C5F36">
              <w:rPr>
                <w:rFonts w:ascii="Arial" w:hAnsi="Arial" w:cs="Arial"/>
                <w:noProof/>
                <w:webHidden/>
              </w:rPr>
              <w:fldChar w:fldCharType="end"/>
            </w:r>
          </w:hyperlink>
        </w:p>
        <w:p w14:paraId="0B42A1F4" w14:textId="0D793FEB" w:rsidR="005C5F36" w:rsidRPr="005C5F36" w:rsidRDefault="005B7015">
          <w:pPr>
            <w:pStyle w:val="TOC1"/>
            <w:tabs>
              <w:tab w:val="right" w:leader="dot" w:pos="9350"/>
            </w:tabs>
            <w:rPr>
              <w:rFonts w:ascii="Arial" w:hAnsi="Arial" w:cs="Arial"/>
              <w:noProof/>
              <w:sz w:val="22"/>
              <w:szCs w:val="22"/>
              <w:lang w:val="en-GB" w:eastAsia="en-GB" w:bidi="ar-SA"/>
            </w:rPr>
          </w:pPr>
          <w:hyperlink w:anchor="_Toc19563168" w:history="1">
            <w:r w:rsidR="005C5F36" w:rsidRPr="005C5F36">
              <w:rPr>
                <w:rStyle w:val="Hyperlink"/>
                <w:rFonts w:ascii="Arial" w:hAnsi="Arial" w:cs="Arial"/>
                <w:noProof/>
              </w:rPr>
              <w:t>A.2 LITERATURE REVIEW</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_Toc19563168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7</w:t>
            </w:r>
            <w:r w:rsidR="005C5F36" w:rsidRPr="005C5F36">
              <w:rPr>
                <w:rFonts w:ascii="Arial" w:hAnsi="Arial" w:cs="Arial"/>
                <w:noProof/>
                <w:webHidden/>
              </w:rPr>
              <w:fldChar w:fldCharType="end"/>
            </w:r>
          </w:hyperlink>
        </w:p>
        <w:p w14:paraId="164BD1D4" w14:textId="14154AA5"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69" w:history="1">
            <w:r w:rsidR="005C5F36" w:rsidRPr="005C5F36">
              <w:rPr>
                <w:rStyle w:val="Hyperlink"/>
                <w:rFonts w:ascii="Arial" w:hAnsi="Arial" w:cs="Arial"/>
                <w:noProof/>
              </w:rPr>
              <w:t>A.2.1.1 Socio-economic conditions and workforce turnover</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_Toc19563169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7</w:t>
            </w:r>
            <w:r w:rsidR="005C5F36" w:rsidRPr="005C5F36">
              <w:rPr>
                <w:rFonts w:ascii="Arial" w:hAnsi="Arial" w:cs="Arial"/>
                <w:noProof/>
                <w:webHidden/>
              </w:rPr>
              <w:fldChar w:fldCharType="end"/>
            </w:r>
          </w:hyperlink>
        </w:p>
        <w:p w14:paraId="75BD70BA" w14:textId="6587FCB6"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70" w:history="1">
            <w:r w:rsidR="005C5F36" w:rsidRPr="005C5F36">
              <w:rPr>
                <w:rStyle w:val="Hyperlink"/>
                <w:rFonts w:ascii="Arial" w:hAnsi="Arial" w:cs="Arial"/>
                <w:noProof/>
              </w:rPr>
              <w:t>A.2.1.2 Perceived alternative employment opportunity</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_Toc19563170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8</w:t>
            </w:r>
            <w:r w:rsidR="005C5F36" w:rsidRPr="005C5F36">
              <w:rPr>
                <w:rFonts w:ascii="Arial" w:hAnsi="Arial" w:cs="Arial"/>
                <w:noProof/>
                <w:webHidden/>
              </w:rPr>
              <w:fldChar w:fldCharType="end"/>
            </w:r>
          </w:hyperlink>
        </w:p>
        <w:p w14:paraId="7F9A910B" w14:textId="47B501A5"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71" w:history="1">
            <w:r w:rsidR="005C5F36" w:rsidRPr="005C5F36">
              <w:rPr>
                <w:rStyle w:val="Hyperlink"/>
                <w:rFonts w:ascii="Arial" w:hAnsi="Arial" w:cs="Arial"/>
                <w:noProof/>
              </w:rPr>
              <w:t>A.2.2.1 Human Resource Practices for Retention</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_Toc19563171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9</w:t>
            </w:r>
            <w:r w:rsidR="005C5F36" w:rsidRPr="005C5F36">
              <w:rPr>
                <w:rFonts w:ascii="Arial" w:hAnsi="Arial" w:cs="Arial"/>
                <w:noProof/>
                <w:webHidden/>
              </w:rPr>
              <w:fldChar w:fldCharType="end"/>
            </w:r>
          </w:hyperlink>
        </w:p>
        <w:p w14:paraId="67BB4E67" w14:textId="3889B6B8"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72" w:history="1">
            <w:r w:rsidR="005C5F36" w:rsidRPr="005C5F36">
              <w:rPr>
                <w:rStyle w:val="Hyperlink"/>
                <w:rFonts w:ascii="Arial" w:eastAsiaTheme="minorHAnsi" w:hAnsi="Arial" w:cs="Arial"/>
                <w:noProof/>
              </w:rPr>
              <w:t>A.2.2.2 Reasons for Turnover</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_Toc19563172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10</w:t>
            </w:r>
            <w:r w:rsidR="005C5F36" w:rsidRPr="005C5F36">
              <w:rPr>
                <w:rFonts w:ascii="Arial" w:hAnsi="Arial" w:cs="Arial"/>
                <w:noProof/>
                <w:webHidden/>
              </w:rPr>
              <w:fldChar w:fldCharType="end"/>
            </w:r>
          </w:hyperlink>
        </w:p>
        <w:p w14:paraId="17BBA58E" w14:textId="35562155"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73" w:history="1">
            <w:r w:rsidR="005C5F36" w:rsidRPr="005C5F36">
              <w:rPr>
                <w:rStyle w:val="Hyperlink"/>
                <w:rFonts w:ascii="Arial" w:hAnsi="Arial" w:cs="Arial"/>
                <w:noProof/>
              </w:rPr>
              <w:t>A.2.3 motivation and Job satisfaction</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_Toc19563173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11</w:t>
            </w:r>
            <w:r w:rsidR="005C5F36" w:rsidRPr="005C5F36">
              <w:rPr>
                <w:rFonts w:ascii="Arial" w:hAnsi="Arial" w:cs="Arial"/>
                <w:noProof/>
                <w:webHidden/>
              </w:rPr>
              <w:fldChar w:fldCharType="end"/>
            </w:r>
          </w:hyperlink>
        </w:p>
        <w:p w14:paraId="14CAEDCA" w14:textId="40A7B1DC"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74" w:history="1">
            <w:r w:rsidR="005C5F36" w:rsidRPr="005C5F36">
              <w:rPr>
                <w:rStyle w:val="Hyperlink"/>
                <w:rFonts w:ascii="Arial" w:hAnsi="Arial" w:cs="Arial"/>
                <w:noProof/>
              </w:rPr>
              <w:t>A.3 Research gap</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_Toc19563174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12</w:t>
            </w:r>
            <w:r w:rsidR="005C5F36" w:rsidRPr="005C5F36">
              <w:rPr>
                <w:rFonts w:ascii="Arial" w:hAnsi="Arial" w:cs="Arial"/>
                <w:noProof/>
                <w:webHidden/>
              </w:rPr>
              <w:fldChar w:fldCharType="end"/>
            </w:r>
          </w:hyperlink>
        </w:p>
        <w:p w14:paraId="48111082" w14:textId="3ECFE158" w:rsidR="005C5F36" w:rsidRPr="005C5F36" w:rsidRDefault="005B7015">
          <w:pPr>
            <w:pStyle w:val="TOC1"/>
            <w:tabs>
              <w:tab w:val="right" w:leader="dot" w:pos="9350"/>
            </w:tabs>
            <w:rPr>
              <w:rFonts w:ascii="Arial" w:hAnsi="Arial" w:cs="Arial"/>
              <w:noProof/>
              <w:sz w:val="22"/>
              <w:szCs w:val="22"/>
              <w:lang w:val="en-GB" w:eastAsia="en-GB" w:bidi="ar-SA"/>
            </w:rPr>
          </w:pPr>
          <w:hyperlink w:anchor="_Toc19563175" w:history="1">
            <w:r w:rsidR="005C5F36" w:rsidRPr="005C5F36">
              <w:rPr>
                <w:rStyle w:val="Hyperlink"/>
                <w:rFonts w:ascii="Arial" w:hAnsi="Arial" w:cs="Arial"/>
                <w:noProof/>
              </w:rPr>
              <w:t>A.4 METHODOLOGY</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_Toc19563175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13</w:t>
            </w:r>
            <w:r w:rsidR="005C5F36" w:rsidRPr="005C5F36">
              <w:rPr>
                <w:rFonts w:ascii="Arial" w:hAnsi="Arial" w:cs="Arial"/>
                <w:noProof/>
                <w:webHidden/>
              </w:rPr>
              <w:fldChar w:fldCharType="end"/>
            </w:r>
          </w:hyperlink>
        </w:p>
        <w:p w14:paraId="51B338EC" w14:textId="6A0BE3C0"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76" w:history="1">
            <w:r w:rsidR="005C5F36" w:rsidRPr="005C5F36">
              <w:rPr>
                <w:rStyle w:val="Hyperlink"/>
                <w:rFonts w:ascii="Arial" w:hAnsi="Arial" w:cs="Arial"/>
                <w:noProof/>
              </w:rPr>
              <w:t>A.4.1 philosophical Assumption</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_Toc19563176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13</w:t>
            </w:r>
            <w:r w:rsidR="005C5F36" w:rsidRPr="005C5F36">
              <w:rPr>
                <w:rFonts w:ascii="Arial" w:hAnsi="Arial" w:cs="Arial"/>
                <w:noProof/>
                <w:webHidden/>
              </w:rPr>
              <w:fldChar w:fldCharType="end"/>
            </w:r>
          </w:hyperlink>
        </w:p>
        <w:p w14:paraId="639B8C93" w14:textId="68A61845"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77" w:history="1">
            <w:r w:rsidR="005C5F36" w:rsidRPr="005C5F36">
              <w:rPr>
                <w:rStyle w:val="Hyperlink"/>
                <w:rFonts w:ascii="Arial" w:hAnsi="Arial" w:cs="Arial"/>
                <w:noProof/>
              </w:rPr>
              <w:t>A.4.2 Research approach</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_Toc19563177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14</w:t>
            </w:r>
            <w:r w:rsidR="005C5F36" w:rsidRPr="005C5F36">
              <w:rPr>
                <w:rFonts w:ascii="Arial" w:hAnsi="Arial" w:cs="Arial"/>
                <w:noProof/>
                <w:webHidden/>
              </w:rPr>
              <w:fldChar w:fldCharType="end"/>
            </w:r>
          </w:hyperlink>
        </w:p>
        <w:p w14:paraId="616CD13F" w14:textId="49104F88"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78" w:history="1">
            <w:r w:rsidR="005C5F36" w:rsidRPr="005C5F36">
              <w:rPr>
                <w:rStyle w:val="Hyperlink"/>
                <w:rFonts w:ascii="Arial" w:hAnsi="Arial" w:cs="Arial"/>
                <w:noProof/>
              </w:rPr>
              <w:t>A.4.3 Research method</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_Toc19563178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15</w:t>
            </w:r>
            <w:r w:rsidR="005C5F36" w:rsidRPr="005C5F36">
              <w:rPr>
                <w:rFonts w:ascii="Arial" w:hAnsi="Arial" w:cs="Arial"/>
                <w:noProof/>
                <w:webHidden/>
              </w:rPr>
              <w:fldChar w:fldCharType="end"/>
            </w:r>
          </w:hyperlink>
        </w:p>
        <w:p w14:paraId="26A442AB" w14:textId="6F193D26"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79" w:history="1">
            <w:r w:rsidR="005C5F36" w:rsidRPr="005C5F36">
              <w:rPr>
                <w:rStyle w:val="Hyperlink"/>
                <w:rFonts w:ascii="Arial" w:hAnsi="Arial" w:cs="Arial"/>
                <w:noProof/>
              </w:rPr>
              <w:t>A.4.4 Research design</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_Toc19563179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15</w:t>
            </w:r>
            <w:r w:rsidR="005C5F36" w:rsidRPr="005C5F36">
              <w:rPr>
                <w:rFonts w:ascii="Arial" w:hAnsi="Arial" w:cs="Arial"/>
                <w:noProof/>
                <w:webHidden/>
              </w:rPr>
              <w:fldChar w:fldCharType="end"/>
            </w:r>
          </w:hyperlink>
        </w:p>
        <w:p w14:paraId="069E595D" w14:textId="08EA9AC1"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80" w:history="1">
            <w:r w:rsidR="005C5F36" w:rsidRPr="005C5F36">
              <w:rPr>
                <w:rStyle w:val="Hyperlink"/>
                <w:rFonts w:ascii="Arial" w:hAnsi="Arial" w:cs="Arial"/>
                <w:noProof/>
              </w:rPr>
              <w:t>A.4.5 Data collection strategy</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_Toc19563180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16</w:t>
            </w:r>
            <w:r w:rsidR="005C5F36" w:rsidRPr="005C5F36">
              <w:rPr>
                <w:rFonts w:ascii="Arial" w:hAnsi="Arial" w:cs="Arial"/>
                <w:noProof/>
                <w:webHidden/>
              </w:rPr>
              <w:fldChar w:fldCharType="end"/>
            </w:r>
          </w:hyperlink>
        </w:p>
        <w:p w14:paraId="03D703F4" w14:textId="032C0D5F"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81" w:history="1">
            <w:r w:rsidR="005C5F36" w:rsidRPr="005C5F36">
              <w:rPr>
                <w:rStyle w:val="Hyperlink"/>
                <w:rFonts w:ascii="Arial" w:hAnsi="Arial" w:cs="Arial"/>
                <w:noProof/>
              </w:rPr>
              <w:t>A.4.6 Sampling technique and size</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_Toc19563181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18</w:t>
            </w:r>
            <w:r w:rsidR="005C5F36" w:rsidRPr="005C5F36">
              <w:rPr>
                <w:rFonts w:ascii="Arial" w:hAnsi="Arial" w:cs="Arial"/>
                <w:noProof/>
                <w:webHidden/>
              </w:rPr>
              <w:fldChar w:fldCharType="end"/>
            </w:r>
          </w:hyperlink>
        </w:p>
        <w:p w14:paraId="6ABF5FD6" w14:textId="02D29349"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82" w:history="1">
            <w:r w:rsidR="005C5F36" w:rsidRPr="005C5F36">
              <w:rPr>
                <w:rStyle w:val="Hyperlink"/>
                <w:rFonts w:ascii="Arial" w:hAnsi="Arial" w:cs="Arial"/>
                <w:noProof/>
              </w:rPr>
              <w:t>A.4.7 Data analysis techniques</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_Toc19563182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18</w:t>
            </w:r>
            <w:r w:rsidR="005C5F36" w:rsidRPr="005C5F36">
              <w:rPr>
                <w:rFonts w:ascii="Arial" w:hAnsi="Arial" w:cs="Arial"/>
                <w:noProof/>
                <w:webHidden/>
              </w:rPr>
              <w:fldChar w:fldCharType="end"/>
            </w:r>
          </w:hyperlink>
        </w:p>
        <w:p w14:paraId="4ACC776C" w14:textId="34CA755E"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83" w:history="1">
            <w:r w:rsidR="005C5F36" w:rsidRPr="005C5F36">
              <w:rPr>
                <w:rStyle w:val="Hyperlink"/>
                <w:rFonts w:ascii="Arial" w:hAnsi="Arial" w:cs="Arial"/>
                <w:noProof/>
              </w:rPr>
              <w:t>A.4.8 Research reliability</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_Toc19563183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19</w:t>
            </w:r>
            <w:r w:rsidR="005C5F36" w:rsidRPr="005C5F36">
              <w:rPr>
                <w:rFonts w:ascii="Arial" w:hAnsi="Arial" w:cs="Arial"/>
                <w:noProof/>
                <w:webHidden/>
              </w:rPr>
              <w:fldChar w:fldCharType="end"/>
            </w:r>
          </w:hyperlink>
        </w:p>
        <w:p w14:paraId="210E4C8B" w14:textId="2CA173AE"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84" w:history="1">
            <w:r w:rsidR="005C5F36" w:rsidRPr="005C5F36">
              <w:rPr>
                <w:rStyle w:val="Hyperlink"/>
                <w:rFonts w:ascii="Arial" w:hAnsi="Arial" w:cs="Arial"/>
                <w:noProof/>
              </w:rPr>
              <w:t>A.4.9 Research validity</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_Toc19563184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20</w:t>
            </w:r>
            <w:r w:rsidR="005C5F36" w:rsidRPr="005C5F36">
              <w:rPr>
                <w:rFonts w:ascii="Arial" w:hAnsi="Arial" w:cs="Arial"/>
                <w:noProof/>
                <w:webHidden/>
              </w:rPr>
              <w:fldChar w:fldCharType="end"/>
            </w:r>
          </w:hyperlink>
        </w:p>
        <w:p w14:paraId="3C9B2FF6" w14:textId="101BD915"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85" w:history="1">
            <w:r w:rsidR="005C5F36" w:rsidRPr="005C5F36">
              <w:rPr>
                <w:rStyle w:val="Hyperlink"/>
                <w:rFonts w:ascii="Arial" w:hAnsi="Arial" w:cs="Arial"/>
                <w:noProof/>
              </w:rPr>
              <w:t>A.4.10 Ethical assumption</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_Toc19563185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20</w:t>
            </w:r>
            <w:r w:rsidR="005C5F36" w:rsidRPr="005C5F36">
              <w:rPr>
                <w:rFonts w:ascii="Arial" w:hAnsi="Arial" w:cs="Arial"/>
                <w:noProof/>
                <w:webHidden/>
              </w:rPr>
              <w:fldChar w:fldCharType="end"/>
            </w:r>
          </w:hyperlink>
        </w:p>
        <w:p w14:paraId="288BC470" w14:textId="53A9BA3F" w:rsidR="005C5F36" w:rsidRPr="005C5F36" w:rsidRDefault="005B7015">
          <w:pPr>
            <w:pStyle w:val="TOC1"/>
            <w:tabs>
              <w:tab w:val="right" w:leader="dot" w:pos="9350"/>
            </w:tabs>
            <w:rPr>
              <w:rFonts w:ascii="Arial" w:hAnsi="Arial" w:cs="Arial"/>
              <w:noProof/>
              <w:sz w:val="22"/>
              <w:szCs w:val="22"/>
              <w:lang w:val="en-GB" w:eastAsia="en-GB" w:bidi="ar-SA"/>
            </w:rPr>
          </w:pPr>
          <w:hyperlink w:anchor="_Toc19563186" w:history="1">
            <w:r w:rsidR="005C5F36" w:rsidRPr="005C5F36">
              <w:rPr>
                <w:rStyle w:val="Hyperlink"/>
                <w:rFonts w:ascii="Arial" w:hAnsi="Arial" w:cs="Arial"/>
                <w:noProof/>
              </w:rPr>
              <w:t>A.5 Conclusion</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_Toc19563186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21</w:t>
            </w:r>
            <w:r w:rsidR="005C5F36" w:rsidRPr="005C5F36">
              <w:rPr>
                <w:rFonts w:ascii="Arial" w:hAnsi="Arial" w:cs="Arial"/>
                <w:noProof/>
                <w:webHidden/>
              </w:rPr>
              <w:fldChar w:fldCharType="end"/>
            </w:r>
          </w:hyperlink>
        </w:p>
        <w:p w14:paraId="14FBCEE3" w14:textId="0A766CBF" w:rsidR="005C5F36" w:rsidRPr="005C5F36" w:rsidRDefault="005B7015">
          <w:pPr>
            <w:pStyle w:val="TOC1"/>
            <w:tabs>
              <w:tab w:val="right" w:leader="dot" w:pos="9350"/>
            </w:tabs>
            <w:rPr>
              <w:rFonts w:ascii="Arial" w:hAnsi="Arial" w:cs="Arial"/>
              <w:noProof/>
              <w:sz w:val="22"/>
              <w:szCs w:val="22"/>
              <w:lang w:val="en-GB" w:eastAsia="en-GB" w:bidi="ar-SA"/>
            </w:rPr>
          </w:pPr>
          <w:hyperlink w:anchor="_Toc19563187" w:history="1">
            <w:r w:rsidR="005C5F36" w:rsidRPr="005C5F36">
              <w:rPr>
                <w:rStyle w:val="Hyperlink"/>
                <w:rFonts w:ascii="Arial" w:hAnsi="Arial" w:cs="Arial"/>
                <w:noProof/>
              </w:rPr>
              <w:t>PART-B:  REFLECTIVE ESSAY</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_Toc19563187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23</w:t>
            </w:r>
            <w:r w:rsidR="005C5F36" w:rsidRPr="005C5F36">
              <w:rPr>
                <w:rFonts w:ascii="Arial" w:hAnsi="Arial" w:cs="Arial"/>
                <w:noProof/>
                <w:webHidden/>
              </w:rPr>
              <w:fldChar w:fldCharType="end"/>
            </w:r>
          </w:hyperlink>
        </w:p>
        <w:p w14:paraId="1B3C97E9" w14:textId="1ED5662D"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88" w:history="1">
            <w:r w:rsidR="005C5F36" w:rsidRPr="005C5F36">
              <w:rPr>
                <w:rStyle w:val="Hyperlink"/>
                <w:rFonts w:ascii="Arial" w:hAnsi="Arial" w:cs="Arial"/>
                <w:noProof/>
              </w:rPr>
              <w:t>B.1 Introduction</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_Toc19563188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23</w:t>
            </w:r>
            <w:r w:rsidR="005C5F36" w:rsidRPr="005C5F36">
              <w:rPr>
                <w:rFonts w:ascii="Arial" w:hAnsi="Arial" w:cs="Arial"/>
                <w:noProof/>
                <w:webHidden/>
              </w:rPr>
              <w:fldChar w:fldCharType="end"/>
            </w:r>
          </w:hyperlink>
        </w:p>
        <w:p w14:paraId="7E9C7705" w14:textId="79C04F16"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89" w:history="1">
            <w:r w:rsidR="005C5F36" w:rsidRPr="005C5F36">
              <w:rPr>
                <w:rStyle w:val="Hyperlink"/>
                <w:rFonts w:ascii="Arial" w:hAnsi="Arial" w:cs="Arial"/>
                <w:noProof/>
              </w:rPr>
              <w:t>B.2 Should I look at easy or challenging methods</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_Toc19563189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23</w:t>
            </w:r>
            <w:r w:rsidR="005C5F36" w:rsidRPr="005C5F36">
              <w:rPr>
                <w:rFonts w:ascii="Arial" w:hAnsi="Arial" w:cs="Arial"/>
                <w:noProof/>
                <w:webHidden/>
              </w:rPr>
              <w:fldChar w:fldCharType="end"/>
            </w:r>
          </w:hyperlink>
        </w:p>
        <w:p w14:paraId="538EEF8E" w14:textId="21D9D5DB"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90" w:history="1">
            <w:r w:rsidR="005C5F36" w:rsidRPr="005C5F36">
              <w:rPr>
                <w:rStyle w:val="Hyperlink"/>
                <w:rFonts w:ascii="Arial" w:hAnsi="Arial" w:cs="Arial"/>
                <w:noProof/>
              </w:rPr>
              <w:t>B.3 Preference of Use</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_Toc19563190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25</w:t>
            </w:r>
            <w:r w:rsidR="005C5F36" w:rsidRPr="005C5F36">
              <w:rPr>
                <w:rFonts w:ascii="Arial" w:hAnsi="Arial" w:cs="Arial"/>
                <w:noProof/>
                <w:webHidden/>
              </w:rPr>
              <w:fldChar w:fldCharType="end"/>
            </w:r>
          </w:hyperlink>
        </w:p>
        <w:p w14:paraId="2D88F46D" w14:textId="4E3E1885" w:rsidR="005C5F36" w:rsidRPr="005C5F36" w:rsidRDefault="005B7015">
          <w:pPr>
            <w:pStyle w:val="TOC2"/>
            <w:tabs>
              <w:tab w:val="right" w:leader="dot" w:pos="9350"/>
            </w:tabs>
            <w:rPr>
              <w:rFonts w:ascii="Arial" w:hAnsi="Arial" w:cs="Arial"/>
              <w:noProof/>
              <w:sz w:val="22"/>
              <w:szCs w:val="22"/>
              <w:lang w:val="en-GB" w:eastAsia="en-GB" w:bidi="ar-SA"/>
            </w:rPr>
          </w:pPr>
          <w:hyperlink w:anchor="_Toc19563191" w:history="1">
            <w:r w:rsidR="005C5F36" w:rsidRPr="005C5F36">
              <w:rPr>
                <w:rStyle w:val="Hyperlink"/>
                <w:rFonts w:ascii="Arial" w:hAnsi="Arial" w:cs="Arial"/>
                <w:noProof/>
              </w:rPr>
              <w:t>B.4 Similarities and differences in qualitative and quantitative</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_Toc19563191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25</w:t>
            </w:r>
            <w:r w:rsidR="005C5F36" w:rsidRPr="005C5F36">
              <w:rPr>
                <w:rFonts w:ascii="Arial" w:hAnsi="Arial" w:cs="Arial"/>
                <w:noProof/>
                <w:webHidden/>
              </w:rPr>
              <w:fldChar w:fldCharType="end"/>
            </w:r>
          </w:hyperlink>
        </w:p>
        <w:p w14:paraId="7A15CB44" w14:textId="2F100858" w:rsidR="005C5F36" w:rsidRPr="005C5F36" w:rsidRDefault="005B7015">
          <w:pPr>
            <w:pStyle w:val="TOC1"/>
            <w:tabs>
              <w:tab w:val="right" w:leader="dot" w:pos="9350"/>
            </w:tabs>
            <w:rPr>
              <w:rFonts w:ascii="Arial" w:hAnsi="Arial" w:cs="Arial"/>
              <w:noProof/>
              <w:sz w:val="22"/>
              <w:szCs w:val="22"/>
              <w:lang w:val="en-GB" w:eastAsia="en-GB" w:bidi="ar-SA"/>
            </w:rPr>
          </w:pPr>
          <w:hyperlink w:anchor="_Toc19563192" w:history="1">
            <w:r w:rsidR="005C5F36" w:rsidRPr="005C5F36">
              <w:rPr>
                <w:rStyle w:val="Hyperlink"/>
                <w:rFonts w:ascii="Arial" w:hAnsi="Arial" w:cs="Arial"/>
                <w:noProof/>
              </w:rPr>
              <w:t>Reference (A)</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_Toc19563192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27</w:t>
            </w:r>
            <w:r w:rsidR="005C5F36" w:rsidRPr="005C5F36">
              <w:rPr>
                <w:rFonts w:ascii="Arial" w:hAnsi="Arial" w:cs="Arial"/>
                <w:noProof/>
                <w:webHidden/>
              </w:rPr>
              <w:fldChar w:fldCharType="end"/>
            </w:r>
          </w:hyperlink>
        </w:p>
        <w:p w14:paraId="3123EF75" w14:textId="1EEDC762" w:rsidR="005C5F36" w:rsidRPr="005C5F36" w:rsidRDefault="005B7015">
          <w:pPr>
            <w:pStyle w:val="TOC1"/>
            <w:tabs>
              <w:tab w:val="right" w:leader="dot" w:pos="9350"/>
            </w:tabs>
            <w:rPr>
              <w:rFonts w:ascii="Arial" w:hAnsi="Arial" w:cs="Arial"/>
              <w:noProof/>
              <w:sz w:val="22"/>
              <w:szCs w:val="22"/>
              <w:lang w:val="en-GB" w:eastAsia="en-GB" w:bidi="ar-SA"/>
            </w:rPr>
          </w:pPr>
          <w:hyperlink w:anchor="_Toc19563193" w:history="1">
            <w:r w:rsidR="005C5F36" w:rsidRPr="005C5F36">
              <w:rPr>
                <w:rStyle w:val="Hyperlink"/>
                <w:rFonts w:ascii="Arial" w:hAnsi="Arial" w:cs="Arial"/>
                <w:noProof/>
              </w:rPr>
              <w:t>References (B)</w:t>
            </w:r>
            <w:r w:rsidR="005C5F36" w:rsidRPr="005C5F36">
              <w:rPr>
                <w:rFonts w:ascii="Arial" w:hAnsi="Arial" w:cs="Arial"/>
                <w:noProof/>
                <w:webHidden/>
              </w:rPr>
              <w:tab/>
            </w:r>
            <w:r w:rsidR="005C5F36" w:rsidRPr="005C5F36">
              <w:rPr>
                <w:rFonts w:ascii="Arial" w:hAnsi="Arial" w:cs="Arial"/>
                <w:noProof/>
                <w:webHidden/>
              </w:rPr>
              <w:fldChar w:fldCharType="begin"/>
            </w:r>
            <w:r w:rsidR="005C5F36" w:rsidRPr="005C5F36">
              <w:rPr>
                <w:rFonts w:ascii="Arial" w:hAnsi="Arial" w:cs="Arial"/>
                <w:noProof/>
                <w:webHidden/>
              </w:rPr>
              <w:instrText xml:space="preserve"> PAGEREF _Toc19563193 \h </w:instrText>
            </w:r>
            <w:r w:rsidR="005C5F36" w:rsidRPr="005C5F36">
              <w:rPr>
                <w:rFonts w:ascii="Arial" w:hAnsi="Arial" w:cs="Arial"/>
                <w:noProof/>
                <w:webHidden/>
              </w:rPr>
            </w:r>
            <w:r w:rsidR="005C5F36" w:rsidRPr="005C5F36">
              <w:rPr>
                <w:rFonts w:ascii="Arial" w:hAnsi="Arial" w:cs="Arial"/>
                <w:noProof/>
                <w:webHidden/>
              </w:rPr>
              <w:fldChar w:fldCharType="separate"/>
            </w:r>
            <w:r w:rsidR="005C5F36" w:rsidRPr="005C5F36">
              <w:rPr>
                <w:rFonts w:ascii="Arial" w:hAnsi="Arial" w:cs="Arial"/>
                <w:noProof/>
                <w:webHidden/>
              </w:rPr>
              <w:t>31</w:t>
            </w:r>
            <w:r w:rsidR="005C5F36" w:rsidRPr="005C5F36">
              <w:rPr>
                <w:rFonts w:ascii="Arial" w:hAnsi="Arial" w:cs="Arial"/>
                <w:noProof/>
                <w:webHidden/>
              </w:rPr>
              <w:fldChar w:fldCharType="end"/>
            </w:r>
          </w:hyperlink>
        </w:p>
        <w:p w14:paraId="44E89916" w14:textId="5748C71F" w:rsidR="00780BD9" w:rsidRPr="00B74AFD" w:rsidRDefault="00780BD9">
          <w:pPr>
            <w:rPr>
              <w:bCs/>
              <w:noProof/>
            </w:rPr>
          </w:pPr>
          <w:r w:rsidRPr="00B74AFD">
            <w:rPr>
              <w:bCs/>
              <w:noProof/>
            </w:rPr>
            <w:fldChar w:fldCharType="end"/>
          </w:r>
        </w:p>
      </w:sdtContent>
    </w:sdt>
    <w:p w14:paraId="1E0BD6EA" w14:textId="708D46B0" w:rsidR="001100A8" w:rsidRDefault="001100A8">
      <w:pPr>
        <w:rPr>
          <w:b/>
          <w:bCs/>
          <w:noProof/>
        </w:rPr>
      </w:pPr>
    </w:p>
    <w:p w14:paraId="76DDCA3E" w14:textId="77777777" w:rsidR="00A13027" w:rsidRDefault="00A13027">
      <w:pPr>
        <w:rPr>
          <w:b/>
          <w:bCs/>
          <w:noProof/>
        </w:rPr>
      </w:pPr>
    </w:p>
    <w:p w14:paraId="15BA2898" w14:textId="35A4938D" w:rsidR="001100A8" w:rsidRDefault="001100A8">
      <w:pPr>
        <w:rPr>
          <w:b/>
          <w:bCs/>
          <w:noProof/>
        </w:rPr>
      </w:pPr>
    </w:p>
    <w:p w14:paraId="05BD58C6" w14:textId="4C036185" w:rsidR="00A13027" w:rsidRDefault="00A13027">
      <w:pPr>
        <w:rPr>
          <w:b/>
          <w:bCs/>
          <w:noProof/>
        </w:rPr>
      </w:pPr>
    </w:p>
    <w:p w14:paraId="38C110FF" w14:textId="670B156B" w:rsidR="00A13027" w:rsidRDefault="00A13027">
      <w:pPr>
        <w:rPr>
          <w:b/>
          <w:bCs/>
          <w:noProof/>
        </w:rPr>
      </w:pPr>
    </w:p>
    <w:p w14:paraId="2F4188A8" w14:textId="6209AB8A" w:rsidR="00A13027" w:rsidRDefault="00A13027">
      <w:pPr>
        <w:rPr>
          <w:b/>
          <w:bCs/>
          <w:noProof/>
        </w:rPr>
      </w:pPr>
    </w:p>
    <w:p w14:paraId="2806A502" w14:textId="40FA679D" w:rsidR="00A13027" w:rsidRDefault="00A13027">
      <w:pPr>
        <w:rPr>
          <w:b/>
          <w:bCs/>
          <w:noProof/>
        </w:rPr>
      </w:pPr>
    </w:p>
    <w:p w14:paraId="6165CD99" w14:textId="19EC6BA4" w:rsidR="00A13027" w:rsidRDefault="00A13027">
      <w:pPr>
        <w:rPr>
          <w:b/>
          <w:bCs/>
          <w:noProof/>
        </w:rPr>
      </w:pPr>
    </w:p>
    <w:p w14:paraId="1DEA3A10" w14:textId="4F9C9003" w:rsidR="00A13027" w:rsidRDefault="00A13027">
      <w:pPr>
        <w:rPr>
          <w:b/>
          <w:bCs/>
          <w:noProof/>
        </w:rPr>
      </w:pPr>
    </w:p>
    <w:p w14:paraId="444DA1A6" w14:textId="1E3CF906" w:rsidR="00A13027" w:rsidRDefault="00A13027">
      <w:pPr>
        <w:rPr>
          <w:b/>
          <w:bCs/>
          <w:noProof/>
        </w:rPr>
      </w:pPr>
    </w:p>
    <w:p w14:paraId="242A2F40" w14:textId="75970D15" w:rsidR="00A13027" w:rsidRDefault="00A13027">
      <w:pPr>
        <w:rPr>
          <w:b/>
          <w:bCs/>
          <w:noProof/>
        </w:rPr>
      </w:pPr>
    </w:p>
    <w:p w14:paraId="3EDDDED5" w14:textId="7A6E67A6" w:rsidR="00A13027" w:rsidRDefault="00A13027">
      <w:pPr>
        <w:rPr>
          <w:b/>
          <w:bCs/>
          <w:noProof/>
        </w:rPr>
      </w:pPr>
    </w:p>
    <w:p w14:paraId="788B3DCB" w14:textId="7C7ECFE6" w:rsidR="00A13027" w:rsidRDefault="00A13027">
      <w:pPr>
        <w:rPr>
          <w:b/>
          <w:bCs/>
          <w:noProof/>
        </w:rPr>
      </w:pPr>
    </w:p>
    <w:p w14:paraId="27FAB732" w14:textId="77777777" w:rsidR="00A13027" w:rsidRDefault="00A13027">
      <w:pPr>
        <w:rPr>
          <w:b/>
          <w:bCs/>
          <w:noProof/>
        </w:rPr>
      </w:pPr>
    </w:p>
    <w:p w14:paraId="4EBE4964" w14:textId="5A6EE541" w:rsidR="001100A8" w:rsidRPr="004E0377" w:rsidRDefault="001100A8" w:rsidP="001100A8">
      <w:pPr>
        <w:pStyle w:val="Heading1"/>
        <w:jc w:val="center"/>
        <w:rPr>
          <w:rFonts w:ascii="Arial" w:hAnsi="Arial" w:cs="Arial"/>
          <w:b/>
          <w:color w:val="auto"/>
        </w:rPr>
      </w:pPr>
      <w:bookmarkStart w:id="3" w:name="_Toc19563161"/>
      <w:r w:rsidRPr="004E0377">
        <w:rPr>
          <w:rFonts w:ascii="Arial" w:hAnsi="Arial" w:cs="Arial"/>
          <w:b/>
          <w:noProof/>
          <w:color w:val="auto"/>
        </w:rPr>
        <w:lastRenderedPageBreak/>
        <w:t>PART-A: RESEARCH PLAN</w:t>
      </w:r>
      <w:bookmarkEnd w:id="3"/>
    </w:p>
    <w:p w14:paraId="20778833" w14:textId="52C76A56" w:rsidR="001E6728" w:rsidRPr="00EE5ACB" w:rsidRDefault="00ED27A3" w:rsidP="00FE60A8">
      <w:pPr>
        <w:pStyle w:val="Heading1"/>
        <w:jc w:val="both"/>
        <w:rPr>
          <w:rFonts w:ascii="Arial" w:hAnsi="Arial" w:cs="Arial"/>
          <w:b/>
          <w:color w:val="auto"/>
          <w:sz w:val="28"/>
        </w:rPr>
      </w:pPr>
      <w:bookmarkStart w:id="4" w:name="_Toc19563162"/>
      <w:r w:rsidRPr="00EE5ACB">
        <w:rPr>
          <w:rFonts w:ascii="Arial" w:hAnsi="Arial" w:cs="Arial"/>
          <w:b/>
          <w:color w:val="auto"/>
          <w:sz w:val="28"/>
        </w:rPr>
        <w:t xml:space="preserve">A.1 </w:t>
      </w:r>
      <w:r w:rsidR="00BC5CD7" w:rsidRPr="00EE5ACB">
        <w:rPr>
          <w:rFonts w:ascii="Arial" w:hAnsi="Arial" w:cs="Arial"/>
          <w:b/>
          <w:color w:val="auto"/>
          <w:sz w:val="28"/>
        </w:rPr>
        <w:t>INTRODUCTION</w:t>
      </w:r>
      <w:bookmarkEnd w:id="4"/>
    </w:p>
    <w:p w14:paraId="674DB986" w14:textId="2B3F1F68" w:rsidR="001E6728" w:rsidRPr="001105D3" w:rsidRDefault="00ED27A3" w:rsidP="00FE60A8">
      <w:pPr>
        <w:pStyle w:val="Heading2"/>
        <w:jc w:val="both"/>
        <w:rPr>
          <w:rFonts w:ascii="Arial" w:hAnsi="Arial" w:cs="Arial"/>
          <w:color w:val="auto"/>
          <w:sz w:val="24"/>
        </w:rPr>
      </w:pPr>
      <w:bookmarkStart w:id="5" w:name="_Toc19563163"/>
      <w:r>
        <w:rPr>
          <w:rFonts w:ascii="Arial" w:hAnsi="Arial" w:cs="Arial"/>
          <w:color w:val="auto"/>
          <w:sz w:val="24"/>
        </w:rPr>
        <w:t xml:space="preserve">A.1.1 </w:t>
      </w:r>
      <w:r w:rsidR="004C7BEB" w:rsidRPr="001105D3">
        <w:rPr>
          <w:rFonts w:ascii="Arial" w:hAnsi="Arial" w:cs="Arial"/>
          <w:color w:val="auto"/>
          <w:sz w:val="24"/>
        </w:rPr>
        <w:t>Background of the research</w:t>
      </w:r>
      <w:bookmarkEnd w:id="5"/>
    </w:p>
    <w:p w14:paraId="536E2A99" w14:textId="77777777" w:rsidR="00BC5CD7" w:rsidRPr="00BC5CD7" w:rsidRDefault="00BC5CD7" w:rsidP="00FE60A8">
      <w:pPr>
        <w:jc w:val="both"/>
        <w:rPr>
          <w:sz w:val="22"/>
        </w:rPr>
      </w:pPr>
    </w:p>
    <w:p w14:paraId="320F58EC" w14:textId="77777777" w:rsidR="00E803E6" w:rsidRDefault="00BB5272" w:rsidP="00FE60A8">
      <w:pPr>
        <w:jc w:val="both"/>
      </w:pPr>
      <w:r>
        <w:t>Ready-made garments sector in Bangladesh is the fastest growing industry which contributes to 12% of the national gross domestic product and employs 6 million people in the country. The sector encourages rural women the most since almost 60% of the RMG workers are women which is a great sign for women empowerment</w:t>
      </w:r>
      <w:r w:rsidR="00634136">
        <w:t xml:space="preserve"> </w:t>
      </w:r>
      <w:r w:rsidR="00634136" w:rsidRPr="00634136">
        <w:t>(Abid and Hassan Butt, 2017)</w:t>
      </w:r>
      <w:r>
        <w:t xml:space="preserve">. Moreover, the sector contributes to 85% of </w:t>
      </w:r>
      <w:r w:rsidR="00721441">
        <w:t xml:space="preserve">the </w:t>
      </w:r>
      <w:r>
        <w:t>total export of Bangladesh which is a huge source of foreign currency.</w:t>
      </w:r>
    </w:p>
    <w:p w14:paraId="6C956A25" w14:textId="712BA2BE" w:rsidR="00BB5272" w:rsidRDefault="00BB5272" w:rsidP="00FE60A8">
      <w:pPr>
        <w:jc w:val="both"/>
      </w:pPr>
      <w:r>
        <w:t xml:space="preserve"> </w:t>
      </w:r>
    </w:p>
    <w:p w14:paraId="1A9022B3" w14:textId="1588EFB3" w:rsidR="00BB5272" w:rsidRDefault="00BB5272" w:rsidP="00FE60A8">
      <w:pPr>
        <w:jc w:val="both"/>
      </w:pPr>
      <w:r w:rsidRPr="00E803E6">
        <w:t xml:space="preserve">Since the industry contributes so much to the national growth, there are some initiatives taken mutually by </w:t>
      </w:r>
      <w:r w:rsidR="00721441" w:rsidRPr="00E803E6">
        <w:t xml:space="preserve">the </w:t>
      </w:r>
      <w:r w:rsidRPr="00E803E6">
        <w:t xml:space="preserve">government and the owners of the garments in order to ensure a safe working environment. </w:t>
      </w:r>
      <w:r>
        <w:t>After the tragedy of Rana Plaza in 2013, many of the foreign buyers rejected to work with RMG sector of Bangladesh if proper working criteria is not maintained</w:t>
      </w:r>
      <w:r w:rsidR="009B074A">
        <w:t xml:space="preserve"> </w:t>
      </w:r>
      <w:r w:rsidR="009B074A" w:rsidRPr="009B074A">
        <w:t>(Afrah and Rani, 2017)</w:t>
      </w:r>
      <w:r>
        <w:t xml:space="preserve">. Because of this reason, Accord and Alliance started working in Bangladesh after 2014 in order to ensure that a proper and healthy work environment is maintained for the workers in the industry. </w:t>
      </w:r>
      <w:r w:rsidR="00DF6B86">
        <w:t xml:space="preserve">Since there are more than 6,000 garments in Bangladesh, the industry is huge and requires a lot of research and development activities to be done so that it can flourish. As the industry employs more than 6 million people of the country, where turnover rate is high at </w:t>
      </w:r>
      <w:r w:rsidR="007A2D9D">
        <w:t>19%</w:t>
      </w:r>
      <w:r w:rsidR="00DF6B86">
        <w:t xml:space="preserve">, there is a major need for problem identification and application of </w:t>
      </w:r>
      <w:r w:rsidR="00721441">
        <w:t xml:space="preserve">the </w:t>
      </w:r>
      <w:r w:rsidR="00DF6B86">
        <w:t>solution</w:t>
      </w:r>
      <w:r w:rsidR="009B074A">
        <w:t xml:space="preserve"> </w:t>
      </w:r>
      <w:r w:rsidR="009B074A" w:rsidRPr="009B074A">
        <w:t>(Aar and Islam, 2019)</w:t>
      </w:r>
      <w:r w:rsidR="00DF6B86">
        <w:t xml:space="preserve">. </w:t>
      </w:r>
    </w:p>
    <w:p w14:paraId="4BBB645A" w14:textId="023A26E2" w:rsidR="00DF6B86" w:rsidRPr="00BB5272" w:rsidRDefault="00DF6B86" w:rsidP="00FE60A8">
      <w:pPr>
        <w:jc w:val="both"/>
      </w:pPr>
      <w:r>
        <w:t xml:space="preserve">Considering this, through the proposed research, the researcher will conduct qualitative research which will provide an anatomy of the turnover intention of the employees in the ready-made garments sector of Bangladesh. The proposed research will overview the intention towards changing the jobs, changes to be brought to retain employees and socio-economic constraints that increase the turnover intention among the employees. </w:t>
      </w:r>
    </w:p>
    <w:p w14:paraId="2E97C13E" w14:textId="798E73AC" w:rsidR="00472685" w:rsidRPr="00BC5CD7" w:rsidRDefault="00ED27A3" w:rsidP="00FE60A8">
      <w:pPr>
        <w:pStyle w:val="Heading2"/>
        <w:spacing w:line="480" w:lineRule="auto"/>
        <w:jc w:val="both"/>
        <w:rPr>
          <w:rFonts w:ascii="Arial" w:hAnsi="Arial" w:cs="Arial"/>
          <w:b/>
          <w:color w:val="auto"/>
          <w:sz w:val="24"/>
        </w:rPr>
      </w:pPr>
      <w:bookmarkStart w:id="6" w:name="_Toc19563164"/>
      <w:r>
        <w:rPr>
          <w:rFonts w:ascii="Arial" w:hAnsi="Arial" w:cs="Arial"/>
          <w:b/>
          <w:color w:val="auto"/>
          <w:sz w:val="24"/>
        </w:rPr>
        <w:t xml:space="preserve">A.1.2 </w:t>
      </w:r>
      <w:r w:rsidR="00472685" w:rsidRPr="00BC5CD7">
        <w:rPr>
          <w:rFonts w:ascii="Arial" w:hAnsi="Arial" w:cs="Arial"/>
          <w:b/>
          <w:color w:val="auto"/>
          <w:sz w:val="24"/>
        </w:rPr>
        <w:t>Problem Statement</w:t>
      </w:r>
      <w:bookmarkEnd w:id="6"/>
    </w:p>
    <w:p w14:paraId="2402986A" w14:textId="2AAD2EBD" w:rsidR="00CD384E" w:rsidRDefault="00CD384E" w:rsidP="00FE60A8">
      <w:pPr>
        <w:jc w:val="both"/>
      </w:pPr>
      <w:r>
        <w:t>Even though the ready</w:t>
      </w:r>
      <w:r w:rsidR="00D278C7">
        <w:t>-</w:t>
      </w:r>
      <w:r>
        <w:t>made garments sector contributes to the national growth of Bangladesh by bringing almost 86% foreign currency, the turnover rate is still high</w:t>
      </w:r>
      <w:r w:rsidR="009B074A">
        <w:t xml:space="preserve"> </w:t>
      </w:r>
      <w:r w:rsidR="009B074A" w:rsidRPr="009B074A">
        <w:t>(Ansary and Barua, 2015)</w:t>
      </w:r>
      <w:r>
        <w:t xml:space="preserve">. </w:t>
      </w:r>
      <w:r w:rsidR="00D278C7">
        <w:t xml:space="preserve">The activities in the industry </w:t>
      </w:r>
      <w:r w:rsidR="00721441">
        <w:t>are</w:t>
      </w:r>
      <w:r w:rsidR="00D278C7">
        <w:t xml:space="preserve"> still labor</w:t>
      </w:r>
      <w:r w:rsidR="00721441">
        <w:t>-</w:t>
      </w:r>
      <w:r w:rsidR="00D278C7">
        <w:t xml:space="preserve">intensive due to which the human resource in the ready-made garments sector is vital and is one of the most important core competencies for the </w:t>
      </w:r>
      <w:r w:rsidR="00D278C7">
        <w:lastRenderedPageBreak/>
        <w:t>organizations.</w:t>
      </w:r>
      <w:r w:rsidR="00D321CA">
        <w:t xml:space="preserve"> Since training and development programs are run to educate the employees in the industry, when the employees leave the job, it increases the cost for the organizations since new recruitment programs have to be run and new employees have to be trained. </w:t>
      </w:r>
      <w:r w:rsidR="00D278C7">
        <w:t xml:space="preserve"> </w:t>
      </w:r>
    </w:p>
    <w:p w14:paraId="54E1CC90" w14:textId="51DC3D1D" w:rsidR="00D321CA" w:rsidRDefault="00D321CA" w:rsidP="00FE60A8">
      <w:pPr>
        <w:jc w:val="both"/>
      </w:pPr>
      <w:r>
        <w:t xml:space="preserve">The turnover rate in the industry is high at </w:t>
      </w:r>
      <w:r w:rsidR="007A2D9D">
        <w:t>19%</w:t>
      </w:r>
      <w:r>
        <w:t xml:space="preserve"> which is due to the lack of safety measures, alternative job opportunities and lack of proper motivations for the employees in the industry</w:t>
      </w:r>
      <w:r w:rsidR="009B074A">
        <w:t xml:space="preserve"> </w:t>
      </w:r>
      <w:r w:rsidR="009B074A" w:rsidRPr="009B074A">
        <w:t>(Hossain, 2019)</w:t>
      </w:r>
      <w:r>
        <w:t xml:space="preserve">. As a result, it is important to understand the intention of the employees of the industry by asking them their perception about the industry, their expectations and how the organizations can improve to meet the expectations. Overall, the biggest problem about the industry is </w:t>
      </w:r>
      <w:r w:rsidR="00721441">
        <w:t xml:space="preserve">the </w:t>
      </w:r>
      <w:r>
        <w:t>lack of skilled resource at one hand and the lack of proper measurements to take safety and security seriously by organizations on the other</w:t>
      </w:r>
      <w:r w:rsidR="009B074A">
        <w:t xml:space="preserve"> </w:t>
      </w:r>
      <w:r w:rsidR="009B074A" w:rsidRPr="009B074A">
        <w:t>(Blachford, 2014)</w:t>
      </w:r>
      <w:r>
        <w:t xml:space="preserve">. </w:t>
      </w:r>
    </w:p>
    <w:p w14:paraId="710B98C4" w14:textId="097198E6" w:rsidR="00D321CA" w:rsidRDefault="00D321CA" w:rsidP="00FE60A8">
      <w:pPr>
        <w:jc w:val="both"/>
      </w:pPr>
      <w:r>
        <w:t xml:space="preserve">Hence, to address the existing problems, the researcher, through the proposed research will try to review the individual perspective, organizational perspective and </w:t>
      </w:r>
      <w:r w:rsidR="00E2337A">
        <w:t xml:space="preserve">socioeconomic </w:t>
      </w:r>
      <w:r>
        <w:t xml:space="preserve">perspective for the turnover intention. From that, the researcher will device the questions and gain answers to the questions in order to address the problems more deeply through qualitative research and identify the solutions. </w:t>
      </w:r>
      <w:r w:rsidR="00EF08A2">
        <w:t>Since the RMG sector is one of the biggest sectors in Bangladesh and the country’s success depends on the development of the sector, the identification of the problems and devi</w:t>
      </w:r>
      <w:r w:rsidR="00721441">
        <w:t>s</w:t>
      </w:r>
      <w:r w:rsidR="00EF08A2">
        <w:t xml:space="preserve">ing solutions to them is important.  </w:t>
      </w:r>
    </w:p>
    <w:p w14:paraId="44C2FFBD" w14:textId="1D4A56B5" w:rsidR="002F7AD4" w:rsidRPr="00BC5CD7" w:rsidRDefault="00ED27A3" w:rsidP="00FE60A8">
      <w:pPr>
        <w:pStyle w:val="Heading2"/>
        <w:spacing w:line="480" w:lineRule="auto"/>
        <w:jc w:val="both"/>
        <w:rPr>
          <w:rFonts w:ascii="Arial" w:hAnsi="Arial" w:cs="Arial"/>
          <w:b/>
          <w:color w:val="auto"/>
          <w:sz w:val="24"/>
        </w:rPr>
      </w:pPr>
      <w:bookmarkStart w:id="7" w:name="_Toc19563165"/>
      <w:bookmarkStart w:id="8" w:name="_Hlk19228278"/>
      <w:r>
        <w:rPr>
          <w:rFonts w:ascii="Arial" w:hAnsi="Arial" w:cs="Arial"/>
          <w:b/>
          <w:color w:val="auto"/>
          <w:sz w:val="24"/>
        </w:rPr>
        <w:t xml:space="preserve">A.1.3 </w:t>
      </w:r>
      <w:r w:rsidR="002F7AD4" w:rsidRPr="00BC5CD7">
        <w:rPr>
          <w:rFonts w:ascii="Arial" w:hAnsi="Arial" w:cs="Arial"/>
          <w:b/>
          <w:color w:val="auto"/>
          <w:sz w:val="24"/>
        </w:rPr>
        <w:t>Research Aim and Objectives:</w:t>
      </w:r>
      <w:bookmarkEnd w:id="7"/>
    </w:p>
    <w:p w14:paraId="07D9DB1E" w14:textId="31C3ED1E" w:rsidR="002F7AD4" w:rsidRPr="006B6AE8" w:rsidRDefault="00E07CB8" w:rsidP="00FE60A8">
      <w:pPr>
        <w:spacing w:after="160" w:line="480" w:lineRule="auto"/>
        <w:jc w:val="both"/>
        <w:rPr>
          <w:rFonts w:ascii="Arial" w:eastAsiaTheme="minorHAnsi" w:hAnsi="Arial" w:cs="Arial"/>
          <w:color w:val="FF0000"/>
          <w:szCs w:val="24"/>
          <w:lang w:val="en-GB" w:bidi="ar-SA"/>
        </w:rPr>
      </w:pPr>
      <w:bookmarkStart w:id="9" w:name="_Hlk19509438"/>
      <w:r w:rsidRPr="00E07CB8">
        <w:t>The</w:t>
      </w:r>
      <w:r w:rsidR="002F7AD4" w:rsidRPr="00E07CB8">
        <w:t xml:space="preserve"> </w:t>
      </w:r>
      <w:bookmarkStart w:id="10" w:name="_Hlk19282189"/>
      <w:r w:rsidR="002F7AD4" w:rsidRPr="00E07CB8">
        <w:t>aim</w:t>
      </w:r>
      <w:r w:rsidRPr="00E07CB8">
        <w:t xml:space="preserve"> of this study is </w:t>
      </w:r>
      <w:r w:rsidR="002F7AD4" w:rsidRPr="00E07CB8">
        <w:t>to</w:t>
      </w:r>
      <w:r w:rsidR="002F7AD4" w:rsidRPr="00E07CB8">
        <w:rPr>
          <w:rFonts w:ascii="Arial" w:eastAsiaTheme="minorHAnsi" w:hAnsi="Arial" w:cs="Arial"/>
          <w:szCs w:val="24"/>
          <w:lang w:val="en-GB" w:bidi="ar-SA"/>
        </w:rPr>
        <w:t xml:space="preserve"> </w:t>
      </w:r>
      <w:r w:rsidR="00BA11A8" w:rsidRPr="00E07CB8">
        <w:rPr>
          <w:lang w:bidi="en-US"/>
        </w:rPr>
        <w:t>u</w:t>
      </w:r>
      <w:r w:rsidR="002F7AD4" w:rsidRPr="00E07CB8">
        <w:rPr>
          <w:lang w:bidi="en-US"/>
        </w:rPr>
        <w:t xml:space="preserve">nderstand </w:t>
      </w:r>
      <w:r w:rsidR="002F7AD4">
        <w:rPr>
          <w:lang w:bidi="en-US"/>
        </w:rPr>
        <w:t>the employee turnover intent</w:t>
      </w:r>
      <w:r w:rsidR="002029F2">
        <w:rPr>
          <w:lang w:bidi="en-US"/>
        </w:rPr>
        <w:t>ion</w:t>
      </w:r>
      <w:r w:rsidR="002F7AD4">
        <w:rPr>
          <w:lang w:bidi="en-US"/>
        </w:rPr>
        <w:t xml:space="preserve"> </w:t>
      </w:r>
      <w:r w:rsidR="002F7AD4" w:rsidRPr="005D0B9D">
        <w:rPr>
          <w:lang w:bidi="en-US"/>
        </w:rPr>
        <w:t>in Bangladesh RMG sector</w:t>
      </w:r>
      <w:bookmarkEnd w:id="9"/>
      <w:bookmarkEnd w:id="10"/>
      <w:r w:rsidR="002F7AD4" w:rsidRPr="00BA11A8">
        <w:t xml:space="preserve">. </w:t>
      </w:r>
      <w:r w:rsidR="00BA11A8">
        <w:t>Based on</w:t>
      </w:r>
      <w:r w:rsidR="002F7AD4" w:rsidRPr="00BA11A8">
        <w:t xml:space="preserve"> this </w:t>
      </w:r>
      <w:r w:rsidR="0030163A">
        <w:t>capital</w:t>
      </w:r>
      <w:r w:rsidR="002F7AD4" w:rsidRPr="00BA11A8">
        <w:t xml:space="preserve"> </w:t>
      </w:r>
      <w:r w:rsidR="00BA11A8">
        <w:t>research aim</w:t>
      </w:r>
      <w:r w:rsidR="002F7AD4" w:rsidRPr="00BA11A8">
        <w:t xml:space="preserve">, </w:t>
      </w:r>
      <w:r>
        <w:t xml:space="preserve">the </w:t>
      </w:r>
      <w:r w:rsidR="002F7AD4" w:rsidRPr="00BA11A8">
        <w:t xml:space="preserve">research </w:t>
      </w:r>
      <w:r>
        <w:t xml:space="preserve">study will </w:t>
      </w:r>
      <w:r w:rsidR="003F63E3">
        <w:t>develop</w:t>
      </w:r>
      <w:r>
        <w:t xml:space="preserve"> </w:t>
      </w:r>
      <w:r w:rsidR="001D2A9F">
        <w:t xml:space="preserve">to </w:t>
      </w:r>
      <w:r>
        <w:t>meet the following</w:t>
      </w:r>
      <w:r w:rsidR="002F7AD4" w:rsidRPr="006B6AE8">
        <w:rPr>
          <w:color w:val="FF0000"/>
        </w:rPr>
        <w:t xml:space="preserve"> </w:t>
      </w:r>
      <w:r w:rsidRPr="00E07CB8">
        <w:t>objectives</w:t>
      </w:r>
      <w:r w:rsidR="002F7AD4" w:rsidRPr="00E07CB8">
        <w:t>:</w:t>
      </w:r>
      <w:r w:rsidR="002F7AD4" w:rsidRPr="00E07CB8">
        <w:rPr>
          <w:rFonts w:ascii="Arial" w:eastAsiaTheme="minorHAnsi" w:hAnsi="Arial" w:cs="Arial"/>
          <w:szCs w:val="24"/>
          <w:lang w:val="en-GB" w:bidi="ar-SA"/>
        </w:rPr>
        <w:t xml:space="preserve"> </w:t>
      </w:r>
    </w:p>
    <w:p w14:paraId="632C156D" w14:textId="193245F2" w:rsidR="002F7AD4" w:rsidRDefault="002F7AD4" w:rsidP="00FE60A8">
      <w:pPr>
        <w:pStyle w:val="ListParagraph"/>
        <w:numPr>
          <w:ilvl w:val="0"/>
          <w:numId w:val="7"/>
        </w:numPr>
        <w:spacing w:line="480" w:lineRule="auto"/>
        <w:jc w:val="both"/>
      </w:pPr>
      <w:r>
        <w:t xml:space="preserve">To understand the socio-economic </w:t>
      </w:r>
      <w:r w:rsidR="002029F2">
        <w:t>conditions</w:t>
      </w:r>
      <w:r>
        <w:t xml:space="preserve"> infusing employee turnover intentions</w:t>
      </w:r>
    </w:p>
    <w:p w14:paraId="2D3ED888" w14:textId="53F6BBBB" w:rsidR="002F7AD4" w:rsidRDefault="002F7AD4" w:rsidP="00FE60A8">
      <w:pPr>
        <w:pStyle w:val="ListParagraph"/>
        <w:numPr>
          <w:ilvl w:val="0"/>
          <w:numId w:val="7"/>
        </w:numPr>
        <w:spacing w:line="480" w:lineRule="auto"/>
        <w:jc w:val="both"/>
      </w:pPr>
      <w:r>
        <w:t xml:space="preserve">To </w:t>
      </w:r>
      <w:r w:rsidR="009100B6">
        <w:t>review</w:t>
      </w:r>
      <w:r>
        <w:t xml:space="preserve"> the </w:t>
      </w:r>
      <w:r w:rsidR="00E70E60">
        <w:t>human resource management practices for employee retention</w:t>
      </w:r>
      <w:r>
        <w:t xml:space="preserve"> </w:t>
      </w:r>
      <w:r w:rsidR="00E70E60">
        <w:t>in Bangladesh RMG industry.</w:t>
      </w:r>
    </w:p>
    <w:bookmarkEnd w:id="8"/>
    <w:p w14:paraId="5D2F70DC" w14:textId="1DCD520F" w:rsidR="00BC5CD7" w:rsidRDefault="00BC5CD7" w:rsidP="00FE60A8">
      <w:pPr>
        <w:pStyle w:val="ListParagraph"/>
        <w:numPr>
          <w:ilvl w:val="0"/>
          <w:numId w:val="7"/>
        </w:numPr>
        <w:spacing w:after="360" w:line="480" w:lineRule="auto"/>
        <w:jc w:val="both"/>
      </w:pPr>
      <w:r>
        <w:t xml:space="preserve">To recommend </w:t>
      </w:r>
      <w:r w:rsidR="002029F2">
        <w:t xml:space="preserve">ways to </w:t>
      </w:r>
      <w:r w:rsidR="00106C9C">
        <w:t>enhance</w:t>
      </w:r>
      <w:r>
        <w:t xml:space="preserve"> </w:t>
      </w:r>
      <w:r w:rsidR="000B44D6">
        <w:t>workforce</w:t>
      </w:r>
      <w:r>
        <w:t xml:space="preserve"> retention </w:t>
      </w:r>
      <w:r w:rsidR="002029F2">
        <w:t xml:space="preserve">in the </w:t>
      </w:r>
      <w:r w:rsidR="002029F2" w:rsidRPr="005D0B9D">
        <w:t>Bangladesh RMG sector</w:t>
      </w:r>
    </w:p>
    <w:p w14:paraId="4E704990" w14:textId="77777777" w:rsidR="002F7AD4" w:rsidRPr="00E1776F" w:rsidRDefault="002F7AD4" w:rsidP="00FE60A8">
      <w:pPr>
        <w:jc w:val="both"/>
        <w:rPr>
          <w:color w:val="FF0000"/>
        </w:rPr>
      </w:pPr>
    </w:p>
    <w:p w14:paraId="0557273C" w14:textId="4BB5ECCD" w:rsidR="00472685" w:rsidRPr="00BC5CD7" w:rsidRDefault="00ED27A3" w:rsidP="00FE60A8">
      <w:pPr>
        <w:pStyle w:val="Heading2"/>
        <w:spacing w:line="480" w:lineRule="auto"/>
        <w:jc w:val="both"/>
        <w:rPr>
          <w:rFonts w:ascii="Arial" w:hAnsi="Arial" w:cs="Arial"/>
          <w:b/>
          <w:color w:val="auto"/>
          <w:sz w:val="24"/>
          <w:szCs w:val="24"/>
        </w:rPr>
      </w:pPr>
      <w:bookmarkStart w:id="11" w:name="_Toc19563166"/>
      <w:r>
        <w:rPr>
          <w:rFonts w:ascii="Arial" w:hAnsi="Arial" w:cs="Arial"/>
          <w:b/>
          <w:color w:val="auto"/>
          <w:sz w:val="24"/>
          <w:szCs w:val="24"/>
        </w:rPr>
        <w:lastRenderedPageBreak/>
        <w:t xml:space="preserve">A.1.4 </w:t>
      </w:r>
      <w:r w:rsidR="00472685" w:rsidRPr="00BC5CD7">
        <w:rPr>
          <w:rFonts w:ascii="Arial" w:hAnsi="Arial" w:cs="Arial"/>
          <w:b/>
          <w:color w:val="auto"/>
          <w:sz w:val="24"/>
          <w:szCs w:val="24"/>
        </w:rPr>
        <w:t>Research Question</w:t>
      </w:r>
      <w:bookmarkEnd w:id="11"/>
    </w:p>
    <w:p w14:paraId="7CD67392" w14:textId="4FECF086" w:rsidR="002F7AD4" w:rsidRPr="008E242B" w:rsidRDefault="002F7AD4" w:rsidP="00FE60A8">
      <w:pPr>
        <w:spacing w:line="480" w:lineRule="auto"/>
        <w:jc w:val="both"/>
      </w:pPr>
      <w:r w:rsidRPr="006B6AE8">
        <w:t>The main research question is</w:t>
      </w:r>
      <w:r w:rsidRPr="000B44D6">
        <w:t>:</w:t>
      </w:r>
      <w:r w:rsidRPr="006B6AE8">
        <w:rPr>
          <w:rFonts w:ascii="Arial" w:eastAsiaTheme="minorHAnsi" w:hAnsi="Arial" w:cs="Arial"/>
          <w:color w:val="FF0000"/>
          <w:lang w:val="en-GB" w:bidi="ar-SA"/>
        </w:rPr>
        <w:t xml:space="preserve"> </w:t>
      </w:r>
      <w:r w:rsidR="008E242B" w:rsidRPr="000B44D6">
        <w:t>What are the</w:t>
      </w:r>
      <w:r w:rsidR="00CE14B9" w:rsidRPr="000B44D6">
        <w:t xml:space="preserve"> individual’s</w:t>
      </w:r>
      <w:r w:rsidR="0030163A" w:rsidRPr="000B44D6">
        <w:t xml:space="preserve"> experiences and </w:t>
      </w:r>
      <w:r w:rsidR="00CE14B9" w:rsidRPr="000B44D6">
        <w:t xml:space="preserve">perceptions </w:t>
      </w:r>
      <w:r w:rsidR="007456D1" w:rsidRPr="000B44D6">
        <w:t>in respect of</w:t>
      </w:r>
      <w:r w:rsidR="000B44D6" w:rsidRPr="000B44D6">
        <w:t xml:space="preserve"> workforce</w:t>
      </w:r>
      <w:r w:rsidR="008E242B" w:rsidRPr="000B44D6">
        <w:t xml:space="preserve"> turnover</w:t>
      </w:r>
      <w:r w:rsidR="000B44D6" w:rsidRPr="000B44D6">
        <w:t xml:space="preserve"> in Bangladesh RMG sector</w:t>
      </w:r>
      <w:r w:rsidR="008E242B" w:rsidRPr="000B44D6">
        <w:t>?</w:t>
      </w:r>
      <w:r w:rsidR="00DF6B86" w:rsidRPr="000B44D6">
        <w:t xml:space="preserve"> </w:t>
      </w:r>
      <w:r w:rsidR="00E94616">
        <w:rPr>
          <w:lang w:val="en-GB"/>
        </w:rPr>
        <w:t>following</w:t>
      </w:r>
      <w:r w:rsidR="00A321DE" w:rsidRPr="00A321DE">
        <w:rPr>
          <w:lang w:val="en-GB"/>
        </w:rPr>
        <w:t xml:space="preserve"> </w:t>
      </w:r>
      <w:r w:rsidR="00E94616">
        <w:rPr>
          <w:lang w:val="en-GB"/>
        </w:rPr>
        <w:t xml:space="preserve">the </w:t>
      </w:r>
      <w:r w:rsidR="00C53FDB">
        <w:rPr>
          <w:lang w:val="en-GB"/>
        </w:rPr>
        <w:t>central</w:t>
      </w:r>
      <w:r w:rsidR="00A321DE">
        <w:rPr>
          <w:lang w:val="en-GB"/>
        </w:rPr>
        <w:t xml:space="preserve"> interest</w:t>
      </w:r>
      <w:r w:rsidR="00DF6B86" w:rsidRPr="006B6AE8">
        <w:rPr>
          <w:color w:val="FF0000"/>
          <w:lang w:val="en-GB"/>
        </w:rPr>
        <w:t xml:space="preserve"> </w:t>
      </w:r>
      <w:r w:rsidR="00DF6B86" w:rsidRPr="00A321DE">
        <w:rPr>
          <w:lang w:val="en-GB"/>
        </w:rPr>
        <w:t xml:space="preserve">of </w:t>
      </w:r>
      <w:r w:rsidR="00721441" w:rsidRPr="006B6AE8">
        <w:rPr>
          <w:lang w:val="en-GB"/>
        </w:rPr>
        <w:t xml:space="preserve">the </w:t>
      </w:r>
      <w:r w:rsidR="00A321DE">
        <w:rPr>
          <w:lang w:val="en-GB"/>
        </w:rPr>
        <w:t>research inquiry</w:t>
      </w:r>
      <w:r w:rsidR="00DF6B86" w:rsidRPr="00A321DE">
        <w:rPr>
          <w:lang w:val="en-GB"/>
        </w:rPr>
        <w:t xml:space="preserve"> </w:t>
      </w:r>
      <w:r w:rsidR="0030163A">
        <w:rPr>
          <w:lang w:val="en-GB"/>
        </w:rPr>
        <w:t xml:space="preserve">the </w:t>
      </w:r>
      <w:r w:rsidR="00106C9C" w:rsidRPr="006B6AE8">
        <w:rPr>
          <w:lang w:val="en-GB"/>
        </w:rPr>
        <w:t>su</w:t>
      </w:r>
      <w:r w:rsidR="00A17031">
        <w:rPr>
          <w:lang w:val="en-GB"/>
        </w:rPr>
        <w:t>b-</w:t>
      </w:r>
      <w:r w:rsidR="00DF6B86" w:rsidRPr="00CE14B9">
        <w:rPr>
          <w:lang w:val="en-GB"/>
        </w:rPr>
        <w:t>questions</w:t>
      </w:r>
      <w:r w:rsidR="00702638" w:rsidRPr="00CE14B9">
        <w:rPr>
          <w:lang w:val="en-GB"/>
        </w:rPr>
        <w:t xml:space="preserve"> of research</w:t>
      </w:r>
      <w:r w:rsidR="00DF6B86" w:rsidRPr="00CE14B9">
        <w:rPr>
          <w:lang w:val="en-GB"/>
        </w:rPr>
        <w:t xml:space="preserve"> </w:t>
      </w:r>
      <w:r w:rsidR="00702638" w:rsidRPr="00CE14B9">
        <w:rPr>
          <w:lang w:val="en-GB"/>
        </w:rPr>
        <w:t xml:space="preserve">were </w:t>
      </w:r>
      <w:r w:rsidR="00702638">
        <w:rPr>
          <w:lang w:val="en-GB"/>
        </w:rPr>
        <w:t>devised</w:t>
      </w:r>
      <w:r w:rsidR="00DF6B86" w:rsidRPr="006B6AE8">
        <w:rPr>
          <w:color w:val="FF0000"/>
          <w:lang w:val="en-GB"/>
        </w:rPr>
        <w:t xml:space="preserve"> </w:t>
      </w:r>
      <w:r w:rsidR="00CE14B9" w:rsidRPr="00CE14B9">
        <w:rPr>
          <w:lang w:val="en-GB"/>
        </w:rPr>
        <w:t>as</w:t>
      </w:r>
      <w:r w:rsidR="00E94616">
        <w:rPr>
          <w:lang w:val="en-GB"/>
        </w:rPr>
        <w:t xml:space="preserve"> below</w:t>
      </w:r>
      <w:r w:rsidR="00DF6B86" w:rsidRPr="00DF6B86">
        <w:rPr>
          <w:lang w:val="en-GB"/>
        </w:rPr>
        <w:t>:</w:t>
      </w:r>
    </w:p>
    <w:p w14:paraId="3E6C0B00" w14:textId="7E1695BB" w:rsidR="002F7AD4" w:rsidRDefault="001D6533" w:rsidP="00FE60A8">
      <w:pPr>
        <w:pStyle w:val="ListParagraph"/>
        <w:numPr>
          <w:ilvl w:val="0"/>
          <w:numId w:val="9"/>
        </w:numPr>
        <w:spacing w:line="480" w:lineRule="auto"/>
        <w:ind w:left="714" w:hanging="357"/>
        <w:jc w:val="both"/>
      </w:pPr>
      <w:bookmarkStart w:id="12" w:name="_Hlk19558870"/>
      <w:r w:rsidRPr="001D6533">
        <w:t>Why</w:t>
      </w:r>
      <w:r w:rsidR="00106C9C" w:rsidRPr="001D6533">
        <w:t xml:space="preserve"> employee</w:t>
      </w:r>
      <w:r w:rsidR="00A17031">
        <w:t>s</w:t>
      </w:r>
      <w:r w:rsidR="002F7AD4" w:rsidRPr="001D6533">
        <w:t xml:space="preserve"> </w:t>
      </w:r>
      <w:r w:rsidR="002F7AD4">
        <w:t>consider</w:t>
      </w:r>
      <w:r w:rsidR="00A321DE">
        <w:t xml:space="preserve"> </w:t>
      </w:r>
      <w:r w:rsidR="00A17031">
        <w:t xml:space="preserve">to </w:t>
      </w:r>
      <w:r>
        <w:t>voluntarily leav</w:t>
      </w:r>
      <w:r w:rsidR="00A17031">
        <w:t>e</w:t>
      </w:r>
      <w:r w:rsidR="002F7AD4">
        <w:t xml:space="preserve"> </w:t>
      </w:r>
      <w:r w:rsidR="002F7AD4" w:rsidRPr="00C53FDB">
        <w:t>their jobs</w:t>
      </w:r>
      <w:r w:rsidR="002F7AD4">
        <w:t>?</w:t>
      </w:r>
    </w:p>
    <w:p w14:paraId="4F620337" w14:textId="76BDA10A" w:rsidR="002F7AD4" w:rsidRDefault="008E242B" w:rsidP="00FE60A8">
      <w:pPr>
        <w:pStyle w:val="ListParagraph"/>
        <w:numPr>
          <w:ilvl w:val="0"/>
          <w:numId w:val="9"/>
        </w:numPr>
        <w:spacing w:line="480" w:lineRule="auto"/>
        <w:ind w:left="714" w:hanging="357"/>
        <w:jc w:val="both"/>
      </w:pPr>
      <w:r>
        <w:rPr>
          <w:iCs/>
          <w:lang w:val="en-GB"/>
        </w:rPr>
        <w:t>How</w:t>
      </w:r>
      <w:r w:rsidR="002F7AD4" w:rsidRPr="00DF6B86">
        <w:rPr>
          <w:iCs/>
          <w:lang w:val="en-GB"/>
        </w:rPr>
        <w:t xml:space="preserve"> Socio-economic </w:t>
      </w:r>
      <w:r>
        <w:rPr>
          <w:iCs/>
          <w:lang w:val="en-GB"/>
        </w:rPr>
        <w:t>condision in Bangladesh</w:t>
      </w:r>
      <w:r w:rsidR="002F7AD4" w:rsidRPr="00DF6B86">
        <w:rPr>
          <w:iCs/>
          <w:lang w:val="en-GB"/>
        </w:rPr>
        <w:t xml:space="preserve"> </w:t>
      </w:r>
      <w:r>
        <w:rPr>
          <w:iCs/>
          <w:lang w:val="en-GB"/>
        </w:rPr>
        <w:t>infuse</w:t>
      </w:r>
      <w:r w:rsidR="002F7AD4" w:rsidRPr="00DF6B86">
        <w:rPr>
          <w:iCs/>
          <w:lang w:val="en-GB"/>
        </w:rPr>
        <w:t xml:space="preserve"> employee turnover intention?</w:t>
      </w:r>
    </w:p>
    <w:p w14:paraId="04B6E5B4" w14:textId="77777777" w:rsidR="008E242B" w:rsidRPr="008E242B" w:rsidRDefault="008E242B" w:rsidP="00FE60A8">
      <w:pPr>
        <w:pStyle w:val="ListParagraph"/>
        <w:numPr>
          <w:ilvl w:val="0"/>
          <w:numId w:val="9"/>
        </w:numPr>
        <w:spacing w:after="360" w:line="480" w:lineRule="auto"/>
        <w:ind w:left="714" w:hanging="357"/>
        <w:jc w:val="both"/>
        <w:rPr>
          <w:rFonts w:eastAsia="Calibri"/>
          <w:szCs w:val="24"/>
          <w:lang w:val="en-GB" w:eastAsia="en-GB" w:bidi="ar-SA"/>
        </w:rPr>
      </w:pPr>
      <w:r w:rsidRPr="008E242B">
        <w:rPr>
          <w:rFonts w:eastAsia="Calibri"/>
          <w:szCs w:val="24"/>
          <w:lang w:val="en-GB" w:eastAsia="en-GB" w:bidi="ar-SA"/>
        </w:rPr>
        <w:t>What changes could be made within the organization to improve employee retention?</w:t>
      </w:r>
    </w:p>
    <w:p w14:paraId="08DFCA78" w14:textId="3059BF5C" w:rsidR="00F36F7B" w:rsidRPr="00BC5CD7" w:rsidRDefault="00ED27A3" w:rsidP="00FE60A8">
      <w:pPr>
        <w:pStyle w:val="Heading2"/>
        <w:spacing w:line="480" w:lineRule="auto"/>
        <w:jc w:val="both"/>
        <w:rPr>
          <w:rFonts w:ascii="Arial" w:hAnsi="Arial" w:cs="Arial"/>
          <w:b/>
          <w:color w:val="auto"/>
          <w:sz w:val="24"/>
        </w:rPr>
      </w:pPr>
      <w:bookmarkStart w:id="13" w:name="_Toc19563167"/>
      <w:bookmarkEnd w:id="12"/>
      <w:r>
        <w:rPr>
          <w:rFonts w:ascii="Arial" w:hAnsi="Arial" w:cs="Arial"/>
          <w:b/>
          <w:color w:val="auto"/>
          <w:sz w:val="24"/>
        </w:rPr>
        <w:t xml:space="preserve">A.1.5 </w:t>
      </w:r>
      <w:r w:rsidR="00472685" w:rsidRPr="00BC5CD7">
        <w:rPr>
          <w:rFonts w:ascii="Arial" w:hAnsi="Arial" w:cs="Arial"/>
          <w:b/>
          <w:color w:val="auto"/>
          <w:sz w:val="24"/>
        </w:rPr>
        <w:t>Significance of the study</w:t>
      </w:r>
      <w:bookmarkEnd w:id="13"/>
    </w:p>
    <w:p w14:paraId="7AFFECEA" w14:textId="475EC516" w:rsidR="005D3219" w:rsidRDefault="00AF429C" w:rsidP="00FE60A8">
      <w:pPr>
        <w:jc w:val="both"/>
      </w:pPr>
      <w:r>
        <w:t>Since the ready-made garments sector is one of the most important sector</w:t>
      </w:r>
      <w:r w:rsidR="00721441">
        <w:t>s</w:t>
      </w:r>
      <w:r>
        <w:t xml:space="preserve"> for Bangladesh’s economy, whenever the industry is faced with some kind of problem, proper research and development activities should be undertaken</w:t>
      </w:r>
      <w:r w:rsidR="009B074A">
        <w:t xml:space="preserve"> </w:t>
      </w:r>
      <w:r w:rsidR="009B074A" w:rsidRPr="009B074A">
        <w:t>(Chan Yin-Fah et al., 2016)</w:t>
      </w:r>
      <w:r>
        <w:t xml:space="preserve">. While the </w:t>
      </w:r>
      <w:r w:rsidR="007A2D9D">
        <w:t>19%</w:t>
      </w:r>
      <w:r>
        <w:t xml:space="preserve"> turnover rate in Bangladesh in the ready-made garments sector is imposing </w:t>
      </w:r>
      <w:r w:rsidR="00721441">
        <w:t xml:space="preserve">a </w:t>
      </w:r>
      <w:r>
        <w:t xml:space="preserve">threat, it can be a bigger problem in the future if </w:t>
      </w:r>
      <w:r w:rsidR="00721441">
        <w:t xml:space="preserve">a </w:t>
      </w:r>
      <w:r>
        <w:t>proper solution is not found out in time which might cause a serious lack of human resource. Moreover,</w:t>
      </w:r>
      <w:r w:rsidR="009421F0">
        <w:t xml:space="preserve"> </w:t>
      </w:r>
      <w:r>
        <w:t>most of the research on the ready-made garments sector in Bangladesh are quantitative in nature there is a need for detailed insight into problems faced in the industry</w:t>
      </w:r>
      <w:r w:rsidR="009B074A">
        <w:t xml:space="preserve"> </w:t>
      </w:r>
      <w:r w:rsidR="009B074A" w:rsidRPr="009B074A">
        <w:t>(Cohen, Blake and Goodman, 2016)</w:t>
      </w:r>
      <w:r>
        <w:t xml:space="preserve">. </w:t>
      </w:r>
    </w:p>
    <w:p w14:paraId="6EBD249F" w14:textId="6EC3716D" w:rsidR="00B47E46" w:rsidRDefault="00553CDB" w:rsidP="00FE60A8">
      <w:pPr>
        <w:jc w:val="both"/>
      </w:pPr>
      <w:r w:rsidRPr="007C48C8">
        <w:t>Hence, the researcher, through the proposed research will consider the factors that impact the overall turnover inten</w:t>
      </w:r>
      <w:r w:rsidR="00721441" w:rsidRPr="007C48C8">
        <w:t>t</w:t>
      </w:r>
      <w:r w:rsidRPr="007C48C8">
        <w:t xml:space="preserve">ion among the employees which will be helpful for the organizations in the garments sector to utilize the findings from the research. </w:t>
      </w:r>
      <w:r w:rsidR="003272A6" w:rsidRPr="007C48C8">
        <w:t xml:space="preserve">This way the factors that are influencing the turnover intention can be controlled so that the employees in the organization does not become </w:t>
      </w:r>
      <w:r w:rsidR="00721441" w:rsidRPr="007C48C8">
        <w:t xml:space="preserve">the </w:t>
      </w:r>
      <w:r w:rsidR="003272A6" w:rsidRPr="007C48C8">
        <w:t xml:space="preserve">burden of the organization and works to become the asset of it. </w:t>
      </w:r>
      <w:r w:rsidR="00F5582A" w:rsidRPr="007C48C8">
        <w:t xml:space="preserve">Considering this, the </w:t>
      </w:r>
      <w:r w:rsidR="0060133B" w:rsidRPr="007C48C8">
        <w:t xml:space="preserve">study is significant in order to save the industry from the increased turnover rate that is becoming an alarming problem for the organizations and identify the ways that can reduce the problem by identifying proper solutions. </w:t>
      </w:r>
    </w:p>
    <w:p w14:paraId="5AE3626D" w14:textId="77777777" w:rsidR="00FE60A8" w:rsidRPr="007C48C8" w:rsidRDefault="00FE60A8" w:rsidP="00FE60A8">
      <w:pPr>
        <w:jc w:val="both"/>
      </w:pPr>
    </w:p>
    <w:p w14:paraId="09B8687D" w14:textId="7A415A56" w:rsidR="00CC043E" w:rsidRPr="007C48C8" w:rsidRDefault="00ED27A3" w:rsidP="007E58F6">
      <w:pPr>
        <w:pStyle w:val="Heading1"/>
        <w:jc w:val="both"/>
        <w:rPr>
          <w:rFonts w:asciiTheme="minorHAnsi" w:hAnsiTheme="minorHAnsi" w:cstheme="minorHAnsi"/>
          <w:b/>
          <w:color w:val="auto"/>
        </w:rPr>
      </w:pPr>
      <w:bookmarkStart w:id="14" w:name="_Toc19563168"/>
      <w:r>
        <w:rPr>
          <w:rFonts w:asciiTheme="minorHAnsi" w:hAnsiTheme="minorHAnsi" w:cstheme="minorHAnsi"/>
          <w:b/>
          <w:color w:val="auto"/>
        </w:rPr>
        <w:lastRenderedPageBreak/>
        <w:t xml:space="preserve">A.2 </w:t>
      </w:r>
      <w:r w:rsidR="00BC5CD7" w:rsidRPr="007C48C8">
        <w:rPr>
          <w:rFonts w:asciiTheme="minorHAnsi" w:hAnsiTheme="minorHAnsi" w:cstheme="minorHAnsi"/>
          <w:b/>
          <w:color w:val="auto"/>
        </w:rPr>
        <w:t>LITERATURE REVIEW</w:t>
      </w:r>
      <w:bookmarkEnd w:id="14"/>
    </w:p>
    <w:p w14:paraId="261D85D1" w14:textId="1F7344FC" w:rsidR="00BD710B" w:rsidRDefault="00BD710B" w:rsidP="00817638">
      <w:pPr>
        <w:jc w:val="both"/>
      </w:pPr>
      <w:bookmarkStart w:id="15" w:name="_Hlk19032285"/>
      <w:r w:rsidRPr="00220ABB">
        <w:rPr>
          <w:lang w:eastAsia="en-IN"/>
        </w:rPr>
        <w:t xml:space="preserve">The Prevalent employee turnover intention in Bangladesh RMG sector specifically motivated the proposed research to conducts a </w:t>
      </w:r>
      <w:r w:rsidRPr="00220ABB">
        <w:t xml:space="preserve">phenomenological study to understand the detail insight of the research problem. Accordingly, the proposed research literature review takes a top-down approach to have </w:t>
      </w:r>
      <w:r w:rsidR="003A2D58">
        <w:t>a b</w:t>
      </w:r>
      <w:r w:rsidRPr="00220ABB">
        <w:t>irdseye view of the research phenomenon. Initiation will be made by examining the socio-economic conditions</w:t>
      </w:r>
      <w:r w:rsidR="00220ABB" w:rsidRPr="00220ABB">
        <w:t xml:space="preserve"> </w:t>
      </w:r>
      <w:r w:rsidRPr="00220ABB">
        <w:t xml:space="preserve">in Bangladesh and their possible impact on workforce </w:t>
      </w:r>
      <w:r w:rsidR="002F7AD4" w:rsidRPr="00220ABB">
        <w:t>behavior</w:t>
      </w:r>
      <w:r w:rsidRPr="00220ABB">
        <w:t xml:space="preserve">. This is narrowed down to </w:t>
      </w:r>
      <w:r w:rsidR="002F7AD4" w:rsidRPr="00220ABB">
        <w:t>organizational</w:t>
      </w:r>
      <w:r w:rsidRPr="00220ABB">
        <w:t xml:space="preserve"> domain to examine the human resource management practices of employee retention, and subsequently the individual employee domain wherein</w:t>
      </w:r>
      <w:r w:rsidR="001226B3" w:rsidRPr="00220ABB">
        <w:t xml:space="preserve"> </w:t>
      </w:r>
      <w:r w:rsidR="00485721">
        <w:t xml:space="preserve">motivation and </w:t>
      </w:r>
      <w:r w:rsidRPr="00220ABB">
        <w:t>employee</w:t>
      </w:r>
      <w:r w:rsidR="001226B3" w:rsidRPr="00220ABB">
        <w:t>’s</w:t>
      </w:r>
      <w:r w:rsidRPr="00220ABB">
        <w:t xml:space="preserve"> </w:t>
      </w:r>
      <w:r w:rsidR="00996E3B" w:rsidRPr="00220ABB">
        <w:t xml:space="preserve">job satisfaction </w:t>
      </w:r>
      <w:r w:rsidR="001226B3" w:rsidRPr="00220ABB">
        <w:t>will be reviewed</w:t>
      </w:r>
      <w:r w:rsidRPr="00220ABB">
        <w:t xml:space="preserve">. </w:t>
      </w:r>
    </w:p>
    <w:p w14:paraId="5B5A218B" w14:textId="77777777" w:rsidR="006912F9" w:rsidRPr="00220ABB" w:rsidRDefault="006912F9" w:rsidP="00817638">
      <w:pPr>
        <w:jc w:val="both"/>
      </w:pPr>
    </w:p>
    <w:p w14:paraId="55A3666F" w14:textId="69E9B54C" w:rsidR="00BD710B" w:rsidRPr="00BC5CD7" w:rsidRDefault="00ED27A3" w:rsidP="00817638">
      <w:pPr>
        <w:pStyle w:val="Heading2"/>
        <w:jc w:val="both"/>
        <w:rPr>
          <w:rFonts w:ascii="Arial" w:hAnsi="Arial" w:cs="Arial"/>
          <w:b/>
          <w:color w:val="auto"/>
          <w:sz w:val="24"/>
        </w:rPr>
      </w:pPr>
      <w:bookmarkStart w:id="16" w:name="_Toc18381964"/>
      <w:bookmarkStart w:id="17" w:name="_Toc19563169"/>
      <w:r>
        <w:rPr>
          <w:rFonts w:ascii="Arial" w:hAnsi="Arial" w:cs="Arial"/>
          <w:b/>
          <w:color w:val="auto"/>
          <w:sz w:val="24"/>
        </w:rPr>
        <w:t xml:space="preserve">A.2.1.1 </w:t>
      </w:r>
      <w:r w:rsidR="00BD710B" w:rsidRPr="00BC5CD7">
        <w:rPr>
          <w:rFonts w:ascii="Arial" w:hAnsi="Arial" w:cs="Arial"/>
          <w:b/>
          <w:color w:val="auto"/>
          <w:sz w:val="24"/>
        </w:rPr>
        <w:t>Socio-economic conditions and workforce turnover</w:t>
      </w:r>
      <w:bookmarkEnd w:id="16"/>
      <w:bookmarkEnd w:id="17"/>
    </w:p>
    <w:p w14:paraId="7FB5BBE6" w14:textId="77777777" w:rsidR="00BD710B" w:rsidRPr="00BC5CD7" w:rsidRDefault="00BD710B" w:rsidP="00817638">
      <w:pPr>
        <w:jc w:val="both"/>
        <w:rPr>
          <w:rFonts w:ascii="Arial" w:hAnsi="Arial" w:cs="Arial"/>
          <w:sz w:val="20"/>
        </w:rPr>
      </w:pPr>
    </w:p>
    <w:p w14:paraId="789DA369" w14:textId="7F5B5A8F" w:rsidR="00BD710B" w:rsidRDefault="00BD710B" w:rsidP="00817638">
      <w:pPr>
        <w:jc w:val="both"/>
      </w:pPr>
      <w:r>
        <w:rPr>
          <w:lang w:eastAsia="en-IN"/>
        </w:rPr>
        <w:t xml:space="preserve">The socio-economic conditions in a society that contribute to the turnover intent among the employees include but not limited to: quality of life, cost of living, health care facilities, education, housing, transportation, enterprise property, job and employment opportunities, employment system, </w:t>
      </w:r>
      <w:r w:rsidR="00047FF0">
        <w:rPr>
          <w:lang w:eastAsia="en-IN"/>
        </w:rPr>
        <w:t>labor</w:t>
      </w:r>
      <w:r>
        <w:rPr>
          <w:lang w:eastAsia="en-IN"/>
        </w:rPr>
        <w:t xml:space="preserve"> market conditions, level of economic development in the society etc. </w:t>
      </w:r>
      <w:r w:rsidRPr="00A1302E">
        <w:t xml:space="preserve">(Huang and Huang, 2016). </w:t>
      </w:r>
    </w:p>
    <w:p w14:paraId="5292F359" w14:textId="3D29E861" w:rsidR="00BD710B" w:rsidRDefault="00BD710B" w:rsidP="00817638">
      <w:pPr>
        <w:jc w:val="both"/>
      </w:pPr>
      <w:r>
        <w:t xml:space="preserve">Failure to comply with the needs of the working class in a society leads to disparities in socioeconomic conditions, which otherwise leads to </w:t>
      </w:r>
      <w:r w:rsidR="00047FF0">
        <w:t>behavioral</w:t>
      </w:r>
      <w:r>
        <w:t xml:space="preserve"> condition to quit and find alternative opportunities (American Psychological Association, 2016). </w:t>
      </w:r>
      <w:r w:rsidRPr="00A1302E">
        <w:t xml:space="preserve">For example, Cheong (2015) in their study demonstrated as to how uncertain economic conditions in a company have infused employee turnover intention to seek employment in </w:t>
      </w:r>
      <w:r w:rsidR="007C48C8" w:rsidRPr="00A1302E">
        <w:t>another</w:t>
      </w:r>
      <w:r w:rsidRPr="00A1302E">
        <w:t xml:space="preserve"> industry/sector (Cheong, 2015)</w:t>
      </w:r>
      <w:r>
        <w:t xml:space="preserve">. Similar turnover intent is also found by Dey (2019) </w:t>
      </w:r>
      <w:r w:rsidRPr="00A1302E">
        <w:t>as a result of socio-economic conditions in the country</w:t>
      </w:r>
      <w:r>
        <w:t xml:space="preserve">. For example, theoretically, Blustein, (2018) is of the view that at the core of the psychological health and well-being of the communities and the </w:t>
      </w:r>
      <w:r w:rsidRPr="00220ABB">
        <w:t>individuals is employment</w:t>
      </w:r>
      <w:r>
        <w:t>.</w:t>
      </w:r>
    </w:p>
    <w:p w14:paraId="6A8E6F14" w14:textId="77777777" w:rsidR="00BD710B" w:rsidRPr="00963CAD" w:rsidRDefault="00BD710B" w:rsidP="00817638">
      <w:pPr>
        <w:jc w:val="both"/>
        <w:rPr>
          <w:lang w:eastAsia="en-IN"/>
        </w:rPr>
      </w:pPr>
      <w:r>
        <w:rPr>
          <w:lang w:eastAsia="en-IN"/>
        </w:rPr>
        <w:t>On the social domain, Bangladesh is witnessing never-than-before scenario of employee turnover intention. On the economic front, the RMG industry that has been a key contributor to the nation’s economy (</w:t>
      </w:r>
      <w:r>
        <w:t xml:space="preserve">Habib </w:t>
      </w:r>
      <w:r w:rsidRPr="000A03AB">
        <w:rPr>
          <w:i/>
          <w:iCs/>
        </w:rPr>
        <w:t>et. al.,</w:t>
      </w:r>
      <w:r>
        <w:t xml:space="preserve"> 2018</w:t>
      </w:r>
      <w:r>
        <w:rPr>
          <w:lang w:eastAsia="en-IN"/>
        </w:rPr>
        <w:t xml:space="preserve">). </w:t>
      </w:r>
      <w:r>
        <w:t xml:space="preserve">78% of the country’s total export income is generated from the RMG industry. Of the 161.35 million populations 4 million people work in the RMG industry. The RMG industry indirectly supports 40 million people in the country (Raaz, 2017). </w:t>
      </w:r>
      <w:r>
        <w:rPr>
          <w:lang w:eastAsia="en-IN"/>
        </w:rPr>
        <w:t xml:space="preserve">However, during </w:t>
      </w:r>
      <w:r>
        <w:rPr>
          <w:lang w:eastAsia="en-IN"/>
        </w:rPr>
        <w:lastRenderedPageBreak/>
        <w:t>the last five years, contribution of the Bangladeshi RMG sector to the nation’s economy is consistently decreasing (figure-1).</w:t>
      </w:r>
    </w:p>
    <w:p w14:paraId="7548329F" w14:textId="77777777" w:rsidR="00BD710B" w:rsidRDefault="00BD710B" w:rsidP="00817638">
      <w:pPr>
        <w:pStyle w:val="CaptionTOP"/>
        <w:rPr>
          <w:lang w:eastAsia="en-IN"/>
        </w:rPr>
      </w:pPr>
      <w:bookmarkStart w:id="18" w:name="_Toc18381982"/>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Pr>
          <w:lang w:eastAsia="en-IN"/>
        </w:rPr>
        <w:t>RMG Contribution to Bangladesh Economy</w:t>
      </w:r>
      <w:bookmarkEnd w:id="18"/>
    </w:p>
    <w:p w14:paraId="6DCAEE3A" w14:textId="77777777" w:rsidR="00BD710B" w:rsidRDefault="00BD710B" w:rsidP="00817638">
      <w:pPr>
        <w:pStyle w:val="Picture"/>
        <w:rPr>
          <w:lang w:val="en-US" w:eastAsia="en-US" w:bidi="te-IN"/>
        </w:rPr>
      </w:pPr>
      <w:r>
        <w:rPr>
          <w:lang w:val="en-US" w:eastAsia="en-US"/>
        </w:rPr>
        <w:drawing>
          <wp:inline distT="0" distB="0" distL="0" distR="0" wp14:anchorId="20100866" wp14:editId="5B815C5F">
            <wp:extent cx="2987974" cy="1294789"/>
            <wp:effectExtent l="57150" t="19050" r="117176" b="76811"/>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3021517" cy="1309324"/>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2219A3" w14:textId="77777777" w:rsidR="00BD710B" w:rsidRDefault="00BD710B" w:rsidP="00817638">
      <w:pPr>
        <w:pStyle w:val="Caption-Bottom"/>
      </w:pPr>
      <w:r>
        <w:t>Source: Dey (2019)</w:t>
      </w:r>
    </w:p>
    <w:p w14:paraId="403E51B7" w14:textId="7832D42C" w:rsidR="00BD710B" w:rsidRPr="00D62D30" w:rsidRDefault="00BD710B" w:rsidP="00817638">
      <w:pPr>
        <w:jc w:val="both"/>
        <w:rPr>
          <w:lang w:eastAsia="en-IN"/>
        </w:rPr>
      </w:pPr>
      <w:r>
        <w:t xml:space="preserve">As can be seen in the above image, (Dey, 2018), the consistent decline of the RMG sectors is evident in terms of the industry’s contribution to the nation’s economy from 14.17% in 2013-14 to 11.17% in 2017-18. In reflection to this </w:t>
      </w:r>
      <w:r w:rsidRPr="006912F9">
        <w:t>Ewen, Smith and Hulin, (2014) identified in their research that the employ</w:t>
      </w:r>
      <w:r w:rsidRPr="00A1302E">
        <w:t xml:space="preserve">ee turnover intent to </w:t>
      </w:r>
      <w:bookmarkStart w:id="19" w:name="_Hlk19282418"/>
      <w:r w:rsidRPr="00A1302E">
        <w:t>seek</w:t>
      </w:r>
      <w:r>
        <w:t xml:space="preserve"> alternative employment opportunity largely impacts the productivity of the industry.</w:t>
      </w:r>
    </w:p>
    <w:p w14:paraId="3092CB8D" w14:textId="6F0CC2F6" w:rsidR="00BD710B" w:rsidRPr="006912F9" w:rsidRDefault="00ED27A3" w:rsidP="006912F9">
      <w:pPr>
        <w:pStyle w:val="Heading2"/>
        <w:spacing w:line="480" w:lineRule="auto"/>
        <w:jc w:val="both"/>
        <w:rPr>
          <w:rFonts w:ascii="Arial" w:hAnsi="Arial" w:cs="Arial"/>
          <w:b/>
          <w:color w:val="auto"/>
          <w:sz w:val="24"/>
          <w:szCs w:val="24"/>
        </w:rPr>
      </w:pPr>
      <w:bookmarkStart w:id="20" w:name="_Toc19563170"/>
      <w:bookmarkEnd w:id="19"/>
      <w:r>
        <w:rPr>
          <w:rFonts w:ascii="Arial" w:hAnsi="Arial" w:cs="Arial"/>
          <w:b/>
          <w:color w:val="auto"/>
          <w:sz w:val="24"/>
          <w:szCs w:val="24"/>
        </w:rPr>
        <w:t xml:space="preserve">A.2.1.2 </w:t>
      </w:r>
      <w:r w:rsidR="00BD710B" w:rsidRPr="006912F9">
        <w:rPr>
          <w:rFonts w:ascii="Arial" w:hAnsi="Arial" w:cs="Arial"/>
          <w:b/>
          <w:color w:val="auto"/>
          <w:sz w:val="24"/>
          <w:szCs w:val="24"/>
        </w:rPr>
        <w:t>Perceived alternative employment opportunity</w:t>
      </w:r>
      <w:bookmarkEnd w:id="20"/>
    </w:p>
    <w:p w14:paraId="533E14F4" w14:textId="77777777" w:rsidR="00BD710B" w:rsidRDefault="00BD710B" w:rsidP="00817638">
      <w:pPr>
        <w:jc w:val="both"/>
      </w:pPr>
      <w:r w:rsidRPr="009B074A">
        <w:t xml:space="preserve">Ashraf, </w:t>
      </w:r>
      <w:r>
        <w:t>(</w:t>
      </w:r>
      <w:r w:rsidRPr="009B074A">
        <w:t>2017)</w:t>
      </w:r>
      <w:r>
        <w:t xml:space="preserve"> identified in his research that when the employees have enough job opportunities in the market with better prospect, their turnover intentions increase due to the intrinsic willingness to look for self-development in one’s life. </w:t>
      </w:r>
      <w:r w:rsidRPr="009B074A">
        <w:t xml:space="preserve">Blachford, </w:t>
      </w:r>
      <w:r>
        <w:t>(</w:t>
      </w:r>
      <w:r w:rsidRPr="009B074A">
        <w:t>2014)</w:t>
      </w:r>
      <w:r>
        <w:t xml:space="preserve"> further identified that the biggest reason for looking for alternative employment opportunities include lack of rewards, lack of proper work environment, job nature, availability of jobs and growth prospect. </w:t>
      </w:r>
      <w:r w:rsidRPr="009B074A">
        <w:t xml:space="preserve">Chan Yin-Fah et al., </w:t>
      </w:r>
      <w:r>
        <w:t>(</w:t>
      </w:r>
      <w:r w:rsidRPr="009B074A">
        <w:t>2016)</w:t>
      </w:r>
      <w:r>
        <w:t xml:space="preserve"> however, considers the health-related issues the biggest reason in the garments industry since at least 1000 employees in Bangladesh face work hazard due to the lack of operation literacy of machines.</w:t>
      </w:r>
    </w:p>
    <w:p w14:paraId="0FB6BBE5" w14:textId="5FD6B0F3" w:rsidR="00BD710B" w:rsidRPr="00B858B2" w:rsidRDefault="00BD710B" w:rsidP="00817638">
      <w:pPr>
        <w:jc w:val="both"/>
      </w:pPr>
      <w:r w:rsidRPr="009B074A">
        <w:t xml:space="preserve">Cohen, Blake and Goodman, </w:t>
      </w:r>
      <w:r>
        <w:t>(</w:t>
      </w:r>
      <w:r w:rsidRPr="009B074A">
        <w:t>2016)</w:t>
      </w:r>
      <w:r>
        <w:t xml:space="preserve"> found out that when the rewards are low while the punishments are high like the lack of job security, the employees look for the better prospect that has better rewards than the ready-made garments sector. The study further identified that the working class of the garments industry comprise of 90% low-skill people and 65% of the </w:t>
      </w:r>
      <w:r w:rsidRPr="00EE59DB">
        <w:t xml:space="preserve">workforce in the industry is women who, upon getting </w:t>
      </w:r>
      <w:r w:rsidR="00817638">
        <w:t>alternative job</w:t>
      </w:r>
      <w:r w:rsidRPr="00EE59DB">
        <w:t xml:space="preserve"> opportunity leaves the organization. Ewen, Smith and Hulin, (2014) further identified that the work environment in the </w:t>
      </w:r>
      <w:r w:rsidRPr="00EE59DB">
        <w:lastRenderedPageBreak/>
        <w:t xml:space="preserve">ready-made garments industry is very hazardous because of vulnerable building plans, </w:t>
      </w:r>
      <w:r w:rsidR="00817638" w:rsidRPr="00EE59DB">
        <w:t>lack</w:t>
      </w:r>
      <w:r w:rsidRPr="00EE59DB">
        <w:t xml:space="preserve"> of fire safety, worker’s insurance, complicated machinery, and safety measures. Galletta et al., (2013) also indicated in a study that </w:t>
      </w:r>
      <w:r w:rsidRPr="00EE59DB">
        <w:rPr>
          <w:lang w:eastAsia="en-IN"/>
        </w:rPr>
        <w:t xml:space="preserve">Bangladesh people, who worked with the Bangladesh RMG have currently migrated to middle stern and Western countries in search of </w:t>
      </w:r>
      <w:r w:rsidR="00817638">
        <w:rPr>
          <w:lang w:eastAsia="en-IN"/>
        </w:rPr>
        <w:t xml:space="preserve">external </w:t>
      </w:r>
      <w:r w:rsidRPr="00EE59DB">
        <w:rPr>
          <w:lang w:eastAsia="en-IN"/>
        </w:rPr>
        <w:t xml:space="preserve">alternative employment opportunities. Which </w:t>
      </w:r>
      <w:r w:rsidRPr="00EE59DB">
        <w:t xml:space="preserve">also increased the turnover rate in the ready-made garments industry which is currently 19% in Bangladesh. </w:t>
      </w:r>
      <w:r w:rsidRPr="009B074A">
        <w:t xml:space="preserve">Hinton, </w:t>
      </w:r>
      <w:r>
        <w:t>(</w:t>
      </w:r>
      <w:r w:rsidRPr="009B074A">
        <w:t>2013)</w:t>
      </w:r>
      <w:r>
        <w:t xml:space="preserve"> identified in a study that the high turnover intention in the industry is causing a loss of $3 million in the country due to the increased training and development activities, recruitment and selection process. However, according to </w:t>
      </w:r>
      <w:r w:rsidRPr="009B074A">
        <w:t xml:space="preserve">Hossain, </w:t>
      </w:r>
      <w:r>
        <w:t>(</w:t>
      </w:r>
      <w:r w:rsidRPr="009B074A">
        <w:t>2019)</w:t>
      </w:r>
      <w:r>
        <w:t>, managements have taken some initiatives after the Rana Plaza incident in 2013 which lead to a boycott of the garments sector of Bangladesh by the international parties which is the number one export commodity and source of foreign currency. According to the study, the management in the garments sector is more focused on the building plan,</w:t>
      </w:r>
      <w:r w:rsidR="00F35002">
        <w:t xml:space="preserve"> health &amp;</w:t>
      </w:r>
      <w:r>
        <w:t xml:space="preserve"> safety and security of the workers and have taken fire safety training and approaches seriously to avoid any kind of similar situations in the future. </w:t>
      </w:r>
    </w:p>
    <w:p w14:paraId="7052FF34" w14:textId="77777777" w:rsidR="00BD710B" w:rsidRDefault="00BD710B" w:rsidP="00817638">
      <w:pPr>
        <w:jc w:val="both"/>
      </w:pPr>
    </w:p>
    <w:p w14:paraId="3B1564E1" w14:textId="4757F4F7" w:rsidR="00BD710B" w:rsidRPr="006912F9" w:rsidRDefault="00ED27A3" w:rsidP="00817638">
      <w:pPr>
        <w:pStyle w:val="Heading2"/>
        <w:jc w:val="both"/>
        <w:rPr>
          <w:rFonts w:ascii="Arial" w:hAnsi="Arial" w:cs="Arial"/>
          <w:b/>
          <w:color w:val="auto"/>
          <w:sz w:val="24"/>
        </w:rPr>
      </w:pPr>
      <w:bookmarkStart w:id="21" w:name="_Toc18381965"/>
      <w:bookmarkStart w:id="22" w:name="_Toc19563171"/>
      <w:r>
        <w:rPr>
          <w:rFonts w:ascii="Arial" w:hAnsi="Arial" w:cs="Arial"/>
          <w:b/>
          <w:color w:val="auto"/>
          <w:sz w:val="24"/>
        </w:rPr>
        <w:t xml:space="preserve">A.2.2.1 </w:t>
      </w:r>
      <w:r w:rsidR="00BD710B" w:rsidRPr="006912F9">
        <w:rPr>
          <w:rFonts w:ascii="Arial" w:hAnsi="Arial" w:cs="Arial"/>
          <w:b/>
          <w:color w:val="auto"/>
          <w:sz w:val="24"/>
        </w:rPr>
        <w:t>H</w:t>
      </w:r>
      <w:r w:rsidR="006912F9" w:rsidRPr="006912F9">
        <w:rPr>
          <w:rFonts w:ascii="Arial" w:hAnsi="Arial" w:cs="Arial"/>
          <w:b/>
          <w:color w:val="auto"/>
          <w:sz w:val="24"/>
        </w:rPr>
        <w:t>uman Resource</w:t>
      </w:r>
      <w:r w:rsidR="00BD710B" w:rsidRPr="006912F9">
        <w:rPr>
          <w:rFonts w:ascii="Arial" w:hAnsi="Arial" w:cs="Arial"/>
          <w:b/>
          <w:color w:val="auto"/>
          <w:sz w:val="24"/>
        </w:rPr>
        <w:t xml:space="preserve"> Practices for Retention</w:t>
      </w:r>
      <w:bookmarkEnd w:id="21"/>
      <w:bookmarkEnd w:id="22"/>
    </w:p>
    <w:p w14:paraId="69236163" w14:textId="77777777" w:rsidR="00BD710B" w:rsidRPr="00BD710B" w:rsidRDefault="00BD710B" w:rsidP="00817638">
      <w:pPr>
        <w:jc w:val="both"/>
      </w:pPr>
    </w:p>
    <w:p w14:paraId="3ECBD04C" w14:textId="2EBEF1A8" w:rsidR="00BD710B" w:rsidRPr="006912F9" w:rsidRDefault="00BD710B" w:rsidP="00817638">
      <w:pPr>
        <w:jc w:val="both"/>
        <w:rPr>
          <w:lang w:eastAsia="en-IN"/>
        </w:rPr>
      </w:pPr>
      <w:r w:rsidRPr="006912F9">
        <w:t xml:space="preserve">The most critical challenge for </w:t>
      </w:r>
      <w:r w:rsidR="00F35002" w:rsidRPr="006912F9">
        <w:t>organizations</w:t>
      </w:r>
      <w:r w:rsidRPr="006912F9">
        <w:t xml:space="preserve"> is retaining competent employees (Gubman, 2012). </w:t>
      </w:r>
      <w:r w:rsidRPr="006912F9">
        <w:rPr>
          <w:lang w:eastAsia="en-IN"/>
        </w:rPr>
        <w:t xml:space="preserve">An important aspect of turnover intent among the employees as informed by Armstrong (2010) is the </w:t>
      </w:r>
      <w:r w:rsidR="00F35002" w:rsidRPr="006912F9">
        <w:rPr>
          <w:lang w:eastAsia="en-IN"/>
        </w:rPr>
        <w:t>organizational</w:t>
      </w:r>
      <w:r w:rsidRPr="006912F9">
        <w:rPr>
          <w:lang w:eastAsia="en-IN"/>
        </w:rPr>
        <w:t xml:space="preserve"> human resource </w:t>
      </w:r>
      <w:r w:rsidR="00F35002" w:rsidRPr="006912F9">
        <w:rPr>
          <w:lang w:eastAsia="en-IN"/>
        </w:rPr>
        <w:t xml:space="preserve">management </w:t>
      </w:r>
      <w:r w:rsidRPr="006912F9">
        <w:rPr>
          <w:lang w:eastAsia="en-IN"/>
        </w:rPr>
        <w:t>practices. Firms that are identified as high performing</w:t>
      </w:r>
      <w:r w:rsidR="000B3B62" w:rsidRPr="006912F9">
        <w:rPr>
          <w:lang w:eastAsia="en-IN"/>
        </w:rPr>
        <w:t xml:space="preserve"> and productive</w:t>
      </w:r>
      <w:r w:rsidR="00AF59C1" w:rsidRPr="006912F9">
        <w:rPr>
          <w:lang w:eastAsia="en-IN"/>
        </w:rPr>
        <w:t>, they</w:t>
      </w:r>
      <w:r w:rsidRPr="006912F9">
        <w:rPr>
          <w:lang w:eastAsia="en-IN"/>
        </w:rPr>
        <w:t xml:space="preserve"> not only keep the employees motivated to perform and remain committed to the </w:t>
      </w:r>
      <w:r w:rsidR="00F35002" w:rsidRPr="006912F9">
        <w:rPr>
          <w:lang w:eastAsia="en-IN"/>
        </w:rPr>
        <w:t>organization</w:t>
      </w:r>
      <w:r w:rsidRPr="006912F9">
        <w:rPr>
          <w:lang w:eastAsia="en-IN"/>
        </w:rPr>
        <w:t xml:space="preserve"> but also attract competent workforce, which largely infuses ‘</w:t>
      </w:r>
      <w:r w:rsidR="006912F9" w:rsidRPr="006912F9">
        <w:rPr>
          <w:lang w:eastAsia="en-IN"/>
        </w:rPr>
        <w:t>talent hunt</w:t>
      </w:r>
      <w:r w:rsidRPr="006912F9">
        <w:rPr>
          <w:lang w:eastAsia="en-IN"/>
        </w:rPr>
        <w:t xml:space="preserve">’ and HR costs (CIPD, 2013). </w:t>
      </w:r>
    </w:p>
    <w:p w14:paraId="03B89922" w14:textId="5ED07D64" w:rsidR="00BD710B" w:rsidRDefault="00BD710B" w:rsidP="00817638">
      <w:pPr>
        <w:jc w:val="both"/>
      </w:pPr>
      <w:r>
        <w:rPr>
          <w:lang w:eastAsia="en-IN"/>
        </w:rPr>
        <w:t>As</w:t>
      </w:r>
      <w:r w:rsidRPr="006974A6">
        <w:rPr>
          <w:lang w:eastAsia="en-IN"/>
        </w:rPr>
        <w:t xml:space="preserve">, </w:t>
      </w:r>
      <w:r w:rsidRPr="006974A6">
        <w:rPr>
          <w:lang w:eastAsia="en-IN" w:bidi="te-IN"/>
        </w:rPr>
        <w:t xml:space="preserve">Ahmed and Ahmed (2018) </w:t>
      </w:r>
      <w:r>
        <w:rPr>
          <w:lang w:eastAsia="en-IN" w:bidi="te-IN"/>
        </w:rPr>
        <w:t xml:space="preserve">notes in </w:t>
      </w:r>
      <w:r w:rsidRPr="006974A6">
        <w:rPr>
          <w:lang w:eastAsia="en-IN" w:bidi="te-IN"/>
        </w:rPr>
        <w:t xml:space="preserve">their managerial implications study that </w:t>
      </w:r>
      <w:r>
        <w:rPr>
          <w:lang w:eastAsia="en-IN" w:bidi="te-IN"/>
        </w:rPr>
        <w:t xml:space="preserve">reducing turnover crisis in an </w:t>
      </w:r>
      <w:r w:rsidR="00F35002">
        <w:rPr>
          <w:lang w:eastAsia="en-IN" w:bidi="te-IN"/>
        </w:rPr>
        <w:t>organization</w:t>
      </w:r>
      <w:r>
        <w:rPr>
          <w:lang w:eastAsia="en-IN" w:bidi="te-IN"/>
        </w:rPr>
        <w:t xml:space="preserve"> can be aptly overcome when the employer and the human resource practitioners play an important role enhancing the employment and employability factors and align the employees to the </w:t>
      </w:r>
      <w:r w:rsidR="00F35002">
        <w:rPr>
          <w:lang w:eastAsia="en-IN" w:bidi="te-IN"/>
        </w:rPr>
        <w:t>organizational</w:t>
      </w:r>
      <w:r>
        <w:rPr>
          <w:lang w:eastAsia="en-IN" w:bidi="te-IN"/>
        </w:rPr>
        <w:t xml:space="preserve"> goals. </w:t>
      </w:r>
      <w:r w:rsidRPr="000B44D6">
        <w:t xml:space="preserve">Similarly, Jasmani </w:t>
      </w:r>
      <w:r w:rsidRPr="000B44D6">
        <w:rPr>
          <w:i/>
          <w:iCs/>
        </w:rPr>
        <w:t xml:space="preserve">et al., </w:t>
      </w:r>
      <w:r w:rsidRPr="000B44D6">
        <w:t xml:space="preserve">(2016) in an earlier study note that positive relationship </w:t>
      </w:r>
      <w:r w:rsidR="003C293E" w:rsidRPr="000B44D6">
        <w:t>between management and</w:t>
      </w:r>
      <w:r w:rsidRPr="000B44D6">
        <w:t xml:space="preserve"> employees </w:t>
      </w:r>
      <w:r>
        <w:t>will contribute to employee retention.</w:t>
      </w:r>
      <w:r w:rsidRPr="00F23DC8">
        <w:rPr>
          <w:color w:val="FF0000"/>
        </w:rPr>
        <w:t xml:space="preserve"> </w:t>
      </w:r>
      <w:r>
        <w:rPr>
          <w:lang w:eastAsia="en-IN"/>
        </w:rPr>
        <w:t xml:space="preserve">Examining employee’s turnover intent as an impact of the </w:t>
      </w:r>
      <w:r w:rsidR="00F35002">
        <w:rPr>
          <w:lang w:eastAsia="en-IN"/>
        </w:rPr>
        <w:t>organizational</w:t>
      </w:r>
      <w:r>
        <w:rPr>
          <w:lang w:eastAsia="en-IN"/>
        </w:rPr>
        <w:t xml:space="preserve"> </w:t>
      </w:r>
      <w:r w:rsidR="00F35002">
        <w:rPr>
          <w:lang w:eastAsia="en-IN"/>
        </w:rPr>
        <w:t>behavior</w:t>
      </w:r>
      <w:r>
        <w:rPr>
          <w:lang w:eastAsia="en-IN"/>
        </w:rPr>
        <w:t xml:space="preserve"> in Bangladesh</w:t>
      </w:r>
      <w:r w:rsidRPr="00486E9F">
        <w:rPr>
          <w:lang w:eastAsia="en-IN"/>
        </w:rPr>
        <w:t xml:space="preserve">, </w:t>
      </w:r>
      <w:r w:rsidRPr="00486E9F">
        <w:t xml:space="preserve">Shamsuzzoha and Shumon (2018) notes </w:t>
      </w:r>
      <w:r w:rsidRPr="00ED2414">
        <w:t xml:space="preserve">that in Bangladesh, employee’s engagement to the job and </w:t>
      </w:r>
      <w:r w:rsidR="00313991" w:rsidRPr="00ED2414">
        <w:t>organization</w:t>
      </w:r>
      <w:r w:rsidR="00313991">
        <w:t>al management</w:t>
      </w:r>
      <w:r w:rsidRPr="00ED2414">
        <w:t xml:space="preserve"> is an important factor in motivating them to remain in </w:t>
      </w:r>
      <w:r w:rsidRPr="00ED2414">
        <w:lastRenderedPageBreak/>
        <w:t xml:space="preserve">the </w:t>
      </w:r>
      <w:r w:rsidR="001A3411" w:rsidRPr="00ED2414">
        <w:t>organization</w:t>
      </w:r>
      <w:r w:rsidRPr="00ED2414">
        <w:t xml:space="preserve"> for a long run. This</w:t>
      </w:r>
      <w:r>
        <w:t xml:space="preserve"> however, </w:t>
      </w:r>
      <w:r w:rsidRPr="00ED2414">
        <w:t>depend</w:t>
      </w:r>
      <w:r>
        <w:t>s</w:t>
      </w:r>
      <w:r w:rsidRPr="00ED2414">
        <w:t xml:space="preserve"> on the</w:t>
      </w:r>
      <w:r>
        <w:t xml:space="preserve"> </w:t>
      </w:r>
      <w:r w:rsidR="000B44D6">
        <w:t xml:space="preserve">organizations’ HR practices of </w:t>
      </w:r>
      <w:r w:rsidRPr="000B44D6">
        <w:t>positive management</w:t>
      </w:r>
      <w:r w:rsidR="003C293E" w:rsidRPr="000B44D6">
        <w:t xml:space="preserve"> &amp;</w:t>
      </w:r>
      <w:r w:rsidRPr="000B44D6">
        <w:t xml:space="preserve"> employee relationship </w:t>
      </w:r>
      <w:r>
        <w:t>and talent management. As demonstrated by Armstrong (2010) talent management is a bundle of activities including</w:t>
      </w:r>
      <w:r w:rsidRPr="0063170E">
        <w:rPr>
          <w:color w:val="FF0000"/>
        </w:rPr>
        <w:t xml:space="preserve"> </w:t>
      </w:r>
      <w:r w:rsidRPr="000B44D6">
        <w:t xml:space="preserve">rewards and recognition, career development and managerial support </w:t>
      </w:r>
      <w:r>
        <w:t xml:space="preserve">of which employee retention is an important domain. The aim of these activities as informed by Armstrong is how the </w:t>
      </w:r>
      <w:r w:rsidRPr="008D4834">
        <w:t xml:space="preserve">human resource </w:t>
      </w:r>
      <w:r>
        <w:t xml:space="preserve">practices provide a direction to the </w:t>
      </w:r>
      <w:r w:rsidRPr="008D4834">
        <w:t xml:space="preserve">firms to attain competitive advantage through augmented </w:t>
      </w:r>
      <w:r w:rsidRPr="00A0737F">
        <w:t>productivity</w:t>
      </w:r>
      <w:r>
        <w:t>.</w:t>
      </w:r>
      <w:r w:rsidRPr="00A0737F">
        <w:t xml:space="preserve"> </w:t>
      </w:r>
      <w:r>
        <w:t>W</w:t>
      </w:r>
      <w:r w:rsidRPr="00A0737F">
        <w:t>hich also infuses employees</w:t>
      </w:r>
      <w:r>
        <w:t>’</w:t>
      </w:r>
      <w:r w:rsidRPr="00A0737F">
        <w:t xml:space="preserve"> commitment </w:t>
      </w:r>
      <w:r>
        <w:t>toward the</w:t>
      </w:r>
      <w:r w:rsidRPr="00A0737F">
        <w:t xml:space="preserve"> attraction and retention policies</w:t>
      </w:r>
      <w:r>
        <w:t xml:space="preserve"> of the organization</w:t>
      </w:r>
      <w:r w:rsidRPr="00A0737F">
        <w:t>.</w:t>
      </w:r>
    </w:p>
    <w:p w14:paraId="3808AD7A" w14:textId="77777777" w:rsidR="00A032E7" w:rsidRPr="0063170E" w:rsidRDefault="00A032E7" w:rsidP="00817638">
      <w:pPr>
        <w:jc w:val="both"/>
        <w:rPr>
          <w:color w:val="FF0000"/>
        </w:rPr>
      </w:pPr>
    </w:p>
    <w:p w14:paraId="5BD75DE7" w14:textId="584FFD41" w:rsidR="00BD710B" w:rsidRDefault="00BD710B" w:rsidP="00817638">
      <w:pPr>
        <w:jc w:val="both"/>
      </w:pPr>
      <w:r>
        <w:t xml:space="preserve">The ultimate outcome of talent management in an </w:t>
      </w:r>
      <w:r w:rsidR="001A3411">
        <w:t>organization</w:t>
      </w:r>
      <w:r>
        <w:t xml:space="preserve"> largely depends on its</w:t>
      </w:r>
      <w:r w:rsidR="006549F3">
        <w:t xml:space="preserve"> HR</w:t>
      </w:r>
      <w:r>
        <w:t xml:space="preserve"> strategies</w:t>
      </w:r>
      <w:r w:rsidR="006549F3">
        <w:t xml:space="preserve"> of resourcing</w:t>
      </w:r>
      <w:r>
        <w:t xml:space="preserve"> i.e. attracting and retaining employees. The key question</w:t>
      </w:r>
      <w:r w:rsidR="001A3411">
        <w:t>,</w:t>
      </w:r>
      <w:r>
        <w:t xml:space="preserve"> however</w:t>
      </w:r>
      <w:r w:rsidR="001A3411">
        <w:t>,</w:t>
      </w:r>
      <w:r>
        <w:t xml:space="preserve"> is what constitutes attraction and retention of employees in the Bangladesh RMG industry.</w:t>
      </w:r>
      <w:r w:rsidR="00047FF0">
        <w:t xml:space="preserve"> In Reflection to this inquiry,</w:t>
      </w:r>
      <w:r w:rsidR="001A3411">
        <w:t xml:space="preserve"> </w:t>
      </w:r>
      <w:r w:rsidR="001A3411" w:rsidRPr="00C80D87">
        <w:t>Shamsuzzoha and Shumon</w:t>
      </w:r>
      <w:r w:rsidR="001A3411">
        <w:t>,</w:t>
      </w:r>
      <w:r w:rsidR="001A3411" w:rsidRPr="00C80D87">
        <w:t xml:space="preserve"> </w:t>
      </w:r>
      <w:r w:rsidR="001A3411">
        <w:t>(</w:t>
      </w:r>
      <w:r w:rsidR="001A3411" w:rsidRPr="00C80D87">
        <w:t>2018</w:t>
      </w:r>
      <w:r w:rsidR="001A3411">
        <w:t>)</w:t>
      </w:r>
      <w:r>
        <w:t xml:space="preserve"> </w:t>
      </w:r>
      <w:r w:rsidR="001A3411">
        <w:t>identified some of the most common prevent challenges in Bangladesh are</w:t>
      </w:r>
      <w:r w:rsidR="00A032E7">
        <w:t xml:space="preserve">: </w:t>
      </w:r>
      <w:r w:rsidR="001A3411">
        <w:t>e</w:t>
      </w:r>
      <w:r>
        <w:t xml:space="preserve">nhanced working times, lack of appropriate human resource policies and practices, hazardous working conditions like-work-like-wages, that </w:t>
      </w:r>
      <w:r w:rsidR="006549F3">
        <w:t>have</w:t>
      </w:r>
      <w:r>
        <w:t xml:space="preserve"> resulted in employees’ turnover intent and seek available other job opportunities. </w:t>
      </w:r>
    </w:p>
    <w:p w14:paraId="0B36E541" w14:textId="77777777" w:rsidR="00A032E7" w:rsidRDefault="00A032E7" w:rsidP="00817638">
      <w:pPr>
        <w:jc w:val="both"/>
      </w:pPr>
    </w:p>
    <w:p w14:paraId="703A5BBB" w14:textId="53B93FA3" w:rsidR="00BD710B" w:rsidRPr="006912F9" w:rsidRDefault="00ED27A3" w:rsidP="00817638">
      <w:pPr>
        <w:pStyle w:val="Heading2"/>
        <w:jc w:val="both"/>
        <w:rPr>
          <w:rFonts w:ascii="Arial" w:eastAsiaTheme="minorHAnsi" w:hAnsi="Arial" w:cs="Arial"/>
          <w:b/>
          <w:color w:val="auto"/>
          <w:sz w:val="24"/>
        </w:rPr>
      </w:pPr>
      <w:bookmarkStart w:id="23" w:name="_Toc19563172"/>
      <w:r>
        <w:rPr>
          <w:rFonts w:ascii="Arial" w:eastAsiaTheme="minorHAnsi" w:hAnsi="Arial" w:cs="Arial"/>
          <w:b/>
          <w:color w:val="auto"/>
          <w:sz w:val="24"/>
        </w:rPr>
        <w:t xml:space="preserve">A.2.2.2 </w:t>
      </w:r>
      <w:r w:rsidR="00BD710B" w:rsidRPr="006912F9">
        <w:rPr>
          <w:rFonts w:ascii="Arial" w:eastAsiaTheme="minorHAnsi" w:hAnsi="Arial" w:cs="Arial"/>
          <w:b/>
          <w:color w:val="auto"/>
          <w:sz w:val="24"/>
        </w:rPr>
        <w:t>Reasons for Turnover</w:t>
      </w:r>
      <w:bookmarkEnd w:id="23"/>
    </w:p>
    <w:p w14:paraId="2C9A2251" w14:textId="77777777" w:rsidR="00BD710B" w:rsidRPr="006912F9" w:rsidRDefault="00BD710B" w:rsidP="00817638">
      <w:pPr>
        <w:jc w:val="both"/>
        <w:rPr>
          <w:rFonts w:ascii="Arial" w:hAnsi="Arial" w:cs="Arial"/>
          <w:sz w:val="20"/>
        </w:rPr>
      </w:pPr>
    </w:p>
    <w:p w14:paraId="3AD68297" w14:textId="6DC632E6" w:rsidR="00BD710B" w:rsidRPr="00C456C7" w:rsidRDefault="00BD710B" w:rsidP="00817638">
      <w:pPr>
        <w:jc w:val="both"/>
      </w:pPr>
      <w:r>
        <w:t xml:space="preserve">Shamim </w:t>
      </w:r>
      <w:r>
        <w:rPr>
          <w:i/>
          <w:iCs/>
        </w:rPr>
        <w:t xml:space="preserve">et al, </w:t>
      </w:r>
      <w:r w:rsidRPr="006D5BF2">
        <w:t>(</w:t>
      </w:r>
      <w:r>
        <w:t>2014</w:t>
      </w:r>
      <w:r w:rsidRPr="006D5BF2">
        <w:t>)</w:t>
      </w:r>
      <w:r>
        <w:t xml:space="preserve"> in their study note that there are numerous reasons of turnover. In majority of the case the employee anticipates new job to be more attractive to the one being done currently, which infuses a pull-factor in the </w:t>
      </w:r>
      <w:r w:rsidR="00304EB7">
        <w:t>labor</w:t>
      </w:r>
      <w:r>
        <w:t xml:space="preserve"> market infusing turnover intent. In challenging socio-economic conditions employees are also pushed to leave the jobs. On the </w:t>
      </w:r>
      <w:r w:rsidR="00304EB7">
        <w:t>organizational</w:t>
      </w:r>
      <w:r>
        <w:t xml:space="preserve"> front, the workplace policies and workplace itself will push the employees to turnover. On the individual front career aspirations and even sometimes domestic reasons will infuse turnover intent. </w:t>
      </w:r>
      <w:r w:rsidRPr="00E83BB8">
        <w:rPr>
          <w:lang w:bidi="te-IN"/>
        </w:rPr>
        <w:t xml:space="preserve">Chowdhury </w:t>
      </w:r>
      <w:r w:rsidRPr="00E83BB8">
        <w:rPr>
          <w:i/>
          <w:iCs/>
          <w:lang w:bidi="te-IN"/>
        </w:rPr>
        <w:t>et</w:t>
      </w:r>
      <w:r>
        <w:rPr>
          <w:i/>
          <w:iCs/>
          <w:lang w:bidi="te-IN"/>
        </w:rPr>
        <w:t>.</w:t>
      </w:r>
      <w:r w:rsidRPr="00E83BB8">
        <w:rPr>
          <w:i/>
          <w:iCs/>
          <w:lang w:bidi="te-IN"/>
        </w:rPr>
        <w:t xml:space="preserve"> al</w:t>
      </w:r>
      <w:r>
        <w:rPr>
          <w:i/>
          <w:iCs/>
          <w:lang w:bidi="te-IN"/>
        </w:rPr>
        <w:t xml:space="preserve">., </w:t>
      </w:r>
      <w:r>
        <w:rPr>
          <w:lang w:bidi="te-IN"/>
        </w:rPr>
        <w:t>(</w:t>
      </w:r>
      <w:r w:rsidRPr="00E83BB8">
        <w:rPr>
          <w:lang w:bidi="te-IN"/>
        </w:rPr>
        <w:t>2018</w:t>
      </w:r>
      <w:r>
        <w:rPr>
          <w:lang w:bidi="te-IN"/>
        </w:rPr>
        <w:t xml:space="preserve">) evaluates turnover in Bangladesh context, found that poor employee-employer/management relationships can be a prime cause for employees to leave the job. </w:t>
      </w:r>
      <w:r w:rsidR="00304EB7">
        <w:rPr>
          <w:lang w:bidi="te-IN"/>
        </w:rPr>
        <w:t xml:space="preserve">In addition to this, </w:t>
      </w:r>
      <w:r>
        <w:t>Job satisfaction is a major aspect that infuse voluntary turnover. U</w:t>
      </w:r>
      <w:r w:rsidRPr="00C456C7">
        <w:t>nderstanding what impacts</w:t>
      </w:r>
      <w:r>
        <w:t xml:space="preserve"> the</w:t>
      </w:r>
      <w:r w:rsidRPr="00C456C7">
        <w:t xml:space="preserve"> employees</w:t>
      </w:r>
      <w:r w:rsidR="00186743">
        <w:t>’</w:t>
      </w:r>
      <w:r>
        <w:t xml:space="preserve"> </w:t>
      </w:r>
      <w:r w:rsidRPr="00C456C7">
        <w:t>job satisfaction</w:t>
      </w:r>
      <w:r>
        <w:t xml:space="preserve"> in the context of Bangladesh</w:t>
      </w:r>
      <w:r w:rsidRPr="00776283">
        <w:t xml:space="preserve"> RMG industry in retaining employees is identified as an important domain requiring comprehensive investigation</w:t>
      </w:r>
      <w:r w:rsidRPr="00C456C7">
        <w:t>.</w:t>
      </w:r>
      <w:r>
        <w:t xml:space="preserve"> </w:t>
      </w:r>
    </w:p>
    <w:p w14:paraId="232387FC" w14:textId="179A68F1" w:rsidR="00BD710B" w:rsidRPr="006912F9" w:rsidRDefault="00B74AFD" w:rsidP="00817638">
      <w:pPr>
        <w:pStyle w:val="Heading2"/>
        <w:jc w:val="both"/>
        <w:rPr>
          <w:rFonts w:ascii="Arial" w:hAnsi="Arial" w:cs="Arial"/>
          <w:b/>
          <w:color w:val="auto"/>
          <w:sz w:val="24"/>
        </w:rPr>
      </w:pPr>
      <w:bookmarkStart w:id="24" w:name="_Toc19563173"/>
      <w:r>
        <w:rPr>
          <w:rFonts w:ascii="Arial" w:hAnsi="Arial" w:cs="Arial"/>
          <w:b/>
          <w:color w:val="auto"/>
          <w:sz w:val="24"/>
        </w:rPr>
        <w:lastRenderedPageBreak/>
        <w:t xml:space="preserve">A.2.3 </w:t>
      </w:r>
      <w:r w:rsidR="006912F9">
        <w:rPr>
          <w:rFonts w:ascii="Arial" w:hAnsi="Arial" w:cs="Arial"/>
          <w:b/>
          <w:color w:val="auto"/>
          <w:sz w:val="24"/>
        </w:rPr>
        <w:t xml:space="preserve">motivation and </w:t>
      </w:r>
      <w:r w:rsidR="00BD710B" w:rsidRPr="006912F9">
        <w:rPr>
          <w:rFonts w:ascii="Arial" w:hAnsi="Arial" w:cs="Arial"/>
          <w:b/>
          <w:color w:val="auto"/>
          <w:sz w:val="24"/>
        </w:rPr>
        <w:t>Job satisfaction</w:t>
      </w:r>
      <w:bookmarkEnd w:id="24"/>
      <w:r w:rsidR="00BD710B" w:rsidRPr="006912F9">
        <w:rPr>
          <w:rFonts w:ascii="Arial" w:hAnsi="Arial" w:cs="Arial"/>
          <w:b/>
          <w:color w:val="auto"/>
          <w:sz w:val="24"/>
        </w:rPr>
        <w:t xml:space="preserve"> </w:t>
      </w:r>
    </w:p>
    <w:p w14:paraId="1EB9441C" w14:textId="77777777" w:rsidR="00BD710B" w:rsidRPr="006912F9" w:rsidRDefault="00BD710B" w:rsidP="00817638">
      <w:pPr>
        <w:jc w:val="both"/>
        <w:rPr>
          <w:rFonts w:ascii="Arial" w:hAnsi="Arial" w:cs="Arial"/>
          <w:sz w:val="22"/>
        </w:rPr>
      </w:pPr>
    </w:p>
    <w:p w14:paraId="07ECEBB4" w14:textId="509D3790" w:rsidR="00BD710B" w:rsidRPr="00B2180F" w:rsidRDefault="00BD710B" w:rsidP="00817638">
      <w:pPr>
        <w:jc w:val="both"/>
      </w:pPr>
      <w:r>
        <w:rPr>
          <w:lang w:eastAsia="en-IN"/>
        </w:rPr>
        <w:t xml:space="preserve">In human resource management numerous motivational theories are developed among them </w:t>
      </w:r>
      <w:r w:rsidRPr="00535289">
        <w:rPr>
          <w:rFonts w:cs="Times New Roman"/>
        </w:rPr>
        <w:t>Herzberg’s two-factor theory</w:t>
      </w:r>
      <w:r>
        <w:rPr>
          <w:rFonts w:cs="Times New Roman"/>
        </w:rPr>
        <w:t xml:space="preserve"> remains most relevant to predict the employees’ motivation and satisfaction</w:t>
      </w:r>
      <w:r>
        <w:t xml:space="preserve">. According to </w:t>
      </w:r>
      <w:r w:rsidRPr="009B074A">
        <w:t xml:space="preserve">Hinton, </w:t>
      </w:r>
      <w:r>
        <w:t>(</w:t>
      </w:r>
      <w:r w:rsidRPr="009B074A">
        <w:t>2013)</w:t>
      </w:r>
      <w:r>
        <w:t xml:space="preserve"> employees are influenced by mainly two types of factors, </w:t>
      </w:r>
      <w:r w:rsidRPr="00535289">
        <w:t>intrinsic and extrinsic motivators</w:t>
      </w:r>
      <w:r>
        <w:t xml:space="preserve">, that impact the satisfaction level of employees which not only impact their performance but also has an impact on the turnover intention. Which is named as hygiene factors and motivating factors </w:t>
      </w:r>
      <w:r w:rsidRPr="00535289">
        <w:t xml:space="preserve">Herzberg </w:t>
      </w:r>
      <w:bookmarkStart w:id="25" w:name="_Hlk19113441"/>
      <w:r w:rsidRPr="00535289">
        <w:t xml:space="preserve">et al. </w:t>
      </w:r>
      <w:bookmarkEnd w:id="25"/>
      <w:r w:rsidRPr="00535289">
        <w:t>(1959)</w:t>
      </w:r>
      <w:r>
        <w:t xml:space="preserve">. </w:t>
      </w:r>
    </w:p>
    <w:p w14:paraId="271B1755" w14:textId="314A7519" w:rsidR="00BD710B" w:rsidRDefault="00E23262" w:rsidP="00817638">
      <w:pPr>
        <w:jc w:val="both"/>
      </w:pPr>
      <w:r>
        <w:rPr>
          <w:noProof/>
        </w:rPr>
        <w:drawing>
          <wp:inline distT="0" distB="0" distL="0" distR="0" wp14:anchorId="3230AD0D" wp14:editId="6CFC16C1">
            <wp:extent cx="5943600" cy="25019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68815EE.tmp"/>
                    <pic:cNvPicPr/>
                  </pic:nvPicPr>
                  <pic:blipFill>
                    <a:blip r:embed="rId14">
                      <a:extLst>
                        <a:ext uri="{28A0092B-C50C-407E-A947-70E740481C1C}">
                          <a14:useLocalDpi xmlns:a14="http://schemas.microsoft.com/office/drawing/2010/main" val="0"/>
                        </a:ext>
                      </a:extLst>
                    </a:blip>
                    <a:stretch>
                      <a:fillRect/>
                    </a:stretch>
                  </pic:blipFill>
                  <pic:spPr>
                    <a:xfrm>
                      <a:off x="0" y="0"/>
                      <a:ext cx="5943600" cy="2501900"/>
                    </a:xfrm>
                    <a:prstGeom prst="rect">
                      <a:avLst/>
                    </a:prstGeom>
                  </pic:spPr>
                </pic:pic>
              </a:graphicData>
            </a:graphic>
          </wp:inline>
        </w:drawing>
      </w:r>
    </w:p>
    <w:p w14:paraId="6CD4C8AD" w14:textId="77777777" w:rsidR="00817638" w:rsidRDefault="00817638" w:rsidP="00817638">
      <w:pPr>
        <w:jc w:val="both"/>
      </w:pPr>
    </w:p>
    <w:p w14:paraId="4CA061D7" w14:textId="784718FE" w:rsidR="00817638" w:rsidRDefault="00817638" w:rsidP="00817638">
      <w:pPr>
        <w:jc w:val="both"/>
      </w:pPr>
      <w:r w:rsidRPr="00817638">
        <w:rPr>
          <w:rFonts w:cs="Times New Roman"/>
        </w:rPr>
        <w:t>Figure 2.</w:t>
      </w:r>
      <w:r>
        <w:rPr>
          <w:rFonts w:cs="Times New Roman"/>
          <w:b/>
        </w:rPr>
        <w:t xml:space="preserve"> </w:t>
      </w:r>
      <w:r w:rsidRPr="000010CE">
        <w:rPr>
          <w:rFonts w:cs="Times New Roman"/>
          <w:b/>
        </w:rPr>
        <w:t>Graphical depiction of Herzberg’s two-factor model</w:t>
      </w:r>
      <w:r>
        <w:t xml:space="preserve"> </w:t>
      </w:r>
      <w:r w:rsidRPr="009B074A">
        <w:t>(Ashraf, 2017)</w:t>
      </w:r>
    </w:p>
    <w:p w14:paraId="7EEC69FD" w14:textId="729EAEAF" w:rsidR="00817638" w:rsidRPr="00817638" w:rsidRDefault="00817638" w:rsidP="00817638">
      <w:pPr>
        <w:jc w:val="both"/>
        <w:rPr>
          <w:rFonts w:cs="Times New Roman"/>
          <w:b/>
        </w:rPr>
      </w:pPr>
    </w:p>
    <w:p w14:paraId="5602DA2F" w14:textId="470D5E5A" w:rsidR="00186743" w:rsidRDefault="00BD710B" w:rsidP="00817638">
      <w:pPr>
        <w:jc w:val="both"/>
      </w:pPr>
      <w:r>
        <w:t xml:space="preserve">The research, </w:t>
      </w:r>
      <w:r w:rsidRPr="009B074A">
        <w:t xml:space="preserve">Hinton, </w:t>
      </w:r>
      <w:r>
        <w:t>(</w:t>
      </w:r>
      <w:r w:rsidRPr="009B074A">
        <w:t>2013)</w:t>
      </w:r>
      <w:r>
        <w:t xml:space="preserve">, further indicates that the improvement of hygiene factors can decrease job dissatisfaction while increasing motivating factors can increase job satisfaction. </w:t>
      </w:r>
      <w:r w:rsidRPr="009B074A">
        <w:t xml:space="preserve">Hossan, </w:t>
      </w:r>
      <w:r w:rsidRPr="00535289">
        <w:t xml:space="preserve">et al. </w:t>
      </w:r>
      <w:r>
        <w:t>(</w:t>
      </w:r>
      <w:r w:rsidRPr="009B074A">
        <w:t>2012)</w:t>
      </w:r>
      <w:r>
        <w:t xml:space="preserve"> further discusses that the increase of hygiene factors does not ensure job satisfaction, rather it reduces the dissatisfaction related to the job. </w:t>
      </w:r>
      <w:r w:rsidRPr="009B074A">
        <w:t xml:space="preserve">Junare and Patel, </w:t>
      </w:r>
      <w:r>
        <w:t>(</w:t>
      </w:r>
      <w:r w:rsidRPr="009B074A">
        <w:t>2016)</w:t>
      </w:r>
      <w:r>
        <w:t xml:space="preserve"> on the other hand, believes that the increase of motivating factors are the extra miles that an organization can go for its employees because of which the employees become happy with the organization and works harder. </w:t>
      </w:r>
      <w:r w:rsidRPr="009B074A">
        <w:t xml:space="preserve">Khan and Ullah, </w:t>
      </w:r>
      <w:r>
        <w:t>(</w:t>
      </w:r>
      <w:r w:rsidRPr="009B074A">
        <w:t>2017)</w:t>
      </w:r>
      <w:r>
        <w:t xml:space="preserve"> further identified that sense of achievement, performance recognition, personal growth, level of responsibility, nature of work and the work itself are the motivating factors that trigger internal or external motivation for the employees. </w:t>
      </w:r>
      <w:r w:rsidRPr="009B074A">
        <w:t xml:space="preserve">Khatun, </w:t>
      </w:r>
      <w:r>
        <w:t>(</w:t>
      </w:r>
      <w:r w:rsidRPr="009B074A">
        <w:t>2016)</w:t>
      </w:r>
      <w:r>
        <w:t xml:space="preserve"> on the other hand, lists working conditions, co-worker relations, rules and regulations, nature of supervis</w:t>
      </w:r>
      <w:r w:rsidR="00304EB7">
        <w:t>ion</w:t>
      </w:r>
      <w:r>
        <w:t xml:space="preserve"> and salary are the factors outside the personal growth of the employees that can reduce </w:t>
      </w:r>
      <w:r>
        <w:lastRenderedPageBreak/>
        <w:t xml:space="preserve">the employee dissatisfaction level with the job. </w:t>
      </w:r>
      <w:r w:rsidRPr="009B074A">
        <w:t xml:space="preserve">Kim, </w:t>
      </w:r>
      <w:r>
        <w:t>(</w:t>
      </w:r>
      <w:r w:rsidRPr="009B074A">
        <w:t>2018)</w:t>
      </w:r>
      <w:r>
        <w:t xml:space="preserve"> describes that the hygiene factors are extrinsic in nature because it comes from the organization while the motivator factors are intrinsic in nature because it comes from the employees themselves for achievement. </w:t>
      </w:r>
    </w:p>
    <w:p w14:paraId="66E97C6B" w14:textId="77777777" w:rsidR="00304EB7" w:rsidRDefault="00304EB7" w:rsidP="00817638">
      <w:pPr>
        <w:jc w:val="both"/>
      </w:pPr>
    </w:p>
    <w:p w14:paraId="469C5974" w14:textId="0A620FCE" w:rsidR="005C0132" w:rsidRDefault="00186743" w:rsidP="00817638">
      <w:pPr>
        <w:jc w:val="both"/>
      </w:pPr>
      <w:r>
        <w:t xml:space="preserve">In the case of Bangladesh RMG industry, employees’ job satisfaction </w:t>
      </w:r>
      <w:r w:rsidRPr="00B24C4B">
        <w:t>appraisal</w:t>
      </w:r>
      <w:r>
        <w:t xml:space="preserve"> has not been done enough rigorously by the </w:t>
      </w:r>
      <w:r w:rsidRPr="00386FA8">
        <w:t>scholars and practitioners</w:t>
      </w:r>
      <w:r>
        <w:t xml:space="preserve"> previously. However, some attempts are still noticeable.  </w:t>
      </w:r>
      <w:r w:rsidRPr="009B074A">
        <w:t xml:space="preserve">Masud et al., </w:t>
      </w:r>
      <w:r>
        <w:t>(</w:t>
      </w:r>
      <w:r w:rsidRPr="009B074A">
        <w:t>2016)</w:t>
      </w:r>
      <w:r>
        <w:t xml:space="preserve"> evaluate</w:t>
      </w:r>
      <w:r w:rsidR="00C23E81">
        <w:t>s</w:t>
      </w:r>
      <w:r>
        <w:t xml:space="preserve"> employee work satisfaction of Bangladesh RMG industry focusing on relative important factors which determine the level of employee job satisfaction and their subsequent impact on turnover intention. The findings show that employees’ wages, work efficiency, robust supervision, relationship with co-workers are the key contributing factors of employee job satisfaction. The empirical evidence shows job satisfaction is </w:t>
      </w:r>
      <w:r w:rsidR="00304EB7">
        <w:t>co-related</w:t>
      </w:r>
      <w:r>
        <w:t xml:space="preserve"> </w:t>
      </w:r>
      <w:r w:rsidR="00304EB7">
        <w:t>with</w:t>
      </w:r>
      <w:r>
        <w:t xml:space="preserve"> intent </w:t>
      </w:r>
      <w:r w:rsidR="00304EB7">
        <w:t>to</w:t>
      </w:r>
      <w:r>
        <w:t xml:space="preserve"> quit job which results in continuous declining of overall </w:t>
      </w:r>
      <w:r w:rsidR="00304EB7">
        <w:t>organizational</w:t>
      </w:r>
      <w:r>
        <w:t xml:space="preserve"> productivity and profitability. Similarly, </w:t>
      </w:r>
      <w:r w:rsidRPr="00596A77">
        <w:t xml:space="preserve">Jasmani </w:t>
      </w:r>
      <w:r w:rsidRPr="00596A77">
        <w:rPr>
          <w:i/>
          <w:iCs/>
        </w:rPr>
        <w:t xml:space="preserve">et al., </w:t>
      </w:r>
      <w:r w:rsidRPr="00596A77">
        <w:t>(201</w:t>
      </w:r>
      <w:r>
        <w:t>3</w:t>
      </w:r>
      <w:r w:rsidRPr="00596A77">
        <w:t>)</w:t>
      </w:r>
      <w:r>
        <w:t xml:space="preserve"> </w:t>
      </w:r>
      <w:r w:rsidRPr="00596A77">
        <w:t xml:space="preserve">in an earlier study </w:t>
      </w:r>
      <w:r>
        <w:t xml:space="preserve">found that work place environment is more significant in enhancing overall job satisfaction than the demographic </w:t>
      </w:r>
      <w:r w:rsidRPr="005B12BC">
        <w:t>characteristics</w:t>
      </w:r>
      <w:r>
        <w:t xml:space="preserve">. This study also found that the employees’ job satisfaction is a salient antecedent of employee turnover intention. </w:t>
      </w:r>
    </w:p>
    <w:p w14:paraId="2DF8261D" w14:textId="1C2A0649" w:rsidR="00186743" w:rsidRDefault="00AF0E5C" w:rsidP="00817638">
      <w:pPr>
        <w:jc w:val="both"/>
      </w:pPr>
      <w:r>
        <w:t>I</w:t>
      </w:r>
      <w:r w:rsidR="00186743">
        <w:t xml:space="preserve">n a subsequent study </w:t>
      </w:r>
      <w:r w:rsidR="00186743" w:rsidRPr="00DE779E">
        <w:t xml:space="preserve">Sajjad </w:t>
      </w:r>
      <w:r w:rsidR="00186743">
        <w:rPr>
          <w:i/>
          <w:iCs/>
        </w:rPr>
        <w:t xml:space="preserve">et. al., </w:t>
      </w:r>
      <w:r w:rsidR="00186743">
        <w:t>(</w:t>
      </w:r>
      <w:r w:rsidR="00186743" w:rsidRPr="00DE779E">
        <w:t>2013)</w:t>
      </w:r>
      <w:r w:rsidR="00186743">
        <w:t xml:space="preserve"> demonstrated that the employee satisfaction and commitment are independently contribute to turnover intent prediction, however the influence of employee satisfaction is found to be more reliable predictor in employee turnover. </w:t>
      </w:r>
      <w:r w:rsidR="00610F35">
        <w:t xml:space="preserve">Thus, what motivates employees working in Bangladesh RMG sector is an </w:t>
      </w:r>
      <w:r w:rsidR="005C0132">
        <w:t>emerging issue</w:t>
      </w:r>
      <w:r w:rsidR="00610F35">
        <w:t xml:space="preserve"> that requires comprehensive investigation (Dey, 2019). What are the motivational tools that are appropriate for Bangladesh RMG</w:t>
      </w:r>
      <w:r w:rsidR="00C23E81">
        <w:t xml:space="preserve"> HR</w:t>
      </w:r>
      <w:r w:rsidR="00610F35">
        <w:t xml:space="preserve"> practices</w:t>
      </w:r>
      <w:r w:rsidR="000B3B62">
        <w:t>,</w:t>
      </w:r>
      <w:r w:rsidR="00610F35">
        <w:t xml:space="preserve"> </w:t>
      </w:r>
      <w:r w:rsidR="00231F4B">
        <w:t xml:space="preserve">will remain central reference of the </w:t>
      </w:r>
      <w:r w:rsidR="000B3B62">
        <w:t xml:space="preserve">inquiry </w:t>
      </w:r>
      <w:r w:rsidR="00610F35">
        <w:t xml:space="preserve">in the proposed </w:t>
      </w:r>
      <w:r w:rsidR="000B3B62">
        <w:t xml:space="preserve">research. </w:t>
      </w:r>
    </w:p>
    <w:p w14:paraId="2F394359" w14:textId="77777777" w:rsidR="006912F9" w:rsidRDefault="006912F9" w:rsidP="00817638">
      <w:pPr>
        <w:jc w:val="both"/>
      </w:pPr>
    </w:p>
    <w:p w14:paraId="36D488C3" w14:textId="2942CAB1" w:rsidR="00A40B98" w:rsidRPr="006912F9" w:rsidRDefault="00B74AFD" w:rsidP="00FE60A8">
      <w:pPr>
        <w:pStyle w:val="Heading2"/>
        <w:spacing w:line="480" w:lineRule="auto"/>
        <w:jc w:val="both"/>
        <w:rPr>
          <w:rFonts w:ascii="Arial" w:hAnsi="Arial" w:cs="Arial"/>
          <w:b/>
          <w:color w:val="auto"/>
          <w:sz w:val="24"/>
        </w:rPr>
      </w:pPr>
      <w:bookmarkStart w:id="26" w:name="_Toc19563174"/>
      <w:r>
        <w:rPr>
          <w:rFonts w:ascii="Arial" w:hAnsi="Arial" w:cs="Arial"/>
          <w:b/>
          <w:color w:val="auto"/>
          <w:sz w:val="24"/>
        </w:rPr>
        <w:t xml:space="preserve">A.3 </w:t>
      </w:r>
      <w:r w:rsidR="00A40B98" w:rsidRPr="006912F9">
        <w:rPr>
          <w:rFonts w:ascii="Arial" w:hAnsi="Arial" w:cs="Arial"/>
          <w:b/>
          <w:color w:val="auto"/>
          <w:sz w:val="24"/>
        </w:rPr>
        <w:t>Research gap</w:t>
      </w:r>
      <w:bookmarkEnd w:id="26"/>
    </w:p>
    <w:p w14:paraId="27B02073" w14:textId="31F60B3E" w:rsidR="006B234E" w:rsidRDefault="00DA4BEE" w:rsidP="007E58F6">
      <w:pPr>
        <w:jc w:val="both"/>
      </w:pPr>
      <w:r>
        <w:t xml:space="preserve">Even though most of the research conducted on the RMG sector of Bangladesh reveals the numeric data regarding what are the reasons for the </w:t>
      </w:r>
      <w:r w:rsidR="005F5AFA">
        <w:t xml:space="preserve">turnover intentions in the industry, they overlook the deep insight to be taken. For example, the previous researches do not provide an overview of why the employees moving to other jobs and leaving the RMG sector. Hence, a </w:t>
      </w:r>
      <w:r w:rsidR="006B234E" w:rsidRPr="006B234E">
        <w:t>phenomenological</w:t>
      </w:r>
      <w:r w:rsidR="005F5AFA" w:rsidRPr="006B234E">
        <w:t xml:space="preserve"> </w:t>
      </w:r>
      <w:r w:rsidR="005F5AFA">
        <w:t xml:space="preserve">study </w:t>
      </w:r>
      <w:r w:rsidR="005F5AFA" w:rsidRPr="006B234E">
        <w:t xml:space="preserve">was </w:t>
      </w:r>
      <w:r w:rsidR="006B234E" w:rsidRPr="006B234E">
        <w:t>important to</w:t>
      </w:r>
      <w:r w:rsidR="006B234E">
        <w:rPr>
          <w:color w:val="FF0000"/>
        </w:rPr>
        <w:t xml:space="preserve"> </w:t>
      </w:r>
      <w:r w:rsidR="006B234E">
        <w:t xml:space="preserve">reveal the reasons </w:t>
      </w:r>
      <w:r w:rsidR="00A24121">
        <w:t>of</w:t>
      </w:r>
      <w:r w:rsidR="006B234E">
        <w:t xml:space="preserve"> the turnover intention in the industry and the factors working behind the turnover intention in order to retain the employees in the industry.</w:t>
      </w:r>
    </w:p>
    <w:p w14:paraId="4C677E95" w14:textId="0001A449" w:rsidR="005F5AFA" w:rsidRPr="008D3282" w:rsidRDefault="005F5AFA" w:rsidP="007E58F6">
      <w:pPr>
        <w:jc w:val="both"/>
      </w:pPr>
      <w:r>
        <w:lastRenderedPageBreak/>
        <w:t xml:space="preserve">Hence, the researcher, through the proposed research will go through identifying the reasons for turnover intention as the turnover rate is high. Even though the previous researches suggest that the turnover rate is </w:t>
      </w:r>
      <w:r w:rsidR="007A2D9D">
        <w:t>19%</w:t>
      </w:r>
      <w:r>
        <w:t xml:space="preserve">, it does not indicate what are these </w:t>
      </w:r>
      <w:r w:rsidR="007A2D9D">
        <w:t>19%</w:t>
      </w:r>
      <w:r>
        <w:t xml:space="preserve"> shifting to or what can be done in order to </w:t>
      </w:r>
      <w:r w:rsidR="00F35CBB">
        <w:t>minimize</w:t>
      </w:r>
      <w:r>
        <w:t xml:space="preserve"> this </w:t>
      </w:r>
      <w:r w:rsidR="00A24121">
        <w:t xml:space="preserve">trend in </w:t>
      </w:r>
      <w:r>
        <w:t>the organization. Another fact is the external factor like socio-economic factor which is overlooked in the previous researches</w:t>
      </w:r>
      <w:r w:rsidR="00A24121">
        <w:t>.</w:t>
      </w:r>
      <w:r>
        <w:t xml:space="preserve"> </w:t>
      </w:r>
      <w:r w:rsidR="00A24121">
        <w:t>Therefore,</w:t>
      </w:r>
      <w:r>
        <w:t xml:space="preserve"> the researcher developed the research questions considering the gaps which remain in the field of what approaches can be taken in order to reduce the turnover intention, where the employees are seeking better opportunities and socio-economic constraints that lead to turnover.  </w:t>
      </w:r>
    </w:p>
    <w:p w14:paraId="65B00CB9" w14:textId="17A47125" w:rsidR="00DD5E9B" w:rsidRPr="006912F9" w:rsidRDefault="00B74AFD" w:rsidP="00FE60A8">
      <w:pPr>
        <w:pStyle w:val="Heading1"/>
        <w:spacing w:line="480" w:lineRule="auto"/>
        <w:jc w:val="both"/>
        <w:rPr>
          <w:rFonts w:ascii="Arial" w:hAnsi="Arial" w:cs="Arial"/>
          <w:b/>
          <w:color w:val="auto"/>
          <w:sz w:val="28"/>
          <w:szCs w:val="28"/>
        </w:rPr>
      </w:pPr>
      <w:bookmarkStart w:id="27" w:name="_Toc19563175"/>
      <w:bookmarkEnd w:id="15"/>
      <w:r>
        <w:rPr>
          <w:rFonts w:ascii="Arial" w:hAnsi="Arial" w:cs="Arial"/>
          <w:b/>
          <w:color w:val="auto"/>
          <w:sz w:val="28"/>
          <w:szCs w:val="28"/>
        </w:rPr>
        <w:t xml:space="preserve">A.4 </w:t>
      </w:r>
      <w:r w:rsidR="006912F9" w:rsidRPr="006912F9">
        <w:rPr>
          <w:rFonts w:ascii="Arial" w:hAnsi="Arial" w:cs="Arial"/>
          <w:b/>
          <w:color w:val="auto"/>
          <w:sz w:val="28"/>
          <w:szCs w:val="28"/>
        </w:rPr>
        <w:t>METHODOLOGY</w:t>
      </w:r>
      <w:bookmarkEnd w:id="27"/>
    </w:p>
    <w:p w14:paraId="47592574" w14:textId="7B5CDDB5" w:rsidR="003B62BB" w:rsidRDefault="007230D7" w:rsidP="006912F9">
      <w:pPr>
        <w:jc w:val="both"/>
      </w:pPr>
      <w:bookmarkStart w:id="28" w:name="_Hlk19282031"/>
      <w:r w:rsidRPr="003B62BB">
        <w:rPr>
          <w:color w:val="000000" w:themeColor="text1"/>
        </w:rPr>
        <w:t xml:space="preserve">The research methodology is </w:t>
      </w:r>
      <w:r w:rsidR="00B45F8E" w:rsidRPr="003B62BB">
        <w:rPr>
          <w:color w:val="000000" w:themeColor="text1"/>
        </w:rPr>
        <w:t>how the researcher</w:t>
      </w:r>
      <w:r w:rsidR="00B85BD6" w:rsidRPr="003B62BB">
        <w:rPr>
          <w:color w:val="000000" w:themeColor="text1"/>
        </w:rPr>
        <w:t>s</w:t>
      </w:r>
      <w:r w:rsidR="00B45F8E" w:rsidRPr="003B62BB">
        <w:rPr>
          <w:color w:val="000000" w:themeColor="text1"/>
        </w:rPr>
        <w:t xml:space="preserve"> adopt specific techniques to </w:t>
      </w:r>
      <w:r w:rsidR="00B85BD6" w:rsidRPr="003B62BB">
        <w:rPr>
          <w:color w:val="000000" w:themeColor="text1"/>
        </w:rPr>
        <w:t>outline</w:t>
      </w:r>
      <w:r w:rsidR="00B45F8E" w:rsidRPr="003B62BB">
        <w:rPr>
          <w:color w:val="000000" w:themeColor="text1"/>
        </w:rPr>
        <w:t xml:space="preserve"> the research </w:t>
      </w:r>
      <w:r w:rsidR="00B85BD6" w:rsidRPr="003B62BB">
        <w:rPr>
          <w:color w:val="000000" w:themeColor="text1"/>
        </w:rPr>
        <w:t xml:space="preserve">method to conduct the investigation. Identifying </w:t>
      </w:r>
      <w:r w:rsidR="003B62BB" w:rsidRPr="003B62BB">
        <w:rPr>
          <w:color w:val="000000" w:themeColor="text1"/>
        </w:rPr>
        <w:t xml:space="preserve">the appropriate research method is imperative to attain the research aim, Burns and Grove (1998). </w:t>
      </w:r>
      <w:r w:rsidRPr="00E07CB8">
        <w:t>The aim of this study is to</w:t>
      </w:r>
      <w:r w:rsidRPr="00E07CB8">
        <w:rPr>
          <w:rFonts w:ascii="Arial" w:eastAsiaTheme="minorHAnsi" w:hAnsi="Arial" w:cs="Arial"/>
          <w:szCs w:val="24"/>
          <w:lang w:val="en-GB" w:bidi="ar-SA"/>
        </w:rPr>
        <w:t xml:space="preserve"> </w:t>
      </w:r>
      <w:r w:rsidRPr="00E07CB8">
        <w:rPr>
          <w:lang w:bidi="en-US"/>
        </w:rPr>
        <w:t xml:space="preserve">understand </w:t>
      </w:r>
      <w:r>
        <w:rPr>
          <w:lang w:bidi="en-US"/>
        </w:rPr>
        <w:t>the employee turnover intent</w:t>
      </w:r>
      <w:r w:rsidR="00D518ED">
        <w:t xml:space="preserve">, in reflection to the consistent decline of </w:t>
      </w:r>
      <w:r w:rsidR="00A17031">
        <w:t xml:space="preserve">the </w:t>
      </w:r>
      <w:r w:rsidR="00D518ED">
        <w:t>productivity in the RMG industry.</w:t>
      </w:r>
      <w:r w:rsidR="00D518ED" w:rsidRPr="00D313DC">
        <w:t xml:space="preserve"> </w:t>
      </w:r>
      <w:r w:rsidR="00D313DC" w:rsidRPr="00D313DC">
        <w:t>Therefore</w:t>
      </w:r>
      <w:r w:rsidR="002C569F" w:rsidRPr="009A230A">
        <w:rPr>
          <w:color w:val="000000" w:themeColor="text1"/>
        </w:rPr>
        <w:t>,</w:t>
      </w:r>
      <w:r w:rsidR="00B72551">
        <w:rPr>
          <w:color w:val="000000" w:themeColor="text1"/>
        </w:rPr>
        <w:t xml:space="preserve"> a</w:t>
      </w:r>
      <w:r w:rsidR="00D518ED" w:rsidRPr="009A230A">
        <w:rPr>
          <w:color w:val="000000" w:themeColor="text1"/>
        </w:rPr>
        <w:t xml:space="preserve"> </w:t>
      </w:r>
      <w:r w:rsidR="00D518ED">
        <w:t xml:space="preserve">qualitative research is intended to be undertaken with </w:t>
      </w:r>
      <w:r w:rsidR="00A17031">
        <w:t xml:space="preserve">the employee turnover intention of </w:t>
      </w:r>
      <w:r w:rsidR="00D518ED">
        <w:t>Bangladesh RMG</w:t>
      </w:r>
      <w:r w:rsidR="00A17031">
        <w:t xml:space="preserve"> industry</w:t>
      </w:r>
      <w:r w:rsidR="00B72551">
        <w:t>,</w:t>
      </w:r>
      <w:r w:rsidR="00D518ED">
        <w:t xml:space="preserve"> </w:t>
      </w:r>
      <w:r w:rsidR="00D518ED" w:rsidRPr="00B72551">
        <w:t xml:space="preserve">the focus group of the </w:t>
      </w:r>
      <w:r w:rsidR="00B72551" w:rsidRPr="00B72551">
        <w:t>study</w:t>
      </w:r>
      <w:bookmarkEnd w:id="28"/>
      <w:r w:rsidR="00CD7E41">
        <w:t xml:space="preserve">. </w:t>
      </w:r>
      <w:r w:rsidR="004F0413">
        <w:t>Accordingly, d</w:t>
      </w:r>
      <w:r w:rsidR="00CD7E41">
        <w:t xml:space="preserve">esign of the </w:t>
      </w:r>
      <w:r w:rsidR="004F0413">
        <w:t xml:space="preserve">research method will be defined, and also valid justification of the research relevance will be provided in the study.  </w:t>
      </w:r>
    </w:p>
    <w:p w14:paraId="79461F2A" w14:textId="77777777" w:rsidR="00CD7E41" w:rsidRDefault="00CD7E41" w:rsidP="006912F9">
      <w:pPr>
        <w:jc w:val="both"/>
        <w:rPr>
          <w:color w:val="FF0000"/>
        </w:rPr>
      </w:pPr>
    </w:p>
    <w:p w14:paraId="3454D886" w14:textId="77777777" w:rsidR="00CD7E41" w:rsidRPr="003B62BB" w:rsidRDefault="00CD7E41" w:rsidP="006912F9">
      <w:pPr>
        <w:jc w:val="both"/>
        <w:rPr>
          <w:color w:val="FF0000"/>
        </w:rPr>
      </w:pPr>
    </w:p>
    <w:p w14:paraId="74770AB4" w14:textId="067B034D" w:rsidR="003C32C3" w:rsidRPr="000B44D6" w:rsidRDefault="00B74AFD" w:rsidP="006912F9">
      <w:pPr>
        <w:pStyle w:val="Heading2"/>
        <w:spacing w:line="480" w:lineRule="auto"/>
        <w:jc w:val="both"/>
        <w:rPr>
          <w:rFonts w:ascii="Arial" w:hAnsi="Arial" w:cs="Arial"/>
          <w:b/>
          <w:color w:val="auto"/>
          <w:sz w:val="24"/>
        </w:rPr>
      </w:pPr>
      <w:bookmarkStart w:id="29" w:name="_Toc19563176"/>
      <w:r>
        <w:rPr>
          <w:rFonts w:ascii="Arial" w:hAnsi="Arial" w:cs="Arial"/>
          <w:b/>
          <w:color w:val="auto"/>
          <w:sz w:val="24"/>
        </w:rPr>
        <w:t xml:space="preserve">A.4.1 </w:t>
      </w:r>
      <w:r w:rsidR="00DD5E9B" w:rsidRPr="000B44D6">
        <w:rPr>
          <w:rFonts w:ascii="Arial" w:hAnsi="Arial" w:cs="Arial"/>
          <w:b/>
          <w:color w:val="auto"/>
          <w:sz w:val="24"/>
        </w:rPr>
        <w:t>philosoph</w:t>
      </w:r>
      <w:r w:rsidR="000B44D6" w:rsidRPr="000B44D6">
        <w:rPr>
          <w:rFonts w:ascii="Arial" w:hAnsi="Arial" w:cs="Arial"/>
          <w:b/>
          <w:color w:val="auto"/>
          <w:sz w:val="24"/>
        </w:rPr>
        <w:t>ical Assumption</w:t>
      </w:r>
      <w:bookmarkEnd w:id="29"/>
      <w:r w:rsidR="000B44D6" w:rsidRPr="000B44D6">
        <w:rPr>
          <w:rFonts w:ascii="Arial" w:hAnsi="Arial" w:cs="Arial"/>
          <w:b/>
          <w:color w:val="auto"/>
          <w:sz w:val="24"/>
        </w:rPr>
        <w:t xml:space="preserve"> </w:t>
      </w:r>
    </w:p>
    <w:p w14:paraId="448811DB" w14:textId="31A9A73C" w:rsidR="00752B88" w:rsidRPr="003C27C3" w:rsidRDefault="00B27693" w:rsidP="00C36159">
      <w:pPr>
        <w:jc w:val="both"/>
        <w:rPr>
          <w:color w:val="FF0000"/>
        </w:rPr>
      </w:pPr>
      <w:r w:rsidRPr="009C446F">
        <w:t>The</w:t>
      </w:r>
      <w:r w:rsidR="00146E77">
        <w:t xml:space="preserve"> research</w:t>
      </w:r>
      <w:r w:rsidRPr="008C507B">
        <w:t xml:space="preserve"> philosoph</w:t>
      </w:r>
      <w:r w:rsidR="008C507B" w:rsidRPr="008C507B">
        <w:t xml:space="preserve">ical </w:t>
      </w:r>
      <w:r w:rsidR="008C507B" w:rsidRPr="009C446F">
        <w:t>assumptions</w:t>
      </w:r>
      <w:r w:rsidR="003C7DE5">
        <w:t xml:space="preserve"> </w:t>
      </w:r>
      <w:r w:rsidR="003C7DE5" w:rsidRPr="009C446F">
        <w:t>depe</w:t>
      </w:r>
      <w:r w:rsidR="003C7DE5">
        <w:t>nd</w:t>
      </w:r>
      <w:r w:rsidRPr="009C446F">
        <w:t xml:space="preserve"> on</w:t>
      </w:r>
      <w:r w:rsidR="008C507B">
        <w:t xml:space="preserve"> </w:t>
      </w:r>
      <w:r w:rsidRPr="009C446F">
        <w:t>the resear</w:t>
      </w:r>
      <w:r w:rsidR="008C507B">
        <w:t xml:space="preserve">chers’ </w:t>
      </w:r>
      <w:r w:rsidR="008C507B" w:rsidRPr="009C446F">
        <w:t>assumptions</w:t>
      </w:r>
      <w:r w:rsidR="008C507B">
        <w:t xml:space="preserve"> and </w:t>
      </w:r>
      <w:r w:rsidR="003C7DE5">
        <w:t xml:space="preserve">the </w:t>
      </w:r>
      <w:r w:rsidR="008C507B">
        <w:t>way</w:t>
      </w:r>
      <w:r w:rsidR="003C7DE5">
        <w:t xml:space="preserve"> research</w:t>
      </w:r>
      <w:r w:rsidR="008C507B">
        <w:t xml:space="preserve"> data</w:t>
      </w:r>
      <w:r w:rsidR="00C36159" w:rsidRPr="00C52E9C">
        <w:rPr>
          <w:color w:val="FF0000"/>
          <w:lang w:eastAsia="en-IN"/>
        </w:rPr>
        <w:t xml:space="preserve"> </w:t>
      </w:r>
      <w:r w:rsidR="003C7DE5">
        <w:rPr>
          <w:lang w:eastAsia="en-IN"/>
        </w:rPr>
        <w:t>will be</w:t>
      </w:r>
      <w:r w:rsidR="003C7DE5" w:rsidRPr="003C7DE5">
        <w:rPr>
          <w:lang w:eastAsia="en-IN"/>
        </w:rPr>
        <w:t xml:space="preserve"> collected</w:t>
      </w:r>
      <w:r w:rsidR="00C36159" w:rsidRPr="003C7DE5">
        <w:rPr>
          <w:lang w:eastAsia="en-IN"/>
        </w:rPr>
        <w:t xml:space="preserve">, </w:t>
      </w:r>
      <w:r w:rsidR="003C7DE5">
        <w:rPr>
          <w:lang w:eastAsia="en-IN"/>
        </w:rPr>
        <w:t xml:space="preserve">utilized </w:t>
      </w:r>
      <w:r w:rsidR="003C7DE5" w:rsidRPr="003C7DE5">
        <w:rPr>
          <w:lang w:eastAsia="en-IN"/>
        </w:rPr>
        <w:t>and</w:t>
      </w:r>
      <w:r w:rsidR="00C36159" w:rsidRPr="003C7DE5">
        <w:rPr>
          <w:lang w:eastAsia="en-IN"/>
        </w:rPr>
        <w:t xml:space="preserve"> </w:t>
      </w:r>
      <w:r w:rsidR="003C7DE5" w:rsidRPr="009C446F">
        <w:rPr>
          <w:lang w:eastAsia="en-IN"/>
        </w:rPr>
        <w:t>analyzed</w:t>
      </w:r>
      <w:r w:rsidR="00C36159" w:rsidRPr="009C446F">
        <w:rPr>
          <w:lang w:eastAsia="en-IN"/>
        </w:rPr>
        <w:t xml:space="preserve">. </w:t>
      </w:r>
      <w:r w:rsidRPr="003C7DE5">
        <w:rPr>
          <w:lang w:eastAsia="en-IN"/>
        </w:rPr>
        <w:t>The</w:t>
      </w:r>
      <w:r w:rsidRPr="009C446F">
        <w:rPr>
          <w:lang w:eastAsia="en-IN"/>
        </w:rPr>
        <w:t xml:space="preserve"> </w:t>
      </w:r>
      <w:r w:rsidR="00E83F32" w:rsidRPr="009C446F">
        <w:t>phenomenological</w:t>
      </w:r>
      <w:r w:rsidRPr="009C446F">
        <w:rPr>
          <w:lang w:eastAsia="en-IN"/>
        </w:rPr>
        <w:t xml:space="preserve"> </w:t>
      </w:r>
      <w:r w:rsidR="00E83F32" w:rsidRPr="009C446F">
        <w:rPr>
          <w:lang w:eastAsia="en-IN"/>
        </w:rPr>
        <w:t xml:space="preserve">assumption </w:t>
      </w:r>
      <w:r w:rsidRPr="009C446F">
        <w:rPr>
          <w:lang w:eastAsia="en-IN"/>
        </w:rPr>
        <w:t>of the proposed research is</w:t>
      </w:r>
      <w:r w:rsidR="003C27C3" w:rsidRPr="009C446F">
        <w:rPr>
          <w:lang w:eastAsia="en-IN"/>
        </w:rPr>
        <w:t xml:space="preserve"> the</w:t>
      </w:r>
      <w:r w:rsidRPr="009C446F">
        <w:rPr>
          <w:lang w:eastAsia="en-IN"/>
        </w:rPr>
        <w:t xml:space="preserve"> </w:t>
      </w:r>
      <w:r w:rsidR="00080D86" w:rsidRPr="009C446F">
        <w:rPr>
          <w:lang w:eastAsia="en-IN"/>
        </w:rPr>
        <w:t>consistent</w:t>
      </w:r>
      <w:r w:rsidR="00AD39C1" w:rsidRPr="009C446F">
        <w:rPr>
          <w:lang w:eastAsia="en-IN"/>
        </w:rPr>
        <w:t>ly</w:t>
      </w:r>
      <w:r w:rsidR="00080D86" w:rsidRPr="009C446F">
        <w:rPr>
          <w:lang w:eastAsia="en-IN"/>
        </w:rPr>
        <w:t xml:space="preserve"> </w:t>
      </w:r>
      <w:r w:rsidR="00060F66" w:rsidRPr="009C446F">
        <w:rPr>
          <w:lang w:eastAsia="en-IN"/>
        </w:rPr>
        <w:t>declining contribution</w:t>
      </w:r>
      <w:r w:rsidRPr="009C446F">
        <w:rPr>
          <w:lang w:eastAsia="en-IN"/>
        </w:rPr>
        <w:t xml:space="preserve"> of the Bangladesh RMG sector to the nation’s economy could be possibly because of continuous rising </w:t>
      </w:r>
      <w:r w:rsidR="00080D86" w:rsidRPr="009C446F">
        <w:rPr>
          <w:lang w:eastAsia="en-IN"/>
        </w:rPr>
        <w:t xml:space="preserve">employees’ </w:t>
      </w:r>
      <w:r w:rsidRPr="009C446F">
        <w:rPr>
          <w:lang w:eastAsia="en-IN"/>
        </w:rPr>
        <w:t>turnover intention.</w:t>
      </w:r>
      <w:r w:rsidR="00857681" w:rsidRPr="009C446F">
        <w:t xml:space="preserve"> </w:t>
      </w:r>
      <w:r w:rsidRPr="009C446F">
        <w:t>I</w:t>
      </w:r>
      <w:r w:rsidR="00686E4E" w:rsidRPr="009C446F">
        <w:t>n this case,</w:t>
      </w:r>
      <w:r w:rsidR="003C27C3" w:rsidRPr="009C446F">
        <w:t xml:space="preserve"> the researcher has to gain in-depth knowledge about the research topic by interacting with the respondents actively. Thus, the researcher, for this research, will utilize qualitative data. </w:t>
      </w:r>
      <w:r w:rsidR="004F0413">
        <w:t>Accordingly</w:t>
      </w:r>
      <w:r w:rsidR="003C27C3" w:rsidRPr="009C446F">
        <w:t xml:space="preserve">, </w:t>
      </w:r>
      <w:r w:rsidR="00E83F32" w:rsidRPr="009C446F">
        <w:t xml:space="preserve">to understand the depth </w:t>
      </w:r>
      <w:r w:rsidR="00080D86" w:rsidRPr="009C446F">
        <w:t xml:space="preserve">insight </w:t>
      </w:r>
      <w:r w:rsidR="00E83F32" w:rsidRPr="009C446F">
        <w:t xml:space="preserve">and complexity of the </w:t>
      </w:r>
      <w:r w:rsidR="00080D86" w:rsidRPr="009C446F">
        <w:t xml:space="preserve">socioeconomic </w:t>
      </w:r>
      <w:r w:rsidR="00AD39C1" w:rsidRPr="009C446F">
        <w:t xml:space="preserve">and </w:t>
      </w:r>
      <w:r w:rsidR="00E83F32" w:rsidRPr="009C446F">
        <w:t>organization</w:t>
      </w:r>
      <w:r w:rsidR="00C36159" w:rsidRPr="009C446F">
        <w:t>s</w:t>
      </w:r>
      <w:r w:rsidR="00E83F32" w:rsidRPr="009C446F">
        <w:t xml:space="preserve"> dynamics </w:t>
      </w:r>
      <w:r w:rsidR="00AD39C1" w:rsidRPr="009C446F">
        <w:t>with</w:t>
      </w:r>
      <w:r w:rsidR="00E83F32" w:rsidRPr="009C446F">
        <w:t xml:space="preserve"> employee turnover intention</w:t>
      </w:r>
      <w:r w:rsidR="00080D86" w:rsidRPr="009C446F">
        <w:t>,</w:t>
      </w:r>
      <w:r w:rsidR="00E83F32" w:rsidRPr="009C446F">
        <w:t xml:space="preserve"> </w:t>
      </w:r>
      <w:r w:rsidR="00080D86" w:rsidRPr="009C446F">
        <w:t>interpretivism</w:t>
      </w:r>
      <w:r w:rsidR="00E83F32" w:rsidRPr="009C446F">
        <w:t xml:space="preserve"> </w:t>
      </w:r>
      <w:r w:rsidR="00080D86" w:rsidRPr="009C446F">
        <w:rPr>
          <w:lang w:eastAsia="en-IN"/>
        </w:rPr>
        <w:t>assumption</w:t>
      </w:r>
      <w:r w:rsidR="00E83F32" w:rsidRPr="009C446F">
        <w:t xml:space="preserve"> is more suitable than other </w:t>
      </w:r>
      <w:r w:rsidR="00080D86" w:rsidRPr="009C446F">
        <w:rPr>
          <w:lang w:eastAsia="en-IN"/>
        </w:rPr>
        <w:t>assumptions</w:t>
      </w:r>
      <w:r w:rsidR="00E83F32" w:rsidRPr="009C446F">
        <w:t xml:space="preserve"> such as</w:t>
      </w:r>
      <w:r w:rsidR="00AD39C1" w:rsidRPr="009C446F">
        <w:t xml:space="preserve"> </w:t>
      </w:r>
      <w:r w:rsidR="00E83F32" w:rsidRPr="009C446F">
        <w:t>positivis</w:t>
      </w:r>
      <w:r w:rsidR="00080D86" w:rsidRPr="009C446F">
        <w:t>m</w:t>
      </w:r>
      <w:r w:rsidR="00C36159" w:rsidRPr="009C446F">
        <w:t>,</w:t>
      </w:r>
      <w:r w:rsidR="00E83F32" w:rsidRPr="009C446F">
        <w:t xml:space="preserve"> </w:t>
      </w:r>
      <w:r w:rsidR="00080D86" w:rsidRPr="009C446F">
        <w:t>realism</w:t>
      </w:r>
      <w:r w:rsidR="00C36159" w:rsidRPr="009C446F">
        <w:t xml:space="preserve"> and pragmatism</w:t>
      </w:r>
      <w:r w:rsidR="00080D86" w:rsidRPr="009C446F">
        <w:t>.</w:t>
      </w:r>
      <w:r w:rsidR="003C27C3" w:rsidRPr="009C446F">
        <w:t xml:space="preserve"> </w:t>
      </w:r>
      <w:r w:rsidR="00686E4E" w:rsidRPr="009C446F">
        <w:t xml:space="preserve">Since the researcher </w:t>
      </w:r>
      <w:r w:rsidR="00686E4E" w:rsidRPr="009C446F">
        <w:lastRenderedPageBreak/>
        <w:t>is biased by world views,</w:t>
      </w:r>
      <w:r w:rsidR="00AA0599" w:rsidRPr="009C446F">
        <w:t xml:space="preserve"> it is clear that positivism is not suitable </w:t>
      </w:r>
      <w:r w:rsidR="00AA0599">
        <w:t xml:space="preserve">for this study </w:t>
      </w:r>
      <w:r w:rsidR="003C27C3">
        <w:t>as</w:t>
      </w:r>
      <w:r w:rsidR="00AA0599">
        <w:t>, positivism deals with quantitative</w:t>
      </w:r>
      <w:r w:rsidR="003C27C3">
        <w:t xml:space="preserve"> data</w:t>
      </w:r>
      <w:r w:rsidR="00AA0599">
        <w:t>.</w:t>
      </w:r>
      <w:r w:rsidR="00686E4E">
        <w:t xml:space="preserve"> </w:t>
      </w:r>
      <w:r w:rsidR="003C27C3">
        <w:t>I</w:t>
      </w:r>
      <w:r w:rsidR="00686E4E">
        <w:t xml:space="preserve">n case of realism since knowledge from different sources </w:t>
      </w:r>
      <w:r w:rsidR="00721441">
        <w:t>is</w:t>
      </w:r>
      <w:r w:rsidR="00686E4E">
        <w:t xml:space="preserve"> applied, it will consume huge amount of time to gather and analyze the data. Further, pragmatism is also not </w:t>
      </w:r>
      <w:r w:rsidR="00682CAB">
        <w:t>suitable</w:t>
      </w:r>
      <w:r w:rsidR="00686E4E">
        <w:t xml:space="preserve"> for the </w:t>
      </w:r>
      <w:r w:rsidR="00C36159">
        <w:t xml:space="preserve">addressed </w:t>
      </w:r>
      <w:r w:rsidR="00686E4E">
        <w:t>research problem</w:t>
      </w:r>
      <w:r w:rsidR="00C36159">
        <w:t>,</w:t>
      </w:r>
      <w:r w:rsidR="00686E4E">
        <w:t xml:space="preserve"> </w:t>
      </w:r>
      <w:r w:rsidR="00656DEA">
        <w:t>a</w:t>
      </w:r>
      <w:r w:rsidR="00752B88">
        <w:t>s pragmatism depends on “what works” in the research instead of going to the debate of truth and reality</w:t>
      </w:r>
      <w:r w:rsidR="00A23407">
        <w:t xml:space="preserve">, </w:t>
      </w:r>
      <w:r w:rsidR="00A23407" w:rsidRPr="00752B88">
        <w:t xml:space="preserve">Buckley and Waring, </w:t>
      </w:r>
      <w:r w:rsidR="00A23407">
        <w:t>(</w:t>
      </w:r>
      <w:r w:rsidR="00A23407" w:rsidRPr="00752B88">
        <w:t>2013)</w:t>
      </w:r>
      <w:r w:rsidR="00752B88">
        <w:t xml:space="preserve">. </w:t>
      </w:r>
      <w:r w:rsidR="00A23407">
        <w:t>whereas</w:t>
      </w:r>
      <w:r w:rsidR="00752B88">
        <w:t xml:space="preserve"> the researcher will try to extract the reality in the ready-made garments sector due to which, it is also not utilized. </w:t>
      </w:r>
    </w:p>
    <w:p w14:paraId="21446277" w14:textId="298DBEF7" w:rsidR="00D41606" w:rsidRPr="00C52E9C" w:rsidRDefault="00D41606" w:rsidP="00C36159">
      <w:pPr>
        <w:jc w:val="both"/>
      </w:pPr>
      <w:r w:rsidRPr="002B36C6">
        <w:t xml:space="preserve">However, </w:t>
      </w:r>
      <w:bookmarkStart w:id="30" w:name="_Hlk19294673"/>
      <w:r w:rsidRPr="002B36C6">
        <w:t>interpretivism</w:t>
      </w:r>
      <w:bookmarkEnd w:id="30"/>
      <w:r w:rsidRPr="002B36C6">
        <w:t xml:space="preserve"> is most suitable for a qualitative analysis because it accepts the fact that knowledge can be gained by interacting with social constructs like language, consciousness, meaning</w:t>
      </w:r>
      <w:r w:rsidR="00721441">
        <w:t>,</w:t>
      </w:r>
      <w:r w:rsidRPr="002B36C6">
        <w:t xml:space="preserve"> and instruments</w:t>
      </w:r>
      <w:r w:rsidR="0068272B">
        <w:t xml:space="preserve"> </w:t>
      </w:r>
      <w:r w:rsidR="0068272B" w:rsidRPr="0068272B">
        <w:t>(Cidell, 2015)</w:t>
      </w:r>
      <w:r w:rsidRPr="002B36C6">
        <w:t xml:space="preserve">. Since the research is qualitative in nature and </w:t>
      </w:r>
      <w:r w:rsidR="00063D3E" w:rsidRPr="002B36C6">
        <w:t xml:space="preserve">interpretivism philosophy </w:t>
      </w:r>
      <w:r w:rsidR="00146E77">
        <w:t>is suitable to</w:t>
      </w:r>
      <w:r w:rsidR="00063D3E" w:rsidRPr="002B36C6">
        <w:t xml:space="preserve"> </w:t>
      </w:r>
      <w:r w:rsidR="00146E77" w:rsidRPr="00146E77">
        <w:t>gather</w:t>
      </w:r>
      <w:r w:rsidR="00146E77">
        <w:rPr>
          <w:color w:val="FF0000"/>
        </w:rPr>
        <w:t xml:space="preserve"> </w:t>
      </w:r>
      <w:r w:rsidR="00146E77">
        <w:t>in-depth</w:t>
      </w:r>
      <w:r w:rsidR="00146E77">
        <w:rPr>
          <w:color w:val="FF0000"/>
        </w:rPr>
        <w:t xml:space="preserve"> </w:t>
      </w:r>
      <w:r w:rsidR="00146E77" w:rsidRPr="00C52E9C">
        <w:t>qualitative</w:t>
      </w:r>
      <w:r w:rsidR="00063D3E" w:rsidRPr="00C52E9C">
        <w:t xml:space="preserve"> </w:t>
      </w:r>
      <w:r w:rsidR="00063D3E" w:rsidRPr="00146E77">
        <w:t>data</w:t>
      </w:r>
      <w:r w:rsidR="00EF7D21">
        <w:t>.</w:t>
      </w:r>
      <w:r w:rsidR="00B35D5D">
        <w:t xml:space="preserve"> </w:t>
      </w:r>
      <w:r w:rsidR="00EF7D21" w:rsidRPr="002B6F69">
        <w:t>T</w:t>
      </w:r>
      <w:r w:rsidR="00063D3E" w:rsidRPr="002B6F69">
        <w:t>h</w:t>
      </w:r>
      <w:r w:rsidR="006F0065" w:rsidRPr="002B6F69">
        <w:t>erefore</w:t>
      </w:r>
      <w:r w:rsidR="00EF7D21" w:rsidRPr="002B6F69">
        <w:t>,</w:t>
      </w:r>
      <w:r w:rsidR="00063D3E" w:rsidRPr="002B6F69">
        <w:t xml:space="preserve"> </w:t>
      </w:r>
      <w:r w:rsidR="00EF7D21" w:rsidRPr="002B6F69">
        <w:t xml:space="preserve">the </w:t>
      </w:r>
      <w:r w:rsidR="00B35D5D" w:rsidRPr="002B6F69">
        <w:t xml:space="preserve">researcher </w:t>
      </w:r>
      <w:r w:rsidR="002B6F69" w:rsidRPr="002B6F69">
        <w:t>is going to</w:t>
      </w:r>
      <w:r w:rsidR="00B35D5D">
        <w:rPr>
          <w:color w:val="FF0000"/>
        </w:rPr>
        <w:t xml:space="preserve"> </w:t>
      </w:r>
      <w:r w:rsidR="00063D3E" w:rsidRPr="00C52E9C">
        <w:t xml:space="preserve">utilize interpretivism </w:t>
      </w:r>
      <w:r w:rsidR="00063D3E" w:rsidRPr="00B35D5D">
        <w:t>philosoph</w:t>
      </w:r>
      <w:r w:rsidR="00B35D5D" w:rsidRPr="00B35D5D">
        <w:t>ical assumption</w:t>
      </w:r>
      <w:r w:rsidR="00063D3E" w:rsidRPr="00B35D5D">
        <w:t xml:space="preserve"> </w:t>
      </w:r>
      <w:r w:rsidR="00B35D5D" w:rsidRPr="00B35D5D">
        <w:t>in the proposed</w:t>
      </w:r>
      <w:r w:rsidR="00063D3E" w:rsidRPr="00B35D5D">
        <w:t xml:space="preserve"> </w:t>
      </w:r>
      <w:r w:rsidR="00063D3E" w:rsidRPr="00C52E9C">
        <w:rPr>
          <w:color w:val="000000" w:themeColor="text1"/>
        </w:rPr>
        <w:t>research</w:t>
      </w:r>
      <w:r w:rsidR="00EF7D21">
        <w:t xml:space="preserve"> </w:t>
      </w:r>
      <w:r w:rsidR="006F0065">
        <w:t xml:space="preserve">so that </w:t>
      </w:r>
      <w:r w:rsidR="00EF7D21">
        <w:t>qualitative data</w:t>
      </w:r>
      <w:r w:rsidR="006F0065">
        <w:t xml:space="preserve"> can be collected</w:t>
      </w:r>
      <w:r w:rsidR="00EF7D21">
        <w:t xml:space="preserve"> in the natural settin</w:t>
      </w:r>
      <w:r w:rsidR="006F0065">
        <w:t>g</w:t>
      </w:r>
      <w:r w:rsidR="00EF7D21">
        <w:t xml:space="preserve"> </w:t>
      </w:r>
      <w:r w:rsidR="006F0065">
        <w:t>of</w:t>
      </w:r>
      <w:r w:rsidR="00EF7D21">
        <w:t xml:space="preserve"> </w:t>
      </w:r>
      <w:r w:rsidR="00B41F67" w:rsidRPr="00C52E9C">
        <w:t>the</w:t>
      </w:r>
      <w:r w:rsidR="006F0065">
        <w:t xml:space="preserve"> </w:t>
      </w:r>
      <w:r w:rsidR="002B6F69">
        <w:t>respondents</w:t>
      </w:r>
      <w:r w:rsidR="006F0065">
        <w:t xml:space="preserve"> regarding their turnover </w:t>
      </w:r>
      <w:r w:rsidR="002B6F69">
        <w:t>intention</w:t>
      </w:r>
      <w:r w:rsidR="00B41F67" w:rsidRPr="00C52E9C">
        <w:t xml:space="preserve"> </w:t>
      </w:r>
      <w:r w:rsidR="006F0065">
        <w:t>in</w:t>
      </w:r>
      <w:r w:rsidR="00B41F67" w:rsidRPr="00C52E9C">
        <w:t xml:space="preserve"> Bangladesh</w:t>
      </w:r>
      <w:r w:rsidR="00225E84">
        <w:t xml:space="preserve"> RMG industry</w:t>
      </w:r>
      <w:r w:rsidR="0068272B" w:rsidRPr="00C52E9C">
        <w:t xml:space="preserve"> (Clough, 2016)</w:t>
      </w:r>
      <w:r w:rsidR="00896D96" w:rsidRPr="00C52E9C">
        <w:t>.</w:t>
      </w:r>
      <w:r w:rsidR="00063D3E" w:rsidRPr="00C52E9C">
        <w:t xml:space="preserve"> </w:t>
      </w:r>
    </w:p>
    <w:p w14:paraId="1EC73729" w14:textId="451EF4C4" w:rsidR="000274AC" w:rsidRPr="000274AC" w:rsidRDefault="00B74AFD" w:rsidP="00FE60A8">
      <w:pPr>
        <w:pStyle w:val="Heading2"/>
        <w:spacing w:line="480" w:lineRule="auto"/>
        <w:jc w:val="both"/>
        <w:rPr>
          <w:rFonts w:ascii="Arial" w:hAnsi="Arial" w:cs="Arial"/>
          <w:b/>
          <w:color w:val="auto"/>
          <w:sz w:val="24"/>
        </w:rPr>
      </w:pPr>
      <w:bookmarkStart w:id="31" w:name="_Toc19563177"/>
      <w:r>
        <w:rPr>
          <w:rFonts w:ascii="Arial" w:hAnsi="Arial" w:cs="Arial"/>
          <w:b/>
          <w:color w:val="auto"/>
          <w:sz w:val="24"/>
        </w:rPr>
        <w:t xml:space="preserve">A.4.2 </w:t>
      </w:r>
      <w:r w:rsidR="00DD5E9B" w:rsidRPr="006912F9">
        <w:rPr>
          <w:rFonts w:ascii="Arial" w:hAnsi="Arial" w:cs="Arial"/>
          <w:b/>
          <w:color w:val="auto"/>
          <w:sz w:val="24"/>
        </w:rPr>
        <w:t>Research approach</w:t>
      </w:r>
      <w:bookmarkEnd w:id="31"/>
    </w:p>
    <w:p w14:paraId="2DAC4C36" w14:textId="0E6D600D" w:rsidR="00752B88" w:rsidRPr="00591013" w:rsidRDefault="000274AC" w:rsidP="000274AC">
      <w:pPr>
        <w:jc w:val="both"/>
      </w:pPr>
      <w:r>
        <w:t>The researcher</w:t>
      </w:r>
      <w:r w:rsidR="00591013">
        <w:t>s</w:t>
      </w:r>
      <w:r>
        <w:t xml:space="preserve"> appl</w:t>
      </w:r>
      <w:r w:rsidR="00591013">
        <w:t>y lens of research</w:t>
      </w:r>
      <w:r w:rsidR="00D6519B">
        <w:t xml:space="preserve"> </w:t>
      </w:r>
      <w:r w:rsidR="00591013">
        <w:t xml:space="preserve">methods to examine the approach of </w:t>
      </w:r>
      <w:r w:rsidR="00D6519B">
        <w:t xml:space="preserve">a </w:t>
      </w:r>
      <w:r w:rsidR="00591013">
        <w:t xml:space="preserve">research topic in order to </w:t>
      </w:r>
      <w:r w:rsidR="00591013" w:rsidRPr="000274AC">
        <w:t>gain insight</w:t>
      </w:r>
      <w:r w:rsidR="00591013" w:rsidRPr="000274AC">
        <w:rPr>
          <w:color w:val="FF0000"/>
        </w:rPr>
        <w:t xml:space="preserve"> </w:t>
      </w:r>
      <w:r w:rsidR="00591013">
        <w:t xml:space="preserve">knowledge about the research topic. </w:t>
      </w:r>
      <w:r w:rsidR="001A3E7D">
        <w:t>T</w:t>
      </w:r>
      <w:r w:rsidR="0054424B" w:rsidRPr="0054424B">
        <w:t xml:space="preserve">he researcher chooses </w:t>
      </w:r>
      <w:r w:rsidR="00262084">
        <w:t xml:space="preserve">the </w:t>
      </w:r>
      <w:r w:rsidR="004802A2">
        <w:rPr>
          <w:rFonts w:eastAsia="TimesNewRomanPSMT" w:cs="Times New Roman"/>
          <w:szCs w:val="24"/>
          <w:lang w:val="en-GB" w:bidi="ar-SA"/>
        </w:rPr>
        <w:t xml:space="preserve">research approach </w:t>
      </w:r>
      <w:r w:rsidR="0054424B" w:rsidRPr="0054424B">
        <w:t xml:space="preserve">based on the data requirement and </w:t>
      </w:r>
      <w:r w:rsidR="00262084">
        <w:t>type</w:t>
      </w:r>
      <w:r w:rsidR="0054424B" w:rsidRPr="0054424B">
        <w:t xml:space="preserve"> of</w:t>
      </w:r>
      <w:r w:rsidR="001A3E7D">
        <w:t xml:space="preserve"> the</w:t>
      </w:r>
      <w:r w:rsidR="0054424B" w:rsidRPr="0054424B">
        <w:t xml:space="preserve"> research. </w:t>
      </w:r>
      <w:r w:rsidR="00E00025">
        <w:t>In the proposed research,</w:t>
      </w:r>
      <w:r w:rsidR="00E00025" w:rsidRPr="00E00025">
        <w:t xml:space="preserve"> </w:t>
      </w:r>
      <w:r w:rsidR="00E00025">
        <w:t xml:space="preserve">inductive approach will be employed </w:t>
      </w:r>
      <w:r w:rsidR="003C6E51">
        <w:t xml:space="preserve">because the study will gather qualitative data or specific statements first, from which general conclusion regarding the outcome of the research will be discussed. In </w:t>
      </w:r>
      <w:r w:rsidR="00D6519B">
        <w:t xml:space="preserve">case of </w:t>
      </w:r>
      <w:r w:rsidR="003C6E51" w:rsidRPr="00D6519B">
        <w:t>deductive approach,</w:t>
      </w:r>
      <w:r w:rsidR="00D6519B" w:rsidRPr="00D6519B">
        <w:t xml:space="preserve"> the available theories</w:t>
      </w:r>
      <w:r w:rsidR="003C6E51" w:rsidRPr="00D6519B">
        <w:t xml:space="preserve"> </w:t>
      </w:r>
      <w:r w:rsidR="00591013" w:rsidRPr="00D6519B">
        <w:t>should</w:t>
      </w:r>
      <w:r w:rsidR="003C6E51" w:rsidRPr="00D6519B">
        <w:t xml:space="preserve"> </w:t>
      </w:r>
      <w:r w:rsidR="00D6519B" w:rsidRPr="00D6519B">
        <w:t>be considered</w:t>
      </w:r>
      <w:r w:rsidR="003C6E51" w:rsidRPr="00D6519B">
        <w:t xml:space="preserve"> </w:t>
      </w:r>
      <w:r w:rsidR="00D6519B" w:rsidRPr="00D6519B">
        <w:t>by the researcher,</w:t>
      </w:r>
      <w:r w:rsidR="003C6E51" w:rsidRPr="00D6519B">
        <w:t xml:space="preserve"> </w:t>
      </w:r>
      <w:r w:rsidR="00591013">
        <w:t>before</w:t>
      </w:r>
      <w:r w:rsidR="003C6E51">
        <w:t xml:space="preserve"> develop</w:t>
      </w:r>
      <w:r w:rsidR="00D6519B">
        <w:t>ing</w:t>
      </w:r>
      <w:r w:rsidR="003C6E51">
        <w:t xml:space="preserve"> hypotheses based on which observation is done and conclusion is made through the confirmation of the facts</w:t>
      </w:r>
      <w:r w:rsidR="0068272B">
        <w:t xml:space="preserve"> </w:t>
      </w:r>
      <w:r w:rsidR="0068272B" w:rsidRPr="0068272B">
        <w:t>(Robertson, 2015)</w:t>
      </w:r>
      <w:r w:rsidR="003C6E51">
        <w:t>. But, in case of inductive approach, the researcher has to observe the facts first from which a pattern has to be created. The patterns reveal hypothesis from which a theory or general statement is developed. In this study, inductive</w:t>
      </w:r>
      <w:r w:rsidR="003C6E51" w:rsidRPr="00D6519B">
        <w:t xml:space="preserve"> </w:t>
      </w:r>
      <w:r w:rsidR="00D6519B" w:rsidRPr="00D6519B">
        <w:t>approach</w:t>
      </w:r>
      <w:r w:rsidR="003C6E51" w:rsidRPr="00D6519B">
        <w:t xml:space="preserve"> </w:t>
      </w:r>
      <w:r w:rsidR="00D6519B" w:rsidRPr="00D6519B">
        <w:t>will be</w:t>
      </w:r>
      <w:r w:rsidR="003C6E51" w:rsidRPr="00D6519B">
        <w:t xml:space="preserve"> </w:t>
      </w:r>
      <w:r w:rsidR="003C6E51">
        <w:t xml:space="preserve">suitable </w:t>
      </w:r>
      <w:r w:rsidR="00D6519B" w:rsidRPr="00D6519B">
        <w:t>as</w:t>
      </w:r>
      <w:r w:rsidR="003C6E51" w:rsidRPr="00D6519B">
        <w:t xml:space="preserve"> the researcher </w:t>
      </w:r>
      <w:r w:rsidR="00D6519B">
        <w:t>should</w:t>
      </w:r>
      <w:r w:rsidR="003C6E51">
        <w:t xml:space="preserve"> observe and </w:t>
      </w:r>
      <w:r w:rsidR="003C6E51" w:rsidRPr="00D6519B">
        <w:t xml:space="preserve">explore the </w:t>
      </w:r>
      <w:r w:rsidR="003C6E51">
        <w:t xml:space="preserve">behavior in order to generate hypothesis based on which conclusion will be made regarding </w:t>
      </w:r>
      <w:r w:rsidR="00896D96" w:rsidRPr="00896D96">
        <w:t>turnover intention</w:t>
      </w:r>
      <w:r w:rsidR="0068272B">
        <w:t xml:space="preserve"> </w:t>
      </w:r>
      <w:r w:rsidR="0068272B" w:rsidRPr="0068272B">
        <w:t>(O’Malley, 2013)</w:t>
      </w:r>
      <w:r w:rsidR="00896D96">
        <w:t>.</w:t>
      </w:r>
      <w:r w:rsidR="00752B88">
        <w:t xml:space="preserve"> This way, the researcher will be able to conduct a flexible research considering the observation first in the ready-made garments industry, and then going through the existing knowledge for observation. </w:t>
      </w:r>
      <w:r w:rsidR="00145979">
        <w:rPr>
          <w:color w:val="FF0000"/>
        </w:rPr>
        <w:t xml:space="preserve"> </w:t>
      </w:r>
    </w:p>
    <w:p w14:paraId="557283CB" w14:textId="77777777" w:rsidR="006912F9" w:rsidRPr="00E00025" w:rsidRDefault="006912F9" w:rsidP="007E58F6">
      <w:pPr>
        <w:jc w:val="both"/>
      </w:pPr>
    </w:p>
    <w:p w14:paraId="57470BDA" w14:textId="015CDE03" w:rsidR="00DD5E9B" w:rsidRPr="006912F9" w:rsidRDefault="00B74AFD" w:rsidP="007E58F6">
      <w:pPr>
        <w:pStyle w:val="Heading2"/>
        <w:jc w:val="both"/>
        <w:rPr>
          <w:rFonts w:ascii="Arial" w:hAnsi="Arial" w:cs="Arial"/>
          <w:b/>
          <w:color w:val="auto"/>
          <w:sz w:val="24"/>
        </w:rPr>
      </w:pPr>
      <w:bookmarkStart w:id="32" w:name="_Toc19563178"/>
      <w:r>
        <w:rPr>
          <w:rFonts w:ascii="Arial" w:hAnsi="Arial" w:cs="Arial"/>
          <w:b/>
          <w:color w:val="auto"/>
          <w:sz w:val="24"/>
        </w:rPr>
        <w:lastRenderedPageBreak/>
        <w:t xml:space="preserve">A.4.3 </w:t>
      </w:r>
      <w:r w:rsidR="00DD5E9B" w:rsidRPr="006912F9">
        <w:rPr>
          <w:rFonts w:ascii="Arial" w:hAnsi="Arial" w:cs="Arial"/>
          <w:b/>
          <w:color w:val="auto"/>
          <w:sz w:val="24"/>
        </w:rPr>
        <w:t>Research method</w:t>
      </w:r>
      <w:bookmarkEnd w:id="32"/>
    </w:p>
    <w:p w14:paraId="0E212099" w14:textId="77777777" w:rsidR="003B4372" w:rsidRPr="003B4372" w:rsidRDefault="003B4372" w:rsidP="003B4372"/>
    <w:p w14:paraId="517979A3" w14:textId="77777777" w:rsidR="00656DEA" w:rsidRDefault="00461613" w:rsidP="007E58F6">
      <w:pPr>
        <w:jc w:val="both"/>
      </w:pPr>
      <w:r>
        <w:rPr>
          <w:lang w:eastAsia="en-IN"/>
        </w:rPr>
        <w:t>The proposed research considers phenomenological method of investigation, which is a qualitative approach</w:t>
      </w:r>
      <w:r w:rsidR="009975E1">
        <w:rPr>
          <w:lang w:eastAsia="en-IN"/>
        </w:rPr>
        <w:t>.</w:t>
      </w:r>
      <w:r>
        <w:rPr>
          <w:lang w:eastAsia="en-IN"/>
        </w:rPr>
        <w:t xml:space="preserve"> </w:t>
      </w:r>
      <w:r w:rsidR="009975E1">
        <w:rPr>
          <w:lang w:eastAsia="en-IN"/>
        </w:rPr>
        <w:t>Th</w:t>
      </w:r>
      <w:r w:rsidR="00F41C50">
        <w:rPr>
          <w:lang w:eastAsia="en-IN"/>
        </w:rPr>
        <w:t xml:space="preserve">e </w:t>
      </w:r>
      <w:r w:rsidR="00F41C50">
        <w:t xml:space="preserve">Qualitative method would be appropriate in the proposed research as it seeks to explore </w:t>
      </w:r>
      <w:r w:rsidR="00656DEA">
        <w:t>the</w:t>
      </w:r>
      <w:r w:rsidR="009975E1">
        <w:rPr>
          <w:lang w:eastAsia="en-IN"/>
        </w:rPr>
        <w:t xml:space="preserve"> detailed picture of the individual, organizational, and social environments that have </w:t>
      </w:r>
      <w:r w:rsidR="00656DEA">
        <w:rPr>
          <w:lang w:eastAsia="en-IN"/>
        </w:rPr>
        <w:t>influenced</w:t>
      </w:r>
      <w:r w:rsidR="009975E1">
        <w:rPr>
          <w:lang w:eastAsia="en-IN"/>
        </w:rPr>
        <w:t xml:space="preserve"> the </w:t>
      </w:r>
      <w:r w:rsidR="00656DEA">
        <w:rPr>
          <w:lang w:eastAsia="en-IN"/>
        </w:rPr>
        <w:t>employee’s</w:t>
      </w:r>
      <w:r w:rsidR="009975E1">
        <w:rPr>
          <w:lang w:eastAsia="en-IN"/>
        </w:rPr>
        <w:t xml:space="preserve"> turnover intent</w:t>
      </w:r>
      <w:r w:rsidR="00896D96">
        <w:t>.</w:t>
      </w:r>
      <w:r w:rsidR="00896D96" w:rsidRPr="00896D96">
        <w:t xml:space="preserve"> </w:t>
      </w:r>
      <w:bookmarkStart w:id="33" w:name="_Hlk19317227"/>
      <w:r w:rsidR="006D1A0E" w:rsidRPr="006D26B7">
        <w:rPr>
          <w:lang w:eastAsia="en-IN"/>
        </w:rPr>
        <w:t xml:space="preserve">This method </w:t>
      </w:r>
      <w:bookmarkEnd w:id="33"/>
      <w:r w:rsidR="001A2E00">
        <w:rPr>
          <w:lang w:eastAsia="en-IN"/>
        </w:rPr>
        <w:t>is certain to facilitate the research in examining, presenting and evaluating the phenomenon of turnover in Bangladesh and the probable consequences on the RMG industry (Creswell, 2013)</w:t>
      </w:r>
      <w:r w:rsidR="00EC76D7">
        <w:t>. Another fact</w:t>
      </w:r>
      <w:r w:rsidR="00A40B98">
        <w:t xml:space="preserve"> as identified by </w:t>
      </w:r>
      <w:r w:rsidR="0068272B" w:rsidRPr="0068272B">
        <w:t xml:space="preserve">Agee, </w:t>
      </w:r>
      <w:r w:rsidR="0068272B">
        <w:t>(</w:t>
      </w:r>
      <w:r w:rsidR="0068272B" w:rsidRPr="0068272B">
        <w:t>2017)</w:t>
      </w:r>
      <w:r w:rsidR="00EC76D7">
        <w:t xml:space="preserve"> is that the qualitative </w:t>
      </w:r>
      <w:r w:rsidR="00116C24">
        <w:t>method</w:t>
      </w:r>
      <w:r w:rsidR="00EC76D7">
        <w:t xml:space="preserve"> </w:t>
      </w:r>
      <w:r w:rsidR="001A2E00">
        <w:rPr>
          <w:lang w:eastAsia="en-IN"/>
        </w:rPr>
        <w:t xml:space="preserve">is anticipated to facilitate the research </w:t>
      </w:r>
      <w:bookmarkStart w:id="34" w:name="_Hlk19318185"/>
      <w:r w:rsidR="001A2E00">
        <w:rPr>
          <w:lang w:eastAsia="en-IN"/>
        </w:rPr>
        <w:t>in obtaining rich data</w:t>
      </w:r>
      <w:bookmarkEnd w:id="34"/>
      <w:r w:rsidR="00EC76D7">
        <w:t xml:space="preserve"> because the researcher actively collects the data instead of being totally independent </w:t>
      </w:r>
      <w:r w:rsidR="00721441">
        <w:t>of</w:t>
      </w:r>
      <w:r w:rsidR="00EC76D7">
        <w:t xml:space="preserve"> the research</w:t>
      </w:r>
      <w:r w:rsidR="00D41630">
        <w:t>.</w:t>
      </w:r>
      <w:r w:rsidR="00EC76D7">
        <w:t xml:space="preserve"> </w:t>
      </w:r>
      <w:r w:rsidR="00D41630">
        <w:t>W</w:t>
      </w:r>
      <w:r w:rsidR="00EC76D7">
        <w:t>hich happens in the case of quantitative research. Because of this reason, the research becomes very active in nature in terms of effort and motivation require</w:t>
      </w:r>
      <w:r w:rsidR="00721441">
        <w:t>d</w:t>
      </w:r>
      <w:r w:rsidR="00EC76D7">
        <w:t xml:space="preserve"> to actively participate in the data generation and analysis process. </w:t>
      </w:r>
    </w:p>
    <w:p w14:paraId="4A1DBCCF" w14:textId="60CB0E23" w:rsidR="00B5263B" w:rsidRDefault="00B5263B" w:rsidP="007E58F6">
      <w:pPr>
        <w:jc w:val="both"/>
      </w:pPr>
      <w:r w:rsidRPr="00224D76">
        <w:t>On the other hand, quantitative research</w:t>
      </w:r>
      <w:r w:rsidR="002B0CDF" w:rsidRPr="00224D76">
        <w:t xml:space="preserve"> method</w:t>
      </w:r>
      <w:r w:rsidRPr="00224D76">
        <w:t xml:space="preserve"> </w:t>
      </w:r>
      <w:r w:rsidR="00A422EF" w:rsidRPr="00224D76">
        <w:t>will not be</w:t>
      </w:r>
      <w:r w:rsidRPr="00224D76">
        <w:t xml:space="preserve"> </w:t>
      </w:r>
      <w:r w:rsidR="00A422EF" w:rsidRPr="00224D76">
        <w:t>applicable</w:t>
      </w:r>
      <w:r w:rsidR="00344646" w:rsidRPr="00224D76">
        <w:t xml:space="preserve"> in this research</w:t>
      </w:r>
      <w:r w:rsidR="007B576D" w:rsidRPr="00224D76">
        <w:t xml:space="preserve"> as the researcher does not need any numeric data that can revolve around the research topic</w:t>
      </w:r>
      <w:r w:rsidR="002B0CDF" w:rsidRPr="00224D76">
        <w:t xml:space="preserve">. </w:t>
      </w:r>
      <w:r w:rsidR="007B576D" w:rsidRPr="00224D76">
        <w:t>Besides, the</w:t>
      </w:r>
      <w:r w:rsidRPr="00224D76">
        <w:t xml:space="preserve"> </w:t>
      </w:r>
      <w:r w:rsidR="00224D76" w:rsidRPr="00224D76">
        <w:t>mixed</w:t>
      </w:r>
      <w:r w:rsidRPr="00224D76">
        <w:t xml:space="preserve"> method will </w:t>
      </w:r>
      <w:r w:rsidR="00205ACC" w:rsidRPr="00224D76">
        <w:t>not</w:t>
      </w:r>
      <w:r w:rsidRPr="00224D76">
        <w:t xml:space="preserve"> be</w:t>
      </w:r>
      <w:r w:rsidR="00205ACC" w:rsidRPr="00224D76">
        <w:t xml:space="preserve"> suitable</w:t>
      </w:r>
      <w:r w:rsidR="002B0CDF" w:rsidRPr="00224D76">
        <w:t xml:space="preserve"> as</w:t>
      </w:r>
      <w:r w:rsidR="007B576D" w:rsidRPr="00224D76">
        <w:t xml:space="preserve"> well, because</w:t>
      </w:r>
      <w:r w:rsidR="00224D76" w:rsidRPr="00224D76">
        <w:t xml:space="preserve"> integration </w:t>
      </w:r>
      <w:r w:rsidR="002B0CDF" w:rsidRPr="00224D76">
        <w:t xml:space="preserve">of </w:t>
      </w:r>
      <w:r w:rsidR="00224D76" w:rsidRPr="00224D76">
        <w:t>both</w:t>
      </w:r>
      <w:r w:rsidR="002B0CDF" w:rsidRPr="00224D76">
        <w:t xml:space="preserve"> methods</w:t>
      </w:r>
      <w:r w:rsidR="00224D76" w:rsidRPr="00224D76">
        <w:t xml:space="preserve"> </w:t>
      </w:r>
      <w:r>
        <w:t>will be time consuming for the researcher</w:t>
      </w:r>
      <w:r w:rsidR="00F41C50">
        <w:t xml:space="preserve">, </w:t>
      </w:r>
      <w:r w:rsidRPr="00B5263B">
        <w:t>(Smith and Firth, 2018).</w:t>
      </w:r>
      <w:r>
        <w:t xml:space="preserve"> </w:t>
      </w:r>
    </w:p>
    <w:p w14:paraId="75DF9B8F" w14:textId="460CBF0A" w:rsidR="00166B3F" w:rsidRDefault="00EC76D7" w:rsidP="007E58F6">
      <w:pPr>
        <w:jc w:val="both"/>
      </w:pPr>
      <w:r>
        <w:t xml:space="preserve">However, the criticism of qualitative research is that it involves personal judgment of the researcher in analyzing the </w:t>
      </w:r>
      <w:r w:rsidR="00656DEA">
        <w:t xml:space="preserve">collected </w:t>
      </w:r>
      <w:r>
        <w:t>data because of which the results can be different for different researchers</w:t>
      </w:r>
      <w:r w:rsidR="0068272B">
        <w:t xml:space="preserve"> </w:t>
      </w:r>
      <w:r w:rsidR="0068272B" w:rsidRPr="0068272B">
        <w:t>(Temple and Young, 2016)</w:t>
      </w:r>
      <w:r>
        <w:t xml:space="preserve">. </w:t>
      </w:r>
      <w:r w:rsidR="000E08EB">
        <w:t xml:space="preserve">However, since the data analysis of qualitative research is done in </w:t>
      </w:r>
      <w:r w:rsidR="00721441">
        <w:t xml:space="preserve">a </w:t>
      </w:r>
      <w:r w:rsidR="000E08EB">
        <w:t xml:space="preserve">step by step procedure, the probability of biasness or manipulation of the data is minimized. </w:t>
      </w:r>
    </w:p>
    <w:p w14:paraId="05D278F5" w14:textId="13EB9400" w:rsidR="001B7D6D" w:rsidRPr="006912F9" w:rsidRDefault="00B74AFD" w:rsidP="006912F9">
      <w:pPr>
        <w:pStyle w:val="Heading2"/>
        <w:spacing w:line="480" w:lineRule="auto"/>
        <w:jc w:val="both"/>
        <w:rPr>
          <w:rFonts w:ascii="Arial" w:hAnsi="Arial" w:cs="Arial"/>
          <w:b/>
          <w:color w:val="auto"/>
          <w:sz w:val="24"/>
        </w:rPr>
      </w:pPr>
      <w:bookmarkStart w:id="35" w:name="_Toc19563179"/>
      <w:r>
        <w:rPr>
          <w:rFonts w:ascii="Arial" w:hAnsi="Arial" w:cs="Arial"/>
          <w:b/>
          <w:color w:val="auto"/>
          <w:sz w:val="24"/>
        </w:rPr>
        <w:t xml:space="preserve">A.4.4 </w:t>
      </w:r>
      <w:r w:rsidR="001B7D6D" w:rsidRPr="006912F9">
        <w:rPr>
          <w:rFonts w:ascii="Arial" w:hAnsi="Arial" w:cs="Arial"/>
          <w:b/>
          <w:color w:val="auto"/>
          <w:sz w:val="24"/>
        </w:rPr>
        <w:t>Research design</w:t>
      </w:r>
      <w:bookmarkEnd w:id="35"/>
    </w:p>
    <w:p w14:paraId="6086E434" w14:textId="7021D9F2" w:rsidR="00C05599" w:rsidRDefault="00C05599" w:rsidP="00084297">
      <w:pPr>
        <w:jc w:val="both"/>
      </w:pPr>
      <w:r>
        <w:t xml:space="preserve">The study will explore perspectives from individuals that overviews the employee turnover through an interpretative phenomenological analysis. The analysis helps the researcher in identification of past experience of the respondents in the research through in-depth interviews which reveals the real reasons of </w:t>
      </w:r>
      <w:r w:rsidR="00167D5E">
        <w:t>research phenomenon</w:t>
      </w:r>
      <w:r w:rsidR="00511D25">
        <w:t xml:space="preserve"> </w:t>
      </w:r>
      <w:r w:rsidR="00511D25" w:rsidRPr="00511D25">
        <w:t>(MacPhail et al., 2015)</w:t>
      </w:r>
      <w:r>
        <w:t xml:space="preserve">. The </w:t>
      </w:r>
      <w:r w:rsidR="00921106">
        <w:t>V</w:t>
      </w:r>
      <w:bookmarkStart w:id="36" w:name="_GoBack"/>
      <w:bookmarkEnd w:id="36"/>
      <w:r>
        <w:t xml:space="preserve">an Kaam method will be utilized in this proposed research instead of a correlation research since the correlation research seeks the relationships among variables while </w:t>
      </w:r>
      <w:r w:rsidR="00C63291">
        <w:t>V</w:t>
      </w:r>
      <w:r>
        <w:t xml:space="preserve">an Kaam </w:t>
      </w:r>
      <w:r w:rsidR="00C63291">
        <w:t xml:space="preserve">method </w:t>
      </w:r>
      <w:r>
        <w:t xml:space="preserve">explores the experiences of others. Through this method, the researcher will be able to identify the reasons why employees quit their jobs, at what context and what can be done about it. </w:t>
      </w:r>
    </w:p>
    <w:p w14:paraId="76FC4326" w14:textId="3E94B7EA" w:rsidR="00C05599" w:rsidRDefault="00C05599" w:rsidP="00084297">
      <w:pPr>
        <w:jc w:val="both"/>
      </w:pPr>
      <w:r>
        <w:lastRenderedPageBreak/>
        <w:t>The proposed research will choose a population which have the answers to the research questions and through a convenient sampling method, the researcher will draw a sample. The probability sampling technique has been removed since a sample frame about the whole population will be the most difficult task to be gathered</w:t>
      </w:r>
      <w:r w:rsidR="00511D25">
        <w:t xml:space="preserve"> </w:t>
      </w:r>
      <w:r w:rsidR="00511D25" w:rsidRPr="00511D25">
        <w:t>(Dobscha and Alasuutari, 2016).</w:t>
      </w:r>
      <w:r>
        <w:t xml:space="preserve"> On the other hand, the utilization of purposeful selection design </w:t>
      </w:r>
      <w:r w:rsidR="00511D25">
        <w:t xml:space="preserve">will help the researcher in identification of a population that has the information required, will participate in the interview and will be efficient in terms of time cost and travel. </w:t>
      </w:r>
    </w:p>
    <w:p w14:paraId="7A06E2EE" w14:textId="5F8D0E0D" w:rsidR="001B7D6D" w:rsidRDefault="001B7D6D" w:rsidP="00084297">
      <w:pPr>
        <w:jc w:val="both"/>
      </w:pPr>
      <w:r>
        <w:t xml:space="preserve">Since the researcher has to gain insight into the turnover intention of the employees in the ready-made garments sector, the research problems or probable causes of the turnover intention are not yet known. As a result, exploratory research is most suitable in this situation. Moreover, as </w:t>
      </w:r>
      <w:r w:rsidR="0068272B" w:rsidRPr="0068272B">
        <w:t xml:space="preserve">Beatty, </w:t>
      </w:r>
      <w:r w:rsidR="0068272B">
        <w:t>(</w:t>
      </w:r>
      <w:r w:rsidR="0068272B" w:rsidRPr="0068272B">
        <w:t>2018)</w:t>
      </w:r>
      <w:r>
        <w:t xml:space="preserve"> described, qualitative research method is most consistent with exploratory research. Since the researcher will be utilizing qualitative research method in this proposed study,</w:t>
      </w:r>
      <w:r w:rsidR="007B616E">
        <w:t xml:space="preserve"> therefore,</w:t>
      </w:r>
      <w:r>
        <w:t xml:space="preserve"> conducting exploratory research </w:t>
      </w:r>
      <w:r w:rsidR="007B616E">
        <w:t>will be</w:t>
      </w:r>
      <w:r>
        <w:t xml:space="preserve"> most suitable.</w:t>
      </w:r>
    </w:p>
    <w:p w14:paraId="65632D9A" w14:textId="26C3CFA7" w:rsidR="003C26BF" w:rsidRDefault="001B7D6D" w:rsidP="00084297">
      <w:pPr>
        <w:jc w:val="both"/>
      </w:pPr>
      <w:r>
        <w:t xml:space="preserve">Descriptive research is not suitable for this study since the researcher is going to gain detailed insight from the market. Moreover, descriptive research is most consistent with quantitative research due to which descriptive method was removed. Causal research was further removed since the researcher will not consider cause and effect relationship. </w:t>
      </w:r>
    </w:p>
    <w:p w14:paraId="5154A726" w14:textId="357B5A0E" w:rsidR="00A24184" w:rsidRPr="006912F9" w:rsidRDefault="00B74AFD" w:rsidP="007E58F6">
      <w:pPr>
        <w:pStyle w:val="Heading2"/>
        <w:jc w:val="both"/>
        <w:rPr>
          <w:rFonts w:ascii="Arial" w:hAnsi="Arial" w:cs="Arial"/>
          <w:b/>
          <w:color w:val="auto"/>
          <w:sz w:val="24"/>
        </w:rPr>
      </w:pPr>
      <w:bookmarkStart w:id="37" w:name="_Toc19563180"/>
      <w:r>
        <w:rPr>
          <w:rFonts w:ascii="Arial" w:hAnsi="Arial" w:cs="Arial"/>
          <w:b/>
          <w:color w:val="auto"/>
          <w:sz w:val="24"/>
        </w:rPr>
        <w:t xml:space="preserve">A.4.5 </w:t>
      </w:r>
      <w:r w:rsidR="00DD5E9B" w:rsidRPr="006912F9">
        <w:rPr>
          <w:rFonts w:ascii="Arial" w:hAnsi="Arial" w:cs="Arial"/>
          <w:b/>
          <w:color w:val="auto"/>
          <w:sz w:val="24"/>
        </w:rPr>
        <w:t>Data collection strategy</w:t>
      </w:r>
      <w:bookmarkEnd w:id="37"/>
    </w:p>
    <w:p w14:paraId="3026FF28" w14:textId="77777777" w:rsidR="00835F1F" w:rsidRPr="00835F1F" w:rsidRDefault="00835F1F" w:rsidP="00084297">
      <w:pPr>
        <w:spacing w:line="480" w:lineRule="auto"/>
      </w:pPr>
    </w:p>
    <w:p w14:paraId="1DDC44A5" w14:textId="722B615B" w:rsidR="00685F15" w:rsidRDefault="009F34E4" w:rsidP="00084297">
      <w:pPr>
        <w:jc w:val="both"/>
      </w:pPr>
      <w:r w:rsidRPr="00224D76">
        <w:t xml:space="preserve">The key typology of data includes </w:t>
      </w:r>
      <w:r w:rsidR="00685F15" w:rsidRPr="00224D76">
        <w:t xml:space="preserve">primary and secondary data and it is up to the researcher which type of data will be used in the research study. Primary data refers to the data collected </w:t>
      </w:r>
      <w:r w:rsidR="00697A42">
        <w:t>for</w:t>
      </w:r>
      <w:r w:rsidR="00685F15" w:rsidRPr="00224D76">
        <w:t xml:space="preserve"> the research being conducted while secondary data refers to the data already available from previous studies. Primary data can be collected through </w:t>
      </w:r>
      <w:r w:rsidR="00721441">
        <w:t xml:space="preserve">the </w:t>
      </w:r>
      <w:r w:rsidR="00685F15">
        <w:t>survey, observation, interview, focus group, ethnography, action theory, experiment and case studies</w:t>
      </w:r>
      <w:r w:rsidR="0068272B">
        <w:t xml:space="preserve"> </w:t>
      </w:r>
      <w:r w:rsidR="0068272B" w:rsidRPr="0068272B">
        <w:t>(Wilson and Creswell, 2017)</w:t>
      </w:r>
      <w:r w:rsidR="00685F15">
        <w:t xml:space="preserve">. </w:t>
      </w:r>
    </w:p>
    <w:p w14:paraId="7FEB7171" w14:textId="78DA0BBE" w:rsidR="00AB082D" w:rsidRDefault="00685F15" w:rsidP="00084297">
      <w:pPr>
        <w:jc w:val="both"/>
      </w:pPr>
      <w:r>
        <w:t>Since the researcher will implement inductive approach, qualitative method, primary data and combine with interpretivism theory, application of interview</w:t>
      </w:r>
      <w:r w:rsidR="00857DE6">
        <w:t xml:space="preserve"> and observation</w:t>
      </w:r>
      <w:r>
        <w:t xml:space="preserve"> method as a data collection strategy is most viable option.</w:t>
      </w:r>
      <w:r w:rsidR="00857DE6">
        <w:t xml:space="preserve"> </w:t>
      </w:r>
      <w:r w:rsidR="00857DE6" w:rsidRPr="00C52E9C">
        <w:t>Moreove</w:t>
      </w:r>
      <w:r w:rsidR="008B3F5F">
        <w:t>r</w:t>
      </w:r>
      <w:r w:rsidR="00D4749E">
        <w:t>,</w:t>
      </w:r>
      <w:r w:rsidR="00857DE6" w:rsidRPr="0056418B">
        <w:rPr>
          <w:color w:val="FF0000"/>
        </w:rPr>
        <w:t xml:space="preserve"> </w:t>
      </w:r>
      <w:r w:rsidR="00857DE6" w:rsidRPr="008B3F5F">
        <w:t>to collect the primary data,</w:t>
      </w:r>
      <w:r w:rsidR="008B3F5F" w:rsidRPr="008B3F5F">
        <w:t xml:space="preserve"> an open-ended semi-structured interview </w:t>
      </w:r>
      <w:r w:rsidR="008B3F5F" w:rsidRPr="008B3F5F">
        <w:rPr>
          <w:rFonts w:eastAsiaTheme="minorHAnsi" w:cs="Times New Roman"/>
          <w:szCs w:val="24"/>
          <w:lang w:val="en-GB" w:bidi="ar-SA"/>
        </w:rPr>
        <w:t xml:space="preserve">questionnaire </w:t>
      </w:r>
      <w:r w:rsidR="008B3F5F" w:rsidRPr="008B3F5F">
        <w:t>will be developed</w:t>
      </w:r>
      <w:r w:rsidR="00F87C0F" w:rsidRPr="008B3F5F">
        <w:t xml:space="preserve"> </w:t>
      </w:r>
      <w:r w:rsidR="008B3F5F" w:rsidRPr="008B3F5F">
        <w:t xml:space="preserve">through </w:t>
      </w:r>
      <w:r w:rsidR="00F87C0F" w:rsidRPr="008B3F5F">
        <w:rPr>
          <w:rFonts w:eastAsiaTheme="minorHAnsi" w:cs="Times New Roman"/>
          <w:szCs w:val="24"/>
          <w:lang w:val="en-GB" w:bidi="ar-SA"/>
        </w:rPr>
        <w:t>purposeful selection</w:t>
      </w:r>
      <w:r w:rsidR="00697A42">
        <w:rPr>
          <w:rFonts w:eastAsiaTheme="minorHAnsi" w:cs="Times New Roman"/>
          <w:szCs w:val="24"/>
          <w:lang w:val="en-GB" w:bidi="ar-SA"/>
        </w:rPr>
        <w:t xml:space="preserve"> process</w:t>
      </w:r>
      <w:r w:rsidR="008B3F5F" w:rsidRPr="008B3F5F">
        <w:rPr>
          <w:rFonts w:eastAsiaTheme="minorHAnsi" w:cs="Times New Roman"/>
          <w:szCs w:val="24"/>
          <w:lang w:val="en-GB" w:bidi="ar-SA"/>
        </w:rPr>
        <w:t>.</w:t>
      </w:r>
      <w:r w:rsidR="008B3F5F">
        <w:rPr>
          <w:rFonts w:eastAsiaTheme="minorHAnsi" w:cs="Times New Roman"/>
          <w:szCs w:val="24"/>
          <w:lang w:val="en-GB" w:bidi="ar-SA"/>
        </w:rPr>
        <w:t xml:space="preserve"> </w:t>
      </w:r>
      <w:r w:rsidR="009468A2" w:rsidRPr="008B3F5F">
        <w:t xml:space="preserve">The </w:t>
      </w:r>
      <w:r w:rsidR="009468A2" w:rsidRPr="008B3F5F">
        <w:rPr>
          <w:rFonts w:eastAsiaTheme="minorHAnsi" w:cs="Times New Roman"/>
          <w:szCs w:val="24"/>
          <w:lang w:val="en-GB" w:bidi="ar-SA"/>
        </w:rPr>
        <w:t>purposeful selection</w:t>
      </w:r>
      <w:r w:rsidR="008B3F5F" w:rsidRPr="008B3F5F">
        <w:rPr>
          <w:rFonts w:eastAsiaTheme="minorHAnsi" w:cs="Times New Roman"/>
          <w:szCs w:val="24"/>
          <w:lang w:val="en-GB" w:bidi="ar-SA"/>
        </w:rPr>
        <w:t xml:space="preserve"> will be involve</w:t>
      </w:r>
      <w:r w:rsidR="00697A42">
        <w:rPr>
          <w:rFonts w:eastAsiaTheme="minorHAnsi" w:cs="Times New Roman"/>
          <w:szCs w:val="24"/>
          <w:lang w:val="en-GB" w:bidi="ar-SA"/>
        </w:rPr>
        <w:t>d</w:t>
      </w:r>
      <w:r w:rsidR="009468A2" w:rsidRPr="008B3F5F">
        <w:rPr>
          <w:rFonts w:eastAsiaTheme="minorHAnsi" w:cs="Times New Roman"/>
          <w:szCs w:val="24"/>
          <w:lang w:val="en-GB" w:bidi="ar-SA"/>
        </w:rPr>
        <w:t xml:space="preserve"> </w:t>
      </w:r>
      <w:r w:rsidR="00085E52">
        <w:rPr>
          <w:rFonts w:eastAsiaTheme="minorHAnsi" w:cs="Times New Roman"/>
          <w:szCs w:val="24"/>
          <w:lang w:val="en-GB" w:bidi="ar-SA"/>
        </w:rPr>
        <w:t>selecting</w:t>
      </w:r>
      <w:r w:rsidR="009468A2" w:rsidRPr="00B05185">
        <w:rPr>
          <w:rFonts w:eastAsiaTheme="minorHAnsi" w:cs="Times New Roman"/>
          <w:szCs w:val="24"/>
          <w:lang w:val="en-GB" w:bidi="ar-SA"/>
        </w:rPr>
        <w:t xml:space="preserve"> </w:t>
      </w:r>
      <w:r w:rsidR="00B05185" w:rsidRPr="00B05185">
        <w:rPr>
          <w:rFonts w:eastAsiaTheme="minorHAnsi" w:cs="Times New Roman"/>
          <w:szCs w:val="24"/>
          <w:lang w:val="en-GB" w:bidi="ar-SA"/>
        </w:rPr>
        <w:t xml:space="preserve">study </w:t>
      </w:r>
      <w:r w:rsidR="008B3F5F">
        <w:rPr>
          <w:rFonts w:eastAsiaTheme="minorHAnsi" w:cs="Times New Roman"/>
          <w:szCs w:val="24"/>
          <w:lang w:val="en-GB" w:bidi="ar-SA"/>
        </w:rPr>
        <w:t>participants</w:t>
      </w:r>
      <w:r w:rsidR="009468A2" w:rsidRPr="00B05185">
        <w:rPr>
          <w:rFonts w:eastAsiaTheme="minorHAnsi" w:cs="Times New Roman"/>
          <w:szCs w:val="24"/>
          <w:lang w:val="en-GB" w:bidi="ar-SA"/>
        </w:rPr>
        <w:t xml:space="preserve"> who </w:t>
      </w:r>
      <w:r w:rsidR="00B05185" w:rsidRPr="00B05185">
        <w:rPr>
          <w:rFonts w:eastAsiaTheme="minorHAnsi" w:cs="Times New Roman"/>
          <w:szCs w:val="24"/>
          <w:lang w:val="en-GB" w:bidi="ar-SA"/>
        </w:rPr>
        <w:t>will deliver</w:t>
      </w:r>
      <w:r w:rsidR="009468A2" w:rsidRPr="00B05185">
        <w:rPr>
          <w:rFonts w:eastAsiaTheme="minorHAnsi" w:cs="Times New Roman"/>
          <w:szCs w:val="24"/>
          <w:lang w:val="en-GB" w:bidi="ar-SA"/>
        </w:rPr>
        <w:t xml:space="preserve"> </w:t>
      </w:r>
      <w:r w:rsidR="00B05185" w:rsidRPr="00B05185">
        <w:rPr>
          <w:rFonts w:eastAsiaTheme="minorHAnsi" w:cs="Times New Roman"/>
          <w:szCs w:val="24"/>
          <w:lang w:val="en-GB" w:bidi="ar-SA"/>
        </w:rPr>
        <w:t>the</w:t>
      </w:r>
      <w:r w:rsidR="009468A2" w:rsidRPr="00B05185">
        <w:rPr>
          <w:rFonts w:eastAsiaTheme="minorHAnsi" w:cs="Times New Roman"/>
          <w:szCs w:val="24"/>
          <w:lang w:val="en-GB" w:bidi="ar-SA"/>
        </w:rPr>
        <w:t xml:space="preserve"> </w:t>
      </w:r>
      <w:r w:rsidR="00A661A2" w:rsidRPr="00684F36">
        <w:rPr>
          <w:rFonts w:eastAsiaTheme="minorHAnsi" w:cs="Times New Roman"/>
          <w:szCs w:val="24"/>
          <w:lang w:val="en-GB" w:bidi="ar-SA"/>
        </w:rPr>
        <w:t>specific criterio</w:t>
      </w:r>
      <w:r w:rsidR="008B3F5F">
        <w:rPr>
          <w:rFonts w:eastAsiaTheme="minorHAnsi" w:cs="Times New Roman"/>
          <w:szCs w:val="24"/>
          <w:lang w:val="en-GB" w:bidi="ar-SA"/>
        </w:rPr>
        <w:t>n.</w:t>
      </w:r>
      <w:r w:rsidR="00D4749E">
        <w:rPr>
          <w:rFonts w:eastAsiaTheme="minorHAnsi" w:cs="Times New Roman"/>
          <w:szCs w:val="24"/>
          <w:lang w:val="en-GB" w:bidi="ar-SA"/>
        </w:rPr>
        <w:t xml:space="preserve"> To be selected for the study, participant </w:t>
      </w:r>
      <w:r w:rsidR="00F03B21">
        <w:rPr>
          <w:rFonts w:eastAsiaTheme="minorHAnsi" w:cs="Times New Roman"/>
          <w:szCs w:val="24"/>
          <w:lang w:val="en-GB" w:bidi="ar-SA"/>
        </w:rPr>
        <w:t>must happen</w:t>
      </w:r>
      <w:r w:rsidR="00D4749E">
        <w:rPr>
          <w:rFonts w:eastAsiaTheme="minorHAnsi" w:cs="Times New Roman"/>
          <w:szCs w:val="24"/>
          <w:lang w:val="en-GB" w:bidi="ar-SA"/>
        </w:rPr>
        <w:t xml:space="preserve"> to</w:t>
      </w:r>
      <w:r w:rsidR="00F03B21">
        <w:rPr>
          <w:rFonts w:eastAsiaTheme="minorHAnsi" w:cs="Times New Roman"/>
          <w:szCs w:val="24"/>
          <w:lang w:val="en-GB" w:bidi="ar-SA"/>
        </w:rPr>
        <w:t xml:space="preserve"> be</w:t>
      </w:r>
      <w:r w:rsidR="00D4749E">
        <w:rPr>
          <w:rFonts w:eastAsiaTheme="minorHAnsi" w:cs="Times New Roman"/>
          <w:szCs w:val="24"/>
          <w:lang w:val="en-GB" w:bidi="ar-SA"/>
        </w:rPr>
        <w:t xml:space="preserve"> </w:t>
      </w:r>
      <w:r w:rsidR="00F03B21">
        <w:rPr>
          <w:rFonts w:eastAsiaTheme="minorHAnsi" w:cs="Times New Roman"/>
          <w:szCs w:val="24"/>
          <w:lang w:val="en-GB" w:bidi="ar-SA"/>
        </w:rPr>
        <w:t>quit</w:t>
      </w:r>
      <w:r w:rsidR="00D4749E">
        <w:rPr>
          <w:rFonts w:eastAsiaTheme="minorHAnsi" w:cs="Times New Roman"/>
          <w:szCs w:val="24"/>
          <w:lang w:val="en-GB" w:bidi="ar-SA"/>
        </w:rPr>
        <w:t xml:space="preserve"> their job voluntarily in </w:t>
      </w:r>
      <w:r w:rsidR="00D4749E">
        <w:rPr>
          <w:rFonts w:eastAsiaTheme="minorHAnsi" w:cs="Times New Roman"/>
          <w:szCs w:val="24"/>
          <w:lang w:val="en-GB" w:bidi="ar-SA"/>
        </w:rPr>
        <w:lastRenderedPageBreak/>
        <w:t>the past.</w:t>
      </w:r>
      <w:r w:rsidR="008B3F5F">
        <w:rPr>
          <w:rFonts w:eastAsiaTheme="minorHAnsi" w:cs="Times New Roman"/>
          <w:szCs w:val="24"/>
          <w:lang w:val="en-GB" w:bidi="ar-SA"/>
        </w:rPr>
        <w:t xml:space="preserve"> </w:t>
      </w:r>
      <w:r w:rsidR="00D4749E">
        <w:rPr>
          <w:rFonts w:eastAsiaTheme="minorHAnsi" w:cs="Times New Roman"/>
          <w:szCs w:val="24"/>
          <w:lang w:val="en-GB" w:bidi="ar-SA"/>
        </w:rPr>
        <w:t>According</w:t>
      </w:r>
      <w:r w:rsidR="00F03B21">
        <w:rPr>
          <w:rFonts w:eastAsiaTheme="minorHAnsi" w:cs="Times New Roman"/>
          <w:szCs w:val="24"/>
          <w:lang w:val="en-GB" w:bidi="ar-SA"/>
        </w:rPr>
        <w:t>ly,</w:t>
      </w:r>
      <w:r w:rsidR="00D4749E">
        <w:rPr>
          <w:rFonts w:eastAsiaTheme="minorHAnsi" w:cs="Times New Roman"/>
          <w:szCs w:val="24"/>
          <w:lang w:val="en-GB" w:bidi="ar-SA"/>
        </w:rPr>
        <w:t xml:space="preserve"> the researcher will select </w:t>
      </w:r>
      <w:r w:rsidR="005A69C7">
        <w:rPr>
          <w:rFonts w:eastAsiaTheme="minorHAnsi" w:cs="Times New Roman"/>
          <w:szCs w:val="24"/>
          <w:lang w:val="en-GB" w:bidi="ar-SA"/>
        </w:rPr>
        <w:t>only those participants purposefully who worked before in Bangladesh RMG industry and quit their job voluntarily.</w:t>
      </w:r>
      <w:r w:rsidR="00F87C0F">
        <w:t xml:space="preserve"> </w:t>
      </w:r>
    </w:p>
    <w:p w14:paraId="5B27A7B9" w14:textId="77777777" w:rsidR="005A69C7" w:rsidRDefault="005A69C7" w:rsidP="00084297">
      <w:pPr>
        <w:jc w:val="both"/>
      </w:pPr>
    </w:p>
    <w:p w14:paraId="2DF0A236" w14:textId="77777777" w:rsidR="00AB082D" w:rsidRDefault="00A4106D" w:rsidP="00084297">
      <w:pPr>
        <w:jc w:val="both"/>
      </w:pPr>
      <w:r>
        <w:t xml:space="preserve">Application of </w:t>
      </w:r>
      <w:r w:rsidR="00AB082D">
        <w:t xml:space="preserve">semi-structured </w:t>
      </w:r>
      <w:r>
        <w:t xml:space="preserve">interview with case study has some advantages over others. Due to the application of interview, </w:t>
      </w:r>
      <w:r w:rsidR="00A40B98">
        <w:t xml:space="preserve">as per </w:t>
      </w:r>
      <w:r w:rsidR="0068272B" w:rsidRPr="0068272B">
        <w:t xml:space="preserve">Burgess-Allen and Owen-Smith, </w:t>
      </w:r>
      <w:r w:rsidR="0068272B">
        <w:t>(</w:t>
      </w:r>
      <w:r w:rsidR="0068272B" w:rsidRPr="0068272B">
        <w:t>2017)</w:t>
      </w:r>
      <w:r w:rsidR="00A40B98">
        <w:t xml:space="preserve"> </w:t>
      </w:r>
      <w:r>
        <w:t xml:space="preserve">data can be collected one by one from the respondents so that </w:t>
      </w:r>
      <w:r w:rsidR="00721441">
        <w:t xml:space="preserve">a </w:t>
      </w:r>
      <w:r>
        <w:t>deep understanding of the thought process of individual respondents can be understood. Moreover, the interview method is flexible in terms of questions being ask</w:t>
      </w:r>
      <w:r w:rsidR="00721441">
        <w:t>ed</w:t>
      </w:r>
      <w:r>
        <w:t xml:space="preserve"> so that when the researchers think that a certain question can be asked, they can ask right away. Because of the implementation of semi-structured </w:t>
      </w:r>
      <w:r w:rsidR="00F87C0F">
        <w:t>interview questionnaire</w:t>
      </w:r>
      <w:r>
        <w:t xml:space="preserve">, it is also helpful for the researcher to gain certain insight and then ask questions relative to the respondent’s expertise. </w:t>
      </w:r>
    </w:p>
    <w:p w14:paraId="001D0A1A" w14:textId="15425CD9" w:rsidR="00A4106D" w:rsidRDefault="00A4106D" w:rsidP="00084297">
      <w:pPr>
        <w:jc w:val="both"/>
      </w:pPr>
      <w:r>
        <w:t>The application of observation will ensure that the researcher is able to interpret the data during analysis and can review the responses over and over again</w:t>
      </w:r>
      <w:r w:rsidR="0068272B">
        <w:t xml:space="preserve"> </w:t>
      </w:r>
      <w:r w:rsidR="0068272B" w:rsidRPr="0068272B">
        <w:t>(Abutalibov and Guliyev, 2012)</w:t>
      </w:r>
      <w:r>
        <w:t>. As a result, the data collection will be done in two stages which are included in the box below.</w:t>
      </w:r>
    </w:p>
    <w:p w14:paraId="564FF1A5" w14:textId="77777777" w:rsidR="00AB082D" w:rsidRDefault="00AB082D" w:rsidP="007E58F6">
      <w:pPr>
        <w:jc w:val="both"/>
      </w:pPr>
    </w:p>
    <w:tbl>
      <w:tblPr>
        <w:tblStyle w:val="TableGrid"/>
        <w:tblW w:w="9394" w:type="dxa"/>
        <w:tblLook w:val="04A0" w:firstRow="1" w:lastRow="0" w:firstColumn="1" w:lastColumn="0" w:noHBand="0" w:noVBand="1"/>
      </w:tblPr>
      <w:tblGrid>
        <w:gridCol w:w="2875"/>
        <w:gridCol w:w="6519"/>
      </w:tblGrid>
      <w:tr w:rsidR="00857DE6" w14:paraId="0C696D30" w14:textId="77777777" w:rsidTr="00857DE6">
        <w:trPr>
          <w:trHeight w:val="385"/>
        </w:trPr>
        <w:tc>
          <w:tcPr>
            <w:tcW w:w="2875" w:type="dxa"/>
          </w:tcPr>
          <w:p w14:paraId="2CE714FB" w14:textId="05794875" w:rsidR="00857DE6" w:rsidRPr="00857DE6" w:rsidRDefault="00857DE6" w:rsidP="007E58F6">
            <w:pPr>
              <w:jc w:val="both"/>
              <w:rPr>
                <w:b/>
              </w:rPr>
            </w:pPr>
            <w:r w:rsidRPr="00857DE6">
              <w:rPr>
                <w:b/>
              </w:rPr>
              <w:t>Data collection method</w:t>
            </w:r>
          </w:p>
        </w:tc>
        <w:tc>
          <w:tcPr>
            <w:tcW w:w="6519" w:type="dxa"/>
          </w:tcPr>
          <w:p w14:paraId="35D6CC53" w14:textId="212EB7C0" w:rsidR="00857DE6" w:rsidRPr="00857DE6" w:rsidRDefault="00857DE6" w:rsidP="007E58F6">
            <w:pPr>
              <w:jc w:val="both"/>
              <w:rPr>
                <w:b/>
              </w:rPr>
            </w:pPr>
            <w:r w:rsidRPr="00857DE6">
              <w:rPr>
                <w:b/>
              </w:rPr>
              <w:t>Tools</w:t>
            </w:r>
          </w:p>
        </w:tc>
      </w:tr>
      <w:tr w:rsidR="00857DE6" w14:paraId="789B0984" w14:textId="77777777" w:rsidTr="00857DE6">
        <w:trPr>
          <w:trHeight w:val="575"/>
        </w:trPr>
        <w:tc>
          <w:tcPr>
            <w:tcW w:w="2875" w:type="dxa"/>
          </w:tcPr>
          <w:p w14:paraId="40CF8BE5" w14:textId="18DD52F9" w:rsidR="00857DE6" w:rsidRDefault="00857DE6" w:rsidP="007E58F6">
            <w:pPr>
              <w:jc w:val="both"/>
            </w:pPr>
            <w:r>
              <w:t>Interview</w:t>
            </w:r>
          </w:p>
        </w:tc>
        <w:tc>
          <w:tcPr>
            <w:tcW w:w="6519" w:type="dxa"/>
          </w:tcPr>
          <w:p w14:paraId="53BF9A9B" w14:textId="0C98A795" w:rsidR="00857DE6" w:rsidRDefault="00857DE6" w:rsidP="007E58F6">
            <w:pPr>
              <w:jc w:val="both"/>
            </w:pPr>
            <w:r>
              <w:t>Semi-structured interview, tape recorder, notepad.</w:t>
            </w:r>
          </w:p>
        </w:tc>
      </w:tr>
      <w:tr w:rsidR="00857DE6" w14:paraId="357A887D" w14:textId="77777777" w:rsidTr="00857DE6">
        <w:trPr>
          <w:trHeight w:val="503"/>
        </w:trPr>
        <w:tc>
          <w:tcPr>
            <w:tcW w:w="2875" w:type="dxa"/>
          </w:tcPr>
          <w:p w14:paraId="4E2B5ACF" w14:textId="7DC4E335" w:rsidR="00857DE6" w:rsidRDefault="00857DE6" w:rsidP="007E58F6">
            <w:pPr>
              <w:jc w:val="both"/>
            </w:pPr>
            <w:r>
              <w:t>Observation</w:t>
            </w:r>
          </w:p>
        </w:tc>
        <w:tc>
          <w:tcPr>
            <w:tcW w:w="6519" w:type="dxa"/>
          </w:tcPr>
          <w:p w14:paraId="20E2BD07" w14:textId="6BDC9537" w:rsidR="00857DE6" w:rsidRDefault="00857DE6" w:rsidP="007E58F6">
            <w:pPr>
              <w:jc w:val="both"/>
            </w:pPr>
            <w:r>
              <w:t xml:space="preserve">Capturing information from the tape recorder and the notepad. </w:t>
            </w:r>
          </w:p>
        </w:tc>
      </w:tr>
    </w:tbl>
    <w:p w14:paraId="25F257B5" w14:textId="77777777" w:rsidR="00AB082D" w:rsidRDefault="00AB082D" w:rsidP="00084297">
      <w:pPr>
        <w:spacing w:line="480" w:lineRule="auto"/>
        <w:jc w:val="both"/>
      </w:pPr>
    </w:p>
    <w:p w14:paraId="5AEF9C13" w14:textId="53F62B92" w:rsidR="00BC53ED" w:rsidRDefault="00BC53ED" w:rsidP="00084297">
      <w:pPr>
        <w:jc w:val="both"/>
      </w:pPr>
      <w:r>
        <w:t xml:space="preserve">Moreover, </w:t>
      </w:r>
      <w:r w:rsidR="0068272B" w:rsidRPr="0068272B">
        <w:t xml:space="preserve">Calder, </w:t>
      </w:r>
      <w:r w:rsidR="0068272B">
        <w:t>(</w:t>
      </w:r>
      <w:r w:rsidR="0068272B" w:rsidRPr="0068272B">
        <w:t>2018)</w:t>
      </w:r>
      <w:r>
        <w:t xml:space="preserve"> suggested that in order to conduct an interview with the employers and the employees of an organization, the researcher should always go from the lower level to </w:t>
      </w:r>
      <w:r w:rsidR="00721441">
        <w:t xml:space="preserve">the </w:t>
      </w:r>
      <w:r>
        <w:t>upper level. This is because in this way the researcher is able to get the perspective of the employees first and question the employers regarding the trends. This also justifies the semi-structured interview selected by the researcher for this proposed study since the researcher will be able to configure the research questions in accordance with the responses from the employees. Considering this, the data collection will be done in two steps:</w:t>
      </w:r>
    </w:p>
    <w:p w14:paraId="489C3C12" w14:textId="0CD12330" w:rsidR="00BC53ED" w:rsidRDefault="00BC53ED" w:rsidP="00084297">
      <w:pPr>
        <w:pStyle w:val="ListParagraph"/>
        <w:numPr>
          <w:ilvl w:val="0"/>
          <w:numId w:val="1"/>
        </w:numPr>
        <w:jc w:val="both"/>
      </w:pPr>
      <w:r>
        <w:t>At first, the 20 employees</w:t>
      </w:r>
      <w:r w:rsidR="00AB082D">
        <w:t>,</w:t>
      </w:r>
      <w:r>
        <w:t xml:space="preserve"> </w:t>
      </w:r>
      <w:r w:rsidR="00AB082D">
        <w:t xml:space="preserve">who </w:t>
      </w:r>
      <w:r w:rsidR="00AB082D">
        <w:rPr>
          <w:rFonts w:eastAsiaTheme="minorHAnsi" w:cs="Times New Roman"/>
          <w:szCs w:val="24"/>
          <w:lang w:val="en-GB" w:bidi="ar-SA"/>
        </w:rPr>
        <w:t>voluntarily</w:t>
      </w:r>
      <w:r w:rsidR="00AB082D">
        <w:t xml:space="preserve"> </w:t>
      </w:r>
      <w:r w:rsidR="00AB082D">
        <w:rPr>
          <w:rFonts w:eastAsiaTheme="minorHAnsi" w:cs="Times New Roman"/>
          <w:szCs w:val="24"/>
          <w:lang w:val="en-GB" w:bidi="ar-SA"/>
        </w:rPr>
        <w:t>left their job in the past</w:t>
      </w:r>
      <w:r w:rsidR="00AB082D">
        <w:t xml:space="preserve"> </w:t>
      </w:r>
      <w:r>
        <w:t xml:space="preserve">from </w:t>
      </w:r>
      <w:r w:rsidR="00AB082D">
        <w:t xml:space="preserve">Bangladesh RMG sector, </w:t>
      </w:r>
      <w:r>
        <w:t>the</w:t>
      </w:r>
      <w:r w:rsidR="00AB082D">
        <w:t xml:space="preserve"> total</w:t>
      </w:r>
      <w:r>
        <w:t xml:space="preserve"> sample of 30 respondents will be interviewed.</w:t>
      </w:r>
    </w:p>
    <w:p w14:paraId="58DB74B0" w14:textId="68580BCD" w:rsidR="00BC53ED" w:rsidRDefault="00BC53ED" w:rsidP="00084297">
      <w:pPr>
        <w:pStyle w:val="ListParagraph"/>
        <w:numPr>
          <w:ilvl w:val="0"/>
          <w:numId w:val="1"/>
        </w:numPr>
        <w:jc w:val="both"/>
      </w:pPr>
      <w:r>
        <w:t xml:space="preserve">Then, the 10 managers from the sample of 30 respondents will be interviewed to gain detailed insight from the responses of the employees. </w:t>
      </w:r>
    </w:p>
    <w:p w14:paraId="78A18B51" w14:textId="549A8E3C" w:rsidR="00DD5E9B" w:rsidRPr="00A13027" w:rsidRDefault="00B74AFD" w:rsidP="007E58F6">
      <w:pPr>
        <w:pStyle w:val="Heading2"/>
        <w:jc w:val="both"/>
        <w:rPr>
          <w:rFonts w:ascii="Arial" w:hAnsi="Arial" w:cs="Arial"/>
          <w:b/>
          <w:color w:val="auto"/>
          <w:sz w:val="24"/>
        </w:rPr>
      </w:pPr>
      <w:bookmarkStart w:id="38" w:name="_Toc19563181"/>
      <w:r>
        <w:rPr>
          <w:rFonts w:ascii="Arial" w:hAnsi="Arial" w:cs="Arial"/>
          <w:b/>
          <w:color w:val="auto"/>
          <w:sz w:val="24"/>
        </w:rPr>
        <w:lastRenderedPageBreak/>
        <w:t xml:space="preserve">A.4.6 </w:t>
      </w:r>
      <w:r w:rsidR="00DD5E9B" w:rsidRPr="00A13027">
        <w:rPr>
          <w:rFonts w:ascii="Arial" w:hAnsi="Arial" w:cs="Arial"/>
          <w:b/>
          <w:color w:val="auto"/>
          <w:sz w:val="24"/>
        </w:rPr>
        <w:t>Sampling technique and size</w:t>
      </w:r>
      <w:bookmarkEnd w:id="38"/>
    </w:p>
    <w:p w14:paraId="3790563B" w14:textId="77777777" w:rsidR="002B4638" w:rsidRPr="006912F9" w:rsidRDefault="002B4638" w:rsidP="009468A2">
      <w:pPr>
        <w:jc w:val="both"/>
        <w:rPr>
          <w:rFonts w:ascii="Arial" w:hAnsi="Arial" w:cs="Arial"/>
          <w:b/>
          <w:sz w:val="20"/>
        </w:rPr>
      </w:pPr>
    </w:p>
    <w:p w14:paraId="076B43DB" w14:textId="6657F2A6" w:rsidR="00792B89" w:rsidRPr="001421D4" w:rsidRDefault="009468A2" w:rsidP="00084297">
      <w:pPr>
        <w:jc w:val="both"/>
      </w:pPr>
      <w:r>
        <w:t xml:space="preserve">The research is involved interviewing 20 </w:t>
      </w:r>
      <w:r w:rsidR="00792B89">
        <w:t>garments workers</w:t>
      </w:r>
      <w:r w:rsidR="00A661A2">
        <w:t xml:space="preserve"> and 10 managers</w:t>
      </w:r>
      <w:r>
        <w:t xml:space="preserve"> from Bangladesh RMG sector</w:t>
      </w:r>
      <w:r w:rsidR="00A661A2">
        <w:t>. The interviewee will be selected using the purposeful selection</w:t>
      </w:r>
      <w:r w:rsidR="005A69C7">
        <w:t xml:space="preserve"> approach</w:t>
      </w:r>
      <w:r w:rsidR="00A661A2">
        <w:t>.</w:t>
      </w:r>
      <w:r w:rsidR="001421D4">
        <w:t xml:space="preserve"> </w:t>
      </w:r>
      <w:r w:rsidR="00A661A2" w:rsidRPr="001421D4">
        <w:t xml:space="preserve">The </w:t>
      </w:r>
      <w:r w:rsidR="00A661A2" w:rsidRPr="001421D4">
        <w:rPr>
          <w:rFonts w:eastAsiaTheme="minorHAnsi" w:cs="Times New Roman"/>
          <w:szCs w:val="24"/>
          <w:lang w:val="en-GB" w:bidi="ar-SA"/>
        </w:rPr>
        <w:t>purposeful selection</w:t>
      </w:r>
      <w:r w:rsidR="001421D4" w:rsidRPr="001421D4">
        <w:rPr>
          <w:rFonts w:eastAsiaTheme="minorHAnsi" w:cs="Times New Roman"/>
          <w:szCs w:val="24"/>
          <w:lang w:val="en-GB" w:bidi="ar-SA"/>
        </w:rPr>
        <w:t xml:space="preserve"> </w:t>
      </w:r>
      <w:r w:rsidR="001421D4">
        <w:rPr>
          <w:rFonts w:eastAsiaTheme="minorHAnsi" w:cs="Times New Roman"/>
          <w:szCs w:val="24"/>
          <w:lang w:val="en-GB" w:bidi="ar-SA"/>
        </w:rPr>
        <w:t>approach</w:t>
      </w:r>
      <w:r w:rsidR="00A661A2" w:rsidRPr="001421D4">
        <w:rPr>
          <w:rFonts w:eastAsiaTheme="minorHAnsi" w:cs="Times New Roman"/>
          <w:szCs w:val="24"/>
          <w:lang w:val="en-GB" w:bidi="ar-SA"/>
        </w:rPr>
        <w:t xml:space="preserve"> </w:t>
      </w:r>
      <w:r w:rsidR="005A69C7" w:rsidRPr="005A69C7">
        <w:rPr>
          <w:rFonts w:eastAsiaTheme="minorHAnsi" w:cs="Times New Roman"/>
          <w:szCs w:val="24"/>
          <w:lang w:val="en-GB" w:bidi="ar-SA"/>
        </w:rPr>
        <w:t xml:space="preserve">will be </w:t>
      </w:r>
      <w:r w:rsidR="00A661A2" w:rsidRPr="005A69C7">
        <w:rPr>
          <w:rFonts w:eastAsiaTheme="minorHAnsi" w:cs="Times New Roman"/>
          <w:szCs w:val="24"/>
          <w:lang w:val="en-GB" w:bidi="ar-SA"/>
        </w:rPr>
        <w:t>involve</w:t>
      </w:r>
      <w:r w:rsidR="005A69C7" w:rsidRPr="005A69C7">
        <w:rPr>
          <w:rFonts w:eastAsiaTheme="minorHAnsi" w:cs="Times New Roman"/>
          <w:szCs w:val="24"/>
          <w:lang w:val="en-GB" w:bidi="ar-SA"/>
        </w:rPr>
        <w:t>d</w:t>
      </w:r>
      <w:r w:rsidR="00A661A2" w:rsidRPr="005A69C7">
        <w:rPr>
          <w:rFonts w:eastAsiaTheme="minorHAnsi" w:cs="Times New Roman"/>
          <w:szCs w:val="24"/>
          <w:lang w:val="en-GB" w:bidi="ar-SA"/>
        </w:rPr>
        <w:t xml:space="preserve"> </w:t>
      </w:r>
      <w:r w:rsidR="00F03B21">
        <w:rPr>
          <w:rFonts w:eastAsiaTheme="minorHAnsi" w:cs="Times New Roman"/>
          <w:szCs w:val="24"/>
          <w:lang w:val="en-GB" w:bidi="ar-SA"/>
        </w:rPr>
        <w:t>selecting</w:t>
      </w:r>
      <w:r w:rsidR="001421D4" w:rsidRPr="00684F36">
        <w:rPr>
          <w:rFonts w:eastAsiaTheme="minorHAnsi" w:cs="Times New Roman"/>
          <w:color w:val="000000" w:themeColor="text1"/>
          <w:szCs w:val="24"/>
          <w:lang w:val="en-GB" w:bidi="ar-SA"/>
        </w:rPr>
        <w:t xml:space="preserve"> </w:t>
      </w:r>
      <w:r w:rsidR="00B77DBC" w:rsidRPr="00684F36">
        <w:rPr>
          <w:rFonts w:eastAsiaTheme="minorHAnsi" w:cs="Times New Roman"/>
          <w:color w:val="000000" w:themeColor="text1"/>
          <w:szCs w:val="24"/>
          <w:lang w:val="en-GB" w:bidi="ar-SA"/>
        </w:rPr>
        <w:t>study participants</w:t>
      </w:r>
      <w:r w:rsidR="00A661A2" w:rsidRPr="00684F36">
        <w:rPr>
          <w:rFonts w:eastAsiaTheme="minorHAnsi" w:cs="Times New Roman"/>
          <w:color w:val="000000" w:themeColor="text1"/>
          <w:szCs w:val="24"/>
          <w:lang w:val="en-GB" w:bidi="ar-SA"/>
        </w:rPr>
        <w:t xml:space="preserve"> </w:t>
      </w:r>
      <w:r w:rsidR="00A661A2" w:rsidRPr="005A69C7">
        <w:rPr>
          <w:rFonts w:eastAsiaTheme="minorHAnsi" w:cs="Times New Roman"/>
          <w:szCs w:val="24"/>
          <w:lang w:val="en-GB" w:bidi="ar-SA"/>
        </w:rPr>
        <w:t xml:space="preserve">who </w:t>
      </w:r>
      <w:r w:rsidR="005A69C7" w:rsidRPr="005A69C7">
        <w:rPr>
          <w:rFonts w:eastAsiaTheme="minorHAnsi" w:cs="Times New Roman"/>
          <w:szCs w:val="24"/>
          <w:lang w:val="en-GB" w:bidi="ar-SA"/>
        </w:rPr>
        <w:t>will deliver the</w:t>
      </w:r>
      <w:r w:rsidR="00A661A2" w:rsidRPr="005A69C7">
        <w:rPr>
          <w:rFonts w:eastAsiaTheme="minorHAnsi" w:cs="Times New Roman"/>
          <w:szCs w:val="24"/>
          <w:lang w:val="en-GB" w:bidi="ar-SA"/>
        </w:rPr>
        <w:t xml:space="preserve"> </w:t>
      </w:r>
      <w:r w:rsidR="00A661A2" w:rsidRPr="00684F36">
        <w:rPr>
          <w:rFonts w:eastAsiaTheme="minorHAnsi" w:cs="Times New Roman"/>
          <w:color w:val="000000" w:themeColor="text1"/>
          <w:szCs w:val="24"/>
          <w:lang w:val="en-GB" w:bidi="ar-SA"/>
        </w:rPr>
        <w:t>specific criteri</w:t>
      </w:r>
      <w:r w:rsidR="008421F5">
        <w:rPr>
          <w:rFonts w:eastAsiaTheme="minorHAnsi" w:cs="Times New Roman"/>
          <w:color w:val="000000" w:themeColor="text1"/>
          <w:szCs w:val="24"/>
          <w:lang w:val="en-GB" w:bidi="ar-SA"/>
        </w:rPr>
        <w:t>a</w:t>
      </w:r>
      <w:r w:rsidR="002B4638" w:rsidRPr="00684F36">
        <w:rPr>
          <w:rFonts w:eastAsiaTheme="minorHAnsi" w:cs="Times New Roman"/>
          <w:color w:val="000000" w:themeColor="text1"/>
          <w:szCs w:val="24"/>
          <w:lang w:val="en-GB" w:bidi="ar-SA"/>
        </w:rPr>
        <w:t xml:space="preserve">. </w:t>
      </w:r>
      <w:r w:rsidR="008421F5">
        <w:rPr>
          <w:rFonts w:eastAsiaTheme="minorHAnsi" w:cs="Times New Roman"/>
          <w:color w:val="000000" w:themeColor="text1"/>
          <w:szCs w:val="24"/>
          <w:lang w:val="en-GB" w:bidi="ar-SA"/>
        </w:rPr>
        <w:t>To meet the study criteria participant</w:t>
      </w:r>
      <w:r w:rsidR="00702EC7">
        <w:rPr>
          <w:rFonts w:eastAsiaTheme="minorHAnsi" w:cs="Times New Roman"/>
          <w:color w:val="000000" w:themeColor="text1"/>
          <w:szCs w:val="24"/>
          <w:lang w:val="en-GB" w:bidi="ar-SA"/>
        </w:rPr>
        <w:t>s</w:t>
      </w:r>
      <w:r w:rsidR="00AC293C">
        <w:rPr>
          <w:rFonts w:eastAsiaTheme="minorHAnsi" w:cs="Times New Roman"/>
          <w:color w:val="000000" w:themeColor="text1"/>
          <w:szCs w:val="24"/>
          <w:lang w:val="en-GB" w:bidi="ar-SA"/>
        </w:rPr>
        <w:t xml:space="preserve"> should happen to be</w:t>
      </w:r>
      <w:r w:rsidR="00702EC7">
        <w:rPr>
          <w:rFonts w:eastAsiaTheme="minorHAnsi" w:cs="Times New Roman"/>
          <w:color w:val="000000" w:themeColor="text1"/>
          <w:szCs w:val="24"/>
          <w:lang w:val="en-GB" w:bidi="ar-SA"/>
        </w:rPr>
        <w:t xml:space="preserve"> </w:t>
      </w:r>
      <w:r w:rsidR="008421F5">
        <w:rPr>
          <w:rFonts w:eastAsiaTheme="minorHAnsi" w:cs="Times New Roman"/>
          <w:color w:val="000000" w:themeColor="text1"/>
          <w:szCs w:val="24"/>
          <w:lang w:val="en-GB" w:bidi="ar-SA"/>
        </w:rPr>
        <w:t>work</w:t>
      </w:r>
      <w:r w:rsidR="00702EC7">
        <w:rPr>
          <w:rFonts w:eastAsiaTheme="minorHAnsi" w:cs="Times New Roman"/>
          <w:color w:val="000000" w:themeColor="text1"/>
          <w:szCs w:val="24"/>
          <w:lang w:val="en-GB" w:bidi="ar-SA"/>
        </w:rPr>
        <w:t>ed</w:t>
      </w:r>
      <w:r w:rsidR="008421F5">
        <w:rPr>
          <w:rFonts w:eastAsiaTheme="minorHAnsi" w:cs="Times New Roman"/>
          <w:color w:val="000000" w:themeColor="text1"/>
          <w:szCs w:val="24"/>
          <w:lang w:val="en-GB" w:bidi="ar-SA"/>
        </w:rPr>
        <w:t xml:space="preserve"> </w:t>
      </w:r>
      <w:r w:rsidR="00702EC7">
        <w:rPr>
          <w:rFonts w:eastAsiaTheme="minorHAnsi" w:cs="Times New Roman"/>
          <w:color w:val="000000" w:themeColor="text1"/>
          <w:szCs w:val="24"/>
          <w:lang w:val="en-GB" w:bidi="ar-SA"/>
        </w:rPr>
        <w:t xml:space="preserve">in Bangladesh RMG industry and quit their job deliberately </w:t>
      </w:r>
      <w:bookmarkStart w:id="39" w:name="_Hlk19529057"/>
      <w:r w:rsidR="00702EC7">
        <w:rPr>
          <w:rFonts w:eastAsiaTheme="minorHAnsi" w:cs="Times New Roman"/>
          <w:color w:val="000000" w:themeColor="text1"/>
          <w:szCs w:val="24"/>
          <w:lang w:val="en-GB" w:bidi="ar-SA"/>
        </w:rPr>
        <w:t>in the</w:t>
      </w:r>
      <w:r w:rsidR="005A2F83">
        <w:rPr>
          <w:rFonts w:eastAsiaTheme="minorHAnsi" w:cs="Times New Roman"/>
          <w:color w:val="000000" w:themeColor="text1"/>
          <w:szCs w:val="24"/>
          <w:lang w:val="en-GB" w:bidi="ar-SA"/>
        </w:rPr>
        <w:t xml:space="preserve"> last five years</w:t>
      </w:r>
      <w:bookmarkEnd w:id="39"/>
      <w:r w:rsidR="00702EC7">
        <w:rPr>
          <w:rFonts w:eastAsiaTheme="minorHAnsi" w:cs="Times New Roman"/>
          <w:color w:val="000000" w:themeColor="text1"/>
          <w:szCs w:val="24"/>
          <w:lang w:val="en-GB" w:bidi="ar-SA"/>
        </w:rPr>
        <w:t xml:space="preserve">. </w:t>
      </w:r>
      <w:r w:rsidR="002B4638" w:rsidRPr="00684F36">
        <w:rPr>
          <w:color w:val="000000" w:themeColor="text1"/>
        </w:rPr>
        <w:t>Th</w:t>
      </w:r>
      <w:r w:rsidR="001421D4">
        <w:rPr>
          <w:color w:val="000000" w:themeColor="text1"/>
        </w:rPr>
        <w:t>is approach</w:t>
      </w:r>
      <w:r w:rsidR="002B4638" w:rsidRPr="00684F36">
        <w:rPr>
          <w:rFonts w:eastAsiaTheme="minorHAnsi" w:cs="Times New Roman"/>
          <w:color w:val="FF0000"/>
          <w:szCs w:val="24"/>
          <w:lang w:val="en-GB" w:bidi="ar-SA"/>
        </w:rPr>
        <w:t xml:space="preserve"> </w:t>
      </w:r>
      <w:r w:rsidR="005A69C7" w:rsidRPr="001421D4">
        <w:rPr>
          <w:rFonts w:eastAsiaTheme="minorHAnsi" w:cs="Times New Roman"/>
          <w:szCs w:val="24"/>
          <w:lang w:val="en-GB" w:bidi="ar-SA"/>
        </w:rPr>
        <w:t>will be</w:t>
      </w:r>
      <w:r w:rsidR="002B4638" w:rsidRPr="001421D4">
        <w:rPr>
          <w:rFonts w:eastAsiaTheme="minorHAnsi" w:cs="Times New Roman"/>
          <w:szCs w:val="24"/>
          <w:lang w:val="en-GB" w:bidi="ar-SA"/>
        </w:rPr>
        <w:t xml:space="preserve"> </w:t>
      </w:r>
      <w:r w:rsidR="002B4638" w:rsidRPr="00684F36">
        <w:rPr>
          <w:rFonts w:eastAsiaTheme="minorHAnsi" w:cs="Times New Roman"/>
          <w:color w:val="000000" w:themeColor="text1"/>
          <w:szCs w:val="24"/>
          <w:lang w:val="en-GB" w:bidi="ar-SA"/>
        </w:rPr>
        <w:t>suitable</w:t>
      </w:r>
      <w:r w:rsidR="002B4638" w:rsidRPr="005A2F83">
        <w:rPr>
          <w:rFonts w:eastAsiaTheme="minorHAnsi" w:cs="Times New Roman"/>
          <w:szCs w:val="24"/>
          <w:lang w:val="en-GB" w:bidi="ar-SA"/>
        </w:rPr>
        <w:t xml:space="preserve"> for </w:t>
      </w:r>
      <w:r w:rsidR="002B4638" w:rsidRPr="00684F36">
        <w:rPr>
          <w:rFonts w:eastAsiaTheme="minorHAnsi" w:cs="Times New Roman"/>
          <w:color w:val="000000" w:themeColor="text1"/>
          <w:szCs w:val="24"/>
          <w:lang w:val="en-GB" w:bidi="ar-SA"/>
        </w:rPr>
        <w:t xml:space="preserve">this research because </w:t>
      </w:r>
      <w:r w:rsidR="002B4638" w:rsidRPr="005A2F83">
        <w:rPr>
          <w:rFonts w:eastAsiaTheme="minorHAnsi" w:cs="Times New Roman"/>
          <w:szCs w:val="24"/>
          <w:lang w:val="en-GB" w:bidi="ar-SA"/>
        </w:rPr>
        <w:t xml:space="preserve">the participants </w:t>
      </w:r>
      <w:r w:rsidR="002B4638" w:rsidRPr="00684F36">
        <w:rPr>
          <w:rFonts w:eastAsiaTheme="minorHAnsi" w:cs="Times New Roman"/>
          <w:color w:val="000000" w:themeColor="text1"/>
          <w:szCs w:val="24"/>
          <w:lang w:val="en-GB" w:bidi="ar-SA"/>
        </w:rPr>
        <w:t xml:space="preserve">have to meet the selection criteria of </w:t>
      </w:r>
      <w:r w:rsidR="00AC293C">
        <w:rPr>
          <w:rFonts w:eastAsiaTheme="minorHAnsi" w:cs="Times New Roman"/>
          <w:color w:val="000000" w:themeColor="text1"/>
          <w:szCs w:val="24"/>
          <w:lang w:val="en-GB" w:bidi="ar-SA"/>
        </w:rPr>
        <w:t>deliberately</w:t>
      </w:r>
      <w:r w:rsidR="002B4638" w:rsidRPr="00684F36">
        <w:rPr>
          <w:rFonts w:eastAsiaTheme="minorHAnsi" w:cs="Times New Roman"/>
          <w:color w:val="000000" w:themeColor="text1"/>
          <w:szCs w:val="24"/>
          <w:lang w:val="en-GB" w:bidi="ar-SA"/>
        </w:rPr>
        <w:t xml:space="preserve"> </w:t>
      </w:r>
      <w:r w:rsidR="00AC293C">
        <w:rPr>
          <w:rFonts w:eastAsiaTheme="minorHAnsi" w:cs="Times New Roman"/>
          <w:color w:val="000000" w:themeColor="text1"/>
          <w:szCs w:val="24"/>
          <w:lang w:val="en-GB" w:bidi="ar-SA"/>
        </w:rPr>
        <w:t xml:space="preserve">quit </w:t>
      </w:r>
      <w:r w:rsidR="005A2F83">
        <w:rPr>
          <w:rFonts w:eastAsiaTheme="minorHAnsi" w:cs="Times New Roman"/>
          <w:color w:val="000000" w:themeColor="text1"/>
          <w:szCs w:val="24"/>
          <w:lang w:val="en-GB" w:bidi="ar-SA"/>
        </w:rPr>
        <w:t xml:space="preserve">their </w:t>
      </w:r>
      <w:bookmarkStart w:id="40" w:name="_Hlk19529449"/>
      <w:r w:rsidR="005A2F83" w:rsidRPr="002B4B6B">
        <w:rPr>
          <w:rFonts w:eastAsiaTheme="minorHAnsi" w:cs="Times New Roman"/>
          <w:szCs w:val="24"/>
          <w:lang w:val="en-GB" w:bidi="ar-SA"/>
        </w:rPr>
        <w:t>previous</w:t>
      </w:r>
      <w:r w:rsidR="002B4638" w:rsidRPr="002B4B6B">
        <w:rPr>
          <w:rFonts w:eastAsiaTheme="minorHAnsi" w:cs="Times New Roman"/>
          <w:szCs w:val="24"/>
          <w:lang w:val="en-GB" w:bidi="ar-SA"/>
        </w:rPr>
        <w:t xml:space="preserve"> </w:t>
      </w:r>
      <w:r w:rsidR="005A2F83" w:rsidRPr="002B4B6B">
        <w:rPr>
          <w:rFonts w:eastAsiaTheme="minorHAnsi" w:cs="Times New Roman"/>
          <w:szCs w:val="24"/>
          <w:lang w:val="en-GB" w:bidi="ar-SA"/>
        </w:rPr>
        <w:t>work</w:t>
      </w:r>
      <w:bookmarkEnd w:id="40"/>
      <w:r w:rsidR="002B4638" w:rsidRPr="00684F36">
        <w:rPr>
          <w:rFonts w:eastAsiaTheme="minorHAnsi" w:cs="Times New Roman"/>
          <w:color w:val="000000" w:themeColor="text1"/>
          <w:szCs w:val="24"/>
          <w:lang w:val="en-GB" w:bidi="ar-SA"/>
        </w:rPr>
        <w:t xml:space="preserve">. </w:t>
      </w:r>
      <w:r w:rsidR="00A32957">
        <w:rPr>
          <w:rFonts w:eastAsiaTheme="minorHAnsi" w:cs="Times New Roman"/>
          <w:szCs w:val="24"/>
          <w:lang w:val="en-GB" w:bidi="ar-SA"/>
        </w:rPr>
        <w:t xml:space="preserve">Where application </w:t>
      </w:r>
      <w:r w:rsidR="00A32957" w:rsidRPr="00953620">
        <w:rPr>
          <w:rFonts w:eastAsiaTheme="minorHAnsi" w:cs="Times New Roman"/>
          <w:szCs w:val="24"/>
          <w:lang w:val="en-GB" w:bidi="ar-SA"/>
        </w:rPr>
        <w:t xml:space="preserve">of random sampling will not </w:t>
      </w:r>
      <w:r w:rsidR="00A32957">
        <w:rPr>
          <w:rFonts w:eastAsiaTheme="minorHAnsi" w:cs="Times New Roman"/>
          <w:szCs w:val="24"/>
          <w:lang w:val="en-GB" w:bidi="ar-SA"/>
        </w:rPr>
        <w:t xml:space="preserve">be </w:t>
      </w:r>
      <w:r w:rsidR="005A2F83" w:rsidRPr="005A2F83">
        <w:rPr>
          <w:rFonts w:eastAsiaTheme="minorHAnsi" w:cs="Times New Roman"/>
          <w:szCs w:val="24"/>
          <w:lang w:val="en-GB" w:bidi="ar-SA"/>
        </w:rPr>
        <w:t>suitable</w:t>
      </w:r>
      <w:r w:rsidR="00A32957">
        <w:rPr>
          <w:rFonts w:eastAsiaTheme="minorHAnsi" w:cs="Times New Roman"/>
          <w:szCs w:val="24"/>
          <w:lang w:val="en-GB" w:bidi="ar-SA"/>
        </w:rPr>
        <w:t xml:space="preserve"> in the proposed study as randomly selected every participant </w:t>
      </w:r>
      <w:r w:rsidR="002B4B6B">
        <w:rPr>
          <w:rFonts w:eastAsiaTheme="minorHAnsi" w:cs="Times New Roman"/>
          <w:szCs w:val="24"/>
          <w:lang w:val="en-GB" w:bidi="ar-SA"/>
        </w:rPr>
        <w:t>might</w:t>
      </w:r>
      <w:r w:rsidR="00A32957">
        <w:rPr>
          <w:rFonts w:eastAsiaTheme="minorHAnsi" w:cs="Times New Roman"/>
          <w:szCs w:val="24"/>
          <w:lang w:val="en-GB" w:bidi="ar-SA"/>
        </w:rPr>
        <w:t xml:space="preserve"> not be le</w:t>
      </w:r>
      <w:r w:rsidR="002B4B6B">
        <w:rPr>
          <w:rFonts w:eastAsiaTheme="minorHAnsi" w:cs="Times New Roman"/>
          <w:szCs w:val="24"/>
          <w:lang w:val="en-GB" w:bidi="ar-SA"/>
        </w:rPr>
        <w:t>ft</w:t>
      </w:r>
      <w:r w:rsidR="00A32957">
        <w:rPr>
          <w:rFonts w:eastAsiaTheme="minorHAnsi" w:cs="Times New Roman"/>
          <w:szCs w:val="24"/>
          <w:lang w:val="en-GB" w:bidi="ar-SA"/>
        </w:rPr>
        <w:t xml:space="preserve"> </w:t>
      </w:r>
      <w:r w:rsidR="002B4B6B" w:rsidRPr="002B4B6B">
        <w:rPr>
          <w:rFonts w:eastAsiaTheme="minorHAnsi" w:cs="Times New Roman"/>
          <w:szCs w:val="24"/>
          <w:lang w:val="en-GB" w:bidi="ar-SA"/>
        </w:rPr>
        <w:t xml:space="preserve">previous work </w:t>
      </w:r>
      <w:r w:rsidR="00A32957">
        <w:rPr>
          <w:rFonts w:eastAsiaTheme="minorHAnsi" w:cs="Times New Roman"/>
          <w:szCs w:val="24"/>
          <w:lang w:val="en-GB" w:bidi="ar-SA"/>
        </w:rPr>
        <w:t>voluntarily</w:t>
      </w:r>
      <w:r w:rsidR="00A32957" w:rsidRPr="005A2F83">
        <w:rPr>
          <w:rFonts w:eastAsiaTheme="minorHAnsi" w:cs="Times New Roman"/>
          <w:szCs w:val="24"/>
          <w:lang w:val="en-GB" w:bidi="ar-SA"/>
        </w:rPr>
        <w:t xml:space="preserve">. </w:t>
      </w:r>
      <w:r w:rsidR="00A32957">
        <w:rPr>
          <w:rFonts w:eastAsiaTheme="minorHAnsi" w:cs="Times New Roman"/>
          <w:szCs w:val="24"/>
          <w:lang w:val="en-GB" w:bidi="ar-SA"/>
        </w:rPr>
        <w:t xml:space="preserve">Thus, </w:t>
      </w:r>
      <w:r w:rsidR="00A32957" w:rsidRPr="00953620">
        <w:rPr>
          <w:rFonts w:eastAsiaTheme="minorHAnsi" w:cs="Times New Roman"/>
          <w:szCs w:val="24"/>
          <w:lang w:val="en-GB" w:bidi="ar-SA"/>
        </w:rPr>
        <w:t xml:space="preserve">purposeful selection </w:t>
      </w:r>
      <w:r w:rsidR="002B4B6B" w:rsidRPr="00953620">
        <w:rPr>
          <w:rFonts w:eastAsiaTheme="minorHAnsi" w:cs="Times New Roman"/>
          <w:szCs w:val="24"/>
          <w:lang w:val="en-GB" w:bidi="ar-SA"/>
        </w:rPr>
        <w:t>approach</w:t>
      </w:r>
      <w:r w:rsidR="00A32957" w:rsidRPr="00953620">
        <w:rPr>
          <w:rFonts w:eastAsiaTheme="minorHAnsi" w:cs="Times New Roman"/>
          <w:szCs w:val="24"/>
          <w:lang w:val="en-GB" w:bidi="ar-SA"/>
        </w:rPr>
        <w:t xml:space="preserve"> </w:t>
      </w:r>
      <w:r w:rsidR="00A32957">
        <w:rPr>
          <w:rFonts w:eastAsiaTheme="minorHAnsi" w:cs="Times New Roman"/>
          <w:szCs w:val="24"/>
          <w:lang w:val="en-GB" w:bidi="ar-SA"/>
        </w:rPr>
        <w:t xml:space="preserve">will be </w:t>
      </w:r>
      <w:r w:rsidR="00A32957" w:rsidRPr="00953620">
        <w:rPr>
          <w:rFonts w:eastAsiaTheme="minorHAnsi" w:cs="Times New Roman"/>
          <w:szCs w:val="24"/>
          <w:lang w:val="en-GB" w:bidi="ar-SA"/>
        </w:rPr>
        <w:t xml:space="preserve">employed to make </w:t>
      </w:r>
      <w:r w:rsidR="00A32957">
        <w:rPr>
          <w:rFonts w:eastAsiaTheme="minorHAnsi" w:cs="Times New Roman"/>
          <w:szCs w:val="24"/>
          <w:lang w:val="en-GB" w:bidi="ar-SA"/>
        </w:rPr>
        <w:t>sure</w:t>
      </w:r>
      <w:r w:rsidR="00953620">
        <w:rPr>
          <w:rFonts w:eastAsiaTheme="minorHAnsi" w:cs="Times New Roman"/>
          <w:szCs w:val="24"/>
          <w:lang w:val="en-GB" w:bidi="ar-SA"/>
        </w:rPr>
        <w:t xml:space="preserve"> that selected</w:t>
      </w:r>
      <w:r w:rsidR="00A32957">
        <w:rPr>
          <w:rFonts w:eastAsiaTheme="minorHAnsi" w:cs="Times New Roman"/>
          <w:szCs w:val="24"/>
          <w:lang w:val="en-GB" w:bidi="ar-SA"/>
        </w:rPr>
        <w:t xml:space="preserve"> interviewee </w:t>
      </w:r>
      <w:r w:rsidR="00953620" w:rsidRPr="002B4B6B">
        <w:rPr>
          <w:rFonts w:eastAsiaTheme="minorHAnsi" w:cs="Times New Roman"/>
          <w:szCs w:val="24"/>
          <w:lang w:val="en-GB" w:bidi="ar-SA"/>
        </w:rPr>
        <w:t>delivers</w:t>
      </w:r>
      <w:r w:rsidR="002B4B6B" w:rsidRPr="002B4B6B">
        <w:rPr>
          <w:rFonts w:eastAsiaTheme="minorHAnsi" w:cs="Times New Roman"/>
          <w:szCs w:val="24"/>
          <w:lang w:val="en-GB" w:bidi="ar-SA"/>
        </w:rPr>
        <w:t xml:space="preserve"> the</w:t>
      </w:r>
      <w:r w:rsidR="00A32957" w:rsidRPr="002B4B6B">
        <w:rPr>
          <w:rFonts w:eastAsiaTheme="minorHAnsi" w:cs="Times New Roman"/>
          <w:szCs w:val="24"/>
          <w:lang w:val="en-GB" w:bidi="ar-SA"/>
        </w:rPr>
        <w:t xml:space="preserve"> </w:t>
      </w:r>
      <w:r w:rsidR="00A32957" w:rsidRPr="00953620">
        <w:rPr>
          <w:rFonts w:eastAsiaTheme="minorHAnsi" w:cs="Times New Roman"/>
          <w:szCs w:val="24"/>
          <w:lang w:val="en-GB" w:bidi="ar-SA"/>
        </w:rPr>
        <w:t xml:space="preserve">study criteria of </w:t>
      </w:r>
      <w:r w:rsidR="00A32957">
        <w:rPr>
          <w:rFonts w:eastAsiaTheme="minorHAnsi" w:cs="Times New Roman"/>
          <w:szCs w:val="24"/>
          <w:lang w:val="en-GB" w:bidi="ar-SA"/>
        </w:rPr>
        <w:t>leaving</w:t>
      </w:r>
      <w:r w:rsidR="00953620">
        <w:rPr>
          <w:rFonts w:eastAsiaTheme="minorHAnsi" w:cs="Times New Roman"/>
          <w:szCs w:val="24"/>
          <w:lang w:val="en-GB" w:bidi="ar-SA"/>
        </w:rPr>
        <w:t xml:space="preserve"> their</w:t>
      </w:r>
      <w:r w:rsidR="002B4B6B" w:rsidRPr="002B4B6B">
        <w:rPr>
          <w:rFonts w:eastAsiaTheme="minorHAnsi" w:cs="Times New Roman"/>
          <w:szCs w:val="24"/>
          <w:lang w:val="en-GB" w:bidi="ar-SA"/>
        </w:rPr>
        <w:t xml:space="preserve"> job voluntarily</w:t>
      </w:r>
      <w:r w:rsidR="00953620">
        <w:rPr>
          <w:rFonts w:eastAsiaTheme="minorHAnsi" w:cs="Times New Roman"/>
          <w:szCs w:val="24"/>
          <w:lang w:val="en-GB" w:bidi="ar-SA"/>
        </w:rPr>
        <w:t xml:space="preserve"> in the past</w:t>
      </w:r>
      <w:r w:rsidR="00A32957" w:rsidRPr="002B4B6B">
        <w:rPr>
          <w:rFonts w:eastAsiaTheme="minorHAnsi" w:cs="Times New Roman"/>
          <w:szCs w:val="24"/>
          <w:lang w:val="en-GB" w:bidi="ar-SA"/>
        </w:rPr>
        <w:t xml:space="preserve">. </w:t>
      </w:r>
    </w:p>
    <w:p w14:paraId="5E26CB0D" w14:textId="77777777" w:rsidR="00792B89" w:rsidRDefault="00792B89" w:rsidP="00084297">
      <w:pPr>
        <w:jc w:val="both"/>
        <w:rPr>
          <w:rFonts w:eastAsiaTheme="minorHAnsi" w:cs="Times New Roman"/>
          <w:szCs w:val="24"/>
          <w:lang w:val="en-GB" w:bidi="ar-SA"/>
        </w:rPr>
      </w:pPr>
    </w:p>
    <w:p w14:paraId="30246C6E" w14:textId="0895A902" w:rsidR="00A661A2" w:rsidRDefault="008F19D3" w:rsidP="00084297">
      <w:pPr>
        <w:jc w:val="both"/>
      </w:pPr>
      <w:r w:rsidRPr="00953620">
        <w:rPr>
          <w:rFonts w:eastAsiaTheme="minorHAnsi" w:cs="Times New Roman"/>
          <w:szCs w:val="24"/>
          <w:lang w:val="en-GB" w:bidi="ar-SA"/>
        </w:rPr>
        <w:t>As</w:t>
      </w:r>
      <w:r w:rsidR="00953620" w:rsidRPr="00953620">
        <w:rPr>
          <w:rFonts w:eastAsiaTheme="minorHAnsi" w:cs="Times New Roman"/>
          <w:szCs w:val="24"/>
          <w:lang w:val="en-GB" w:bidi="ar-SA"/>
        </w:rPr>
        <w:t>,</w:t>
      </w:r>
      <w:r w:rsidRPr="00953620">
        <w:rPr>
          <w:rFonts w:eastAsiaTheme="minorHAnsi" w:cs="Times New Roman"/>
          <w:szCs w:val="24"/>
          <w:lang w:val="en-GB" w:bidi="ar-SA"/>
        </w:rPr>
        <w:t xml:space="preserve"> the </w:t>
      </w:r>
      <w:r w:rsidR="008A0B3F">
        <w:rPr>
          <w:rFonts w:eastAsiaTheme="minorHAnsi" w:cs="Times New Roman"/>
          <w:szCs w:val="24"/>
          <w:lang w:val="en-GB" w:bidi="ar-SA"/>
        </w:rPr>
        <w:t>proposed</w:t>
      </w:r>
      <w:r w:rsidR="000D72F3">
        <w:rPr>
          <w:rFonts w:eastAsiaTheme="minorHAnsi" w:cs="Times New Roman"/>
          <w:szCs w:val="24"/>
          <w:lang w:val="en-GB" w:bidi="ar-SA"/>
        </w:rPr>
        <w:t xml:space="preserve"> </w:t>
      </w:r>
      <w:r>
        <w:rPr>
          <w:rFonts w:eastAsiaTheme="minorHAnsi" w:cs="Times New Roman"/>
          <w:szCs w:val="24"/>
          <w:lang w:val="en-GB" w:bidi="ar-SA"/>
        </w:rPr>
        <w:t xml:space="preserve">study </w:t>
      </w:r>
      <w:r w:rsidR="00953620" w:rsidRPr="00953620">
        <w:rPr>
          <w:rFonts w:eastAsiaTheme="minorHAnsi" w:cs="Times New Roman"/>
          <w:szCs w:val="24"/>
          <w:lang w:val="en-GB" w:bidi="ar-SA"/>
        </w:rPr>
        <w:t>aims to understand</w:t>
      </w:r>
      <w:r w:rsidRPr="00953620">
        <w:rPr>
          <w:rFonts w:eastAsiaTheme="minorHAnsi" w:cs="Times New Roman"/>
          <w:szCs w:val="24"/>
          <w:lang w:val="en-GB" w:bidi="ar-SA"/>
        </w:rPr>
        <w:t xml:space="preserve"> </w:t>
      </w:r>
      <w:r w:rsidRPr="00953620">
        <w:t xml:space="preserve">the </w:t>
      </w:r>
      <w:r w:rsidR="00953620" w:rsidRPr="00953620">
        <w:t>workforce</w:t>
      </w:r>
      <w:r w:rsidRPr="00953620">
        <w:t xml:space="preserve"> turnover inten</w:t>
      </w:r>
      <w:r w:rsidR="00953620" w:rsidRPr="00953620">
        <w:t>t</w:t>
      </w:r>
      <w:r w:rsidRPr="00953620">
        <w:t xml:space="preserve"> </w:t>
      </w:r>
      <w:r>
        <w:t>from different perspectives through an interpretative phenomenological analysis</w:t>
      </w:r>
      <w:r w:rsidR="000D72F3">
        <w:t xml:space="preserve">, </w:t>
      </w:r>
      <w:r w:rsidR="000D72F3" w:rsidRPr="007F4165">
        <w:t xml:space="preserve">the researcher will </w:t>
      </w:r>
      <w:r w:rsidR="000D72F3">
        <w:t xml:space="preserve">develop a </w:t>
      </w:r>
      <w:r w:rsidR="000D72F3" w:rsidRPr="007F4165">
        <w:t xml:space="preserve">semi-structured interview </w:t>
      </w:r>
      <w:r w:rsidR="000D72F3">
        <w:t>questionnaire to provide among the purposefully selected 20</w:t>
      </w:r>
      <w:r w:rsidR="00386780">
        <w:t xml:space="preserve"> garments workers who voluntarily left their job during the last five years</w:t>
      </w:r>
      <w:r w:rsidR="00506209">
        <w:t xml:space="preserve">. </w:t>
      </w:r>
      <w:r w:rsidR="00F74C09">
        <w:t>and</w:t>
      </w:r>
      <w:r w:rsidR="000D72F3">
        <w:t xml:space="preserve"> </w:t>
      </w:r>
      <w:r w:rsidR="00386780">
        <w:t>10 managers from 5 garments in the industry</w:t>
      </w:r>
      <w:r w:rsidR="00F96C71">
        <w:t>.</w:t>
      </w:r>
      <w:r w:rsidR="00386780">
        <w:t xml:space="preserve"> </w:t>
      </w:r>
      <w:r w:rsidR="000D72F3">
        <w:t xml:space="preserve">The significance of </w:t>
      </w:r>
      <w:r w:rsidR="00386780">
        <w:t xml:space="preserve">purposefully selecting 20 </w:t>
      </w:r>
      <w:r w:rsidR="00F74C09">
        <w:t>garments workers</w:t>
      </w:r>
      <w:r w:rsidR="00386780">
        <w:t xml:space="preserve"> to participate in the interview is to gather enough data for the research, Suri, (2011)</w:t>
      </w:r>
      <w:r w:rsidR="00F74C09">
        <w:t>.</w:t>
      </w:r>
      <w:r w:rsidR="00506209">
        <w:t xml:space="preserve"> In addition, the rational for selecting last fiver years is to ensure the research data is concurrent (Bryman, 2012). </w:t>
      </w:r>
      <w:r w:rsidR="00F74C09">
        <w:t xml:space="preserve"> </w:t>
      </w:r>
      <w:r w:rsidR="00F74C09" w:rsidRPr="0068272B">
        <w:t xml:space="preserve">Ergun and Celik, </w:t>
      </w:r>
      <w:r w:rsidR="00F74C09">
        <w:t>(</w:t>
      </w:r>
      <w:r w:rsidR="00F74C09" w:rsidRPr="0068272B">
        <w:t>2018)</w:t>
      </w:r>
      <w:r w:rsidR="00F74C09">
        <w:t xml:space="preserve"> recommended sample size of 20-30 for qualitative research where the researcher has to focus more on generation of qualitative information rather than the size. Since an in-depth interview is more important to get detailed insight, the 30-sample size is best for the study through which the turnover intention from employee’s perspective along with the employers’ perspective. Through this, the researcher will be able to match the perspective from the two ends and be able to identify the gap in it. </w:t>
      </w:r>
    </w:p>
    <w:p w14:paraId="165AB967" w14:textId="6BCCC51C" w:rsidR="00835F1F" w:rsidRPr="006912F9" w:rsidRDefault="00B74AFD" w:rsidP="00FE0144">
      <w:pPr>
        <w:pStyle w:val="Heading2"/>
        <w:tabs>
          <w:tab w:val="left" w:pos="6930"/>
        </w:tabs>
        <w:jc w:val="both"/>
        <w:rPr>
          <w:rFonts w:ascii="Arial" w:hAnsi="Arial" w:cs="Arial"/>
          <w:b/>
          <w:color w:val="auto"/>
          <w:sz w:val="24"/>
        </w:rPr>
      </w:pPr>
      <w:bookmarkStart w:id="41" w:name="_Toc19563182"/>
      <w:r>
        <w:rPr>
          <w:rFonts w:ascii="Arial" w:hAnsi="Arial" w:cs="Arial"/>
          <w:b/>
          <w:color w:val="auto"/>
          <w:sz w:val="24"/>
        </w:rPr>
        <w:t xml:space="preserve">A.4.7 </w:t>
      </w:r>
      <w:r w:rsidR="00A40B98" w:rsidRPr="006912F9">
        <w:rPr>
          <w:rFonts w:ascii="Arial" w:hAnsi="Arial" w:cs="Arial"/>
          <w:b/>
          <w:color w:val="auto"/>
          <w:sz w:val="24"/>
        </w:rPr>
        <w:t>Data analysis techniques</w:t>
      </w:r>
      <w:bookmarkEnd w:id="41"/>
    </w:p>
    <w:p w14:paraId="20703D8F" w14:textId="2E6C9346" w:rsidR="00A40B98" w:rsidRPr="006912F9" w:rsidRDefault="00FE0144" w:rsidP="00FE0144">
      <w:pPr>
        <w:pStyle w:val="Heading2"/>
        <w:tabs>
          <w:tab w:val="left" w:pos="6930"/>
        </w:tabs>
        <w:jc w:val="both"/>
        <w:rPr>
          <w:rFonts w:ascii="Arial" w:hAnsi="Arial" w:cs="Arial"/>
          <w:b/>
          <w:color w:val="auto"/>
          <w:sz w:val="24"/>
        </w:rPr>
      </w:pPr>
      <w:r w:rsidRPr="006912F9">
        <w:rPr>
          <w:rFonts w:ascii="Arial" w:hAnsi="Arial" w:cs="Arial"/>
          <w:b/>
          <w:color w:val="auto"/>
          <w:sz w:val="24"/>
        </w:rPr>
        <w:tab/>
      </w:r>
    </w:p>
    <w:p w14:paraId="08431166" w14:textId="3D762266" w:rsidR="009250CF" w:rsidRPr="009250CF" w:rsidRDefault="009250CF" w:rsidP="00084297">
      <w:pPr>
        <w:jc w:val="both"/>
      </w:pPr>
      <w:r w:rsidRPr="009250CF">
        <w:t>In order to analyze the data, NVivo9 software will be used in this proposed research. The software is used to analyze analytical data which ensures a consistent coding method is applied throughout the research analytical process</w:t>
      </w:r>
      <w:r>
        <w:t xml:space="preserve"> </w:t>
      </w:r>
      <w:r w:rsidRPr="009250CF">
        <w:t xml:space="preserve">(Buckley and Waring, 2013). Due to this reason, the researcher will be able to code the data first, then collect the data in accordance with the code which will quicken </w:t>
      </w:r>
      <w:r w:rsidRPr="009250CF">
        <w:lastRenderedPageBreak/>
        <w:t>the research data analysis process</w:t>
      </w:r>
      <w:r>
        <w:t xml:space="preserve"> </w:t>
      </w:r>
      <w:r w:rsidRPr="009250CF">
        <w:t>(Burgess-Allen and Owen-Smith, 2017). A letter and a number will be assigned to each unique participants of the research which will be used as codes. Since there are 20 participants, the number will range from 1 to 20 and the letter will be “P” which will stand for participants of the research. As (Cidell, 2015) indicated, the coding system allows the researcher to organize the research materials prior to data analysis. There will be different steps completed in order to analyze the final data collected from the respondents. The steps include:</w:t>
      </w:r>
    </w:p>
    <w:p w14:paraId="0FFF2796" w14:textId="0D79BC9C" w:rsidR="009250CF" w:rsidRPr="009250CF" w:rsidRDefault="009250CF" w:rsidP="00FE60A8">
      <w:pPr>
        <w:numPr>
          <w:ilvl w:val="0"/>
          <w:numId w:val="2"/>
        </w:numPr>
        <w:jc w:val="both"/>
      </w:pPr>
      <w:r w:rsidRPr="009250CF">
        <w:t xml:space="preserve">Collection of data in an open-ended </w:t>
      </w:r>
      <w:r w:rsidR="00F96C71">
        <w:t xml:space="preserve">semi-structured </w:t>
      </w:r>
      <w:r w:rsidRPr="009250CF">
        <w:t>interview.</w:t>
      </w:r>
    </w:p>
    <w:p w14:paraId="4A9E5B71" w14:textId="77777777" w:rsidR="009250CF" w:rsidRPr="009250CF" w:rsidRDefault="009250CF" w:rsidP="00FE60A8">
      <w:pPr>
        <w:numPr>
          <w:ilvl w:val="0"/>
          <w:numId w:val="2"/>
        </w:numPr>
        <w:jc w:val="both"/>
      </w:pPr>
      <w:r w:rsidRPr="009250CF">
        <w:t>Analysis of the texts and data images gained through the interview</w:t>
      </w:r>
    </w:p>
    <w:p w14:paraId="3826CF80" w14:textId="77777777" w:rsidR="009250CF" w:rsidRPr="009250CF" w:rsidRDefault="009250CF" w:rsidP="00FE60A8">
      <w:pPr>
        <w:numPr>
          <w:ilvl w:val="0"/>
          <w:numId w:val="2"/>
        </w:numPr>
        <w:jc w:val="both"/>
      </w:pPr>
      <w:r w:rsidRPr="009250CF">
        <w:t>Development of an understanding of the research data and preparation of the data for analysis.</w:t>
      </w:r>
    </w:p>
    <w:p w14:paraId="43F325FC" w14:textId="77777777" w:rsidR="009250CF" w:rsidRPr="009250CF" w:rsidRDefault="009250CF" w:rsidP="00FE60A8">
      <w:pPr>
        <w:numPr>
          <w:ilvl w:val="0"/>
          <w:numId w:val="2"/>
        </w:numPr>
        <w:jc w:val="both"/>
      </w:pPr>
      <w:r w:rsidRPr="009250CF">
        <w:t>Gaining deep insight from the data.</w:t>
      </w:r>
    </w:p>
    <w:p w14:paraId="62050F22" w14:textId="77777777" w:rsidR="009250CF" w:rsidRPr="009250CF" w:rsidRDefault="009250CF" w:rsidP="00FE60A8">
      <w:pPr>
        <w:numPr>
          <w:ilvl w:val="0"/>
          <w:numId w:val="2"/>
        </w:numPr>
        <w:jc w:val="both"/>
      </w:pPr>
      <w:r w:rsidRPr="009250CF">
        <w:t xml:space="preserve">Interpretation of the data. </w:t>
      </w:r>
    </w:p>
    <w:p w14:paraId="77227C57" w14:textId="4FEC3DF4" w:rsidR="009250CF" w:rsidRPr="009250CF" w:rsidRDefault="009250CF" w:rsidP="00FE60A8">
      <w:pPr>
        <w:jc w:val="both"/>
      </w:pPr>
      <w:r w:rsidRPr="009250CF">
        <w:t>The research questions developed to conduct a phenomenological Study of the employee turnover intention in the Bangladesh RMG sector will involve:</w:t>
      </w:r>
    </w:p>
    <w:p w14:paraId="43FBAD05" w14:textId="77777777" w:rsidR="00F96C71" w:rsidRDefault="00F96C71" w:rsidP="00FE60A8">
      <w:pPr>
        <w:pStyle w:val="ListParagraph"/>
        <w:numPr>
          <w:ilvl w:val="0"/>
          <w:numId w:val="9"/>
        </w:numPr>
        <w:ind w:left="714" w:hanging="357"/>
        <w:jc w:val="both"/>
      </w:pPr>
      <w:r w:rsidRPr="001D6533">
        <w:t>Why employee</w:t>
      </w:r>
      <w:r>
        <w:t>s</w:t>
      </w:r>
      <w:r w:rsidRPr="001D6533">
        <w:t xml:space="preserve"> </w:t>
      </w:r>
      <w:r>
        <w:t xml:space="preserve">consider to voluntarily leave </w:t>
      </w:r>
      <w:r w:rsidRPr="00C53FDB">
        <w:t>their jobs</w:t>
      </w:r>
      <w:r>
        <w:t>?</w:t>
      </w:r>
    </w:p>
    <w:p w14:paraId="29298251" w14:textId="79DE3B10" w:rsidR="00F96C71" w:rsidRDefault="00F96C71" w:rsidP="00FE60A8">
      <w:pPr>
        <w:pStyle w:val="ListParagraph"/>
        <w:numPr>
          <w:ilvl w:val="0"/>
          <w:numId w:val="9"/>
        </w:numPr>
        <w:ind w:left="714" w:hanging="357"/>
        <w:jc w:val="both"/>
      </w:pPr>
      <w:r>
        <w:rPr>
          <w:iCs/>
          <w:lang w:val="en-GB"/>
        </w:rPr>
        <w:t>How</w:t>
      </w:r>
      <w:r w:rsidRPr="00DF6B86">
        <w:rPr>
          <w:iCs/>
          <w:lang w:val="en-GB"/>
        </w:rPr>
        <w:t xml:space="preserve"> Socio-economic </w:t>
      </w:r>
      <w:r w:rsidR="008941FE">
        <w:rPr>
          <w:iCs/>
          <w:lang w:val="en-GB"/>
        </w:rPr>
        <w:t>condition</w:t>
      </w:r>
      <w:r>
        <w:rPr>
          <w:iCs/>
          <w:lang w:val="en-GB"/>
        </w:rPr>
        <w:t xml:space="preserve"> in Bangladesh</w:t>
      </w:r>
      <w:r w:rsidRPr="00DF6B86">
        <w:rPr>
          <w:iCs/>
          <w:lang w:val="en-GB"/>
        </w:rPr>
        <w:t xml:space="preserve"> </w:t>
      </w:r>
      <w:r>
        <w:rPr>
          <w:iCs/>
          <w:lang w:val="en-GB"/>
        </w:rPr>
        <w:t>infuse</w:t>
      </w:r>
      <w:r w:rsidRPr="00DF6B86">
        <w:rPr>
          <w:iCs/>
          <w:lang w:val="en-GB"/>
        </w:rPr>
        <w:t xml:space="preserve"> employee turnover intention?</w:t>
      </w:r>
    </w:p>
    <w:p w14:paraId="38792DAD" w14:textId="77777777" w:rsidR="00F96C71" w:rsidRPr="008E242B" w:rsidRDefault="00F96C71" w:rsidP="00FE60A8">
      <w:pPr>
        <w:pStyle w:val="ListParagraph"/>
        <w:numPr>
          <w:ilvl w:val="0"/>
          <w:numId w:val="9"/>
        </w:numPr>
        <w:spacing w:after="360"/>
        <w:ind w:left="714" w:hanging="357"/>
        <w:jc w:val="both"/>
        <w:rPr>
          <w:rFonts w:eastAsia="Calibri"/>
          <w:szCs w:val="24"/>
          <w:lang w:val="en-GB" w:eastAsia="en-GB" w:bidi="ar-SA"/>
        </w:rPr>
      </w:pPr>
      <w:r w:rsidRPr="008E242B">
        <w:rPr>
          <w:rFonts w:eastAsia="Calibri"/>
          <w:szCs w:val="24"/>
          <w:lang w:val="en-GB" w:eastAsia="en-GB" w:bidi="ar-SA"/>
        </w:rPr>
        <w:t>What changes could be made within the organization to improve employee retention?</w:t>
      </w:r>
    </w:p>
    <w:p w14:paraId="3DEEB183" w14:textId="6B45BBB1" w:rsidR="00835F1F" w:rsidRPr="009250CF" w:rsidRDefault="00A778F7" w:rsidP="00084297">
      <w:pPr>
        <w:jc w:val="both"/>
      </w:pPr>
      <w:r w:rsidRPr="006D26B7">
        <w:t>To understand personal perception</w:t>
      </w:r>
      <w:r w:rsidR="00B262C1" w:rsidRPr="006D26B7">
        <w:t xml:space="preserve"> and experience, Van Kaam developed a method in 1994 known as Van Kaam’s method. Moustaka later modified Van Kaam’s method on analysis </w:t>
      </w:r>
      <w:r w:rsidR="006D26B7" w:rsidRPr="006D26B7">
        <w:t>the personal perception and experience</w:t>
      </w:r>
      <w:r w:rsidR="00B262C1" w:rsidRPr="006D26B7">
        <w:t xml:space="preserve"> that critically influence the individual’s turnover intention</w:t>
      </w:r>
      <w:r w:rsidR="006D26B7" w:rsidRPr="006D26B7">
        <w:t>.</w:t>
      </w:r>
      <w:r w:rsidR="009250CF" w:rsidRPr="006D26B7">
        <w:t xml:space="preserve"> the researcher will utilize </w:t>
      </w:r>
      <w:r w:rsidR="0042165C" w:rsidRPr="006D26B7">
        <w:t xml:space="preserve">the </w:t>
      </w:r>
      <w:r w:rsidR="009250CF" w:rsidRPr="006D26B7">
        <w:t>Moustaka’s modified Van Kaam method</w:t>
      </w:r>
      <w:r w:rsidR="00B262C1" w:rsidRPr="006D26B7">
        <w:t xml:space="preserve"> </w:t>
      </w:r>
      <w:r w:rsidR="009250CF" w:rsidRPr="006D26B7">
        <w:t xml:space="preserve">in the </w:t>
      </w:r>
      <w:r w:rsidR="006D26B7" w:rsidRPr="006D26B7">
        <w:t xml:space="preserve">proposed </w:t>
      </w:r>
      <w:r w:rsidR="009250CF" w:rsidRPr="006D26B7">
        <w:t xml:space="preserve">study in order to understand what factors influence the turnover intentions and how it can be </w:t>
      </w:r>
      <w:r w:rsidR="00CE1C81" w:rsidRPr="006D26B7">
        <w:t>reduced</w:t>
      </w:r>
      <w:r w:rsidR="009250CF" w:rsidRPr="006D26B7">
        <w:t xml:space="preserve">. The structured questions in the semi-structure interview will </w:t>
      </w:r>
      <w:r w:rsidR="00835F1F" w:rsidRPr="006D26B7">
        <w:t xml:space="preserve">be </w:t>
      </w:r>
      <w:r w:rsidR="009250CF" w:rsidRPr="006D26B7">
        <w:t>include</w:t>
      </w:r>
      <w:r w:rsidR="00835F1F" w:rsidRPr="006D26B7">
        <w:t>d</w:t>
      </w:r>
      <w:r w:rsidR="009250CF" w:rsidRPr="006D26B7">
        <w:t xml:space="preserve"> where the researcher will come with </w:t>
      </w:r>
      <w:r w:rsidR="008941FE">
        <w:t>follow-up</w:t>
      </w:r>
      <w:r w:rsidR="009250CF" w:rsidRPr="006D26B7">
        <w:t xml:space="preserve"> questions as the research progresses further</w:t>
      </w:r>
      <w:r w:rsidR="00835F1F" w:rsidRPr="006D26B7">
        <w:t>.</w:t>
      </w:r>
    </w:p>
    <w:p w14:paraId="482C9DD6" w14:textId="5AF8D1EA" w:rsidR="00200E52" w:rsidRPr="00B41418" w:rsidRDefault="00B74AFD" w:rsidP="00642E9E">
      <w:pPr>
        <w:pStyle w:val="Heading2"/>
        <w:rPr>
          <w:rFonts w:ascii="Arial" w:hAnsi="Arial" w:cs="Arial"/>
          <w:b/>
          <w:color w:val="auto"/>
          <w:sz w:val="24"/>
        </w:rPr>
      </w:pPr>
      <w:bookmarkStart w:id="42" w:name="_Toc19563183"/>
      <w:r>
        <w:rPr>
          <w:rFonts w:ascii="Arial" w:hAnsi="Arial" w:cs="Arial"/>
          <w:b/>
          <w:color w:val="auto"/>
          <w:sz w:val="24"/>
        </w:rPr>
        <w:t xml:space="preserve">A.4.8 </w:t>
      </w:r>
      <w:r w:rsidR="00DD2192" w:rsidRPr="00B41418">
        <w:rPr>
          <w:rFonts w:ascii="Arial" w:hAnsi="Arial" w:cs="Arial"/>
          <w:b/>
          <w:color w:val="auto"/>
          <w:sz w:val="24"/>
        </w:rPr>
        <w:t>Research reliability</w:t>
      </w:r>
      <w:bookmarkEnd w:id="42"/>
    </w:p>
    <w:p w14:paraId="1A94972F" w14:textId="77777777" w:rsidR="00642E9E" w:rsidRPr="00642E9E" w:rsidRDefault="00642E9E" w:rsidP="00084297">
      <w:pPr>
        <w:spacing w:line="480" w:lineRule="auto"/>
      </w:pPr>
    </w:p>
    <w:p w14:paraId="4B38DDE7" w14:textId="12750301" w:rsidR="00B8678D" w:rsidRDefault="00566000" w:rsidP="00084297">
      <w:pPr>
        <w:jc w:val="both"/>
        <w:rPr>
          <w:rFonts w:cs="Times New Roman"/>
        </w:rPr>
      </w:pPr>
      <w:r>
        <w:rPr>
          <w:rFonts w:cs="Times New Roman"/>
        </w:rPr>
        <w:t xml:space="preserve">It is important to create and implement the strategies of reliability and validity within any research </w:t>
      </w:r>
      <w:r w:rsidR="00A63900">
        <w:rPr>
          <w:rFonts w:cs="Times New Roman"/>
        </w:rPr>
        <w:t>for</w:t>
      </w:r>
      <w:r>
        <w:rPr>
          <w:rFonts w:cs="Times New Roman"/>
        </w:rPr>
        <w:t xml:space="preserve"> ensur</w:t>
      </w:r>
      <w:r w:rsidR="00A63900">
        <w:rPr>
          <w:rFonts w:cs="Times New Roman"/>
        </w:rPr>
        <w:t>ing</w:t>
      </w:r>
      <w:r>
        <w:rPr>
          <w:rFonts w:cs="Times New Roman"/>
        </w:rPr>
        <w:t xml:space="preserve"> the research findings </w:t>
      </w:r>
      <w:r w:rsidR="00052E62">
        <w:rPr>
          <w:rFonts w:cs="Times New Roman"/>
        </w:rPr>
        <w:t xml:space="preserve">are </w:t>
      </w:r>
      <w:r>
        <w:rPr>
          <w:rFonts w:cs="Times New Roman"/>
        </w:rPr>
        <w:t xml:space="preserve">trustworthy and valid. </w:t>
      </w:r>
      <w:r w:rsidR="00052E62">
        <w:rPr>
          <w:rFonts w:cs="Times New Roman"/>
        </w:rPr>
        <w:t xml:space="preserve">The researchers </w:t>
      </w:r>
      <w:r w:rsidR="00D9002E">
        <w:rPr>
          <w:rFonts w:cs="Times New Roman"/>
        </w:rPr>
        <w:t xml:space="preserve">will </w:t>
      </w:r>
      <w:r w:rsidR="00052E62">
        <w:rPr>
          <w:rFonts w:cs="Times New Roman"/>
        </w:rPr>
        <w:t xml:space="preserve">use the qualitative reliability process </w:t>
      </w:r>
      <w:r w:rsidR="00052E62" w:rsidRPr="001421D4">
        <w:rPr>
          <w:rFonts w:cs="Times New Roman"/>
        </w:rPr>
        <w:t xml:space="preserve">to </w:t>
      </w:r>
      <w:r w:rsidR="000B12C2" w:rsidRPr="001421D4">
        <w:rPr>
          <w:rFonts w:cs="Times New Roman"/>
        </w:rPr>
        <w:t>foster</w:t>
      </w:r>
      <w:r w:rsidR="00052E62" w:rsidRPr="001421D4">
        <w:rPr>
          <w:rFonts w:cs="Times New Roman"/>
        </w:rPr>
        <w:t xml:space="preserve"> the </w:t>
      </w:r>
      <w:r w:rsidR="00200E52" w:rsidRPr="001421D4">
        <w:rPr>
          <w:rFonts w:cs="Times New Roman"/>
        </w:rPr>
        <w:t>accura</w:t>
      </w:r>
      <w:r w:rsidR="00052E62" w:rsidRPr="001421D4">
        <w:rPr>
          <w:rFonts w:cs="Times New Roman"/>
        </w:rPr>
        <w:t>cy of the results</w:t>
      </w:r>
      <w:r w:rsidR="00D9002E">
        <w:rPr>
          <w:rFonts w:cs="Times New Roman"/>
        </w:rPr>
        <w:t>. Moreover,</w:t>
      </w:r>
      <w:r w:rsidR="00052E62">
        <w:rPr>
          <w:rFonts w:cs="Times New Roman"/>
        </w:rPr>
        <w:t xml:space="preserve"> </w:t>
      </w:r>
      <w:r w:rsidR="00D9002E">
        <w:rPr>
          <w:rFonts w:cs="Times New Roman"/>
        </w:rPr>
        <w:t>t</w:t>
      </w:r>
      <w:r w:rsidR="00EB2D8C">
        <w:rPr>
          <w:rFonts w:cs="Times New Roman"/>
        </w:rPr>
        <w:t xml:space="preserve">o </w:t>
      </w:r>
      <w:r w:rsidR="00D9002E">
        <w:rPr>
          <w:rFonts w:cs="Times New Roman"/>
        </w:rPr>
        <w:t>maintain</w:t>
      </w:r>
      <w:r w:rsidR="00EB2D8C">
        <w:rPr>
          <w:rFonts w:cs="Times New Roman"/>
        </w:rPr>
        <w:t xml:space="preserve"> the reliability of </w:t>
      </w:r>
      <w:r w:rsidR="000B7D06">
        <w:rPr>
          <w:rFonts w:cs="Times New Roman"/>
        </w:rPr>
        <w:t>the</w:t>
      </w:r>
      <w:r w:rsidR="00EB2D8C">
        <w:rPr>
          <w:rFonts w:cs="Times New Roman"/>
        </w:rPr>
        <w:t xml:space="preserve"> proposed </w:t>
      </w:r>
      <w:r w:rsidR="009B372D">
        <w:rPr>
          <w:rFonts w:cs="Times New Roman"/>
        </w:rPr>
        <w:t xml:space="preserve">research all the steps and procedures </w:t>
      </w:r>
      <w:r w:rsidR="00A63900">
        <w:rPr>
          <w:rFonts w:cs="Times New Roman"/>
        </w:rPr>
        <w:t>during the research will be documented</w:t>
      </w:r>
      <w:r w:rsidR="007E0D5D">
        <w:rPr>
          <w:rFonts w:cs="Times New Roman"/>
        </w:rPr>
        <w:t xml:space="preserve"> </w:t>
      </w:r>
      <w:r w:rsidR="00200E52">
        <w:rPr>
          <w:rFonts w:cs="Times New Roman"/>
        </w:rPr>
        <w:t>in</w:t>
      </w:r>
      <w:r w:rsidR="007E0D5D">
        <w:rPr>
          <w:rFonts w:cs="Times New Roman"/>
        </w:rPr>
        <w:t xml:space="preserve"> support </w:t>
      </w:r>
      <w:r w:rsidR="00200E52">
        <w:rPr>
          <w:rFonts w:cs="Times New Roman"/>
        </w:rPr>
        <w:lastRenderedPageBreak/>
        <w:t xml:space="preserve">of </w:t>
      </w:r>
      <w:r w:rsidR="007E0D5D">
        <w:rPr>
          <w:rFonts w:cs="Times New Roman"/>
        </w:rPr>
        <w:t>what is reported in the study</w:t>
      </w:r>
      <w:r w:rsidR="005A213D">
        <w:rPr>
          <w:rFonts w:cs="Times New Roman"/>
        </w:rPr>
        <w:t>, is</w:t>
      </w:r>
      <w:r w:rsidR="00200E52">
        <w:rPr>
          <w:rFonts w:cs="Times New Roman"/>
        </w:rPr>
        <w:t xml:space="preserve"> accurate,</w:t>
      </w:r>
      <w:r w:rsidR="005A213D">
        <w:rPr>
          <w:rFonts w:cs="Times New Roman"/>
        </w:rPr>
        <w:t xml:space="preserve"> trustworthy, reliable and valid</w:t>
      </w:r>
      <w:r w:rsidR="00200E52">
        <w:rPr>
          <w:rFonts w:cs="Times New Roman"/>
        </w:rPr>
        <w:t xml:space="preserve">, </w:t>
      </w:r>
      <w:r w:rsidR="00200E52" w:rsidRPr="00FF3AA3">
        <w:rPr>
          <w:rFonts w:cs="Times New Roman"/>
        </w:rPr>
        <w:t xml:space="preserve">Gibbs, </w:t>
      </w:r>
      <w:r w:rsidR="00200E52">
        <w:rPr>
          <w:rFonts w:cs="Times New Roman"/>
        </w:rPr>
        <w:t>(</w:t>
      </w:r>
      <w:r w:rsidR="00200E52" w:rsidRPr="00FF3AA3">
        <w:rPr>
          <w:rFonts w:cs="Times New Roman"/>
        </w:rPr>
        <w:t>2007).</w:t>
      </w:r>
      <w:r w:rsidR="00200E52">
        <w:rPr>
          <w:rFonts w:cs="Times New Roman"/>
        </w:rPr>
        <w:t xml:space="preserve"> The process of reliability </w:t>
      </w:r>
      <w:r w:rsidR="00D9002E">
        <w:rPr>
          <w:rFonts w:cs="Times New Roman"/>
        </w:rPr>
        <w:t xml:space="preserve">will be </w:t>
      </w:r>
      <w:r w:rsidR="00200E52">
        <w:rPr>
          <w:rFonts w:cs="Times New Roman"/>
        </w:rPr>
        <w:t>involve</w:t>
      </w:r>
      <w:r w:rsidR="00D9002E">
        <w:rPr>
          <w:rFonts w:cs="Times New Roman"/>
        </w:rPr>
        <w:t>d</w:t>
      </w:r>
      <w:r w:rsidR="00200E52">
        <w:rPr>
          <w:rFonts w:cs="Times New Roman"/>
        </w:rPr>
        <w:t xml:space="preserve"> </w:t>
      </w:r>
      <w:r w:rsidR="00231A86">
        <w:rPr>
          <w:rFonts w:cs="Times New Roman"/>
        </w:rPr>
        <w:t>transcripts checking for accuracy, checking all the codes repeatedly if there are any duplicity occurred</w:t>
      </w:r>
      <w:r w:rsidR="00642E9E">
        <w:rPr>
          <w:rFonts w:cs="Times New Roman"/>
        </w:rPr>
        <w:t xml:space="preserve"> thus,</w:t>
      </w:r>
      <w:r w:rsidR="000B7D06">
        <w:rPr>
          <w:rFonts w:cs="Times New Roman"/>
        </w:rPr>
        <w:t xml:space="preserve"> </w:t>
      </w:r>
      <w:r w:rsidR="000B7D06" w:rsidRPr="00642E9E">
        <w:rPr>
          <w:rFonts w:cs="Times New Roman"/>
        </w:rPr>
        <w:t>internal reliability will be achieved</w:t>
      </w:r>
      <w:r w:rsidR="000B7D06">
        <w:rPr>
          <w:rFonts w:cs="Times New Roman"/>
        </w:rPr>
        <w:t>.</w:t>
      </w:r>
      <w:r w:rsidR="00231A86">
        <w:rPr>
          <w:rFonts w:cs="Times New Roman"/>
        </w:rPr>
        <w:t xml:space="preserve"> In the proposed research, the researcher will </w:t>
      </w:r>
      <w:r w:rsidR="006A6216">
        <w:rPr>
          <w:rFonts w:cs="Times New Roman"/>
        </w:rPr>
        <w:t>also deploy an external reliability process which involves consistency of a measure. When repeated use of the measure gives the same results that means reliability remain consistent</w:t>
      </w:r>
      <w:r w:rsidR="00642E9E">
        <w:rPr>
          <w:rFonts w:cs="Times New Roman"/>
        </w:rPr>
        <w:t xml:space="preserve">, </w:t>
      </w:r>
      <w:r w:rsidR="00642E9E" w:rsidRPr="00FF3AA3">
        <w:rPr>
          <w:rFonts w:cs="Times New Roman"/>
        </w:rPr>
        <w:t xml:space="preserve">Simon, </w:t>
      </w:r>
      <w:r w:rsidR="00642E9E">
        <w:rPr>
          <w:rFonts w:cs="Times New Roman"/>
        </w:rPr>
        <w:t>(</w:t>
      </w:r>
      <w:r w:rsidR="00642E9E" w:rsidRPr="00FF3AA3">
        <w:rPr>
          <w:rFonts w:cs="Times New Roman"/>
        </w:rPr>
        <w:t>2006</w:t>
      </w:r>
      <w:r w:rsidR="00642E9E">
        <w:rPr>
          <w:rFonts w:cs="Times New Roman"/>
        </w:rPr>
        <w:t>)</w:t>
      </w:r>
      <w:r w:rsidR="006A6216">
        <w:rPr>
          <w:rFonts w:cs="Times New Roman"/>
        </w:rPr>
        <w:t>.</w:t>
      </w:r>
      <w:r w:rsidR="00C504ED">
        <w:rPr>
          <w:rFonts w:cs="Times New Roman"/>
        </w:rPr>
        <w:t xml:space="preserve"> </w:t>
      </w:r>
      <w:r w:rsidR="00642E9E">
        <w:rPr>
          <w:rFonts w:cs="Times New Roman"/>
        </w:rPr>
        <w:t>F</w:t>
      </w:r>
      <w:r w:rsidR="00187C79">
        <w:rPr>
          <w:rFonts w:cs="Times New Roman"/>
        </w:rPr>
        <w:t>inally,</w:t>
      </w:r>
      <w:r w:rsidR="006A6216">
        <w:rPr>
          <w:rFonts w:cs="Times New Roman"/>
        </w:rPr>
        <w:t xml:space="preserve"> </w:t>
      </w:r>
      <w:r w:rsidR="00C504ED">
        <w:rPr>
          <w:rFonts w:cs="Times New Roman"/>
        </w:rPr>
        <w:t>the</w:t>
      </w:r>
      <w:r w:rsidR="00187C79">
        <w:rPr>
          <w:rFonts w:cs="Times New Roman"/>
        </w:rPr>
        <w:t xml:space="preserve"> researcher will ensure </w:t>
      </w:r>
      <w:r w:rsidR="00D131B1">
        <w:rPr>
          <w:rFonts w:cs="Times New Roman"/>
        </w:rPr>
        <w:t xml:space="preserve">the </w:t>
      </w:r>
      <w:r w:rsidR="00187C79">
        <w:rPr>
          <w:rFonts w:cs="Times New Roman"/>
        </w:rPr>
        <w:t>research method &amp; design are consistent</w:t>
      </w:r>
      <w:r w:rsidR="00D131B1">
        <w:rPr>
          <w:rFonts w:cs="Times New Roman"/>
        </w:rPr>
        <w:t xml:space="preserve"> and inter</w:t>
      </w:r>
      <w:r w:rsidR="00642E9E">
        <w:rPr>
          <w:rFonts w:cs="Times New Roman"/>
        </w:rPr>
        <w:t xml:space="preserve">view questionnaire is not misleading or </w:t>
      </w:r>
      <w:r w:rsidR="00642E9E">
        <w:t xml:space="preserve">biased </w:t>
      </w:r>
      <w:r w:rsidR="00642E9E">
        <w:rPr>
          <w:rFonts w:cs="Times New Roman"/>
        </w:rPr>
        <w:t>throughout the research</w:t>
      </w:r>
      <w:r w:rsidR="00187C79">
        <w:rPr>
          <w:rFonts w:cs="Times New Roman"/>
        </w:rPr>
        <w:t xml:space="preserve"> thus</w:t>
      </w:r>
      <w:r w:rsidR="00642E9E">
        <w:rPr>
          <w:rFonts w:cs="Times New Roman"/>
        </w:rPr>
        <w:t xml:space="preserve"> research</w:t>
      </w:r>
      <w:r w:rsidR="00187C79">
        <w:rPr>
          <w:rFonts w:cs="Times New Roman"/>
        </w:rPr>
        <w:t xml:space="preserve"> reliability will be established</w:t>
      </w:r>
      <w:r w:rsidR="00642E9E">
        <w:rPr>
          <w:rFonts w:cs="Times New Roman"/>
        </w:rPr>
        <w:t xml:space="preserve">. </w:t>
      </w:r>
    </w:p>
    <w:p w14:paraId="14771B5C" w14:textId="55881C0A" w:rsidR="00DD2192" w:rsidRDefault="00B74AFD" w:rsidP="000B3B62">
      <w:pPr>
        <w:pStyle w:val="Heading2"/>
        <w:rPr>
          <w:b/>
          <w:color w:val="auto"/>
        </w:rPr>
      </w:pPr>
      <w:bookmarkStart w:id="43" w:name="_Toc19563184"/>
      <w:r>
        <w:rPr>
          <w:b/>
          <w:color w:val="auto"/>
        </w:rPr>
        <w:t xml:space="preserve">A.4.9 </w:t>
      </w:r>
      <w:r w:rsidR="00DD2192" w:rsidRPr="000B3B62">
        <w:rPr>
          <w:b/>
          <w:color w:val="auto"/>
        </w:rPr>
        <w:t>Research validity</w:t>
      </w:r>
      <w:bookmarkEnd w:id="43"/>
    </w:p>
    <w:p w14:paraId="38EB799F" w14:textId="77777777" w:rsidR="00AB03FE" w:rsidRDefault="00AB03FE" w:rsidP="00084297">
      <w:pPr>
        <w:spacing w:line="480" w:lineRule="auto"/>
        <w:jc w:val="both"/>
      </w:pPr>
    </w:p>
    <w:p w14:paraId="7C728F6C" w14:textId="773A4478" w:rsidR="0042165C" w:rsidRDefault="00FC6DD3" w:rsidP="00084297">
      <w:pPr>
        <w:jc w:val="both"/>
      </w:pPr>
      <w:r>
        <w:t xml:space="preserve">The researchers use </w:t>
      </w:r>
      <w:r w:rsidR="001A0D06">
        <w:t xml:space="preserve">qualitative validity process to test the accuracy through particular procedures. The procedures </w:t>
      </w:r>
      <w:r w:rsidR="004206D7">
        <w:t>involve using member checking, document</w:t>
      </w:r>
      <w:r w:rsidR="004B35D6">
        <w:t>s</w:t>
      </w:r>
      <w:r w:rsidR="004206D7">
        <w:t xml:space="preserve"> cross checking, repeatedly checking for presentation of negative</w:t>
      </w:r>
      <w:r w:rsidR="004206D7" w:rsidRPr="000B12C2">
        <w:t xml:space="preserve"> </w:t>
      </w:r>
      <w:r w:rsidR="00497F70">
        <w:t>information</w:t>
      </w:r>
      <w:r w:rsidR="004206D7" w:rsidRPr="000B12C2">
        <w:t xml:space="preserve"> </w:t>
      </w:r>
      <w:r w:rsidR="00497F70">
        <w:t xml:space="preserve">by </w:t>
      </w:r>
      <w:r w:rsidR="00497F70" w:rsidRPr="00930FF6">
        <w:t>appointing</w:t>
      </w:r>
      <w:r w:rsidR="00AB03FE" w:rsidRPr="00930FF6">
        <w:t xml:space="preserve"> an </w:t>
      </w:r>
      <w:r w:rsidR="00497F70" w:rsidRPr="00930FF6">
        <w:t>independent</w:t>
      </w:r>
      <w:r w:rsidR="00AB03FE" w:rsidRPr="00930FF6">
        <w:t xml:space="preserve"> auditor, </w:t>
      </w:r>
      <w:r w:rsidR="00AB03FE" w:rsidRPr="00DB0619">
        <w:t>Calder, (2018)</w:t>
      </w:r>
      <w:r w:rsidR="00AB03FE">
        <w:t xml:space="preserve">. </w:t>
      </w:r>
      <w:r w:rsidR="00C87ACA" w:rsidRPr="00930FF6">
        <w:t>Internal validity is a</w:t>
      </w:r>
      <w:r w:rsidR="00C87ACA">
        <w:t xml:space="preserve">bout </w:t>
      </w:r>
      <w:r w:rsidR="00930FF6">
        <w:t>fostering</w:t>
      </w:r>
      <w:r w:rsidR="00C87ACA">
        <w:t xml:space="preserve"> a</w:t>
      </w:r>
      <w:r w:rsidR="00930FF6">
        <w:t>n</w:t>
      </w:r>
      <w:r w:rsidR="00C87ACA" w:rsidRPr="00684F36">
        <w:rPr>
          <w:color w:val="FF0000"/>
        </w:rPr>
        <w:t xml:space="preserve"> </w:t>
      </w:r>
      <w:r w:rsidR="003C7DE5" w:rsidRPr="00930FF6">
        <w:t xml:space="preserve">inference </w:t>
      </w:r>
      <w:r w:rsidR="00930FF6" w:rsidRPr="00930FF6">
        <w:t xml:space="preserve">of </w:t>
      </w:r>
      <w:r w:rsidR="003C7DE5" w:rsidRPr="00930FF6">
        <w:t>how</w:t>
      </w:r>
      <w:r w:rsidR="00930FF6" w:rsidRPr="00930FF6">
        <w:t xml:space="preserve"> factors</w:t>
      </w:r>
      <w:r w:rsidR="00C87ACA" w:rsidRPr="00930FF6">
        <w:t xml:space="preserve"> </w:t>
      </w:r>
      <w:r w:rsidR="00C87ACA">
        <w:t>influence</w:t>
      </w:r>
      <w:r w:rsidR="00930FF6">
        <w:t xml:space="preserve"> one</w:t>
      </w:r>
      <w:r w:rsidR="00C87ACA">
        <w:t xml:space="preserve"> </w:t>
      </w:r>
      <w:r w:rsidR="00930FF6">
        <w:t>an</w:t>
      </w:r>
      <w:r w:rsidR="00C87ACA">
        <w:t xml:space="preserve">other. Whereas external validity </w:t>
      </w:r>
      <w:r w:rsidR="002726B7">
        <w:t>is a generalize view of the research findings related to participants.</w:t>
      </w:r>
      <w:r w:rsidR="00294E8C">
        <w:t xml:space="preserve"> On the other hand,</w:t>
      </w:r>
      <w:r w:rsidR="004B35D6">
        <w:t xml:space="preserve"> </w:t>
      </w:r>
      <w:r w:rsidR="00DA6880">
        <w:t>the</w:t>
      </w:r>
      <w:r w:rsidR="004B35D6">
        <w:t xml:space="preserve"> concurrent and construct validity </w:t>
      </w:r>
      <w:r w:rsidR="00294E8C">
        <w:t>determines the relation and correlation between the variables of the research is</w:t>
      </w:r>
      <w:r w:rsidR="00DA6880">
        <w:t xml:space="preserve">sue, </w:t>
      </w:r>
      <w:r w:rsidR="00DA6880" w:rsidRPr="0042165C">
        <w:t xml:space="preserve">Yusof, </w:t>
      </w:r>
      <w:r w:rsidR="00DA6880">
        <w:t>(</w:t>
      </w:r>
      <w:r w:rsidR="00DA6880" w:rsidRPr="0042165C">
        <w:t>2011</w:t>
      </w:r>
      <w:r w:rsidR="00DA6880">
        <w:t>). Thus</w:t>
      </w:r>
      <w:r w:rsidR="00485721">
        <w:t>,</w:t>
      </w:r>
      <w:r w:rsidR="00DA6880">
        <w:t xml:space="preserve"> the concurrent</w:t>
      </w:r>
      <w:r w:rsidR="00EB359A">
        <w:t xml:space="preserve"> and</w:t>
      </w:r>
      <w:r w:rsidR="00EB359A" w:rsidRPr="00EB359A">
        <w:t xml:space="preserve"> construct</w:t>
      </w:r>
      <w:r w:rsidR="00DA6880" w:rsidRPr="00EB359A">
        <w:t xml:space="preserve"> </w:t>
      </w:r>
      <w:r w:rsidR="004E69DA">
        <w:t xml:space="preserve">validity </w:t>
      </w:r>
      <w:r w:rsidR="00DA6880">
        <w:t xml:space="preserve">will be used in the proposed study to validate and inspect </w:t>
      </w:r>
      <w:r w:rsidR="00DD0678">
        <w:t>if</w:t>
      </w:r>
      <w:r w:rsidR="00EB359A">
        <w:t>,</w:t>
      </w:r>
      <w:r w:rsidR="00DD0678">
        <w:t xml:space="preserve"> </w:t>
      </w:r>
      <w:r w:rsidR="00416E2E">
        <w:t xml:space="preserve">socioeconomic condition, </w:t>
      </w:r>
      <w:r w:rsidR="00DD0678">
        <w:t>motivation</w:t>
      </w:r>
      <w:r w:rsidR="00416E2E">
        <w:t xml:space="preserve"> and</w:t>
      </w:r>
      <w:r w:rsidR="00DD0678">
        <w:t xml:space="preserve"> job satisfaction</w:t>
      </w:r>
      <w:r w:rsidR="004E69DA">
        <w:t xml:space="preserve"> cause employe</w:t>
      </w:r>
      <w:r w:rsidR="00DD0678">
        <w:t>e turnover intent</w:t>
      </w:r>
      <w:r w:rsidR="00EB359A">
        <w:t xml:space="preserve">. Further, </w:t>
      </w:r>
      <w:r w:rsidR="00361EE3">
        <w:t>this</w:t>
      </w:r>
      <w:r w:rsidR="00EB359A">
        <w:t xml:space="preserve"> process will also help to</w:t>
      </w:r>
      <w:r w:rsidR="00485721" w:rsidRPr="00416E2E">
        <w:t xml:space="preserve"> </w:t>
      </w:r>
      <w:r w:rsidR="00EB359A">
        <w:t>evaluate</w:t>
      </w:r>
      <w:r w:rsidR="00416E2E" w:rsidRPr="00416E2E">
        <w:t xml:space="preserve"> </w:t>
      </w:r>
      <w:r w:rsidR="00EB359A">
        <w:t xml:space="preserve">probable </w:t>
      </w:r>
      <w:r w:rsidR="00416E2E" w:rsidRPr="00416E2E">
        <w:t>association</w:t>
      </w:r>
      <w:r w:rsidR="00EB359A">
        <w:t xml:space="preserve"> of motivation and job satisfaction </w:t>
      </w:r>
      <w:r w:rsidR="00EB359A" w:rsidRPr="00416E2E">
        <w:t>with</w:t>
      </w:r>
      <w:r w:rsidR="00485721" w:rsidRPr="00416E2E">
        <w:t xml:space="preserve"> turnover and </w:t>
      </w:r>
      <w:r w:rsidR="00485721" w:rsidRPr="00684F36">
        <w:t xml:space="preserve">retention. </w:t>
      </w:r>
      <w:r w:rsidR="00DC5BC7" w:rsidRPr="00684F36">
        <w:t xml:space="preserve">In </w:t>
      </w:r>
      <w:r w:rsidR="00DC5BC7">
        <w:t>this study</w:t>
      </w:r>
      <w:r w:rsidR="00361EE3">
        <w:t>,</w:t>
      </w:r>
      <w:r w:rsidR="00DC5BC7">
        <w:t xml:space="preserve"> validity applies </w:t>
      </w:r>
      <w:r w:rsidR="00361EE3">
        <w:t xml:space="preserve">to </w:t>
      </w:r>
      <w:r w:rsidR="00DC5BC7">
        <w:t>Bangladesh garments workers as the</w:t>
      </w:r>
      <w:r w:rsidR="00590A77">
        <w:t xml:space="preserve"> industry is experiencing </w:t>
      </w:r>
      <w:r w:rsidR="00361EE3">
        <w:t>an imposing</w:t>
      </w:r>
      <w:r w:rsidR="00590A77">
        <w:t xml:space="preserve"> </w:t>
      </w:r>
      <w:r w:rsidR="00361EE3">
        <w:t>threat of employee</w:t>
      </w:r>
      <w:r w:rsidR="00590A77" w:rsidRPr="00684F36">
        <w:rPr>
          <w:color w:val="FF0000"/>
        </w:rPr>
        <w:t xml:space="preserve"> </w:t>
      </w:r>
      <w:r w:rsidR="00590A77" w:rsidRPr="00361EE3">
        <w:t xml:space="preserve">turnover and </w:t>
      </w:r>
      <w:r w:rsidR="00590A77">
        <w:t xml:space="preserve">retention. </w:t>
      </w:r>
    </w:p>
    <w:p w14:paraId="1161A409" w14:textId="69DEAB3C" w:rsidR="00361EE3" w:rsidRDefault="00361EE3" w:rsidP="00B41418">
      <w:pPr>
        <w:jc w:val="both"/>
      </w:pPr>
    </w:p>
    <w:p w14:paraId="1E5BFEF5" w14:textId="77777777" w:rsidR="00361EE3" w:rsidRPr="000B3B62" w:rsidRDefault="00361EE3" w:rsidP="00B41418">
      <w:pPr>
        <w:jc w:val="both"/>
      </w:pPr>
    </w:p>
    <w:p w14:paraId="47AA21F6" w14:textId="20304F4C" w:rsidR="00996E3B" w:rsidRPr="00B74AFD" w:rsidRDefault="00B74AFD" w:rsidP="00CB22DB">
      <w:pPr>
        <w:pStyle w:val="Heading2"/>
        <w:jc w:val="both"/>
        <w:rPr>
          <w:rFonts w:ascii="Arial" w:hAnsi="Arial" w:cs="Arial"/>
          <w:b/>
          <w:color w:val="auto"/>
          <w:sz w:val="24"/>
        </w:rPr>
      </w:pPr>
      <w:bookmarkStart w:id="44" w:name="_Toc19563185"/>
      <w:r w:rsidRPr="00B74AFD">
        <w:rPr>
          <w:rFonts w:ascii="Arial" w:hAnsi="Arial" w:cs="Arial"/>
          <w:b/>
          <w:color w:val="auto"/>
          <w:sz w:val="24"/>
        </w:rPr>
        <w:t xml:space="preserve">A.4.10 </w:t>
      </w:r>
      <w:r w:rsidR="00601ABE" w:rsidRPr="00B74AFD">
        <w:rPr>
          <w:rFonts w:ascii="Arial" w:hAnsi="Arial" w:cs="Arial"/>
          <w:b/>
          <w:color w:val="auto"/>
          <w:sz w:val="24"/>
        </w:rPr>
        <w:t xml:space="preserve">Ethical </w:t>
      </w:r>
      <w:r w:rsidR="00B41418" w:rsidRPr="00B74AFD">
        <w:rPr>
          <w:rFonts w:ascii="Arial" w:hAnsi="Arial" w:cs="Arial"/>
          <w:b/>
          <w:color w:val="auto"/>
          <w:sz w:val="24"/>
        </w:rPr>
        <w:t>assumption</w:t>
      </w:r>
      <w:bookmarkEnd w:id="44"/>
      <w:r w:rsidR="00B41418" w:rsidRPr="00B74AFD">
        <w:rPr>
          <w:rFonts w:ascii="Arial" w:hAnsi="Arial" w:cs="Arial"/>
          <w:b/>
          <w:color w:val="auto"/>
          <w:sz w:val="24"/>
        </w:rPr>
        <w:t xml:space="preserve"> </w:t>
      </w:r>
      <w:r w:rsidR="00601ABE" w:rsidRPr="00B74AFD">
        <w:rPr>
          <w:rFonts w:ascii="Arial" w:hAnsi="Arial" w:cs="Arial"/>
          <w:b/>
          <w:color w:val="auto"/>
          <w:sz w:val="24"/>
        </w:rPr>
        <w:t xml:space="preserve"> </w:t>
      </w:r>
    </w:p>
    <w:p w14:paraId="718B5A06" w14:textId="77777777" w:rsidR="00CB22DB" w:rsidRPr="00CB22DB" w:rsidRDefault="00CB22DB" w:rsidP="00084297">
      <w:pPr>
        <w:spacing w:line="480" w:lineRule="auto"/>
      </w:pPr>
    </w:p>
    <w:p w14:paraId="03FE8461" w14:textId="229EC6FD" w:rsidR="00601ABE" w:rsidRDefault="00601ABE" w:rsidP="00084297">
      <w:pPr>
        <w:jc w:val="both"/>
      </w:pPr>
      <w:r>
        <w:t>It is most important for the researcher to ensure ethical requirements in research unless the research becomes inauthentic</w:t>
      </w:r>
      <w:r w:rsidR="0068272B">
        <w:t xml:space="preserve"> </w:t>
      </w:r>
      <w:r w:rsidR="0068272B" w:rsidRPr="0068272B">
        <w:t>(Rust and Cooil, 2017)</w:t>
      </w:r>
      <w:r>
        <w:t xml:space="preserve">. </w:t>
      </w:r>
      <w:r w:rsidRPr="007C48C8">
        <w:t xml:space="preserve">Since </w:t>
      </w:r>
      <w:r w:rsidR="008203AC">
        <w:t>an open-ended semi structured</w:t>
      </w:r>
      <w:r w:rsidRPr="007C48C8">
        <w:t xml:space="preserve"> interview technique will be applied in the proposed research, the </w:t>
      </w:r>
      <w:r>
        <w:t>researcher will first gain appointment from the respondents in order to ensure that they are available</w:t>
      </w:r>
      <w:r w:rsidR="008941FE">
        <w:t xml:space="preserve"> for the interview</w:t>
      </w:r>
      <w:r>
        <w:t xml:space="preserve">. In this process the </w:t>
      </w:r>
      <w:r>
        <w:lastRenderedPageBreak/>
        <w:t>researcher will be able to remove any individuals that are not willing to be included in the research. The researcher will further</w:t>
      </w:r>
      <w:r w:rsidR="008941FE">
        <w:t xml:space="preserve"> </w:t>
      </w:r>
      <w:r w:rsidR="000C4470">
        <w:t xml:space="preserve">provide a fully consent form </w:t>
      </w:r>
      <w:r>
        <w:t xml:space="preserve"> </w:t>
      </w:r>
      <w:r w:rsidR="000C4470">
        <w:t xml:space="preserve">to </w:t>
      </w:r>
      <w:r>
        <w:t>the respondents in order to describe what kind of research is going to be conducted, their roles and how much time it should take. This way the respondents can give written consent to the researcher about their participation in the research process. Since framework analysis method is utilized, the research will be free from biasness in data analysis</w:t>
      </w:r>
      <w:r w:rsidR="00841324">
        <w:t xml:space="preserve"> </w:t>
      </w:r>
      <w:r w:rsidR="00841324" w:rsidRPr="00841324">
        <w:t>(Clough, 2016)</w:t>
      </w:r>
      <w:r>
        <w:t xml:space="preserve">. Yet the researcher will ensure that the proposed research is not manipulated in any way. Finally, the researcher will not provide the research data to any third party for personal benefit and the research data will be available for educational purpose only. </w:t>
      </w:r>
    </w:p>
    <w:p w14:paraId="2CA09F5A" w14:textId="77777777" w:rsidR="00CB22DB" w:rsidRDefault="00CB22DB" w:rsidP="00084297">
      <w:pPr>
        <w:jc w:val="both"/>
      </w:pPr>
    </w:p>
    <w:p w14:paraId="3FBCC701" w14:textId="4DEF1CA8" w:rsidR="0060133B" w:rsidRPr="00B74AFD" w:rsidRDefault="002072E3" w:rsidP="007E58F6">
      <w:pPr>
        <w:pStyle w:val="Heading1"/>
        <w:jc w:val="both"/>
        <w:rPr>
          <w:rFonts w:asciiTheme="minorHAnsi" w:hAnsiTheme="minorHAnsi" w:cstheme="minorHAnsi"/>
          <w:b/>
          <w:color w:val="auto"/>
          <w:sz w:val="28"/>
        </w:rPr>
      </w:pPr>
      <w:bookmarkStart w:id="45" w:name="_Toc19563186"/>
      <w:r w:rsidRPr="00B74AFD">
        <w:rPr>
          <w:rFonts w:asciiTheme="minorHAnsi" w:hAnsiTheme="minorHAnsi" w:cstheme="minorHAnsi"/>
          <w:b/>
          <w:color w:val="auto"/>
          <w:sz w:val="28"/>
        </w:rPr>
        <w:t>A.5 CONCLUSION</w:t>
      </w:r>
      <w:bookmarkEnd w:id="45"/>
    </w:p>
    <w:p w14:paraId="2976124F" w14:textId="06751DD7" w:rsidR="00C57EBC" w:rsidRDefault="00C57EBC" w:rsidP="00084297">
      <w:pPr>
        <w:jc w:val="both"/>
      </w:pPr>
      <w:r>
        <w:t xml:space="preserve">Since the garments export is one of the biggest </w:t>
      </w:r>
      <w:r w:rsidR="000B3B62">
        <w:t>sources</w:t>
      </w:r>
      <w:r>
        <w:t xml:space="preserve"> of revenue for Bangladesh which contributes 86% of total export, the success of the industry is vital. The motivating and hygiene factors in the industry has to be identified and carefully monitored in order to keep the employees happy. </w:t>
      </w:r>
    </w:p>
    <w:p w14:paraId="66E2C438" w14:textId="182AFD9D" w:rsidR="00C57EBC" w:rsidRDefault="00C57EBC" w:rsidP="00841324">
      <w:pPr>
        <w:jc w:val="center"/>
      </w:pPr>
      <w:r>
        <w:rPr>
          <w:noProof/>
        </w:rPr>
        <w:drawing>
          <wp:inline distT="0" distB="0" distL="0" distR="0" wp14:anchorId="1FF81CCA" wp14:editId="11C6F17D">
            <wp:extent cx="5048250" cy="2524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a:extLst>
                        <a:ext uri="{28A0092B-C50C-407E-A947-70E740481C1C}">
                          <a14:useLocalDpi xmlns:a14="http://schemas.microsoft.com/office/drawing/2010/main" val="0"/>
                        </a:ext>
                      </a:extLst>
                    </a:blip>
                    <a:srcRect b="6360"/>
                    <a:stretch/>
                  </pic:blipFill>
                  <pic:spPr bwMode="auto">
                    <a:xfrm>
                      <a:off x="0" y="0"/>
                      <a:ext cx="5048250" cy="2524125"/>
                    </a:xfrm>
                    <a:prstGeom prst="rect">
                      <a:avLst/>
                    </a:prstGeom>
                    <a:noFill/>
                    <a:ln>
                      <a:noFill/>
                    </a:ln>
                    <a:extLst>
                      <a:ext uri="{53640926-AAD7-44D8-BBD7-CCE9431645EC}">
                        <a14:shadowObscured xmlns:a14="http://schemas.microsoft.com/office/drawing/2010/main"/>
                      </a:ext>
                    </a:extLst>
                  </pic:spPr>
                </pic:pic>
              </a:graphicData>
            </a:graphic>
          </wp:inline>
        </w:drawing>
      </w:r>
    </w:p>
    <w:p w14:paraId="24ED54C5" w14:textId="77C69D1B" w:rsidR="00C57EBC" w:rsidRDefault="00C57EBC" w:rsidP="00841324">
      <w:pPr>
        <w:jc w:val="center"/>
      </w:pPr>
      <w:r>
        <w:t xml:space="preserve">Figure-3: Exports from </w:t>
      </w:r>
      <w:r w:rsidR="00721441">
        <w:t xml:space="preserve">the </w:t>
      </w:r>
      <w:r>
        <w:t>garments sector.</w:t>
      </w:r>
    </w:p>
    <w:p w14:paraId="407E9808" w14:textId="08CE1985" w:rsidR="00C57EBC" w:rsidRDefault="00C57EBC" w:rsidP="00841324">
      <w:pPr>
        <w:jc w:val="center"/>
      </w:pPr>
      <w:r>
        <w:t xml:space="preserve">Source: </w:t>
      </w:r>
      <w:r w:rsidR="009B074A" w:rsidRPr="009B074A">
        <w:t>(Kim, 2018)</w:t>
      </w:r>
    </w:p>
    <w:p w14:paraId="4FCD1BE2" w14:textId="19860B6C" w:rsidR="00080ABD" w:rsidRDefault="007E58F6" w:rsidP="000C4470">
      <w:pPr>
        <w:spacing w:line="480" w:lineRule="auto"/>
        <w:jc w:val="both"/>
      </w:pPr>
      <w:r>
        <w:t xml:space="preserve">The current analyses from the secondary research show that the main reason for turnover intention from the garments industry is the lack of safety and security where second one being lack of motivation. Since the current research do not provide detailed insight in order to battle this problem </w:t>
      </w:r>
      <w:r>
        <w:lastRenderedPageBreak/>
        <w:t xml:space="preserve">and the socio-economic factors that lead to the turnover intention, the researcher, through the proposed research, will identify the answers to these questions. </w:t>
      </w:r>
    </w:p>
    <w:p w14:paraId="468D94E8" w14:textId="2743CB92" w:rsidR="007E58F6" w:rsidRDefault="007E58F6" w:rsidP="00841324">
      <w:pPr>
        <w:jc w:val="center"/>
      </w:pPr>
      <w:r>
        <w:rPr>
          <w:noProof/>
        </w:rPr>
        <w:drawing>
          <wp:inline distT="0" distB="0" distL="0" distR="0" wp14:anchorId="207CF608" wp14:editId="52467F65">
            <wp:extent cx="5499100" cy="32131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14:paraId="6EE5553C" w14:textId="68D0F7E7" w:rsidR="007E58F6" w:rsidRDefault="007E58F6" w:rsidP="00841324">
      <w:pPr>
        <w:jc w:val="center"/>
      </w:pPr>
      <w:r>
        <w:t>Figure-4: Turnover reasons in the garment industry.</w:t>
      </w:r>
    </w:p>
    <w:p w14:paraId="33C338E7" w14:textId="2A7B17EC" w:rsidR="007E58F6" w:rsidRDefault="007E58F6" w:rsidP="00841324">
      <w:pPr>
        <w:jc w:val="center"/>
      </w:pPr>
      <w:r>
        <w:t>Source:</w:t>
      </w:r>
      <w:r w:rsidR="009B074A">
        <w:t xml:space="preserve"> </w:t>
      </w:r>
      <w:r w:rsidR="009B074A" w:rsidRPr="009B074A">
        <w:t>(Shimu and Islam, 2018)</w:t>
      </w:r>
    </w:p>
    <w:p w14:paraId="4F74CA2E" w14:textId="33094BB9" w:rsidR="001100A8" w:rsidRDefault="0060133B" w:rsidP="000C4470">
      <w:pPr>
        <w:spacing w:line="480" w:lineRule="auto"/>
        <w:jc w:val="both"/>
        <w:rPr>
          <w:color w:val="FF0000"/>
        </w:rPr>
      </w:pPr>
      <w:r>
        <w:t xml:space="preserve">The qualitative research technique is vital for the </w:t>
      </w:r>
      <w:r w:rsidR="000C4470">
        <w:t>proposed</w:t>
      </w:r>
      <w:r>
        <w:t xml:space="preserve"> research to study the turnover intention in the ready-made garments industry of Bangladesh. Through the proposed </w:t>
      </w:r>
      <w:r w:rsidR="000C4470" w:rsidRPr="000C4470">
        <w:t>phenomenological Study</w:t>
      </w:r>
      <w:r w:rsidR="000B3B62" w:rsidRPr="000C4470">
        <w:t>,</w:t>
      </w:r>
      <w:r w:rsidRPr="000C4470">
        <w:t xml:space="preserve"> th</w:t>
      </w:r>
      <w:r>
        <w:t>e researcher will be able to gain deep insight into the industry which will help the decision</w:t>
      </w:r>
      <w:r w:rsidR="00721441">
        <w:t>-</w:t>
      </w:r>
      <w:r>
        <w:t xml:space="preserve">makers utilize the findings for employee retention. </w:t>
      </w:r>
    </w:p>
    <w:p w14:paraId="06AAC7B6" w14:textId="60BC39E0" w:rsidR="000C4470" w:rsidRDefault="000C4470" w:rsidP="000C4470">
      <w:pPr>
        <w:spacing w:line="480" w:lineRule="auto"/>
        <w:jc w:val="both"/>
        <w:rPr>
          <w:color w:val="FF0000"/>
        </w:rPr>
      </w:pPr>
    </w:p>
    <w:p w14:paraId="30053F63" w14:textId="77777777" w:rsidR="000C4470" w:rsidRDefault="000C4470" w:rsidP="007E58F6">
      <w:pPr>
        <w:jc w:val="both"/>
      </w:pPr>
    </w:p>
    <w:p w14:paraId="4BA1AA01" w14:textId="356FC225" w:rsidR="001100A8" w:rsidRDefault="001100A8" w:rsidP="007E58F6">
      <w:pPr>
        <w:jc w:val="both"/>
      </w:pPr>
    </w:p>
    <w:p w14:paraId="1B77D697" w14:textId="28174940" w:rsidR="00B41418" w:rsidRDefault="00B41418" w:rsidP="007E58F6">
      <w:pPr>
        <w:jc w:val="both"/>
      </w:pPr>
    </w:p>
    <w:p w14:paraId="2061EE3A" w14:textId="67FCDDFE" w:rsidR="00B74AFD" w:rsidRDefault="00B74AFD" w:rsidP="007E58F6">
      <w:pPr>
        <w:jc w:val="both"/>
      </w:pPr>
    </w:p>
    <w:p w14:paraId="6ADD3894" w14:textId="43D087C4" w:rsidR="00B74AFD" w:rsidRDefault="00B74AFD" w:rsidP="007E58F6">
      <w:pPr>
        <w:jc w:val="both"/>
      </w:pPr>
    </w:p>
    <w:p w14:paraId="31F549BD" w14:textId="2A1AA1D7" w:rsidR="00B74AFD" w:rsidRDefault="00B74AFD" w:rsidP="007E58F6">
      <w:pPr>
        <w:jc w:val="both"/>
      </w:pPr>
    </w:p>
    <w:p w14:paraId="5ABF8833" w14:textId="00D8F73B" w:rsidR="00B74AFD" w:rsidRDefault="00B74AFD" w:rsidP="007E58F6">
      <w:pPr>
        <w:jc w:val="both"/>
      </w:pPr>
    </w:p>
    <w:p w14:paraId="1E9138B9" w14:textId="4439E414" w:rsidR="00B74AFD" w:rsidRDefault="00B74AFD" w:rsidP="007E58F6">
      <w:pPr>
        <w:jc w:val="both"/>
      </w:pPr>
    </w:p>
    <w:p w14:paraId="7BEFB48F" w14:textId="77777777" w:rsidR="00B74AFD" w:rsidRDefault="00B74AFD" w:rsidP="007E58F6">
      <w:pPr>
        <w:jc w:val="both"/>
      </w:pPr>
    </w:p>
    <w:p w14:paraId="6D9B0916" w14:textId="77777777" w:rsidR="00B41418" w:rsidRDefault="00B41418" w:rsidP="007E58F6">
      <w:pPr>
        <w:jc w:val="both"/>
      </w:pPr>
    </w:p>
    <w:p w14:paraId="6B12E1A3" w14:textId="59A7BDA4" w:rsidR="00CE21BB" w:rsidRPr="001100A8" w:rsidRDefault="001100A8" w:rsidP="007F2012">
      <w:pPr>
        <w:pStyle w:val="Heading1"/>
        <w:keepNext w:val="0"/>
        <w:keepLines w:val="0"/>
        <w:spacing w:before="0" w:after="360" w:line="240" w:lineRule="auto"/>
        <w:contextualSpacing/>
        <w:jc w:val="center"/>
        <w:rPr>
          <w:rFonts w:ascii="Arial" w:hAnsi="Arial" w:cs="Arial"/>
          <w:b/>
          <w:color w:val="auto"/>
        </w:rPr>
      </w:pPr>
      <w:bookmarkStart w:id="46" w:name="_Toc18381976"/>
      <w:bookmarkStart w:id="47" w:name="_Toc19563187"/>
      <w:r w:rsidRPr="001100A8">
        <w:rPr>
          <w:rFonts w:ascii="Arial" w:hAnsi="Arial" w:cs="Arial"/>
          <w:b/>
          <w:color w:val="auto"/>
        </w:rPr>
        <w:t>PART-B:  REFLECTIVE ESSAY</w:t>
      </w:r>
      <w:bookmarkEnd w:id="46"/>
      <w:bookmarkEnd w:id="47"/>
    </w:p>
    <w:p w14:paraId="2C17C67F" w14:textId="70ABB0B4" w:rsidR="00552217" w:rsidRPr="00B41418" w:rsidRDefault="00B74AFD" w:rsidP="00552217">
      <w:pPr>
        <w:pStyle w:val="Heading2"/>
        <w:keepNext w:val="0"/>
        <w:keepLines w:val="0"/>
        <w:spacing w:before="0" w:after="360"/>
        <w:jc w:val="both"/>
        <w:rPr>
          <w:rFonts w:ascii="Arial" w:hAnsi="Arial" w:cs="Arial"/>
          <w:color w:val="auto"/>
          <w:sz w:val="24"/>
        </w:rPr>
      </w:pPr>
      <w:bookmarkStart w:id="48" w:name="_Toc18381977"/>
      <w:bookmarkStart w:id="49" w:name="_Toc19563188"/>
      <w:r>
        <w:rPr>
          <w:rFonts w:ascii="Arial" w:hAnsi="Arial" w:cs="Arial"/>
          <w:b/>
          <w:color w:val="auto"/>
          <w:sz w:val="24"/>
        </w:rPr>
        <w:t xml:space="preserve">B.1 </w:t>
      </w:r>
      <w:r w:rsidR="00552217" w:rsidRPr="00B41418">
        <w:rPr>
          <w:rFonts w:ascii="Arial" w:hAnsi="Arial" w:cs="Arial"/>
          <w:b/>
          <w:color w:val="auto"/>
          <w:sz w:val="24"/>
        </w:rPr>
        <w:t>Introduction</w:t>
      </w:r>
      <w:bookmarkEnd w:id="48"/>
      <w:bookmarkEnd w:id="49"/>
      <w:r w:rsidR="00552217" w:rsidRPr="00B41418">
        <w:rPr>
          <w:rFonts w:ascii="Arial" w:hAnsi="Arial" w:cs="Arial"/>
          <w:b/>
          <w:color w:val="auto"/>
          <w:sz w:val="24"/>
        </w:rPr>
        <w:t xml:space="preserve"> </w:t>
      </w:r>
    </w:p>
    <w:p w14:paraId="74C1E645" w14:textId="11B8221A" w:rsidR="00CE21BB" w:rsidRDefault="00CE21BB" w:rsidP="00CE21BB">
      <w:pPr>
        <w:jc w:val="both"/>
      </w:pPr>
      <w:r>
        <w:t xml:space="preserve">Analysis of research is an important task given the fact that without proper analysis the research becomes invalid since the research does not meet its purpose of finding the issues or describing the characteristics. </w:t>
      </w:r>
      <w:r w:rsidR="00B31BEF">
        <w:rPr>
          <w:lang w:val="en-IN" w:eastAsia="en-IN" w:bidi="en-US"/>
        </w:rPr>
        <w:t xml:space="preserve">Two dominant methods are identified for any research; qualitative and quantitative (Yin, 2011). </w:t>
      </w:r>
      <w:r>
        <w:t xml:space="preserve">In the simplest manner, quantitative research involves numbers while qualitative research does not. However, the overall description of qualitative and quantitative research goes beyond the data collection and analysis because it involves consideration of factors like research problem, formulation of hypothesis, identification of trend or phenomena and so on </w:t>
      </w:r>
      <w:r w:rsidRPr="00DD348D">
        <w:t>(Carr-Hill, 2018)</w:t>
      </w:r>
      <w:r>
        <w:t xml:space="preserve">. As a result, in a broader sense, qualitative research is the research method through which the exploration of a belief, opinion or phenomenon is interpreted based on the words or behavior of the respondents of the researcher. On the other hand, quantitative research is the evaluation of a trend, market characteristics, attitudes and behavior in a measurable form which is, in the form of numbers. </w:t>
      </w:r>
    </w:p>
    <w:p w14:paraId="712D024D" w14:textId="3339BE31" w:rsidR="00827A87" w:rsidRPr="00B41418" w:rsidRDefault="00B74AFD" w:rsidP="00827A87">
      <w:pPr>
        <w:pStyle w:val="Heading2"/>
        <w:rPr>
          <w:rFonts w:ascii="Arial" w:hAnsi="Arial" w:cs="Arial"/>
          <w:b/>
          <w:color w:val="auto"/>
          <w:sz w:val="24"/>
        </w:rPr>
      </w:pPr>
      <w:bookmarkStart w:id="50" w:name="_Toc18381978"/>
      <w:bookmarkStart w:id="51" w:name="_Toc19563189"/>
      <w:r>
        <w:rPr>
          <w:rFonts w:ascii="Arial" w:hAnsi="Arial" w:cs="Arial"/>
          <w:b/>
          <w:color w:val="auto"/>
          <w:sz w:val="24"/>
        </w:rPr>
        <w:t xml:space="preserve">B.2 </w:t>
      </w:r>
      <w:r w:rsidR="00827A87" w:rsidRPr="00B41418">
        <w:rPr>
          <w:rFonts w:ascii="Arial" w:hAnsi="Arial" w:cs="Arial"/>
          <w:b/>
          <w:color w:val="auto"/>
          <w:sz w:val="24"/>
        </w:rPr>
        <w:t>Should I look at easy or challenging methods</w:t>
      </w:r>
      <w:bookmarkEnd w:id="50"/>
      <w:bookmarkEnd w:id="51"/>
    </w:p>
    <w:p w14:paraId="7F2DB5B1" w14:textId="77777777" w:rsidR="00CE21BB" w:rsidRPr="00B41418" w:rsidRDefault="00CE21BB" w:rsidP="00CE21BB">
      <w:pPr>
        <w:rPr>
          <w:rFonts w:ascii="Arial" w:hAnsi="Arial" w:cs="Arial"/>
          <w:sz w:val="22"/>
        </w:rPr>
      </w:pPr>
    </w:p>
    <w:p w14:paraId="5317CCED" w14:textId="77777777" w:rsidR="00CE21BB" w:rsidRDefault="00CE21BB" w:rsidP="00CE21BB">
      <w:pPr>
        <w:jc w:val="both"/>
      </w:pPr>
      <w:r>
        <w:t xml:space="preserve">In my case, I have found the usage of quantitative research easier to use since it has a structure of development of hypothesis first and collect data depending on the hypothesis by developing questions. Moreover, the research analysis also is easier since it includes numeric data only which are analyzed using statistical tools and software which reduces the probability of biasness. Overall, since quantitative research provides me with a research structure in the scientific method to be followed, it is easier to understand where the research data can be, how to collect them, what specific questions to ask and how to analyze the data. Quantitative research is also easily controllable because of the set procedure of hypothesis building, data collection, data analysis, and confirmation </w:t>
      </w:r>
      <w:r w:rsidRPr="00DD348D">
        <w:t>(Castellan, 2018)</w:t>
      </w:r>
      <w:r>
        <w:t xml:space="preserve">. </w:t>
      </w:r>
    </w:p>
    <w:p w14:paraId="531D7A76" w14:textId="77777777" w:rsidR="00CE21BB" w:rsidRDefault="00CE21BB" w:rsidP="00CE21BB">
      <w:pPr>
        <w:jc w:val="both"/>
      </w:pPr>
      <w:r>
        <w:t xml:space="preserve">In order to give a proper explanation of why I find the implementation of quantitative research easier, it is better to describe in a step by step manner. First of all, in the case of quantitative </w:t>
      </w:r>
      <w:r>
        <w:lastRenderedPageBreak/>
        <w:t xml:space="preserve">research, the researchers are not required to gather data based on their knowledge and experience, rather, the data generation is specified by the research questions and hypotheses. Because of this reason, the researcher can specify the variables used in the study so that the research questions can be developed based on the variables collected through the literature reviewed </w:t>
      </w:r>
      <w:r w:rsidRPr="00DD348D">
        <w:t>(G</w:t>
      </w:r>
      <w:r>
        <w:t>oodwin</w:t>
      </w:r>
      <w:r w:rsidRPr="00DD348D">
        <w:t xml:space="preserve"> and G</w:t>
      </w:r>
      <w:r>
        <w:t>oodwin</w:t>
      </w:r>
      <w:r w:rsidRPr="00DD348D">
        <w:t>, 2015)</w:t>
      </w:r>
      <w:r>
        <w:t xml:space="preserve">. However, in case of qualitative research, that is not the case, the researchers, in case of qualitative research, have to collect naturally occurring data through observation, interview, case study, and focus group discussions. These are very hard to control because the researcher cannot guarantee what questions can lead to what responses and the responses of one respondent can be drastically different than others. </w:t>
      </w:r>
    </w:p>
    <w:p w14:paraId="2CEFDCF5" w14:textId="77777777" w:rsidR="00CE21BB" w:rsidRDefault="00CE21BB" w:rsidP="00CE21BB">
      <w:pPr>
        <w:jc w:val="both"/>
      </w:pPr>
      <w:r>
        <w:t xml:space="preserve">Another reason why I find the usage of quantitative data easier is that the data analysis process is depended on the statistical methods and free from any biasness. Because of this reason, the data collected can be analyzed with lesser hurdle and does not require any interpretation of the researcher which can be biased based on the perception, attitudes, behavior, norms and so on, of the researcher </w:t>
      </w:r>
      <w:r w:rsidRPr="00DD348D">
        <w:t>(McDaniel, 2016)</w:t>
      </w:r>
      <w:r>
        <w:t xml:space="preserve">. Since statistical tools are utilized, the generation of analysis result is less time consuming and easier because the researcher has to just input the responses and the software does its work of analysis. On the contrary, in case of qualitative research, the researcher has to evaluate and interpret each of the responses of the respondents in order to present the findings which are very time consuming and different researchers might interpret the data in a different manner. </w:t>
      </w:r>
    </w:p>
    <w:p w14:paraId="08FC5F8D" w14:textId="77777777" w:rsidR="00CE21BB" w:rsidRDefault="00CE21BB" w:rsidP="00CE21BB">
      <w:pPr>
        <w:jc w:val="both"/>
      </w:pPr>
      <w:r>
        <w:t xml:space="preserve">Finally, the presentation of quantitative research result is easier because of the usage of numeric data. The data can be presented with graphs, charts and even the analysis of the software. When the researchers have good knowledge of the software or the graphs and charts, they can easily interpret the result so that other researchers and even general people can use the insights. </w:t>
      </w:r>
    </w:p>
    <w:p w14:paraId="54EA4EB5" w14:textId="6947D9E4" w:rsidR="00CE21BB" w:rsidRDefault="00CE21BB" w:rsidP="00204B34">
      <w:pPr>
        <w:jc w:val="both"/>
      </w:pPr>
      <w:r>
        <w:t xml:space="preserve">However, certain problems also lie within the usage of quantitative research which I have faced conducting quantitative research. The major problem is the development of a questionnaire that can generate valid and reliable insight. Numbers can be manipulative and if the questions are not well-established, the numbers lose their purpose </w:t>
      </w:r>
      <w:r w:rsidRPr="00DD348D">
        <w:t>(Ortiz, 2016)</w:t>
      </w:r>
      <w:r>
        <w:t xml:space="preserve">. However, in case of qualitative research, the researcher can gather data in natural settings by observing people or talking to people in a casual way so that detailed insight can be gathered and interpreted based on the researcher’s own perception. </w:t>
      </w:r>
    </w:p>
    <w:p w14:paraId="047EFF83" w14:textId="77777777" w:rsidR="00204B34" w:rsidRDefault="00204B34" w:rsidP="00204B34">
      <w:pPr>
        <w:jc w:val="both"/>
      </w:pPr>
    </w:p>
    <w:p w14:paraId="3BDA4F38" w14:textId="3172BBD7" w:rsidR="00CE21BB" w:rsidRPr="005C5F36" w:rsidRDefault="00B74AFD" w:rsidP="00B74AFD">
      <w:pPr>
        <w:pStyle w:val="Heading2"/>
        <w:spacing w:line="360" w:lineRule="auto"/>
        <w:rPr>
          <w:rFonts w:cs="Arial"/>
          <w:b/>
          <w:color w:val="auto"/>
          <w:szCs w:val="32"/>
        </w:rPr>
      </w:pPr>
      <w:bookmarkStart w:id="52" w:name="_Toc19563190"/>
      <w:r w:rsidRPr="005C5F36">
        <w:rPr>
          <w:rFonts w:cs="Arial"/>
          <w:b/>
          <w:color w:val="auto"/>
          <w:szCs w:val="32"/>
        </w:rPr>
        <w:lastRenderedPageBreak/>
        <w:t xml:space="preserve">B.3 </w:t>
      </w:r>
      <w:r w:rsidR="00CE21BB" w:rsidRPr="005C5F36">
        <w:rPr>
          <w:rFonts w:cs="Arial"/>
          <w:b/>
          <w:color w:val="auto"/>
          <w:szCs w:val="32"/>
        </w:rPr>
        <w:t>Preference</w:t>
      </w:r>
      <w:r w:rsidR="00B41418" w:rsidRPr="005C5F36">
        <w:rPr>
          <w:rFonts w:cs="Arial"/>
          <w:b/>
          <w:color w:val="auto"/>
          <w:szCs w:val="32"/>
        </w:rPr>
        <w:t xml:space="preserve"> </w:t>
      </w:r>
      <w:r w:rsidR="005C5F36">
        <w:rPr>
          <w:rFonts w:cs="Arial"/>
          <w:b/>
          <w:color w:val="auto"/>
          <w:szCs w:val="32"/>
        </w:rPr>
        <w:t>of Use</w:t>
      </w:r>
      <w:bookmarkEnd w:id="52"/>
      <w:r w:rsidR="005C5F36">
        <w:rPr>
          <w:rFonts w:cs="Arial"/>
          <w:b/>
          <w:color w:val="auto"/>
          <w:szCs w:val="32"/>
        </w:rPr>
        <w:t xml:space="preserve"> </w:t>
      </w:r>
    </w:p>
    <w:p w14:paraId="411DEC8A" w14:textId="617C087B" w:rsidR="00CE21BB" w:rsidRDefault="00CE21BB" w:rsidP="00CE21BB">
      <w:pPr>
        <w:jc w:val="both"/>
      </w:pPr>
      <w:r>
        <w:t>In order to conduct my doctoral research, I would prefer to use quantitative research. There are many reasons for preferring quantitative research over qualitative research one of which is the interpretation. The interpretation of the quantitative method is free from the biasness of the researcher because of which the actual data collected from the respondents are analyzed in the form of numeric evaluation. One of the problems is that quantitative research does not explore why certain responses are given. But th</w:t>
      </w:r>
      <w:r w:rsidR="007C48C8">
        <w:t>ose reasons</w:t>
      </w:r>
      <w:r>
        <w:t xml:space="preserve"> can be interpreted differently by different researchers who collect the qualitative data </w:t>
      </w:r>
      <w:r w:rsidR="007C48C8">
        <w:t>based</w:t>
      </w:r>
      <w:r>
        <w:t xml:space="preserve"> </w:t>
      </w:r>
      <w:r w:rsidR="007C48C8">
        <w:t>on</w:t>
      </w:r>
      <w:r>
        <w:t xml:space="preserve"> the </w:t>
      </w:r>
      <w:r w:rsidR="007C48C8">
        <w:t>research</w:t>
      </w:r>
      <w:r>
        <w:t xml:space="preserve"> problem </w:t>
      </w:r>
      <w:r w:rsidRPr="00DD348D">
        <w:t>(Ortiz, 2016)</w:t>
      </w:r>
      <w:r>
        <w:t xml:space="preserve">. </w:t>
      </w:r>
    </w:p>
    <w:p w14:paraId="340831C4" w14:textId="77777777" w:rsidR="00CE21BB" w:rsidRDefault="00CE21BB" w:rsidP="00CE21BB">
      <w:pPr>
        <w:jc w:val="both"/>
      </w:pPr>
      <w:r>
        <w:t xml:space="preserve">Another reason for the preference of quantitative research over qualitative research is that the researcher has more control over the quantitative method than qualitative method. This is because, in quantitative research, the data is collected through structured questions because of which the answers are also structured. This further develops the problems of biasness since the hypotheses developed to create the research questions is, still biased by the researcher’s own analysis. However, authenticity is maintained since the hypothesis comes from the previous literature in the related field which the researcher evaluates </w:t>
      </w:r>
      <w:r w:rsidRPr="00DD348D">
        <w:t>(Pollarolo and Gonzalez, 2014)</w:t>
      </w:r>
      <w:r>
        <w:t xml:space="preserve">. </w:t>
      </w:r>
    </w:p>
    <w:p w14:paraId="3969F88E" w14:textId="77777777" w:rsidR="00CE21BB" w:rsidRDefault="00CE21BB" w:rsidP="00CE21BB">
      <w:pPr>
        <w:jc w:val="both"/>
      </w:pPr>
      <w:r>
        <w:t xml:space="preserve">Another reason is sample size because of which I prefer quantitative research. Typically, the sample size of quantitative research is smaller due to its nature of the requirement of data interpretation. Collecting in-depth knowledge regarding a situation is time-consuming and due to that reason, the sample size remains smaller in qualitative research and the research cannot be statistically significant. The statistical significance is related to the fact that how closely the response of the sample matches with the response of the whole population. Since the sample size is smaller in qualitative research, the significance level is low due to the probability of the responses not matching the actual population’s overall response </w:t>
      </w:r>
      <w:r w:rsidRPr="00DD348D">
        <w:t>(Prakash and Klotz, 2014)</w:t>
      </w:r>
      <w:r>
        <w:t xml:space="preserve">. </w:t>
      </w:r>
    </w:p>
    <w:p w14:paraId="31713CF3" w14:textId="77777777" w:rsidR="00CE21BB" w:rsidRDefault="00CE21BB" w:rsidP="00CE21BB">
      <w:pPr>
        <w:jc w:val="both"/>
      </w:pPr>
      <w:r>
        <w:t xml:space="preserve">Since doctoral research is required to be as authentic as possible, quantitative research is the best way of conducting such research due to the removal of biasness, high significance and overall control of the research work. Because of these primary reasons, I prefer to use a quantitative method in my doctoral research. </w:t>
      </w:r>
    </w:p>
    <w:p w14:paraId="0228FBBC" w14:textId="41A5AAB8" w:rsidR="00827A87" w:rsidRPr="00B41418" w:rsidRDefault="00B74AFD" w:rsidP="00827A87">
      <w:pPr>
        <w:pStyle w:val="Heading2"/>
        <w:rPr>
          <w:rFonts w:ascii="Arial" w:hAnsi="Arial" w:cs="Arial"/>
          <w:b/>
          <w:color w:val="auto"/>
          <w:sz w:val="24"/>
        </w:rPr>
      </w:pPr>
      <w:bookmarkStart w:id="53" w:name="_Toc18381980"/>
      <w:bookmarkStart w:id="54" w:name="_Toc19563191"/>
      <w:r>
        <w:rPr>
          <w:rFonts w:ascii="Arial" w:hAnsi="Arial" w:cs="Arial"/>
          <w:b/>
          <w:color w:val="auto"/>
          <w:sz w:val="24"/>
        </w:rPr>
        <w:t xml:space="preserve">B.4 </w:t>
      </w:r>
      <w:r w:rsidR="00827A87" w:rsidRPr="00B41418">
        <w:rPr>
          <w:rFonts w:ascii="Arial" w:hAnsi="Arial" w:cs="Arial"/>
          <w:b/>
          <w:color w:val="auto"/>
          <w:sz w:val="24"/>
        </w:rPr>
        <w:t>Similarities and differences in qualitative and quantitative</w:t>
      </w:r>
      <w:bookmarkEnd w:id="53"/>
      <w:bookmarkEnd w:id="54"/>
      <w:r w:rsidR="00827A87" w:rsidRPr="00B41418">
        <w:rPr>
          <w:rFonts w:ascii="Arial" w:hAnsi="Arial" w:cs="Arial"/>
          <w:b/>
          <w:color w:val="auto"/>
          <w:sz w:val="24"/>
        </w:rPr>
        <w:t xml:space="preserve"> </w:t>
      </w:r>
    </w:p>
    <w:p w14:paraId="737D729C" w14:textId="77777777" w:rsidR="00827A87" w:rsidRPr="00827A87" w:rsidRDefault="00827A87" w:rsidP="00827A87"/>
    <w:p w14:paraId="77608D50" w14:textId="77777777" w:rsidR="00CE21BB" w:rsidRDefault="00CE21BB" w:rsidP="00CE21BB">
      <w:pPr>
        <w:jc w:val="both"/>
      </w:pPr>
      <w:r>
        <w:t xml:space="preserve">In my experience of conducting both qualitative and quantitative research over the years, I have encountered that, contradicting the general notion that both are totally different, there are few </w:t>
      </w:r>
      <w:r>
        <w:lastRenderedPageBreak/>
        <w:t xml:space="preserve">similarities between them. One of the most conspicuous similarity is that both start the data collection with the identification of one obvious thing: the sample size. Both of the research requires respondents from which data is collected. </w:t>
      </w:r>
    </w:p>
    <w:p w14:paraId="4E1A3C42" w14:textId="77777777" w:rsidR="00CE21BB" w:rsidRDefault="00CE21BB" w:rsidP="00CE21BB">
      <w:pPr>
        <w:jc w:val="both"/>
      </w:pPr>
      <w:r>
        <w:t xml:space="preserve">Another similarity between the qualitative and quantitative research that I found is that both of the research requires the evaluation of a phenomenon where the difference lies in numeric evaluation or subjective evaluation </w:t>
      </w:r>
      <w:r w:rsidRPr="00292B49">
        <w:t>(Ramona, 2015)</w:t>
      </w:r>
      <w:r>
        <w:t xml:space="preserve">. Because of this reason, both of the research is connected by the purpose of conducting research work, the evaluation of a phenomenon.  </w:t>
      </w:r>
    </w:p>
    <w:p w14:paraId="5F86961A" w14:textId="77777777" w:rsidR="00CE21BB" w:rsidRDefault="00CE21BB" w:rsidP="00CE21BB">
      <w:pPr>
        <w:jc w:val="both"/>
      </w:pPr>
      <w:r>
        <w:t xml:space="preserve">However, considering their natural purposes of usage, I have encountered plenty of differences. The key differences between the qualitative and quantitative research are based on interpretation, objective and responses. </w:t>
      </w:r>
    </w:p>
    <w:p w14:paraId="49395363" w14:textId="77777777" w:rsidR="00CE21BB" w:rsidRDefault="00CE21BB" w:rsidP="00CE21BB">
      <w:pPr>
        <w:jc w:val="both"/>
      </w:pPr>
      <w:r>
        <w:t xml:space="preserve">First of all, qualitative research is interpreted by the researcher considering the researcher’s mood, knowledge, and overall study. Because of this reason, the research work has a higher possibility of being biased as different researchers can generate different results considering their differences in perception </w:t>
      </w:r>
      <w:r w:rsidRPr="00292B49">
        <w:t>(Raymond, 2014)</w:t>
      </w:r>
      <w:r>
        <w:t>. On the other hand, I encountered that quantitative research is unbiased since the interpretation is done by applying a statistical method which is free from the researcher’s perception.</w:t>
      </w:r>
    </w:p>
    <w:p w14:paraId="3740E50B" w14:textId="77777777" w:rsidR="00CE21BB" w:rsidRDefault="00CE21BB" w:rsidP="00CE21BB">
      <w:pPr>
        <w:jc w:val="both"/>
      </w:pPr>
      <w:r>
        <w:t>Again, the research objective of qualitative research is to explore the ideas, gain insight or gather deep knowledge about naturally occurring phenomena. On the other hand, in the case of quantitative research, I have always evaluated the impact of an independent variable on the dependent variable. Because of this reason, qualitative research can be further used as the basis of another quantitative research since the insight gathered from qualitative research can be further quantified.</w:t>
      </w:r>
    </w:p>
    <w:p w14:paraId="4F9F95EF" w14:textId="77777777" w:rsidR="00CE21BB" w:rsidRDefault="00CE21BB" w:rsidP="00CE21BB">
      <w:pPr>
        <w:jc w:val="both"/>
      </w:pPr>
      <w:r>
        <w:t xml:space="preserve">Finally, in a qualitative research method, the questions are typically unstructured or semi-structured, meaning that the responses or even the questions might not be pre-set and they naturally occur as the researcher proceeds with the research work. But in case of quantitative research, I have always used structured responses because the information has to be quantified and without setting the responses, they cannot be given a value to finally measure the data collected in a numeric form. Due to this reason, a qualitative research might or might not provide direction for further action or decision making, but a quantitative research provides the findings in a manner through which decisions can be made </w:t>
      </w:r>
      <w:r w:rsidRPr="00292B49">
        <w:t>(Reswick, 2018)</w:t>
      </w:r>
      <w:r>
        <w:t xml:space="preserve">.  </w:t>
      </w:r>
    </w:p>
    <w:p w14:paraId="59A3622F" w14:textId="77777777" w:rsidR="00CB22DB" w:rsidRDefault="00CB22DB" w:rsidP="00827A87"/>
    <w:p w14:paraId="031D519B" w14:textId="77777777" w:rsidR="00CB22DB" w:rsidRDefault="00CB22DB" w:rsidP="00827A87"/>
    <w:p w14:paraId="7913797B" w14:textId="6BFA79BE" w:rsidR="00827A87" w:rsidRDefault="00827A87" w:rsidP="00827A87">
      <w:r>
        <w:t xml:space="preserve">. </w:t>
      </w:r>
    </w:p>
    <w:p w14:paraId="267E6822" w14:textId="52D74805" w:rsidR="00827A87" w:rsidRDefault="00827A87" w:rsidP="00204B34">
      <w:pPr>
        <w:pStyle w:val="Picture"/>
      </w:pPr>
      <w:r>
        <w:t>End of Reflection and Research Propos</w:t>
      </w:r>
    </w:p>
    <w:p w14:paraId="2C3A2605" w14:textId="45FC96A0" w:rsidR="004E3E9F" w:rsidRDefault="002072E3" w:rsidP="004E3E9F">
      <w:pPr>
        <w:pStyle w:val="Heading1"/>
      </w:pPr>
      <w:bookmarkStart w:id="55" w:name="_Toc19563192"/>
      <w:r>
        <w:t>REFERENCE (A)</w:t>
      </w:r>
      <w:bookmarkEnd w:id="55"/>
    </w:p>
    <w:p w14:paraId="255C2BEC" w14:textId="77777777" w:rsidR="0058384E" w:rsidRPr="0058384E" w:rsidRDefault="0058384E" w:rsidP="0058384E">
      <w:r w:rsidRPr="0058384E">
        <w:t xml:space="preserve">Abid, G. and Hassan Butt, T. (2017). Expressed Turnover Intention: Alternate Method for Knowing Turnover Intention and Eradicating Common Method Bias. </w:t>
      </w:r>
      <w:r w:rsidRPr="0058384E">
        <w:rPr>
          <w:i/>
          <w:iCs/>
        </w:rPr>
        <w:t>International Letters of Social and Humanistic Sciences</w:t>
      </w:r>
      <w:r w:rsidRPr="0058384E">
        <w:t>, 78, pp.18-26.</w:t>
      </w:r>
    </w:p>
    <w:p w14:paraId="5C0DD141" w14:textId="77777777" w:rsidR="0058384E" w:rsidRPr="0058384E" w:rsidRDefault="0058384E" w:rsidP="0058384E">
      <w:r w:rsidRPr="0058384E">
        <w:t xml:space="preserve">Abutalibov, R. and Guliyev, S. (2012). Qualitative Research and the Process of Constructing Qualitative Data. </w:t>
      </w:r>
      <w:r w:rsidRPr="0058384E">
        <w:rPr>
          <w:i/>
          <w:iCs/>
        </w:rPr>
        <w:t>SSRN Electronic Journal</w:t>
      </w:r>
      <w:r w:rsidRPr="0058384E">
        <w:t>.</w:t>
      </w:r>
    </w:p>
    <w:p w14:paraId="19218042" w14:textId="77777777" w:rsidR="0058384E" w:rsidRPr="0058384E" w:rsidRDefault="0058384E" w:rsidP="0058384E">
      <w:r w:rsidRPr="0058384E">
        <w:t xml:space="preserve">Afrah, S. and Rani, M. (2017). The Importance of CSR Practices in Business: A Case Study of RMG Sector in Bangladesh. </w:t>
      </w:r>
      <w:r w:rsidRPr="0058384E">
        <w:rPr>
          <w:i/>
          <w:iCs/>
        </w:rPr>
        <w:t>SSRN Electronic Journal</w:t>
      </w:r>
      <w:r w:rsidRPr="0058384E">
        <w:t>.</w:t>
      </w:r>
    </w:p>
    <w:p w14:paraId="35422F0E" w14:textId="77777777" w:rsidR="0058384E" w:rsidRPr="0058384E" w:rsidRDefault="0058384E" w:rsidP="0058384E">
      <w:r w:rsidRPr="0058384E">
        <w:t xml:space="preserve">Agee, J. (2017). Developing qualitative research questions: a reflective process. </w:t>
      </w:r>
      <w:r w:rsidRPr="0058384E">
        <w:rPr>
          <w:i/>
          <w:iCs/>
        </w:rPr>
        <w:t>International Journal of Qualitative Studies in Education</w:t>
      </w:r>
      <w:r w:rsidRPr="0058384E">
        <w:t>, 22(4), pp.431-447.</w:t>
      </w:r>
    </w:p>
    <w:p w14:paraId="47140613" w14:textId="77777777" w:rsidR="0058384E" w:rsidRPr="0058384E" w:rsidRDefault="0058384E" w:rsidP="0058384E">
      <w:r w:rsidRPr="0058384E">
        <w:t xml:space="preserve">Aktar, A. and Islam, Y. (2019). Green Human Resource Management Practices and Employee Engagement: Empirical Evidence from RMG sector in Bangladesh. </w:t>
      </w:r>
      <w:r w:rsidRPr="0058384E">
        <w:rPr>
          <w:i/>
          <w:iCs/>
        </w:rPr>
        <w:t>SSRN Electronic Journal</w:t>
      </w:r>
      <w:r w:rsidRPr="0058384E">
        <w:t>.</w:t>
      </w:r>
    </w:p>
    <w:p w14:paraId="6639E682" w14:textId="77777777" w:rsidR="0058384E" w:rsidRPr="0058384E" w:rsidRDefault="0058384E" w:rsidP="0058384E">
      <w:r w:rsidRPr="0058384E">
        <w:t xml:space="preserve">Ansary, M. and Barua, U. (2015). Workplace safety compliance of RMG industry in Bangladesh: Structural assessment of RMG factory buildings. </w:t>
      </w:r>
      <w:r w:rsidRPr="0058384E">
        <w:rPr>
          <w:i/>
          <w:iCs/>
        </w:rPr>
        <w:t>International Journal of Disaster Risk Reduction</w:t>
      </w:r>
      <w:r w:rsidRPr="0058384E">
        <w:t>, 14, pp.424-437.</w:t>
      </w:r>
    </w:p>
    <w:p w14:paraId="564D00BC" w14:textId="77777777" w:rsidR="0058384E" w:rsidRPr="0058384E" w:rsidRDefault="0058384E" w:rsidP="0058384E">
      <w:r w:rsidRPr="0058384E">
        <w:t xml:space="preserve">Ashraf, R. (2017). Number of Garment Sample Require for Readymade Garment (RMG) Sector. </w:t>
      </w:r>
      <w:r w:rsidRPr="0058384E">
        <w:rPr>
          <w:i/>
          <w:iCs/>
        </w:rPr>
        <w:t>International Journal of Science and Research (IJSR)</w:t>
      </w:r>
      <w:r w:rsidRPr="0058384E">
        <w:t>, 6(7), pp.876-878.</w:t>
      </w:r>
    </w:p>
    <w:p w14:paraId="632221A2" w14:textId="77777777" w:rsidR="0058384E" w:rsidRPr="0058384E" w:rsidRDefault="0058384E" w:rsidP="0058384E">
      <w:r w:rsidRPr="0058384E">
        <w:t xml:space="preserve">Bartone, N. (2014). A Primer on Qualitative Marketing Research. </w:t>
      </w:r>
      <w:r w:rsidRPr="0058384E">
        <w:rPr>
          <w:i/>
          <w:iCs/>
        </w:rPr>
        <w:t>Journal of Pharmaceutical Marketing &amp; Management</w:t>
      </w:r>
      <w:r w:rsidRPr="0058384E">
        <w:t>, 3(3), pp.15-29.</w:t>
      </w:r>
    </w:p>
    <w:p w14:paraId="2F712EED" w14:textId="77777777" w:rsidR="0058384E" w:rsidRPr="0058384E" w:rsidRDefault="0058384E" w:rsidP="0058384E">
      <w:r w:rsidRPr="0058384E">
        <w:t xml:space="preserve">Beatty, S. (2018). Qualitative Methods of Research: A Matter of Interpretation. </w:t>
      </w:r>
      <w:r w:rsidRPr="0058384E">
        <w:rPr>
          <w:i/>
          <w:iCs/>
        </w:rPr>
        <w:t>Journal of Marketing Research</w:t>
      </w:r>
      <w:r w:rsidRPr="0058384E">
        <w:t>, 24(3), p.322.</w:t>
      </w:r>
    </w:p>
    <w:p w14:paraId="2422033B" w14:textId="77777777" w:rsidR="0058384E" w:rsidRPr="0058384E" w:rsidRDefault="0058384E" w:rsidP="0058384E">
      <w:r w:rsidRPr="0058384E">
        <w:t xml:space="preserve">Bell, K. (2014). Participantsâ€™ motivations and co-construction of the qualitative research process. </w:t>
      </w:r>
      <w:r w:rsidRPr="0058384E">
        <w:rPr>
          <w:i/>
          <w:iCs/>
        </w:rPr>
        <w:t>Qualitative Social Work: Research and Practice</w:t>
      </w:r>
      <w:r w:rsidRPr="0058384E">
        <w:t>, 12(4), pp.523-539.</w:t>
      </w:r>
    </w:p>
    <w:p w14:paraId="47E2ACB3" w14:textId="77777777" w:rsidR="0058384E" w:rsidRPr="0058384E" w:rsidRDefault="0058384E" w:rsidP="0058384E">
      <w:r w:rsidRPr="0058384E">
        <w:t xml:space="preserve">Blachford, P. (2014). Reducing Employee Turnover. </w:t>
      </w:r>
      <w:r w:rsidRPr="0058384E">
        <w:rPr>
          <w:i/>
          <w:iCs/>
        </w:rPr>
        <w:t>Canadian Journal of Optometry</w:t>
      </w:r>
      <w:r w:rsidRPr="0058384E">
        <w:t>, 76(2), p.29.</w:t>
      </w:r>
    </w:p>
    <w:p w14:paraId="5E0826B1" w14:textId="77777777" w:rsidR="0058384E" w:rsidRPr="0058384E" w:rsidRDefault="0058384E" w:rsidP="0058384E">
      <w:r w:rsidRPr="0058384E">
        <w:t xml:space="preserve">Bowen, G. (2017). Document Analysis as a Qualitative Research Method. </w:t>
      </w:r>
      <w:r w:rsidRPr="0058384E">
        <w:rPr>
          <w:i/>
          <w:iCs/>
        </w:rPr>
        <w:t>Qualitative Research Journal</w:t>
      </w:r>
      <w:r w:rsidRPr="0058384E">
        <w:t>, 9(2), pp.27-40.</w:t>
      </w:r>
    </w:p>
    <w:p w14:paraId="79C14211" w14:textId="77777777" w:rsidR="0058384E" w:rsidRPr="0058384E" w:rsidRDefault="0058384E" w:rsidP="0058384E">
      <w:r w:rsidRPr="0058384E">
        <w:lastRenderedPageBreak/>
        <w:t xml:space="preserve">Buckley, C. and Waring, M. (2013). Using diagrams to support the research process: examples from grounded theory. </w:t>
      </w:r>
      <w:r w:rsidRPr="0058384E">
        <w:rPr>
          <w:i/>
          <w:iCs/>
        </w:rPr>
        <w:t>Qualitative Research</w:t>
      </w:r>
      <w:r w:rsidRPr="0058384E">
        <w:t>, 13(2), pp.148-172.</w:t>
      </w:r>
    </w:p>
    <w:p w14:paraId="06108A5A" w14:textId="77777777" w:rsidR="0058384E" w:rsidRPr="0058384E" w:rsidRDefault="0058384E" w:rsidP="0058384E">
      <w:r w:rsidRPr="0058384E">
        <w:t xml:space="preserve">Burgess-Allen, J. and Owen-Smith, V. (2017). Using mind mapping techniques for rapid qualitative data analysis in public participation processes. </w:t>
      </w:r>
      <w:r w:rsidRPr="0058384E">
        <w:rPr>
          <w:i/>
          <w:iCs/>
        </w:rPr>
        <w:t>Health Expectations</w:t>
      </w:r>
      <w:r w:rsidRPr="0058384E">
        <w:t>, 13(4), pp.406-415.</w:t>
      </w:r>
    </w:p>
    <w:p w14:paraId="4398620E" w14:textId="77777777" w:rsidR="0058384E" w:rsidRPr="0058384E" w:rsidRDefault="0058384E" w:rsidP="0058384E">
      <w:r w:rsidRPr="0058384E">
        <w:t xml:space="preserve">Calder, B. (2018). Focus Groups and the Nature of Qualitative Marketing Research. </w:t>
      </w:r>
      <w:r w:rsidRPr="0058384E">
        <w:rPr>
          <w:i/>
          <w:iCs/>
        </w:rPr>
        <w:t>Journal of Marketing Research</w:t>
      </w:r>
      <w:r w:rsidRPr="0058384E">
        <w:t>, 14(3), p.353.</w:t>
      </w:r>
    </w:p>
    <w:p w14:paraId="47F6983D" w14:textId="77777777" w:rsidR="0058384E" w:rsidRPr="0058384E" w:rsidRDefault="0058384E" w:rsidP="0058384E">
      <w:r w:rsidRPr="0058384E">
        <w:t xml:space="preserve">Cassell, C. (2014). Creating the interviewer: identity work in the management research process. </w:t>
      </w:r>
      <w:r w:rsidRPr="0058384E">
        <w:rPr>
          <w:i/>
          <w:iCs/>
        </w:rPr>
        <w:t>Qualitative Research</w:t>
      </w:r>
      <w:r w:rsidRPr="0058384E">
        <w:t>, 5(2), pp.167-179.</w:t>
      </w:r>
    </w:p>
    <w:p w14:paraId="5A3B3E3D" w14:textId="77777777" w:rsidR="0058384E" w:rsidRPr="0058384E" w:rsidRDefault="0058384E" w:rsidP="0058384E">
      <w:r w:rsidRPr="0058384E">
        <w:t xml:space="preserve">Chan Yin-Fah, B., Foon, Y., Chee-Leong, L. and Osman, S. (2016). An Exploratory Study on Turnover Intention among Private Sector Employees. </w:t>
      </w:r>
      <w:r w:rsidRPr="0058384E">
        <w:rPr>
          <w:i/>
          <w:iCs/>
        </w:rPr>
        <w:t>International Journal of Business and Management</w:t>
      </w:r>
      <w:r w:rsidRPr="0058384E">
        <w:t>, 5(8).</w:t>
      </w:r>
    </w:p>
    <w:p w14:paraId="2DCFA173" w14:textId="77777777" w:rsidR="0058384E" w:rsidRPr="0058384E" w:rsidRDefault="0058384E" w:rsidP="0058384E">
      <w:r w:rsidRPr="0058384E">
        <w:t xml:space="preserve">Cidell, J. (2015). Content clouds as exploratory qualitative data analysis. </w:t>
      </w:r>
      <w:r w:rsidRPr="0058384E">
        <w:rPr>
          <w:i/>
          <w:iCs/>
        </w:rPr>
        <w:t>Area</w:t>
      </w:r>
      <w:r w:rsidRPr="0058384E">
        <w:t>, 42(4), pp.514-523.</w:t>
      </w:r>
    </w:p>
    <w:p w14:paraId="117172DA" w14:textId="77777777" w:rsidR="0058384E" w:rsidRPr="0058384E" w:rsidRDefault="0058384E" w:rsidP="0058384E">
      <w:r w:rsidRPr="0058384E">
        <w:t xml:space="preserve">Clough, P. (2016). Teaching trivial pursuits: a review of three qualitative research texts. </w:t>
      </w:r>
      <w:r w:rsidRPr="0058384E">
        <w:rPr>
          <w:i/>
          <w:iCs/>
        </w:rPr>
        <w:t>Qualitative Research</w:t>
      </w:r>
      <w:r w:rsidRPr="0058384E">
        <w:t>, 4(3), pp.419-428.</w:t>
      </w:r>
    </w:p>
    <w:p w14:paraId="484FBFE7" w14:textId="77777777" w:rsidR="0058384E" w:rsidRPr="0058384E" w:rsidRDefault="0058384E" w:rsidP="0058384E">
      <w:r w:rsidRPr="0058384E">
        <w:t xml:space="preserve">Cohen, G., Blake, R. and Goodman, D. (2016). Does Turnover Intention Matter? Evaluating the Usefulness of Turnover Intention Rate as a Predictor of Actual Turnover Rate. </w:t>
      </w:r>
      <w:r w:rsidRPr="0058384E">
        <w:rPr>
          <w:i/>
          <w:iCs/>
        </w:rPr>
        <w:t>Review of Public Personnel Administration</w:t>
      </w:r>
      <w:r w:rsidRPr="0058384E">
        <w:t>, 36(3), pp.240-263.</w:t>
      </w:r>
    </w:p>
    <w:p w14:paraId="3681EF4A" w14:textId="77777777" w:rsidR="0058384E" w:rsidRPr="0058384E" w:rsidRDefault="0058384E" w:rsidP="0058384E">
      <w:r w:rsidRPr="0058384E">
        <w:t xml:space="preserve">Dobscha, S. and Alasuutari, P. (2016). Researching Culture: Qualitative Method and Cultural Studies. </w:t>
      </w:r>
      <w:r w:rsidRPr="0058384E">
        <w:rPr>
          <w:i/>
          <w:iCs/>
        </w:rPr>
        <w:t>Journal of Marketing Research</w:t>
      </w:r>
      <w:r w:rsidRPr="0058384E">
        <w:t>, 34(2), p.303.</w:t>
      </w:r>
    </w:p>
    <w:p w14:paraId="31C5B2B7" w14:textId="77777777" w:rsidR="0058384E" w:rsidRPr="0058384E" w:rsidRDefault="0058384E" w:rsidP="0058384E">
      <w:r w:rsidRPr="0058384E">
        <w:t xml:space="preserve">Ergun, H. and Celik, K. (2018). A Qualitative Research on the Experience of Education Inspectors in the Process of Fusion and Fission. </w:t>
      </w:r>
      <w:r w:rsidRPr="0058384E">
        <w:rPr>
          <w:i/>
          <w:iCs/>
        </w:rPr>
        <w:t>Journal of Qualitative Research in Education</w:t>
      </w:r>
      <w:r w:rsidRPr="0058384E">
        <w:t>, 6(3), pp.1-17.</w:t>
      </w:r>
    </w:p>
    <w:p w14:paraId="0865DF3D" w14:textId="77777777" w:rsidR="0058384E" w:rsidRPr="0058384E" w:rsidRDefault="0058384E" w:rsidP="0058384E">
      <w:r w:rsidRPr="0058384E">
        <w:t xml:space="preserve">Ewen, R., Smith, P. and Hulin, C. (2014). An empirical test of the herzberg two-factor theory. </w:t>
      </w:r>
      <w:r w:rsidRPr="0058384E">
        <w:rPr>
          <w:i/>
          <w:iCs/>
        </w:rPr>
        <w:t>Journal of Applied Psychology</w:t>
      </w:r>
      <w:r w:rsidRPr="0058384E">
        <w:t>, 50(6), pp.544-550.</w:t>
      </w:r>
    </w:p>
    <w:p w14:paraId="4731E8F2" w14:textId="77777777" w:rsidR="0058384E" w:rsidRPr="0058384E" w:rsidRDefault="0058384E" w:rsidP="0058384E">
      <w:r w:rsidRPr="0058384E">
        <w:t xml:space="preserve">Galletta, M., Portoghese, I., Penna, M., Battistelli, A. and Saiani, L. (2013). Turnover intention among Italian nurses: The moderating roles of supervisor support and organizational support. </w:t>
      </w:r>
      <w:r w:rsidRPr="0058384E">
        <w:rPr>
          <w:i/>
          <w:iCs/>
        </w:rPr>
        <w:t>Nursing &amp; Health Sciences</w:t>
      </w:r>
      <w:r w:rsidRPr="0058384E">
        <w:t>, 13(2), pp.184-191.</w:t>
      </w:r>
    </w:p>
    <w:p w14:paraId="60C2782F" w14:textId="77777777" w:rsidR="0058384E" w:rsidRPr="0058384E" w:rsidRDefault="0058384E" w:rsidP="0058384E">
      <w:r w:rsidRPr="0058384E">
        <w:t xml:space="preserve">Hinton, B. (2013). An empirical investigation of the Herzberg methodology and two-factor theory. </w:t>
      </w:r>
      <w:r w:rsidRPr="0058384E">
        <w:rPr>
          <w:i/>
          <w:iCs/>
        </w:rPr>
        <w:t>Organizational Behavior and Human Performance</w:t>
      </w:r>
      <w:r w:rsidRPr="0058384E">
        <w:t>, 3(3), pp.286-309.</w:t>
      </w:r>
    </w:p>
    <w:p w14:paraId="1F898EF9" w14:textId="77777777" w:rsidR="0058384E" w:rsidRPr="0058384E" w:rsidRDefault="0058384E" w:rsidP="0058384E">
      <w:r w:rsidRPr="0058384E">
        <w:lastRenderedPageBreak/>
        <w:t xml:space="preserve">Hossain, M. (2019). The Procedure of Cash Incentive and Its Role in the RMG Sector in Bangladesh: Evidence from Bangladesh. </w:t>
      </w:r>
      <w:r w:rsidRPr="0058384E">
        <w:rPr>
          <w:i/>
          <w:iCs/>
        </w:rPr>
        <w:t>SSRN Electronic Journal</w:t>
      </w:r>
      <w:r w:rsidRPr="0058384E">
        <w:t>.</w:t>
      </w:r>
    </w:p>
    <w:p w14:paraId="7B3EAF82" w14:textId="77777777" w:rsidR="0058384E" w:rsidRPr="0058384E" w:rsidRDefault="0058384E" w:rsidP="0058384E">
      <w:r w:rsidRPr="0058384E">
        <w:t xml:space="preserve">Hossan, C., Rahman Sarker, M. and Afroze, R. (2012). Recent Unrest in the RMG Sector of Bangladesh: Is this an Outcome of Poor Labour Practices?. </w:t>
      </w:r>
      <w:r w:rsidRPr="0058384E">
        <w:rPr>
          <w:i/>
          <w:iCs/>
        </w:rPr>
        <w:t>International Journal of Business and Management</w:t>
      </w:r>
      <w:r w:rsidRPr="0058384E">
        <w:t>, 7(3).</w:t>
      </w:r>
    </w:p>
    <w:p w14:paraId="2EE01240" w14:textId="77777777" w:rsidR="0058384E" w:rsidRPr="0058384E" w:rsidRDefault="0058384E" w:rsidP="0058384E">
      <w:r w:rsidRPr="0058384E">
        <w:t xml:space="preserve">James, A. (2012). Seeking the analytic imagination: reflections on the process of interpreting qualitative data. </w:t>
      </w:r>
      <w:r w:rsidRPr="0058384E">
        <w:rPr>
          <w:i/>
          <w:iCs/>
        </w:rPr>
        <w:t>Qualitative Research</w:t>
      </w:r>
      <w:r w:rsidRPr="0058384E">
        <w:t>, 13(5), pp.562-577.</w:t>
      </w:r>
    </w:p>
    <w:p w14:paraId="6528FD2F" w14:textId="77777777" w:rsidR="0058384E" w:rsidRPr="0058384E" w:rsidRDefault="0058384E" w:rsidP="0058384E">
      <w:r w:rsidRPr="0058384E">
        <w:t xml:space="preserve">Junare, D. and Patel, D. (2016). Studying Interrelation: Employee Turnover &amp; Technology. </w:t>
      </w:r>
      <w:r w:rsidRPr="0058384E">
        <w:rPr>
          <w:i/>
          <w:iCs/>
        </w:rPr>
        <w:t>Indian Journal of Applied Research</w:t>
      </w:r>
      <w:r w:rsidRPr="0058384E">
        <w:t>, 3(8), pp.445-446.</w:t>
      </w:r>
    </w:p>
    <w:p w14:paraId="7085EF67" w14:textId="77777777" w:rsidR="0058384E" w:rsidRPr="0058384E" w:rsidRDefault="0058384E" w:rsidP="0058384E">
      <w:r w:rsidRPr="0058384E">
        <w:t xml:space="preserve">Khan, A. and Ullah, M. (2017). Export Scenario Between Bangladesh and China: Opportunities of Bangladesh in RMG Sector. </w:t>
      </w:r>
      <w:r w:rsidRPr="0058384E">
        <w:rPr>
          <w:i/>
          <w:iCs/>
        </w:rPr>
        <w:t>European Scientific Journal, ESJ</w:t>
      </w:r>
      <w:r w:rsidRPr="0058384E">
        <w:t>, 13(28), p.299.</w:t>
      </w:r>
    </w:p>
    <w:p w14:paraId="5D3E41DF" w14:textId="77777777" w:rsidR="0058384E" w:rsidRPr="0058384E" w:rsidRDefault="0058384E" w:rsidP="0058384E">
      <w:r w:rsidRPr="0058384E">
        <w:t xml:space="preserve">Khatun, R. (2016). Supply Chain Management for Sustainable RMG Growth in Bangladesh. </w:t>
      </w:r>
      <w:r w:rsidRPr="0058384E">
        <w:rPr>
          <w:i/>
          <w:iCs/>
        </w:rPr>
        <w:t>International Journal of Science and Research (IJSR)</w:t>
      </w:r>
      <w:r w:rsidRPr="0058384E">
        <w:t>, 5(4), pp.1242-1248.</w:t>
      </w:r>
    </w:p>
    <w:p w14:paraId="3871E0CD" w14:textId="77777777" w:rsidR="0058384E" w:rsidRPr="0058384E" w:rsidRDefault="0058384E" w:rsidP="0058384E">
      <w:r w:rsidRPr="0058384E">
        <w:t xml:space="preserve">Kim, J. (2018). The contrary effects of intrinsic and extrinsic motivations on burnout and turnover intention in the public sector. </w:t>
      </w:r>
      <w:r w:rsidRPr="0058384E">
        <w:rPr>
          <w:i/>
          <w:iCs/>
        </w:rPr>
        <w:t>International Journal of Manpower</w:t>
      </w:r>
      <w:r w:rsidRPr="0058384E">
        <w:t>, 39(3), pp.486-500.</w:t>
      </w:r>
    </w:p>
    <w:p w14:paraId="03C9FBAF" w14:textId="77777777" w:rsidR="0058384E" w:rsidRPr="0058384E" w:rsidRDefault="0058384E" w:rsidP="0058384E">
      <w:r w:rsidRPr="0058384E">
        <w:t xml:space="preserve">KRÃ˜TEL, S. and VILLADSEN, A. (2015). EMPLOYEE TURNOVER IN HYBRID ORGANIZATIONS: THE ROLE OF PUBLIC SECTOR SOCIALIZATION AND ORGANIZATIONAL PRIVATENESS. </w:t>
      </w:r>
      <w:r w:rsidRPr="0058384E">
        <w:rPr>
          <w:i/>
          <w:iCs/>
        </w:rPr>
        <w:t>Public Administration</w:t>
      </w:r>
      <w:r w:rsidRPr="0058384E">
        <w:t>, 94(1), pp.167-184.</w:t>
      </w:r>
    </w:p>
    <w:p w14:paraId="76C90891" w14:textId="77777777" w:rsidR="0058384E" w:rsidRPr="0058384E" w:rsidRDefault="0058384E" w:rsidP="0058384E">
      <w:r w:rsidRPr="0058384E">
        <w:t xml:space="preserve">MacPhail, C., Khoza, N., Abler, L. and Ranganathan, M. (2015). Process guidelines for establishing Intercoder Reliability in qualitative studies. </w:t>
      </w:r>
      <w:r w:rsidRPr="0058384E">
        <w:rPr>
          <w:i/>
          <w:iCs/>
        </w:rPr>
        <w:t>Qualitative Research</w:t>
      </w:r>
      <w:r w:rsidRPr="0058384E">
        <w:t>, 16(2), pp.198-212.</w:t>
      </w:r>
    </w:p>
    <w:p w14:paraId="195A9206" w14:textId="77777777" w:rsidR="0058384E" w:rsidRPr="0058384E" w:rsidRDefault="0058384E" w:rsidP="0058384E">
      <w:r w:rsidRPr="0058384E">
        <w:t xml:space="preserve">Madariaga, R., Oller, R. and Martori, J. (2018). Discrete choice and survival models in employee turnover analysis. </w:t>
      </w:r>
      <w:r w:rsidRPr="0058384E">
        <w:rPr>
          <w:i/>
          <w:iCs/>
        </w:rPr>
        <w:t>Employee Relations</w:t>
      </w:r>
      <w:r w:rsidRPr="0058384E">
        <w:t>, 40(2), pp.381-395.</w:t>
      </w:r>
    </w:p>
    <w:p w14:paraId="42A0A0A9" w14:textId="77777777" w:rsidR="0058384E" w:rsidRPr="0058384E" w:rsidRDefault="0058384E" w:rsidP="0058384E">
      <w:r w:rsidRPr="0058384E">
        <w:t xml:space="preserve">Masud, A., Al-Khaled, A., Jannat, S., Khan, A. and Islam, K. (2016). Total Productive Maintenance in RMG Sector A Case: Burlingtons Limited, Bangladesh. </w:t>
      </w:r>
      <w:r w:rsidRPr="0058384E">
        <w:rPr>
          <w:i/>
          <w:iCs/>
        </w:rPr>
        <w:t>Journal of Mechanical Engineering</w:t>
      </w:r>
      <w:r w:rsidRPr="0058384E">
        <w:t>, 37, pp.62-65.</w:t>
      </w:r>
    </w:p>
    <w:p w14:paraId="27403AE1" w14:textId="77777777" w:rsidR="0058384E" w:rsidRPr="0058384E" w:rsidRDefault="0058384E" w:rsidP="0058384E">
      <w:r w:rsidRPr="0058384E">
        <w:t xml:space="preserve">Mavhandu-Mudzusi, A. (2018). The Couple Interview as a Method of Collecting Data in Interpretative Phenomenological Analysis Studies. </w:t>
      </w:r>
      <w:r w:rsidRPr="0058384E">
        <w:rPr>
          <w:i/>
          <w:iCs/>
        </w:rPr>
        <w:t>International Journal of Qualitative Methods</w:t>
      </w:r>
      <w:r w:rsidRPr="0058384E">
        <w:t>, 17(1), p.160940691775099.</w:t>
      </w:r>
    </w:p>
    <w:p w14:paraId="661F8827" w14:textId="77777777" w:rsidR="0058384E" w:rsidRPr="0058384E" w:rsidRDefault="0058384E" w:rsidP="0058384E">
      <w:r w:rsidRPr="0058384E">
        <w:t xml:space="preserve">Nawaz, F. (2013). Critical Factors of Employee Turnover in the Private Organizations of Bangladesh: Does Organizational Environment Matter?. </w:t>
      </w:r>
      <w:r w:rsidRPr="0058384E">
        <w:rPr>
          <w:i/>
          <w:iCs/>
        </w:rPr>
        <w:t>SSRN Electronic Journal</w:t>
      </w:r>
      <w:r w:rsidRPr="0058384E">
        <w:t>.</w:t>
      </w:r>
    </w:p>
    <w:p w14:paraId="62B725C5" w14:textId="77777777" w:rsidR="0058384E" w:rsidRPr="0058384E" w:rsidRDefault="0058384E" w:rsidP="0058384E">
      <w:r w:rsidRPr="0058384E">
        <w:lastRenderedPageBreak/>
        <w:t xml:space="preserve">Oâ€™Malley, L. (2013). Book Review: Qualitative Marketing Research. </w:t>
      </w:r>
      <w:r w:rsidRPr="0058384E">
        <w:rPr>
          <w:i/>
          <w:iCs/>
        </w:rPr>
        <w:t>Qualitative Research</w:t>
      </w:r>
      <w:r w:rsidRPr="0058384E">
        <w:t>, 2(1), pp.123-125.</w:t>
      </w:r>
    </w:p>
    <w:p w14:paraId="2730DC19" w14:textId="77777777" w:rsidR="0058384E" w:rsidRPr="0058384E" w:rsidRDefault="0058384E" w:rsidP="0058384E">
      <w:r w:rsidRPr="0058384E">
        <w:t xml:space="preserve">Ozanne, J., Strauss, A. and Corbin, J. (2017). Basics of Qualitative Research. </w:t>
      </w:r>
      <w:r w:rsidRPr="0058384E">
        <w:rPr>
          <w:i/>
          <w:iCs/>
        </w:rPr>
        <w:t>Journal of Marketing Research</w:t>
      </w:r>
      <w:r w:rsidRPr="0058384E">
        <w:t>, 29(3), p.382.</w:t>
      </w:r>
    </w:p>
    <w:p w14:paraId="18786348" w14:textId="77777777" w:rsidR="0058384E" w:rsidRPr="0058384E" w:rsidRDefault="0058384E" w:rsidP="0058384E">
      <w:r w:rsidRPr="0058384E">
        <w:t xml:space="preserve">Peterson, J. (2015). Employee Bonding and Turnover Efficiency. </w:t>
      </w:r>
      <w:r w:rsidRPr="0058384E">
        <w:rPr>
          <w:i/>
          <w:iCs/>
        </w:rPr>
        <w:t>SSRN Electronic Journal</w:t>
      </w:r>
      <w:r w:rsidRPr="0058384E">
        <w:t>.</w:t>
      </w:r>
    </w:p>
    <w:p w14:paraId="5D857D79" w14:textId="77777777" w:rsidR="0058384E" w:rsidRPr="0058384E" w:rsidRDefault="0058384E" w:rsidP="0058384E">
      <w:r w:rsidRPr="0058384E">
        <w:t xml:space="preserve">Pierce, L. and Snyder, J. (2013). Unethical Demand and Employee Turnover. </w:t>
      </w:r>
      <w:r w:rsidRPr="0058384E">
        <w:rPr>
          <w:i/>
          <w:iCs/>
        </w:rPr>
        <w:t>SSRN Electronic Journal</w:t>
      </w:r>
      <w:r w:rsidRPr="0058384E">
        <w:t>.</w:t>
      </w:r>
    </w:p>
    <w:p w14:paraId="652B6D43" w14:textId="77777777" w:rsidR="0058384E" w:rsidRPr="0058384E" w:rsidRDefault="0058384E" w:rsidP="0058384E">
      <w:r w:rsidRPr="0058384E">
        <w:t xml:space="preserve">POON, J. (2012). Distributive Justice, Procedural Justice, Affective Commitment, and Turnover Intention: A Mediation-Moderation Framework1. </w:t>
      </w:r>
      <w:r w:rsidRPr="0058384E">
        <w:rPr>
          <w:i/>
          <w:iCs/>
        </w:rPr>
        <w:t>Journal of Applied Social Psychology</w:t>
      </w:r>
      <w:r w:rsidRPr="0058384E">
        <w:t>, 42(6), pp.1505-1532.</w:t>
      </w:r>
    </w:p>
    <w:p w14:paraId="4E0B892B" w14:textId="77777777" w:rsidR="0058384E" w:rsidRPr="0058384E" w:rsidRDefault="0058384E" w:rsidP="0058384E">
      <w:r w:rsidRPr="0058384E">
        <w:t>Robertson, S. (2015). The Qualitative Research Process as a Journey â€</w:t>
      </w:r>
      <w:r w:rsidRPr="0058384E">
        <w:rPr>
          <w:rFonts w:cs="Times New Roman"/>
        </w:rPr>
        <w:t></w:t>
      </w:r>
      <w:r w:rsidRPr="0058384E">
        <w:t xml:space="preserve"> Mapping Your Course with Qualitative Research Software. </w:t>
      </w:r>
      <w:r w:rsidRPr="0058384E">
        <w:rPr>
          <w:i/>
          <w:iCs/>
        </w:rPr>
        <w:t>Qualitative Research Journal</w:t>
      </w:r>
      <w:r w:rsidRPr="0058384E">
        <w:t>, 8(2), pp.81-90.</w:t>
      </w:r>
    </w:p>
    <w:p w14:paraId="2B9A0AB1" w14:textId="77777777" w:rsidR="0058384E" w:rsidRPr="0058384E" w:rsidRDefault="0058384E" w:rsidP="0058384E">
      <w:r w:rsidRPr="0058384E">
        <w:t xml:space="preserve">Rust, R. and Cooil, B. (2017). Reliability Measures for Qualitative Data: Theory and Implications. </w:t>
      </w:r>
      <w:r w:rsidRPr="0058384E">
        <w:rPr>
          <w:i/>
          <w:iCs/>
        </w:rPr>
        <w:t>Journal of Marketing Research</w:t>
      </w:r>
      <w:r w:rsidRPr="0058384E">
        <w:t>, 31(1), p.1.</w:t>
      </w:r>
    </w:p>
    <w:p w14:paraId="4F98FA7F" w14:textId="77777777" w:rsidR="0058384E" w:rsidRPr="0058384E" w:rsidRDefault="0058384E" w:rsidP="0058384E">
      <w:r w:rsidRPr="0058384E">
        <w:t xml:space="preserve">Sharma, V. (2015). Imperfect work conditions in Bangladesh RMG sector. </w:t>
      </w:r>
      <w:r w:rsidRPr="0058384E">
        <w:rPr>
          <w:i/>
          <w:iCs/>
        </w:rPr>
        <w:t>International Journal of Law and Management</w:t>
      </w:r>
      <w:r w:rsidRPr="0058384E">
        <w:t>, 57(1), pp.28-37.</w:t>
      </w:r>
    </w:p>
    <w:p w14:paraId="3ACEBDF1" w14:textId="77777777" w:rsidR="0058384E" w:rsidRPr="0058384E" w:rsidRDefault="0058384E" w:rsidP="0058384E">
      <w:r w:rsidRPr="0058384E">
        <w:t xml:space="preserve">Shaw, E. (2013). A guide to the qualitative research process: evidence from a small firm study. </w:t>
      </w:r>
      <w:r w:rsidRPr="0058384E">
        <w:rPr>
          <w:i/>
          <w:iCs/>
        </w:rPr>
        <w:t>Qualitative Market Research: An International Journal</w:t>
      </w:r>
      <w:r w:rsidRPr="0058384E">
        <w:t>, 2(2), pp.59-70.</w:t>
      </w:r>
    </w:p>
    <w:p w14:paraId="28599E4B" w14:textId="77777777" w:rsidR="0058384E" w:rsidRPr="0058384E" w:rsidRDefault="0058384E" w:rsidP="0058384E">
      <w:r w:rsidRPr="0058384E">
        <w:t xml:space="preserve">Shimu, A. and Islam, M. (2018). Impacts of Macro Economic Variables on the RMG Export Growth of Bangladesh. </w:t>
      </w:r>
      <w:r w:rsidRPr="0058384E">
        <w:rPr>
          <w:i/>
          <w:iCs/>
        </w:rPr>
        <w:t>Economics and Business</w:t>
      </w:r>
      <w:r w:rsidRPr="0058384E">
        <w:t>, 32(1), pp.112-125.</w:t>
      </w:r>
    </w:p>
    <w:p w14:paraId="111A71A0" w14:textId="77777777" w:rsidR="0058384E" w:rsidRPr="0058384E" w:rsidRDefault="0058384E" w:rsidP="0058384E">
      <w:r w:rsidRPr="0058384E">
        <w:t xml:space="preserve">Slater, S. and Andriopoulos, C. (2013). Emerging perspectives in qualitative research in international marketing. </w:t>
      </w:r>
      <w:r w:rsidRPr="0058384E">
        <w:rPr>
          <w:i/>
          <w:iCs/>
        </w:rPr>
        <w:t>International Marketing Review</w:t>
      </w:r>
      <w:r w:rsidRPr="0058384E">
        <w:t>, 30(4).</w:t>
      </w:r>
    </w:p>
    <w:p w14:paraId="3E85BA74" w14:textId="77777777" w:rsidR="0058384E" w:rsidRPr="0058384E" w:rsidRDefault="0058384E" w:rsidP="0058384E">
      <w:r w:rsidRPr="0058384E">
        <w:t xml:space="preserve">Smith, J. and Firth, J. (2018). Qualitative data analysis: the framework approach. </w:t>
      </w:r>
      <w:r w:rsidRPr="0058384E">
        <w:rPr>
          <w:i/>
          <w:iCs/>
        </w:rPr>
        <w:t>Nurse Researcher</w:t>
      </w:r>
      <w:r w:rsidRPr="0058384E">
        <w:t>, 18(2), pp.52-62.</w:t>
      </w:r>
    </w:p>
    <w:p w14:paraId="2B4EB7E1" w14:textId="77777777" w:rsidR="0058384E" w:rsidRPr="0058384E" w:rsidRDefault="0058384E" w:rsidP="0058384E">
      <w:r w:rsidRPr="0058384E">
        <w:t xml:space="preserve">Srivastava, P. and Hopwood, N. (2016). A Practical Iterative Framework for Qualitative Data Analysis. </w:t>
      </w:r>
      <w:r w:rsidRPr="0058384E">
        <w:rPr>
          <w:i/>
          <w:iCs/>
        </w:rPr>
        <w:t>International Journal of Qualitative Methods</w:t>
      </w:r>
      <w:r w:rsidRPr="0058384E">
        <w:t>, 8(1), pp.76-84.</w:t>
      </w:r>
    </w:p>
    <w:p w14:paraId="05F0EE03" w14:textId="77777777" w:rsidR="0058384E" w:rsidRPr="0058384E" w:rsidRDefault="0058384E" w:rsidP="0058384E">
      <w:r w:rsidRPr="0058384E">
        <w:t xml:space="preserve">St. Pierre, E. and Jackson, A. (2014). Qualitative Data Analysis After Coding. </w:t>
      </w:r>
      <w:r w:rsidRPr="0058384E">
        <w:rPr>
          <w:i/>
          <w:iCs/>
        </w:rPr>
        <w:t>Qualitative Inquiry</w:t>
      </w:r>
      <w:r w:rsidRPr="0058384E">
        <w:t>, 20(6), pp.715-719.</w:t>
      </w:r>
    </w:p>
    <w:p w14:paraId="06E79035" w14:textId="77777777" w:rsidR="0058384E" w:rsidRPr="0058384E" w:rsidRDefault="0058384E" w:rsidP="0058384E">
      <w:r w:rsidRPr="0058384E">
        <w:t xml:space="preserve">SWARNALATHA, D. and PRASANNA, T. (2015). Employee Engagement and Employee Turnover. </w:t>
      </w:r>
      <w:r w:rsidRPr="0058384E">
        <w:rPr>
          <w:i/>
          <w:iCs/>
        </w:rPr>
        <w:t>Indian Journal of Applied Research</w:t>
      </w:r>
      <w:r w:rsidRPr="0058384E">
        <w:t>, 4(5), pp.328-329.</w:t>
      </w:r>
    </w:p>
    <w:p w14:paraId="7C93EDAF" w14:textId="77777777" w:rsidR="0058384E" w:rsidRPr="0058384E" w:rsidRDefault="0058384E" w:rsidP="0058384E">
      <w:r w:rsidRPr="0058384E">
        <w:lastRenderedPageBreak/>
        <w:t xml:space="preserve">Temple, B. and Young, A. (2016). Qualitative Research and Translation Dilemmas. </w:t>
      </w:r>
      <w:r w:rsidRPr="0058384E">
        <w:rPr>
          <w:i/>
          <w:iCs/>
        </w:rPr>
        <w:t>Qualitative Research</w:t>
      </w:r>
      <w:r w:rsidRPr="0058384E">
        <w:t>, 4(2), pp.161-178.</w:t>
      </w:r>
    </w:p>
    <w:p w14:paraId="521247C3" w14:textId="77777777" w:rsidR="0058384E" w:rsidRPr="0058384E" w:rsidRDefault="0058384E" w:rsidP="0058384E">
      <w:r w:rsidRPr="0058384E">
        <w:t xml:space="preserve">Thyroff, A. (2018). TEACHING QUALITATIVE MARKETING RESEARCH: AN EXPERIENTIAL APPROACH. </w:t>
      </w:r>
      <w:r w:rsidRPr="0058384E">
        <w:rPr>
          <w:i/>
          <w:iCs/>
        </w:rPr>
        <w:t>Marketing Education Review</w:t>
      </w:r>
      <w:r w:rsidRPr="0058384E">
        <w:t>, 29(1), pp.75-87.</w:t>
      </w:r>
    </w:p>
    <w:p w14:paraId="2257E0FA" w14:textId="77777777" w:rsidR="0058384E" w:rsidRPr="0058384E" w:rsidRDefault="0058384E" w:rsidP="0058384E">
      <w:r w:rsidRPr="0058384E">
        <w:t xml:space="preserve">Trenholm, L., Bellenger, D., Bernhardt, K. and Goldstucker, J. (2018). Qualitative Research in Marketing. </w:t>
      </w:r>
      <w:r w:rsidRPr="0058384E">
        <w:rPr>
          <w:i/>
          <w:iCs/>
        </w:rPr>
        <w:t>Journal of Marketing Research</w:t>
      </w:r>
      <w:r w:rsidRPr="0058384E">
        <w:t>, 13(4), p.449.</w:t>
      </w:r>
    </w:p>
    <w:p w14:paraId="205EA832" w14:textId="77777777" w:rsidR="0058384E" w:rsidRPr="0058384E" w:rsidRDefault="0058384E" w:rsidP="0058384E">
      <w:r w:rsidRPr="0058384E">
        <w:t xml:space="preserve">Tsai, Y. and Wu, S. (2015). The relationships between organisational citizenship behaviour, job satisfaction and turnover intention. </w:t>
      </w:r>
      <w:r w:rsidRPr="0058384E">
        <w:rPr>
          <w:i/>
          <w:iCs/>
        </w:rPr>
        <w:t>Journal of Clinical Nursing</w:t>
      </w:r>
      <w:r w:rsidRPr="0058384E">
        <w:t>, 19(23-24), pp.3564-3574.</w:t>
      </w:r>
    </w:p>
    <w:p w14:paraId="6A6743AE" w14:textId="77777777" w:rsidR="0058384E" w:rsidRPr="0058384E" w:rsidRDefault="0058384E" w:rsidP="0058384E">
      <w:r w:rsidRPr="0058384E">
        <w:t xml:space="preserve">Uddin, M. (2014). Wage Productivity and Wage Income Differential in Labor Market: Evidence from RMG Sector in Bangladesh. </w:t>
      </w:r>
      <w:r w:rsidRPr="0058384E">
        <w:rPr>
          <w:i/>
          <w:iCs/>
        </w:rPr>
        <w:t>Asian Social Science</w:t>
      </w:r>
      <w:r w:rsidRPr="0058384E">
        <w:t>, 4(12).</w:t>
      </w:r>
    </w:p>
    <w:p w14:paraId="169C48EC" w14:textId="77777777" w:rsidR="0058384E" w:rsidRPr="0058384E" w:rsidRDefault="0058384E" w:rsidP="0058384E">
      <w:r w:rsidRPr="0058384E">
        <w:t xml:space="preserve">White, J. and Vicars, M. (2012). Beyond borders: an international contemporary Qualitative Research Journal. </w:t>
      </w:r>
      <w:r w:rsidRPr="0058384E">
        <w:rPr>
          <w:i/>
          <w:iCs/>
        </w:rPr>
        <w:t>Qualitative Research Journal</w:t>
      </w:r>
      <w:r w:rsidRPr="0058384E">
        <w:t>, 12(1).</w:t>
      </w:r>
    </w:p>
    <w:p w14:paraId="04A64FFE" w14:textId="77777777" w:rsidR="0058384E" w:rsidRPr="0058384E" w:rsidRDefault="0058384E" w:rsidP="0058384E">
      <w:r w:rsidRPr="0058384E">
        <w:t xml:space="preserve">Wilson, R. and Creswell, J. (2017). Research Design: Qualitative and Quantitative Approaches. </w:t>
      </w:r>
      <w:r w:rsidRPr="0058384E">
        <w:rPr>
          <w:i/>
          <w:iCs/>
        </w:rPr>
        <w:t>Journal of Marketing Research</w:t>
      </w:r>
      <w:r w:rsidRPr="0058384E">
        <w:t>, 33(2), p.252.</w:t>
      </w:r>
    </w:p>
    <w:p w14:paraId="6AC5755F" w14:textId="0DBF30B6" w:rsidR="004E3E9F" w:rsidRPr="004E3E9F" w:rsidRDefault="0058384E" w:rsidP="004E3E9F">
      <w:r w:rsidRPr="0058384E">
        <w:t xml:space="preserve">Yalch, R., Robson, S. and Foster, A. (2015). Qualitative Research in Action. </w:t>
      </w:r>
      <w:r w:rsidRPr="0058384E">
        <w:rPr>
          <w:i/>
          <w:iCs/>
        </w:rPr>
        <w:t>Journal of Marketing Research</w:t>
      </w:r>
      <w:r w:rsidRPr="0058384E">
        <w:t>, 29(4), p.486.</w:t>
      </w:r>
    </w:p>
    <w:p w14:paraId="379E4CCD" w14:textId="48BB2426" w:rsidR="00CE21BB" w:rsidRPr="00292B49" w:rsidRDefault="002072E3" w:rsidP="00CE21BB">
      <w:pPr>
        <w:pStyle w:val="Heading1"/>
      </w:pPr>
      <w:bookmarkStart w:id="56" w:name="_Toc19563193"/>
      <w:r w:rsidRPr="00292B49">
        <w:t>REFERENCES</w:t>
      </w:r>
      <w:r>
        <w:t xml:space="preserve"> (B)</w:t>
      </w:r>
      <w:bookmarkEnd w:id="56"/>
    </w:p>
    <w:p w14:paraId="4EF51416" w14:textId="77777777" w:rsidR="00CE21BB" w:rsidRPr="00292B49" w:rsidRDefault="00CE21BB" w:rsidP="00CE21BB">
      <w:pPr>
        <w:jc w:val="both"/>
      </w:pPr>
      <w:r w:rsidRPr="00292B49">
        <w:t xml:space="preserve">Carr-Hill, R. (2018). Choosing between qualitative and quantitative approaches. </w:t>
      </w:r>
      <w:r w:rsidRPr="00292B49">
        <w:rPr>
          <w:i/>
          <w:iCs/>
        </w:rPr>
        <w:t>NT Research</w:t>
      </w:r>
      <w:r w:rsidRPr="00292B49">
        <w:t>, 2(3), pp.185-186.</w:t>
      </w:r>
    </w:p>
    <w:p w14:paraId="2B107200" w14:textId="77777777" w:rsidR="00CE21BB" w:rsidRPr="00292B49" w:rsidRDefault="00CE21BB" w:rsidP="00CE21BB">
      <w:pPr>
        <w:jc w:val="both"/>
      </w:pPr>
      <w:r w:rsidRPr="00292B49">
        <w:t xml:space="preserve">Castellan, C. (2018). Recognize the Differences Between Qualitative and Quantitative Analysis. </w:t>
      </w:r>
      <w:r w:rsidRPr="00292B49">
        <w:rPr>
          <w:i/>
          <w:iCs/>
        </w:rPr>
        <w:t>The Volunteer Management Report</w:t>
      </w:r>
      <w:r w:rsidRPr="00292B49">
        <w:t>, 24(2), pp.4-4.</w:t>
      </w:r>
    </w:p>
    <w:p w14:paraId="30F233F5" w14:textId="77777777" w:rsidR="00CE21BB" w:rsidRPr="00292B49" w:rsidRDefault="00CE21BB" w:rsidP="00CE21BB">
      <w:pPr>
        <w:jc w:val="both"/>
      </w:pPr>
      <w:r w:rsidRPr="00292B49">
        <w:t xml:space="preserve">Goodwin, L. and Goodwin, W. (2015). Qualitative Vs. Quantitative Research or Qualitative and Quantitative Research?. </w:t>
      </w:r>
      <w:r w:rsidRPr="00292B49">
        <w:rPr>
          <w:i/>
          <w:iCs/>
        </w:rPr>
        <w:t>Nursing Research</w:t>
      </w:r>
      <w:r w:rsidRPr="00292B49">
        <w:t>, 33(6), pp.378-384.</w:t>
      </w:r>
    </w:p>
    <w:p w14:paraId="56BFFC31" w14:textId="77777777" w:rsidR="00CE21BB" w:rsidRPr="00292B49" w:rsidRDefault="00CE21BB" w:rsidP="00CE21BB">
      <w:pPr>
        <w:jc w:val="both"/>
      </w:pPr>
      <w:r w:rsidRPr="00292B49">
        <w:t xml:space="preserve">McDaniel, D. (2016). Quantitative vs. Qualitative. </w:t>
      </w:r>
      <w:r w:rsidRPr="00292B49">
        <w:rPr>
          <w:i/>
          <w:iCs/>
        </w:rPr>
        <w:t>Public Administration Review</w:t>
      </w:r>
      <w:r w:rsidRPr="00292B49">
        <w:t>, 37(6), p.747.</w:t>
      </w:r>
    </w:p>
    <w:p w14:paraId="1E3ADADD" w14:textId="77777777" w:rsidR="00CE21BB" w:rsidRPr="00292B49" w:rsidRDefault="00CE21BB" w:rsidP="00CE21BB">
      <w:pPr>
        <w:jc w:val="both"/>
      </w:pPr>
      <w:r w:rsidRPr="00292B49">
        <w:t xml:space="preserve">Ortiz, D. (2016). Research Design: Qualitative, Quantitative, and Mixed Methods Approaches [Book Review]. </w:t>
      </w:r>
      <w:r w:rsidRPr="00292B49">
        <w:rPr>
          <w:i/>
          <w:iCs/>
        </w:rPr>
        <w:t>Qualitative Research Journal</w:t>
      </w:r>
      <w:r w:rsidRPr="00292B49">
        <w:t>, 6(2), pp.[205]-207.</w:t>
      </w:r>
    </w:p>
    <w:p w14:paraId="52EB1BD0" w14:textId="77777777" w:rsidR="00CE21BB" w:rsidRPr="00292B49" w:rsidRDefault="00CE21BB" w:rsidP="00CE21BB">
      <w:pPr>
        <w:jc w:val="both"/>
      </w:pPr>
      <w:r w:rsidRPr="00292B49">
        <w:t xml:space="preserve">Ortiz, D. (2016). Research Design: Qualitative, Quantitative, and Mixed Methods Approaches [Book Review]. </w:t>
      </w:r>
      <w:r w:rsidRPr="00292B49">
        <w:rPr>
          <w:i/>
          <w:iCs/>
        </w:rPr>
        <w:t>Qualitative Research Journal</w:t>
      </w:r>
      <w:r w:rsidRPr="00292B49">
        <w:t>, 6(2), pp.[205]-207.</w:t>
      </w:r>
    </w:p>
    <w:p w14:paraId="2096D800" w14:textId="77777777" w:rsidR="00CE21BB" w:rsidRPr="00292B49" w:rsidRDefault="00CE21BB" w:rsidP="00CE21BB">
      <w:pPr>
        <w:jc w:val="both"/>
      </w:pPr>
      <w:r w:rsidRPr="00292B49">
        <w:t xml:space="preserve">Pollarolo, G. and Gonzalez, C. (2014). Quantitative differences, qualitative outcomes. </w:t>
      </w:r>
      <w:r w:rsidRPr="00292B49">
        <w:rPr>
          <w:i/>
          <w:iCs/>
        </w:rPr>
        <w:t>eLife</w:t>
      </w:r>
      <w:r w:rsidRPr="00292B49">
        <w:t>, 3.</w:t>
      </w:r>
    </w:p>
    <w:p w14:paraId="55E93EE2" w14:textId="77777777" w:rsidR="00CE21BB" w:rsidRPr="00292B49" w:rsidRDefault="00CE21BB" w:rsidP="00CE21BB">
      <w:pPr>
        <w:jc w:val="both"/>
      </w:pPr>
      <w:r w:rsidRPr="00292B49">
        <w:lastRenderedPageBreak/>
        <w:t>Prakash, D. and Klotz, A. (2014). Should We Discard the â€œQualitativeâ€</w:t>
      </w:r>
      <w:r w:rsidRPr="00292B49">
        <w:rPr>
          <w:rFonts w:cs="Times New Roman"/>
        </w:rPr>
        <w:t></w:t>
      </w:r>
      <w:r w:rsidRPr="00292B49">
        <w:t xml:space="preserve"> versus </w:t>
      </w:r>
      <w:r w:rsidRPr="00292B49">
        <w:rPr>
          <w:rFonts w:cs="Times New Roman"/>
        </w:rPr>
        <w:t>â€œ</w:t>
      </w:r>
      <w:r w:rsidRPr="00292B49">
        <w:t>Quantitative</w:t>
      </w:r>
      <w:r w:rsidRPr="00292B49">
        <w:rPr>
          <w:rFonts w:cs="Times New Roman"/>
        </w:rPr>
        <w:t>â€</w:t>
      </w:r>
      <w:r w:rsidRPr="00292B49">
        <w:t xml:space="preserve"> Distinction?. </w:t>
      </w:r>
      <w:r w:rsidRPr="00292B49">
        <w:rPr>
          <w:i/>
          <w:iCs/>
        </w:rPr>
        <w:t>International Studies Review</w:t>
      </w:r>
      <w:r w:rsidRPr="00292B49">
        <w:t>, 9(4), pp.753-770.</w:t>
      </w:r>
    </w:p>
    <w:p w14:paraId="701E377F" w14:textId="77777777" w:rsidR="00CE21BB" w:rsidRPr="00292B49" w:rsidRDefault="00CE21BB" w:rsidP="00CE21BB">
      <w:pPr>
        <w:jc w:val="both"/>
      </w:pPr>
      <w:r w:rsidRPr="00292B49">
        <w:t xml:space="preserve">Ramona, S. (2015). Advantages and Disadvantages of Quantitative and Qualitative Information Risk Approaches. </w:t>
      </w:r>
      <w:r w:rsidRPr="00292B49">
        <w:rPr>
          <w:i/>
          <w:iCs/>
        </w:rPr>
        <w:t>Chinese Business Review</w:t>
      </w:r>
      <w:r w:rsidRPr="00292B49">
        <w:t>, 10(12).</w:t>
      </w:r>
    </w:p>
    <w:p w14:paraId="5243E358" w14:textId="77777777" w:rsidR="00CE21BB" w:rsidRPr="00292B49" w:rsidRDefault="00CE21BB" w:rsidP="00CE21BB">
      <w:pPr>
        <w:jc w:val="both"/>
      </w:pPr>
      <w:r w:rsidRPr="00292B49">
        <w:t xml:space="preserve">Raymond, R. (2014). Quantitative Vs. Qualitative Thinking. </w:t>
      </w:r>
      <w:r w:rsidRPr="00292B49">
        <w:rPr>
          <w:i/>
          <w:iCs/>
        </w:rPr>
        <w:t>Scientific American</w:t>
      </w:r>
      <w:r w:rsidRPr="00292B49">
        <w:t>, 69(1787supp), pp.210-211.</w:t>
      </w:r>
    </w:p>
    <w:p w14:paraId="11758981" w14:textId="77777777" w:rsidR="00CE21BB" w:rsidRPr="00292B49" w:rsidRDefault="00CE21BB" w:rsidP="00CE21BB">
      <w:pPr>
        <w:jc w:val="both"/>
      </w:pPr>
      <w:r w:rsidRPr="00292B49">
        <w:t xml:space="preserve">Reswick, J. (2018). What Constitutes Valid Research? Qualitative vs. Quantitative Research. </w:t>
      </w:r>
      <w:r w:rsidRPr="00292B49">
        <w:rPr>
          <w:i/>
          <w:iCs/>
        </w:rPr>
        <w:t>Technology and Disability</w:t>
      </w:r>
      <w:r w:rsidRPr="00292B49">
        <w:t>, 3(4), pp.255-257.</w:t>
      </w:r>
    </w:p>
    <w:p w14:paraId="6528C7DE" w14:textId="77777777" w:rsidR="00CE21BB" w:rsidRDefault="00CE21BB" w:rsidP="00CE21BB">
      <w:pPr>
        <w:jc w:val="both"/>
      </w:pPr>
    </w:p>
    <w:p w14:paraId="68887DB7" w14:textId="77777777" w:rsidR="00CE21BB" w:rsidRPr="002A1DF2" w:rsidRDefault="00CE21BB" w:rsidP="00CE21BB">
      <w:pPr>
        <w:jc w:val="both"/>
      </w:pPr>
    </w:p>
    <w:p w14:paraId="023C6EF1" w14:textId="1D9CA9F6" w:rsidR="00C57EBC" w:rsidRPr="0060133B" w:rsidRDefault="00C57EBC" w:rsidP="007E58F6">
      <w:pPr>
        <w:jc w:val="both"/>
      </w:pPr>
    </w:p>
    <w:sectPr w:rsidR="00C57EBC" w:rsidRPr="0060133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585662" w14:textId="77777777" w:rsidR="005B7015" w:rsidRDefault="005B7015" w:rsidP="00B2503E">
      <w:pPr>
        <w:spacing w:line="240" w:lineRule="auto"/>
      </w:pPr>
      <w:r>
        <w:separator/>
      </w:r>
    </w:p>
  </w:endnote>
  <w:endnote w:type="continuationSeparator" w:id="0">
    <w:p w14:paraId="7F34015F" w14:textId="77777777" w:rsidR="005B7015" w:rsidRDefault="005B7015" w:rsidP="00B250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NewRomanPSMT">
    <w:altName w:val="Yu Gothic"/>
    <w:panose1 w:val="00000000000000000000"/>
    <w:charset w:val="80"/>
    <w:family w:val="auto"/>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7685B4" w14:textId="6DA6003B" w:rsidR="00FE60A8" w:rsidRDefault="00FE60A8">
    <w:pPr>
      <w:pStyle w:val="Footer"/>
      <w:jc w:val="center"/>
    </w:pPr>
    <w:r>
      <w:t xml:space="preserve">Page </w:t>
    </w:r>
    <w:sdt>
      <w:sdtPr>
        <w:id w:val="1779529286"/>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r>
          <w:rPr>
            <w:noProof/>
          </w:rPr>
          <w:t xml:space="preserve"> of 3</w:t>
        </w:r>
        <w:r w:rsidR="002072E3">
          <w:rPr>
            <w:noProof/>
          </w:rPr>
          <w:t>2</w:t>
        </w:r>
      </w:sdtContent>
    </w:sdt>
  </w:p>
  <w:p w14:paraId="11B2A71A" w14:textId="0DAED6EA" w:rsidR="00FE60A8" w:rsidRDefault="00FE60A8" w:rsidP="00FE60A8">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C43580" w14:textId="77777777" w:rsidR="009C766B" w:rsidRDefault="009C766B" w:rsidP="009C766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470F05" w14:textId="77777777" w:rsidR="005B7015" w:rsidRDefault="005B7015" w:rsidP="00B2503E">
      <w:pPr>
        <w:spacing w:line="240" w:lineRule="auto"/>
      </w:pPr>
      <w:r>
        <w:separator/>
      </w:r>
    </w:p>
  </w:footnote>
  <w:footnote w:type="continuationSeparator" w:id="0">
    <w:p w14:paraId="3BA4F1FB" w14:textId="77777777" w:rsidR="005B7015" w:rsidRDefault="005B7015" w:rsidP="00B2503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7F811B" w14:textId="62063A54" w:rsidR="009C766B" w:rsidRDefault="009C766B" w:rsidP="009C766B">
    <w:pPr>
      <w:pStyle w:val="Header"/>
      <w:jc w:val="right"/>
    </w:pPr>
    <w:r w:rsidRPr="00ED27A3">
      <w:rPr>
        <w:i/>
      </w:rPr>
      <w:t>Turnover in Bangladesh RMG</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DA84FB" w14:textId="538AA362" w:rsidR="00ED27A3" w:rsidRPr="00ED27A3" w:rsidRDefault="00ED27A3" w:rsidP="00084297">
    <w:pPr>
      <w:pStyle w:val="Header"/>
      <w:ind w:right="-731" w:firstLine="720"/>
      <w:jc w:val="right"/>
      <w:rPr>
        <w:i/>
      </w:rPr>
    </w:pPr>
    <w:r>
      <w:t xml:space="preserve"> </w:t>
    </w:r>
    <w:r w:rsidRPr="00ED27A3">
      <w:rPr>
        <w:i/>
      </w:rPr>
      <w:t xml:space="preserve">Turnover in Bangladesh RMG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77013"/>
    <w:multiLevelType w:val="hybridMultilevel"/>
    <w:tmpl w:val="CAB4EE3A"/>
    <w:lvl w:ilvl="0" w:tplc="31D087B0">
      <w:numFmt w:val="bullet"/>
      <w:lvlText w:val="-"/>
      <w:lvlJc w:val="left"/>
      <w:pPr>
        <w:ind w:left="3556" w:hanging="360"/>
      </w:pPr>
      <w:rPr>
        <w:rFonts w:ascii="Times New Roman" w:eastAsia="Calibri" w:hAnsi="Times New Roman" w:cs="Times New Roman" w:hint="default"/>
      </w:rPr>
    </w:lvl>
    <w:lvl w:ilvl="1" w:tplc="04090003" w:tentative="1">
      <w:start w:val="1"/>
      <w:numFmt w:val="bullet"/>
      <w:lvlText w:val="o"/>
      <w:lvlJc w:val="left"/>
      <w:pPr>
        <w:ind w:left="4276" w:hanging="360"/>
      </w:pPr>
      <w:rPr>
        <w:rFonts w:ascii="Courier New" w:hAnsi="Courier New" w:cs="Courier New" w:hint="default"/>
      </w:rPr>
    </w:lvl>
    <w:lvl w:ilvl="2" w:tplc="04090005" w:tentative="1">
      <w:start w:val="1"/>
      <w:numFmt w:val="bullet"/>
      <w:lvlText w:val=""/>
      <w:lvlJc w:val="left"/>
      <w:pPr>
        <w:ind w:left="4996" w:hanging="360"/>
      </w:pPr>
      <w:rPr>
        <w:rFonts w:ascii="Wingdings" w:hAnsi="Wingdings" w:hint="default"/>
      </w:rPr>
    </w:lvl>
    <w:lvl w:ilvl="3" w:tplc="04090001" w:tentative="1">
      <w:start w:val="1"/>
      <w:numFmt w:val="bullet"/>
      <w:lvlText w:val=""/>
      <w:lvlJc w:val="left"/>
      <w:pPr>
        <w:ind w:left="5716" w:hanging="360"/>
      </w:pPr>
      <w:rPr>
        <w:rFonts w:ascii="Symbol" w:hAnsi="Symbol" w:hint="default"/>
      </w:rPr>
    </w:lvl>
    <w:lvl w:ilvl="4" w:tplc="04090003" w:tentative="1">
      <w:start w:val="1"/>
      <w:numFmt w:val="bullet"/>
      <w:lvlText w:val="o"/>
      <w:lvlJc w:val="left"/>
      <w:pPr>
        <w:ind w:left="6436" w:hanging="360"/>
      </w:pPr>
      <w:rPr>
        <w:rFonts w:ascii="Courier New" w:hAnsi="Courier New" w:cs="Courier New" w:hint="default"/>
      </w:rPr>
    </w:lvl>
    <w:lvl w:ilvl="5" w:tplc="04090005" w:tentative="1">
      <w:start w:val="1"/>
      <w:numFmt w:val="bullet"/>
      <w:lvlText w:val=""/>
      <w:lvlJc w:val="left"/>
      <w:pPr>
        <w:ind w:left="7156" w:hanging="360"/>
      </w:pPr>
      <w:rPr>
        <w:rFonts w:ascii="Wingdings" w:hAnsi="Wingdings" w:hint="default"/>
      </w:rPr>
    </w:lvl>
    <w:lvl w:ilvl="6" w:tplc="04090001" w:tentative="1">
      <w:start w:val="1"/>
      <w:numFmt w:val="bullet"/>
      <w:lvlText w:val=""/>
      <w:lvlJc w:val="left"/>
      <w:pPr>
        <w:ind w:left="7876" w:hanging="360"/>
      </w:pPr>
      <w:rPr>
        <w:rFonts w:ascii="Symbol" w:hAnsi="Symbol" w:hint="default"/>
      </w:rPr>
    </w:lvl>
    <w:lvl w:ilvl="7" w:tplc="04090003" w:tentative="1">
      <w:start w:val="1"/>
      <w:numFmt w:val="bullet"/>
      <w:lvlText w:val="o"/>
      <w:lvlJc w:val="left"/>
      <w:pPr>
        <w:ind w:left="8596" w:hanging="360"/>
      </w:pPr>
      <w:rPr>
        <w:rFonts w:ascii="Courier New" w:hAnsi="Courier New" w:cs="Courier New" w:hint="default"/>
      </w:rPr>
    </w:lvl>
    <w:lvl w:ilvl="8" w:tplc="04090005" w:tentative="1">
      <w:start w:val="1"/>
      <w:numFmt w:val="bullet"/>
      <w:lvlText w:val=""/>
      <w:lvlJc w:val="left"/>
      <w:pPr>
        <w:ind w:left="9316" w:hanging="360"/>
      </w:pPr>
      <w:rPr>
        <w:rFonts w:ascii="Wingdings" w:hAnsi="Wingdings" w:hint="default"/>
      </w:rPr>
    </w:lvl>
  </w:abstractNum>
  <w:abstractNum w:abstractNumId="1" w15:restartNumberingAfterBreak="0">
    <w:nsid w:val="14C9152E"/>
    <w:multiLevelType w:val="hybridMultilevel"/>
    <w:tmpl w:val="6B948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6316AA"/>
    <w:multiLevelType w:val="hybridMultilevel"/>
    <w:tmpl w:val="17986D4E"/>
    <w:lvl w:ilvl="0" w:tplc="13BC717C">
      <w:numFmt w:val="bullet"/>
      <w:lvlText w:val=""/>
      <w:lvlJc w:val="left"/>
      <w:pPr>
        <w:ind w:left="720" w:hanging="360"/>
      </w:pPr>
      <w:rPr>
        <w:rFonts w:ascii="Wingdings" w:eastAsia="Calibr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C6087C"/>
    <w:multiLevelType w:val="hybridMultilevel"/>
    <w:tmpl w:val="81DAFF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EB8274D"/>
    <w:multiLevelType w:val="hybridMultilevel"/>
    <w:tmpl w:val="DE10C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283EF9"/>
    <w:multiLevelType w:val="hybridMultilevel"/>
    <w:tmpl w:val="555079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834055B"/>
    <w:multiLevelType w:val="hybridMultilevel"/>
    <w:tmpl w:val="7376137A"/>
    <w:lvl w:ilvl="0" w:tplc="D902DB4C">
      <w:start w:val="1"/>
      <w:numFmt w:val="bullet"/>
      <w:lvlText w:val=""/>
      <w:lvlJc w:val="left"/>
      <w:pPr>
        <w:ind w:left="720" w:hanging="360"/>
      </w:pPr>
      <w:rPr>
        <w:rFonts w:ascii="Symbol" w:hAnsi="Symbol" w:hint="default"/>
        <w:u w:color="00B05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F171FE"/>
    <w:multiLevelType w:val="hybridMultilevel"/>
    <w:tmpl w:val="C616F358"/>
    <w:lvl w:ilvl="0" w:tplc="D902DB4C">
      <w:start w:val="1"/>
      <w:numFmt w:val="bullet"/>
      <w:lvlText w:val=""/>
      <w:lvlJc w:val="left"/>
      <w:pPr>
        <w:ind w:left="720" w:hanging="360"/>
      </w:pPr>
      <w:rPr>
        <w:rFonts w:ascii="Symbol" w:hAnsi="Symbol" w:hint="default"/>
        <w:u w:color="00B05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594B3F"/>
    <w:multiLevelType w:val="hybridMultilevel"/>
    <w:tmpl w:val="0A3C08C8"/>
    <w:lvl w:ilvl="0" w:tplc="D902DB4C">
      <w:start w:val="1"/>
      <w:numFmt w:val="bullet"/>
      <w:lvlText w:val=""/>
      <w:lvlJc w:val="left"/>
      <w:pPr>
        <w:ind w:left="720" w:hanging="360"/>
      </w:pPr>
      <w:rPr>
        <w:rFonts w:ascii="Symbol" w:hAnsi="Symbol" w:hint="default"/>
        <w:u w:color="00B05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DA60C4"/>
    <w:multiLevelType w:val="multilevel"/>
    <w:tmpl w:val="D24C6E66"/>
    <w:lvl w:ilvl="0">
      <w:start w:val="1"/>
      <w:numFmt w:val="upperLetter"/>
      <w:lvlText w:val="Part-%1:"/>
      <w:lvlJc w:val="left"/>
      <w:pPr>
        <w:ind w:left="360" w:hanging="360"/>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abstractNumId w:val="1"/>
  </w:num>
  <w:num w:numId="2">
    <w:abstractNumId w:val="4"/>
  </w:num>
  <w:num w:numId="3">
    <w:abstractNumId w:val="3"/>
  </w:num>
  <w:num w:numId="4">
    <w:abstractNumId w:val="5"/>
  </w:num>
  <w:num w:numId="5">
    <w:abstractNumId w:val="0"/>
  </w:num>
  <w:num w:numId="6">
    <w:abstractNumId w:val="9"/>
  </w:num>
  <w:num w:numId="7">
    <w:abstractNumId w:val="6"/>
  </w:num>
  <w:num w:numId="8">
    <w:abstractNumId w:val="8"/>
  </w:num>
  <w:num w:numId="9">
    <w:abstractNumId w:val="7"/>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DQxtzA0NjGxtDA1sDRW0lEKTi0uzszPAykwNKwFAF5UkfUtAAAA"/>
  </w:docVars>
  <w:rsids>
    <w:rsidRoot w:val="009C2603"/>
    <w:rsid w:val="00002494"/>
    <w:rsid w:val="000274AC"/>
    <w:rsid w:val="000370C4"/>
    <w:rsid w:val="000419EF"/>
    <w:rsid w:val="00046E1C"/>
    <w:rsid w:val="00047FF0"/>
    <w:rsid w:val="00050452"/>
    <w:rsid w:val="0005172E"/>
    <w:rsid w:val="00052E62"/>
    <w:rsid w:val="00060AE3"/>
    <w:rsid w:val="00060F66"/>
    <w:rsid w:val="00063D3E"/>
    <w:rsid w:val="00063E2B"/>
    <w:rsid w:val="00080ABD"/>
    <w:rsid w:val="00080D86"/>
    <w:rsid w:val="00084297"/>
    <w:rsid w:val="00085E52"/>
    <w:rsid w:val="00094E0C"/>
    <w:rsid w:val="000959C4"/>
    <w:rsid w:val="000B12C2"/>
    <w:rsid w:val="000B24A0"/>
    <w:rsid w:val="000B3B62"/>
    <w:rsid w:val="000B44D6"/>
    <w:rsid w:val="000B7D06"/>
    <w:rsid w:val="000C4470"/>
    <w:rsid w:val="000D60AF"/>
    <w:rsid w:val="000D72F3"/>
    <w:rsid w:val="000E08EB"/>
    <w:rsid w:val="00106C9C"/>
    <w:rsid w:val="001100A8"/>
    <w:rsid w:val="001105D3"/>
    <w:rsid w:val="00116C24"/>
    <w:rsid w:val="00116D91"/>
    <w:rsid w:val="0012081A"/>
    <w:rsid w:val="001226B3"/>
    <w:rsid w:val="00127DF0"/>
    <w:rsid w:val="001421D4"/>
    <w:rsid w:val="00143C73"/>
    <w:rsid w:val="00144A7D"/>
    <w:rsid w:val="00145979"/>
    <w:rsid w:val="00146A19"/>
    <w:rsid w:val="00146E77"/>
    <w:rsid w:val="00153759"/>
    <w:rsid w:val="00166B3F"/>
    <w:rsid w:val="00167D5E"/>
    <w:rsid w:val="0018520E"/>
    <w:rsid w:val="00186743"/>
    <w:rsid w:val="00187C79"/>
    <w:rsid w:val="001A0D06"/>
    <w:rsid w:val="001A2E00"/>
    <w:rsid w:val="001A3411"/>
    <w:rsid w:val="001A3E7D"/>
    <w:rsid w:val="001B7D6D"/>
    <w:rsid w:val="001C0C7C"/>
    <w:rsid w:val="001C3B97"/>
    <w:rsid w:val="001D2A9F"/>
    <w:rsid w:val="001D6533"/>
    <w:rsid w:val="001E04C9"/>
    <w:rsid w:val="001E6728"/>
    <w:rsid w:val="00200E52"/>
    <w:rsid w:val="002029F2"/>
    <w:rsid w:val="00204B34"/>
    <w:rsid w:val="00205ACC"/>
    <w:rsid w:val="002072E3"/>
    <w:rsid w:val="00220ABB"/>
    <w:rsid w:val="00224D76"/>
    <w:rsid w:val="00225E84"/>
    <w:rsid w:val="00231A86"/>
    <w:rsid w:val="00231F4B"/>
    <w:rsid w:val="00262084"/>
    <w:rsid w:val="002627DA"/>
    <w:rsid w:val="0027111C"/>
    <w:rsid w:val="002726B7"/>
    <w:rsid w:val="00294E8C"/>
    <w:rsid w:val="002A701C"/>
    <w:rsid w:val="002B0CDF"/>
    <w:rsid w:val="002B0E9E"/>
    <w:rsid w:val="002B36C6"/>
    <w:rsid w:val="002B4638"/>
    <w:rsid w:val="002B4B6B"/>
    <w:rsid w:val="002B51CA"/>
    <w:rsid w:val="002B6F69"/>
    <w:rsid w:val="002C279B"/>
    <w:rsid w:val="002C569F"/>
    <w:rsid w:val="002D4612"/>
    <w:rsid w:val="002F7AD4"/>
    <w:rsid w:val="0030163A"/>
    <w:rsid w:val="00304EB7"/>
    <w:rsid w:val="00313991"/>
    <w:rsid w:val="00314232"/>
    <w:rsid w:val="003228D1"/>
    <w:rsid w:val="003272A6"/>
    <w:rsid w:val="003320C9"/>
    <w:rsid w:val="00344646"/>
    <w:rsid w:val="00361EE3"/>
    <w:rsid w:val="00381730"/>
    <w:rsid w:val="00386780"/>
    <w:rsid w:val="003A2D58"/>
    <w:rsid w:val="003A49E0"/>
    <w:rsid w:val="003B229C"/>
    <w:rsid w:val="003B4372"/>
    <w:rsid w:val="003B62BB"/>
    <w:rsid w:val="003C26BF"/>
    <w:rsid w:val="003C27C3"/>
    <w:rsid w:val="003C293E"/>
    <w:rsid w:val="003C31A2"/>
    <w:rsid w:val="003C32C3"/>
    <w:rsid w:val="003C3C82"/>
    <w:rsid w:val="003C6E51"/>
    <w:rsid w:val="003C7DE5"/>
    <w:rsid w:val="003D76B9"/>
    <w:rsid w:val="003E016F"/>
    <w:rsid w:val="003F63E3"/>
    <w:rsid w:val="003F7F67"/>
    <w:rsid w:val="00404CB3"/>
    <w:rsid w:val="004065DF"/>
    <w:rsid w:val="00407DED"/>
    <w:rsid w:val="00416E2E"/>
    <w:rsid w:val="004206D7"/>
    <w:rsid w:val="0042165C"/>
    <w:rsid w:val="00434B99"/>
    <w:rsid w:val="004604F7"/>
    <w:rsid w:val="00461613"/>
    <w:rsid w:val="00472685"/>
    <w:rsid w:val="00475D72"/>
    <w:rsid w:val="004802A2"/>
    <w:rsid w:val="00485721"/>
    <w:rsid w:val="00493FF1"/>
    <w:rsid w:val="00497F70"/>
    <w:rsid w:val="004A7D15"/>
    <w:rsid w:val="004B35D6"/>
    <w:rsid w:val="004C7BC2"/>
    <w:rsid w:val="004C7BEB"/>
    <w:rsid w:val="004E0377"/>
    <w:rsid w:val="004E3E9F"/>
    <w:rsid w:val="004E69DA"/>
    <w:rsid w:val="004F0413"/>
    <w:rsid w:val="004F1CC7"/>
    <w:rsid w:val="004F6A2C"/>
    <w:rsid w:val="0050560C"/>
    <w:rsid w:val="00506209"/>
    <w:rsid w:val="00511D25"/>
    <w:rsid w:val="00516417"/>
    <w:rsid w:val="00517F2A"/>
    <w:rsid w:val="005406D1"/>
    <w:rsid w:val="0054424B"/>
    <w:rsid w:val="00552217"/>
    <w:rsid w:val="00552B49"/>
    <w:rsid w:val="00553CDB"/>
    <w:rsid w:val="00557950"/>
    <w:rsid w:val="0056418B"/>
    <w:rsid w:val="00566000"/>
    <w:rsid w:val="00574D3C"/>
    <w:rsid w:val="0058286C"/>
    <w:rsid w:val="0058384E"/>
    <w:rsid w:val="00590A77"/>
    <w:rsid w:val="00591013"/>
    <w:rsid w:val="00594E3F"/>
    <w:rsid w:val="005A213D"/>
    <w:rsid w:val="005A2F83"/>
    <w:rsid w:val="005A69C7"/>
    <w:rsid w:val="005B2EB4"/>
    <w:rsid w:val="005B37AB"/>
    <w:rsid w:val="005B7015"/>
    <w:rsid w:val="005C0132"/>
    <w:rsid w:val="005C0D3A"/>
    <w:rsid w:val="005C378D"/>
    <w:rsid w:val="005C5F36"/>
    <w:rsid w:val="005D0CF3"/>
    <w:rsid w:val="005D3219"/>
    <w:rsid w:val="005D547E"/>
    <w:rsid w:val="005F5AFA"/>
    <w:rsid w:val="005F68F4"/>
    <w:rsid w:val="0060133B"/>
    <w:rsid w:val="00601ABE"/>
    <w:rsid w:val="00610F35"/>
    <w:rsid w:val="006160DE"/>
    <w:rsid w:val="006340FD"/>
    <w:rsid w:val="00634136"/>
    <w:rsid w:val="006379CF"/>
    <w:rsid w:val="00642E9E"/>
    <w:rsid w:val="00651F84"/>
    <w:rsid w:val="006549F3"/>
    <w:rsid w:val="00656DEA"/>
    <w:rsid w:val="006673CD"/>
    <w:rsid w:val="00674A08"/>
    <w:rsid w:val="00675F4B"/>
    <w:rsid w:val="0068272B"/>
    <w:rsid w:val="00682CAB"/>
    <w:rsid w:val="00684A3C"/>
    <w:rsid w:val="00684F36"/>
    <w:rsid w:val="00685F15"/>
    <w:rsid w:val="00686E4E"/>
    <w:rsid w:val="00687CF3"/>
    <w:rsid w:val="006912F9"/>
    <w:rsid w:val="00697A42"/>
    <w:rsid w:val="006A53C8"/>
    <w:rsid w:val="006A6216"/>
    <w:rsid w:val="006B234E"/>
    <w:rsid w:val="006B6AE8"/>
    <w:rsid w:val="006C663B"/>
    <w:rsid w:val="006D0C8D"/>
    <w:rsid w:val="006D110A"/>
    <w:rsid w:val="006D1A0E"/>
    <w:rsid w:val="006D26B7"/>
    <w:rsid w:val="006D29A3"/>
    <w:rsid w:val="006F0065"/>
    <w:rsid w:val="00702638"/>
    <w:rsid w:val="00702EC7"/>
    <w:rsid w:val="00704932"/>
    <w:rsid w:val="00710F3B"/>
    <w:rsid w:val="007115E7"/>
    <w:rsid w:val="007139DE"/>
    <w:rsid w:val="007175A0"/>
    <w:rsid w:val="00721210"/>
    <w:rsid w:val="00721441"/>
    <w:rsid w:val="007230D7"/>
    <w:rsid w:val="007304CD"/>
    <w:rsid w:val="00731FB9"/>
    <w:rsid w:val="007456D1"/>
    <w:rsid w:val="00752B88"/>
    <w:rsid w:val="00754831"/>
    <w:rsid w:val="00780BD9"/>
    <w:rsid w:val="0078263F"/>
    <w:rsid w:val="00784291"/>
    <w:rsid w:val="00792B89"/>
    <w:rsid w:val="007A2D9D"/>
    <w:rsid w:val="007B576D"/>
    <w:rsid w:val="007B616E"/>
    <w:rsid w:val="007C0621"/>
    <w:rsid w:val="007C48C8"/>
    <w:rsid w:val="007D0709"/>
    <w:rsid w:val="007E00C2"/>
    <w:rsid w:val="007E0D5D"/>
    <w:rsid w:val="007E58F6"/>
    <w:rsid w:val="007F0F9C"/>
    <w:rsid w:val="007F2012"/>
    <w:rsid w:val="007F4165"/>
    <w:rsid w:val="008104CF"/>
    <w:rsid w:val="00814589"/>
    <w:rsid w:val="00817638"/>
    <w:rsid w:val="008203AC"/>
    <w:rsid w:val="00824667"/>
    <w:rsid w:val="00827A87"/>
    <w:rsid w:val="00835F1F"/>
    <w:rsid w:val="00841324"/>
    <w:rsid w:val="008421F5"/>
    <w:rsid w:val="00857681"/>
    <w:rsid w:val="00857DE6"/>
    <w:rsid w:val="008616FD"/>
    <w:rsid w:val="00884300"/>
    <w:rsid w:val="008869D0"/>
    <w:rsid w:val="0089205E"/>
    <w:rsid w:val="00893EBC"/>
    <w:rsid w:val="008941FE"/>
    <w:rsid w:val="00896D44"/>
    <w:rsid w:val="00896D96"/>
    <w:rsid w:val="008A0B3F"/>
    <w:rsid w:val="008A3F99"/>
    <w:rsid w:val="008B3F5F"/>
    <w:rsid w:val="008C507B"/>
    <w:rsid w:val="008D3282"/>
    <w:rsid w:val="008E01A7"/>
    <w:rsid w:val="008E242B"/>
    <w:rsid w:val="008E35AB"/>
    <w:rsid w:val="008F19D3"/>
    <w:rsid w:val="008F558B"/>
    <w:rsid w:val="00902821"/>
    <w:rsid w:val="009100B6"/>
    <w:rsid w:val="0092095D"/>
    <w:rsid w:val="00921106"/>
    <w:rsid w:val="009250CF"/>
    <w:rsid w:val="00930FF6"/>
    <w:rsid w:val="00933A57"/>
    <w:rsid w:val="009421F0"/>
    <w:rsid w:val="009468A2"/>
    <w:rsid w:val="00951550"/>
    <w:rsid w:val="00953620"/>
    <w:rsid w:val="00963B2A"/>
    <w:rsid w:val="009641E4"/>
    <w:rsid w:val="009734F2"/>
    <w:rsid w:val="00977301"/>
    <w:rsid w:val="00991052"/>
    <w:rsid w:val="00996E3B"/>
    <w:rsid w:val="009975E1"/>
    <w:rsid w:val="00997A04"/>
    <w:rsid w:val="009A230A"/>
    <w:rsid w:val="009A4B89"/>
    <w:rsid w:val="009B074A"/>
    <w:rsid w:val="009B0930"/>
    <w:rsid w:val="009B372D"/>
    <w:rsid w:val="009C2603"/>
    <w:rsid w:val="009C446F"/>
    <w:rsid w:val="009C766B"/>
    <w:rsid w:val="009E3208"/>
    <w:rsid w:val="009F34E4"/>
    <w:rsid w:val="00A01EC3"/>
    <w:rsid w:val="00A032E7"/>
    <w:rsid w:val="00A13027"/>
    <w:rsid w:val="00A17031"/>
    <w:rsid w:val="00A23407"/>
    <w:rsid w:val="00A24121"/>
    <w:rsid w:val="00A24184"/>
    <w:rsid w:val="00A26BF3"/>
    <w:rsid w:val="00A321DE"/>
    <w:rsid w:val="00A32957"/>
    <w:rsid w:val="00A40B98"/>
    <w:rsid w:val="00A4106D"/>
    <w:rsid w:val="00A422EF"/>
    <w:rsid w:val="00A5681D"/>
    <w:rsid w:val="00A63900"/>
    <w:rsid w:val="00A661A2"/>
    <w:rsid w:val="00A778F7"/>
    <w:rsid w:val="00A90FD1"/>
    <w:rsid w:val="00A97960"/>
    <w:rsid w:val="00AA0599"/>
    <w:rsid w:val="00AB03FE"/>
    <w:rsid w:val="00AB082D"/>
    <w:rsid w:val="00AC293C"/>
    <w:rsid w:val="00AD39C1"/>
    <w:rsid w:val="00AE2451"/>
    <w:rsid w:val="00AE67D4"/>
    <w:rsid w:val="00AE7BD9"/>
    <w:rsid w:val="00AF0E5C"/>
    <w:rsid w:val="00AF429C"/>
    <w:rsid w:val="00AF59C1"/>
    <w:rsid w:val="00B018F7"/>
    <w:rsid w:val="00B04AE5"/>
    <w:rsid w:val="00B05185"/>
    <w:rsid w:val="00B12B80"/>
    <w:rsid w:val="00B16A71"/>
    <w:rsid w:val="00B2180F"/>
    <w:rsid w:val="00B22454"/>
    <w:rsid w:val="00B2503E"/>
    <w:rsid w:val="00B262C1"/>
    <w:rsid w:val="00B27693"/>
    <w:rsid w:val="00B31450"/>
    <w:rsid w:val="00B31BEF"/>
    <w:rsid w:val="00B35D5D"/>
    <w:rsid w:val="00B36817"/>
    <w:rsid w:val="00B41418"/>
    <w:rsid w:val="00B41F67"/>
    <w:rsid w:val="00B45F8E"/>
    <w:rsid w:val="00B465C5"/>
    <w:rsid w:val="00B47E46"/>
    <w:rsid w:val="00B5263B"/>
    <w:rsid w:val="00B54F10"/>
    <w:rsid w:val="00B71AC5"/>
    <w:rsid w:val="00B72551"/>
    <w:rsid w:val="00B74AFD"/>
    <w:rsid w:val="00B77DBC"/>
    <w:rsid w:val="00B814BA"/>
    <w:rsid w:val="00B837E6"/>
    <w:rsid w:val="00B858B2"/>
    <w:rsid w:val="00B85BD6"/>
    <w:rsid w:val="00B8678D"/>
    <w:rsid w:val="00BA0411"/>
    <w:rsid w:val="00BA11A8"/>
    <w:rsid w:val="00BA4945"/>
    <w:rsid w:val="00BB5272"/>
    <w:rsid w:val="00BB5BE6"/>
    <w:rsid w:val="00BB6F9C"/>
    <w:rsid w:val="00BC28BE"/>
    <w:rsid w:val="00BC53ED"/>
    <w:rsid w:val="00BC5CD7"/>
    <w:rsid w:val="00BC7204"/>
    <w:rsid w:val="00BD710B"/>
    <w:rsid w:val="00BF799B"/>
    <w:rsid w:val="00C05599"/>
    <w:rsid w:val="00C06864"/>
    <w:rsid w:val="00C072CB"/>
    <w:rsid w:val="00C11089"/>
    <w:rsid w:val="00C1590E"/>
    <w:rsid w:val="00C2247D"/>
    <w:rsid w:val="00C23DBE"/>
    <w:rsid w:val="00C23E81"/>
    <w:rsid w:val="00C36159"/>
    <w:rsid w:val="00C44E3A"/>
    <w:rsid w:val="00C504ED"/>
    <w:rsid w:val="00C52E9C"/>
    <w:rsid w:val="00C53FDB"/>
    <w:rsid w:val="00C57EBC"/>
    <w:rsid w:val="00C63291"/>
    <w:rsid w:val="00C64460"/>
    <w:rsid w:val="00C705C2"/>
    <w:rsid w:val="00C7306B"/>
    <w:rsid w:val="00C73A93"/>
    <w:rsid w:val="00C75893"/>
    <w:rsid w:val="00C75E37"/>
    <w:rsid w:val="00C760BE"/>
    <w:rsid w:val="00C77CF8"/>
    <w:rsid w:val="00C87ACA"/>
    <w:rsid w:val="00C91A37"/>
    <w:rsid w:val="00CA6AE0"/>
    <w:rsid w:val="00CB22DB"/>
    <w:rsid w:val="00CC043E"/>
    <w:rsid w:val="00CC1018"/>
    <w:rsid w:val="00CC4368"/>
    <w:rsid w:val="00CC461B"/>
    <w:rsid w:val="00CD384E"/>
    <w:rsid w:val="00CD7E41"/>
    <w:rsid w:val="00CE14B9"/>
    <w:rsid w:val="00CE1C81"/>
    <w:rsid w:val="00CE21BB"/>
    <w:rsid w:val="00CE5097"/>
    <w:rsid w:val="00CE6BDA"/>
    <w:rsid w:val="00CF4761"/>
    <w:rsid w:val="00D0570D"/>
    <w:rsid w:val="00D131B1"/>
    <w:rsid w:val="00D278C7"/>
    <w:rsid w:val="00D313DC"/>
    <w:rsid w:val="00D31C94"/>
    <w:rsid w:val="00D321CA"/>
    <w:rsid w:val="00D35DED"/>
    <w:rsid w:val="00D367A2"/>
    <w:rsid w:val="00D41606"/>
    <w:rsid w:val="00D41630"/>
    <w:rsid w:val="00D44776"/>
    <w:rsid w:val="00D4749E"/>
    <w:rsid w:val="00D518ED"/>
    <w:rsid w:val="00D6519B"/>
    <w:rsid w:val="00D71F71"/>
    <w:rsid w:val="00D812C4"/>
    <w:rsid w:val="00D813CD"/>
    <w:rsid w:val="00D9002E"/>
    <w:rsid w:val="00DA4BEE"/>
    <w:rsid w:val="00DA6880"/>
    <w:rsid w:val="00DB0619"/>
    <w:rsid w:val="00DB3499"/>
    <w:rsid w:val="00DC5BC7"/>
    <w:rsid w:val="00DD0678"/>
    <w:rsid w:val="00DD2192"/>
    <w:rsid w:val="00DD5891"/>
    <w:rsid w:val="00DD5E9B"/>
    <w:rsid w:val="00DE1597"/>
    <w:rsid w:val="00DF6B86"/>
    <w:rsid w:val="00E00025"/>
    <w:rsid w:val="00E07CB8"/>
    <w:rsid w:val="00E1776F"/>
    <w:rsid w:val="00E23262"/>
    <w:rsid w:val="00E2337A"/>
    <w:rsid w:val="00E5537A"/>
    <w:rsid w:val="00E70E60"/>
    <w:rsid w:val="00E803E6"/>
    <w:rsid w:val="00E816B2"/>
    <w:rsid w:val="00E83F32"/>
    <w:rsid w:val="00E84680"/>
    <w:rsid w:val="00E94616"/>
    <w:rsid w:val="00EA7DBE"/>
    <w:rsid w:val="00EB2D8C"/>
    <w:rsid w:val="00EB359A"/>
    <w:rsid w:val="00EB407E"/>
    <w:rsid w:val="00EC17E5"/>
    <w:rsid w:val="00EC2B90"/>
    <w:rsid w:val="00EC37F3"/>
    <w:rsid w:val="00EC76D7"/>
    <w:rsid w:val="00ED27A3"/>
    <w:rsid w:val="00EE5ACB"/>
    <w:rsid w:val="00EE6E05"/>
    <w:rsid w:val="00EE7ECE"/>
    <w:rsid w:val="00EF08A2"/>
    <w:rsid w:val="00EF0FE9"/>
    <w:rsid w:val="00EF21D8"/>
    <w:rsid w:val="00EF7D21"/>
    <w:rsid w:val="00F025C3"/>
    <w:rsid w:val="00F03B21"/>
    <w:rsid w:val="00F14CF3"/>
    <w:rsid w:val="00F219C8"/>
    <w:rsid w:val="00F30D2C"/>
    <w:rsid w:val="00F324F6"/>
    <w:rsid w:val="00F33D90"/>
    <w:rsid w:val="00F35002"/>
    <w:rsid w:val="00F35CBB"/>
    <w:rsid w:val="00F36F7B"/>
    <w:rsid w:val="00F41C50"/>
    <w:rsid w:val="00F4355E"/>
    <w:rsid w:val="00F45F48"/>
    <w:rsid w:val="00F46AB3"/>
    <w:rsid w:val="00F5572E"/>
    <w:rsid w:val="00F5582A"/>
    <w:rsid w:val="00F6002C"/>
    <w:rsid w:val="00F74C09"/>
    <w:rsid w:val="00F7522B"/>
    <w:rsid w:val="00F81D3F"/>
    <w:rsid w:val="00F849A6"/>
    <w:rsid w:val="00F87C0F"/>
    <w:rsid w:val="00F95FF3"/>
    <w:rsid w:val="00F96C71"/>
    <w:rsid w:val="00F97239"/>
    <w:rsid w:val="00FB2B52"/>
    <w:rsid w:val="00FB76B8"/>
    <w:rsid w:val="00FC6DD3"/>
    <w:rsid w:val="00FE0144"/>
    <w:rsid w:val="00FE20C9"/>
    <w:rsid w:val="00FE60A8"/>
    <w:rsid w:val="00FF3AA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97530D"/>
  <w15:chartTrackingRefBased/>
  <w15:docId w15:val="{BF7FD13F-DF87-4B97-BA4A-98BA0D848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81730"/>
    <w:pPr>
      <w:spacing w:after="0" w:line="360" w:lineRule="auto"/>
    </w:pPr>
    <w:rPr>
      <w:rFonts w:ascii="Times New Roman" w:eastAsiaTheme="minorEastAsia" w:hAnsi="Times New Roman"/>
      <w:sz w:val="24"/>
      <w:szCs w:val="21"/>
    </w:rPr>
  </w:style>
  <w:style w:type="paragraph" w:styleId="Heading1">
    <w:name w:val="heading 1"/>
    <w:basedOn w:val="Normal"/>
    <w:next w:val="Normal"/>
    <w:link w:val="Heading1Char"/>
    <w:uiPriority w:val="9"/>
    <w:qFormat/>
    <w:rsid w:val="00DD5E9B"/>
    <w:pPr>
      <w:keepNext/>
      <w:keepLines/>
      <w:spacing w:before="24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381730"/>
    <w:pPr>
      <w:keepNext/>
      <w:keepLines/>
      <w:spacing w:before="120" w:line="240" w:lineRule="auto"/>
      <w:outlineLvl w:val="1"/>
    </w:pPr>
    <w:rPr>
      <w:rFonts w:asciiTheme="majorHAnsi" w:eastAsiaTheme="majorEastAsia" w:hAnsiTheme="majorHAnsi" w:cstheme="majorBidi"/>
      <w:caps/>
      <w:color w:val="C45911" w:themeColor="accent2" w:themeShade="BF"/>
      <w:sz w:val="32"/>
      <w:szCs w:val="36"/>
    </w:rPr>
  </w:style>
  <w:style w:type="paragraph" w:styleId="Heading3">
    <w:name w:val="heading 3"/>
    <w:basedOn w:val="Normal"/>
    <w:next w:val="Normal"/>
    <w:link w:val="Heading3Char"/>
    <w:uiPriority w:val="9"/>
    <w:unhideWhenUsed/>
    <w:qFormat/>
    <w:rsid w:val="00DD2192"/>
    <w:pPr>
      <w:keepNext/>
      <w:keepLines/>
      <w:spacing w:before="40"/>
      <w:outlineLvl w:val="2"/>
    </w:pPr>
    <w:rPr>
      <w:rFonts w:asciiTheme="majorHAnsi" w:eastAsiaTheme="majorEastAsia" w:hAnsiTheme="majorHAnsi" w:cstheme="majorBidi"/>
      <w:color w:val="1F3763" w:themeColor="accent1" w:themeShade="7F"/>
      <w:szCs w:val="30"/>
    </w:rPr>
  </w:style>
  <w:style w:type="paragraph" w:styleId="Heading5">
    <w:name w:val="heading 5"/>
    <w:basedOn w:val="Normal"/>
    <w:next w:val="Normal"/>
    <w:link w:val="Heading5Char"/>
    <w:uiPriority w:val="9"/>
    <w:unhideWhenUsed/>
    <w:qFormat/>
    <w:rsid w:val="00CE21BB"/>
    <w:pPr>
      <w:spacing w:before="200"/>
      <w:ind w:left="1008" w:hanging="1008"/>
      <w:jc w:val="both"/>
      <w:outlineLvl w:val="4"/>
    </w:pPr>
    <w:rPr>
      <w:rFonts w:asciiTheme="majorHAnsi" w:eastAsiaTheme="majorEastAsia" w:hAnsiTheme="majorHAnsi" w:cstheme="majorBidi"/>
      <w:b/>
      <w:bCs/>
      <w:color w:val="7F7F7F" w:themeColor="text1" w:themeTint="80"/>
      <w:szCs w:val="24"/>
      <w:lang w:bidi="en-US"/>
    </w:rPr>
  </w:style>
  <w:style w:type="paragraph" w:styleId="Heading6">
    <w:name w:val="heading 6"/>
    <w:basedOn w:val="Normal"/>
    <w:next w:val="Normal"/>
    <w:link w:val="Heading6Char"/>
    <w:uiPriority w:val="9"/>
    <w:unhideWhenUsed/>
    <w:qFormat/>
    <w:rsid w:val="00CE21BB"/>
    <w:pPr>
      <w:spacing w:line="271" w:lineRule="auto"/>
      <w:ind w:left="1152" w:hanging="1152"/>
      <w:jc w:val="both"/>
      <w:outlineLvl w:val="5"/>
    </w:pPr>
    <w:rPr>
      <w:rFonts w:asciiTheme="majorHAnsi" w:eastAsiaTheme="majorEastAsia" w:hAnsiTheme="majorHAnsi" w:cstheme="majorBidi"/>
      <w:b/>
      <w:bCs/>
      <w:i/>
      <w:iCs/>
      <w:color w:val="7F7F7F" w:themeColor="text1" w:themeTint="80"/>
      <w:szCs w:val="24"/>
      <w:lang w:bidi="en-US"/>
    </w:rPr>
  </w:style>
  <w:style w:type="paragraph" w:styleId="Heading7">
    <w:name w:val="heading 7"/>
    <w:basedOn w:val="Normal"/>
    <w:next w:val="Normal"/>
    <w:link w:val="Heading7Char"/>
    <w:uiPriority w:val="9"/>
    <w:unhideWhenUsed/>
    <w:qFormat/>
    <w:rsid w:val="00CE21BB"/>
    <w:pPr>
      <w:ind w:left="1296" w:hanging="1296"/>
      <w:jc w:val="both"/>
      <w:outlineLvl w:val="6"/>
    </w:pPr>
    <w:rPr>
      <w:rFonts w:asciiTheme="majorHAnsi" w:eastAsiaTheme="majorEastAsia" w:hAnsiTheme="majorHAnsi" w:cstheme="majorBidi"/>
      <w:i/>
      <w:iCs/>
      <w:szCs w:val="24"/>
      <w:lang w:bidi="en-US"/>
    </w:rPr>
  </w:style>
  <w:style w:type="paragraph" w:styleId="Heading8">
    <w:name w:val="heading 8"/>
    <w:basedOn w:val="Normal"/>
    <w:next w:val="Normal"/>
    <w:link w:val="Heading8Char"/>
    <w:uiPriority w:val="9"/>
    <w:unhideWhenUsed/>
    <w:qFormat/>
    <w:rsid w:val="00CE21BB"/>
    <w:pPr>
      <w:ind w:left="1440" w:hanging="1440"/>
      <w:jc w:val="both"/>
      <w:outlineLvl w:val="7"/>
    </w:pPr>
    <w:rPr>
      <w:rFonts w:asciiTheme="majorHAnsi" w:eastAsiaTheme="majorEastAsia" w:hAnsiTheme="majorHAnsi" w:cstheme="majorBidi"/>
      <w:sz w:val="20"/>
      <w:szCs w:val="20"/>
      <w:lang w:bidi="en-US"/>
    </w:rPr>
  </w:style>
  <w:style w:type="paragraph" w:styleId="Heading9">
    <w:name w:val="heading 9"/>
    <w:basedOn w:val="Normal"/>
    <w:next w:val="Normal"/>
    <w:link w:val="Heading9Char"/>
    <w:uiPriority w:val="9"/>
    <w:unhideWhenUsed/>
    <w:qFormat/>
    <w:rsid w:val="00CE21BB"/>
    <w:pPr>
      <w:ind w:left="1584" w:hanging="1584"/>
      <w:jc w:val="both"/>
      <w:outlineLvl w:val="8"/>
    </w:pPr>
    <w:rPr>
      <w:rFonts w:asciiTheme="majorHAnsi" w:eastAsiaTheme="majorEastAsia" w:hAnsiTheme="majorHAnsi" w:cstheme="majorBidi"/>
      <w:i/>
      <w:iCs/>
      <w:spacing w:val="5"/>
      <w:sz w:val="20"/>
      <w:szCs w:val="20"/>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81730"/>
    <w:rPr>
      <w:rFonts w:asciiTheme="majorHAnsi" w:eastAsiaTheme="majorEastAsia" w:hAnsiTheme="majorHAnsi" w:cstheme="majorBidi"/>
      <w:caps/>
      <w:color w:val="C45911" w:themeColor="accent2" w:themeShade="BF"/>
      <w:sz w:val="32"/>
      <w:szCs w:val="36"/>
    </w:rPr>
  </w:style>
  <w:style w:type="character" w:customStyle="1" w:styleId="Heading1Char">
    <w:name w:val="Heading 1 Char"/>
    <w:basedOn w:val="DefaultParagraphFont"/>
    <w:link w:val="Heading1"/>
    <w:uiPriority w:val="9"/>
    <w:rsid w:val="00DD5E9B"/>
    <w:rPr>
      <w:rFonts w:asciiTheme="majorHAnsi" w:eastAsiaTheme="majorEastAsia" w:hAnsiTheme="majorHAnsi" w:cstheme="majorBidi"/>
      <w:color w:val="2F5496" w:themeColor="accent1" w:themeShade="BF"/>
      <w:sz w:val="32"/>
      <w:szCs w:val="40"/>
    </w:rPr>
  </w:style>
  <w:style w:type="table" w:styleId="TableGrid">
    <w:name w:val="Table Grid"/>
    <w:basedOn w:val="TableNormal"/>
    <w:uiPriority w:val="39"/>
    <w:rsid w:val="00A410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C53ED"/>
    <w:pPr>
      <w:ind w:left="720"/>
      <w:contextualSpacing/>
    </w:pPr>
  </w:style>
  <w:style w:type="paragraph" w:styleId="NoSpacing">
    <w:name w:val="No Spacing"/>
    <w:link w:val="NoSpacingChar"/>
    <w:uiPriority w:val="1"/>
    <w:qFormat/>
    <w:rsid w:val="00780BD9"/>
    <w:pPr>
      <w:spacing w:after="0" w:line="240" w:lineRule="auto"/>
    </w:pPr>
    <w:rPr>
      <w:rFonts w:eastAsiaTheme="minorEastAsia"/>
      <w:szCs w:val="22"/>
      <w:lang w:bidi="ar-SA"/>
    </w:rPr>
  </w:style>
  <w:style w:type="character" w:customStyle="1" w:styleId="NoSpacingChar">
    <w:name w:val="No Spacing Char"/>
    <w:basedOn w:val="DefaultParagraphFont"/>
    <w:link w:val="NoSpacing"/>
    <w:uiPriority w:val="1"/>
    <w:rsid w:val="00780BD9"/>
    <w:rPr>
      <w:rFonts w:eastAsiaTheme="minorEastAsia"/>
      <w:szCs w:val="22"/>
      <w:lang w:bidi="ar-SA"/>
    </w:rPr>
  </w:style>
  <w:style w:type="paragraph" w:styleId="TOCHeading">
    <w:name w:val="TOC Heading"/>
    <w:basedOn w:val="Heading1"/>
    <w:next w:val="Normal"/>
    <w:uiPriority w:val="39"/>
    <w:unhideWhenUsed/>
    <w:qFormat/>
    <w:rsid w:val="00780BD9"/>
    <w:pPr>
      <w:spacing w:line="259" w:lineRule="auto"/>
      <w:outlineLvl w:val="9"/>
    </w:pPr>
    <w:rPr>
      <w:szCs w:val="32"/>
      <w:lang w:bidi="ar-SA"/>
    </w:rPr>
  </w:style>
  <w:style w:type="paragraph" w:styleId="TOC1">
    <w:name w:val="toc 1"/>
    <w:basedOn w:val="Normal"/>
    <w:next w:val="Normal"/>
    <w:autoRedefine/>
    <w:uiPriority w:val="39"/>
    <w:unhideWhenUsed/>
    <w:rsid w:val="00780BD9"/>
    <w:pPr>
      <w:spacing w:after="100"/>
    </w:pPr>
  </w:style>
  <w:style w:type="paragraph" w:styleId="TOC2">
    <w:name w:val="toc 2"/>
    <w:basedOn w:val="Normal"/>
    <w:next w:val="Normal"/>
    <w:autoRedefine/>
    <w:uiPriority w:val="39"/>
    <w:unhideWhenUsed/>
    <w:rsid w:val="00780BD9"/>
    <w:pPr>
      <w:spacing w:after="100"/>
      <w:ind w:left="240"/>
    </w:pPr>
  </w:style>
  <w:style w:type="character" w:styleId="Hyperlink">
    <w:name w:val="Hyperlink"/>
    <w:basedOn w:val="DefaultParagraphFont"/>
    <w:uiPriority w:val="99"/>
    <w:unhideWhenUsed/>
    <w:rsid w:val="00780BD9"/>
    <w:rPr>
      <w:color w:val="0563C1" w:themeColor="hyperlink"/>
      <w:u w:val="single"/>
    </w:rPr>
  </w:style>
  <w:style w:type="paragraph" w:styleId="BalloonText">
    <w:name w:val="Balloon Text"/>
    <w:basedOn w:val="Normal"/>
    <w:link w:val="BalloonTextChar"/>
    <w:uiPriority w:val="99"/>
    <w:semiHidden/>
    <w:unhideWhenUsed/>
    <w:rsid w:val="008869D0"/>
    <w:pPr>
      <w:spacing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8869D0"/>
    <w:rPr>
      <w:rFonts w:ascii="Segoe UI" w:eastAsiaTheme="minorEastAsia" w:hAnsi="Segoe UI" w:cs="Segoe UI"/>
      <w:sz w:val="18"/>
      <w:szCs w:val="22"/>
    </w:rPr>
  </w:style>
  <w:style w:type="character" w:styleId="CommentReference">
    <w:name w:val="annotation reference"/>
    <w:basedOn w:val="DefaultParagraphFont"/>
    <w:uiPriority w:val="99"/>
    <w:semiHidden/>
    <w:unhideWhenUsed/>
    <w:rsid w:val="005B37AB"/>
    <w:rPr>
      <w:sz w:val="16"/>
      <w:szCs w:val="16"/>
    </w:rPr>
  </w:style>
  <w:style w:type="paragraph" w:styleId="CommentText">
    <w:name w:val="annotation text"/>
    <w:basedOn w:val="Normal"/>
    <w:link w:val="CommentTextChar"/>
    <w:uiPriority w:val="99"/>
    <w:semiHidden/>
    <w:unhideWhenUsed/>
    <w:rsid w:val="005B37AB"/>
    <w:pPr>
      <w:spacing w:line="240" w:lineRule="auto"/>
    </w:pPr>
    <w:rPr>
      <w:sz w:val="20"/>
      <w:szCs w:val="25"/>
    </w:rPr>
  </w:style>
  <w:style w:type="character" w:customStyle="1" w:styleId="CommentTextChar">
    <w:name w:val="Comment Text Char"/>
    <w:basedOn w:val="DefaultParagraphFont"/>
    <w:link w:val="CommentText"/>
    <w:uiPriority w:val="99"/>
    <w:semiHidden/>
    <w:rsid w:val="005B37AB"/>
    <w:rPr>
      <w:rFonts w:ascii="Times New Roman" w:eastAsiaTheme="minorEastAsia" w:hAnsi="Times New Roman"/>
      <w:sz w:val="20"/>
      <w:szCs w:val="25"/>
    </w:rPr>
  </w:style>
  <w:style w:type="paragraph" w:styleId="CommentSubject">
    <w:name w:val="annotation subject"/>
    <w:basedOn w:val="CommentText"/>
    <w:next w:val="CommentText"/>
    <w:link w:val="CommentSubjectChar"/>
    <w:uiPriority w:val="99"/>
    <w:semiHidden/>
    <w:unhideWhenUsed/>
    <w:rsid w:val="005B37AB"/>
    <w:rPr>
      <w:b/>
      <w:bCs/>
    </w:rPr>
  </w:style>
  <w:style w:type="character" w:customStyle="1" w:styleId="CommentSubjectChar">
    <w:name w:val="Comment Subject Char"/>
    <w:basedOn w:val="CommentTextChar"/>
    <w:link w:val="CommentSubject"/>
    <w:uiPriority w:val="99"/>
    <w:semiHidden/>
    <w:rsid w:val="005B37AB"/>
    <w:rPr>
      <w:rFonts w:ascii="Times New Roman" w:eastAsiaTheme="minorEastAsia" w:hAnsi="Times New Roman"/>
      <w:b/>
      <w:bCs/>
      <w:sz w:val="20"/>
      <w:szCs w:val="25"/>
    </w:rPr>
  </w:style>
  <w:style w:type="character" w:customStyle="1" w:styleId="Heading3Char">
    <w:name w:val="Heading 3 Char"/>
    <w:basedOn w:val="DefaultParagraphFont"/>
    <w:link w:val="Heading3"/>
    <w:uiPriority w:val="9"/>
    <w:rsid w:val="00DD2192"/>
    <w:rPr>
      <w:rFonts w:asciiTheme="majorHAnsi" w:eastAsiaTheme="majorEastAsia" w:hAnsiTheme="majorHAnsi" w:cstheme="majorBidi"/>
      <w:color w:val="1F3763" w:themeColor="accent1" w:themeShade="7F"/>
      <w:sz w:val="24"/>
      <w:szCs w:val="30"/>
    </w:rPr>
  </w:style>
  <w:style w:type="paragraph" w:customStyle="1" w:styleId="Picture">
    <w:name w:val="Picture"/>
    <w:basedOn w:val="Normal"/>
    <w:qFormat/>
    <w:rsid w:val="00F97239"/>
    <w:pPr>
      <w:spacing w:before="120" w:after="120" w:line="240" w:lineRule="auto"/>
      <w:jc w:val="center"/>
    </w:pPr>
    <w:rPr>
      <w:rFonts w:asciiTheme="majorHAnsi" w:eastAsiaTheme="majorEastAsia" w:hAnsiTheme="majorHAnsi" w:cstheme="majorBidi"/>
      <w:bCs/>
      <w:iCs/>
      <w:noProof/>
      <w:sz w:val="28"/>
      <w:szCs w:val="28"/>
      <w:lang w:val="en-GB" w:eastAsia="en-GB" w:bidi="ar-SA"/>
    </w:rPr>
  </w:style>
  <w:style w:type="paragraph" w:customStyle="1" w:styleId="Default">
    <w:name w:val="Default"/>
    <w:rsid w:val="00F97239"/>
    <w:pPr>
      <w:autoSpaceDE w:val="0"/>
      <w:autoSpaceDN w:val="0"/>
      <w:adjustRightInd w:val="0"/>
      <w:spacing w:after="0" w:line="240" w:lineRule="auto"/>
    </w:pPr>
    <w:rPr>
      <w:rFonts w:ascii="Times New Roman" w:hAnsi="Times New Roman" w:cs="Times New Roman"/>
      <w:color w:val="000000"/>
      <w:sz w:val="24"/>
      <w:szCs w:val="24"/>
      <w:lang w:val="en-GB" w:bidi="ar-SA"/>
    </w:rPr>
  </w:style>
  <w:style w:type="paragraph" w:styleId="Header">
    <w:name w:val="header"/>
    <w:basedOn w:val="Normal"/>
    <w:link w:val="HeaderChar"/>
    <w:uiPriority w:val="99"/>
    <w:unhideWhenUsed/>
    <w:rsid w:val="00B2503E"/>
    <w:pPr>
      <w:tabs>
        <w:tab w:val="center" w:pos="4513"/>
        <w:tab w:val="right" w:pos="9026"/>
      </w:tabs>
      <w:spacing w:line="240" w:lineRule="auto"/>
    </w:pPr>
  </w:style>
  <w:style w:type="character" w:customStyle="1" w:styleId="HeaderChar">
    <w:name w:val="Header Char"/>
    <w:basedOn w:val="DefaultParagraphFont"/>
    <w:link w:val="Header"/>
    <w:uiPriority w:val="99"/>
    <w:rsid w:val="00B2503E"/>
    <w:rPr>
      <w:rFonts w:ascii="Times New Roman" w:eastAsiaTheme="minorEastAsia" w:hAnsi="Times New Roman"/>
      <w:sz w:val="24"/>
      <w:szCs w:val="21"/>
    </w:rPr>
  </w:style>
  <w:style w:type="paragraph" w:styleId="Footer">
    <w:name w:val="footer"/>
    <w:basedOn w:val="Normal"/>
    <w:link w:val="FooterChar"/>
    <w:uiPriority w:val="99"/>
    <w:unhideWhenUsed/>
    <w:rsid w:val="00B2503E"/>
    <w:pPr>
      <w:tabs>
        <w:tab w:val="center" w:pos="4513"/>
        <w:tab w:val="right" w:pos="9026"/>
      </w:tabs>
      <w:spacing w:line="240" w:lineRule="auto"/>
    </w:pPr>
  </w:style>
  <w:style w:type="character" w:customStyle="1" w:styleId="FooterChar">
    <w:name w:val="Footer Char"/>
    <w:basedOn w:val="DefaultParagraphFont"/>
    <w:link w:val="Footer"/>
    <w:uiPriority w:val="99"/>
    <w:rsid w:val="00B2503E"/>
    <w:rPr>
      <w:rFonts w:ascii="Times New Roman" w:eastAsiaTheme="minorEastAsia" w:hAnsi="Times New Roman"/>
      <w:sz w:val="24"/>
      <w:szCs w:val="21"/>
    </w:rPr>
  </w:style>
  <w:style w:type="paragraph" w:customStyle="1" w:styleId="Caption-Bottom">
    <w:name w:val="Caption-Bottom"/>
    <w:basedOn w:val="Normal"/>
    <w:autoRedefine/>
    <w:qFormat/>
    <w:rsid w:val="00817638"/>
    <w:pPr>
      <w:spacing w:after="360" w:line="240" w:lineRule="auto"/>
      <w:jc w:val="center"/>
    </w:pPr>
    <w:rPr>
      <w:rFonts w:eastAsiaTheme="minorHAnsi"/>
      <w:szCs w:val="24"/>
      <w:lang w:val="en-GB" w:eastAsia="en-GB" w:bidi="en-US"/>
    </w:rPr>
  </w:style>
  <w:style w:type="paragraph" w:customStyle="1" w:styleId="CaptionTOP">
    <w:name w:val="Caption TOP"/>
    <w:basedOn w:val="Caption"/>
    <w:qFormat/>
    <w:rsid w:val="00BD710B"/>
    <w:pPr>
      <w:spacing w:before="120" w:after="120"/>
      <w:jc w:val="center"/>
    </w:pPr>
    <w:rPr>
      <w:rFonts w:eastAsiaTheme="minorHAnsi" w:cs="Times New Roman"/>
      <w:bCs/>
      <w:i w:val="0"/>
      <w:iCs w:val="0"/>
      <w:color w:val="auto"/>
      <w:sz w:val="24"/>
      <w:szCs w:val="18"/>
      <w:lang w:val="en-GB" w:eastAsia="en-GB" w:bidi="ar-SA"/>
    </w:rPr>
  </w:style>
  <w:style w:type="paragraph" w:styleId="Caption">
    <w:name w:val="caption"/>
    <w:basedOn w:val="Normal"/>
    <w:next w:val="Normal"/>
    <w:uiPriority w:val="35"/>
    <w:semiHidden/>
    <w:unhideWhenUsed/>
    <w:qFormat/>
    <w:rsid w:val="00BD710B"/>
    <w:pPr>
      <w:spacing w:after="200" w:line="240" w:lineRule="auto"/>
    </w:pPr>
    <w:rPr>
      <w:i/>
      <w:iCs/>
      <w:color w:val="44546A" w:themeColor="text2"/>
      <w:sz w:val="18"/>
      <w:szCs w:val="22"/>
    </w:rPr>
  </w:style>
  <w:style w:type="character" w:customStyle="1" w:styleId="Heading5Char">
    <w:name w:val="Heading 5 Char"/>
    <w:basedOn w:val="DefaultParagraphFont"/>
    <w:link w:val="Heading5"/>
    <w:uiPriority w:val="9"/>
    <w:rsid w:val="00CE21BB"/>
    <w:rPr>
      <w:rFonts w:asciiTheme="majorHAnsi" w:eastAsiaTheme="majorEastAsia" w:hAnsiTheme="majorHAnsi" w:cstheme="majorBidi"/>
      <w:b/>
      <w:bCs/>
      <w:color w:val="7F7F7F" w:themeColor="text1" w:themeTint="80"/>
      <w:sz w:val="24"/>
      <w:szCs w:val="24"/>
      <w:lang w:bidi="en-US"/>
    </w:rPr>
  </w:style>
  <w:style w:type="character" w:customStyle="1" w:styleId="Heading6Char">
    <w:name w:val="Heading 6 Char"/>
    <w:basedOn w:val="DefaultParagraphFont"/>
    <w:link w:val="Heading6"/>
    <w:uiPriority w:val="9"/>
    <w:rsid w:val="00CE21BB"/>
    <w:rPr>
      <w:rFonts w:asciiTheme="majorHAnsi" w:eastAsiaTheme="majorEastAsia" w:hAnsiTheme="majorHAnsi" w:cstheme="majorBidi"/>
      <w:b/>
      <w:bCs/>
      <w:i/>
      <w:iCs/>
      <w:color w:val="7F7F7F" w:themeColor="text1" w:themeTint="80"/>
      <w:sz w:val="24"/>
      <w:szCs w:val="24"/>
      <w:lang w:bidi="en-US"/>
    </w:rPr>
  </w:style>
  <w:style w:type="character" w:customStyle="1" w:styleId="Heading7Char">
    <w:name w:val="Heading 7 Char"/>
    <w:basedOn w:val="DefaultParagraphFont"/>
    <w:link w:val="Heading7"/>
    <w:uiPriority w:val="9"/>
    <w:rsid w:val="00CE21BB"/>
    <w:rPr>
      <w:rFonts w:asciiTheme="majorHAnsi" w:eastAsiaTheme="majorEastAsia" w:hAnsiTheme="majorHAnsi" w:cstheme="majorBidi"/>
      <w:i/>
      <w:iCs/>
      <w:sz w:val="24"/>
      <w:szCs w:val="24"/>
      <w:lang w:bidi="en-US"/>
    </w:rPr>
  </w:style>
  <w:style w:type="character" w:customStyle="1" w:styleId="Heading8Char">
    <w:name w:val="Heading 8 Char"/>
    <w:basedOn w:val="DefaultParagraphFont"/>
    <w:link w:val="Heading8"/>
    <w:uiPriority w:val="9"/>
    <w:rsid w:val="00CE21BB"/>
    <w:rPr>
      <w:rFonts w:asciiTheme="majorHAnsi" w:eastAsiaTheme="majorEastAsia" w:hAnsiTheme="majorHAnsi" w:cstheme="majorBidi"/>
      <w:sz w:val="20"/>
      <w:szCs w:val="20"/>
      <w:lang w:bidi="en-US"/>
    </w:rPr>
  </w:style>
  <w:style w:type="character" w:customStyle="1" w:styleId="Heading9Char">
    <w:name w:val="Heading 9 Char"/>
    <w:basedOn w:val="DefaultParagraphFont"/>
    <w:link w:val="Heading9"/>
    <w:uiPriority w:val="9"/>
    <w:rsid w:val="00CE21BB"/>
    <w:rPr>
      <w:rFonts w:asciiTheme="majorHAnsi" w:eastAsiaTheme="majorEastAsia" w:hAnsiTheme="majorHAnsi" w:cstheme="majorBidi"/>
      <w:i/>
      <w:iCs/>
      <w:spacing w:val="5"/>
      <w:sz w:val="20"/>
      <w:szCs w:val="20"/>
      <w:lang w:bidi="en-US"/>
    </w:rPr>
  </w:style>
  <w:style w:type="paragraph" w:styleId="Title">
    <w:name w:val="Title"/>
    <w:basedOn w:val="Normal"/>
    <w:next w:val="Normal"/>
    <w:link w:val="TitleChar"/>
    <w:autoRedefine/>
    <w:uiPriority w:val="10"/>
    <w:qFormat/>
    <w:rsid w:val="006B234E"/>
    <w:pPr>
      <w:spacing w:after="120" w:line="240" w:lineRule="auto"/>
      <w:contextualSpacing/>
      <w:jc w:val="center"/>
    </w:pPr>
    <w:rPr>
      <w:rFonts w:asciiTheme="majorHAnsi" w:eastAsiaTheme="majorEastAsia" w:hAnsiTheme="majorHAnsi" w:cstheme="majorBidi"/>
      <w:b/>
      <w:spacing w:val="5"/>
      <w:sz w:val="36"/>
      <w:szCs w:val="24"/>
      <w:lang w:val="en-GB" w:eastAsia="en-GB" w:bidi="ar-SA"/>
    </w:rPr>
  </w:style>
  <w:style w:type="character" w:customStyle="1" w:styleId="TitleChar">
    <w:name w:val="Title Char"/>
    <w:basedOn w:val="DefaultParagraphFont"/>
    <w:link w:val="Title"/>
    <w:uiPriority w:val="10"/>
    <w:rsid w:val="006B234E"/>
    <w:rPr>
      <w:rFonts w:asciiTheme="majorHAnsi" w:eastAsiaTheme="majorEastAsia" w:hAnsiTheme="majorHAnsi" w:cstheme="majorBidi"/>
      <w:b/>
      <w:spacing w:val="5"/>
      <w:sz w:val="36"/>
      <w:szCs w:val="24"/>
      <w:lang w:val="en-GB"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4.gif"/><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248F12-26CA-418D-876E-32D6C2992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6943</TotalTime>
  <Pages>33</Pages>
  <Words>10123</Words>
  <Characters>57707</Characters>
  <Application>Microsoft Office Word</Application>
  <DocSecurity>0</DocSecurity>
  <Lines>480</Lines>
  <Paragraphs>135</Paragraphs>
  <ScaleCrop>false</ScaleCrop>
  <HeadingPairs>
    <vt:vector size="2" baseType="variant">
      <vt:variant>
        <vt:lpstr>Title</vt:lpstr>
      </vt:variant>
      <vt:variant>
        <vt:i4>1</vt:i4>
      </vt:variant>
    </vt:vector>
  </HeadingPairs>
  <TitlesOfParts>
    <vt:vector size="1" baseType="lpstr">
      <vt:lpstr>A phenomenological Study of the Employee turnover intention in the Bangladesh RMG sector.</vt:lpstr>
    </vt:vector>
  </TitlesOfParts>
  <Company/>
  <LinksUpToDate>false</LinksUpToDate>
  <CharactersWithSpaces>67695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phenomenological Study of the Employee turnover intention in the Bangladesh RMG sector.</dc:title>
  <dc:subject/>
  <dc:creator>TuIS TORNADO</dc:creator>
  <cp:keywords/>
  <dc:description/>
  <cp:lastModifiedBy>dell</cp:lastModifiedBy>
  <cp:revision>48</cp:revision>
  <dcterms:created xsi:type="dcterms:W3CDTF">2019-08-05T11:28:00Z</dcterms:created>
  <dcterms:modified xsi:type="dcterms:W3CDTF">2019-09-16T22:50:00Z</dcterms:modified>
</cp:coreProperties>
</file>