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BC92E" w14:textId="77777777" w:rsidR="003267E1" w:rsidRPr="003267E1" w:rsidRDefault="003267E1" w:rsidP="003267E1">
      <w:pPr>
        <w:pStyle w:val="ListParagraph"/>
        <w:spacing w:after="0"/>
        <w:rPr>
          <w:rFonts w:ascii="Arial" w:hAnsi="Arial" w:cs="Arial"/>
          <w:b/>
          <w:sz w:val="28"/>
          <w:szCs w:val="28"/>
          <w:u w:val="single"/>
        </w:rPr>
      </w:pPr>
      <w:r w:rsidRPr="003267E1">
        <w:rPr>
          <w:rFonts w:ascii="Arial" w:hAnsi="Arial" w:cs="Arial"/>
          <w:b/>
          <w:sz w:val="28"/>
          <w:szCs w:val="28"/>
          <w:u w:val="single"/>
        </w:rPr>
        <w:t>Write an essay of 500 words, on the meaning of food and/or feeding in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3267E1">
        <w:rPr>
          <w:rFonts w:ascii="Arial" w:hAnsi="Arial" w:cs="Arial"/>
          <w:b/>
          <w:sz w:val="28"/>
          <w:szCs w:val="28"/>
          <w:u w:val="single"/>
        </w:rPr>
        <w:t>Jonson’s ‘Inviting a Friend to Supper’</w:t>
      </w:r>
    </w:p>
    <w:p w14:paraId="59FBA28B" w14:textId="7D5E371B" w:rsidR="003267E1" w:rsidRPr="003267E1" w:rsidRDefault="003267E1" w:rsidP="003267E1">
      <w:pPr>
        <w:spacing w:after="0"/>
        <w:rPr>
          <w:rFonts w:ascii="Arial" w:hAnsi="Arial" w:cs="Arial"/>
          <w:b/>
          <w:sz w:val="28"/>
          <w:szCs w:val="28"/>
          <w:u w:val="single"/>
        </w:rPr>
      </w:pPr>
    </w:p>
    <w:p w14:paraId="2597A4CF" w14:textId="77777777" w:rsidR="003267E1" w:rsidRPr="003267E1" w:rsidRDefault="003267E1" w:rsidP="003267E1">
      <w:pPr>
        <w:pStyle w:val="ListParagraph"/>
        <w:spacing w:after="0"/>
        <w:rPr>
          <w:rFonts w:ascii="Arial" w:hAnsi="Arial" w:cs="Arial"/>
          <w:b/>
          <w:sz w:val="28"/>
          <w:szCs w:val="28"/>
          <w:u w:val="single"/>
        </w:rPr>
      </w:pPr>
    </w:p>
    <w:p w14:paraId="59B3BE4B" w14:textId="74193349" w:rsidR="00476BDB" w:rsidRDefault="003E71B9">
      <w:pPr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 xml:space="preserve">Ben Jonson’s Inviting a Friend to Supper was </w:t>
      </w:r>
      <w:r w:rsidR="009F07FF">
        <w:rPr>
          <w:rFonts w:ascii="Arial" w:hAnsi="Arial" w:cs="Arial"/>
          <w:sz w:val="28"/>
          <w:szCs w:val="28"/>
        </w:rPr>
        <w:t xml:space="preserve">first </w:t>
      </w:r>
      <w:r>
        <w:rPr>
          <w:rFonts w:ascii="Arial" w:hAnsi="Arial" w:cs="Arial"/>
          <w:sz w:val="28"/>
          <w:szCs w:val="28"/>
        </w:rPr>
        <w:t xml:space="preserve">published in his </w:t>
      </w:r>
      <w:r w:rsidR="008904D7">
        <w:rPr>
          <w:rFonts w:ascii="Arial" w:hAnsi="Arial" w:cs="Arial"/>
          <w:sz w:val="28"/>
          <w:szCs w:val="28"/>
        </w:rPr>
        <w:t>folio</w:t>
      </w:r>
      <w:r>
        <w:rPr>
          <w:rFonts w:ascii="Arial" w:hAnsi="Arial" w:cs="Arial"/>
          <w:sz w:val="28"/>
          <w:szCs w:val="28"/>
        </w:rPr>
        <w:t xml:space="preserve"> Epigrams</w:t>
      </w:r>
      <w:r w:rsidR="004027C5">
        <w:rPr>
          <w:rFonts w:ascii="Arial" w:hAnsi="Arial" w:cs="Arial"/>
          <w:sz w:val="28"/>
          <w:szCs w:val="28"/>
        </w:rPr>
        <w:t xml:space="preserve"> </w:t>
      </w:r>
      <w:r w:rsidR="0012750E">
        <w:rPr>
          <w:rFonts w:ascii="Arial" w:hAnsi="Arial" w:cs="Arial"/>
          <w:sz w:val="28"/>
          <w:szCs w:val="28"/>
        </w:rPr>
        <w:t xml:space="preserve">in </w:t>
      </w:r>
      <w:r w:rsidR="004027C5">
        <w:rPr>
          <w:rFonts w:ascii="Arial" w:hAnsi="Arial" w:cs="Arial"/>
          <w:sz w:val="28"/>
          <w:szCs w:val="28"/>
        </w:rPr>
        <w:t>16</w:t>
      </w:r>
      <w:r w:rsidR="008904D7">
        <w:rPr>
          <w:rFonts w:ascii="Arial" w:hAnsi="Arial" w:cs="Arial"/>
          <w:sz w:val="28"/>
          <w:szCs w:val="28"/>
        </w:rPr>
        <w:t>16</w:t>
      </w:r>
      <w:r w:rsidR="008904D7">
        <w:rPr>
          <w:rStyle w:val="FootnoteReference"/>
          <w:rFonts w:ascii="Arial" w:hAnsi="Arial" w:cs="Arial"/>
          <w:sz w:val="28"/>
          <w:szCs w:val="28"/>
        </w:rPr>
        <w:footnoteReference w:id="1"/>
      </w:r>
      <w:r w:rsidR="008904D7">
        <w:rPr>
          <w:rFonts w:ascii="Arial" w:hAnsi="Arial" w:cs="Arial"/>
          <w:sz w:val="28"/>
          <w:szCs w:val="28"/>
        </w:rPr>
        <w:t xml:space="preserve">. </w:t>
      </w:r>
      <w:r w:rsidR="00BA7E51">
        <w:rPr>
          <w:rFonts w:ascii="Arial" w:hAnsi="Arial" w:cs="Arial"/>
          <w:sz w:val="28"/>
          <w:szCs w:val="28"/>
        </w:rPr>
        <w:t xml:space="preserve"> </w:t>
      </w:r>
    </w:p>
    <w:p w14:paraId="6CD0DA0A" w14:textId="4C6F23A8" w:rsidR="009A4696" w:rsidRDefault="00BA7E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Jonson was not born </w:t>
      </w:r>
      <w:r w:rsidR="000B0E9B">
        <w:rPr>
          <w:rFonts w:ascii="Arial" w:hAnsi="Arial" w:cs="Arial"/>
          <w:sz w:val="28"/>
          <w:szCs w:val="28"/>
        </w:rPr>
        <w:t xml:space="preserve">into </w:t>
      </w:r>
      <w:r w:rsidR="005163DC">
        <w:rPr>
          <w:rFonts w:ascii="Arial" w:hAnsi="Arial" w:cs="Arial"/>
          <w:sz w:val="28"/>
          <w:szCs w:val="28"/>
        </w:rPr>
        <w:t>the upper classes</w:t>
      </w:r>
      <w:r w:rsidR="0012750E">
        <w:rPr>
          <w:rFonts w:ascii="Arial" w:hAnsi="Arial" w:cs="Arial"/>
          <w:sz w:val="28"/>
          <w:szCs w:val="28"/>
        </w:rPr>
        <w:t xml:space="preserve">. </w:t>
      </w:r>
      <w:r w:rsidR="002F6B76">
        <w:rPr>
          <w:rFonts w:ascii="Arial" w:hAnsi="Arial" w:cs="Arial"/>
          <w:sz w:val="28"/>
          <w:szCs w:val="28"/>
        </w:rPr>
        <w:t xml:space="preserve"> </w:t>
      </w:r>
      <w:r w:rsidR="0012750E">
        <w:rPr>
          <w:rFonts w:ascii="Arial" w:hAnsi="Arial" w:cs="Arial"/>
          <w:sz w:val="28"/>
          <w:szCs w:val="28"/>
        </w:rPr>
        <w:t>He</w:t>
      </w:r>
      <w:r w:rsidR="005163DC">
        <w:rPr>
          <w:rFonts w:ascii="Arial" w:hAnsi="Arial" w:cs="Arial"/>
          <w:sz w:val="28"/>
          <w:szCs w:val="28"/>
        </w:rPr>
        <w:t xml:space="preserve"> did not complete his education</w:t>
      </w:r>
      <w:r w:rsidR="00DC7828">
        <w:rPr>
          <w:rFonts w:ascii="Arial" w:hAnsi="Arial" w:cs="Arial"/>
          <w:sz w:val="28"/>
          <w:szCs w:val="28"/>
        </w:rPr>
        <w:t xml:space="preserve"> </w:t>
      </w:r>
      <w:r w:rsidR="0012750E">
        <w:rPr>
          <w:rFonts w:ascii="Arial" w:hAnsi="Arial" w:cs="Arial"/>
          <w:sz w:val="28"/>
          <w:szCs w:val="28"/>
        </w:rPr>
        <w:t>and</w:t>
      </w:r>
      <w:r w:rsidR="00DC7828">
        <w:rPr>
          <w:rFonts w:ascii="Arial" w:hAnsi="Arial" w:cs="Arial"/>
          <w:sz w:val="28"/>
          <w:szCs w:val="28"/>
        </w:rPr>
        <w:t xml:space="preserve"> was</w:t>
      </w:r>
      <w:r w:rsidR="001A176E">
        <w:rPr>
          <w:rFonts w:ascii="Arial" w:hAnsi="Arial" w:cs="Arial"/>
          <w:sz w:val="28"/>
          <w:szCs w:val="28"/>
        </w:rPr>
        <w:t xml:space="preserve"> </w:t>
      </w:r>
      <w:r w:rsidR="0012750E">
        <w:rPr>
          <w:rFonts w:ascii="Arial" w:hAnsi="Arial" w:cs="Arial"/>
          <w:sz w:val="28"/>
          <w:szCs w:val="28"/>
        </w:rPr>
        <w:t xml:space="preserve">instead </w:t>
      </w:r>
      <w:r w:rsidR="001A176E">
        <w:rPr>
          <w:rFonts w:ascii="Arial" w:hAnsi="Arial" w:cs="Arial"/>
          <w:sz w:val="28"/>
          <w:szCs w:val="28"/>
        </w:rPr>
        <w:t>apprenticed as a bricklayer to his step-father, Robert Brett.</w:t>
      </w:r>
      <w:r w:rsidR="005163DC">
        <w:rPr>
          <w:rStyle w:val="FootnoteReference"/>
          <w:rFonts w:ascii="Arial" w:hAnsi="Arial" w:cs="Arial"/>
          <w:sz w:val="28"/>
          <w:szCs w:val="28"/>
        </w:rPr>
        <w:footnoteReference w:id="2"/>
      </w:r>
      <w:r>
        <w:rPr>
          <w:rFonts w:ascii="Arial" w:hAnsi="Arial" w:cs="Arial"/>
          <w:sz w:val="28"/>
          <w:szCs w:val="28"/>
        </w:rPr>
        <w:t xml:space="preserve"> </w:t>
      </w:r>
      <w:r w:rsidR="005163DC">
        <w:rPr>
          <w:rFonts w:ascii="Arial" w:hAnsi="Arial" w:cs="Arial"/>
          <w:sz w:val="28"/>
          <w:szCs w:val="28"/>
        </w:rPr>
        <w:t xml:space="preserve"> </w:t>
      </w:r>
    </w:p>
    <w:p w14:paraId="13B4A652" w14:textId="136213B3" w:rsidR="009A4696" w:rsidRDefault="001A176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Jonson </w:t>
      </w:r>
      <w:r w:rsidR="008450A6">
        <w:rPr>
          <w:rFonts w:ascii="Arial" w:hAnsi="Arial" w:cs="Arial"/>
          <w:sz w:val="28"/>
          <w:szCs w:val="28"/>
        </w:rPr>
        <w:t>was not of high born status and</w:t>
      </w:r>
      <w:r w:rsidR="00A1589D">
        <w:rPr>
          <w:rFonts w:ascii="Arial" w:hAnsi="Arial" w:cs="Arial"/>
          <w:sz w:val="28"/>
          <w:szCs w:val="28"/>
        </w:rPr>
        <w:t xml:space="preserve"> </w:t>
      </w:r>
      <w:r w:rsidR="008450A6">
        <w:rPr>
          <w:rFonts w:ascii="Arial" w:hAnsi="Arial" w:cs="Arial"/>
          <w:sz w:val="28"/>
          <w:szCs w:val="28"/>
        </w:rPr>
        <w:t>could</w:t>
      </w:r>
      <w:r w:rsidR="00A1589D">
        <w:rPr>
          <w:rFonts w:ascii="Arial" w:hAnsi="Arial" w:cs="Arial"/>
          <w:sz w:val="28"/>
          <w:szCs w:val="28"/>
        </w:rPr>
        <w:t xml:space="preserve"> not </w:t>
      </w:r>
      <w:r w:rsidR="008450A6">
        <w:rPr>
          <w:rFonts w:ascii="Arial" w:hAnsi="Arial" w:cs="Arial"/>
          <w:sz w:val="28"/>
          <w:szCs w:val="28"/>
        </w:rPr>
        <w:t xml:space="preserve">be considered </w:t>
      </w:r>
      <w:r w:rsidR="00A1589D">
        <w:rPr>
          <w:rFonts w:ascii="Arial" w:hAnsi="Arial" w:cs="Arial"/>
          <w:sz w:val="28"/>
          <w:szCs w:val="28"/>
        </w:rPr>
        <w:t>part of the aristocracy</w:t>
      </w:r>
      <w:r w:rsidR="009A4696">
        <w:rPr>
          <w:rFonts w:ascii="Arial" w:hAnsi="Arial" w:cs="Arial"/>
          <w:sz w:val="28"/>
          <w:szCs w:val="28"/>
        </w:rPr>
        <w:t>,</w:t>
      </w:r>
      <w:r w:rsidR="00A1589D">
        <w:rPr>
          <w:rFonts w:ascii="Arial" w:hAnsi="Arial" w:cs="Arial"/>
          <w:sz w:val="28"/>
          <w:szCs w:val="28"/>
        </w:rPr>
        <w:t xml:space="preserve"> who were defined as men who owned land and property from which their income </w:t>
      </w:r>
      <w:r w:rsidR="009A4696">
        <w:rPr>
          <w:rFonts w:ascii="Arial" w:hAnsi="Arial" w:cs="Arial"/>
          <w:sz w:val="28"/>
          <w:szCs w:val="28"/>
        </w:rPr>
        <w:t xml:space="preserve">was </w:t>
      </w:r>
      <w:r w:rsidR="00A1589D">
        <w:rPr>
          <w:rFonts w:ascii="Arial" w:hAnsi="Arial" w:cs="Arial"/>
          <w:sz w:val="28"/>
          <w:szCs w:val="28"/>
        </w:rPr>
        <w:t>derived</w:t>
      </w:r>
      <w:r w:rsidR="009A4696">
        <w:rPr>
          <w:rFonts w:ascii="Arial" w:hAnsi="Arial" w:cs="Arial"/>
          <w:sz w:val="28"/>
          <w:szCs w:val="28"/>
        </w:rPr>
        <w:t>;</w:t>
      </w:r>
      <w:r w:rsidR="00A1589D">
        <w:rPr>
          <w:rFonts w:ascii="Arial" w:hAnsi="Arial" w:cs="Arial"/>
          <w:sz w:val="28"/>
          <w:szCs w:val="28"/>
        </w:rPr>
        <w:t xml:space="preserve"> </w:t>
      </w:r>
      <w:r w:rsidR="009A4696">
        <w:rPr>
          <w:rFonts w:ascii="Arial" w:hAnsi="Arial" w:cs="Arial"/>
          <w:sz w:val="28"/>
          <w:szCs w:val="28"/>
        </w:rPr>
        <w:t>n</w:t>
      </w:r>
      <w:r w:rsidR="00A1589D">
        <w:rPr>
          <w:rFonts w:ascii="Arial" w:hAnsi="Arial" w:cs="Arial"/>
          <w:sz w:val="28"/>
          <w:szCs w:val="28"/>
        </w:rPr>
        <w:t>or was he working class</w:t>
      </w:r>
      <w:r w:rsidR="00277879">
        <w:rPr>
          <w:rFonts w:ascii="Arial" w:hAnsi="Arial" w:cs="Arial"/>
          <w:sz w:val="28"/>
          <w:szCs w:val="28"/>
        </w:rPr>
        <w:t>,</w:t>
      </w:r>
      <w:r w:rsidR="00A1589D">
        <w:rPr>
          <w:rFonts w:ascii="Arial" w:hAnsi="Arial" w:cs="Arial"/>
          <w:sz w:val="28"/>
          <w:szCs w:val="28"/>
        </w:rPr>
        <w:t xml:space="preserve"> as the working class</w:t>
      </w:r>
      <w:r w:rsidR="008450A6">
        <w:rPr>
          <w:rFonts w:ascii="Arial" w:hAnsi="Arial" w:cs="Arial"/>
          <w:sz w:val="28"/>
          <w:szCs w:val="28"/>
        </w:rPr>
        <w:t>es</w:t>
      </w:r>
      <w:r w:rsidR="00A1589D">
        <w:rPr>
          <w:rFonts w:ascii="Arial" w:hAnsi="Arial" w:cs="Arial"/>
          <w:sz w:val="28"/>
          <w:szCs w:val="28"/>
        </w:rPr>
        <w:t xml:space="preserve"> did manual labour</w:t>
      </w:r>
      <w:r w:rsidR="005A4ECD">
        <w:rPr>
          <w:rFonts w:ascii="Arial" w:hAnsi="Arial" w:cs="Arial"/>
          <w:sz w:val="28"/>
          <w:szCs w:val="28"/>
        </w:rPr>
        <w:t>,</w:t>
      </w:r>
      <w:r w:rsidR="00A1589D">
        <w:rPr>
          <w:rFonts w:ascii="Arial" w:hAnsi="Arial" w:cs="Arial"/>
          <w:sz w:val="28"/>
          <w:szCs w:val="28"/>
        </w:rPr>
        <w:t xml:space="preserve"> which was physical, low skilled and </w:t>
      </w:r>
      <w:r w:rsidR="00B70756">
        <w:rPr>
          <w:rFonts w:ascii="Arial" w:hAnsi="Arial" w:cs="Arial"/>
          <w:sz w:val="28"/>
          <w:szCs w:val="28"/>
        </w:rPr>
        <w:t xml:space="preserve">low </w:t>
      </w:r>
      <w:r w:rsidR="00A1589D">
        <w:rPr>
          <w:rFonts w:ascii="Arial" w:hAnsi="Arial" w:cs="Arial"/>
          <w:sz w:val="28"/>
          <w:szCs w:val="28"/>
        </w:rPr>
        <w:t>paid</w:t>
      </w:r>
      <w:r w:rsidR="008450A6">
        <w:rPr>
          <w:rStyle w:val="FootnoteReference"/>
          <w:rFonts w:ascii="Arial" w:hAnsi="Arial" w:cs="Arial"/>
          <w:sz w:val="28"/>
          <w:szCs w:val="28"/>
        </w:rPr>
        <w:footnoteReference w:id="3"/>
      </w:r>
      <w:r w:rsidR="00A1589D">
        <w:rPr>
          <w:rFonts w:ascii="Arial" w:hAnsi="Arial" w:cs="Arial"/>
          <w:sz w:val="28"/>
          <w:szCs w:val="28"/>
        </w:rPr>
        <w:t xml:space="preserve">.  </w:t>
      </w:r>
      <w:r w:rsidR="00996DC0">
        <w:rPr>
          <w:rFonts w:ascii="Arial" w:hAnsi="Arial" w:cs="Arial"/>
          <w:sz w:val="28"/>
          <w:szCs w:val="28"/>
        </w:rPr>
        <w:t>Jonson was considered part of t</w:t>
      </w:r>
      <w:r w:rsidR="00A1589D">
        <w:rPr>
          <w:rFonts w:ascii="Arial" w:hAnsi="Arial" w:cs="Arial"/>
          <w:sz w:val="28"/>
          <w:szCs w:val="28"/>
        </w:rPr>
        <w:t xml:space="preserve">he middle </w:t>
      </w:r>
      <w:r w:rsidR="00842BCB">
        <w:rPr>
          <w:rFonts w:ascii="Arial" w:hAnsi="Arial" w:cs="Arial"/>
          <w:sz w:val="28"/>
          <w:szCs w:val="28"/>
        </w:rPr>
        <w:t>station, who</w:t>
      </w:r>
      <w:r w:rsidR="00996DC0">
        <w:rPr>
          <w:rFonts w:ascii="Arial" w:hAnsi="Arial" w:cs="Arial"/>
          <w:sz w:val="28"/>
          <w:szCs w:val="28"/>
        </w:rPr>
        <w:t xml:space="preserve"> were</w:t>
      </w:r>
      <w:r w:rsidR="00A1589D">
        <w:rPr>
          <w:rFonts w:ascii="Arial" w:hAnsi="Arial" w:cs="Arial"/>
          <w:sz w:val="28"/>
          <w:szCs w:val="28"/>
        </w:rPr>
        <w:t xml:space="preserve"> defined as </w:t>
      </w:r>
      <w:r w:rsidR="008450A6">
        <w:rPr>
          <w:rFonts w:ascii="Arial" w:hAnsi="Arial" w:cs="Arial"/>
          <w:sz w:val="28"/>
          <w:szCs w:val="28"/>
        </w:rPr>
        <w:t>workers</w:t>
      </w:r>
      <w:r w:rsidR="00996DC0">
        <w:rPr>
          <w:rFonts w:ascii="Arial" w:hAnsi="Arial" w:cs="Arial"/>
          <w:sz w:val="28"/>
          <w:szCs w:val="28"/>
        </w:rPr>
        <w:t>,</w:t>
      </w:r>
      <w:r w:rsidR="00277879">
        <w:rPr>
          <w:rFonts w:ascii="Arial" w:hAnsi="Arial" w:cs="Arial"/>
          <w:sz w:val="28"/>
          <w:szCs w:val="28"/>
        </w:rPr>
        <w:t xml:space="preserve"> however, they did jobs where they did not get their hands dirty</w:t>
      </w:r>
      <w:r w:rsidR="00996DC0">
        <w:rPr>
          <w:rFonts w:ascii="Arial" w:hAnsi="Arial" w:cs="Arial"/>
          <w:sz w:val="28"/>
          <w:szCs w:val="28"/>
        </w:rPr>
        <w:t>;</w:t>
      </w:r>
      <w:r w:rsidR="00277879">
        <w:rPr>
          <w:rFonts w:ascii="Arial" w:hAnsi="Arial" w:cs="Arial"/>
          <w:sz w:val="28"/>
          <w:szCs w:val="28"/>
        </w:rPr>
        <w:t xml:space="preserve"> </w:t>
      </w:r>
      <w:r w:rsidR="008450A6">
        <w:rPr>
          <w:rFonts w:ascii="Arial" w:hAnsi="Arial" w:cs="Arial"/>
          <w:sz w:val="28"/>
          <w:szCs w:val="28"/>
        </w:rPr>
        <w:t>they were the industrialist</w:t>
      </w:r>
      <w:r w:rsidR="009A4696">
        <w:rPr>
          <w:rFonts w:ascii="Arial" w:hAnsi="Arial" w:cs="Arial"/>
          <w:sz w:val="28"/>
          <w:szCs w:val="28"/>
        </w:rPr>
        <w:t>s</w:t>
      </w:r>
      <w:r w:rsidR="008450A6">
        <w:rPr>
          <w:rFonts w:ascii="Arial" w:hAnsi="Arial" w:cs="Arial"/>
          <w:sz w:val="28"/>
          <w:szCs w:val="28"/>
        </w:rPr>
        <w:t xml:space="preserve"> and commercial capitalists of their day</w:t>
      </w:r>
      <w:r w:rsidR="00817C7A">
        <w:rPr>
          <w:rStyle w:val="FootnoteReference"/>
          <w:rFonts w:ascii="Arial" w:hAnsi="Arial" w:cs="Arial"/>
          <w:sz w:val="28"/>
          <w:szCs w:val="28"/>
        </w:rPr>
        <w:footnoteReference w:id="4"/>
      </w:r>
      <w:r w:rsidR="008450A6">
        <w:rPr>
          <w:rFonts w:ascii="Arial" w:hAnsi="Arial" w:cs="Arial"/>
          <w:sz w:val="28"/>
          <w:szCs w:val="28"/>
        </w:rPr>
        <w:t>.</w:t>
      </w:r>
      <w:r w:rsidR="00F77AF8">
        <w:rPr>
          <w:rFonts w:ascii="Arial" w:hAnsi="Arial" w:cs="Arial"/>
          <w:sz w:val="28"/>
          <w:szCs w:val="28"/>
        </w:rPr>
        <w:t xml:space="preserve">   In Jonson’s </w:t>
      </w:r>
      <w:r w:rsidR="00F77AF8" w:rsidRPr="00DC7828">
        <w:rPr>
          <w:rFonts w:ascii="Arial" w:hAnsi="Arial" w:cs="Arial"/>
          <w:i/>
          <w:sz w:val="28"/>
          <w:szCs w:val="28"/>
        </w:rPr>
        <w:t>Inviting</w:t>
      </w:r>
      <w:r w:rsidR="00996DC0" w:rsidRPr="00DC7828">
        <w:rPr>
          <w:rFonts w:ascii="Arial" w:hAnsi="Arial" w:cs="Arial"/>
          <w:i/>
          <w:sz w:val="28"/>
          <w:szCs w:val="28"/>
        </w:rPr>
        <w:t xml:space="preserve"> a</w:t>
      </w:r>
      <w:r w:rsidR="00F77AF8" w:rsidRPr="00DC7828">
        <w:rPr>
          <w:rFonts w:ascii="Arial" w:hAnsi="Arial" w:cs="Arial"/>
          <w:i/>
          <w:sz w:val="28"/>
          <w:szCs w:val="28"/>
        </w:rPr>
        <w:t xml:space="preserve"> </w:t>
      </w:r>
      <w:r w:rsidR="00D12D48">
        <w:rPr>
          <w:rFonts w:ascii="Arial" w:hAnsi="Arial" w:cs="Arial"/>
          <w:i/>
          <w:sz w:val="28"/>
          <w:szCs w:val="28"/>
        </w:rPr>
        <w:t>F</w:t>
      </w:r>
      <w:r w:rsidR="00F77AF8" w:rsidRPr="00DC7828">
        <w:rPr>
          <w:rFonts w:ascii="Arial" w:hAnsi="Arial" w:cs="Arial"/>
          <w:i/>
          <w:sz w:val="28"/>
          <w:szCs w:val="28"/>
        </w:rPr>
        <w:t xml:space="preserve">riend to Supper </w:t>
      </w:r>
      <w:r w:rsidR="00DC7828">
        <w:rPr>
          <w:rFonts w:ascii="Arial" w:hAnsi="Arial" w:cs="Arial"/>
          <w:sz w:val="28"/>
          <w:szCs w:val="28"/>
        </w:rPr>
        <w:t>he does</w:t>
      </w:r>
      <w:r w:rsidR="00996DC0">
        <w:rPr>
          <w:rFonts w:ascii="Arial" w:hAnsi="Arial" w:cs="Arial"/>
          <w:sz w:val="28"/>
          <w:szCs w:val="28"/>
        </w:rPr>
        <w:t xml:space="preserve"> not</w:t>
      </w:r>
      <w:r w:rsidR="002A590A">
        <w:rPr>
          <w:rFonts w:ascii="Arial" w:hAnsi="Arial" w:cs="Arial"/>
          <w:sz w:val="28"/>
          <w:szCs w:val="28"/>
        </w:rPr>
        <w:t xml:space="preserve"> state</w:t>
      </w:r>
      <w:r w:rsidR="00996DC0">
        <w:rPr>
          <w:rFonts w:ascii="Arial" w:hAnsi="Arial" w:cs="Arial"/>
          <w:sz w:val="28"/>
          <w:szCs w:val="28"/>
        </w:rPr>
        <w:t xml:space="preserve"> who he is inviting for supper</w:t>
      </w:r>
      <w:r w:rsidR="00CF1A3C">
        <w:rPr>
          <w:rFonts w:ascii="Arial" w:hAnsi="Arial" w:cs="Arial"/>
          <w:sz w:val="28"/>
          <w:szCs w:val="28"/>
        </w:rPr>
        <w:t xml:space="preserve"> but his tone is very deferential and he makes it clear that the guest</w:t>
      </w:r>
      <w:r w:rsidR="00D12D48">
        <w:rPr>
          <w:rFonts w:ascii="Arial" w:hAnsi="Arial" w:cs="Arial"/>
          <w:sz w:val="28"/>
          <w:szCs w:val="28"/>
        </w:rPr>
        <w:t>(</w:t>
      </w:r>
      <w:r w:rsidR="00CF1A3C">
        <w:rPr>
          <w:rFonts w:ascii="Arial" w:hAnsi="Arial" w:cs="Arial"/>
          <w:sz w:val="28"/>
          <w:szCs w:val="28"/>
        </w:rPr>
        <w:t>s</w:t>
      </w:r>
      <w:r w:rsidR="00D12D48">
        <w:rPr>
          <w:rFonts w:ascii="Arial" w:hAnsi="Arial" w:cs="Arial"/>
          <w:sz w:val="28"/>
          <w:szCs w:val="28"/>
        </w:rPr>
        <w:t>)</w:t>
      </w:r>
      <w:r w:rsidR="00CF1A3C">
        <w:rPr>
          <w:rFonts w:ascii="Arial" w:hAnsi="Arial" w:cs="Arial"/>
          <w:sz w:val="28"/>
          <w:szCs w:val="28"/>
        </w:rPr>
        <w:t xml:space="preserve"> are of </w:t>
      </w:r>
      <w:r w:rsidR="00476BDB">
        <w:rPr>
          <w:rFonts w:ascii="Arial" w:hAnsi="Arial" w:cs="Arial"/>
          <w:sz w:val="28"/>
          <w:szCs w:val="28"/>
        </w:rPr>
        <w:t xml:space="preserve">a </w:t>
      </w:r>
      <w:r w:rsidR="00CF1A3C">
        <w:rPr>
          <w:rFonts w:ascii="Arial" w:hAnsi="Arial" w:cs="Arial"/>
          <w:sz w:val="28"/>
          <w:szCs w:val="28"/>
        </w:rPr>
        <w:t xml:space="preserve">higher status than himself and he </w:t>
      </w:r>
      <w:r w:rsidR="00685154">
        <w:rPr>
          <w:rFonts w:ascii="Arial" w:hAnsi="Arial" w:cs="Arial"/>
          <w:sz w:val="28"/>
          <w:szCs w:val="28"/>
        </w:rPr>
        <w:t>acknowledges</w:t>
      </w:r>
      <w:r w:rsidR="00CF1A3C">
        <w:rPr>
          <w:rFonts w:ascii="Arial" w:hAnsi="Arial" w:cs="Arial"/>
          <w:sz w:val="28"/>
          <w:szCs w:val="28"/>
        </w:rPr>
        <w:t xml:space="preserve"> that he is not worthy of their presence</w:t>
      </w:r>
      <w:r w:rsidR="00DC7828">
        <w:rPr>
          <w:rFonts w:ascii="Arial" w:hAnsi="Arial" w:cs="Arial"/>
          <w:sz w:val="28"/>
          <w:szCs w:val="28"/>
        </w:rPr>
        <w:t>:</w:t>
      </w:r>
    </w:p>
    <w:p w14:paraId="67151B74" w14:textId="56DAB1D1" w:rsidR="00436108" w:rsidRDefault="00CF1A3C" w:rsidP="009A4696">
      <w:pPr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“Tonight, grave sir, both my poor house and I</w:t>
      </w:r>
      <w:r w:rsidR="009A4696">
        <w:rPr>
          <w:rFonts w:ascii="Arial" w:hAnsi="Arial" w:cs="Arial"/>
          <w:sz w:val="28"/>
          <w:szCs w:val="28"/>
        </w:rPr>
        <w:t xml:space="preserve">                                                         Do equally desire your </w:t>
      </w:r>
      <w:proofErr w:type="gramStart"/>
      <w:r w:rsidR="009A4696">
        <w:rPr>
          <w:rFonts w:ascii="Arial" w:hAnsi="Arial" w:cs="Arial"/>
          <w:sz w:val="28"/>
          <w:szCs w:val="28"/>
        </w:rPr>
        <w:t xml:space="preserve">company;   </w:t>
      </w:r>
      <w:proofErr w:type="gramEnd"/>
      <w:r w:rsidR="009A4696">
        <w:rPr>
          <w:rFonts w:ascii="Arial" w:hAnsi="Arial" w:cs="Arial"/>
          <w:sz w:val="28"/>
          <w:szCs w:val="28"/>
        </w:rPr>
        <w:t xml:space="preserve">                                                                               Not that we think us worthy such a guest,”</w:t>
      </w:r>
    </w:p>
    <w:p w14:paraId="51E85830" w14:textId="6D01ADAC" w:rsidR="009A4696" w:rsidRDefault="001275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However</w:t>
      </w:r>
      <w:r w:rsidR="002A590A">
        <w:rPr>
          <w:rFonts w:ascii="Arial" w:hAnsi="Arial" w:cs="Arial"/>
          <w:sz w:val="28"/>
          <w:szCs w:val="28"/>
        </w:rPr>
        <w:t xml:space="preserve">, it is thought that </w:t>
      </w:r>
      <w:r w:rsidR="0059190C" w:rsidRPr="0059190C">
        <w:rPr>
          <w:rFonts w:ascii="Arial" w:hAnsi="Arial" w:cs="Arial"/>
          <w:i/>
          <w:sz w:val="28"/>
          <w:szCs w:val="28"/>
        </w:rPr>
        <w:t>I</w:t>
      </w:r>
      <w:r w:rsidR="002A590A" w:rsidRPr="0059190C">
        <w:rPr>
          <w:rFonts w:ascii="Arial" w:hAnsi="Arial" w:cs="Arial"/>
          <w:i/>
          <w:sz w:val="28"/>
          <w:szCs w:val="28"/>
        </w:rPr>
        <w:t>nvit</w:t>
      </w:r>
      <w:r w:rsidR="0059190C" w:rsidRPr="0059190C">
        <w:rPr>
          <w:rFonts w:ascii="Arial" w:hAnsi="Arial" w:cs="Arial"/>
          <w:i/>
          <w:sz w:val="28"/>
          <w:szCs w:val="28"/>
        </w:rPr>
        <w:t>ing a Friend</w:t>
      </w:r>
      <w:r w:rsidR="002A590A" w:rsidRPr="0059190C">
        <w:rPr>
          <w:rFonts w:ascii="Arial" w:hAnsi="Arial" w:cs="Arial"/>
          <w:i/>
          <w:sz w:val="28"/>
          <w:szCs w:val="28"/>
        </w:rPr>
        <w:t xml:space="preserve"> to </w:t>
      </w:r>
      <w:r w:rsidR="0059190C" w:rsidRPr="0059190C">
        <w:rPr>
          <w:rFonts w:ascii="Arial" w:hAnsi="Arial" w:cs="Arial"/>
          <w:i/>
          <w:sz w:val="28"/>
          <w:szCs w:val="28"/>
        </w:rPr>
        <w:t>S</w:t>
      </w:r>
      <w:r w:rsidR="002A590A" w:rsidRPr="0059190C">
        <w:rPr>
          <w:rFonts w:ascii="Arial" w:hAnsi="Arial" w:cs="Arial"/>
          <w:i/>
          <w:sz w:val="28"/>
          <w:szCs w:val="28"/>
        </w:rPr>
        <w:t>upper</w:t>
      </w:r>
      <w:r w:rsidR="002A590A">
        <w:rPr>
          <w:rFonts w:ascii="Arial" w:hAnsi="Arial" w:cs="Arial"/>
          <w:sz w:val="28"/>
          <w:szCs w:val="28"/>
        </w:rPr>
        <w:t xml:space="preserve"> was an invitation </w:t>
      </w:r>
      <w:r w:rsidR="0059190C">
        <w:rPr>
          <w:rFonts w:ascii="Arial" w:hAnsi="Arial" w:cs="Arial"/>
          <w:sz w:val="28"/>
          <w:szCs w:val="28"/>
        </w:rPr>
        <w:t>to</w:t>
      </w:r>
      <w:r w:rsidR="002A590A">
        <w:rPr>
          <w:rFonts w:ascii="Arial" w:hAnsi="Arial" w:cs="Arial"/>
          <w:sz w:val="28"/>
          <w:szCs w:val="28"/>
        </w:rPr>
        <w:t xml:space="preserve"> his wealthy patron, William Herbert, the Earl of Pembroke</w:t>
      </w:r>
      <w:r w:rsidR="0059190C">
        <w:rPr>
          <w:rFonts w:ascii="Arial" w:hAnsi="Arial" w:cs="Arial"/>
          <w:sz w:val="28"/>
          <w:szCs w:val="28"/>
        </w:rPr>
        <w:t xml:space="preserve">. It is followed by </w:t>
      </w:r>
      <w:r w:rsidR="002A590A">
        <w:rPr>
          <w:rFonts w:ascii="Arial" w:hAnsi="Arial" w:cs="Arial"/>
          <w:sz w:val="28"/>
          <w:szCs w:val="28"/>
        </w:rPr>
        <w:t>Epigram 102</w:t>
      </w:r>
      <w:r w:rsidR="0038184C">
        <w:rPr>
          <w:rFonts w:ascii="Arial" w:hAnsi="Arial" w:cs="Arial"/>
          <w:sz w:val="28"/>
          <w:szCs w:val="28"/>
        </w:rPr>
        <w:t xml:space="preserve">: </w:t>
      </w:r>
      <w:r w:rsidR="0038184C" w:rsidRPr="005A4ECD">
        <w:rPr>
          <w:rFonts w:ascii="Arial" w:hAnsi="Arial" w:cs="Arial"/>
          <w:i/>
          <w:sz w:val="28"/>
          <w:szCs w:val="28"/>
        </w:rPr>
        <w:t>To William, Earl of Pembroke</w:t>
      </w:r>
      <w:r w:rsidR="0038184C">
        <w:rPr>
          <w:rFonts w:ascii="Arial" w:hAnsi="Arial" w:cs="Arial"/>
          <w:sz w:val="28"/>
          <w:szCs w:val="28"/>
        </w:rPr>
        <w:t xml:space="preserve">, </w:t>
      </w:r>
      <w:r w:rsidR="0059190C">
        <w:rPr>
          <w:rFonts w:ascii="Arial" w:hAnsi="Arial" w:cs="Arial"/>
          <w:sz w:val="28"/>
          <w:szCs w:val="28"/>
        </w:rPr>
        <w:t xml:space="preserve">which </w:t>
      </w:r>
      <w:r w:rsidR="0038184C">
        <w:rPr>
          <w:rFonts w:ascii="Arial" w:hAnsi="Arial" w:cs="Arial"/>
          <w:sz w:val="28"/>
          <w:szCs w:val="28"/>
        </w:rPr>
        <w:t xml:space="preserve">is considered a companion poem to </w:t>
      </w:r>
      <w:r w:rsidR="0038184C" w:rsidRPr="005A4ECD">
        <w:rPr>
          <w:rFonts w:ascii="Arial" w:hAnsi="Arial" w:cs="Arial"/>
          <w:i/>
          <w:sz w:val="28"/>
          <w:szCs w:val="28"/>
        </w:rPr>
        <w:t>Inviting a Friend to Supper</w:t>
      </w:r>
      <w:r w:rsidR="0038184C">
        <w:rPr>
          <w:rStyle w:val="FootnoteReference"/>
          <w:rFonts w:ascii="Arial" w:hAnsi="Arial" w:cs="Arial"/>
          <w:sz w:val="28"/>
          <w:szCs w:val="28"/>
        </w:rPr>
        <w:footnoteReference w:id="5"/>
      </w:r>
      <w:r w:rsidR="0038184C">
        <w:rPr>
          <w:rFonts w:ascii="Arial" w:hAnsi="Arial" w:cs="Arial"/>
          <w:sz w:val="28"/>
          <w:szCs w:val="28"/>
        </w:rPr>
        <w:t>.</w:t>
      </w:r>
    </w:p>
    <w:p w14:paraId="18D86EC0" w14:textId="71F3312D" w:rsidR="009A4696" w:rsidRDefault="00D0208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 style in which Jonson’s </w:t>
      </w:r>
      <w:r w:rsidRPr="0059190C">
        <w:rPr>
          <w:rFonts w:ascii="Arial" w:hAnsi="Arial" w:cs="Arial"/>
          <w:i/>
          <w:sz w:val="28"/>
          <w:szCs w:val="28"/>
        </w:rPr>
        <w:t>Inviting a Friend to Supper</w:t>
      </w:r>
      <w:r>
        <w:rPr>
          <w:rFonts w:ascii="Arial" w:hAnsi="Arial" w:cs="Arial"/>
          <w:sz w:val="28"/>
          <w:szCs w:val="28"/>
        </w:rPr>
        <w:t xml:space="preserve"> is written is heavily influenced by the Roman </w:t>
      </w:r>
      <w:r w:rsidR="002E55E0">
        <w:rPr>
          <w:rFonts w:ascii="Arial" w:hAnsi="Arial" w:cs="Arial"/>
          <w:sz w:val="28"/>
          <w:szCs w:val="28"/>
        </w:rPr>
        <w:t>Poet</w:t>
      </w:r>
      <w:r>
        <w:rPr>
          <w:rFonts w:ascii="Arial" w:hAnsi="Arial" w:cs="Arial"/>
          <w:sz w:val="28"/>
          <w:szCs w:val="28"/>
        </w:rPr>
        <w:t xml:space="preserve"> Martial</w:t>
      </w:r>
      <w:r w:rsidR="00B52DC6">
        <w:rPr>
          <w:rFonts w:ascii="Arial" w:hAnsi="Arial" w:cs="Arial"/>
          <w:sz w:val="28"/>
          <w:szCs w:val="28"/>
        </w:rPr>
        <w:t xml:space="preserve">.  Jonson references at least three of martials invitation poems in </w:t>
      </w:r>
      <w:r w:rsidR="00B52DC6" w:rsidRPr="005A4ECD">
        <w:rPr>
          <w:rFonts w:ascii="Arial" w:hAnsi="Arial" w:cs="Arial"/>
          <w:i/>
          <w:sz w:val="28"/>
          <w:szCs w:val="28"/>
        </w:rPr>
        <w:t xml:space="preserve">Inviting a </w:t>
      </w:r>
      <w:r w:rsidR="005A4ECD" w:rsidRPr="005A4ECD">
        <w:rPr>
          <w:rFonts w:ascii="Arial" w:hAnsi="Arial" w:cs="Arial"/>
          <w:i/>
          <w:sz w:val="28"/>
          <w:szCs w:val="28"/>
        </w:rPr>
        <w:t>F</w:t>
      </w:r>
      <w:r w:rsidR="00B52DC6" w:rsidRPr="005A4ECD">
        <w:rPr>
          <w:rFonts w:ascii="Arial" w:hAnsi="Arial" w:cs="Arial"/>
          <w:i/>
          <w:sz w:val="28"/>
          <w:szCs w:val="28"/>
        </w:rPr>
        <w:t xml:space="preserve">riend </w:t>
      </w:r>
      <w:r w:rsidR="005A4ECD" w:rsidRPr="005A4ECD">
        <w:rPr>
          <w:rFonts w:ascii="Arial" w:hAnsi="Arial" w:cs="Arial"/>
          <w:i/>
          <w:sz w:val="28"/>
          <w:szCs w:val="28"/>
        </w:rPr>
        <w:t>to</w:t>
      </w:r>
      <w:r w:rsidR="00B52DC6" w:rsidRPr="005A4ECD">
        <w:rPr>
          <w:rFonts w:ascii="Arial" w:hAnsi="Arial" w:cs="Arial"/>
          <w:i/>
          <w:sz w:val="28"/>
          <w:szCs w:val="28"/>
        </w:rPr>
        <w:t xml:space="preserve"> </w:t>
      </w:r>
      <w:r w:rsidR="005A4ECD" w:rsidRPr="005A4ECD">
        <w:rPr>
          <w:rFonts w:ascii="Arial" w:hAnsi="Arial" w:cs="Arial"/>
          <w:i/>
          <w:sz w:val="28"/>
          <w:szCs w:val="28"/>
        </w:rPr>
        <w:t>S</w:t>
      </w:r>
      <w:r w:rsidR="00B52DC6" w:rsidRPr="005A4ECD">
        <w:rPr>
          <w:rFonts w:ascii="Arial" w:hAnsi="Arial" w:cs="Arial"/>
          <w:i/>
          <w:sz w:val="28"/>
          <w:szCs w:val="28"/>
        </w:rPr>
        <w:t>upper</w:t>
      </w:r>
      <w:r w:rsidR="00B52DC6">
        <w:rPr>
          <w:rStyle w:val="FootnoteReference"/>
          <w:rFonts w:ascii="Arial" w:hAnsi="Arial" w:cs="Arial"/>
          <w:sz w:val="28"/>
          <w:szCs w:val="28"/>
        </w:rPr>
        <w:footnoteReference w:id="6"/>
      </w:r>
      <w:r w:rsidR="00B52DC6">
        <w:rPr>
          <w:rFonts w:ascii="Arial" w:hAnsi="Arial" w:cs="Arial"/>
          <w:sz w:val="28"/>
          <w:szCs w:val="28"/>
        </w:rPr>
        <w:t>.</w:t>
      </w:r>
    </w:p>
    <w:p w14:paraId="035E0849" w14:textId="63EF028C" w:rsidR="00B52DC6" w:rsidRDefault="00B52D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Jonson has used many metaphors</w:t>
      </w:r>
      <w:r w:rsidR="002E55E0">
        <w:rPr>
          <w:rFonts w:ascii="Arial" w:hAnsi="Arial" w:cs="Arial"/>
          <w:sz w:val="28"/>
          <w:szCs w:val="28"/>
        </w:rPr>
        <w:t xml:space="preserve"> relating to food</w:t>
      </w:r>
      <w:r>
        <w:rPr>
          <w:rFonts w:ascii="Arial" w:hAnsi="Arial" w:cs="Arial"/>
          <w:sz w:val="28"/>
          <w:szCs w:val="28"/>
        </w:rPr>
        <w:t xml:space="preserve"> </w:t>
      </w:r>
      <w:r w:rsidR="002E55E0">
        <w:rPr>
          <w:rFonts w:ascii="Arial" w:hAnsi="Arial" w:cs="Arial"/>
          <w:sz w:val="28"/>
          <w:szCs w:val="28"/>
        </w:rPr>
        <w:t xml:space="preserve">in </w:t>
      </w:r>
      <w:r w:rsidR="002E55E0" w:rsidRPr="005A4ECD">
        <w:rPr>
          <w:rFonts w:ascii="Arial" w:hAnsi="Arial" w:cs="Arial"/>
          <w:i/>
          <w:sz w:val="28"/>
          <w:szCs w:val="28"/>
        </w:rPr>
        <w:t>Inviting a Friend to Supper</w:t>
      </w:r>
      <w:r w:rsidR="002E55E0">
        <w:rPr>
          <w:rFonts w:ascii="Arial" w:hAnsi="Arial" w:cs="Arial"/>
          <w:sz w:val="28"/>
          <w:szCs w:val="28"/>
        </w:rPr>
        <w:t>. He metaphorically tells the reader what he is going to feed them at the supper. This is done to entice the invitee to attend</w:t>
      </w:r>
      <w:r w:rsidR="00D95EDB">
        <w:rPr>
          <w:rFonts w:ascii="Arial" w:hAnsi="Arial" w:cs="Arial"/>
          <w:sz w:val="28"/>
          <w:szCs w:val="28"/>
        </w:rPr>
        <w:t xml:space="preserve">, even though some of the food mentioned may not be easily available due to seasonal and financial constraints.  He metaphorically likens it to a Roman banquet; </w:t>
      </w:r>
    </w:p>
    <w:p w14:paraId="4573A90D" w14:textId="0242EFF0" w:rsidR="00D95EDB" w:rsidRDefault="00D95EDB" w:rsidP="007D365F">
      <w:pPr>
        <w:ind w:left="14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“I’ll tell you of more, and lie, so you will come:                                                               Of partridge, pheasant, woodcock, of which </w:t>
      </w:r>
      <w:proofErr w:type="gramStart"/>
      <w:r>
        <w:rPr>
          <w:rFonts w:ascii="Arial" w:hAnsi="Arial" w:cs="Arial"/>
          <w:sz w:val="28"/>
          <w:szCs w:val="28"/>
        </w:rPr>
        <w:t>some</w:t>
      </w:r>
      <w:r w:rsidR="007D365F">
        <w:rPr>
          <w:rFonts w:ascii="Arial" w:hAnsi="Arial" w:cs="Arial"/>
          <w:sz w:val="28"/>
          <w:szCs w:val="28"/>
        </w:rPr>
        <w:t xml:space="preserve">,   </w:t>
      </w:r>
      <w:proofErr w:type="gramEnd"/>
      <w:r w:rsidR="007D365F">
        <w:rPr>
          <w:rFonts w:ascii="Arial" w:hAnsi="Arial" w:cs="Arial"/>
          <w:sz w:val="28"/>
          <w:szCs w:val="28"/>
        </w:rPr>
        <w:t xml:space="preserve">                                                    May yet be there; and godwit, if we can;</w:t>
      </w:r>
      <w:r>
        <w:rPr>
          <w:rFonts w:ascii="Arial" w:hAnsi="Arial" w:cs="Arial"/>
          <w:sz w:val="28"/>
          <w:szCs w:val="28"/>
        </w:rPr>
        <w:t xml:space="preserve"> </w:t>
      </w:r>
      <w:r w:rsidR="007D365F">
        <w:rPr>
          <w:rFonts w:ascii="Arial" w:hAnsi="Arial" w:cs="Arial"/>
          <w:sz w:val="28"/>
          <w:szCs w:val="28"/>
        </w:rPr>
        <w:t xml:space="preserve">                                                    </w:t>
      </w:r>
    </w:p>
    <w:p w14:paraId="02FA4424" w14:textId="356A40A3" w:rsidR="007D365F" w:rsidRDefault="0067624F" w:rsidP="007D36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Jonson’s mention of “</w:t>
      </w:r>
      <w:proofErr w:type="spellStart"/>
      <w:r>
        <w:rPr>
          <w:rFonts w:ascii="Arial" w:hAnsi="Arial" w:cs="Arial"/>
          <w:sz w:val="28"/>
          <w:szCs w:val="28"/>
        </w:rPr>
        <w:t>Luthers</w:t>
      </w:r>
      <w:proofErr w:type="spellEnd"/>
      <w:r>
        <w:rPr>
          <w:rFonts w:ascii="Arial" w:hAnsi="Arial" w:cs="Arial"/>
          <w:sz w:val="28"/>
          <w:szCs w:val="28"/>
        </w:rPr>
        <w:t xml:space="preserve"> beer” is a metaphor relating to his faith.  Jonson </w:t>
      </w:r>
      <w:r w:rsidR="005A4ECD">
        <w:rPr>
          <w:rFonts w:ascii="Arial" w:hAnsi="Arial" w:cs="Arial"/>
          <w:sz w:val="28"/>
          <w:szCs w:val="28"/>
        </w:rPr>
        <w:t>was a Catholic</w:t>
      </w:r>
      <w:r w:rsidR="0012750E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 Britain at the time was considered to be a Protestant country.  </w:t>
      </w:r>
      <w:proofErr w:type="spellStart"/>
      <w:r>
        <w:rPr>
          <w:rFonts w:ascii="Arial" w:hAnsi="Arial" w:cs="Arial"/>
          <w:sz w:val="28"/>
          <w:szCs w:val="28"/>
        </w:rPr>
        <w:t>Luthers</w:t>
      </w:r>
      <w:proofErr w:type="spellEnd"/>
      <w:r>
        <w:rPr>
          <w:rFonts w:ascii="Arial" w:hAnsi="Arial" w:cs="Arial"/>
          <w:sz w:val="28"/>
          <w:szCs w:val="28"/>
        </w:rPr>
        <w:t xml:space="preserve"> beer makes a negative reference to Martin Luther</w:t>
      </w:r>
      <w:r w:rsidR="00D12D4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the protestant monk and</w:t>
      </w:r>
      <w:r w:rsidR="00D12D48">
        <w:rPr>
          <w:rFonts w:ascii="Arial" w:hAnsi="Arial" w:cs="Arial"/>
          <w:sz w:val="28"/>
          <w:szCs w:val="28"/>
        </w:rPr>
        <w:t xml:space="preserve"> also</w:t>
      </w:r>
      <w:r>
        <w:rPr>
          <w:rFonts w:ascii="Arial" w:hAnsi="Arial" w:cs="Arial"/>
          <w:sz w:val="28"/>
          <w:szCs w:val="28"/>
        </w:rPr>
        <w:t xml:space="preserve"> his faith </w:t>
      </w:r>
      <w:r w:rsidR="00CC0224">
        <w:rPr>
          <w:rFonts w:ascii="Arial" w:hAnsi="Arial" w:cs="Arial"/>
          <w:sz w:val="28"/>
          <w:szCs w:val="28"/>
        </w:rPr>
        <w:t>by omitting this drink from his supper party.</w:t>
      </w:r>
    </w:p>
    <w:p w14:paraId="598AA37C" w14:textId="413638D2" w:rsidR="005A4ECD" w:rsidRDefault="005A4ECD" w:rsidP="007D365F">
      <w:pPr>
        <w:rPr>
          <w:rFonts w:ascii="Arial" w:hAnsi="Arial" w:cs="Arial"/>
          <w:sz w:val="28"/>
          <w:szCs w:val="28"/>
        </w:rPr>
      </w:pPr>
      <w:r w:rsidRPr="00115744">
        <w:rPr>
          <w:rFonts w:ascii="Arial" w:hAnsi="Arial" w:cs="Arial"/>
          <w:i/>
          <w:sz w:val="28"/>
          <w:szCs w:val="28"/>
        </w:rPr>
        <w:t>Inviting a Friend to Supper</w:t>
      </w:r>
      <w:r>
        <w:rPr>
          <w:rFonts w:ascii="Arial" w:hAnsi="Arial" w:cs="Arial"/>
          <w:sz w:val="28"/>
          <w:szCs w:val="28"/>
        </w:rPr>
        <w:t xml:space="preserve"> </w:t>
      </w:r>
      <w:r w:rsidR="00DC7828">
        <w:rPr>
          <w:rFonts w:ascii="Arial" w:hAnsi="Arial" w:cs="Arial"/>
          <w:sz w:val="28"/>
          <w:szCs w:val="28"/>
        </w:rPr>
        <w:t>is prepared by Jonson as if he is listing ingredients for a meal.  The invitation itself displays his recipe for the p</w:t>
      </w:r>
      <w:r w:rsidR="0059190C">
        <w:rPr>
          <w:rFonts w:ascii="Arial" w:hAnsi="Arial" w:cs="Arial"/>
          <w:sz w:val="28"/>
          <w:szCs w:val="28"/>
        </w:rPr>
        <w:t>e</w:t>
      </w:r>
      <w:r w:rsidR="00DC7828">
        <w:rPr>
          <w:rFonts w:ascii="Arial" w:hAnsi="Arial" w:cs="Arial"/>
          <w:sz w:val="28"/>
          <w:szCs w:val="28"/>
        </w:rPr>
        <w:t>r</w:t>
      </w:r>
      <w:r w:rsidR="0059190C">
        <w:rPr>
          <w:rFonts w:ascii="Arial" w:hAnsi="Arial" w:cs="Arial"/>
          <w:sz w:val="28"/>
          <w:szCs w:val="28"/>
        </w:rPr>
        <w:t>fect</w:t>
      </w:r>
      <w:r w:rsidR="00DC7828">
        <w:rPr>
          <w:rFonts w:ascii="Arial" w:hAnsi="Arial" w:cs="Arial"/>
          <w:sz w:val="28"/>
          <w:szCs w:val="28"/>
        </w:rPr>
        <w:t xml:space="preserve"> supper </w:t>
      </w:r>
      <w:r w:rsidR="0012750E">
        <w:rPr>
          <w:rFonts w:ascii="Arial" w:hAnsi="Arial" w:cs="Arial"/>
          <w:sz w:val="28"/>
          <w:szCs w:val="28"/>
        </w:rPr>
        <w:t>which</w:t>
      </w:r>
      <w:r w:rsidR="00DC7828">
        <w:rPr>
          <w:rFonts w:ascii="Arial" w:hAnsi="Arial" w:cs="Arial"/>
          <w:sz w:val="28"/>
          <w:szCs w:val="28"/>
        </w:rPr>
        <w:t xml:space="preserve"> every reader subconsciously imagi</w:t>
      </w:r>
      <w:r w:rsidR="0012750E">
        <w:rPr>
          <w:rFonts w:ascii="Arial" w:hAnsi="Arial" w:cs="Arial"/>
          <w:sz w:val="28"/>
          <w:szCs w:val="28"/>
        </w:rPr>
        <w:t>nes</w:t>
      </w:r>
      <w:r w:rsidR="00DC7828">
        <w:rPr>
          <w:rFonts w:ascii="Arial" w:hAnsi="Arial" w:cs="Arial"/>
          <w:sz w:val="28"/>
          <w:szCs w:val="28"/>
        </w:rPr>
        <w:t xml:space="preserve"> how it will play out.</w:t>
      </w:r>
    </w:p>
    <w:bookmarkEnd w:id="0"/>
    <w:p w14:paraId="7446544C" w14:textId="77777777" w:rsidR="007D365F" w:rsidRDefault="007D365F" w:rsidP="007D365F">
      <w:pPr>
        <w:ind w:left="1440"/>
        <w:rPr>
          <w:rFonts w:ascii="Arial" w:hAnsi="Arial" w:cs="Arial"/>
          <w:sz w:val="28"/>
          <w:szCs w:val="28"/>
        </w:rPr>
      </w:pPr>
    </w:p>
    <w:p w14:paraId="14D4621E" w14:textId="459BD11F" w:rsidR="00D95EDB" w:rsidRPr="00194C6F" w:rsidRDefault="00D95EDB">
      <w:pPr>
        <w:rPr>
          <w:rFonts w:ascii="Arial" w:hAnsi="Arial" w:cs="Arial"/>
          <w:sz w:val="28"/>
          <w:szCs w:val="28"/>
        </w:rPr>
      </w:pPr>
    </w:p>
    <w:sectPr w:rsidR="00D95EDB" w:rsidRPr="00194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DEE8A3" w14:textId="77777777" w:rsidR="00EF4406" w:rsidRDefault="00EF4406" w:rsidP="008904D7">
      <w:pPr>
        <w:spacing w:after="0" w:line="240" w:lineRule="auto"/>
      </w:pPr>
      <w:r>
        <w:separator/>
      </w:r>
    </w:p>
  </w:endnote>
  <w:endnote w:type="continuationSeparator" w:id="0">
    <w:p w14:paraId="5EDF7642" w14:textId="77777777" w:rsidR="00EF4406" w:rsidRDefault="00EF4406" w:rsidP="0089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F796E6" w14:textId="77777777" w:rsidR="00EF4406" w:rsidRDefault="00EF4406" w:rsidP="008904D7">
      <w:pPr>
        <w:spacing w:after="0" w:line="240" w:lineRule="auto"/>
      </w:pPr>
      <w:r>
        <w:separator/>
      </w:r>
    </w:p>
  </w:footnote>
  <w:footnote w:type="continuationSeparator" w:id="0">
    <w:p w14:paraId="4990E116" w14:textId="77777777" w:rsidR="00EF4406" w:rsidRDefault="00EF4406" w:rsidP="008904D7">
      <w:pPr>
        <w:spacing w:after="0" w:line="240" w:lineRule="auto"/>
      </w:pPr>
      <w:r>
        <w:continuationSeparator/>
      </w:r>
    </w:p>
  </w:footnote>
  <w:footnote w:id="1">
    <w:p w14:paraId="0D8B9175" w14:textId="2E5FA883" w:rsidR="008904D7" w:rsidRPr="00D96AFD" w:rsidRDefault="008904D7">
      <w:pPr>
        <w:pStyle w:val="FootnoteText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1" w:history="1">
        <w:r w:rsidR="00FD2D2E" w:rsidRPr="00D96AFD">
          <w:rPr>
            <w:rStyle w:val="Hyperlink"/>
            <w:rFonts w:ascii="Arial" w:hAnsi="Arial" w:cs="Arial"/>
            <w:color w:val="000000" w:themeColor="text1"/>
            <w:sz w:val="18"/>
            <w:szCs w:val="18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http://hollowaypages.com/Jonson.htm</w:t>
        </w:r>
      </w:hyperlink>
      <w:r w:rsidR="00FD2D2E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[Accessed 23rd April 2018]</w:t>
      </w:r>
    </w:p>
  </w:footnote>
  <w:footnote w:id="2">
    <w:p w14:paraId="6D508711" w14:textId="16F06EC0" w:rsidR="005163DC" w:rsidRPr="00D96AFD" w:rsidRDefault="005163DC">
      <w:pPr>
        <w:pStyle w:val="FootnoteText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S. McEvoy, Ben Jonson, Renaissance Dramatist (Edinburgh: Edinburgh University Press Ltd, 2008), p3</w:t>
      </w:r>
    </w:p>
  </w:footnote>
  <w:footnote w:id="3">
    <w:p w14:paraId="2CC012EC" w14:textId="676DA014" w:rsidR="008450A6" w:rsidRPr="00D96AFD" w:rsidRDefault="008450A6">
      <w:pPr>
        <w:pStyle w:val="FootnoteText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1" w:name="_Hlk511829008"/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P. Earle, The </w:t>
      </w:r>
      <w:r w:rsid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aking of the English Middle Class (California: University of California Press, 1989), p</w:t>
      </w:r>
      <w:r w:rsidR="00817C7A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bookmarkEnd w:id="1"/>
    </w:p>
  </w:footnote>
  <w:footnote w:id="4">
    <w:p w14:paraId="2F3044D1" w14:textId="501E3CC1" w:rsidR="00817C7A" w:rsidRPr="00D96AFD" w:rsidRDefault="00817C7A">
      <w:pPr>
        <w:pStyle w:val="FootnoteText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P. Earle, The </w:t>
      </w:r>
      <w:r w:rsid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aking of the English Middle Class (California: University of California Press, 1989), p3</w:t>
      </w:r>
    </w:p>
  </w:footnote>
  <w:footnote w:id="5">
    <w:p w14:paraId="0A88DB29" w14:textId="7A0107BD" w:rsidR="0038184C" w:rsidRDefault="0038184C" w:rsidP="00D96AFD">
      <w:pPr>
        <w:spacing w:after="0" w:line="240" w:lineRule="auto"/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D2D2E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J. Summers, </w:t>
      </w:r>
      <w:r w:rsidR="00D96AFD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Jonson’s </w:t>
      </w:r>
      <w:r w:rsid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D96AFD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Inviting</w:t>
      </w:r>
      <w:r w:rsidR="00FD2D2E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Friend for Supper</w:t>
      </w:r>
      <w:r w:rsidR="00D96AFD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” and William Herbert, Earl of Pembroke. </w:t>
      </w:r>
      <w:r w:rsidR="00FD2D2E" w:rsidRPr="00D96AFD">
        <w:rPr>
          <w:rFonts w:ascii="&amp;quot" w:eastAsia="Times New Roman" w:hAnsi="&amp;quot" w:cs="Times New Roman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96AFD" w:rsidRPr="00D96AFD">
        <w:rPr>
          <w:rFonts w:ascii="Arial" w:eastAsia="Times New Roman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Ben Jonson Journal 2000 7:1, 343-352C</w:t>
      </w:r>
      <w:r w:rsidR="00FD2D2E" w:rsidRPr="00D96AFD">
        <w:rPr>
          <w:rFonts w:ascii="&amp;quot" w:eastAsia="Times New Roman" w:hAnsi="&amp;quot" w:cs="Times New Roman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</w:footnote>
  <w:footnote w:id="6">
    <w:p w14:paraId="3CFFDC44" w14:textId="4B66768F" w:rsidR="00B52DC6" w:rsidRPr="00D96AFD" w:rsidRDefault="00B52DC6" w:rsidP="00B52DC6">
      <w:pPr>
        <w:pStyle w:val="FootnoteText"/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96AFD">
        <w:rPr>
          <w:rStyle w:val="FootnoteReference"/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ootnoteRef/>
      </w:r>
      <w:r w:rsidR="00D96AFD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96AFD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M. Goulding</w:t>
      </w:r>
      <w:r w:rsidR="00D96AFD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Case for the Epigram: Ben Jonson's "Inviting a Friend to Supper"</w:t>
      </w:r>
      <w:r w:rsidR="00D96AFD" w:rsidRPr="00D96AFD">
        <w:rPr>
          <w:rFonts w:ascii="Arial" w:hAnsi="Arial" w:cs="Arial"/>
          <w:color w:val="000000" w:themeColor="text1"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Sydney Studies</w:t>
      </w:r>
    </w:p>
    <w:p w14:paraId="5677CABF" w14:textId="0411C893" w:rsidR="00B52DC6" w:rsidRDefault="00B52DC6" w:rsidP="00B52DC6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F0189E"/>
    <w:multiLevelType w:val="hybridMultilevel"/>
    <w:tmpl w:val="33DAB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7E1"/>
    <w:rsid w:val="000B0E9B"/>
    <w:rsid w:val="00115744"/>
    <w:rsid w:val="0012750E"/>
    <w:rsid w:val="00194C6F"/>
    <w:rsid w:val="001A176E"/>
    <w:rsid w:val="00276086"/>
    <w:rsid w:val="00277879"/>
    <w:rsid w:val="002A590A"/>
    <w:rsid w:val="002E55E0"/>
    <w:rsid w:val="002F6B76"/>
    <w:rsid w:val="003267E1"/>
    <w:rsid w:val="0038184C"/>
    <w:rsid w:val="003C3E30"/>
    <w:rsid w:val="003E71B9"/>
    <w:rsid w:val="004027C5"/>
    <w:rsid w:val="00436108"/>
    <w:rsid w:val="00476BDB"/>
    <w:rsid w:val="005163DC"/>
    <w:rsid w:val="0059190C"/>
    <w:rsid w:val="005A4ECD"/>
    <w:rsid w:val="0067624F"/>
    <w:rsid w:val="00685154"/>
    <w:rsid w:val="007D365F"/>
    <w:rsid w:val="00817C7A"/>
    <w:rsid w:val="00842BCB"/>
    <w:rsid w:val="00842E4B"/>
    <w:rsid w:val="008450A6"/>
    <w:rsid w:val="008904D7"/>
    <w:rsid w:val="00996DC0"/>
    <w:rsid w:val="009A4696"/>
    <w:rsid w:val="009E1204"/>
    <w:rsid w:val="009F07FF"/>
    <w:rsid w:val="00A1589D"/>
    <w:rsid w:val="00B52DC6"/>
    <w:rsid w:val="00B70756"/>
    <w:rsid w:val="00BA7E51"/>
    <w:rsid w:val="00CC0224"/>
    <w:rsid w:val="00CF1A3C"/>
    <w:rsid w:val="00D02083"/>
    <w:rsid w:val="00D12D48"/>
    <w:rsid w:val="00D95EDB"/>
    <w:rsid w:val="00D96AFD"/>
    <w:rsid w:val="00D97008"/>
    <w:rsid w:val="00DC7828"/>
    <w:rsid w:val="00E456E0"/>
    <w:rsid w:val="00EB3407"/>
    <w:rsid w:val="00EF4406"/>
    <w:rsid w:val="00F77AF8"/>
    <w:rsid w:val="00FD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0B3B0"/>
  <w15:chartTrackingRefBased/>
  <w15:docId w15:val="{E3E4D157-19E0-45CA-A545-8635894B1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67E1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67E1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904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04D7"/>
    <w:rPr>
      <w:rFonts w:eastAsiaTheme="minorEastAsia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904D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163D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163DC"/>
    <w:rPr>
      <w:rFonts w:eastAsiaTheme="minorEastAsia"/>
      <w:sz w:val="20"/>
      <w:szCs w:val="2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5163DC"/>
    <w:rPr>
      <w:vertAlign w:val="superscript"/>
    </w:rPr>
  </w:style>
  <w:style w:type="character" w:customStyle="1" w:styleId="nlmstring-name">
    <w:name w:val="nlm_string-name"/>
    <w:basedOn w:val="DefaultParagraphFont"/>
    <w:rsid w:val="0038184C"/>
  </w:style>
  <w:style w:type="character" w:styleId="Hyperlink">
    <w:name w:val="Hyperlink"/>
    <w:basedOn w:val="DefaultParagraphFont"/>
    <w:uiPriority w:val="99"/>
    <w:unhideWhenUsed/>
    <w:rsid w:val="00FD2D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D2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ollowaypages.com/Jonson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AE4C6-6093-45CE-BBBE-B0D0CCDF4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Siancj</dc:creator>
  <cp:keywords/>
  <dc:description/>
  <cp:lastModifiedBy>Siancj</cp:lastModifiedBy>
  <cp:revision>17</cp:revision>
  <dcterms:created xsi:type="dcterms:W3CDTF">2018-04-18T10:52:00Z</dcterms:created>
  <dcterms:modified xsi:type="dcterms:W3CDTF">2018-04-28T08:12:00Z</dcterms:modified>
</cp:coreProperties>
</file>