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528C" w:rsidRDefault="005A528C" w:rsidP="005A528C">
      <w:r>
        <w:t>Preface by M.D. McLeod for his text and translation of Lucian (Volume 8) in the Loeb Classical Library</w:t>
      </w:r>
    </w:p>
    <w:p w:rsidR="005A528C" w:rsidRDefault="005A528C" w:rsidP="005A528C">
      <w:pPr>
        <w:pStyle w:val="NormalWeb"/>
        <w:shd w:val="clear" w:color="auto" w:fill="FFFFFF"/>
        <w:spacing w:before="240" w:beforeAutospacing="0" w:after="0" w:afterAutospacing="0" w:line="283" w:lineRule="atLeast"/>
        <w:ind w:firstLine="360"/>
        <w:rPr>
          <w:rFonts w:ascii="zephtextregular" w:hAnsi="zephtextregular"/>
          <w:color w:val="333333"/>
          <w:spacing w:val="-2"/>
          <w:sz w:val="20"/>
          <w:szCs w:val="20"/>
        </w:rPr>
      </w:pPr>
      <w:bookmarkStart w:id="0" w:name="_GoBack"/>
      <w:bookmarkEnd w:id="0"/>
      <w:r>
        <w:rPr>
          <w:rStyle w:val="italic"/>
          <w:rFonts w:ascii="zephtextitalic" w:hAnsi="zephtextitalic"/>
          <w:color w:val="333333"/>
          <w:spacing w:val="-2"/>
          <w:sz w:val="20"/>
          <w:szCs w:val="20"/>
        </w:rPr>
        <w:t xml:space="preserve">The </w:t>
      </w:r>
      <w:proofErr w:type="spellStart"/>
      <w:r>
        <w:rPr>
          <w:rStyle w:val="italic"/>
          <w:rFonts w:ascii="zephtextitalic" w:hAnsi="zephtextitalic"/>
          <w:color w:val="333333"/>
          <w:spacing w:val="-2"/>
          <w:sz w:val="20"/>
          <w:szCs w:val="20"/>
        </w:rPr>
        <w:t>Solecist</w:t>
      </w:r>
      <w:proofErr w:type="spellEnd"/>
      <w:r>
        <w:rPr>
          <w:rStyle w:val="italic"/>
          <w:rFonts w:ascii="zephtextitalic" w:hAnsi="zephtextitalic"/>
          <w:color w:val="333333"/>
          <w:spacing w:val="-2"/>
          <w:sz w:val="20"/>
          <w:szCs w:val="20"/>
        </w:rPr>
        <w:t xml:space="preserve">, The Ass, Affairs of the Heart, Halcyon, Demosthenes, </w:t>
      </w:r>
      <w:proofErr w:type="spellStart"/>
      <w:r>
        <w:rPr>
          <w:rStyle w:val="italic"/>
          <w:rFonts w:ascii="zephtextitalic" w:hAnsi="zephtextitalic"/>
          <w:color w:val="333333"/>
          <w:spacing w:val="-2"/>
          <w:sz w:val="20"/>
          <w:szCs w:val="20"/>
        </w:rPr>
        <w:t>Podagra</w:t>
      </w:r>
      <w:proofErr w:type="spellEnd"/>
      <w:r>
        <w:rPr>
          <w:rStyle w:val="italic"/>
          <w:rFonts w:ascii="zephtextitalic" w:hAnsi="zephtextitalic"/>
          <w:color w:val="333333"/>
          <w:spacing w:val="-2"/>
          <w:sz w:val="20"/>
          <w:szCs w:val="20"/>
        </w:rPr>
        <w:t xml:space="preserve">, </w:t>
      </w:r>
      <w:proofErr w:type="spellStart"/>
      <w:r>
        <w:rPr>
          <w:rStyle w:val="italic"/>
          <w:rFonts w:ascii="zephtextitalic" w:hAnsi="zephtextitalic"/>
          <w:color w:val="333333"/>
          <w:spacing w:val="-2"/>
          <w:sz w:val="20"/>
          <w:szCs w:val="20"/>
        </w:rPr>
        <w:t>Ocypus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The Cynic</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were relegated to this volume because there are good reasons for doubting the </w:t>
      </w:r>
      <w:proofErr w:type="spellStart"/>
      <w:r>
        <w:rPr>
          <w:rFonts w:ascii="zephtextregular" w:hAnsi="zephtextregular"/>
          <w:color w:val="333333"/>
          <w:spacing w:val="-2"/>
          <w:sz w:val="20"/>
          <w:szCs w:val="20"/>
        </w:rPr>
        <w:t>Lucianic</w:t>
      </w:r>
      <w:proofErr w:type="spellEnd"/>
      <w:r>
        <w:rPr>
          <w:rFonts w:ascii="zephtextregular" w:hAnsi="zephtextregular"/>
          <w:color w:val="333333"/>
          <w:spacing w:val="-2"/>
          <w:sz w:val="20"/>
          <w:szCs w:val="20"/>
        </w:rPr>
        <w:t xml:space="preserve"> authorship of some if not all of these works, though they are found in</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Γ</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 other good manuscripts.</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Philopatris</w:t>
      </w:r>
      <w:proofErr w:type="spellEnd"/>
      <w:r>
        <w:rPr>
          <w:rStyle w:val="italic"/>
          <w:rFonts w:ascii="zephtextitalic" w:hAnsi="zephtextitalic"/>
          <w:color w:val="333333"/>
          <w:spacing w:val="-2"/>
          <w:sz w:val="20"/>
          <w:szCs w:val="20"/>
        </w:rPr>
        <w:t xml:space="preserve">, </w:t>
      </w:r>
      <w:proofErr w:type="spellStart"/>
      <w:r>
        <w:rPr>
          <w:rStyle w:val="italic"/>
          <w:rFonts w:ascii="zephtextitalic" w:hAnsi="zephtextitalic"/>
          <w:color w:val="333333"/>
          <w:spacing w:val="-2"/>
          <w:sz w:val="20"/>
          <w:szCs w:val="20"/>
        </w:rPr>
        <w:t>Charidemus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Nero</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together with the epigram</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“On His Own Book”</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are certainly not by Lucian and are only found in a few inferior manuscripts.</w:t>
      </w:r>
    </w:p>
    <w:p w:rsidR="005A528C" w:rsidRDefault="005A528C" w:rsidP="005A528C">
      <w:pPr>
        <w:pStyle w:val="NormalWeb"/>
        <w:shd w:val="clear" w:color="auto" w:fill="FFFFFF"/>
        <w:spacing w:before="0" w:beforeAutospacing="0" w:after="0" w:afterAutospacing="0" w:line="283" w:lineRule="atLeast"/>
        <w:ind w:firstLine="360"/>
        <w:rPr>
          <w:rFonts w:ascii="zephtextregular" w:hAnsi="zephtextregular"/>
          <w:color w:val="333333"/>
          <w:spacing w:val="-2"/>
          <w:sz w:val="20"/>
          <w:szCs w:val="20"/>
        </w:rPr>
      </w:pPr>
      <w:r>
        <w:rPr>
          <w:rFonts w:ascii="zephtextregular" w:hAnsi="zephtextregular"/>
          <w:color w:val="333333"/>
          <w:spacing w:val="-2"/>
          <w:sz w:val="20"/>
          <w:szCs w:val="20"/>
        </w:rPr>
        <w:t xml:space="preserve">In addition various letters have been ascribed to Lucian in inferior manuscripts; for details see M. </w:t>
      </w:r>
      <w:proofErr w:type="spellStart"/>
      <w:r>
        <w:rPr>
          <w:rFonts w:ascii="zephtextregular" w:hAnsi="zephtextregular"/>
          <w:color w:val="333333"/>
          <w:spacing w:val="-2"/>
          <w:sz w:val="20"/>
          <w:szCs w:val="20"/>
        </w:rPr>
        <w:t>Wittek’s</w:t>
      </w:r>
      <w:proofErr w:type="spellEnd"/>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Liste</w:t>
      </w:r>
      <w:proofErr w:type="spellEnd"/>
      <w:r>
        <w:rPr>
          <w:rStyle w:val="italic"/>
          <w:rFonts w:ascii="zephtextitalic" w:hAnsi="zephtextitalic"/>
          <w:color w:val="333333"/>
          <w:spacing w:val="-2"/>
          <w:sz w:val="20"/>
          <w:szCs w:val="20"/>
        </w:rPr>
        <w:t xml:space="preserve"> des </w:t>
      </w:r>
      <w:proofErr w:type="spellStart"/>
      <w:r>
        <w:rPr>
          <w:rStyle w:val="italic"/>
          <w:rFonts w:ascii="zephtextitalic" w:hAnsi="zephtextitalic"/>
          <w:color w:val="333333"/>
          <w:spacing w:val="-2"/>
          <w:sz w:val="20"/>
          <w:szCs w:val="20"/>
        </w:rPr>
        <w:t>Manuscrits</w:t>
      </w:r>
      <w:proofErr w:type="spellEnd"/>
      <w:r>
        <w:rPr>
          <w:rStyle w:val="italic"/>
          <w:rFonts w:ascii="zephtextitalic" w:hAnsi="zephtextitalic"/>
          <w:color w:val="333333"/>
          <w:spacing w:val="-2"/>
          <w:sz w:val="20"/>
          <w:szCs w:val="20"/>
        </w:rPr>
        <w:t xml:space="preserve"> de Lucien in Scriptorium</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1952. These are in the </w:t>
      </w:r>
      <w:proofErr w:type="spellStart"/>
      <w:r>
        <w:rPr>
          <w:rFonts w:ascii="zephtextregular" w:hAnsi="zephtextregular"/>
          <w:color w:val="333333"/>
          <w:spacing w:val="-2"/>
          <w:sz w:val="20"/>
          <w:szCs w:val="20"/>
        </w:rPr>
        <w:t>main</w:t>
      </w:r>
      <w:r>
        <w:rPr>
          <w:rStyle w:val="italic"/>
          <w:rFonts w:ascii="zephtextitalic" w:hAnsi="zephtextitalic"/>
          <w:color w:val="333333"/>
          <w:spacing w:val="-2"/>
          <w:sz w:val="20"/>
          <w:szCs w:val="20"/>
        </w:rPr>
        <w:t>Phalaris</w:t>
      </w:r>
      <w:proofErr w:type="spellEnd"/>
      <w:r>
        <w:rPr>
          <w:rStyle w:val="italic"/>
          <w:rFonts w:ascii="zephtextitalic" w:hAnsi="zephtextitalic"/>
          <w:color w:val="333333"/>
          <w:spacing w:val="-2"/>
          <w:sz w:val="20"/>
          <w:szCs w:val="20"/>
        </w:rPr>
        <w:t xml:space="preserve"> Letters</w:t>
      </w:r>
      <w:r>
        <w:rPr>
          <w:rFonts w:ascii="zephtextregular" w:hAnsi="zephtextregular"/>
          <w:color w:val="333333"/>
          <w:spacing w:val="-2"/>
          <w:sz w:val="20"/>
          <w:szCs w:val="20"/>
        </w:rPr>
        <w:t>, which were no doubt ascribed to Lucian because of confusion with his</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Phalaris</w:t>
      </w:r>
      <w:proofErr w:type="spellEnd"/>
      <w:r>
        <w:rPr>
          <w:rStyle w:val="italic"/>
          <w:rFonts w:ascii="zephtextitalic" w:hAnsi="zephtextitalic"/>
          <w:color w:val="333333"/>
          <w:spacing w:val="-2"/>
          <w:sz w:val="20"/>
          <w:szCs w:val="20"/>
        </w:rPr>
        <w:t xml:space="preserve"> A</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B</w:t>
      </w:r>
      <w:r>
        <w:rPr>
          <w:rFonts w:ascii="zephtextregular" w:hAnsi="zephtextregular"/>
          <w:color w:val="333333"/>
          <w:spacing w:val="-2"/>
          <w:sz w:val="20"/>
          <w:szCs w:val="20"/>
        </w:rPr>
        <w:t xml:space="preserve">; but there are also </w:t>
      </w:r>
      <w:proofErr w:type="spellStart"/>
      <w:r>
        <w:rPr>
          <w:rFonts w:ascii="zephtextregular" w:hAnsi="zephtextregular"/>
          <w:color w:val="333333"/>
          <w:spacing w:val="-2"/>
          <w:sz w:val="20"/>
          <w:szCs w:val="20"/>
        </w:rPr>
        <w:t>ten</w:t>
      </w:r>
      <w:r>
        <w:rPr>
          <w:rStyle w:val="italic"/>
          <w:rFonts w:ascii="zephtextitalic" w:hAnsi="zephtextitalic"/>
          <w:color w:val="333333"/>
          <w:spacing w:val="-2"/>
          <w:sz w:val="20"/>
          <w:szCs w:val="20"/>
        </w:rPr>
        <w:t>Scythian</w:t>
      </w:r>
      <w:proofErr w:type="spellEnd"/>
      <w:r>
        <w:rPr>
          <w:rStyle w:val="italic"/>
          <w:rFonts w:ascii="zephtextitalic" w:hAnsi="zephtextitalic"/>
          <w:color w:val="333333"/>
          <w:spacing w:val="-2"/>
          <w:sz w:val="20"/>
          <w:szCs w:val="20"/>
        </w:rPr>
        <w:t xml:space="preserve"> Letters</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purporting to be from </w:t>
      </w:r>
      <w:proofErr w:type="spellStart"/>
      <w:r>
        <w:rPr>
          <w:rFonts w:ascii="zephtextregular" w:hAnsi="zephtextregular"/>
          <w:color w:val="333333"/>
          <w:spacing w:val="-2"/>
          <w:sz w:val="20"/>
          <w:szCs w:val="20"/>
        </w:rPr>
        <w:t>Anacharsis</w:t>
      </w:r>
      <w:proofErr w:type="spellEnd"/>
      <w:r>
        <w:rPr>
          <w:rFonts w:ascii="zephtextregular" w:hAnsi="zephtextregular"/>
          <w:color w:val="333333"/>
          <w:spacing w:val="-2"/>
          <w:sz w:val="20"/>
          <w:szCs w:val="20"/>
        </w:rPr>
        <w:t xml:space="preserve"> to (1) the Athenians, (2) Solon, (3–10) various other individuals. The style of these Scythian Letters has nothing to suggest that Lucian is the author, and the fact that they occur at the end of </w:t>
      </w:r>
      <w:proofErr w:type="spellStart"/>
      <w:r>
        <w:rPr>
          <w:rFonts w:ascii="zephtextregular" w:hAnsi="zephtextregular"/>
          <w:color w:val="333333"/>
          <w:spacing w:val="-2"/>
          <w:sz w:val="20"/>
          <w:szCs w:val="20"/>
        </w:rPr>
        <w:t>Lucian’s</w:t>
      </w:r>
      <w:r>
        <w:rPr>
          <w:rStyle w:val="italic"/>
          <w:rFonts w:ascii="zephtextitalic" w:hAnsi="zephtextitalic"/>
          <w:color w:val="333333"/>
          <w:spacing w:val="-2"/>
          <w:sz w:val="20"/>
          <w:szCs w:val="20"/>
        </w:rPr>
        <w:t>Anacharsis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shows how they found their way into Lucian’s works. However, as one of the manuscripts containing the</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Scythian Letters</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is the respectable </w:t>
      </w:r>
      <w:proofErr w:type="spellStart"/>
      <w:r>
        <w:rPr>
          <w:rFonts w:ascii="zephtextregular" w:hAnsi="zephtextregular"/>
          <w:color w:val="333333"/>
          <w:spacing w:val="-2"/>
          <w:sz w:val="20"/>
          <w:szCs w:val="20"/>
        </w:rPr>
        <w:t>Laurentianus</w:t>
      </w:r>
      <w:proofErr w:type="spellEnd"/>
      <w:r>
        <w:rPr>
          <w:rFonts w:ascii="zephtextregular" w:hAnsi="zephtextregular"/>
          <w:color w:val="333333"/>
          <w:spacing w:val="-2"/>
          <w:sz w:val="20"/>
          <w:szCs w:val="20"/>
        </w:rPr>
        <w:t xml:space="preserve"> 57.51 (L), they have no doubt as good a claim to appear in this volume as such pseudo-</w:t>
      </w:r>
      <w:proofErr w:type="spellStart"/>
      <w:r>
        <w:rPr>
          <w:rFonts w:ascii="zephtextregular" w:hAnsi="zephtextregular"/>
          <w:color w:val="333333"/>
          <w:spacing w:val="-2"/>
          <w:sz w:val="20"/>
          <w:szCs w:val="20"/>
        </w:rPr>
        <w:t>Lucianea</w:t>
      </w:r>
      <w:proofErr w:type="spellEnd"/>
      <w:r>
        <w:rPr>
          <w:rFonts w:ascii="zephtextregular" w:hAnsi="zephtextregular"/>
          <w:color w:val="333333"/>
          <w:spacing w:val="-2"/>
          <w:sz w:val="20"/>
          <w:szCs w:val="20"/>
        </w:rPr>
        <w:t xml:space="preserve"> as</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Charidemus</w:t>
      </w:r>
      <w:proofErr w:type="spellEnd"/>
      <w:r>
        <w:rPr>
          <w:rStyle w:val="italic"/>
          <w:rFonts w:ascii="zephtextitalic" w:hAnsi="zephtextitalic"/>
          <w:color w:val="333333"/>
          <w:spacing w:val="-2"/>
          <w:sz w:val="20"/>
          <w:szCs w:val="20"/>
        </w:rPr>
        <w:t xml:space="preserve">, </w:t>
      </w:r>
      <w:proofErr w:type="spellStart"/>
      <w:r>
        <w:rPr>
          <w:rStyle w:val="italic"/>
          <w:rFonts w:ascii="zephtextitalic" w:hAnsi="zephtextitalic"/>
          <w:color w:val="333333"/>
          <w:spacing w:val="-2"/>
          <w:sz w:val="20"/>
          <w:szCs w:val="20"/>
        </w:rPr>
        <w:t>Philopatris</w:t>
      </w:r>
      <w:proofErr w:type="spellEnd"/>
      <w:r>
        <w:rPr>
          <w:rStyle w:val="italic"/>
          <w:rFonts w:ascii="zephtextitalic" w:hAnsi="zephtextitalic"/>
          <w:color w:val="333333"/>
          <w:spacing w:val="-2"/>
          <w:sz w:val="20"/>
          <w:szCs w:val="20"/>
        </w:rPr>
        <w:t>, and Nero.</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Space however does not permit this; those who wish to read the</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 xml:space="preserve">Scythian </w:t>
      </w:r>
      <w:proofErr w:type="spellStart"/>
      <w:r>
        <w:rPr>
          <w:rStyle w:val="italic"/>
          <w:rFonts w:ascii="zephtextitalic" w:hAnsi="zephtextitalic"/>
          <w:color w:val="333333"/>
          <w:spacing w:val="-2"/>
          <w:sz w:val="20"/>
          <w:szCs w:val="20"/>
        </w:rPr>
        <w:t>Letters</w:t>
      </w:r>
      <w:r>
        <w:rPr>
          <w:rFonts w:ascii="zephtextregular" w:hAnsi="zephtextregular"/>
          <w:color w:val="333333"/>
          <w:spacing w:val="-2"/>
          <w:sz w:val="20"/>
          <w:szCs w:val="20"/>
        </w:rPr>
        <w:t>will</w:t>
      </w:r>
      <w:proofErr w:type="spellEnd"/>
      <w:r>
        <w:rPr>
          <w:rFonts w:ascii="zephtextregular" w:hAnsi="zephtextregular"/>
          <w:color w:val="333333"/>
          <w:spacing w:val="-2"/>
          <w:sz w:val="20"/>
          <w:szCs w:val="20"/>
        </w:rPr>
        <w:t xml:space="preserve"> find them on pp. 102–105 of </w:t>
      </w:r>
      <w:proofErr w:type="spellStart"/>
      <w:r>
        <w:rPr>
          <w:rFonts w:ascii="zephtextregular" w:hAnsi="zephtextregular"/>
          <w:color w:val="333333"/>
          <w:spacing w:val="-2"/>
          <w:sz w:val="20"/>
          <w:szCs w:val="20"/>
        </w:rPr>
        <w:t>Hercher’s</w:t>
      </w:r>
      <w:proofErr w:type="spellEnd"/>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Epistolographi</w:t>
      </w:r>
      <w:proofErr w:type="spellEnd"/>
      <w:r>
        <w:rPr>
          <w:rStyle w:val="italic"/>
          <w:rFonts w:ascii="zephtextitalic" w:hAnsi="zephtextitalic"/>
          <w:color w:val="333333"/>
          <w:spacing w:val="-2"/>
          <w:sz w:val="20"/>
          <w:szCs w:val="20"/>
        </w:rPr>
        <w:t xml:space="preserve"> </w:t>
      </w:r>
      <w:proofErr w:type="spellStart"/>
      <w:r>
        <w:rPr>
          <w:rStyle w:val="italic"/>
          <w:rFonts w:ascii="zephtextitalic" w:hAnsi="zephtextitalic"/>
          <w:color w:val="333333"/>
          <w:spacing w:val="-2"/>
          <w:sz w:val="20"/>
          <w:szCs w:val="20"/>
        </w:rPr>
        <w:t>Graeci</w:t>
      </w:r>
      <w:proofErr w:type="gramStart"/>
      <w:r>
        <w:rPr>
          <w:rStyle w:val="italic"/>
          <w:rFonts w:ascii="zephtextitalic" w:hAnsi="zephtextitalic"/>
          <w:color w:val="333333"/>
          <w:spacing w:val="-2"/>
          <w:sz w:val="20"/>
          <w:szCs w:val="20"/>
        </w:rPr>
        <w:t>,</w:t>
      </w:r>
      <w:r>
        <w:rPr>
          <w:rFonts w:ascii="zephtextregular" w:hAnsi="zephtextregular"/>
          <w:color w:val="333333"/>
          <w:spacing w:val="-2"/>
          <w:sz w:val="20"/>
          <w:szCs w:val="20"/>
        </w:rPr>
        <w:t>or</w:t>
      </w:r>
      <w:proofErr w:type="spellEnd"/>
      <w:proofErr w:type="gramEnd"/>
      <w:r>
        <w:rPr>
          <w:rFonts w:ascii="zephtextregular" w:hAnsi="zephtextregular"/>
          <w:color w:val="333333"/>
          <w:spacing w:val="-2"/>
          <w:sz w:val="20"/>
          <w:szCs w:val="20"/>
        </w:rPr>
        <w:t xml:space="preserve"> in F. H. Reuter’s</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 xml:space="preserve">Die </w:t>
      </w:r>
      <w:proofErr w:type="spellStart"/>
      <w:r>
        <w:rPr>
          <w:rStyle w:val="italic"/>
          <w:rFonts w:ascii="zephtextitalic" w:hAnsi="zephtextitalic"/>
          <w:color w:val="333333"/>
          <w:spacing w:val="-2"/>
          <w:sz w:val="20"/>
          <w:szCs w:val="20"/>
        </w:rPr>
        <w:t>Briefe</w:t>
      </w:r>
      <w:proofErr w:type="spellEnd"/>
      <w:r>
        <w:rPr>
          <w:rStyle w:val="italic"/>
          <w:rFonts w:ascii="zephtextitalic" w:hAnsi="zephtextitalic"/>
          <w:color w:val="333333"/>
          <w:spacing w:val="-2"/>
          <w:sz w:val="20"/>
          <w:szCs w:val="20"/>
        </w:rPr>
        <w:t xml:space="preserve"> des </w:t>
      </w:r>
      <w:proofErr w:type="spellStart"/>
      <w:r>
        <w:rPr>
          <w:rStyle w:val="italic"/>
          <w:rFonts w:ascii="zephtextitalic" w:hAnsi="zephtextitalic"/>
          <w:color w:val="333333"/>
          <w:spacing w:val="-2"/>
          <w:sz w:val="20"/>
          <w:szCs w:val="20"/>
        </w:rPr>
        <w:t>Anacharsis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(Berlin, 1963).</w:t>
      </w:r>
    </w:p>
    <w:p w:rsidR="005A528C" w:rsidRDefault="005A528C" w:rsidP="005A528C">
      <w:pPr>
        <w:pStyle w:val="NormalWeb"/>
        <w:shd w:val="clear" w:color="auto" w:fill="FFFFFF"/>
        <w:spacing w:before="0" w:beforeAutospacing="0" w:after="0" w:afterAutospacing="0" w:line="283" w:lineRule="atLeast"/>
        <w:ind w:firstLine="360"/>
        <w:rPr>
          <w:rFonts w:ascii="zephtextregular" w:hAnsi="zephtextregular"/>
          <w:color w:val="333333"/>
          <w:spacing w:val="-2"/>
          <w:sz w:val="20"/>
          <w:szCs w:val="20"/>
        </w:rPr>
      </w:pPr>
      <w:r>
        <w:rPr>
          <w:rFonts w:ascii="zephtextregular" w:hAnsi="zephtextregular"/>
          <w:color w:val="333333"/>
          <w:spacing w:val="-2"/>
          <w:sz w:val="20"/>
          <w:szCs w:val="20"/>
        </w:rPr>
        <w:t xml:space="preserve">It should also be mentioned that the </w:t>
      </w:r>
      <w:proofErr w:type="spellStart"/>
      <w:r>
        <w:rPr>
          <w:rFonts w:ascii="zephtextregular" w:hAnsi="zephtextregular"/>
          <w:color w:val="333333"/>
          <w:spacing w:val="-2"/>
          <w:sz w:val="20"/>
          <w:szCs w:val="20"/>
        </w:rPr>
        <w:t>Lucianic</w:t>
      </w:r>
      <w:proofErr w:type="spellEnd"/>
      <w:r>
        <w:rPr>
          <w:rFonts w:ascii="zephtextregular" w:hAnsi="zephtextregular"/>
          <w:color w:val="333333"/>
          <w:spacing w:val="-2"/>
          <w:sz w:val="20"/>
          <w:szCs w:val="20"/>
        </w:rPr>
        <w:t xml:space="preserve"> manuscript </w:t>
      </w:r>
      <w:proofErr w:type="spellStart"/>
      <w:r>
        <w:rPr>
          <w:rFonts w:ascii="zephtextregular" w:hAnsi="zephtextregular"/>
          <w:color w:val="333333"/>
          <w:spacing w:val="-2"/>
          <w:sz w:val="20"/>
          <w:szCs w:val="20"/>
        </w:rPr>
        <w:t>Vaticanus</w:t>
      </w:r>
      <w:proofErr w:type="spellEnd"/>
      <w:r>
        <w:rPr>
          <w:rFonts w:ascii="zephtextregular" w:hAnsi="zephtextregular"/>
          <w:color w:val="333333"/>
          <w:spacing w:val="-2"/>
          <w:sz w:val="20"/>
          <w:szCs w:val="20"/>
        </w:rPr>
        <w:t xml:space="preserve"> </w:t>
      </w:r>
      <w:proofErr w:type="spellStart"/>
      <w:r>
        <w:rPr>
          <w:rFonts w:ascii="zephtextregular" w:hAnsi="zephtextregular"/>
          <w:color w:val="333333"/>
          <w:spacing w:val="-2"/>
          <w:sz w:val="20"/>
          <w:szCs w:val="20"/>
        </w:rPr>
        <w:t>Graecus</w:t>
      </w:r>
      <w:proofErr w:type="spellEnd"/>
      <w:r>
        <w:rPr>
          <w:rFonts w:ascii="zephtextregular" w:hAnsi="zephtextregular"/>
          <w:color w:val="333333"/>
          <w:spacing w:val="-2"/>
          <w:sz w:val="20"/>
          <w:szCs w:val="20"/>
        </w:rPr>
        <w:t xml:space="preserve"> 87 contains a dialogue entitled </w:t>
      </w:r>
      <w:proofErr w:type="spellStart"/>
      <w:r>
        <w:rPr>
          <w:rFonts w:ascii="zephtextregular" w:hAnsi="zephtextregular"/>
          <w:color w:val="333333"/>
          <w:spacing w:val="-2"/>
          <w:sz w:val="20"/>
          <w:szCs w:val="20"/>
        </w:rPr>
        <w:t>Τιμ</w:t>
      </w:r>
      <w:proofErr w:type="spellEnd"/>
      <w:r>
        <w:rPr>
          <w:rFonts w:ascii="zephtextregular" w:hAnsi="zephtextregular"/>
          <w:color w:val="333333"/>
          <w:spacing w:val="-2"/>
          <w:sz w:val="20"/>
          <w:szCs w:val="20"/>
        </w:rPr>
        <w:t>αρίων ἢ π</w:t>
      </w:r>
      <w:proofErr w:type="spellStart"/>
      <w:r>
        <w:rPr>
          <w:rFonts w:ascii="zephtextregular" w:hAnsi="zephtextregular"/>
          <w:color w:val="333333"/>
          <w:spacing w:val="-2"/>
          <w:sz w:val="20"/>
          <w:szCs w:val="20"/>
        </w:rPr>
        <w:t>ερὶ</w:t>
      </w:r>
      <w:proofErr w:type="spellEnd"/>
      <w:r>
        <w:rPr>
          <w:rFonts w:ascii="zephtextregular" w:hAnsi="zephtextregular"/>
          <w:color w:val="333333"/>
          <w:spacing w:val="-2"/>
          <w:sz w:val="20"/>
          <w:szCs w:val="20"/>
        </w:rPr>
        <w:t xml:space="preserve"> </w:t>
      </w:r>
      <w:proofErr w:type="spellStart"/>
      <w:r>
        <w:rPr>
          <w:rFonts w:ascii="zephtextregular" w:hAnsi="zephtextregular"/>
          <w:color w:val="333333"/>
          <w:spacing w:val="-2"/>
          <w:sz w:val="20"/>
          <w:szCs w:val="20"/>
        </w:rPr>
        <w:t>τῶν</w:t>
      </w:r>
      <w:proofErr w:type="spellEnd"/>
      <w:r>
        <w:rPr>
          <w:rFonts w:ascii="zephtextregular" w:hAnsi="zephtextregular"/>
          <w:color w:val="333333"/>
          <w:spacing w:val="-2"/>
          <w:sz w:val="20"/>
          <w:szCs w:val="20"/>
        </w:rPr>
        <w:t xml:space="preserve"> κατ᾿α</w:t>
      </w:r>
      <w:proofErr w:type="spellStart"/>
      <w:r>
        <w:rPr>
          <w:rFonts w:ascii="zephtextregular" w:hAnsi="zephtextregular"/>
          <w:color w:val="333333"/>
          <w:spacing w:val="-2"/>
          <w:sz w:val="20"/>
          <w:szCs w:val="20"/>
        </w:rPr>
        <w:t>ὐτὸν</w:t>
      </w:r>
      <w:proofErr w:type="spellEnd"/>
      <w:r>
        <w:rPr>
          <w:rFonts w:ascii="zephtextregular" w:hAnsi="zephtextregular"/>
          <w:color w:val="333333"/>
          <w:spacing w:val="-2"/>
          <w:sz w:val="20"/>
          <w:szCs w:val="20"/>
        </w:rPr>
        <w:t xml:space="preserve"> πα</w:t>
      </w:r>
      <w:proofErr w:type="spellStart"/>
      <w:r>
        <w:rPr>
          <w:rFonts w:ascii="zephtextregular" w:hAnsi="zephtextregular"/>
          <w:color w:val="333333"/>
          <w:spacing w:val="-2"/>
          <w:sz w:val="20"/>
          <w:szCs w:val="20"/>
        </w:rPr>
        <w:t>θημάτων</w:t>
      </w:r>
      <w:proofErr w:type="spellEnd"/>
      <w:r>
        <w:rPr>
          <w:rFonts w:ascii="zephtextregular" w:hAnsi="zephtextregular"/>
          <w:color w:val="333333"/>
          <w:spacing w:val="-2"/>
          <w:sz w:val="20"/>
          <w:szCs w:val="20"/>
        </w:rPr>
        <w:t>, but this work is Byzantine and can be dated to the twelfth century</w:t>
      </w:r>
      <w:r>
        <w:rPr>
          <w:rStyle w:val="apple-converted-space"/>
          <w:rFonts w:ascii="zephtextregular" w:hAnsi="zephtextregular"/>
          <w:color w:val="333333"/>
          <w:spacing w:val="-2"/>
          <w:sz w:val="20"/>
          <w:szCs w:val="20"/>
        </w:rPr>
        <w:t> </w:t>
      </w:r>
      <w:proofErr w:type="spellStart"/>
      <w:r>
        <w:rPr>
          <w:rStyle w:val="sc"/>
          <w:rFonts w:ascii="zephtextregular" w:hAnsi="zephtextregular"/>
          <w:smallCaps/>
          <w:color w:val="333333"/>
          <w:spacing w:val="-2"/>
          <w:sz w:val="20"/>
          <w:szCs w:val="20"/>
        </w:rPr>
        <w:t>a.d.</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It found its way into </w:t>
      </w:r>
      <w:proofErr w:type="spellStart"/>
      <w:r>
        <w:rPr>
          <w:rFonts w:ascii="zephtextregular" w:hAnsi="zephtextregular"/>
          <w:color w:val="333333"/>
          <w:spacing w:val="-2"/>
          <w:sz w:val="20"/>
          <w:szCs w:val="20"/>
        </w:rPr>
        <w:t>Vaticanus</w:t>
      </w:r>
      <w:proofErr w:type="spellEnd"/>
      <w:r>
        <w:rPr>
          <w:rFonts w:ascii="zephtextregular" w:hAnsi="zephtextregular"/>
          <w:color w:val="333333"/>
          <w:spacing w:val="-2"/>
          <w:sz w:val="20"/>
          <w:szCs w:val="20"/>
        </w:rPr>
        <w:t xml:space="preserve"> 87 because it is a satirical dialogue strongly influenced by Lucian in general and the</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Necyomanteia</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in particular. See H. F. </w:t>
      </w:r>
      <w:proofErr w:type="spellStart"/>
      <w:r>
        <w:rPr>
          <w:rFonts w:ascii="zephtextregular" w:hAnsi="zephtextregular"/>
          <w:color w:val="333333"/>
          <w:spacing w:val="-2"/>
          <w:sz w:val="20"/>
          <w:szCs w:val="20"/>
        </w:rPr>
        <w:t>Tozer’s</w:t>
      </w:r>
      <w:proofErr w:type="spellEnd"/>
      <w:r>
        <w:rPr>
          <w:rFonts w:ascii="zephtextregular" w:hAnsi="zephtextregular"/>
          <w:color w:val="333333"/>
          <w:spacing w:val="-2"/>
          <w:sz w:val="20"/>
          <w:szCs w:val="20"/>
        </w:rPr>
        <w:t xml:space="preserve"> account in</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Journal of Hellenic Studies,</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1881, pp. 241–270.</w:t>
      </w:r>
    </w:p>
    <w:p w:rsidR="005A528C" w:rsidRDefault="005A528C" w:rsidP="005A528C">
      <w:pPr>
        <w:pStyle w:val="NormalWeb"/>
        <w:shd w:val="clear" w:color="auto" w:fill="FFFFFF"/>
        <w:spacing w:before="0" w:beforeAutospacing="0" w:after="0" w:afterAutospacing="0" w:line="283" w:lineRule="atLeast"/>
        <w:ind w:firstLine="360"/>
        <w:rPr>
          <w:rFonts w:ascii="zephtextregular" w:hAnsi="zephtextregular"/>
          <w:color w:val="333333"/>
          <w:spacing w:val="-2"/>
          <w:sz w:val="20"/>
          <w:szCs w:val="20"/>
        </w:rPr>
      </w:pPr>
      <w:r>
        <w:rPr>
          <w:rFonts w:ascii="zephtextregular" w:hAnsi="zephtextregular"/>
          <w:color w:val="333333"/>
          <w:spacing w:val="-2"/>
          <w:sz w:val="20"/>
          <w:szCs w:val="20"/>
        </w:rPr>
        <w:t>I have based my text for the</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Solecist</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 xml:space="preserve">on </w:t>
      </w:r>
      <w:proofErr w:type="spellStart"/>
      <w:r>
        <w:rPr>
          <w:rFonts w:ascii="zephtextregular" w:hAnsi="zephtextregular"/>
          <w:color w:val="333333"/>
          <w:spacing w:val="-2"/>
          <w:sz w:val="20"/>
          <w:szCs w:val="20"/>
        </w:rPr>
        <w:t>Nilén’s</w:t>
      </w:r>
      <w:proofErr w:type="spellEnd"/>
      <w:r>
        <w:rPr>
          <w:rFonts w:ascii="zephtextregular" w:hAnsi="zephtextregular"/>
          <w:color w:val="333333"/>
          <w:spacing w:val="-2"/>
          <w:sz w:val="20"/>
          <w:szCs w:val="20"/>
        </w:rPr>
        <w:t xml:space="preserve"> </w:t>
      </w:r>
      <w:proofErr w:type="spellStart"/>
      <w:r>
        <w:rPr>
          <w:rFonts w:ascii="zephtextregular" w:hAnsi="zephtextregular"/>
          <w:color w:val="333333"/>
          <w:spacing w:val="-2"/>
          <w:sz w:val="20"/>
          <w:szCs w:val="20"/>
        </w:rPr>
        <w:t>Teubner</w:t>
      </w:r>
      <w:proofErr w:type="spellEnd"/>
      <w:r>
        <w:rPr>
          <w:rFonts w:ascii="zephtextregular" w:hAnsi="zephtextregular"/>
          <w:color w:val="333333"/>
          <w:spacing w:val="-2"/>
          <w:sz w:val="20"/>
          <w:szCs w:val="20"/>
        </w:rPr>
        <w:t>, and for</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Podagra</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Ocypus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on Zimmer-</w:t>
      </w:r>
      <w:proofErr w:type="spellStart"/>
      <w:r>
        <w:rPr>
          <w:rFonts w:ascii="zephtextregular" w:hAnsi="zephtextregular"/>
          <w:color w:val="333333"/>
          <w:spacing w:val="-2"/>
          <w:sz w:val="20"/>
          <w:szCs w:val="20"/>
        </w:rPr>
        <w:t>mann’s</w:t>
      </w:r>
      <w:proofErr w:type="spellEnd"/>
      <w:r>
        <w:rPr>
          <w:rFonts w:ascii="zephtextregular" w:hAnsi="zephtextregular"/>
          <w:color w:val="333333"/>
          <w:spacing w:val="-2"/>
          <w:sz w:val="20"/>
          <w:szCs w:val="20"/>
        </w:rPr>
        <w:t xml:space="preserve"> edition. Elsewhere I have prepared my own text by collation of the manuscripts; I have been considerably helped in this task by use of </w:t>
      </w:r>
      <w:proofErr w:type="spellStart"/>
      <w:r>
        <w:rPr>
          <w:rFonts w:ascii="zephtextregular" w:hAnsi="zephtextregular"/>
          <w:color w:val="333333"/>
          <w:spacing w:val="-2"/>
          <w:sz w:val="20"/>
          <w:szCs w:val="20"/>
        </w:rPr>
        <w:t>Nilén’s</w:t>
      </w:r>
      <w:proofErr w:type="spellEnd"/>
      <w:r>
        <w:rPr>
          <w:rFonts w:ascii="zephtextregular" w:hAnsi="zephtextregular"/>
          <w:color w:val="333333"/>
          <w:spacing w:val="-2"/>
          <w:sz w:val="20"/>
          <w:szCs w:val="20"/>
        </w:rPr>
        <w:t xml:space="preserve"> accurate collations of</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Γ</w:t>
      </w:r>
      <w:r>
        <w:rPr>
          <w:rFonts w:ascii="zephtextregular" w:hAnsi="zephtextregular"/>
          <w:color w:val="333333"/>
          <w:spacing w:val="-2"/>
          <w:sz w:val="20"/>
          <w:szCs w:val="20"/>
        </w:rPr>
        <w:t>, B and E. I have also found Albers’ critical edition of “</w:t>
      </w:r>
      <w:proofErr w:type="spellStart"/>
      <w:r>
        <w:rPr>
          <w:rStyle w:val="italic"/>
          <w:rFonts w:ascii="zephtextitalic" w:hAnsi="zephtextitalic"/>
          <w:color w:val="333333"/>
          <w:spacing w:val="-2"/>
          <w:sz w:val="20"/>
          <w:szCs w:val="20"/>
        </w:rPr>
        <w:t>Demosthenis</w:t>
      </w:r>
      <w:proofErr w:type="spellEnd"/>
      <w:r>
        <w:rPr>
          <w:rStyle w:val="italic"/>
          <w:rFonts w:ascii="zephtextitalic" w:hAnsi="zephtextitalic"/>
          <w:color w:val="333333"/>
          <w:spacing w:val="-2"/>
          <w:sz w:val="20"/>
          <w:szCs w:val="20"/>
        </w:rPr>
        <w:t xml:space="preserve"> Encomium</w:t>
      </w:r>
      <w:r>
        <w:rPr>
          <w:rFonts w:ascii="zephtextregular" w:hAnsi="zephtextregular"/>
          <w:color w:val="333333"/>
          <w:spacing w:val="-2"/>
          <w:sz w:val="20"/>
          <w:szCs w:val="20"/>
        </w:rPr>
        <w:t>” of great value. I also had the benefit of Harmon’s translation of the</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Solecist</w:t>
      </w:r>
      <w:proofErr w:type="spellEnd"/>
      <w:r>
        <w:rPr>
          <w:rStyle w:val="italic"/>
          <w:rFonts w:ascii="zephtextitalic" w:hAnsi="zephtextitalic"/>
          <w:color w:val="333333"/>
          <w:spacing w:val="-2"/>
          <w:sz w:val="20"/>
          <w:szCs w:val="20"/>
        </w:rPr>
        <w:t>, Halcyon</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 part of</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Affairs of the Heart</w:t>
      </w:r>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(this title for the</w:t>
      </w:r>
      <w:r>
        <w:rPr>
          <w:rStyle w:val="apple-converted-space"/>
          <w:rFonts w:ascii="zephtextregular" w:hAnsi="zephtextregular"/>
          <w:color w:val="333333"/>
          <w:spacing w:val="-2"/>
          <w:sz w:val="20"/>
          <w:szCs w:val="20"/>
        </w:rPr>
        <w:t> </w:t>
      </w:r>
      <w:proofErr w:type="spellStart"/>
      <w:r>
        <w:rPr>
          <w:rStyle w:val="italic"/>
          <w:rFonts w:ascii="zephtextitalic" w:hAnsi="zephtextitalic"/>
          <w:color w:val="333333"/>
          <w:spacing w:val="-2"/>
          <w:sz w:val="20"/>
          <w:szCs w:val="20"/>
        </w:rPr>
        <w:t>Amores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is his), together with Rouse’s version of part of</w:t>
      </w:r>
      <w:r>
        <w:rPr>
          <w:rStyle w:val="apple-converted-space"/>
          <w:rFonts w:ascii="zephtextregular" w:hAnsi="zephtextregular"/>
          <w:color w:val="333333"/>
          <w:spacing w:val="-2"/>
          <w:sz w:val="20"/>
          <w:szCs w:val="20"/>
        </w:rPr>
        <w:t> </w:t>
      </w:r>
      <w:r>
        <w:rPr>
          <w:rStyle w:val="italic"/>
          <w:rFonts w:ascii="zephtextitalic" w:hAnsi="zephtextitalic"/>
          <w:color w:val="333333"/>
          <w:spacing w:val="-2"/>
          <w:sz w:val="20"/>
          <w:szCs w:val="20"/>
        </w:rPr>
        <w:t>The Ass.</w:t>
      </w:r>
    </w:p>
    <w:p w:rsidR="005A528C" w:rsidRDefault="005A528C" w:rsidP="005A528C">
      <w:pPr>
        <w:pStyle w:val="NormalWeb"/>
        <w:shd w:val="clear" w:color="auto" w:fill="FFFFFF"/>
        <w:spacing w:before="0" w:beforeAutospacing="0" w:after="0" w:afterAutospacing="0" w:line="283" w:lineRule="atLeast"/>
        <w:ind w:firstLine="360"/>
        <w:rPr>
          <w:rFonts w:ascii="zephtextregular" w:hAnsi="zephtextregular"/>
          <w:color w:val="333333"/>
          <w:spacing w:val="-2"/>
          <w:sz w:val="20"/>
          <w:szCs w:val="20"/>
        </w:rPr>
      </w:pPr>
      <w:r>
        <w:rPr>
          <w:rFonts w:ascii="zephtextregular" w:hAnsi="zephtextregular"/>
          <w:color w:val="333333"/>
          <w:spacing w:val="-2"/>
          <w:sz w:val="20"/>
          <w:szCs w:val="20"/>
        </w:rPr>
        <w:t xml:space="preserve">I should like to thank the Rev. J. H. Davies for his help </w:t>
      </w:r>
      <w:proofErr w:type="spellStart"/>
      <w:r>
        <w:rPr>
          <w:rFonts w:ascii="zephtextregular" w:hAnsi="zephtextregular"/>
          <w:color w:val="333333"/>
          <w:spacing w:val="-2"/>
          <w:sz w:val="20"/>
          <w:szCs w:val="20"/>
        </w:rPr>
        <w:t>with</w:t>
      </w:r>
      <w:r>
        <w:rPr>
          <w:rStyle w:val="italic"/>
          <w:rFonts w:ascii="zephtextitalic" w:hAnsi="zephtextitalic"/>
          <w:color w:val="333333"/>
          <w:spacing w:val="-2"/>
          <w:sz w:val="20"/>
          <w:szCs w:val="20"/>
        </w:rPr>
        <w:t>Philopatris</w:t>
      </w:r>
      <w:proofErr w:type="spellEnd"/>
      <w:r>
        <w:rPr>
          <w:rStyle w:val="apple-converted-space"/>
          <w:rFonts w:ascii="zephtextregular" w:hAnsi="zephtextregular"/>
          <w:color w:val="333333"/>
          <w:spacing w:val="-2"/>
          <w:sz w:val="20"/>
          <w:szCs w:val="20"/>
        </w:rPr>
        <w:t> </w:t>
      </w:r>
      <w:r>
        <w:rPr>
          <w:rFonts w:ascii="zephtextregular" w:hAnsi="zephtextregular"/>
          <w:color w:val="333333"/>
          <w:spacing w:val="-2"/>
          <w:sz w:val="20"/>
          <w:szCs w:val="20"/>
        </w:rPr>
        <w:t>and Mr. W. J. F. Davies for correcting the proofs.</w:t>
      </w:r>
    </w:p>
    <w:p w:rsidR="0028095D" w:rsidRDefault="0028095D"/>
    <w:sectPr w:rsidR="00280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zephtextregular">
    <w:altName w:val="Times New Roman"/>
    <w:panose1 w:val="00000000000000000000"/>
    <w:charset w:val="00"/>
    <w:family w:val="roman"/>
    <w:notTrueType/>
    <w:pitch w:val="default"/>
  </w:font>
  <w:font w:name="zephtextitalic">
    <w:altName w:val="Times New Roman"/>
    <w:panose1 w:val="00000000000000000000"/>
    <w:charset w:val="00"/>
    <w:family w:val="roman"/>
    <w:notTrueType/>
    <w:pitch w:val="default"/>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528C"/>
    <w:rsid w:val="0028095D"/>
    <w:rsid w:val="005A5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52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5A528C"/>
  </w:style>
  <w:style w:type="character" w:customStyle="1" w:styleId="apple-converted-space">
    <w:name w:val="apple-converted-space"/>
    <w:basedOn w:val="DefaultParagraphFont"/>
    <w:rsid w:val="005A528C"/>
  </w:style>
  <w:style w:type="character" w:customStyle="1" w:styleId="sc">
    <w:name w:val="sc"/>
    <w:basedOn w:val="DefaultParagraphFont"/>
    <w:rsid w:val="005A528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52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5A528C"/>
  </w:style>
  <w:style w:type="character" w:customStyle="1" w:styleId="apple-converted-space">
    <w:name w:val="apple-converted-space"/>
    <w:basedOn w:val="DefaultParagraphFont"/>
    <w:rsid w:val="005A528C"/>
  </w:style>
  <w:style w:type="character" w:customStyle="1" w:styleId="sc">
    <w:name w:val="sc"/>
    <w:basedOn w:val="DefaultParagraphFont"/>
    <w:rsid w:val="005A5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759380">
      <w:bodyDiv w:val="1"/>
      <w:marLeft w:val="0"/>
      <w:marRight w:val="0"/>
      <w:marTop w:val="0"/>
      <w:marBottom w:val="0"/>
      <w:divBdr>
        <w:top w:val="none" w:sz="0" w:space="0" w:color="auto"/>
        <w:left w:val="none" w:sz="0" w:space="0" w:color="auto"/>
        <w:bottom w:val="none" w:sz="0" w:space="0" w:color="auto"/>
        <w:right w:val="none" w:sz="0" w:space="0" w:color="auto"/>
      </w:divBdr>
    </w:div>
    <w:div w:id="195887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408</Words>
  <Characters>2327</Characters>
  <Application>Microsoft Office Word</Application>
  <DocSecurity>0</DocSecurity>
  <Lines>19</Lines>
  <Paragraphs>5</Paragraphs>
  <ScaleCrop>false</ScaleCrop>
  <Company/>
  <LinksUpToDate>false</LinksUpToDate>
  <CharactersWithSpaces>2730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2016-07-14T14:58:00Z</dcterms:created>
  <dcterms:modified xsi:type="dcterms:W3CDTF">2016-07-14T14:59:00Z</dcterms:modified>
</cp:coreProperties>
</file>