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EC62A4" w14:textId="5890D3B7" w:rsidR="00BA6C85" w:rsidRPr="00F463DE" w:rsidRDefault="00BA6C85" w:rsidP="00B95889">
      <w:pPr>
        <w:spacing w:before="240" w:line="360" w:lineRule="auto"/>
        <w:jc w:val="center"/>
        <w:rPr>
          <w:rFonts w:ascii="Times New Roman" w:hAnsi="Times New Roman" w:cs="Times New Roman"/>
          <w:szCs w:val="24"/>
        </w:rPr>
      </w:pPr>
      <w:bookmarkStart w:id="0" w:name="_Hlk180192855"/>
      <w:bookmarkStart w:id="1" w:name="_Hlk148018773"/>
      <w:bookmarkEnd w:id="0"/>
      <w:r w:rsidRPr="00F463DE">
        <w:rPr>
          <w:rFonts w:ascii="Times New Roman" w:hAnsi="Times New Roman" w:cs="Times New Roman"/>
          <w:noProof/>
        </w:rPr>
        <w:drawing>
          <wp:anchor distT="0" distB="0" distL="114300" distR="114300" simplePos="0" relativeHeight="251654656" behindDoc="1" locked="0" layoutInCell="1" allowOverlap="1" wp14:anchorId="4716FEC7" wp14:editId="2FA8BEF4">
            <wp:simplePos x="0" y="0"/>
            <wp:positionH relativeFrom="page">
              <wp:posOffset>815340</wp:posOffset>
            </wp:positionH>
            <wp:positionV relativeFrom="page">
              <wp:posOffset>699135</wp:posOffset>
            </wp:positionV>
            <wp:extent cx="2232660" cy="983129"/>
            <wp:effectExtent l="0" t="0" r="0" b="7620"/>
            <wp:wrapNone/>
            <wp:docPr id="60" name="_x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32660" cy="983129"/>
                    </a:xfrm>
                    <a:prstGeom prst="rect">
                      <a:avLst/>
                    </a:prstGeom>
                    <a:noFill/>
                  </pic:spPr>
                </pic:pic>
              </a:graphicData>
            </a:graphic>
            <wp14:sizeRelH relativeFrom="page">
              <wp14:pctWidth>0</wp14:pctWidth>
            </wp14:sizeRelH>
            <wp14:sizeRelV relativeFrom="page">
              <wp14:pctHeight>0</wp14:pctHeight>
            </wp14:sizeRelV>
          </wp:anchor>
        </w:drawing>
      </w:r>
    </w:p>
    <w:p w14:paraId="0C8C122B" w14:textId="10B24957" w:rsidR="006D1192" w:rsidRPr="00F463DE" w:rsidRDefault="009177DE" w:rsidP="00B95889">
      <w:pPr>
        <w:tabs>
          <w:tab w:val="left" w:pos="1728"/>
        </w:tabs>
        <w:spacing w:before="240" w:line="360" w:lineRule="auto"/>
        <w:rPr>
          <w:rFonts w:ascii="Times New Roman" w:hAnsi="Times New Roman" w:cs="Times New Roman"/>
          <w:b/>
          <w:bCs/>
          <w:sz w:val="32"/>
          <w:szCs w:val="32"/>
        </w:rPr>
      </w:pPr>
      <w:r w:rsidRPr="00F463DE">
        <w:rPr>
          <w:rFonts w:ascii="Times New Roman" w:hAnsi="Times New Roman" w:cs="Times New Roman"/>
          <w:b/>
          <w:bCs/>
          <w:sz w:val="32"/>
          <w:szCs w:val="32"/>
        </w:rPr>
        <w:tab/>
      </w:r>
    </w:p>
    <w:p w14:paraId="74A1AEF2" w14:textId="77777777" w:rsidR="006D1192" w:rsidRPr="00F463DE" w:rsidRDefault="006D1192" w:rsidP="00B95889">
      <w:pPr>
        <w:spacing w:before="240" w:line="360" w:lineRule="auto"/>
        <w:rPr>
          <w:rFonts w:ascii="Times New Roman" w:hAnsi="Times New Roman" w:cs="Times New Roman"/>
          <w:b/>
          <w:bCs/>
          <w:sz w:val="32"/>
          <w:szCs w:val="32"/>
        </w:rPr>
      </w:pPr>
    </w:p>
    <w:p w14:paraId="79C16402" w14:textId="77777777" w:rsidR="006D1192" w:rsidRPr="00F463DE" w:rsidRDefault="006D1192" w:rsidP="00B95889">
      <w:pPr>
        <w:spacing w:before="240" w:line="360" w:lineRule="auto"/>
        <w:rPr>
          <w:rFonts w:ascii="Times New Roman" w:hAnsi="Times New Roman" w:cs="Times New Roman"/>
          <w:b/>
          <w:bCs/>
          <w:sz w:val="32"/>
          <w:szCs w:val="32"/>
        </w:rPr>
      </w:pPr>
    </w:p>
    <w:p w14:paraId="6970D0F1" w14:textId="77777777" w:rsidR="001F70B8" w:rsidRPr="00F463DE" w:rsidRDefault="001F70B8" w:rsidP="00B95889">
      <w:pPr>
        <w:spacing w:before="240" w:line="360" w:lineRule="auto"/>
        <w:jc w:val="center"/>
        <w:rPr>
          <w:rFonts w:ascii="Times New Roman" w:hAnsi="Times New Roman" w:cs="Times New Roman"/>
          <w:b/>
          <w:bCs/>
          <w:sz w:val="32"/>
          <w:szCs w:val="32"/>
        </w:rPr>
      </w:pPr>
    </w:p>
    <w:p w14:paraId="4FFD4BE6" w14:textId="77777777" w:rsidR="00911483" w:rsidRPr="00F463DE" w:rsidRDefault="00911483" w:rsidP="00B95889">
      <w:pPr>
        <w:spacing w:before="240" w:line="360" w:lineRule="auto"/>
        <w:jc w:val="center"/>
        <w:rPr>
          <w:rFonts w:ascii="Times New Roman" w:hAnsi="Times New Roman" w:cs="Times New Roman"/>
          <w:b/>
          <w:bCs/>
          <w:sz w:val="32"/>
          <w:szCs w:val="32"/>
        </w:rPr>
      </w:pPr>
    </w:p>
    <w:p w14:paraId="508DDBEC" w14:textId="672750E2" w:rsidR="000A3112" w:rsidRPr="00F463DE" w:rsidRDefault="00D86322" w:rsidP="00A707CD">
      <w:pPr>
        <w:spacing w:before="240" w:line="360" w:lineRule="auto"/>
        <w:jc w:val="center"/>
        <w:rPr>
          <w:rFonts w:ascii="Times New Roman" w:hAnsi="Times New Roman" w:cs="Times New Roman"/>
          <w:b/>
          <w:bCs/>
          <w:i/>
          <w:iCs/>
          <w:sz w:val="36"/>
          <w:szCs w:val="36"/>
        </w:rPr>
      </w:pPr>
      <w:r w:rsidRPr="00F463DE">
        <w:rPr>
          <w:rFonts w:ascii="Times New Roman" w:hAnsi="Times New Roman" w:cs="Times New Roman"/>
          <w:b/>
          <w:bCs/>
          <w:i/>
          <w:iCs/>
          <w:sz w:val="36"/>
          <w:szCs w:val="36"/>
        </w:rPr>
        <w:t>REPORT</w:t>
      </w:r>
    </w:p>
    <w:p w14:paraId="1EF931F3" w14:textId="54A53B10" w:rsidR="002A62AE" w:rsidRPr="00F463DE" w:rsidRDefault="002A62AE" w:rsidP="00A707CD">
      <w:pPr>
        <w:spacing w:before="240" w:line="360" w:lineRule="auto"/>
        <w:jc w:val="center"/>
        <w:rPr>
          <w:rFonts w:ascii="Times New Roman" w:hAnsi="Times New Roman" w:cs="Times New Roman"/>
          <w:i/>
          <w:iCs/>
          <w:sz w:val="32"/>
          <w:szCs w:val="32"/>
        </w:rPr>
      </w:pPr>
      <w:r w:rsidRPr="00F463DE">
        <w:rPr>
          <w:rFonts w:ascii="Times New Roman" w:hAnsi="Times New Roman" w:cs="Times New Roman"/>
          <w:i/>
          <w:iCs/>
          <w:sz w:val="32"/>
          <w:szCs w:val="32"/>
        </w:rPr>
        <w:t>Planning and Delivering an International Event</w:t>
      </w:r>
    </w:p>
    <w:p w14:paraId="11D7C18D" w14:textId="3B639816" w:rsidR="00DE6C61" w:rsidRPr="00F463DE" w:rsidRDefault="00DE6C61" w:rsidP="00A707CD">
      <w:pPr>
        <w:spacing w:before="240" w:line="360" w:lineRule="auto"/>
        <w:jc w:val="center"/>
        <w:rPr>
          <w:rFonts w:ascii="Times New Roman" w:hAnsi="Times New Roman" w:cs="Times New Roman"/>
          <w:i/>
          <w:iCs/>
          <w:sz w:val="32"/>
          <w:szCs w:val="32"/>
        </w:rPr>
      </w:pPr>
      <w:r w:rsidRPr="00F463DE">
        <w:rPr>
          <w:rFonts w:ascii="Times New Roman" w:hAnsi="Times New Roman" w:cs="Times New Roman"/>
          <w:b/>
          <w:bCs/>
          <w:i/>
          <w:iCs/>
          <w:sz w:val="32"/>
          <w:szCs w:val="32"/>
        </w:rPr>
        <w:t>“Winter Story on the Ice Rink” in Chelmsford</w:t>
      </w:r>
    </w:p>
    <w:p w14:paraId="53EA3020" w14:textId="77777777" w:rsidR="006D1192" w:rsidRPr="00F463DE" w:rsidRDefault="006D1192" w:rsidP="00B95889">
      <w:pPr>
        <w:spacing w:before="240" w:line="360" w:lineRule="auto"/>
        <w:rPr>
          <w:rFonts w:ascii="Times New Roman" w:hAnsi="Times New Roman" w:cs="Times New Roman"/>
          <w:bCs/>
          <w:i/>
          <w:iCs/>
          <w:szCs w:val="24"/>
        </w:rPr>
      </w:pPr>
      <w:bookmarkStart w:id="2" w:name="_Hlk158119422"/>
    </w:p>
    <w:p w14:paraId="2C6AE9BB" w14:textId="77777777" w:rsidR="006D1192" w:rsidRPr="00F463DE" w:rsidRDefault="006D1192" w:rsidP="00B95889">
      <w:pPr>
        <w:spacing w:before="240" w:line="360" w:lineRule="auto"/>
        <w:rPr>
          <w:rFonts w:ascii="Times New Roman" w:hAnsi="Times New Roman" w:cs="Times New Roman"/>
          <w:bCs/>
          <w:szCs w:val="24"/>
        </w:rPr>
      </w:pPr>
    </w:p>
    <w:p w14:paraId="4B5FECF5" w14:textId="77777777" w:rsidR="00D25B7C" w:rsidRPr="00F463DE" w:rsidRDefault="00D25B7C" w:rsidP="00B95889">
      <w:pPr>
        <w:spacing w:before="240" w:line="360" w:lineRule="auto"/>
        <w:jc w:val="center"/>
        <w:rPr>
          <w:rFonts w:ascii="Times New Roman" w:hAnsi="Times New Roman" w:cs="Times New Roman"/>
          <w:bCs/>
          <w:szCs w:val="24"/>
        </w:rPr>
      </w:pPr>
    </w:p>
    <w:p w14:paraId="5A452BA4" w14:textId="77777777" w:rsidR="006D1192" w:rsidRPr="00F463DE" w:rsidRDefault="006D1192" w:rsidP="00B95889">
      <w:pPr>
        <w:spacing w:before="240" w:line="360" w:lineRule="auto"/>
        <w:rPr>
          <w:rFonts w:ascii="Times New Roman" w:hAnsi="Times New Roman" w:cs="Times New Roman"/>
          <w:bCs/>
          <w:szCs w:val="24"/>
        </w:rPr>
      </w:pPr>
    </w:p>
    <w:p w14:paraId="53DA88DB" w14:textId="77777777" w:rsidR="002D458D" w:rsidRPr="00F463DE" w:rsidRDefault="002D458D" w:rsidP="00B95889">
      <w:pPr>
        <w:spacing w:before="240" w:line="360" w:lineRule="auto"/>
        <w:rPr>
          <w:rFonts w:ascii="Times New Roman" w:hAnsi="Times New Roman" w:cs="Times New Roman"/>
          <w:bCs/>
          <w:szCs w:val="24"/>
        </w:rPr>
      </w:pPr>
    </w:p>
    <w:p w14:paraId="2AA821A0" w14:textId="77777777" w:rsidR="006D1192" w:rsidRPr="00F463DE" w:rsidRDefault="006D1192" w:rsidP="00B95889">
      <w:pPr>
        <w:spacing w:before="240" w:line="360" w:lineRule="auto"/>
        <w:jc w:val="right"/>
        <w:rPr>
          <w:rFonts w:ascii="Times New Roman" w:hAnsi="Times New Roman" w:cs="Times New Roman"/>
          <w:bCs/>
          <w:szCs w:val="24"/>
        </w:rPr>
      </w:pPr>
      <w:bookmarkStart w:id="3" w:name="_Hlk158121288"/>
      <w:r w:rsidRPr="00F463DE">
        <w:rPr>
          <w:rFonts w:ascii="Times New Roman" w:hAnsi="Times New Roman" w:cs="Times New Roman"/>
          <w:bCs/>
          <w:szCs w:val="24"/>
        </w:rPr>
        <w:t xml:space="preserve">Student Name: </w:t>
      </w:r>
      <w:r w:rsidRPr="00F463DE">
        <w:rPr>
          <w:rFonts w:ascii="Times New Roman" w:hAnsi="Times New Roman" w:cs="Times New Roman"/>
          <w:b/>
          <w:szCs w:val="24"/>
        </w:rPr>
        <w:t>VICTORIA CHILIANU</w:t>
      </w:r>
    </w:p>
    <w:p w14:paraId="0F1EB1F2" w14:textId="77777777" w:rsidR="006D1192" w:rsidRPr="00F463DE" w:rsidRDefault="006D1192" w:rsidP="00B95889">
      <w:pPr>
        <w:spacing w:before="240" w:line="360" w:lineRule="auto"/>
        <w:jc w:val="right"/>
        <w:rPr>
          <w:rFonts w:ascii="Times New Roman" w:hAnsi="Times New Roman" w:cs="Times New Roman"/>
          <w:bCs/>
          <w:szCs w:val="24"/>
        </w:rPr>
      </w:pPr>
      <w:r w:rsidRPr="00F463DE">
        <w:rPr>
          <w:rFonts w:ascii="Times New Roman" w:hAnsi="Times New Roman" w:cs="Times New Roman"/>
          <w:bCs/>
          <w:szCs w:val="24"/>
        </w:rPr>
        <w:t>Student ID Number: 2208500</w:t>
      </w:r>
    </w:p>
    <w:p w14:paraId="0D59D766" w14:textId="11EDA764" w:rsidR="002A62AE" w:rsidRPr="00F463DE" w:rsidRDefault="006D1192" w:rsidP="002A62AE">
      <w:pPr>
        <w:spacing w:before="240" w:line="360" w:lineRule="auto"/>
        <w:jc w:val="right"/>
        <w:rPr>
          <w:rFonts w:ascii="Times New Roman" w:hAnsi="Times New Roman" w:cs="Times New Roman"/>
          <w:bCs/>
          <w:szCs w:val="24"/>
        </w:rPr>
      </w:pPr>
      <w:r w:rsidRPr="00F463DE">
        <w:rPr>
          <w:rFonts w:ascii="Times New Roman" w:hAnsi="Times New Roman" w:cs="Times New Roman"/>
          <w:bCs/>
          <w:szCs w:val="24"/>
        </w:rPr>
        <w:t xml:space="preserve">The Module Title: </w:t>
      </w:r>
      <w:r w:rsidR="002A62AE" w:rsidRPr="00F463DE">
        <w:rPr>
          <w:rFonts w:ascii="Times New Roman" w:hAnsi="Times New Roman" w:cs="Times New Roman"/>
          <w:bCs/>
          <w:szCs w:val="24"/>
          <w:lang w:val="en-US"/>
        </w:rPr>
        <w:t>International Meetings Management for the Hotel Industry (BMIH6007)</w:t>
      </w:r>
    </w:p>
    <w:p w14:paraId="4AA910B6" w14:textId="77777777" w:rsidR="002A62AE" w:rsidRPr="00F463DE" w:rsidRDefault="002A62AE" w:rsidP="002A62AE">
      <w:pPr>
        <w:spacing w:before="240" w:line="360" w:lineRule="auto"/>
        <w:jc w:val="right"/>
        <w:rPr>
          <w:rFonts w:ascii="Times New Roman" w:hAnsi="Times New Roman" w:cs="Times New Roman"/>
          <w:bCs/>
          <w:szCs w:val="24"/>
        </w:rPr>
      </w:pPr>
      <w:r w:rsidRPr="00F463DE">
        <w:rPr>
          <w:rFonts w:ascii="Times New Roman" w:hAnsi="Times New Roman" w:cs="Times New Roman"/>
          <w:bCs/>
          <w:szCs w:val="24"/>
        </w:rPr>
        <w:t xml:space="preserve">Lecturer’s Name: </w:t>
      </w:r>
      <w:r w:rsidRPr="00F463DE">
        <w:rPr>
          <w:rFonts w:ascii="Times New Roman" w:hAnsi="Times New Roman" w:cs="Times New Roman"/>
          <w:b/>
          <w:szCs w:val="24"/>
        </w:rPr>
        <w:t>KATHRYN FLYNN</w:t>
      </w:r>
    </w:p>
    <w:bookmarkEnd w:id="3"/>
    <w:p w14:paraId="3B4D963A" w14:textId="4182AE7C" w:rsidR="00F9060B" w:rsidRPr="00623EB2" w:rsidRDefault="006D1192" w:rsidP="00623EB2">
      <w:pPr>
        <w:spacing w:before="240" w:line="360" w:lineRule="auto"/>
        <w:jc w:val="right"/>
        <w:rPr>
          <w:rFonts w:ascii="Times New Roman" w:hAnsi="Times New Roman" w:cs="Times New Roman"/>
          <w:bCs/>
          <w:szCs w:val="24"/>
        </w:rPr>
      </w:pPr>
      <w:r w:rsidRPr="00F463DE">
        <w:rPr>
          <w:rFonts w:ascii="Times New Roman" w:hAnsi="Times New Roman" w:cs="Times New Roman"/>
          <w:bCs/>
          <w:szCs w:val="24"/>
        </w:rPr>
        <w:t xml:space="preserve">Word count: </w:t>
      </w:r>
      <w:bookmarkEnd w:id="1"/>
      <w:bookmarkEnd w:id="2"/>
      <w:r w:rsidR="009F40AF" w:rsidRPr="00F463DE">
        <w:rPr>
          <w:rFonts w:ascii="Times New Roman" w:hAnsi="Times New Roman" w:cs="Times New Roman"/>
          <w:bCs/>
          <w:szCs w:val="24"/>
        </w:rPr>
        <w:t>2</w:t>
      </w:r>
      <w:r w:rsidR="00C74787">
        <w:rPr>
          <w:rFonts w:ascii="Times New Roman" w:hAnsi="Times New Roman" w:cs="Times New Roman"/>
          <w:bCs/>
          <w:szCs w:val="24"/>
        </w:rPr>
        <w:t>7</w:t>
      </w:r>
      <w:r w:rsidR="00D03AAB">
        <w:rPr>
          <w:rFonts w:ascii="Times New Roman" w:hAnsi="Times New Roman" w:cs="Times New Roman"/>
          <w:bCs/>
          <w:szCs w:val="24"/>
        </w:rPr>
        <w:t>27</w:t>
      </w:r>
    </w:p>
    <w:p w14:paraId="75407463" w14:textId="77777777" w:rsidR="004B0895" w:rsidRPr="00F463DE" w:rsidRDefault="004B0895" w:rsidP="00540F5F">
      <w:pPr>
        <w:pStyle w:val="Heading1"/>
        <w:spacing w:after="240"/>
        <w:rPr>
          <w:rFonts w:cs="Times New Roman"/>
          <w:szCs w:val="28"/>
        </w:rPr>
      </w:pPr>
      <w:bookmarkStart w:id="4" w:name="_Toc180369595"/>
      <w:r w:rsidRPr="00F463DE">
        <w:rPr>
          <w:rFonts w:cs="Times New Roman"/>
          <w:szCs w:val="28"/>
        </w:rPr>
        <w:lastRenderedPageBreak/>
        <w:t>Executive Summary</w:t>
      </w:r>
      <w:bookmarkEnd w:id="4"/>
    </w:p>
    <w:p w14:paraId="48B7EBBA" w14:textId="27280C7B" w:rsidR="00633A95" w:rsidRPr="00F463DE" w:rsidRDefault="004465BE" w:rsidP="00633A95">
      <w:pPr>
        <w:spacing w:line="360" w:lineRule="auto"/>
        <w:rPr>
          <w:rFonts w:ascii="Times New Roman" w:hAnsi="Times New Roman" w:cs="Times New Roman"/>
        </w:rPr>
      </w:pPr>
      <w:r w:rsidRPr="004465BE">
        <w:rPr>
          <w:rFonts w:ascii="Times New Roman" w:hAnsi="Times New Roman" w:cs="Times New Roman"/>
        </w:rPr>
        <w:t>Chelmsford's "Winter Story on the Ice Rink" event </w:t>
      </w:r>
      <w:r w:rsidR="00633A95" w:rsidRPr="00F463DE">
        <w:rPr>
          <w:rFonts w:ascii="Times New Roman" w:hAnsi="Times New Roman" w:cs="Times New Roman"/>
        </w:rPr>
        <w:t>is a festive, family-friendly winter attraction from November 15, 2024, to January 5, 2025. This temporary outdoor ice rink, complemented by live performances, festive food stalls, and themed activities, aims to attract over 10,000 visitors and generate £125,000 in profit. The event is designed to boost local tourism, strengthen Chelmsford’s position as a winter destination, and foster a sense of community.</w:t>
      </w:r>
    </w:p>
    <w:p w14:paraId="52DB15DD" w14:textId="2BC0491E" w:rsidR="00633A95" w:rsidRPr="00F463DE" w:rsidRDefault="00633A95" w:rsidP="00633A95">
      <w:pPr>
        <w:spacing w:line="360" w:lineRule="auto"/>
        <w:rPr>
          <w:rFonts w:ascii="Times New Roman" w:hAnsi="Times New Roman" w:cs="Times New Roman"/>
          <w:szCs w:val="24"/>
        </w:rPr>
      </w:pPr>
      <w:r w:rsidRPr="00F463DE">
        <w:rPr>
          <w:rFonts w:ascii="Times New Roman" w:hAnsi="Times New Roman" w:cs="Times New Roman"/>
          <w:szCs w:val="24"/>
        </w:rPr>
        <w:t xml:space="preserve">Meticulous planning is </w:t>
      </w:r>
      <w:r w:rsidR="00E95A33">
        <w:rPr>
          <w:rFonts w:ascii="Times New Roman" w:hAnsi="Times New Roman" w:cs="Times New Roman"/>
          <w:szCs w:val="24"/>
        </w:rPr>
        <w:t>crucial</w:t>
      </w:r>
      <w:r w:rsidRPr="00F463DE">
        <w:rPr>
          <w:rFonts w:ascii="Times New Roman" w:hAnsi="Times New Roman" w:cs="Times New Roman"/>
          <w:szCs w:val="24"/>
        </w:rPr>
        <w:t xml:space="preserve"> to the event’s success, following a structured event cycle of Planning, Delivery, and Evaluation. During the planning phase, research identified target audiences, set objectives, and developed a marketing campaign to ensure strong attendance and financial viability. In the delivery phase, smooth coordination between vendors, staff, and performers is essential to provide a seamless experience for visitors. The evaluation phase will measure success through feedback, attendance figures, and financial performance, with </w:t>
      </w:r>
      <w:r w:rsidR="00E95A33">
        <w:rPr>
          <w:rFonts w:ascii="Times New Roman" w:hAnsi="Times New Roman" w:cs="Times New Roman"/>
          <w:szCs w:val="24"/>
        </w:rPr>
        <w:t>critical</w:t>
      </w:r>
      <w:r w:rsidRPr="00F463DE">
        <w:rPr>
          <w:rFonts w:ascii="Times New Roman" w:hAnsi="Times New Roman" w:cs="Times New Roman"/>
          <w:szCs w:val="24"/>
        </w:rPr>
        <w:t xml:space="preserve"> learnings applied to future events.</w:t>
      </w:r>
    </w:p>
    <w:p w14:paraId="39E2A138" w14:textId="373ED426" w:rsidR="00633A95" w:rsidRPr="00F463DE" w:rsidRDefault="00633A95" w:rsidP="00633A95">
      <w:pPr>
        <w:spacing w:line="360" w:lineRule="auto"/>
        <w:rPr>
          <w:rFonts w:ascii="Times New Roman" w:hAnsi="Times New Roman" w:cs="Times New Roman"/>
          <w:szCs w:val="24"/>
        </w:rPr>
      </w:pPr>
      <w:r w:rsidRPr="00F463DE">
        <w:rPr>
          <w:rFonts w:ascii="Times New Roman" w:hAnsi="Times New Roman" w:cs="Times New Roman"/>
          <w:szCs w:val="24"/>
        </w:rPr>
        <w:t xml:space="preserve">The event’s objectives include securing £20,000 in sponsorship from </w:t>
      </w:r>
      <w:r w:rsidR="007502F4">
        <w:rPr>
          <w:rFonts w:ascii="Times New Roman" w:hAnsi="Times New Roman" w:cs="Times New Roman"/>
          <w:szCs w:val="24"/>
        </w:rPr>
        <w:t>critical</w:t>
      </w:r>
      <w:r w:rsidRPr="00F463DE">
        <w:rPr>
          <w:rFonts w:ascii="Times New Roman" w:hAnsi="Times New Roman" w:cs="Times New Roman"/>
          <w:szCs w:val="24"/>
        </w:rPr>
        <w:t xml:space="preserve"> stakeholders, achieving a 90% attendee satisfaction rate, and ensuring all staff are trained in customer service and first aid. These goals align with the growing trends of sustainable event practices, digital marketing, and personalized experiences. The event will feature eco-friendly initiatives such as synthetic ice and efforts to reduce single-use plastics.</w:t>
      </w:r>
    </w:p>
    <w:p w14:paraId="464FA454" w14:textId="7DEBB829" w:rsidR="00633A95" w:rsidRPr="00F463DE" w:rsidRDefault="00633A95" w:rsidP="00633A95">
      <w:pPr>
        <w:spacing w:line="360" w:lineRule="auto"/>
        <w:rPr>
          <w:rFonts w:ascii="Times New Roman" w:hAnsi="Times New Roman" w:cs="Times New Roman"/>
          <w:szCs w:val="24"/>
        </w:rPr>
      </w:pPr>
      <w:r w:rsidRPr="00F463DE">
        <w:rPr>
          <w:rFonts w:ascii="Times New Roman" w:hAnsi="Times New Roman" w:cs="Times New Roman"/>
          <w:szCs w:val="24"/>
        </w:rPr>
        <w:t xml:space="preserve">To ensure future success, recommendations include enhancing operational efficiency through contingency planning for bad weather, offering VIP and accessible experiences to cater to diverse audiences, and prioritizing sustainability by partnering with local environmental groups. By implementing these strategies, "Winter Story on the Ice Rink" </w:t>
      </w:r>
      <w:r w:rsidR="00E95A33" w:rsidRPr="00E95A33">
        <w:rPr>
          <w:rFonts w:ascii="Times New Roman" w:hAnsi="Times New Roman" w:cs="Times New Roman"/>
          <w:szCs w:val="24"/>
        </w:rPr>
        <w:t>will become a cherished seasonal event in Chelmsford, providing </w:t>
      </w:r>
      <w:r w:rsidRPr="00F463DE">
        <w:rPr>
          <w:rFonts w:ascii="Times New Roman" w:hAnsi="Times New Roman" w:cs="Times New Roman"/>
          <w:szCs w:val="24"/>
        </w:rPr>
        <w:t>economic and social benefits to the local community.</w:t>
      </w:r>
    </w:p>
    <w:p w14:paraId="69BB3CCD" w14:textId="78601330" w:rsidR="00F87C5C" w:rsidRPr="00F463DE" w:rsidRDefault="00F87C5C" w:rsidP="00633A95">
      <w:pPr>
        <w:spacing w:line="360" w:lineRule="auto"/>
        <w:rPr>
          <w:rFonts w:ascii="Times New Roman" w:hAnsi="Times New Roman" w:cs="Times New Roman"/>
        </w:rPr>
      </w:pPr>
    </w:p>
    <w:p w14:paraId="73C2DD3B" w14:textId="77777777" w:rsidR="004B75BF" w:rsidRPr="00F463DE" w:rsidRDefault="004B75BF" w:rsidP="00B95889">
      <w:pPr>
        <w:spacing w:line="360" w:lineRule="auto"/>
        <w:rPr>
          <w:rFonts w:ascii="Times New Roman" w:hAnsi="Times New Roman" w:cs="Times New Roman"/>
        </w:rPr>
      </w:pPr>
    </w:p>
    <w:p w14:paraId="73155CA1" w14:textId="77777777" w:rsidR="00210724" w:rsidRPr="00F463DE" w:rsidRDefault="00210724" w:rsidP="00B95889">
      <w:pPr>
        <w:spacing w:line="360" w:lineRule="auto"/>
        <w:rPr>
          <w:rFonts w:ascii="Times New Roman" w:hAnsi="Times New Roman" w:cs="Times New Roman"/>
        </w:rPr>
      </w:pPr>
    </w:p>
    <w:sdt>
      <w:sdtPr>
        <w:rPr>
          <w:rFonts w:ascii="Times New Roman" w:eastAsiaTheme="minorHAnsi" w:hAnsi="Times New Roman" w:cs="Times New Roman"/>
          <w:color w:val="auto"/>
          <w:sz w:val="24"/>
          <w:szCs w:val="22"/>
          <w:lang w:val="en-GB"/>
        </w:rPr>
        <w:id w:val="-1301614219"/>
        <w:docPartObj>
          <w:docPartGallery w:val="Table of Contents"/>
          <w:docPartUnique/>
        </w:docPartObj>
      </w:sdtPr>
      <w:sdtEndPr>
        <w:rPr>
          <w:b/>
          <w:bCs/>
          <w:noProof/>
        </w:rPr>
      </w:sdtEndPr>
      <w:sdtContent>
        <w:p w14:paraId="54900D87" w14:textId="7F15C152" w:rsidR="005E2243" w:rsidRPr="00623EB2" w:rsidRDefault="005E2243" w:rsidP="00623EB2">
          <w:pPr>
            <w:pStyle w:val="TOCHeading"/>
            <w:spacing w:after="240" w:line="360" w:lineRule="auto"/>
            <w:jc w:val="center"/>
            <w:rPr>
              <w:rFonts w:ascii="Times New Roman" w:hAnsi="Times New Roman" w:cs="Times New Roman"/>
              <w:b/>
              <w:bCs/>
              <w:i/>
              <w:iCs/>
              <w:color w:val="auto"/>
            </w:rPr>
          </w:pPr>
          <w:r w:rsidRPr="00623EB2">
            <w:rPr>
              <w:rFonts w:ascii="Times New Roman" w:hAnsi="Times New Roman" w:cs="Times New Roman"/>
              <w:b/>
              <w:bCs/>
              <w:i/>
              <w:iCs/>
              <w:color w:val="auto"/>
            </w:rPr>
            <w:t>Table of Contents</w:t>
          </w:r>
        </w:p>
        <w:p w14:paraId="63887EAE" w14:textId="6F33F93C" w:rsidR="00623EB2" w:rsidRPr="00623EB2" w:rsidRDefault="005E2243" w:rsidP="00623EB2">
          <w:pPr>
            <w:pStyle w:val="TOC1"/>
            <w:rPr>
              <w:rFonts w:ascii="Times New Roman" w:eastAsiaTheme="minorEastAsia" w:hAnsi="Times New Roman" w:cs="Times New Roman"/>
              <w:b w:val="0"/>
              <w:bCs w:val="0"/>
              <w:kern w:val="2"/>
              <w:szCs w:val="24"/>
              <w:lang w:val="ru-RU" w:eastAsia="ru-RU"/>
              <w14:ligatures w14:val="standardContextual"/>
            </w:rPr>
          </w:pPr>
          <w:r w:rsidRPr="00623EB2">
            <w:rPr>
              <w:rFonts w:ascii="Times New Roman" w:hAnsi="Times New Roman" w:cs="Times New Roman"/>
              <w:szCs w:val="24"/>
            </w:rPr>
            <w:fldChar w:fldCharType="begin"/>
          </w:r>
          <w:r w:rsidRPr="00623EB2">
            <w:rPr>
              <w:rFonts w:ascii="Times New Roman" w:hAnsi="Times New Roman" w:cs="Times New Roman"/>
              <w:szCs w:val="24"/>
            </w:rPr>
            <w:instrText xml:space="preserve"> TOC \o "1-3" \h \z \u </w:instrText>
          </w:r>
          <w:r w:rsidRPr="00623EB2">
            <w:rPr>
              <w:rFonts w:ascii="Times New Roman" w:hAnsi="Times New Roman" w:cs="Times New Roman"/>
              <w:szCs w:val="24"/>
            </w:rPr>
            <w:fldChar w:fldCharType="separate"/>
          </w:r>
          <w:hyperlink w:anchor="_Toc180369595" w:history="1">
            <w:r w:rsidR="00623EB2" w:rsidRPr="00623EB2">
              <w:rPr>
                <w:rStyle w:val="Hyperlink"/>
                <w:rFonts w:ascii="Times New Roman" w:hAnsi="Times New Roman" w:cs="Times New Roman"/>
                <w:szCs w:val="24"/>
              </w:rPr>
              <w:t>Executive Summary</w:t>
            </w:r>
            <w:r w:rsidR="00623EB2" w:rsidRPr="00623EB2">
              <w:rPr>
                <w:rFonts w:ascii="Times New Roman" w:hAnsi="Times New Roman" w:cs="Times New Roman"/>
                <w:webHidden/>
                <w:szCs w:val="24"/>
              </w:rPr>
              <w:tab/>
            </w:r>
            <w:r w:rsidR="00623EB2" w:rsidRPr="00623EB2">
              <w:rPr>
                <w:rFonts w:ascii="Times New Roman" w:hAnsi="Times New Roman" w:cs="Times New Roman"/>
                <w:webHidden/>
                <w:szCs w:val="24"/>
              </w:rPr>
              <w:fldChar w:fldCharType="begin"/>
            </w:r>
            <w:r w:rsidR="00623EB2" w:rsidRPr="00623EB2">
              <w:rPr>
                <w:rFonts w:ascii="Times New Roman" w:hAnsi="Times New Roman" w:cs="Times New Roman"/>
                <w:webHidden/>
                <w:szCs w:val="24"/>
              </w:rPr>
              <w:instrText xml:space="preserve"> PAGEREF _Toc180369595 \h </w:instrText>
            </w:r>
            <w:r w:rsidR="00623EB2" w:rsidRPr="00623EB2">
              <w:rPr>
                <w:rFonts w:ascii="Times New Roman" w:hAnsi="Times New Roman" w:cs="Times New Roman"/>
                <w:webHidden/>
                <w:szCs w:val="24"/>
              </w:rPr>
            </w:r>
            <w:r w:rsidR="00623EB2" w:rsidRPr="00623EB2">
              <w:rPr>
                <w:rFonts w:ascii="Times New Roman" w:hAnsi="Times New Roman" w:cs="Times New Roman"/>
                <w:webHidden/>
                <w:szCs w:val="24"/>
              </w:rPr>
              <w:fldChar w:fldCharType="separate"/>
            </w:r>
            <w:r w:rsidR="00FA75A3">
              <w:rPr>
                <w:rFonts w:ascii="Times New Roman" w:hAnsi="Times New Roman" w:cs="Times New Roman"/>
                <w:webHidden/>
                <w:szCs w:val="24"/>
              </w:rPr>
              <w:t>1</w:t>
            </w:r>
            <w:r w:rsidR="00623EB2" w:rsidRPr="00623EB2">
              <w:rPr>
                <w:rFonts w:ascii="Times New Roman" w:hAnsi="Times New Roman" w:cs="Times New Roman"/>
                <w:webHidden/>
                <w:szCs w:val="24"/>
              </w:rPr>
              <w:fldChar w:fldCharType="end"/>
            </w:r>
          </w:hyperlink>
        </w:p>
        <w:p w14:paraId="0670BCDF" w14:textId="0F5F491C" w:rsidR="00623EB2" w:rsidRPr="00623EB2" w:rsidRDefault="00623EB2" w:rsidP="00623EB2">
          <w:pPr>
            <w:pStyle w:val="TOC1"/>
            <w:rPr>
              <w:rFonts w:ascii="Times New Roman" w:eastAsiaTheme="minorEastAsia" w:hAnsi="Times New Roman" w:cs="Times New Roman"/>
              <w:b w:val="0"/>
              <w:bCs w:val="0"/>
              <w:kern w:val="2"/>
              <w:szCs w:val="24"/>
              <w:lang w:val="ru-RU" w:eastAsia="ru-RU"/>
              <w14:ligatures w14:val="standardContextual"/>
            </w:rPr>
          </w:pPr>
          <w:hyperlink w:anchor="_Toc180369596" w:history="1">
            <w:r w:rsidRPr="00623EB2">
              <w:rPr>
                <w:rStyle w:val="Hyperlink"/>
                <w:rFonts w:ascii="Times New Roman" w:hAnsi="Times New Roman" w:cs="Times New Roman"/>
                <w:szCs w:val="24"/>
              </w:rPr>
              <w:t>List of Figures and Tables</w:t>
            </w:r>
            <w:r w:rsidRPr="00623EB2">
              <w:rPr>
                <w:rFonts w:ascii="Times New Roman" w:hAnsi="Times New Roman" w:cs="Times New Roman"/>
                <w:webHidden/>
                <w:szCs w:val="24"/>
              </w:rPr>
              <w:tab/>
            </w:r>
            <w:r w:rsidRPr="00623EB2">
              <w:rPr>
                <w:rFonts w:ascii="Times New Roman" w:hAnsi="Times New Roman" w:cs="Times New Roman"/>
                <w:webHidden/>
                <w:szCs w:val="24"/>
              </w:rPr>
              <w:fldChar w:fldCharType="begin"/>
            </w:r>
            <w:r w:rsidRPr="00623EB2">
              <w:rPr>
                <w:rFonts w:ascii="Times New Roman" w:hAnsi="Times New Roman" w:cs="Times New Roman"/>
                <w:webHidden/>
                <w:szCs w:val="24"/>
              </w:rPr>
              <w:instrText xml:space="preserve"> PAGEREF _Toc180369596 \h </w:instrText>
            </w:r>
            <w:r w:rsidRPr="00623EB2">
              <w:rPr>
                <w:rFonts w:ascii="Times New Roman" w:hAnsi="Times New Roman" w:cs="Times New Roman"/>
                <w:webHidden/>
                <w:szCs w:val="24"/>
              </w:rPr>
            </w:r>
            <w:r w:rsidRPr="00623EB2">
              <w:rPr>
                <w:rFonts w:ascii="Times New Roman" w:hAnsi="Times New Roman" w:cs="Times New Roman"/>
                <w:webHidden/>
                <w:szCs w:val="24"/>
              </w:rPr>
              <w:fldChar w:fldCharType="separate"/>
            </w:r>
            <w:r w:rsidR="00FA75A3">
              <w:rPr>
                <w:rFonts w:ascii="Times New Roman" w:hAnsi="Times New Roman" w:cs="Times New Roman"/>
                <w:webHidden/>
                <w:szCs w:val="24"/>
              </w:rPr>
              <w:t>3</w:t>
            </w:r>
            <w:r w:rsidRPr="00623EB2">
              <w:rPr>
                <w:rFonts w:ascii="Times New Roman" w:hAnsi="Times New Roman" w:cs="Times New Roman"/>
                <w:webHidden/>
                <w:szCs w:val="24"/>
              </w:rPr>
              <w:fldChar w:fldCharType="end"/>
            </w:r>
          </w:hyperlink>
        </w:p>
        <w:p w14:paraId="2E0A5A74" w14:textId="02206E3F"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597" w:history="1">
            <w:r w:rsidRPr="00623EB2">
              <w:rPr>
                <w:rStyle w:val="Hyperlink"/>
                <w:b w:val="0"/>
                <w:bCs w:val="0"/>
                <w:szCs w:val="24"/>
              </w:rPr>
              <w:t>1.</w:t>
            </w:r>
            <w:r w:rsidRPr="00623EB2">
              <w:rPr>
                <w:rFonts w:eastAsiaTheme="minorEastAsia"/>
                <w:b w:val="0"/>
                <w:bCs w:val="0"/>
                <w:kern w:val="2"/>
                <w:szCs w:val="24"/>
                <w:lang w:val="ru-RU" w:eastAsia="ru-RU"/>
                <w14:ligatures w14:val="standardContextual"/>
              </w:rPr>
              <w:tab/>
            </w:r>
            <w:r w:rsidRPr="00623EB2">
              <w:rPr>
                <w:rStyle w:val="Hyperlink"/>
                <w:b w:val="0"/>
                <w:bCs w:val="0"/>
                <w:szCs w:val="24"/>
              </w:rPr>
              <w:t>Introduction</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_Toc180369597 \h </w:instrText>
            </w:r>
            <w:r w:rsidRPr="00623EB2">
              <w:rPr>
                <w:b w:val="0"/>
                <w:bCs w:val="0"/>
                <w:webHidden/>
                <w:szCs w:val="24"/>
              </w:rPr>
            </w:r>
            <w:r w:rsidRPr="00623EB2">
              <w:rPr>
                <w:b w:val="0"/>
                <w:bCs w:val="0"/>
                <w:webHidden/>
                <w:szCs w:val="24"/>
              </w:rPr>
              <w:fldChar w:fldCharType="separate"/>
            </w:r>
            <w:r w:rsidR="00FA75A3">
              <w:rPr>
                <w:b w:val="0"/>
                <w:bCs w:val="0"/>
                <w:webHidden/>
                <w:szCs w:val="24"/>
              </w:rPr>
              <w:t>4</w:t>
            </w:r>
            <w:r w:rsidRPr="00623EB2">
              <w:rPr>
                <w:b w:val="0"/>
                <w:bCs w:val="0"/>
                <w:webHidden/>
                <w:szCs w:val="24"/>
              </w:rPr>
              <w:fldChar w:fldCharType="end"/>
            </w:r>
          </w:hyperlink>
        </w:p>
        <w:p w14:paraId="5E3CEAC2" w14:textId="5F2324C9"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598" w:history="1">
            <w:r w:rsidRPr="00623EB2">
              <w:rPr>
                <w:rStyle w:val="Hyperlink"/>
                <w:b w:val="0"/>
                <w:bCs w:val="0"/>
                <w:szCs w:val="24"/>
              </w:rPr>
              <w:t>2.</w:t>
            </w:r>
            <w:r w:rsidRPr="00623EB2">
              <w:rPr>
                <w:rFonts w:eastAsiaTheme="minorEastAsia"/>
                <w:b w:val="0"/>
                <w:bCs w:val="0"/>
                <w:kern w:val="2"/>
                <w:szCs w:val="24"/>
                <w:lang w:val="ru-RU" w:eastAsia="ru-RU"/>
                <w14:ligatures w14:val="standardContextual"/>
              </w:rPr>
              <w:tab/>
            </w:r>
            <w:r w:rsidRPr="00623EB2">
              <w:rPr>
                <w:rStyle w:val="Hyperlink"/>
                <w:b w:val="0"/>
                <w:bCs w:val="0"/>
                <w:szCs w:val="24"/>
              </w:rPr>
              <w:t>The Event Cycle</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_Toc180369598 \h </w:instrText>
            </w:r>
            <w:r w:rsidRPr="00623EB2">
              <w:rPr>
                <w:b w:val="0"/>
                <w:bCs w:val="0"/>
                <w:webHidden/>
                <w:szCs w:val="24"/>
              </w:rPr>
            </w:r>
            <w:r w:rsidRPr="00623EB2">
              <w:rPr>
                <w:b w:val="0"/>
                <w:bCs w:val="0"/>
                <w:webHidden/>
                <w:szCs w:val="24"/>
              </w:rPr>
              <w:fldChar w:fldCharType="separate"/>
            </w:r>
            <w:r w:rsidR="00FA75A3">
              <w:rPr>
                <w:b w:val="0"/>
                <w:bCs w:val="0"/>
                <w:webHidden/>
                <w:szCs w:val="24"/>
              </w:rPr>
              <w:t>5</w:t>
            </w:r>
            <w:r w:rsidRPr="00623EB2">
              <w:rPr>
                <w:b w:val="0"/>
                <w:bCs w:val="0"/>
                <w:webHidden/>
                <w:szCs w:val="24"/>
              </w:rPr>
              <w:fldChar w:fldCharType="end"/>
            </w:r>
          </w:hyperlink>
        </w:p>
        <w:p w14:paraId="6206ED6A" w14:textId="49084C94"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599" w:history="1">
            <w:r w:rsidRPr="00623EB2">
              <w:rPr>
                <w:rStyle w:val="Hyperlink"/>
                <w:b w:val="0"/>
                <w:bCs w:val="0"/>
                <w:szCs w:val="24"/>
              </w:rPr>
              <w:t>3.</w:t>
            </w:r>
            <w:r w:rsidRPr="00623EB2">
              <w:rPr>
                <w:rFonts w:eastAsiaTheme="minorEastAsia"/>
                <w:b w:val="0"/>
                <w:bCs w:val="0"/>
                <w:kern w:val="2"/>
                <w:szCs w:val="24"/>
                <w:lang w:val="ru-RU" w:eastAsia="ru-RU"/>
                <w14:ligatures w14:val="standardContextual"/>
              </w:rPr>
              <w:tab/>
            </w:r>
            <w:r w:rsidRPr="00623EB2">
              <w:rPr>
                <w:rStyle w:val="Hyperlink"/>
                <w:b w:val="0"/>
                <w:bCs w:val="0"/>
                <w:szCs w:val="24"/>
              </w:rPr>
              <w:t>Event Concept</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_Toc180369599 \h </w:instrText>
            </w:r>
            <w:r w:rsidRPr="00623EB2">
              <w:rPr>
                <w:b w:val="0"/>
                <w:bCs w:val="0"/>
                <w:webHidden/>
                <w:szCs w:val="24"/>
              </w:rPr>
            </w:r>
            <w:r w:rsidRPr="00623EB2">
              <w:rPr>
                <w:b w:val="0"/>
                <w:bCs w:val="0"/>
                <w:webHidden/>
                <w:szCs w:val="24"/>
              </w:rPr>
              <w:fldChar w:fldCharType="separate"/>
            </w:r>
            <w:r w:rsidR="00FA75A3">
              <w:rPr>
                <w:b w:val="0"/>
                <w:bCs w:val="0"/>
                <w:webHidden/>
                <w:szCs w:val="24"/>
              </w:rPr>
              <w:t>9</w:t>
            </w:r>
            <w:r w:rsidRPr="00623EB2">
              <w:rPr>
                <w:b w:val="0"/>
                <w:bCs w:val="0"/>
                <w:webHidden/>
                <w:szCs w:val="24"/>
              </w:rPr>
              <w:fldChar w:fldCharType="end"/>
            </w:r>
          </w:hyperlink>
        </w:p>
        <w:p w14:paraId="3ECEECA6" w14:textId="094499ED"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600" w:history="1">
            <w:r w:rsidRPr="00623EB2">
              <w:rPr>
                <w:rStyle w:val="Hyperlink"/>
                <w:b w:val="0"/>
                <w:bCs w:val="0"/>
                <w:szCs w:val="24"/>
              </w:rPr>
              <w:t>4.</w:t>
            </w:r>
            <w:r w:rsidRPr="00623EB2">
              <w:rPr>
                <w:rFonts w:eastAsiaTheme="minorEastAsia"/>
                <w:b w:val="0"/>
                <w:bCs w:val="0"/>
                <w:kern w:val="2"/>
                <w:szCs w:val="24"/>
                <w:lang w:val="ru-RU" w:eastAsia="ru-RU"/>
                <w14:ligatures w14:val="standardContextual"/>
              </w:rPr>
              <w:tab/>
            </w:r>
            <w:r w:rsidRPr="00623EB2">
              <w:rPr>
                <w:rStyle w:val="Hyperlink"/>
                <w:b w:val="0"/>
                <w:bCs w:val="0"/>
                <w:szCs w:val="24"/>
              </w:rPr>
              <w:t>Aim and Objectives of the Event</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_Toc180369600 \h </w:instrText>
            </w:r>
            <w:r w:rsidRPr="00623EB2">
              <w:rPr>
                <w:b w:val="0"/>
                <w:bCs w:val="0"/>
                <w:webHidden/>
                <w:szCs w:val="24"/>
              </w:rPr>
            </w:r>
            <w:r w:rsidRPr="00623EB2">
              <w:rPr>
                <w:b w:val="0"/>
                <w:bCs w:val="0"/>
                <w:webHidden/>
                <w:szCs w:val="24"/>
              </w:rPr>
              <w:fldChar w:fldCharType="separate"/>
            </w:r>
            <w:r w:rsidR="00FA75A3">
              <w:rPr>
                <w:b w:val="0"/>
                <w:bCs w:val="0"/>
                <w:webHidden/>
                <w:szCs w:val="24"/>
              </w:rPr>
              <w:t>10</w:t>
            </w:r>
            <w:r w:rsidRPr="00623EB2">
              <w:rPr>
                <w:b w:val="0"/>
                <w:bCs w:val="0"/>
                <w:webHidden/>
                <w:szCs w:val="24"/>
              </w:rPr>
              <w:fldChar w:fldCharType="end"/>
            </w:r>
          </w:hyperlink>
        </w:p>
        <w:p w14:paraId="235980C9" w14:textId="59F6575B"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601" w:history="1">
            <w:r w:rsidRPr="00623EB2">
              <w:rPr>
                <w:rStyle w:val="Hyperlink"/>
                <w:b w:val="0"/>
                <w:bCs w:val="0"/>
                <w:szCs w:val="24"/>
              </w:rPr>
              <w:t>5.</w:t>
            </w:r>
            <w:r w:rsidRPr="00623EB2">
              <w:rPr>
                <w:rFonts w:eastAsiaTheme="minorEastAsia"/>
                <w:b w:val="0"/>
                <w:bCs w:val="0"/>
                <w:kern w:val="2"/>
                <w:szCs w:val="24"/>
                <w:lang w:val="ru-RU" w:eastAsia="ru-RU"/>
                <w14:ligatures w14:val="standardContextual"/>
              </w:rPr>
              <w:tab/>
            </w:r>
            <w:r w:rsidRPr="00623EB2">
              <w:rPr>
                <w:rStyle w:val="Hyperlink"/>
                <w:b w:val="0"/>
                <w:bCs w:val="0"/>
                <w:szCs w:val="24"/>
              </w:rPr>
              <w:t>Event Management</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_Toc180369601 \h </w:instrText>
            </w:r>
            <w:r w:rsidRPr="00623EB2">
              <w:rPr>
                <w:b w:val="0"/>
                <w:bCs w:val="0"/>
                <w:webHidden/>
                <w:szCs w:val="24"/>
              </w:rPr>
            </w:r>
            <w:r w:rsidRPr="00623EB2">
              <w:rPr>
                <w:b w:val="0"/>
                <w:bCs w:val="0"/>
                <w:webHidden/>
                <w:szCs w:val="24"/>
              </w:rPr>
              <w:fldChar w:fldCharType="separate"/>
            </w:r>
            <w:r w:rsidR="00FA75A3">
              <w:rPr>
                <w:b w:val="0"/>
                <w:bCs w:val="0"/>
                <w:webHidden/>
                <w:szCs w:val="24"/>
              </w:rPr>
              <w:t>11</w:t>
            </w:r>
            <w:r w:rsidRPr="00623EB2">
              <w:rPr>
                <w:b w:val="0"/>
                <w:bCs w:val="0"/>
                <w:webHidden/>
                <w:szCs w:val="24"/>
              </w:rPr>
              <w:fldChar w:fldCharType="end"/>
            </w:r>
          </w:hyperlink>
        </w:p>
        <w:p w14:paraId="3BAE68C0" w14:textId="6415E58B"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602" w:history="1">
            <w:r w:rsidRPr="00623EB2">
              <w:rPr>
                <w:rStyle w:val="Hyperlink"/>
                <w:b w:val="0"/>
                <w:bCs w:val="0"/>
                <w:szCs w:val="24"/>
              </w:rPr>
              <w:t>6.</w:t>
            </w:r>
            <w:r w:rsidRPr="00623EB2">
              <w:rPr>
                <w:rFonts w:eastAsiaTheme="minorEastAsia"/>
                <w:b w:val="0"/>
                <w:bCs w:val="0"/>
                <w:kern w:val="2"/>
                <w:szCs w:val="24"/>
                <w:lang w:val="ru-RU" w:eastAsia="ru-RU"/>
                <w14:ligatures w14:val="standardContextual"/>
              </w:rPr>
              <w:tab/>
            </w:r>
            <w:r w:rsidRPr="00623EB2">
              <w:rPr>
                <w:rStyle w:val="Hyperlink"/>
                <w:b w:val="0"/>
                <w:bCs w:val="0"/>
                <w:szCs w:val="24"/>
              </w:rPr>
              <w:t>Event Budget</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_Toc180369602 \h </w:instrText>
            </w:r>
            <w:r w:rsidRPr="00623EB2">
              <w:rPr>
                <w:b w:val="0"/>
                <w:bCs w:val="0"/>
                <w:webHidden/>
                <w:szCs w:val="24"/>
              </w:rPr>
            </w:r>
            <w:r w:rsidRPr="00623EB2">
              <w:rPr>
                <w:b w:val="0"/>
                <w:bCs w:val="0"/>
                <w:webHidden/>
                <w:szCs w:val="24"/>
              </w:rPr>
              <w:fldChar w:fldCharType="separate"/>
            </w:r>
            <w:r w:rsidR="00FA75A3">
              <w:rPr>
                <w:b w:val="0"/>
                <w:bCs w:val="0"/>
                <w:webHidden/>
                <w:szCs w:val="24"/>
              </w:rPr>
              <w:t>13</w:t>
            </w:r>
            <w:r w:rsidRPr="00623EB2">
              <w:rPr>
                <w:b w:val="0"/>
                <w:bCs w:val="0"/>
                <w:webHidden/>
                <w:szCs w:val="24"/>
              </w:rPr>
              <w:fldChar w:fldCharType="end"/>
            </w:r>
          </w:hyperlink>
        </w:p>
        <w:p w14:paraId="2CF55D66" w14:textId="66DAE57A"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603" w:history="1">
            <w:r w:rsidRPr="00623EB2">
              <w:rPr>
                <w:rStyle w:val="Hyperlink"/>
                <w:b w:val="0"/>
                <w:bCs w:val="0"/>
                <w:szCs w:val="24"/>
              </w:rPr>
              <w:t>7.</w:t>
            </w:r>
            <w:r w:rsidRPr="00623EB2">
              <w:rPr>
                <w:rFonts w:eastAsiaTheme="minorEastAsia"/>
                <w:b w:val="0"/>
                <w:bCs w:val="0"/>
                <w:kern w:val="2"/>
                <w:szCs w:val="24"/>
                <w:lang w:val="ru-RU" w:eastAsia="ru-RU"/>
                <w14:ligatures w14:val="standardContextual"/>
              </w:rPr>
              <w:tab/>
            </w:r>
            <w:r w:rsidRPr="00623EB2">
              <w:rPr>
                <w:rStyle w:val="Hyperlink"/>
                <w:b w:val="0"/>
                <w:bCs w:val="0"/>
                <w:szCs w:val="24"/>
              </w:rPr>
              <w:t>Industry Trends, Issues and Impacts</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_Toc180369603 \h </w:instrText>
            </w:r>
            <w:r w:rsidRPr="00623EB2">
              <w:rPr>
                <w:b w:val="0"/>
                <w:bCs w:val="0"/>
                <w:webHidden/>
                <w:szCs w:val="24"/>
              </w:rPr>
            </w:r>
            <w:r w:rsidRPr="00623EB2">
              <w:rPr>
                <w:b w:val="0"/>
                <w:bCs w:val="0"/>
                <w:webHidden/>
                <w:szCs w:val="24"/>
              </w:rPr>
              <w:fldChar w:fldCharType="separate"/>
            </w:r>
            <w:r w:rsidR="00FA75A3">
              <w:rPr>
                <w:b w:val="0"/>
                <w:bCs w:val="0"/>
                <w:webHidden/>
                <w:szCs w:val="24"/>
              </w:rPr>
              <w:t>14</w:t>
            </w:r>
            <w:r w:rsidRPr="00623EB2">
              <w:rPr>
                <w:b w:val="0"/>
                <w:bCs w:val="0"/>
                <w:webHidden/>
                <w:szCs w:val="24"/>
              </w:rPr>
              <w:fldChar w:fldCharType="end"/>
            </w:r>
          </w:hyperlink>
        </w:p>
        <w:p w14:paraId="5C0CEF1D" w14:textId="2A540E21"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604" w:history="1">
            <w:r w:rsidRPr="00623EB2">
              <w:rPr>
                <w:rStyle w:val="Hyperlink"/>
                <w:b w:val="0"/>
                <w:bCs w:val="0"/>
                <w:szCs w:val="24"/>
              </w:rPr>
              <w:t>8.</w:t>
            </w:r>
            <w:r w:rsidRPr="00623EB2">
              <w:rPr>
                <w:rFonts w:eastAsiaTheme="minorEastAsia"/>
                <w:b w:val="0"/>
                <w:bCs w:val="0"/>
                <w:kern w:val="2"/>
                <w:szCs w:val="24"/>
                <w:lang w:val="ru-RU" w:eastAsia="ru-RU"/>
                <w14:ligatures w14:val="standardContextual"/>
              </w:rPr>
              <w:tab/>
            </w:r>
            <w:r w:rsidRPr="00623EB2">
              <w:rPr>
                <w:rStyle w:val="Hyperlink"/>
                <w:b w:val="0"/>
                <w:bCs w:val="0"/>
                <w:szCs w:val="24"/>
              </w:rPr>
              <w:t>Situational and Cultural Considerations</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_Toc180369604 \h </w:instrText>
            </w:r>
            <w:r w:rsidRPr="00623EB2">
              <w:rPr>
                <w:b w:val="0"/>
                <w:bCs w:val="0"/>
                <w:webHidden/>
                <w:szCs w:val="24"/>
              </w:rPr>
            </w:r>
            <w:r w:rsidRPr="00623EB2">
              <w:rPr>
                <w:b w:val="0"/>
                <w:bCs w:val="0"/>
                <w:webHidden/>
                <w:szCs w:val="24"/>
              </w:rPr>
              <w:fldChar w:fldCharType="separate"/>
            </w:r>
            <w:r w:rsidR="00FA75A3">
              <w:rPr>
                <w:b w:val="0"/>
                <w:bCs w:val="0"/>
                <w:webHidden/>
                <w:szCs w:val="24"/>
              </w:rPr>
              <w:t>15</w:t>
            </w:r>
            <w:r w:rsidRPr="00623EB2">
              <w:rPr>
                <w:b w:val="0"/>
                <w:bCs w:val="0"/>
                <w:webHidden/>
                <w:szCs w:val="24"/>
              </w:rPr>
              <w:fldChar w:fldCharType="end"/>
            </w:r>
          </w:hyperlink>
        </w:p>
        <w:p w14:paraId="773E1C4D" w14:textId="12D0C06E" w:rsidR="00623EB2" w:rsidRPr="00623EB2" w:rsidRDefault="00623EB2" w:rsidP="00623EB2">
          <w:pPr>
            <w:pStyle w:val="TOC2"/>
            <w:tabs>
              <w:tab w:val="left" w:pos="660"/>
            </w:tabs>
            <w:spacing w:line="360" w:lineRule="auto"/>
            <w:rPr>
              <w:rFonts w:eastAsiaTheme="minorEastAsia"/>
              <w:b w:val="0"/>
              <w:bCs w:val="0"/>
              <w:kern w:val="2"/>
              <w:szCs w:val="24"/>
              <w:lang w:val="ru-RU" w:eastAsia="ru-RU"/>
              <w14:ligatures w14:val="standardContextual"/>
            </w:rPr>
          </w:pPr>
          <w:hyperlink w:anchor="_Toc180369605" w:history="1">
            <w:r w:rsidRPr="00623EB2">
              <w:rPr>
                <w:rStyle w:val="Hyperlink"/>
                <w:b w:val="0"/>
                <w:bCs w:val="0"/>
                <w:szCs w:val="24"/>
              </w:rPr>
              <w:t>9.</w:t>
            </w:r>
            <w:r w:rsidRPr="00623EB2">
              <w:rPr>
                <w:rFonts w:eastAsiaTheme="minorEastAsia"/>
                <w:b w:val="0"/>
                <w:bCs w:val="0"/>
                <w:kern w:val="2"/>
                <w:szCs w:val="24"/>
                <w:lang w:val="ru-RU" w:eastAsia="ru-RU"/>
                <w14:ligatures w14:val="standardContextual"/>
              </w:rPr>
              <w:tab/>
            </w:r>
            <w:r w:rsidRPr="00623EB2">
              <w:rPr>
                <w:rStyle w:val="Hyperlink"/>
                <w:b w:val="0"/>
                <w:bCs w:val="0"/>
                <w:szCs w:val="24"/>
              </w:rPr>
              <w:t>Conclusion</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_Toc180369605 \h </w:instrText>
            </w:r>
            <w:r w:rsidRPr="00623EB2">
              <w:rPr>
                <w:b w:val="0"/>
                <w:bCs w:val="0"/>
                <w:webHidden/>
                <w:szCs w:val="24"/>
              </w:rPr>
            </w:r>
            <w:r w:rsidRPr="00623EB2">
              <w:rPr>
                <w:b w:val="0"/>
                <w:bCs w:val="0"/>
                <w:webHidden/>
                <w:szCs w:val="24"/>
              </w:rPr>
              <w:fldChar w:fldCharType="separate"/>
            </w:r>
            <w:r w:rsidR="00FA75A3">
              <w:rPr>
                <w:b w:val="0"/>
                <w:bCs w:val="0"/>
                <w:webHidden/>
                <w:szCs w:val="24"/>
              </w:rPr>
              <w:t>16</w:t>
            </w:r>
            <w:r w:rsidRPr="00623EB2">
              <w:rPr>
                <w:b w:val="0"/>
                <w:bCs w:val="0"/>
                <w:webHidden/>
                <w:szCs w:val="24"/>
              </w:rPr>
              <w:fldChar w:fldCharType="end"/>
            </w:r>
          </w:hyperlink>
        </w:p>
        <w:p w14:paraId="24D09DFA" w14:textId="0A8C233A" w:rsidR="00623EB2" w:rsidRPr="00623EB2" w:rsidRDefault="00623EB2" w:rsidP="00623EB2">
          <w:pPr>
            <w:pStyle w:val="TOC2"/>
            <w:tabs>
              <w:tab w:val="left" w:pos="880"/>
            </w:tabs>
            <w:spacing w:line="360" w:lineRule="auto"/>
            <w:rPr>
              <w:rFonts w:eastAsiaTheme="minorEastAsia"/>
              <w:b w:val="0"/>
              <w:bCs w:val="0"/>
              <w:kern w:val="2"/>
              <w:szCs w:val="24"/>
              <w:lang w:val="ru-RU" w:eastAsia="ru-RU"/>
              <w14:ligatures w14:val="standardContextual"/>
            </w:rPr>
          </w:pPr>
          <w:hyperlink w:anchor="_Toc180369606" w:history="1">
            <w:r w:rsidRPr="00623EB2">
              <w:rPr>
                <w:rStyle w:val="Hyperlink"/>
                <w:b w:val="0"/>
                <w:bCs w:val="0"/>
                <w:szCs w:val="24"/>
              </w:rPr>
              <w:t>10.</w:t>
            </w:r>
            <w:r w:rsidRPr="00623EB2">
              <w:rPr>
                <w:rFonts w:eastAsiaTheme="minorEastAsia"/>
                <w:b w:val="0"/>
                <w:bCs w:val="0"/>
                <w:kern w:val="2"/>
                <w:szCs w:val="24"/>
                <w:lang w:val="ru-RU" w:eastAsia="ru-RU"/>
                <w14:ligatures w14:val="standardContextual"/>
              </w:rPr>
              <w:tab/>
            </w:r>
            <w:r w:rsidRPr="00623EB2">
              <w:rPr>
                <w:rStyle w:val="Hyperlink"/>
                <w:b w:val="0"/>
                <w:bCs w:val="0"/>
                <w:szCs w:val="24"/>
              </w:rPr>
              <w:t>Recommendations</w:t>
            </w:r>
            <w:r w:rsidRPr="00623EB2">
              <w:rPr>
                <w:b w:val="0"/>
                <w:bCs w:val="0"/>
                <w:webHidden/>
                <w:szCs w:val="24"/>
              </w:rPr>
              <w:tab/>
            </w:r>
            <w:r w:rsidRPr="00623EB2">
              <w:rPr>
                <w:b w:val="0"/>
                <w:bCs w:val="0"/>
                <w:webHidden/>
                <w:szCs w:val="24"/>
              </w:rPr>
              <w:fldChar w:fldCharType="begin"/>
            </w:r>
            <w:r w:rsidRPr="00623EB2">
              <w:rPr>
                <w:b w:val="0"/>
                <w:bCs w:val="0"/>
                <w:webHidden/>
                <w:szCs w:val="24"/>
              </w:rPr>
              <w:instrText xml:space="preserve"> PAGEREF _Toc180369606 \h </w:instrText>
            </w:r>
            <w:r w:rsidRPr="00623EB2">
              <w:rPr>
                <w:b w:val="0"/>
                <w:bCs w:val="0"/>
                <w:webHidden/>
                <w:szCs w:val="24"/>
              </w:rPr>
            </w:r>
            <w:r w:rsidRPr="00623EB2">
              <w:rPr>
                <w:b w:val="0"/>
                <w:bCs w:val="0"/>
                <w:webHidden/>
                <w:szCs w:val="24"/>
              </w:rPr>
              <w:fldChar w:fldCharType="separate"/>
            </w:r>
            <w:r w:rsidR="00FA75A3">
              <w:rPr>
                <w:b w:val="0"/>
                <w:bCs w:val="0"/>
                <w:webHidden/>
                <w:szCs w:val="24"/>
              </w:rPr>
              <w:t>17</w:t>
            </w:r>
            <w:r w:rsidRPr="00623EB2">
              <w:rPr>
                <w:b w:val="0"/>
                <w:bCs w:val="0"/>
                <w:webHidden/>
                <w:szCs w:val="24"/>
              </w:rPr>
              <w:fldChar w:fldCharType="end"/>
            </w:r>
          </w:hyperlink>
        </w:p>
        <w:p w14:paraId="724937CA" w14:textId="1C24593F" w:rsidR="00623EB2" w:rsidRPr="00623EB2" w:rsidRDefault="00623EB2" w:rsidP="00623EB2">
          <w:pPr>
            <w:pStyle w:val="TOC1"/>
            <w:rPr>
              <w:rFonts w:ascii="Times New Roman" w:eastAsiaTheme="minorEastAsia" w:hAnsi="Times New Roman" w:cs="Times New Roman"/>
              <w:b w:val="0"/>
              <w:bCs w:val="0"/>
              <w:kern w:val="2"/>
              <w:szCs w:val="24"/>
              <w:lang w:val="ru-RU" w:eastAsia="ru-RU"/>
              <w14:ligatures w14:val="standardContextual"/>
            </w:rPr>
          </w:pPr>
          <w:hyperlink w:anchor="_Toc180369607" w:history="1">
            <w:r w:rsidRPr="00623EB2">
              <w:rPr>
                <w:rStyle w:val="Hyperlink"/>
                <w:rFonts w:ascii="Times New Roman" w:hAnsi="Times New Roman" w:cs="Times New Roman"/>
                <w:szCs w:val="24"/>
              </w:rPr>
              <w:t>Reference List</w:t>
            </w:r>
            <w:r w:rsidRPr="00623EB2">
              <w:rPr>
                <w:rFonts w:ascii="Times New Roman" w:hAnsi="Times New Roman" w:cs="Times New Roman"/>
                <w:webHidden/>
                <w:szCs w:val="24"/>
              </w:rPr>
              <w:tab/>
            </w:r>
            <w:r w:rsidRPr="00623EB2">
              <w:rPr>
                <w:rFonts w:ascii="Times New Roman" w:hAnsi="Times New Roman" w:cs="Times New Roman"/>
                <w:webHidden/>
                <w:szCs w:val="24"/>
              </w:rPr>
              <w:fldChar w:fldCharType="begin"/>
            </w:r>
            <w:r w:rsidRPr="00623EB2">
              <w:rPr>
                <w:rFonts w:ascii="Times New Roman" w:hAnsi="Times New Roman" w:cs="Times New Roman"/>
                <w:webHidden/>
                <w:szCs w:val="24"/>
              </w:rPr>
              <w:instrText xml:space="preserve"> PAGEREF _Toc180369607 \h </w:instrText>
            </w:r>
            <w:r w:rsidRPr="00623EB2">
              <w:rPr>
                <w:rFonts w:ascii="Times New Roman" w:hAnsi="Times New Roman" w:cs="Times New Roman"/>
                <w:webHidden/>
                <w:szCs w:val="24"/>
              </w:rPr>
            </w:r>
            <w:r w:rsidRPr="00623EB2">
              <w:rPr>
                <w:rFonts w:ascii="Times New Roman" w:hAnsi="Times New Roman" w:cs="Times New Roman"/>
                <w:webHidden/>
                <w:szCs w:val="24"/>
              </w:rPr>
              <w:fldChar w:fldCharType="separate"/>
            </w:r>
            <w:r w:rsidR="00FA75A3">
              <w:rPr>
                <w:rFonts w:ascii="Times New Roman" w:hAnsi="Times New Roman" w:cs="Times New Roman"/>
                <w:webHidden/>
                <w:szCs w:val="24"/>
              </w:rPr>
              <w:t>18</w:t>
            </w:r>
            <w:r w:rsidRPr="00623EB2">
              <w:rPr>
                <w:rFonts w:ascii="Times New Roman" w:hAnsi="Times New Roman" w:cs="Times New Roman"/>
                <w:webHidden/>
                <w:szCs w:val="24"/>
              </w:rPr>
              <w:fldChar w:fldCharType="end"/>
            </w:r>
          </w:hyperlink>
        </w:p>
        <w:p w14:paraId="7DEE3485" w14:textId="5856F3DF" w:rsidR="00623EB2" w:rsidRPr="00623EB2" w:rsidRDefault="00623EB2" w:rsidP="00623EB2">
          <w:pPr>
            <w:pStyle w:val="TOC1"/>
            <w:rPr>
              <w:rFonts w:ascii="Times New Roman" w:eastAsiaTheme="minorEastAsia" w:hAnsi="Times New Roman" w:cs="Times New Roman"/>
              <w:b w:val="0"/>
              <w:bCs w:val="0"/>
              <w:kern w:val="2"/>
              <w:szCs w:val="24"/>
              <w:lang w:val="ru-RU" w:eastAsia="ru-RU"/>
              <w14:ligatures w14:val="standardContextual"/>
            </w:rPr>
          </w:pPr>
          <w:hyperlink w:anchor="_Toc180369608" w:history="1">
            <w:r w:rsidRPr="00623EB2">
              <w:rPr>
                <w:rStyle w:val="Hyperlink"/>
                <w:rFonts w:ascii="Times New Roman" w:hAnsi="Times New Roman" w:cs="Times New Roman"/>
                <w:szCs w:val="24"/>
              </w:rPr>
              <w:t>Appendices</w:t>
            </w:r>
            <w:r w:rsidRPr="00623EB2">
              <w:rPr>
                <w:rFonts w:ascii="Times New Roman" w:hAnsi="Times New Roman" w:cs="Times New Roman"/>
                <w:webHidden/>
                <w:szCs w:val="24"/>
              </w:rPr>
              <w:tab/>
            </w:r>
            <w:r w:rsidRPr="00623EB2">
              <w:rPr>
                <w:rFonts w:ascii="Times New Roman" w:hAnsi="Times New Roman" w:cs="Times New Roman"/>
                <w:webHidden/>
                <w:szCs w:val="24"/>
              </w:rPr>
              <w:fldChar w:fldCharType="begin"/>
            </w:r>
            <w:r w:rsidRPr="00623EB2">
              <w:rPr>
                <w:rFonts w:ascii="Times New Roman" w:hAnsi="Times New Roman" w:cs="Times New Roman"/>
                <w:webHidden/>
                <w:szCs w:val="24"/>
              </w:rPr>
              <w:instrText xml:space="preserve"> PAGEREF _Toc180369608 \h </w:instrText>
            </w:r>
            <w:r w:rsidRPr="00623EB2">
              <w:rPr>
                <w:rFonts w:ascii="Times New Roman" w:hAnsi="Times New Roman" w:cs="Times New Roman"/>
                <w:webHidden/>
                <w:szCs w:val="24"/>
              </w:rPr>
            </w:r>
            <w:r w:rsidRPr="00623EB2">
              <w:rPr>
                <w:rFonts w:ascii="Times New Roman" w:hAnsi="Times New Roman" w:cs="Times New Roman"/>
                <w:webHidden/>
                <w:szCs w:val="24"/>
              </w:rPr>
              <w:fldChar w:fldCharType="separate"/>
            </w:r>
            <w:r w:rsidR="00FA75A3">
              <w:rPr>
                <w:rFonts w:ascii="Times New Roman" w:hAnsi="Times New Roman" w:cs="Times New Roman"/>
                <w:webHidden/>
                <w:szCs w:val="24"/>
              </w:rPr>
              <w:t>22</w:t>
            </w:r>
            <w:r w:rsidRPr="00623EB2">
              <w:rPr>
                <w:rFonts w:ascii="Times New Roman" w:hAnsi="Times New Roman" w:cs="Times New Roman"/>
                <w:webHidden/>
                <w:szCs w:val="24"/>
              </w:rPr>
              <w:fldChar w:fldCharType="end"/>
            </w:r>
          </w:hyperlink>
        </w:p>
        <w:p w14:paraId="3661C123" w14:textId="2B884959"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09" w:history="1">
            <w:r w:rsidRPr="00623EB2">
              <w:rPr>
                <w:rStyle w:val="Hyperlink"/>
                <w:rFonts w:ascii="Times New Roman" w:hAnsi="Times New Roman" w:cs="Times New Roman"/>
                <w:noProof/>
                <w:szCs w:val="24"/>
              </w:rPr>
              <w:t xml:space="preserve">Appendix 1: </w:t>
            </w:r>
            <w:r w:rsidRPr="00623EB2">
              <w:rPr>
                <w:rStyle w:val="Hyperlink"/>
                <w:rFonts w:ascii="Times New Roman" w:hAnsi="Times New Roman" w:cs="Times New Roman"/>
                <w:i/>
                <w:iCs/>
                <w:noProof/>
                <w:szCs w:val="24"/>
              </w:rPr>
              <w:t>Central Park, Chelmsford. Location</w:t>
            </w:r>
            <w:r w:rsidRPr="00623EB2">
              <w:rPr>
                <w:rStyle w:val="Hyperlink"/>
                <w:rFonts w:ascii="Times New Roman" w:hAnsi="Times New Roman" w:cs="Times New Roman"/>
                <w:bCs/>
                <w:i/>
                <w:iCs/>
                <w:noProof/>
                <w:szCs w:val="24"/>
              </w:rPr>
              <w:t xml:space="preserve"> position on the map</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_Toc180369609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22</w:t>
            </w:r>
            <w:r w:rsidRPr="00623EB2">
              <w:rPr>
                <w:rFonts w:ascii="Times New Roman" w:hAnsi="Times New Roman" w:cs="Times New Roman"/>
                <w:noProof/>
                <w:webHidden/>
                <w:szCs w:val="24"/>
              </w:rPr>
              <w:fldChar w:fldCharType="end"/>
            </w:r>
          </w:hyperlink>
        </w:p>
        <w:p w14:paraId="5F3B2811" w14:textId="1BF11E25"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0" w:history="1">
            <w:r w:rsidRPr="00623EB2">
              <w:rPr>
                <w:rStyle w:val="Hyperlink"/>
                <w:rFonts w:ascii="Times New Roman" w:hAnsi="Times New Roman" w:cs="Times New Roman"/>
                <w:noProof/>
                <w:szCs w:val="24"/>
              </w:rPr>
              <w:t xml:space="preserve">Appendix 2: </w:t>
            </w:r>
            <w:r w:rsidRPr="00623EB2">
              <w:rPr>
                <w:rStyle w:val="Hyperlink"/>
                <w:rFonts w:ascii="Times New Roman" w:hAnsi="Times New Roman" w:cs="Times New Roman"/>
                <w:i/>
                <w:iCs/>
                <w:noProof/>
                <w:szCs w:val="24"/>
                <w:lang w:val="nb-NO"/>
              </w:rPr>
              <w:t>Skate at Somerset House, London</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_Toc180369610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22</w:t>
            </w:r>
            <w:r w:rsidRPr="00623EB2">
              <w:rPr>
                <w:rFonts w:ascii="Times New Roman" w:hAnsi="Times New Roman" w:cs="Times New Roman"/>
                <w:noProof/>
                <w:webHidden/>
                <w:szCs w:val="24"/>
              </w:rPr>
              <w:fldChar w:fldCharType="end"/>
            </w:r>
          </w:hyperlink>
        </w:p>
        <w:p w14:paraId="7B7CF188" w14:textId="5136F002"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1" w:history="1">
            <w:r w:rsidRPr="00623EB2">
              <w:rPr>
                <w:rStyle w:val="Hyperlink"/>
                <w:rFonts w:ascii="Times New Roman" w:hAnsi="Times New Roman" w:cs="Times New Roman"/>
                <w:noProof/>
                <w:szCs w:val="24"/>
              </w:rPr>
              <w:t xml:space="preserve">Appendix 3: </w:t>
            </w:r>
            <w:r w:rsidRPr="00623EB2">
              <w:rPr>
                <w:rStyle w:val="Hyperlink"/>
                <w:rFonts w:ascii="Times New Roman" w:hAnsi="Times New Roman" w:cs="Times New Roman"/>
                <w:i/>
                <w:iCs/>
                <w:noProof/>
                <w:szCs w:val="24"/>
              </w:rPr>
              <w:t>SMART Objectives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_Toc180369611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23</w:t>
            </w:r>
            <w:r w:rsidRPr="00623EB2">
              <w:rPr>
                <w:rFonts w:ascii="Times New Roman" w:hAnsi="Times New Roman" w:cs="Times New Roman"/>
                <w:noProof/>
                <w:webHidden/>
                <w:szCs w:val="24"/>
              </w:rPr>
              <w:fldChar w:fldCharType="end"/>
            </w:r>
          </w:hyperlink>
        </w:p>
        <w:p w14:paraId="034AFB0D" w14:textId="3C7FEDF6"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2" w:history="1">
            <w:r w:rsidRPr="00623EB2">
              <w:rPr>
                <w:rStyle w:val="Hyperlink"/>
                <w:rFonts w:ascii="Times New Roman" w:hAnsi="Times New Roman" w:cs="Times New Roman"/>
                <w:noProof/>
                <w:szCs w:val="24"/>
              </w:rPr>
              <w:t xml:space="preserve">Appendix 4: </w:t>
            </w:r>
            <w:r w:rsidRPr="00623EB2">
              <w:rPr>
                <w:rStyle w:val="Hyperlink"/>
                <w:rFonts w:ascii="Times New Roman" w:hAnsi="Times New Roman" w:cs="Times New Roman"/>
                <w:bCs/>
                <w:i/>
                <w:iCs/>
                <w:noProof/>
                <w:szCs w:val="24"/>
                <w:lang w:val="en-US"/>
              </w:rPr>
              <w:t>Glice Christmas Ice Skating Rink</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_Toc180369612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24</w:t>
            </w:r>
            <w:r w:rsidRPr="00623EB2">
              <w:rPr>
                <w:rFonts w:ascii="Times New Roman" w:hAnsi="Times New Roman" w:cs="Times New Roman"/>
                <w:noProof/>
                <w:webHidden/>
                <w:szCs w:val="24"/>
              </w:rPr>
              <w:fldChar w:fldCharType="end"/>
            </w:r>
          </w:hyperlink>
        </w:p>
        <w:p w14:paraId="6E8DD2F3" w14:textId="4BA515E3"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3" w:history="1">
            <w:r w:rsidRPr="00623EB2">
              <w:rPr>
                <w:rStyle w:val="Hyperlink"/>
                <w:rFonts w:ascii="Times New Roman" w:hAnsi="Times New Roman" w:cs="Times New Roman"/>
                <w:noProof/>
                <w:szCs w:val="24"/>
              </w:rPr>
              <w:t xml:space="preserve">Appendix 5: </w:t>
            </w:r>
            <w:r w:rsidRPr="00623EB2">
              <w:rPr>
                <w:rStyle w:val="Hyperlink"/>
                <w:rFonts w:ascii="Times New Roman" w:hAnsi="Times New Roman" w:cs="Times New Roman"/>
                <w:i/>
                <w:iCs/>
                <w:noProof/>
                <w:szCs w:val="24"/>
              </w:rPr>
              <w:t>Contingency Planning</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_Toc180369613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24</w:t>
            </w:r>
            <w:r w:rsidRPr="00623EB2">
              <w:rPr>
                <w:rFonts w:ascii="Times New Roman" w:hAnsi="Times New Roman" w:cs="Times New Roman"/>
                <w:noProof/>
                <w:webHidden/>
                <w:szCs w:val="24"/>
              </w:rPr>
              <w:fldChar w:fldCharType="end"/>
            </w:r>
          </w:hyperlink>
        </w:p>
        <w:p w14:paraId="51E29B15" w14:textId="7B846424"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4" w:history="1">
            <w:r w:rsidRPr="00623EB2">
              <w:rPr>
                <w:rStyle w:val="Hyperlink"/>
                <w:rFonts w:ascii="Times New Roman" w:hAnsi="Times New Roman" w:cs="Times New Roman"/>
                <w:noProof/>
                <w:szCs w:val="24"/>
              </w:rPr>
              <w:t xml:space="preserve">Appendix 6: </w:t>
            </w:r>
            <w:r w:rsidRPr="00623EB2">
              <w:rPr>
                <w:rStyle w:val="Hyperlink"/>
                <w:rFonts w:ascii="Times New Roman" w:hAnsi="Times New Roman" w:cs="Times New Roman"/>
                <w:bCs/>
                <w:i/>
                <w:iCs/>
                <w:noProof/>
                <w:szCs w:val="24"/>
              </w:rPr>
              <w:t>Expenditure (Costs)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_Toc180369614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25</w:t>
            </w:r>
            <w:r w:rsidRPr="00623EB2">
              <w:rPr>
                <w:rFonts w:ascii="Times New Roman" w:hAnsi="Times New Roman" w:cs="Times New Roman"/>
                <w:noProof/>
                <w:webHidden/>
                <w:szCs w:val="24"/>
              </w:rPr>
              <w:fldChar w:fldCharType="end"/>
            </w:r>
          </w:hyperlink>
        </w:p>
        <w:p w14:paraId="7D644745" w14:textId="12530C16"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5" w:history="1">
            <w:r w:rsidRPr="00623EB2">
              <w:rPr>
                <w:rStyle w:val="Hyperlink"/>
                <w:rFonts w:ascii="Times New Roman" w:hAnsi="Times New Roman" w:cs="Times New Roman"/>
                <w:noProof/>
                <w:szCs w:val="24"/>
              </w:rPr>
              <w:t xml:space="preserve">Appendix 7: </w:t>
            </w:r>
            <w:r w:rsidRPr="00623EB2">
              <w:rPr>
                <w:rStyle w:val="Hyperlink"/>
                <w:rFonts w:ascii="Times New Roman" w:hAnsi="Times New Roman" w:cs="Times New Roman"/>
                <w:bCs/>
                <w:i/>
                <w:iCs/>
                <w:noProof/>
                <w:szCs w:val="24"/>
              </w:rPr>
              <w:t>Income (Revenue Sources)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_Toc180369615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26</w:t>
            </w:r>
            <w:r w:rsidRPr="00623EB2">
              <w:rPr>
                <w:rFonts w:ascii="Times New Roman" w:hAnsi="Times New Roman" w:cs="Times New Roman"/>
                <w:noProof/>
                <w:webHidden/>
                <w:szCs w:val="24"/>
              </w:rPr>
              <w:fldChar w:fldCharType="end"/>
            </w:r>
          </w:hyperlink>
        </w:p>
        <w:p w14:paraId="0B0F2FAF" w14:textId="2DC6986E" w:rsidR="00623EB2" w:rsidRPr="00623EB2" w:rsidRDefault="00623EB2" w:rsidP="00623EB2">
          <w:pPr>
            <w:pStyle w:val="TOC3"/>
            <w:rPr>
              <w:rFonts w:ascii="Times New Roman" w:eastAsiaTheme="minorEastAsia" w:hAnsi="Times New Roman" w:cs="Times New Roman"/>
              <w:noProof/>
              <w:kern w:val="2"/>
              <w:szCs w:val="24"/>
              <w:lang w:val="ru-RU" w:eastAsia="ru-RU"/>
              <w14:ligatures w14:val="standardContextual"/>
            </w:rPr>
          </w:pPr>
          <w:hyperlink w:anchor="_Toc180369616" w:history="1">
            <w:r w:rsidRPr="00623EB2">
              <w:rPr>
                <w:rStyle w:val="Hyperlink"/>
                <w:rFonts w:ascii="Times New Roman" w:hAnsi="Times New Roman" w:cs="Times New Roman"/>
                <w:noProof/>
                <w:szCs w:val="24"/>
              </w:rPr>
              <w:t xml:space="preserve">Appendix 8: </w:t>
            </w:r>
            <w:r w:rsidRPr="00623EB2">
              <w:rPr>
                <w:rStyle w:val="Hyperlink"/>
                <w:rFonts w:ascii="Times New Roman" w:hAnsi="Times New Roman" w:cs="Times New Roman"/>
                <w:bCs/>
                <w:i/>
                <w:iCs/>
                <w:noProof/>
                <w:szCs w:val="24"/>
              </w:rPr>
              <w:t>SWOT Analysis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_Toc180369616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27</w:t>
            </w:r>
            <w:r w:rsidRPr="00623EB2">
              <w:rPr>
                <w:rFonts w:ascii="Times New Roman" w:hAnsi="Times New Roman" w:cs="Times New Roman"/>
                <w:noProof/>
                <w:webHidden/>
                <w:szCs w:val="24"/>
              </w:rPr>
              <w:fldChar w:fldCharType="end"/>
            </w:r>
          </w:hyperlink>
        </w:p>
        <w:p w14:paraId="122ED1A4" w14:textId="22C2B486" w:rsidR="00972D45" w:rsidRPr="00623EB2" w:rsidRDefault="005E2243" w:rsidP="00B95889">
          <w:pPr>
            <w:spacing w:line="360" w:lineRule="auto"/>
            <w:rPr>
              <w:rFonts w:ascii="Times New Roman" w:hAnsi="Times New Roman" w:cs="Times New Roman"/>
            </w:rPr>
          </w:pPr>
          <w:r w:rsidRPr="00623EB2">
            <w:rPr>
              <w:rFonts w:ascii="Times New Roman" w:hAnsi="Times New Roman" w:cs="Times New Roman"/>
              <w:b/>
              <w:bCs/>
              <w:noProof/>
              <w:szCs w:val="24"/>
            </w:rPr>
            <w:fldChar w:fldCharType="end"/>
          </w:r>
        </w:p>
      </w:sdtContent>
    </w:sdt>
    <w:p w14:paraId="5180344A" w14:textId="3F7931A3" w:rsidR="00972D45" w:rsidRPr="00623EB2" w:rsidRDefault="00972D45" w:rsidP="00B95889">
      <w:pPr>
        <w:spacing w:line="360" w:lineRule="auto"/>
        <w:rPr>
          <w:rFonts w:ascii="Times New Roman" w:hAnsi="Times New Roman" w:cs="Times New Roman"/>
        </w:rPr>
      </w:pPr>
    </w:p>
    <w:p w14:paraId="6E4D1162" w14:textId="2ED39CF3" w:rsidR="00972D45" w:rsidRPr="00623EB2" w:rsidRDefault="00972D45" w:rsidP="00F25FD6">
      <w:pPr>
        <w:pStyle w:val="Heading1"/>
        <w:spacing w:after="240"/>
        <w:jc w:val="center"/>
        <w:rPr>
          <w:rFonts w:cs="Times New Roman"/>
        </w:rPr>
      </w:pPr>
      <w:bookmarkStart w:id="5" w:name="_Toc180369596"/>
      <w:r w:rsidRPr="00623EB2">
        <w:rPr>
          <w:rFonts w:cs="Times New Roman"/>
        </w:rPr>
        <w:lastRenderedPageBreak/>
        <w:t xml:space="preserve">List of </w:t>
      </w:r>
      <w:r w:rsidR="00294F2B" w:rsidRPr="00623EB2">
        <w:rPr>
          <w:rFonts w:cs="Times New Roman"/>
        </w:rPr>
        <w:t xml:space="preserve">Figures and </w:t>
      </w:r>
      <w:r w:rsidRPr="00623EB2">
        <w:rPr>
          <w:rFonts w:cs="Times New Roman"/>
        </w:rPr>
        <w:t>Tables</w:t>
      </w:r>
      <w:bookmarkEnd w:id="5"/>
    </w:p>
    <w:p w14:paraId="6F434B60" w14:textId="4267633A"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r w:rsidRPr="00623EB2">
        <w:rPr>
          <w:rFonts w:ascii="Times New Roman" w:eastAsiaTheme="minorEastAsia" w:hAnsi="Times New Roman" w:cs="Times New Roman"/>
          <w:noProof/>
          <w:kern w:val="2"/>
          <w:szCs w:val="24"/>
          <w:lang w:val="ru-RU" w:eastAsia="ru-RU"/>
          <w14:ligatures w14:val="standardContextual"/>
        </w:rPr>
        <w:fldChar w:fldCharType="begin"/>
      </w:r>
      <w:r w:rsidRPr="00623EB2">
        <w:rPr>
          <w:rFonts w:ascii="Times New Roman" w:eastAsiaTheme="minorEastAsia" w:hAnsi="Times New Roman" w:cs="Times New Roman"/>
          <w:noProof/>
          <w:kern w:val="2"/>
          <w:szCs w:val="24"/>
          <w:lang w:val="ru-RU" w:eastAsia="ru-RU"/>
          <w14:ligatures w14:val="standardContextual"/>
        </w:rPr>
        <w:instrText xml:space="preserve"> TOC \h \z \c "Figure" </w:instrText>
      </w:r>
      <w:r w:rsidRPr="00623EB2">
        <w:rPr>
          <w:rFonts w:ascii="Times New Roman" w:eastAsiaTheme="minorEastAsia" w:hAnsi="Times New Roman" w:cs="Times New Roman"/>
          <w:noProof/>
          <w:kern w:val="2"/>
          <w:szCs w:val="24"/>
          <w:lang w:val="ru-RU" w:eastAsia="ru-RU"/>
          <w14:ligatures w14:val="standardContextual"/>
        </w:rPr>
        <w:fldChar w:fldCharType="separate"/>
      </w:r>
      <w:hyperlink w:anchor="_Toc180360808" w:history="1">
        <w:r w:rsidRPr="00623EB2">
          <w:rPr>
            <w:rStyle w:val="Hyperlink"/>
            <w:rFonts w:ascii="Times New Roman" w:hAnsi="Times New Roman" w:cs="Times New Roman"/>
            <w:b/>
            <w:bCs/>
            <w:noProof/>
            <w:szCs w:val="24"/>
          </w:rPr>
          <w:t>Figure 1.</w:t>
        </w:r>
        <w:r w:rsidRPr="00623EB2">
          <w:rPr>
            <w:rStyle w:val="Hyperlink"/>
            <w:rFonts w:ascii="Times New Roman" w:hAnsi="Times New Roman" w:cs="Times New Roman"/>
            <w:noProof/>
            <w:szCs w:val="24"/>
          </w:rPr>
          <w:t xml:space="preserve"> </w:t>
        </w:r>
        <w:r w:rsidRPr="00623EB2">
          <w:rPr>
            <w:rStyle w:val="Hyperlink"/>
            <w:rFonts w:ascii="Times New Roman" w:hAnsi="Times New Roman" w:cs="Times New Roman"/>
            <w:i/>
            <w:noProof/>
            <w:szCs w:val="24"/>
          </w:rPr>
          <w:t xml:space="preserve">The 3 </w:t>
        </w:r>
        <w:r w:rsidRPr="00623EB2">
          <w:rPr>
            <w:rStyle w:val="Hyperlink"/>
            <w:rFonts w:ascii="Times New Roman" w:hAnsi="Times New Roman" w:cs="Times New Roman"/>
            <w:i/>
            <w:iCs/>
            <w:noProof/>
            <w:szCs w:val="24"/>
          </w:rPr>
          <w:t>Phases</w:t>
        </w:r>
        <w:r w:rsidRPr="00623EB2">
          <w:rPr>
            <w:rStyle w:val="Hyperlink"/>
            <w:rFonts w:ascii="Times New Roman" w:hAnsi="Times New Roman" w:cs="Times New Roman"/>
            <w:i/>
            <w:noProof/>
            <w:szCs w:val="24"/>
          </w:rPr>
          <w:t xml:space="preserve"> of the Event Cycle</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_Toc180360808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5</w:t>
        </w:r>
        <w:r w:rsidRPr="00623EB2">
          <w:rPr>
            <w:rFonts w:ascii="Times New Roman" w:hAnsi="Times New Roman" w:cs="Times New Roman"/>
            <w:noProof/>
            <w:webHidden/>
            <w:szCs w:val="24"/>
          </w:rPr>
          <w:fldChar w:fldCharType="end"/>
        </w:r>
      </w:hyperlink>
    </w:p>
    <w:p w14:paraId="03AF9E2F" w14:textId="06EFA98B"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80360809" w:history="1">
        <w:r w:rsidRPr="00623EB2">
          <w:rPr>
            <w:rStyle w:val="Hyperlink"/>
            <w:rFonts w:ascii="Times New Roman" w:hAnsi="Times New Roman" w:cs="Times New Roman"/>
            <w:b/>
            <w:bCs/>
            <w:noProof/>
            <w:szCs w:val="24"/>
          </w:rPr>
          <w:t>Figure 2.</w:t>
        </w:r>
        <w:r w:rsidRPr="00623EB2">
          <w:rPr>
            <w:rStyle w:val="Hyperlink"/>
            <w:rFonts w:ascii="Times New Roman" w:hAnsi="Times New Roman" w:cs="Times New Roman"/>
            <w:b/>
            <w:noProof/>
            <w:szCs w:val="24"/>
          </w:rPr>
          <w:t xml:space="preserve"> </w:t>
        </w:r>
        <w:r w:rsidRPr="00623EB2">
          <w:rPr>
            <w:rStyle w:val="Hyperlink"/>
            <w:rFonts w:ascii="Times New Roman" w:hAnsi="Times New Roman" w:cs="Times New Roman"/>
            <w:i/>
            <w:noProof/>
            <w:szCs w:val="24"/>
          </w:rPr>
          <w:t>Gantt Chart for “Winter Story on the Ice Rink” (14 Sep 2024 – 14 Jan 2025)</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_Toc180360809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8</w:t>
        </w:r>
        <w:r w:rsidRPr="00623EB2">
          <w:rPr>
            <w:rFonts w:ascii="Times New Roman" w:hAnsi="Times New Roman" w:cs="Times New Roman"/>
            <w:noProof/>
            <w:webHidden/>
            <w:szCs w:val="24"/>
          </w:rPr>
          <w:fldChar w:fldCharType="end"/>
        </w:r>
      </w:hyperlink>
    </w:p>
    <w:p w14:paraId="1586464C" w14:textId="77777777" w:rsidR="00AB767F" w:rsidRPr="00623EB2" w:rsidRDefault="00AB767F" w:rsidP="00013F5B">
      <w:pPr>
        <w:pStyle w:val="TableofFigures"/>
        <w:tabs>
          <w:tab w:val="right" w:leader="dot" w:pos="9016"/>
        </w:tabs>
        <w:spacing w:line="360" w:lineRule="auto"/>
        <w:rPr>
          <w:rFonts w:ascii="Times New Roman" w:hAnsi="Times New Roman" w:cs="Times New Roman"/>
          <w:noProof/>
          <w:szCs w:val="24"/>
        </w:rPr>
      </w:pPr>
      <w:r w:rsidRPr="00623EB2">
        <w:rPr>
          <w:rFonts w:ascii="Times New Roman" w:eastAsiaTheme="minorEastAsia" w:hAnsi="Times New Roman" w:cs="Times New Roman"/>
          <w:noProof/>
          <w:kern w:val="2"/>
          <w:szCs w:val="24"/>
          <w:lang w:val="ru-RU" w:eastAsia="ru-RU"/>
          <w14:ligatures w14:val="standardContextual"/>
        </w:rPr>
        <w:fldChar w:fldCharType="end"/>
      </w:r>
      <w:r w:rsidRPr="00623EB2">
        <w:rPr>
          <w:rFonts w:ascii="Times New Roman" w:eastAsiaTheme="minorEastAsia" w:hAnsi="Times New Roman" w:cs="Times New Roman"/>
          <w:noProof/>
          <w:kern w:val="2"/>
          <w:szCs w:val="24"/>
          <w:lang w:val="ru-RU" w:eastAsia="ru-RU"/>
          <w14:ligatures w14:val="standardContextual"/>
        </w:rPr>
        <w:fldChar w:fldCharType="begin"/>
      </w:r>
      <w:r w:rsidRPr="00623EB2">
        <w:rPr>
          <w:rFonts w:ascii="Times New Roman" w:eastAsiaTheme="minorEastAsia" w:hAnsi="Times New Roman" w:cs="Times New Roman"/>
          <w:noProof/>
          <w:kern w:val="2"/>
          <w:szCs w:val="24"/>
          <w:lang w:val="ru-RU" w:eastAsia="ru-RU"/>
          <w14:ligatures w14:val="standardContextual"/>
        </w:rPr>
        <w:instrText xml:space="preserve"> TOC \h \z \c "Table" </w:instrText>
      </w:r>
      <w:r w:rsidRPr="00623EB2">
        <w:rPr>
          <w:rFonts w:ascii="Times New Roman" w:eastAsiaTheme="minorEastAsia" w:hAnsi="Times New Roman" w:cs="Times New Roman"/>
          <w:noProof/>
          <w:kern w:val="2"/>
          <w:szCs w:val="24"/>
          <w:lang w:val="ru-RU" w:eastAsia="ru-RU"/>
          <w14:ligatures w14:val="standardContextual"/>
        </w:rPr>
        <w:fldChar w:fldCharType="separate"/>
      </w:r>
    </w:p>
    <w:p w14:paraId="5B439DE3" w14:textId="7DADEE51"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80360814" w:history="1">
        <w:r w:rsidRPr="00623EB2">
          <w:rPr>
            <w:rStyle w:val="Hyperlink"/>
            <w:rFonts w:ascii="Times New Roman" w:hAnsi="Times New Roman" w:cs="Times New Roman"/>
            <w:b/>
            <w:bCs/>
            <w:noProof/>
            <w:szCs w:val="24"/>
          </w:rPr>
          <w:t>Table 1.</w:t>
        </w:r>
        <w:r w:rsidRPr="00623EB2">
          <w:rPr>
            <w:rStyle w:val="Hyperlink"/>
            <w:rFonts w:ascii="Times New Roman" w:hAnsi="Times New Roman" w:cs="Times New Roman"/>
            <w:noProof/>
            <w:szCs w:val="24"/>
          </w:rPr>
          <w:t xml:space="preserve"> </w:t>
        </w:r>
        <w:r w:rsidRPr="00623EB2">
          <w:rPr>
            <w:rStyle w:val="Hyperlink"/>
            <w:rFonts w:ascii="Times New Roman" w:hAnsi="Times New Roman" w:cs="Times New Roman"/>
            <w:i/>
            <w:noProof/>
            <w:szCs w:val="24"/>
            <w:lang w:val="ru-RU"/>
          </w:rPr>
          <w:t>Operational Activities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_Toc180360814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11</w:t>
        </w:r>
        <w:r w:rsidRPr="00623EB2">
          <w:rPr>
            <w:rFonts w:ascii="Times New Roman" w:hAnsi="Times New Roman" w:cs="Times New Roman"/>
            <w:noProof/>
            <w:webHidden/>
            <w:szCs w:val="24"/>
          </w:rPr>
          <w:fldChar w:fldCharType="end"/>
        </w:r>
      </w:hyperlink>
    </w:p>
    <w:p w14:paraId="4C0CE3DB" w14:textId="024B0FE5"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80360815" w:history="1">
        <w:r w:rsidRPr="00623EB2">
          <w:rPr>
            <w:rStyle w:val="Hyperlink"/>
            <w:rFonts w:ascii="Times New Roman" w:hAnsi="Times New Roman" w:cs="Times New Roman"/>
            <w:b/>
            <w:bCs/>
            <w:noProof/>
            <w:szCs w:val="24"/>
          </w:rPr>
          <w:t>Table 2.</w:t>
        </w:r>
        <w:r w:rsidRPr="00623EB2">
          <w:rPr>
            <w:rStyle w:val="Hyperlink"/>
            <w:rFonts w:ascii="Times New Roman" w:hAnsi="Times New Roman" w:cs="Times New Roman"/>
            <w:noProof/>
            <w:szCs w:val="24"/>
          </w:rPr>
          <w:t xml:space="preserve"> </w:t>
        </w:r>
        <w:r w:rsidRPr="00623EB2">
          <w:rPr>
            <w:rStyle w:val="Hyperlink"/>
            <w:rFonts w:ascii="Times New Roman" w:hAnsi="Times New Roman" w:cs="Times New Roman"/>
            <w:i/>
            <w:noProof/>
            <w:szCs w:val="24"/>
            <w:lang w:val="ru-RU"/>
          </w:rPr>
          <w:t>Planning Activities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_Toc180360815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11</w:t>
        </w:r>
        <w:r w:rsidRPr="00623EB2">
          <w:rPr>
            <w:rFonts w:ascii="Times New Roman" w:hAnsi="Times New Roman" w:cs="Times New Roman"/>
            <w:noProof/>
            <w:webHidden/>
            <w:szCs w:val="24"/>
          </w:rPr>
          <w:fldChar w:fldCharType="end"/>
        </w:r>
      </w:hyperlink>
    </w:p>
    <w:p w14:paraId="258E32F5" w14:textId="68FA195E"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80360816" w:history="1">
        <w:r w:rsidRPr="00623EB2">
          <w:rPr>
            <w:rStyle w:val="Hyperlink"/>
            <w:rFonts w:ascii="Times New Roman" w:hAnsi="Times New Roman" w:cs="Times New Roman"/>
            <w:b/>
            <w:bCs/>
            <w:noProof/>
            <w:szCs w:val="24"/>
          </w:rPr>
          <w:t xml:space="preserve">Table 3. </w:t>
        </w:r>
        <w:r w:rsidRPr="00623EB2">
          <w:rPr>
            <w:rStyle w:val="Hyperlink"/>
            <w:rFonts w:ascii="Times New Roman" w:hAnsi="Times New Roman" w:cs="Times New Roman"/>
            <w:i/>
            <w:noProof/>
            <w:szCs w:val="24"/>
            <w:lang w:val="ru-RU"/>
          </w:rPr>
          <w:t>Marketing Activities</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_Toc180360816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12</w:t>
        </w:r>
        <w:r w:rsidRPr="00623EB2">
          <w:rPr>
            <w:rFonts w:ascii="Times New Roman" w:hAnsi="Times New Roman" w:cs="Times New Roman"/>
            <w:noProof/>
            <w:webHidden/>
            <w:szCs w:val="24"/>
          </w:rPr>
          <w:fldChar w:fldCharType="end"/>
        </w:r>
      </w:hyperlink>
    </w:p>
    <w:p w14:paraId="5B45B825" w14:textId="360C5DDF"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80360817" w:history="1">
        <w:r w:rsidRPr="00623EB2">
          <w:rPr>
            <w:rStyle w:val="Hyperlink"/>
            <w:rFonts w:ascii="Times New Roman" w:hAnsi="Times New Roman" w:cs="Times New Roman"/>
            <w:b/>
            <w:bCs/>
            <w:noProof/>
            <w:szCs w:val="24"/>
          </w:rPr>
          <w:t xml:space="preserve">Table 4. </w:t>
        </w:r>
        <w:r w:rsidRPr="00623EB2">
          <w:rPr>
            <w:rStyle w:val="Hyperlink"/>
            <w:rFonts w:ascii="Times New Roman" w:hAnsi="Times New Roman" w:cs="Times New Roman"/>
            <w:i/>
            <w:noProof/>
            <w:szCs w:val="24"/>
          </w:rPr>
          <w:t>Net Income Calculation</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_Toc180360817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13</w:t>
        </w:r>
        <w:r w:rsidRPr="00623EB2">
          <w:rPr>
            <w:rFonts w:ascii="Times New Roman" w:hAnsi="Times New Roman" w:cs="Times New Roman"/>
            <w:noProof/>
            <w:webHidden/>
            <w:szCs w:val="24"/>
          </w:rPr>
          <w:fldChar w:fldCharType="end"/>
        </w:r>
      </w:hyperlink>
    </w:p>
    <w:p w14:paraId="1CB646CC" w14:textId="5F7AE43F" w:rsidR="00AB767F"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80360818" w:history="1">
        <w:r w:rsidRPr="00623EB2">
          <w:rPr>
            <w:rStyle w:val="Hyperlink"/>
            <w:rFonts w:ascii="Times New Roman" w:hAnsi="Times New Roman" w:cs="Times New Roman"/>
            <w:b/>
            <w:bCs/>
            <w:noProof/>
            <w:szCs w:val="24"/>
          </w:rPr>
          <w:t xml:space="preserve">Table 5. </w:t>
        </w:r>
        <w:r w:rsidRPr="00623EB2">
          <w:rPr>
            <w:rStyle w:val="Hyperlink"/>
            <w:rFonts w:ascii="Times New Roman" w:hAnsi="Times New Roman" w:cs="Times New Roman"/>
            <w:i/>
            <w:noProof/>
            <w:szCs w:val="24"/>
          </w:rPr>
          <w:t>Calculating ROI</w:t>
        </w:r>
        <w:r w:rsidRPr="00623EB2">
          <w:rPr>
            <w:rFonts w:ascii="Times New Roman" w:hAnsi="Times New Roman" w:cs="Times New Roman"/>
            <w:noProof/>
            <w:webHidden/>
            <w:szCs w:val="24"/>
          </w:rPr>
          <w:tab/>
        </w:r>
        <w:r w:rsidRPr="00623EB2">
          <w:rPr>
            <w:rFonts w:ascii="Times New Roman" w:hAnsi="Times New Roman" w:cs="Times New Roman"/>
            <w:noProof/>
            <w:webHidden/>
            <w:szCs w:val="24"/>
          </w:rPr>
          <w:fldChar w:fldCharType="begin"/>
        </w:r>
        <w:r w:rsidRPr="00623EB2">
          <w:rPr>
            <w:rFonts w:ascii="Times New Roman" w:hAnsi="Times New Roman" w:cs="Times New Roman"/>
            <w:noProof/>
            <w:webHidden/>
            <w:szCs w:val="24"/>
          </w:rPr>
          <w:instrText xml:space="preserve"> PAGEREF _Toc180360818 \h </w:instrText>
        </w:r>
        <w:r w:rsidRPr="00623EB2">
          <w:rPr>
            <w:rFonts w:ascii="Times New Roman" w:hAnsi="Times New Roman" w:cs="Times New Roman"/>
            <w:noProof/>
            <w:webHidden/>
            <w:szCs w:val="24"/>
          </w:rPr>
        </w:r>
        <w:r w:rsidRPr="00623EB2">
          <w:rPr>
            <w:rFonts w:ascii="Times New Roman" w:hAnsi="Times New Roman" w:cs="Times New Roman"/>
            <w:noProof/>
            <w:webHidden/>
            <w:szCs w:val="24"/>
          </w:rPr>
          <w:fldChar w:fldCharType="separate"/>
        </w:r>
        <w:r w:rsidR="00FA75A3">
          <w:rPr>
            <w:rFonts w:ascii="Times New Roman" w:hAnsi="Times New Roman" w:cs="Times New Roman"/>
            <w:noProof/>
            <w:webHidden/>
            <w:szCs w:val="24"/>
          </w:rPr>
          <w:t>14</w:t>
        </w:r>
        <w:r w:rsidRPr="00623EB2">
          <w:rPr>
            <w:rFonts w:ascii="Times New Roman" w:hAnsi="Times New Roman" w:cs="Times New Roman"/>
            <w:noProof/>
            <w:webHidden/>
            <w:szCs w:val="24"/>
          </w:rPr>
          <w:fldChar w:fldCharType="end"/>
        </w:r>
      </w:hyperlink>
    </w:p>
    <w:p w14:paraId="39D7BC53" w14:textId="66DF09C2" w:rsidR="00972D45" w:rsidRPr="00623EB2" w:rsidRDefault="00AB767F" w:rsidP="00013F5B">
      <w:pPr>
        <w:pStyle w:val="TableofFigures"/>
        <w:tabs>
          <w:tab w:val="right" w:leader="dot" w:pos="9016"/>
        </w:tabs>
        <w:spacing w:line="360" w:lineRule="auto"/>
        <w:rPr>
          <w:rFonts w:ascii="Times New Roman" w:eastAsiaTheme="minorEastAsia" w:hAnsi="Times New Roman" w:cs="Times New Roman"/>
          <w:noProof/>
          <w:kern w:val="2"/>
          <w:sz w:val="22"/>
          <w:lang w:val="ru-RU" w:eastAsia="ru-RU"/>
          <w14:ligatures w14:val="standardContextual"/>
        </w:rPr>
      </w:pPr>
      <w:r w:rsidRPr="00623EB2">
        <w:rPr>
          <w:rFonts w:ascii="Times New Roman" w:eastAsiaTheme="minorEastAsia" w:hAnsi="Times New Roman" w:cs="Times New Roman"/>
          <w:noProof/>
          <w:kern w:val="2"/>
          <w:szCs w:val="24"/>
          <w:lang w:val="ru-RU" w:eastAsia="ru-RU"/>
          <w14:ligatures w14:val="standardContextual"/>
        </w:rPr>
        <w:fldChar w:fldCharType="end"/>
      </w:r>
    </w:p>
    <w:p w14:paraId="63A9110B" w14:textId="77777777" w:rsidR="000B4F7B" w:rsidRPr="00F463DE" w:rsidRDefault="000B4F7B" w:rsidP="00B95889">
      <w:pPr>
        <w:spacing w:line="360" w:lineRule="auto"/>
        <w:rPr>
          <w:rFonts w:ascii="Times New Roman" w:hAnsi="Times New Roman" w:cs="Times New Roman"/>
        </w:rPr>
      </w:pPr>
    </w:p>
    <w:p w14:paraId="58E0C508" w14:textId="77777777" w:rsidR="000B4F7B" w:rsidRPr="00F463DE" w:rsidRDefault="000B4F7B" w:rsidP="00B95889">
      <w:pPr>
        <w:spacing w:line="360" w:lineRule="auto"/>
        <w:rPr>
          <w:rFonts w:ascii="Times New Roman" w:hAnsi="Times New Roman" w:cs="Times New Roman"/>
        </w:rPr>
      </w:pPr>
    </w:p>
    <w:p w14:paraId="77EFE8A6" w14:textId="77777777" w:rsidR="000B4F7B" w:rsidRPr="00F463DE" w:rsidRDefault="000B4F7B" w:rsidP="00B95889">
      <w:pPr>
        <w:spacing w:line="360" w:lineRule="auto"/>
        <w:rPr>
          <w:rFonts w:ascii="Times New Roman" w:hAnsi="Times New Roman" w:cs="Times New Roman"/>
        </w:rPr>
      </w:pPr>
    </w:p>
    <w:p w14:paraId="77D6DCBE" w14:textId="77777777" w:rsidR="000B4F7B" w:rsidRPr="00F463DE" w:rsidRDefault="000B4F7B" w:rsidP="00B95889">
      <w:pPr>
        <w:spacing w:line="360" w:lineRule="auto"/>
        <w:rPr>
          <w:rFonts w:ascii="Times New Roman" w:hAnsi="Times New Roman" w:cs="Times New Roman"/>
        </w:rPr>
      </w:pPr>
    </w:p>
    <w:p w14:paraId="6D889049" w14:textId="77777777" w:rsidR="000B4F7B" w:rsidRPr="00F463DE" w:rsidRDefault="000B4F7B" w:rsidP="00B95889">
      <w:pPr>
        <w:spacing w:line="360" w:lineRule="auto"/>
        <w:rPr>
          <w:rFonts w:ascii="Times New Roman" w:hAnsi="Times New Roman" w:cs="Times New Roman"/>
        </w:rPr>
      </w:pPr>
    </w:p>
    <w:p w14:paraId="78377A41" w14:textId="77777777" w:rsidR="000B4F7B" w:rsidRPr="00F463DE" w:rsidRDefault="000B4F7B" w:rsidP="00B95889">
      <w:pPr>
        <w:spacing w:line="360" w:lineRule="auto"/>
        <w:rPr>
          <w:rFonts w:ascii="Times New Roman" w:hAnsi="Times New Roman" w:cs="Times New Roman"/>
        </w:rPr>
      </w:pPr>
    </w:p>
    <w:p w14:paraId="29D8B874" w14:textId="77777777" w:rsidR="000B4F7B" w:rsidRPr="00F463DE" w:rsidRDefault="000B4F7B" w:rsidP="00B95889">
      <w:pPr>
        <w:spacing w:line="360" w:lineRule="auto"/>
        <w:rPr>
          <w:rFonts w:ascii="Times New Roman" w:hAnsi="Times New Roman" w:cs="Times New Roman"/>
        </w:rPr>
      </w:pPr>
    </w:p>
    <w:p w14:paraId="4B104521" w14:textId="77777777" w:rsidR="000B4F7B" w:rsidRPr="00F463DE" w:rsidRDefault="000B4F7B" w:rsidP="00B95889">
      <w:pPr>
        <w:spacing w:line="360" w:lineRule="auto"/>
        <w:rPr>
          <w:rFonts w:ascii="Times New Roman" w:hAnsi="Times New Roman" w:cs="Times New Roman"/>
        </w:rPr>
      </w:pPr>
    </w:p>
    <w:p w14:paraId="44A64A77" w14:textId="77777777" w:rsidR="000B4F7B" w:rsidRPr="00F463DE" w:rsidRDefault="000B4F7B" w:rsidP="00B95889">
      <w:pPr>
        <w:spacing w:line="360" w:lineRule="auto"/>
        <w:rPr>
          <w:rFonts w:ascii="Times New Roman" w:hAnsi="Times New Roman" w:cs="Times New Roman"/>
        </w:rPr>
      </w:pPr>
    </w:p>
    <w:p w14:paraId="5B5F79C8" w14:textId="77777777" w:rsidR="000B4F7B" w:rsidRPr="00F463DE" w:rsidRDefault="000B4F7B" w:rsidP="00B95889">
      <w:pPr>
        <w:spacing w:line="360" w:lineRule="auto"/>
        <w:rPr>
          <w:rFonts w:ascii="Times New Roman" w:hAnsi="Times New Roman" w:cs="Times New Roman"/>
        </w:rPr>
      </w:pPr>
    </w:p>
    <w:p w14:paraId="1CF90DFF" w14:textId="77777777" w:rsidR="000B4F7B" w:rsidRPr="00F463DE" w:rsidRDefault="000B4F7B" w:rsidP="00B95889">
      <w:pPr>
        <w:spacing w:line="360" w:lineRule="auto"/>
        <w:rPr>
          <w:rFonts w:ascii="Times New Roman" w:hAnsi="Times New Roman" w:cs="Times New Roman"/>
        </w:rPr>
      </w:pPr>
    </w:p>
    <w:p w14:paraId="7CD51E10" w14:textId="77777777" w:rsidR="000B4F7B" w:rsidRPr="00F463DE" w:rsidRDefault="000B4F7B" w:rsidP="00B95889">
      <w:pPr>
        <w:spacing w:line="360" w:lineRule="auto"/>
        <w:rPr>
          <w:rFonts w:ascii="Times New Roman" w:hAnsi="Times New Roman" w:cs="Times New Roman"/>
        </w:rPr>
      </w:pPr>
    </w:p>
    <w:p w14:paraId="75ECFCE8" w14:textId="77777777" w:rsidR="00AB767F" w:rsidRPr="00F463DE" w:rsidRDefault="00AB767F" w:rsidP="00B95889">
      <w:pPr>
        <w:spacing w:line="360" w:lineRule="auto"/>
        <w:rPr>
          <w:rFonts w:ascii="Times New Roman" w:hAnsi="Times New Roman" w:cs="Times New Roman"/>
        </w:rPr>
      </w:pPr>
    </w:p>
    <w:p w14:paraId="706CF9FD" w14:textId="77777777" w:rsidR="00247615" w:rsidRPr="00F463DE" w:rsidRDefault="00247615" w:rsidP="00B95889">
      <w:pPr>
        <w:spacing w:line="360" w:lineRule="auto"/>
        <w:rPr>
          <w:rFonts w:ascii="Times New Roman" w:hAnsi="Times New Roman" w:cs="Times New Roman"/>
        </w:rPr>
      </w:pPr>
    </w:p>
    <w:p w14:paraId="407F523C" w14:textId="404939F0" w:rsidR="004B0895" w:rsidRPr="00F463DE" w:rsidRDefault="004B0895" w:rsidP="00DB75B2">
      <w:pPr>
        <w:pStyle w:val="Heading2"/>
        <w:numPr>
          <w:ilvl w:val="0"/>
          <w:numId w:val="1"/>
        </w:numPr>
        <w:spacing w:after="240"/>
        <w:rPr>
          <w:rFonts w:cs="Times New Roman"/>
          <w:sz w:val="24"/>
          <w:szCs w:val="24"/>
        </w:rPr>
      </w:pPr>
      <w:bookmarkStart w:id="6" w:name="_Toc180369597"/>
      <w:r w:rsidRPr="00F463DE">
        <w:rPr>
          <w:rFonts w:cs="Times New Roman"/>
          <w:sz w:val="24"/>
          <w:szCs w:val="24"/>
        </w:rPr>
        <w:lastRenderedPageBreak/>
        <w:t>Introduction</w:t>
      </w:r>
      <w:bookmarkEnd w:id="6"/>
    </w:p>
    <w:p w14:paraId="163CB5AC" w14:textId="32ABD1CD" w:rsidR="00764DC3" w:rsidRDefault="00764DC3" w:rsidP="000410CF">
      <w:pPr>
        <w:spacing w:line="360" w:lineRule="auto"/>
        <w:rPr>
          <w:rFonts w:ascii="Times New Roman" w:hAnsi="Times New Roman" w:cs="Times New Roman"/>
        </w:rPr>
      </w:pPr>
      <w:r w:rsidRPr="00764DC3">
        <w:rPr>
          <w:rFonts w:ascii="Times New Roman" w:hAnsi="Times New Roman" w:cs="Times New Roman"/>
          <w:szCs w:val="24"/>
        </w:rPr>
        <w:t xml:space="preserve">The "Winter Story on the Ice Rink" in Chelmsford is a temporary outdoor ice rink </w:t>
      </w:r>
      <w:r w:rsidR="00E95A33">
        <w:rPr>
          <w:rFonts w:ascii="Times New Roman" w:hAnsi="Times New Roman" w:cs="Times New Roman"/>
          <w:szCs w:val="24"/>
        </w:rPr>
        <w:t>th</w:t>
      </w:r>
      <w:r w:rsidRPr="00764DC3">
        <w:rPr>
          <w:rFonts w:ascii="Times New Roman" w:hAnsi="Times New Roman" w:cs="Times New Roman"/>
          <w:szCs w:val="24"/>
        </w:rPr>
        <w:t>at provide</w:t>
      </w:r>
      <w:r w:rsidR="00E95A33">
        <w:rPr>
          <w:rFonts w:ascii="Times New Roman" w:hAnsi="Times New Roman" w:cs="Times New Roman"/>
          <w:szCs w:val="24"/>
        </w:rPr>
        <w:t>s</w:t>
      </w:r>
      <w:r w:rsidRPr="00764DC3">
        <w:rPr>
          <w:rFonts w:ascii="Times New Roman" w:hAnsi="Times New Roman" w:cs="Times New Roman"/>
          <w:szCs w:val="24"/>
        </w:rPr>
        <w:t xml:space="preserve"> </w:t>
      </w:r>
      <w:r>
        <w:rPr>
          <w:rFonts w:ascii="Times New Roman" w:hAnsi="Times New Roman" w:cs="Times New Roman"/>
          <w:szCs w:val="24"/>
        </w:rPr>
        <w:t>residents and visitors</w:t>
      </w:r>
      <w:r w:rsidR="00E95A33">
        <w:rPr>
          <w:rFonts w:ascii="Times New Roman" w:hAnsi="Times New Roman" w:cs="Times New Roman"/>
          <w:szCs w:val="24"/>
        </w:rPr>
        <w:t> with </w:t>
      </w:r>
      <w:r w:rsidRPr="00764DC3">
        <w:rPr>
          <w:rFonts w:ascii="Times New Roman" w:hAnsi="Times New Roman" w:cs="Times New Roman"/>
          <w:szCs w:val="24"/>
        </w:rPr>
        <w:t>a festive and magical winter experience</w:t>
      </w:r>
      <w:r w:rsidR="000410CF" w:rsidRPr="00F463DE">
        <w:rPr>
          <w:rFonts w:ascii="Times New Roman" w:hAnsi="Times New Roman" w:cs="Times New Roman"/>
        </w:rPr>
        <w:t xml:space="preserve">. This family-friendly event will offer ice skating for all ages and skill levels, </w:t>
      </w:r>
      <w:r w:rsidRPr="00764DC3">
        <w:rPr>
          <w:rFonts w:ascii="Times New Roman" w:hAnsi="Times New Roman" w:cs="Times New Roman"/>
        </w:rPr>
        <w:t>vario</w:t>
      </w:r>
      <w:r>
        <w:rPr>
          <w:rFonts w:ascii="Times New Roman" w:hAnsi="Times New Roman" w:cs="Times New Roman"/>
        </w:rPr>
        <w:t>us</w:t>
      </w:r>
      <w:r w:rsidRPr="00764DC3">
        <w:rPr>
          <w:rFonts w:ascii="Times New Roman" w:hAnsi="Times New Roman" w:cs="Times New Roman"/>
        </w:rPr>
        <w:t xml:space="preserve"> festive stalls, live music, and themed evenings t</w:t>
      </w:r>
      <w:r w:rsidR="00E95A33">
        <w:rPr>
          <w:rFonts w:ascii="Times New Roman" w:hAnsi="Times New Roman" w:cs="Times New Roman"/>
        </w:rPr>
        <w:t>o</w:t>
      </w:r>
      <w:r w:rsidRPr="00764DC3">
        <w:rPr>
          <w:rFonts w:ascii="Times New Roman" w:hAnsi="Times New Roman" w:cs="Times New Roman"/>
        </w:rPr>
        <w:t xml:space="preserve"> enhance the holiday atmosphere and </w:t>
      </w:r>
      <w:r w:rsidR="00E95A33">
        <w:rPr>
          <w:rFonts w:ascii="Times New Roman" w:hAnsi="Times New Roman" w:cs="Times New Roman"/>
        </w:rPr>
        <w:t>highlight</w:t>
      </w:r>
      <w:r w:rsidRPr="00764DC3">
        <w:rPr>
          <w:rFonts w:ascii="Times New Roman" w:hAnsi="Times New Roman" w:cs="Times New Roman"/>
        </w:rPr>
        <w:t xml:space="preserve"> the event.</w:t>
      </w:r>
    </w:p>
    <w:p w14:paraId="67F3723D" w14:textId="591CD0C5" w:rsidR="00764DC3" w:rsidRDefault="000410CF" w:rsidP="000410CF">
      <w:pPr>
        <w:spacing w:line="360" w:lineRule="auto"/>
        <w:rPr>
          <w:rFonts w:ascii="Times New Roman" w:hAnsi="Times New Roman" w:cs="Times New Roman"/>
          <w:szCs w:val="24"/>
        </w:rPr>
      </w:pPr>
      <w:r w:rsidRPr="00F463DE">
        <w:rPr>
          <w:rFonts w:ascii="Times New Roman" w:hAnsi="Times New Roman" w:cs="Times New Roman"/>
          <w:szCs w:val="24"/>
        </w:rPr>
        <w:t xml:space="preserve">Chosen for its potential to attract large crowds and boost the local economy, the ice rink provides a unique winter activity that Chelmsford </w:t>
      </w:r>
      <w:r w:rsidR="00E95A33">
        <w:rPr>
          <w:rFonts w:ascii="Times New Roman" w:hAnsi="Times New Roman" w:cs="Times New Roman"/>
          <w:szCs w:val="24"/>
        </w:rPr>
        <w:t>need</w:t>
      </w:r>
      <w:r w:rsidRPr="00F463DE">
        <w:rPr>
          <w:rFonts w:ascii="Times New Roman" w:hAnsi="Times New Roman" w:cs="Times New Roman"/>
          <w:szCs w:val="24"/>
        </w:rPr>
        <w:t>s</w:t>
      </w:r>
      <w:r w:rsidR="00E95A33">
        <w:rPr>
          <w:rFonts w:ascii="Times New Roman" w:hAnsi="Times New Roman" w:cs="Times New Roman"/>
          <w:szCs w:val="24"/>
        </w:rPr>
        <w:t xml:space="preserve"> to improve</w:t>
      </w:r>
      <w:r w:rsidRPr="00F463DE">
        <w:rPr>
          <w:rFonts w:ascii="Times New Roman" w:hAnsi="Times New Roman" w:cs="Times New Roman"/>
          <w:szCs w:val="24"/>
        </w:rPr>
        <w:t xml:space="preserve">. It aligns with the city's goal to become a vibrant seasonal destination, drawing attention from </w:t>
      </w:r>
      <w:r w:rsidR="00764DC3" w:rsidRPr="00764DC3">
        <w:rPr>
          <w:rFonts w:ascii="Times New Roman" w:hAnsi="Times New Roman" w:cs="Times New Roman"/>
          <w:szCs w:val="24"/>
        </w:rPr>
        <w:t>residents and tourists from surrounding areas.</w:t>
      </w:r>
    </w:p>
    <w:p w14:paraId="66CAFDB6" w14:textId="24E8A6F3" w:rsidR="000410CF" w:rsidRPr="00F463DE" w:rsidRDefault="00764DC3" w:rsidP="000410CF">
      <w:pPr>
        <w:spacing w:line="360" w:lineRule="auto"/>
        <w:rPr>
          <w:rFonts w:ascii="Times New Roman" w:hAnsi="Times New Roman" w:cs="Times New Roman"/>
          <w:szCs w:val="24"/>
        </w:rPr>
      </w:pPr>
      <w:r w:rsidRPr="00764DC3">
        <w:rPr>
          <w:rFonts w:ascii="Times New Roman" w:hAnsi="Times New Roman" w:cs="Times New Roman"/>
          <w:szCs w:val="24"/>
        </w:rPr>
        <w:t>The ice rink will be located in Chelmsford’s Central Park</w:t>
      </w:r>
      <w:r>
        <w:rPr>
          <w:rFonts w:ascii="Times New Roman" w:hAnsi="Times New Roman" w:cs="Times New Roman"/>
          <w:szCs w:val="24"/>
        </w:rPr>
        <w:t xml:space="preserve"> </w:t>
      </w:r>
      <w:r w:rsidRPr="00F463DE">
        <w:rPr>
          <w:rFonts w:ascii="Times New Roman" w:hAnsi="Times New Roman" w:cs="Times New Roman"/>
          <w:szCs w:val="24"/>
        </w:rPr>
        <w:t>(see Appendix 1)</w:t>
      </w:r>
      <w:r w:rsidRPr="00764DC3">
        <w:rPr>
          <w:rFonts w:ascii="Times New Roman" w:hAnsi="Times New Roman" w:cs="Times New Roman"/>
          <w:szCs w:val="24"/>
        </w:rPr>
        <w:t>, a picturesque setting further enhanced with holiday lights, decorations, and festive music</w:t>
      </w:r>
      <w:r>
        <w:rPr>
          <w:rFonts w:ascii="Times New Roman" w:hAnsi="Times New Roman" w:cs="Times New Roman"/>
          <w:szCs w:val="24"/>
        </w:rPr>
        <w:t xml:space="preserve">. </w:t>
      </w:r>
      <w:r w:rsidRPr="00764DC3">
        <w:rPr>
          <w:rFonts w:ascii="Times New Roman" w:hAnsi="Times New Roman" w:cs="Times New Roman"/>
          <w:szCs w:val="24"/>
        </w:rPr>
        <w:t xml:space="preserve">The event will promote community spirit, providing a place for families, groups, and individuals to gather and enjoy the magic of the winter season. By establishing itself as a central winter attraction, "Winter Story on the Ice Rink" aims to contribute to Chelmsford’s reputation as a must-visit </w:t>
      </w:r>
      <w:r w:rsidR="00E95A33">
        <w:rPr>
          <w:rFonts w:ascii="Times New Roman" w:hAnsi="Times New Roman" w:cs="Times New Roman"/>
          <w:szCs w:val="24"/>
        </w:rPr>
        <w:t xml:space="preserve">holiday </w:t>
      </w:r>
      <w:r w:rsidRPr="00764DC3">
        <w:rPr>
          <w:rFonts w:ascii="Times New Roman" w:hAnsi="Times New Roman" w:cs="Times New Roman"/>
          <w:szCs w:val="24"/>
        </w:rPr>
        <w:t>destination.</w:t>
      </w:r>
    </w:p>
    <w:p w14:paraId="4C5747E2" w14:textId="77777777" w:rsidR="000410CF" w:rsidRPr="00F463DE" w:rsidRDefault="000410CF" w:rsidP="000410CF">
      <w:pPr>
        <w:spacing w:line="360" w:lineRule="auto"/>
        <w:rPr>
          <w:rFonts w:ascii="Times New Roman" w:hAnsi="Times New Roman" w:cs="Times New Roman"/>
          <w:szCs w:val="24"/>
        </w:rPr>
      </w:pPr>
    </w:p>
    <w:p w14:paraId="54A02CC6" w14:textId="77777777" w:rsidR="000410CF" w:rsidRPr="00F463DE" w:rsidRDefault="000410CF" w:rsidP="000410CF">
      <w:pPr>
        <w:spacing w:line="360" w:lineRule="auto"/>
        <w:rPr>
          <w:rFonts w:ascii="Times New Roman" w:hAnsi="Times New Roman" w:cs="Times New Roman"/>
          <w:szCs w:val="24"/>
        </w:rPr>
      </w:pPr>
    </w:p>
    <w:p w14:paraId="21EEF136" w14:textId="77777777" w:rsidR="000410CF" w:rsidRPr="00F463DE" w:rsidRDefault="000410CF" w:rsidP="000410CF">
      <w:pPr>
        <w:spacing w:line="360" w:lineRule="auto"/>
        <w:rPr>
          <w:rFonts w:ascii="Times New Roman" w:hAnsi="Times New Roman" w:cs="Times New Roman"/>
          <w:szCs w:val="24"/>
        </w:rPr>
      </w:pPr>
    </w:p>
    <w:p w14:paraId="4B832853" w14:textId="77777777" w:rsidR="000410CF" w:rsidRPr="00F463DE" w:rsidRDefault="000410CF" w:rsidP="000410CF">
      <w:pPr>
        <w:spacing w:line="360" w:lineRule="auto"/>
        <w:rPr>
          <w:rFonts w:ascii="Times New Roman" w:hAnsi="Times New Roman" w:cs="Times New Roman"/>
          <w:szCs w:val="24"/>
        </w:rPr>
      </w:pPr>
    </w:p>
    <w:p w14:paraId="2698F4B2" w14:textId="77777777" w:rsidR="000410CF" w:rsidRPr="00F463DE" w:rsidRDefault="000410CF" w:rsidP="000410CF">
      <w:pPr>
        <w:spacing w:line="360" w:lineRule="auto"/>
        <w:rPr>
          <w:rFonts w:ascii="Times New Roman" w:hAnsi="Times New Roman" w:cs="Times New Roman"/>
          <w:szCs w:val="24"/>
        </w:rPr>
      </w:pPr>
    </w:p>
    <w:p w14:paraId="5B2DEF44" w14:textId="77777777" w:rsidR="000410CF" w:rsidRPr="00F463DE" w:rsidRDefault="000410CF" w:rsidP="000410CF">
      <w:pPr>
        <w:spacing w:line="360" w:lineRule="auto"/>
        <w:rPr>
          <w:rFonts w:ascii="Times New Roman" w:hAnsi="Times New Roman" w:cs="Times New Roman"/>
          <w:szCs w:val="24"/>
        </w:rPr>
      </w:pPr>
    </w:p>
    <w:p w14:paraId="15A715F2" w14:textId="77777777" w:rsidR="000410CF" w:rsidRPr="00F463DE" w:rsidRDefault="000410CF" w:rsidP="000410CF">
      <w:pPr>
        <w:spacing w:line="360" w:lineRule="auto"/>
        <w:rPr>
          <w:rFonts w:ascii="Times New Roman" w:hAnsi="Times New Roman" w:cs="Times New Roman"/>
          <w:szCs w:val="24"/>
        </w:rPr>
      </w:pPr>
    </w:p>
    <w:p w14:paraId="6E3C26FB" w14:textId="77777777" w:rsidR="00561813" w:rsidRPr="00F463DE" w:rsidRDefault="00561813" w:rsidP="000410CF">
      <w:pPr>
        <w:spacing w:line="360" w:lineRule="auto"/>
        <w:rPr>
          <w:rFonts w:ascii="Times New Roman" w:hAnsi="Times New Roman" w:cs="Times New Roman"/>
          <w:szCs w:val="24"/>
        </w:rPr>
      </w:pPr>
    </w:p>
    <w:p w14:paraId="4A4EDDC0" w14:textId="77777777" w:rsidR="00561813" w:rsidRPr="00F463DE" w:rsidRDefault="00561813" w:rsidP="000410CF">
      <w:pPr>
        <w:spacing w:line="360" w:lineRule="auto"/>
        <w:rPr>
          <w:rFonts w:ascii="Times New Roman" w:hAnsi="Times New Roman" w:cs="Times New Roman"/>
          <w:szCs w:val="24"/>
        </w:rPr>
      </w:pPr>
    </w:p>
    <w:p w14:paraId="1AF95A24" w14:textId="77777777" w:rsidR="00561813" w:rsidRPr="00F463DE" w:rsidRDefault="00561813" w:rsidP="000410CF">
      <w:pPr>
        <w:spacing w:line="360" w:lineRule="auto"/>
        <w:rPr>
          <w:rFonts w:ascii="Times New Roman" w:hAnsi="Times New Roman" w:cs="Times New Roman"/>
          <w:szCs w:val="24"/>
        </w:rPr>
      </w:pPr>
    </w:p>
    <w:p w14:paraId="0F52AF29" w14:textId="77777777" w:rsidR="00561813" w:rsidRPr="00F463DE" w:rsidRDefault="00561813" w:rsidP="000410CF">
      <w:pPr>
        <w:spacing w:line="360" w:lineRule="auto"/>
        <w:rPr>
          <w:rFonts w:ascii="Times New Roman" w:hAnsi="Times New Roman" w:cs="Times New Roman"/>
          <w:szCs w:val="24"/>
        </w:rPr>
      </w:pPr>
    </w:p>
    <w:p w14:paraId="23C6E4A2" w14:textId="77777777" w:rsidR="000410CF" w:rsidRPr="00F463DE" w:rsidRDefault="000410CF" w:rsidP="000410CF">
      <w:pPr>
        <w:spacing w:line="360" w:lineRule="auto"/>
        <w:rPr>
          <w:rFonts w:ascii="Times New Roman" w:hAnsi="Times New Roman" w:cs="Times New Roman"/>
          <w:szCs w:val="24"/>
        </w:rPr>
      </w:pPr>
    </w:p>
    <w:p w14:paraId="3417F990" w14:textId="1D4CD8C6" w:rsidR="00132920" w:rsidRPr="00F463DE" w:rsidRDefault="00A62293" w:rsidP="00FA75A3">
      <w:pPr>
        <w:pStyle w:val="Heading2"/>
        <w:numPr>
          <w:ilvl w:val="0"/>
          <w:numId w:val="1"/>
        </w:numPr>
        <w:spacing w:after="240"/>
        <w:rPr>
          <w:rFonts w:cs="Times New Roman"/>
          <w:sz w:val="24"/>
          <w:szCs w:val="24"/>
        </w:rPr>
      </w:pPr>
      <w:bookmarkStart w:id="7" w:name="_Toc180369598"/>
      <w:r w:rsidRPr="00F463DE">
        <w:rPr>
          <w:rFonts w:cs="Times New Roman"/>
          <w:sz w:val="24"/>
          <w:szCs w:val="24"/>
        </w:rPr>
        <w:lastRenderedPageBreak/>
        <w:t>The Event Cycle</w:t>
      </w:r>
      <w:bookmarkEnd w:id="7"/>
    </w:p>
    <w:p w14:paraId="0F4362C4" w14:textId="375DC684" w:rsidR="00121196" w:rsidRPr="00F463DE" w:rsidRDefault="00F305F3" w:rsidP="00FA75A3">
      <w:pPr>
        <w:spacing w:line="360" w:lineRule="auto"/>
        <w:rPr>
          <w:rFonts w:ascii="Times New Roman" w:hAnsi="Times New Roman" w:cs="Times New Roman"/>
          <w:szCs w:val="24"/>
        </w:rPr>
      </w:pPr>
      <w:r w:rsidRPr="00F463DE">
        <w:rPr>
          <w:rFonts w:ascii="Times New Roman" w:hAnsi="Times New Roman" w:cs="Times New Roman"/>
          <w:szCs w:val="24"/>
        </w:rPr>
        <w:t xml:space="preserve">The Event Cycle, as defined by Getz and Page (2019) in </w:t>
      </w:r>
      <w:r w:rsidRPr="00F463DE">
        <w:rPr>
          <w:rFonts w:ascii="Times New Roman" w:hAnsi="Times New Roman" w:cs="Times New Roman"/>
          <w:i/>
          <w:iCs/>
          <w:szCs w:val="24"/>
        </w:rPr>
        <w:t>Event Studies: Theory, Research</w:t>
      </w:r>
      <w:r w:rsidR="00E95A33">
        <w:rPr>
          <w:rFonts w:ascii="Times New Roman" w:hAnsi="Times New Roman" w:cs="Times New Roman"/>
          <w:i/>
          <w:iCs/>
          <w:szCs w:val="24"/>
        </w:rPr>
        <w:t>,</w:t>
      </w:r>
      <w:r w:rsidRPr="00F463DE">
        <w:rPr>
          <w:rFonts w:ascii="Times New Roman" w:hAnsi="Times New Roman" w:cs="Times New Roman"/>
          <w:i/>
          <w:iCs/>
          <w:szCs w:val="24"/>
        </w:rPr>
        <w:t xml:space="preserve"> and Policy for Planned Events</w:t>
      </w:r>
      <w:r w:rsidRPr="00F463DE">
        <w:rPr>
          <w:rFonts w:ascii="Times New Roman" w:hAnsi="Times New Roman" w:cs="Times New Roman"/>
          <w:szCs w:val="24"/>
        </w:rPr>
        <w:t xml:space="preserve">, refers to the sequential </w:t>
      </w:r>
      <w:r w:rsidR="00355F75" w:rsidRPr="00F463DE">
        <w:rPr>
          <w:rFonts w:ascii="Times New Roman" w:hAnsi="Times New Roman" w:cs="Times New Roman"/>
          <w:szCs w:val="24"/>
        </w:rPr>
        <w:t>phases</w:t>
      </w:r>
      <w:r w:rsidRPr="00F463DE">
        <w:rPr>
          <w:rFonts w:ascii="Times New Roman" w:hAnsi="Times New Roman" w:cs="Times New Roman"/>
          <w:szCs w:val="24"/>
        </w:rPr>
        <w:t xml:space="preserve"> </w:t>
      </w:r>
      <w:r w:rsidR="00DB0083" w:rsidRPr="00F463DE">
        <w:rPr>
          <w:rFonts w:ascii="Times New Roman" w:hAnsi="Times New Roman" w:cs="Times New Roman"/>
          <w:szCs w:val="24"/>
        </w:rPr>
        <w:t>an event goes through from </w:t>
      </w:r>
      <w:r w:rsidRPr="00F463DE">
        <w:rPr>
          <w:rFonts w:ascii="Times New Roman" w:hAnsi="Times New Roman" w:cs="Times New Roman"/>
          <w:szCs w:val="24"/>
        </w:rPr>
        <w:t xml:space="preserve">conception to its conclusion. These stages provide a framework for planning, </w:t>
      </w:r>
      <w:r w:rsidR="003677E2" w:rsidRPr="00F463DE">
        <w:rPr>
          <w:rFonts w:ascii="Times New Roman" w:hAnsi="Times New Roman" w:cs="Times New Roman"/>
          <w:szCs w:val="24"/>
        </w:rPr>
        <w:t>delivering</w:t>
      </w:r>
      <w:r w:rsidRPr="00F463DE">
        <w:rPr>
          <w:rFonts w:ascii="Times New Roman" w:hAnsi="Times New Roman" w:cs="Times New Roman"/>
          <w:szCs w:val="24"/>
        </w:rPr>
        <w:t>, and evaluating an event. The cycle is typically divided into three phases (see Figure 1)</w:t>
      </w:r>
      <w:r w:rsidR="00D66164" w:rsidRPr="00F463DE">
        <w:rPr>
          <w:rFonts w:ascii="Times New Roman" w:hAnsi="Times New Roman" w:cs="Times New Roman"/>
          <w:szCs w:val="24"/>
        </w:rPr>
        <w:t>.</w:t>
      </w:r>
    </w:p>
    <w:p w14:paraId="6C5C54AE" w14:textId="2A6B360C" w:rsidR="00D66164" w:rsidRPr="00F463DE" w:rsidRDefault="000E1C49" w:rsidP="00FA75A3">
      <w:pPr>
        <w:pStyle w:val="Caption"/>
        <w:spacing w:line="360" w:lineRule="auto"/>
        <w:rPr>
          <w:rFonts w:cs="Times New Roman"/>
          <w:i/>
        </w:rPr>
      </w:pPr>
      <w:bookmarkStart w:id="8" w:name="_Toc167827516"/>
      <w:bookmarkStart w:id="9" w:name="_Toc180360808"/>
      <w:r w:rsidRPr="00F463DE">
        <w:rPr>
          <w:rFonts w:cs="Times New Roman"/>
          <w:b/>
          <w:bCs/>
        </w:rPr>
        <w:t xml:space="preserve">Figure </w:t>
      </w:r>
      <w:r w:rsidRPr="00F463DE">
        <w:rPr>
          <w:rFonts w:cs="Times New Roman"/>
          <w:b/>
          <w:bCs/>
        </w:rPr>
        <w:fldChar w:fldCharType="begin"/>
      </w:r>
      <w:r w:rsidRPr="00F463DE">
        <w:rPr>
          <w:rFonts w:cs="Times New Roman"/>
          <w:b/>
          <w:bCs/>
        </w:rPr>
        <w:instrText xml:space="preserve"> SEQ Figure \* ARABIC </w:instrText>
      </w:r>
      <w:r w:rsidRPr="00F463DE">
        <w:rPr>
          <w:rFonts w:cs="Times New Roman"/>
          <w:b/>
          <w:bCs/>
        </w:rPr>
        <w:fldChar w:fldCharType="separate"/>
      </w:r>
      <w:r w:rsidRPr="00F463DE">
        <w:rPr>
          <w:rFonts w:cs="Times New Roman"/>
          <w:b/>
          <w:bCs/>
          <w:noProof/>
        </w:rPr>
        <w:t>1</w:t>
      </w:r>
      <w:r w:rsidRPr="00F463DE">
        <w:rPr>
          <w:rFonts w:cs="Times New Roman"/>
          <w:b/>
          <w:bCs/>
        </w:rPr>
        <w:fldChar w:fldCharType="end"/>
      </w:r>
      <w:r w:rsidR="00D66164" w:rsidRPr="00F463DE">
        <w:rPr>
          <w:rFonts w:cs="Times New Roman"/>
          <w:b/>
          <w:bCs/>
        </w:rPr>
        <w:t>.</w:t>
      </w:r>
      <w:r w:rsidR="00D66164" w:rsidRPr="00F463DE">
        <w:rPr>
          <w:rFonts w:cs="Times New Roman"/>
        </w:rPr>
        <w:t xml:space="preserve"> </w:t>
      </w:r>
      <w:bookmarkEnd w:id="8"/>
      <w:r w:rsidR="003E3459" w:rsidRPr="00F463DE">
        <w:rPr>
          <w:rFonts w:cs="Times New Roman"/>
          <w:i/>
        </w:rPr>
        <w:t>The 3 Phases of the Event Cycle</w:t>
      </w:r>
      <w:bookmarkEnd w:id="9"/>
    </w:p>
    <w:p w14:paraId="72AAA995" w14:textId="733E781C" w:rsidR="00D66164" w:rsidRPr="00F463DE" w:rsidRDefault="00D66164" w:rsidP="00FA75A3">
      <w:pPr>
        <w:spacing w:line="360" w:lineRule="auto"/>
        <w:rPr>
          <w:rFonts w:ascii="Times New Roman" w:hAnsi="Times New Roman" w:cs="Times New Roman"/>
          <w:szCs w:val="24"/>
        </w:rPr>
      </w:pPr>
      <w:r w:rsidRPr="00F463DE">
        <w:rPr>
          <w:rFonts w:ascii="Times New Roman" w:hAnsi="Times New Roman" w:cs="Times New Roman"/>
          <w:noProof/>
          <w:szCs w:val="24"/>
        </w:rPr>
        <w:drawing>
          <wp:inline distT="0" distB="0" distL="0" distR="0" wp14:anchorId="0562BCB3" wp14:editId="39855D2D">
            <wp:extent cx="5681056" cy="3336290"/>
            <wp:effectExtent l="38100" t="38100" r="53340" b="54610"/>
            <wp:docPr id="283882846"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0116230" w14:textId="39DBC625" w:rsidR="00D728C9" w:rsidRPr="00F463DE" w:rsidRDefault="00D728C9" w:rsidP="00FA75A3">
      <w:pPr>
        <w:spacing w:line="360" w:lineRule="auto"/>
        <w:jc w:val="right"/>
        <w:rPr>
          <w:rFonts w:ascii="Times New Roman" w:hAnsi="Times New Roman" w:cs="Times New Roman"/>
          <w:szCs w:val="24"/>
        </w:rPr>
      </w:pPr>
      <w:r w:rsidRPr="00F463DE">
        <w:rPr>
          <w:rFonts w:ascii="Times New Roman" w:hAnsi="Times New Roman" w:cs="Times New Roman"/>
          <w:b/>
          <w:bCs/>
          <w:szCs w:val="24"/>
        </w:rPr>
        <w:t>Source:</w:t>
      </w:r>
      <w:r w:rsidRPr="00F463DE">
        <w:rPr>
          <w:rFonts w:ascii="Times New Roman" w:hAnsi="Times New Roman" w:cs="Times New Roman"/>
          <w:szCs w:val="24"/>
        </w:rPr>
        <w:t xml:space="preserve"> Developed by Author</w:t>
      </w:r>
    </w:p>
    <w:p w14:paraId="43BDCFBD" w14:textId="6432F5E5" w:rsidR="00881BB0" w:rsidRPr="00F463DE" w:rsidRDefault="00C309EE" w:rsidP="00FA75A3">
      <w:pPr>
        <w:spacing w:after="0" w:line="360" w:lineRule="auto"/>
        <w:rPr>
          <w:rFonts w:ascii="Times New Roman" w:hAnsi="Times New Roman" w:cs="Times New Roman"/>
          <w:szCs w:val="24"/>
        </w:rPr>
      </w:pPr>
      <w:r w:rsidRPr="00F463DE">
        <w:rPr>
          <w:rFonts w:ascii="Times New Roman" w:hAnsi="Times New Roman" w:cs="Times New Roman"/>
          <w:szCs w:val="24"/>
        </w:rPr>
        <w:t>'Winter Story on the Ice Rink' in Chelmsford's Event Cycle involves a structured process that ensures meticulous planning, smooth execution, and thorough evaluation. This section provides a breakdown of each phase as it pertains to the event</w:t>
      </w:r>
    </w:p>
    <w:p w14:paraId="785034B1" w14:textId="33015F63" w:rsidR="00D66164" w:rsidRPr="00F463DE" w:rsidRDefault="00A05E46" w:rsidP="00FA75A3">
      <w:pPr>
        <w:pStyle w:val="ListParagraph"/>
        <w:numPr>
          <w:ilvl w:val="0"/>
          <w:numId w:val="2"/>
        </w:numPr>
        <w:spacing w:after="0" w:line="360" w:lineRule="auto"/>
        <w:jc w:val="center"/>
        <w:rPr>
          <w:rFonts w:ascii="Times New Roman" w:hAnsi="Times New Roman" w:cs="Times New Roman"/>
          <w:b/>
          <w:bCs/>
          <w:szCs w:val="24"/>
        </w:rPr>
      </w:pPr>
      <w:r w:rsidRPr="00F463DE">
        <w:rPr>
          <w:rFonts w:ascii="Times New Roman" w:hAnsi="Times New Roman" w:cs="Times New Roman"/>
          <w:b/>
          <w:bCs/>
          <w:szCs w:val="24"/>
        </w:rPr>
        <w:t>Planning</w:t>
      </w:r>
    </w:p>
    <w:p w14:paraId="22F309E5" w14:textId="212E10C1" w:rsidR="00106380" w:rsidRPr="00F463DE" w:rsidRDefault="00106380" w:rsidP="00FA75A3">
      <w:pPr>
        <w:spacing w:after="0" w:line="360" w:lineRule="auto"/>
        <w:rPr>
          <w:rFonts w:ascii="Times New Roman" w:hAnsi="Times New Roman" w:cs="Times New Roman"/>
          <w:szCs w:val="24"/>
        </w:rPr>
      </w:pPr>
      <w:r w:rsidRPr="00F463DE">
        <w:rPr>
          <w:rFonts w:ascii="Times New Roman" w:hAnsi="Times New Roman" w:cs="Times New Roman"/>
          <w:szCs w:val="24"/>
        </w:rPr>
        <w:t>This phase involves all activities leading up to the event and sets the foundation for its success</w:t>
      </w:r>
      <w:r w:rsidR="00197E72" w:rsidRPr="00F463DE">
        <w:rPr>
          <w:rFonts w:ascii="Times New Roman" w:hAnsi="Times New Roman" w:cs="Times New Roman"/>
          <w:szCs w:val="24"/>
        </w:rPr>
        <w:t xml:space="preserve"> (Allen </w:t>
      </w:r>
      <w:r w:rsidR="00197E72" w:rsidRPr="00F463DE">
        <w:rPr>
          <w:rFonts w:ascii="Times New Roman" w:hAnsi="Times New Roman" w:cs="Times New Roman"/>
          <w:i/>
          <w:iCs/>
          <w:szCs w:val="24"/>
        </w:rPr>
        <w:t>et al.,</w:t>
      </w:r>
      <w:r w:rsidR="00197E72" w:rsidRPr="00F463DE">
        <w:rPr>
          <w:rFonts w:ascii="Times New Roman" w:hAnsi="Times New Roman" w:cs="Times New Roman"/>
          <w:szCs w:val="24"/>
        </w:rPr>
        <w:t xml:space="preserve"> 2022)</w:t>
      </w:r>
      <w:r w:rsidRPr="00F463DE">
        <w:rPr>
          <w:rFonts w:ascii="Times New Roman" w:hAnsi="Times New Roman" w:cs="Times New Roman"/>
          <w:szCs w:val="24"/>
        </w:rPr>
        <w:t>. It requires thorough research, planning, coordination, and decision-making.</w:t>
      </w:r>
    </w:p>
    <w:p w14:paraId="05842DFC" w14:textId="77777777" w:rsidR="004B33DF" w:rsidRPr="00F463DE" w:rsidRDefault="004B33DF" w:rsidP="00FA75A3">
      <w:pPr>
        <w:spacing w:after="0" w:line="360" w:lineRule="auto"/>
        <w:rPr>
          <w:rFonts w:ascii="Times New Roman" w:hAnsi="Times New Roman" w:cs="Times New Roman"/>
          <w:b/>
          <w:bCs/>
          <w:i/>
          <w:iCs/>
          <w:szCs w:val="24"/>
        </w:rPr>
      </w:pPr>
      <w:r w:rsidRPr="00F463DE">
        <w:rPr>
          <w:rFonts w:ascii="Times New Roman" w:hAnsi="Times New Roman" w:cs="Times New Roman"/>
          <w:b/>
          <w:bCs/>
          <w:i/>
          <w:iCs/>
          <w:szCs w:val="24"/>
        </w:rPr>
        <w:t>Key Components:</w:t>
      </w:r>
    </w:p>
    <w:p w14:paraId="43F1812F" w14:textId="77777777" w:rsidR="00987FEE" w:rsidRPr="00F463DE" w:rsidRDefault="004B33DF" w:rsidP="00FA75A3">
      <w:pPr>
        <w:numPr>
          <w:ilvl w:val="0"/>
          <w:numId w:val="3"/>
        </w:numPr>
        <w:spacing w:after="0" w:line="360" w:lineRule="auto"/>
        <w:rPr>
          <w:rFonts w:ascii="Times New Roman" w:hAnsi="Times New Roman" w:cs="Times New Roman"/>
          <w:szCs w:val="24"/>
        </w:rPr>
      </w:pPr>
      <w:r w:rsidRPr="00F463DE">
        <w:rPr>
          <w:rFonts w:ascii="Times New Roman" w:hAnsi="Times New Roman" w:cs="Times New Roman"/>
          <w:b/>
          <w:bCs/>
          <w:i/>
          <w:iCs/>
          <w:szCs w:val="24"/>
        </w:rPr>
        <w:t>Market Research:</w:t>
      </w:r>
      <w:r w:rsidRPr="00F463DE">
        <w:rPr>
          <w:rFonts w:ascii="Times New Roman" w:hAnsi="Times New Roman" w:cs="Times New Roman"/>
          <w:szCs w:val="24"/>
        </w:rPr>
        <w:t xml:space="preserve"> </w:t>
      </w:r>
      <w:r w:rsidR="006573D0" w:rsidRPr="00F463DE">
        <w:rPr>
          <w:rFonts w:ascii="Times New Roman" w:hAnsi="Times New Roman" w:cs="Times New Roman"/>
          <w:szCs w:val="24"/>
        </w:rPr>
        <w:t>Market research focuses on understanding the target audience, competitors, and demand</w:t>
      </w:r>
      <w:r w:rsidR="008216DC" w:rsidRPr="00F463DE">
        <w:rPr>
          <w:rFonts w:ascii="Times New Roman" w:hAnsi="Times New Roman" w:cs="Times New Roman"/>
          <w:szCs w:val="24"/>
        </w:rPr>
        <w:t xml:space="preserve"> (Aaker and Moorman, 2023)</w:t>
      </w:r>
      <w:r w:rsidR="006573D0" w:rsidRPr="00F463DE">
        <w:rPr>
          <w:rFonts w:ascii="Times New Roman" w:hAnsi="Times New Roman" w:cs="Times New Roman"/>
          <w:szCs w:val="24"/>
        </w:rPr>
        <w:t xml:space="preserve">. </w:t>
      </w:r>
      <w:r w:rsidR="00987FEE" w:rsidRPr="00F463DE">
        <w:rPr>
          <w:rFonts w:ascii="Times New Roman" w:hAnsi="Times New Roman" w:cs="Times New Roman"/>
          <w:szCs w:val="24"/>
        </w:rPr>
        <w:t xml:space="preserve">The primary audience includes families, tourists, groups, ice sports enthusiasts, and schools from Essex and </w:t>
      </w:r>
      <w:r w:rsidR="00987FEE" w:rsidRPr="00F463DE">
        <w:rPr>
          <w:rFonts w:ascii="Times New Roman" w:hAnsi="Times New Roman" w:cs="Times New Roman"/>
          <w:szCs w:val="24"/>
        </w:rPr>
        <w:lastRenderedPageBreak/>
        <w:t>nearby areas. The event stands out with its mix of ice skating, festive entertainment, and food stalls, offering a unique alternative to local Christmas markets.</w:t>
      </w:r>
    </w:p>
    <w:p w14:paraId="1A5F64A4" w14:textId="3B1E0D55" w:rsidR="006F67A8" w:rsidRPr="00F463DE" w:rsidRDefault="004B33DF">
      <w:pPr>
        <w:numPr>
          <w:ilvl w:val="0"/>
          <w:numId w:val="3"/>
        </w:numPr>
        <w:spacing w:after="0" w:line="360" w:lineRule="auto"/>
        <w:rPr>
          <w:rFonts w:ascii="Times New Roman" w:hAnsi="Times New Roman" w:cs="Times New Roman"/>
          <w:szCs w:val="24"/>
        </w:rPr>
      </w:pPr>
      <w:r w:rsidRPr="00F463DE">
        <w:rPr>
          <w:rFonts w:ascii="Times New Roman" w:hAnsi="Times New Roman" w:cs="Times New Roman"/>
          <w:b/>
          <w:bCs/>
          <w:i/>
          <w:iCs/>
          <w:szCs w:val="24"/>
        </w:rPr>
        <w:t>Define Goals and Objectives:</w:t>
      </w:r>
      <w:r w:rsidRPr="00F463DE">
        <w:rPr>
          <w:rFonts w:ascii="Times New Roman" w:hAnsi="Times New Roman" w:cs="Times New Roman"/>
          <w:szCs w:val="24"/>
        </w:rPr>
        <w:t xml:space="preserve"> </w:t>
      </w:r>
      <w:r w:rsidR="006F67A8" w:rsidRPr="00F463DE">
        <w:rPr>
          <w:rFonts w:ascii="Times New Roman" w:hAnsi="Times New Roman" w:cs="Times New Roman"/>
          <w:szCs w:val="24"/>
        </w:rPr>
        <w:t>The main goal is to create a festive winter experience, boost community engagement, and generate profit. Key objectives are to attract 10,000 visitors, generate £100,000 in revenue, secure three local sponsors, and achieve 90% customer satisfaction.</w:t>
      </w:r>
    </w:p>
    <w:p w14:paraId="2BADC9B5" w14:textId="53D70FD0" w:rsidR="004B33DF" w:rsidRPr="00F463DE" w:rsidRDefault="004B33DF">
      <w:pPr>
        <w:numPr>
          <w:ilvl w:val="0"/>
          <w:numId w:val="3"/>
        </w:numPr>
        <w:spacing w:after="0" w:line="360" w:lineRule="auto"/>
        <w:rPr>
          <w:rFonts w:ascii="Times New Roman" w:hAnsi="Times New Roman" w:cs="Times New Roman"/>
          <w:szCs w:val="24"/>
        </w:rPr>
      </w:pPr>
      <w:r w:rsidRPr="00F463DE">
        <w:rPr>
          <w:rFonts w:ascii="Times New Roman" w:hAnsi="Times New Roman" w:cs="Times New Roman"/>
          <w:b/>
          <w:bCs/>
          <w:i/>
          <w:iCs/>
          <w:szCs w:val="24"/>
        </w:rPr>
        <w:t>Budgeting and Financing:</w:t>
      </w:r>
      <w:r w:rsidRPr="00F463DE">
        <w:rPr>
          <w:rFonts w:ascii="Times New Roman" w:hAnsi="Times New Roman" w:cs="Times New Roman"/>
          <w:szCs w:val="24"/>
        </w:rPr>
        <w:t xml:space="preserve"> </w:t>
      </w:r>
      <w:r w:rsidR="00A8502D" w:rsidRPr="00F463DE">
        <w:rPr>
          <w:rFonts w:ascii="Times New Roman" w:hAnsi="Times New Roman" w:cs="Times New Roman"/>
          <w:szCs w:val="24"/>
        </w:rPr>
        <w:t>The budget includes venue hire, staffing, marketing, and entertainment, with revenue from ticket sales, vendor fees, and sponsorships (Jones, 2020). A balanced pricing strategy ensures affordability and profitability, featuring special family packages.</w:t>
      </w:r>
    </w:p>
    <w:p w14:paraId="0DA12E91" w14:textId="4F6C27F6" w:rsidR="001E5A87" w:rsidRPr="00F463DE" w:rsidRDefault="004B33DF">
      <w:pPr>
        <w:numPr>
          <w:ilvl w:val="0"/>
          <w:numId w:val="3"/>
        </w:numPr>
        <w:spacing w:after="0" w:line="360" w:lineRule="auto"/>
        <w:rPr>
          <w:rFonts w:ascii="Times New Roman" w:hAnsi="Times New Roman" w:cs="Times New Roman"/>
          <w:szCs w:val="24"/>
        </w:rPr>
      </w:pPr>
      <w:r w:rsidRPr="00F463DE">
        <w:rPr>
          <w:rFonts w:ascii="Times New Roman" w:hAnsi="Times New Roman" w:cs="Times New Roman"/>
          <w:b/>
          <w:bCs/>
          <w:i/>
          <w:iCs/>
          <w:szCs w:val="24"/>
        </w:rPr>
        <w:t>Secure Date and Venue:</w:t>
      </w:r>
      <w:r w:rsidRPr="00F463DE">
        <w:rPr>
          <w:rFonts w:ascii="Times New Roman" w:hAnsi="Times New Roman" w:cs="Times New Roman"/>
          <w:szCs w:val="24"/>
        </w:rPr>
        <w:t xml:space="preserve"> </w:t>
      </w:r>
      <w:r w:rsidR="001E5A87" w:rsidRPr="00F463DE">
        <w:rPr>
          <w:rFonts w:ascii="Times New Roman" w:hAnsi="Times New Roman" w:cs="Times New Roman"/>
        </w:rPr>
        <w:t>The “Winter Story on the Ice Rink” in Chelmsford is a temporary outdoor rink from November 15, 2024, to January 5, 2025. Offering 2-hour skating sessions daily from 10 am to 10 pm, it caters to festive family demand. Chelmsford City Council will manage licensing and safety protocols (Chelmsford City Council, 2020).</w:t>
      </w:r>
    </w:p>
    <w:p w14:paraId="5BDC69C1" w14:textId="58A9AC0F" w:rsidR="00881BB0" w:rsidRPr="00F463DE" w:rsidRDefault="004B33DF">
      <w:pPr>
        <w:numPr>
          <w:ilvl w:val="0"/>
          <w:numId w:val="3"/>
        </w:numPr>
        <w:spacing w:after="0" w:line="360" w:lineRule="auto"/>
        <w:rPr>
          <w:rFonts w:ascii="Times New Roman" w:hAnsi="Times New Roman" w:cs="Times New Roman"/>
          <w:szCs w:val="24"/>
        </w:rPr>
      </w:pPr>
      <w:r w:rsidRPr="00F463DE">
        <w:rPr>
          <w:rFonts w:ascii="Times New Roman" w:hAnsi="Times New Roman" w:cs="Times New Roman"/>
          <w:b/>
          <w:bCs/>
          <w:i/>
          <w:iCs/>
          <w:szCs w:val="24"/>
        </w:rPr>
        <w:t>Marketing and Promotion:</w:t>
      </w:r>
      <w:r w:rsidRPr="00F463DE">
        <w:rPr>
          <w:rFonts w:ascii="Times New Roman" w:hAnsi="Times New Roman" w:cs="Times New Roman"/>
          <w:szCs w:val="24"/>
        </w:rPr>
        <w:t xml:space="preserve"> </w:t>
      </w:r>
      <w:r w:rsidR="00F31114" w:rsidRPr="00F463DE">
        <w:rPr>
          <w:rFonts w:ascii="Times New Roman" w:hAnsi="Times New Roman" w:cs="Times New Roman"/>
          <w:szCs w:val="24"/>
        </w:rPr>
        <w:t>Launch a comprehensive marketing campaign using social media, local press, posters, and collaborations with local businesses (</w:t>
      </w:r>
      <w:proofErr w:type="spellStart"/>
      <w:r w:rsidR="00F31114" w:rsidRPr="00F463DE">
        <w:rPr>
          <w:rFonts w:ascii="Times New Roman" w:hAnsi="Times New Roman" w:cs="Times New Roman"/>
          <w:szCs w:val="24"/>
        </w:rPr>
        <w:t>Cudny</w:t>
      </w:r>
      <w:proofErr w:type="spellEnd"/>
      <w:r w:rsidR="00F31114" w:rsidRPr="00F463DE">
        <w:rPr>
          <w:rFonts w:ascii="Times New Roman" w:hAnsi="Times New Roman" w:cs="Times New Roman"/>
          <w:szCs w:val="24"/>
        </w:rPr>
        <w:t>, 2019). Combining digital and traditional methods will ensure strong visibility.</w:t>
      </w:r>
    </w:p>
    <w:p w14:paraId="61DF52C4" w14:textId="656E5B14" w:rsidR="00315FF2" w:rsidRPr="00F463DE" w:rsidRDefault="00315FF2">
      <w:pPr>
        <w:pStyle w:val="ListParagraph"/>
        <w:numPr>
          <w:ilvl w:val="0"/>
          <w:numId w:val="2"/>
        </w:numPr>
        <w:spacing w:after="0" w:line="360" w:lineRule="auto"/>
        <w:jc w:val="center"/>
        <w:rPr>
          <w:rFonts w:ascii="Times New Roman" w:hAnsi="Times New Roman" w:cs="Times New Roman"/>
          <w:b/>
          <w:bCs/>
          <w:szCs w:val="24"/>
        </w:rPr>
      </w:pPr>
      <w:r w:rsidRPr="00F463DE">
        <w:rPr>
          <w:rFonts w:ascii="Times New Roman" w:hAnsi="Times New Roman" w:cs="Times New Roman"/>
          <w:b/>
          <w:bCs/>
          <w:szCs w:val="24"/>
        </w:rPr>
        <w:t>Delivery</w:t>
      </w:r>
    </w:p>
    <w:p w14:paraId="5823D8B2" w14:textId="75C1CBBB" w:rsidR="004B33DF" w:rsidRPr="00F463DE" w:rsidRDefault="00341DFD" w:rsidP="004D4563">
      <w:pPr>
        <w:spacing w:after="0" w:line="360" w:lineRule="auto"/>
        <w:rPr>
          <w:rFonts w:ascii="Times New Roman" w:hAnsi="Times New Roman" w:cs="Times New Roman"/>
          <w:szCs w:val="24"/>
        </w:rPr>
      </w:pPr>
      <w:r w:rsidRPr="00F463DE">
        <w:rPr>
          <w:rFonts w:ascii="Times New Roman" w:hAnsi="Times New Roman" w:cs="Times New Roman"/>
          <w:szCs w:val="24"/>
        </w:rPr>
        <w:t xml:space="preserve">The operational phase involves executing planned activities, with success depending on smooth coordination between staff, vendors, and stakeholders to ensure a positive attendee experience </w:t>
      </w:r>
      <w:r w:rsidR="00904FAF" w:rsidRPr="00F463DE">
        <w:rPr>
          <w:rFonts w:ascii="Times New Roman" w:hAnsi="Times New Roman" w:cs="Times New Roman"/>
          <w:szCs w:val="24"/>
        </w:rPr>
        <w:t xml:space="preserve">(Meredith </w:t>
      </w:r>
      <w:r w:rsidR="00904FAF" w:rsidRPr="00F463DE">
        <w:rPr>
          <w:rFonts w:ascii="Times New Roman" w:hAnsi="Times New Roman" w:cs="Times New Roman"/>
          <w:i/>
          <w:iCs/>
          <w:szCs w:val="24"/>
        </w:rPr>
        <w:t>et al</w:t>
      </w:r>
      <w:r w:rsidR="00822011" w:rsidRPr="00F463DE">
        <w:rPr>
          <w:rFonts w:ascii="Times New Roman" w:hAnsi="Times New Roman" w:cs="Times New Roman"/>
          <w:i/>
          <w:iCs/>
          <w:szCs w:val="24"/>
        </w:rPr>
        <w:t>.,</w:t>
      </w:r>
      <w:r w:rsidR="00904FAF" w:rsidRPr="00F463DE">
        <w:rPr>
          <w:rFonts w:ascii="Times New Roman" w:hAnsi="Times New Roman" w:cs="Times New Roman"/>
          <w:szCs w:val="24"/>
        </w:rPr>
        <w:t xml:space="preserve"> 2021)</w:t>
      </w:r>
      <w:r w:rsidR="00BF75FE" w:rsidRPr="00F463DE">
        <w:rPr>
          <w:rFonts w:ascii="Times New Roman" w:hAnsi="Times New Roman" w:cs="Times New Roman"/>
          <w:szCs w:val="24"/>
        </w:rPr>
        <w:t>.</w:t>
      </w:r>
    </w:p>
    <w:p w14:paraId="5C4A8F3C" w14:textId="77777777" w:rsidR="00062F7E" w:rsidRPr="00F463DE" w:rsidRDefault="00062F7E" w:rsidP="004D4563">
      <w:pPr>
        <w:spacing w:after="0" w:line="360" w:lineRule="auto"/>
        <w:rPr>
          <w:rFonts w:ascii="Times New Roman" w:hAnsi="Times New Roman" w:cs="Times New Roman"/>
          <w:b/>
          <w:bCs/>
          <w:i/>
          <w:iCs/>
          <w:szCs w:val="24"/>
          <w:lang w:val="ru-RU"/>
        </w:rPr>
      </w:pPr>
      <w:r w:rsidRPr="00F463DE">
        <w:rPr>
          <w:rFonts w:ascii="Times New Roman" w:hAnsi="Times New Roman" w:cs="Times New Roman"/>
          <w:b/>
          <w:bCs/>
          <w:i/>
          <w:iCs/>
          <w:szCs w:val="24"/>
          <w:lang w:val="ru-RU"/>
        </w:rPr>
        <w:t>Key Components:</w:t>
      </w:r>
    </w:p>
    <w:p w14:paraId="3D4A9DFE" w14:textId="77777777" w:rsidR="00083FBE" w:rsidRPr="00F463DE" w:rsidRDefault="00062F7E">
      <w:pPr>
        <w:numPr>
          <w:ilvl w:val="0"/>
          <w:numId w:val="4"/>
        </w:numPr>
        <w:spacing w:after="0" w:line="360" w:lineRule="auto"/>
        <w:rPr>
          <w:rFonts w:ascii="Times New Roman" w:hAnsi="Times New Roman" w:cs="Times New Roman"/>
          <w:szCs w:val="24"/>
        </w:rPr>
      </w:pPr>
      <w:r w:rsidRPr="00F463DE">
        <w:rPr>
          <w:rFonts w:ascii="Times New Roman" w:hAnsi="Times New Roman" w:cs="Times New Roman"/>
          <w:b/>
          <w:bCs/>
          <w:i/>
          <w:iCs/>
          <w:szCs w:val="24"/>
        </w:rPr>
        <w:t>Event Setup</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083FBE" w:rsidRPr="00F463DE">
        <w:rPr>
          <w:rFonts w:ascii="Times New Roman" w:hAnsi="Times New Roman" w:cs="Times New Roman"/>
          <w:szCs w:val="24"/>
        </w:rPr>
        <w:t>Set up the ice rink, stages, lighting, sound equipment, and vendor stalls, ensuring all technical elements are ready and functioning.</w:t>
      </w:r>
    </w:p>
    <w:p w14:paraId="5821E138" w14:textId="77777777" w:rsidR="0047565D" w:rsidRPr="00F463DE" w:rsidRDefault="00062F7E">
      <w:pPr>
        <w:numPr>
          <w:ilvl w:val="0"/>
          <w:numId w:val="4"/>
        </w:numPr>
        <w:spacing w:after="0" w:line="360" w:lineRule="auto"/>
        <w:rPr>
          <w:rFonts w:ascii="Times New Roman" w:hAnsi="Times New Roman" w:cs="Times New Roman"/>
          <w:szCs w:val="24"/>
        </w:rPr>
      </w:pPr>
      <w:r w:rsidRPr="00F463DE">
        <w:rPr>
          <w:rFonts w:ascii="Times New Roman" w:hAnsi="Times New Roman" w:cs="Times New Roman"/>
          <w:b/>
          <w:bCs/>
          <w:i/>
          <w:iCs/>
          <w:szCs w:val="24"/>
        </w:rPr>
        <w:t>Vendor and Staff Coordination</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47565D" w:rsidRPr="00F463DE">
        <w:rPr>
          <w:rFonts w:ascii="Times New Roman" w:hAnsi="Times New Roman" w:cs="Times New Roman"/>
          <w:szCs w:val="24"/>
        </w:rPr>
        <w:t>Vendors, performers, and staff are well-briefed and in place, ensuring smooth coordination of food stalls, booths, and entertainment.</w:t>
      </w:r>
    </w:p>
    <w:p w14:paraId="07ECFD16" w14:textId="77777777" w:rsidR="0047565D" w:rsidRPr="00F463DE" w:rsidRDefault="00062F7E">
      <w:pPr>
        <w:numPr>
          <w:ilvl w:val="0"/>
          <w:numId w:val="4"/>
        </w:numPr>
        <w:spacing w:after="0" w:line="360" w:lineRule="auto"/>
        <w:rPr>
          <w:rFonts w:ascii="Times New Roman" w:hAnsi="Times New Roman" w:cs="Times New Roman"/>
          <w:szCs w:val="24"/>
        </w:rPr>
      </w:pPr>
      <w:r w:rsidRPr="00F463DE">
        <w:rPr>
          <w:rFonts w:ascii="Times New Roman" w:hAnsi="Times New Roman" w:cs="Times New Roman"/>
          <w:b/>
          <w:bCs/>
          <w:i/>
          <w:iCs/>
          <w:szCs w:val="24"/>
        </w:rPr>
        <w:t>Event Day Operations</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47565D" w:rsidRPr="00F463DE">
        <w:rPr>
          <w:rFonts w:ascii="Times New Roman" w:hAnsi="Times New Roman" w:cs="Times New Roman"/>
          <w:szCs w:val="24"/>
        </w:rPr>
        <w:t>Efficiently manage visitor flow, ensuring smooth ticketing and check-in. Maintain the event schedule with ice skating shows and live music as planned.</w:t>
      </w:r>
    </w:p>
    <w:p w14:paraId="1FB893AF" w14:textId="77777777" w:rsidR="00E520AF" w:rsidRPr="00F463DE" w:rsidRDefault="00062F7E">
      <w:pPr>
        <w:numPr>
          <w:ilvl w:val="0"/>
          <w:numId w:val="4"/>
        </w:numPr>
        <w:spacing w:after="0" w:line="360" w:lineRule="auto"/>
        <w:rPr>
          <w:rFonts w:ascii="Times New Roman" w:hAnsi="Times New Roman" w:cs="Times New Roman"/>
          <w:szCs w:val="24"/>
        </w:rPr>
      </w:pPr>
      <w:r w:rsidRPr="00F463DE">
        <w:rPr>
          <w:rFonts w:ascii="Times New Roman" w:hAnsi="Times New Roman" w:cs="Times New Roman"/>
          <w:b/>
          <w:bCs/>
          <w:i/>
          <w:iCs/>
          <w:szCs w:val="24"/>
        </w:rPr>
        <w:t>Guest Experience and Safety</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E520AF" w:rsidRPr="00F463DE">
        <w:rPr>
          <w:rFonts w:ascii="Times New Roman" w:hAnsi="Times New Roman" w:cs="Times New Roman"/>
          <w:szCs w:val="24"/>
        </w:rPr>
        <w:t>Manage crowd control, enforce rink safety, provide first aid, and maintain a family-friendly atmosphere.</w:t>
      </w:r>
    </w:p>
    <w:p w14:paraId="62E2E932" w14:textId="4138FE2E" w:rsidR="00881BB0" w:rsidRPr="00F463DE" w:rsidRDefault="00062F7E">
      <w:pPr>
        <w:numPr>
          <w:ilvl w:val="0"/>
          <w:numId w:val="4"/>
        </w:numPr>
        <w:spacing w:after="0" w:line="360" w:lineRule="auto"/>
        <w:rPr>
          <w:rFonts w:ascii="Times New Roman" w:hAnsi="Times New Roman" w:cs="Times New Roman"/>
          <w:szCs w:val="24"/>
        </w:rPr>
      </w:pPr>
      <w:r w:rsidRPr="00F463DE">
        <w:rPr>
          <w:rFonts w:ascii="Times New Roman" w:hAnsi="Times New Roman" w:cs="Times New Roman"/>
          <w:b/>
          <w:bCs/>
          <w:i/>
          <w:iCs/>
          <w:szCs w:val="24"/>
        </w:rPr>
        <w:t>On-the-Spot</w:t>
      </w:r>
      <w:r w:rsidR="00E520AF" w:rsidRPr="00F463DE">
        <w:rPr>
          <w:rFonts w:ascii="Times New Roman" w:hAnsi="Times New Roman" w:cs="Times New Roman"/>
          <w:b/>
          <w:bCs/>
          <w:i/>
          <w:iCs/>
          <w:szCs w:val="24"/>
        </w:rPr>
        <w:t xml:space="preserve"> </w:t>
      </w:r>
      <w:r w:rsidRPr="00F463DE">
        <w:rPr>
          <w:rFonts w:ascii="Times New Roman" w:hAnsi="Times New Roman" w:cs="Times New Roman"/>
          <w:b/>
          <w:bCs/>
          <w:i/>
          <w:iCs/>
          <w:szCs w:val="24"/>
        </w:rPr>
        <w:t>Adjustments</w:t>
      </w:r>
      <w:r w:rsidRPr="00F463DE">
        <w:rPr>
          <w:rFonts w:ascii="Times New Roman" w:hAnsi="Times New Roman" w:cs="Times New Roman"/>
          <w:i/>
          <w:iCs/>
          <w:szCs w:val="24"/>
        </w:rPr>
        <w:t xml:space="preserve">: </w:t>
      </w:r>
      <w:r w:rsidR="00E520AF" w:rsidRPr="00F463DE">
        <w:rPr>
          <w:rFonts w:ascii="Times New Roman" w:hAnsi="Times New Roman" w:cs="Times New Roman"/>
          <w:szCs w:val="24"/>
        </w:rPr>
        <w:t>Address unexpected technical problems, weather changes, or last-minute schedule adjustments.</w:t>
      </w:r>
    </w:p>
    <w:p w14:paraId="056F22BB" w14:textId="1625A9B7" w:rsidR="00E04E88" w:rsidRPr="00F463DE" w:rsidRDefault="000F4B2F" w:rsidP="00FA75A3">
      <w:pPr>
        <w:pStyle w:val="ListParagraph"/>
        <w:numPr>
          <w:ilvl w:val="0"/>
          <w:numId w:val="2"/>
        </w:numPr>
        <w:spacing w:after="0" w:line="360" w:lineRule="auto"/>
        <w:jc w:val="center"/>
        <w:rPr>
          <w:rFonts w:ascii="Times New Roman" w:hAnsi="Times New Roman" w:cs="Times New Roman"/>
          <w:b/>
          <w:bCs/>
          <w:szCs w:val="24"/>
        </w:rPr>
      </w:pPr>
      <w:r w:rsidRPr="00F463DE">
        <w:rPr>
          <w:rFonts w:ascii="Times New Roman" w:hAnsi="Times New Roman" w:cs="Times New Roman"/>
          <w:b/>
          <w:bCs/>
          <w:szCs w:val="24"/>
        </w:rPr>
        <w:lastRenderedPageBreak/>
        <w:t>Evaluation</w:t>
      </w:r>
    </w:p>
    <w:p w14:paraId="7460A469" w14:textId="77777777" w:rsidR="001138B7" w:rsidRPr="00F463DE" w:rsidRDefault="001138B7" w:rsidP="00FA75A3">
      <w:pPr>
        <w:spacing w:after="0" w:line="360" w:lineRule="auto"/>
        <w:rPr>
          <w:rFonts w:ascii="Times New Roman" w:hAnsi="Times New Roman" w:cs="Times New Roman"/>
          <w:szCs w:val="24"/>
        </w:rPr>
      </w:pPr>
      <w:r w:rsidRPr="00F463DE">
        <w:rPr>
          <w:rFonts w:ascii="Times New Roman" w:hAnsi="Times New Roman" w:cs="Times New Roman"/>
          <w:szCs w:val="24"/>
        </w:rPr>
        <w:t>After the event, the team reviews its success, learns from the experience, and completes any remaining tasks (Getz and Page, 2019). It's essential for future planning and ensures improvement in the next event.</w:t>
      </w:r>
    </w:p>
    <w:p w14:paraId="2B342A69" w14:textId="2502B82F" w:rsidR="0012761B" w:rsidRPr="00F463DE" w:rsidRDefault="0012761B" w:rsidP="00FA75A3">
      <w:pPr>
        <w:spacing w:after="0" w:line="360" w:lineRule="auto"/>
        <w:rPr>
          <w:rFonts w:ascii="Times New Roman" w:hAnsi="Times New Roman" w:cs="Times New Roman"/>
          <w:b/>
          <w:bCs/>
          <w:i/>
          <w:iCs/>
          <w:szCs w:val="24"/>
        </w:rPr>
      </w:pPr>
      <w:r w:rsidRPr="00F463DE">
        <w:rPr>
          <w:rFonts w:ascii="Times New Roman" w:hAnsi="Times New Roman" w:cs="Times New Roman"/>
          <w:b/>
          <w:bCs/>
          <w:i/>
          <w:iCs/>
          <w:szCs w:val="24"/>
        </w:rPr>
        <w:t>Key Components:</w:t>
      </w:r>
    </w:p>
    <w:p w14:paraId="13D9E8E5" w14:textId="77777777" w:rsidR="00051B54" w:rsidRPr="00F463DE" w:rsidRDefault="0012761B" w:rsidP="00FA75A3">
      <w:pPr>
        <w:numPr>
          <w:ilvl w:val="0"/>
          <w:numId w:val="5"/>
        </w:numPr>
        <w:spacing w:after="0" w:line="360" w:lineRule="auto"/>
        <w:rPr>
          <w:rFonts w:ascii="Times New Roman" w:hAnsi="Times New Roman" w:cs="Times New Roman"/>
          <w:szCs w:val="24"/>
        </w:rPr>
      </w:pPr>
      <w:r w:rsidRPr="00F463DE">
        <w:rPr>
          <w:rFonts w:ascii="Times New Roman" w:hAnsi="Times New Roman" w:cs="Times New Roman"/>
          <w:b/>
          <w:bCs/>
          <w:i/>
          <w:iCs/>
          <w:szCs w:val="24"/>
        </w:rPr>
        <w:t>Teardown and Cleanup</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051B54" w:rsidRPr="00F463DE">
        <w:rPr>
          <w:rFonts w:ascii="Times New Roman" w:hAnsi="Times New Roman" w:cs="Times New Roman"/>
          <w:szCs w:val="24"/>
        </w:rPr>
        <w:t>The team dismantles setups, cleans the venue, returns rental equipment, and manages waste disposal in line with sustainability goals.</w:t>
      </w:r>
    </w:p>
    <w:p w14:paraId="17F3881C" w14:textId="2E2EAD8C" w:rsidR="00051B54" w:rsidRPr="00F463DE" w:rsidRDefault="0012761B" w:rsidP="00FA75A3">
      <w:pPr>
        <w:numPr>
          <w:ilvl w:val="0"/>
          <w:numId w:val="5"/>
        </w:numPr>
        <w:spacing w:after="0" w:line="360" w:lineRule="auto"/>
        <w:rPr>
          <w:rFonts w:ascii="Times New Roman" w:hAnsi="Times New Roman" w:cs="Times New Roman"/>
          <w:szCs w:val="24"/>
        </w:rPr>
      </w:pPr>
      <w:r w:rsidRPr="00F463DE">
        <w:rPr>
          <w:rFonts w:ascii="Times New Roman" w:hAnsi="Times New Roman" w:cs="Times New Roman"/>
          <w:b/>
          <w:bCs/>
          <w:i/>
          <w:iCs/>
          <w:szCs w:val="24"/>
        </w:rPr>
        <w:t>Final Financials</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051B54" w:rsidRPr="00F463DE">
        <w:rPr>
          <w:rFonts w:ascii="Times New Roman" w:hAnsi="Times New Roman" w:cs="Times New Roman"/>
          <w:szCs w:val="24"/>
        </w:rPr>
        <w:t>The team reconciles expenses and income, pays outstanding invoices, and compares the budget to the forecast to identify variances.</w:t>
      </w:r>
    </w:p>
    <w:p w14:paraId="22723127" w14:textId="795D3F48" w:rsidR="00B20A59" w:rsidRPr="00F463DE" w:rsidRDefault="0012761B" w:rsidP="00FA75A3">
      <w:pPr>
        <w:numPr>
          <w:ilvl w:val="0"/>
          <w:numId w:val="5"/>
        </w:numPr>
        <w:spacing w:after="0" w:line="360" w:lineRule="auto"/>
        <w:rPr>
          <w:rFonts w:ascii="Times New Roman" w:hAnsi="Times New Roman" w:cs="Times New Roman"/>
          <w:szCs w:val="24"/>
        </w:rPr>
      </w:pPr>
      <w:r w:rsidRPr="00F463DE">
        <w:rPr>
          <w:rFonts w:ascii="Times New Roman" w:hAnsi="Times New Roman" w:cs="Times New Roman"/>
          <w:b/>
          <w:bCs/>
          <w:i/>
          <w:iCs/>
          <w:szCs w:val="24"/>
        </w:rPr>
        <w:t>Gather Feedback:</w:t>
      </w:r>
      <w:r w:rsidRPr="00F463DE">
        <w:rPr>
          <w:rFonts w:ascii="Times New Roman" w:hAnsi="Times New Roman" w:cs="Times New Roman"/>
          <w:szCs w:val="24"/>
        </w:rPr>
        <w:t xml:space="preserve"> </w:t>
      </w:r>
      <w:r w:rsidR="00B20A59" w:rsidRPr="00F463DE">
        <w:rPr>
          <w:rFonts w:ascii="Times New Roman" w:hAnsi="Times New Roman" w:cs="Times New Roman"/>
          <w:szCs w:val="24"/>
        </w:rPr>
        <w:t xml:space="preserve">The team conducts post-event surveys with attendees, sponsors, and staff to assess success and identify improvements </w:t>
      </w:r>
      <w:r w:rsidR="00BA6C22" w:rsidRPr="00F463DE">
        <w:rPr>
          <w:rFonts w:ascii="Times New Roman" w:hAnsi="Times New Roman" w:cs="Times New Roman"/>
          <w:szCs w:val="24"/>
        </w:rPr>
        <w:t xml:space="preserve">(Shipway </w:t>
      </w:r>
      <w:r w:rsidR="00BA6C22" w:rsidRPr="00F463DE">
        <w:rPr>
          <w:rFonts w:ascii="Times New Roman" w:hAnsi="Times New Roman" w:cs="Times New Roman"/>
          <w:i/>
          <w:iCs/>
          <w:szCs w:val="24"/>
        </w:rPr>
        <w:t xml:space="preserve">et al., </w:t>
      </w:r>
      <w:r w:rsidR="00BA6C22" w:rsidRPr="00F463DE">
        <w:rPr>
          <w:rFonts w:ascii="Times New Roman" w:hAnsi="Times New Roman" w:cs="Times New Roman"/>
          <w:szCs w:val="24"/>
        </w:rPr>
        <w:t>2020)</w:t>
      </w:r>
      <w:r w:rsidR="00E95A33">
        <w:rPr>
          <w:rFonts w:ascii="Times New Roman" w:hAnsi="Times New Roman" w:cs="Times New Roman"/>
          <w:szCs w:val="24"/>
        </w:rPr>
        <w:t>.</w:t>
      </w:r>
      <w:r w:rsidR="00BA6C22" w:rsidRPr="00F463DE">
        <w:rPr>
          <w:rFonts w:ascii="Times New Roman" w:hAnsi="Times New Roman" w:cs="Times New Roman"/>
          <w:szCs w:val="24"/>
        </w:rPr>
        <w:t xml:space="preserve"> </w:t>
      </w:r>
      <w:r w:rsidR="00B20A59" w:rsidRPr="00F463DE">
        <w:rPr>
          <w:rFonts w:ascii="Times New Roman" w:hAnsi="Times New Roman" w:cs="Times New Roman"/>
          <w:szCs w:val="24"/>
        </w:rPr>
        <w:t>This helps measure event success based on objectives and participant satisfaction.</w:t>
      </w:r>
    </w:p>
    <w:p w14:paraId="5E8CF8C2" w14:textId="6BC9C50F" w:rsidR="0012761B" w:rsidRPr="00F463DE" w:rsidRDefault="0012761B" w:rsidP="00FA75A3">
      <w:pPr>
        <w:numPr>
          <w:ilvl w:val="0"/>
          <w:numId w:val="5"/>
        </w:numPr>
        <w:spacing w:after="0" w:line="360" w:lineRule="auto"/>
        <w:rPr>
          <w:rFonts w:ascii="Times New Roman" w:hAnsi="Times New Roman" w:cs="Times New Roman"/>
          <w:szCs w:val="24"/>
        </w:rPr>
      </w:pPr>
      <w:r w:rsidRPr="00F463DE">
        <w:rPr>
          <w:rFonts w:ascii="Times New Roman" w:hAnsi="Times New Roman" w:cs="Times New Roman"/>
          <w:b/>
          <w:bCs/>
          <w:i/>
          <w:iCs/>
          <w:szCs w:val="24"/>
        </w:rPr>
        <w:t>Event Report</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B3552C" w:rsidRPr="00F463DE">
        <w:rPr>
          <w:rFonts w:ascii="Times New Roman" w:hAnsi="Times New Roman" w:cs="Times New Roman"/>
          <w:szCs w:val="24"/>
        </w:rPr>
        <w:t>A detailed report summari</w:t>
      </w:r>
      <w:r w:rsidR="00205EAE">
        <w:rPr>
          <w:rFonts w:ascii="Times New Roman" w:hAnsi="Times New Roman" w:cs="Times New Roman"/>
          <w:szCs w:val="24"/>
        </w:rPr>
        <w:t>s</w:t>
      </w:r>
      <w:r w:rsidR="00B3552C" w:rsidRPr="00F463DE">
        <w:rPr>
          <w:rFonts w:ascii="Times New Roman" w:hAnsi="Times New Roman" w:cs="Times New Roman"/>
          <w:szCs w:val="24"/>
        </w:rPr>
        <w:t>ing attendance, revenue, costs, and feedback, highlighting successes and areas for improvement.</w:t>
      </w:r>
    </w:p>
    <w:p w14:paraId="65B13807" w14:textId="784A0A6E" w:rsidR="00D131D1" w:rsidRPr="00F463DE" w:rsidRDefault="0012761B" w:rsidP="00FA75A3">
      <w:pPr>
        <w:numPr>
          <w:ilvl w:val="0"/>
          <w:numId w:val="5"/>
        </w:numPr>
        <w:spacing w:line="360" w:lineRule="auto"/>
        <w:rPr>
          <w:rFonts w:ascii="Times New Roman" w:hAnsi="Times New Roman" w:cs="Times New Roman"/>
          <w:szCs w:val="24"/>
        </w:rPr>
      </w:pPr>
      <w:r w:rsidRPr="00F463DE">
        <w:rPr>
          <w:rFonts w:ascii="Times New Roman" w:hAnsi="Times New Roman" w:cs="Times New Roman"/>
          <w:b/>
          <w:bCs/>
          <w:i/>
          <w:iCs/>
          <w:szCs w:val="24"/>
        </w:rPr>
        <w:t>Planning for Future Events</w:t>
      </w:r>
      <w:r w:rsidRPr="00F463DE">
        <w:rPr>
          <w:rFonts w:ascii="Times New Roman" w:hAnsi="Times New Roman" w:cs="Times New Roman"/>
          <w:i/>
          <w:iCs/>
          <w:szCs w:val="24"/>
        </w:rPr>
        <w:t>:</w:t>
      </w:r>
      <w:r w:rsidRPr="00F463DE">
        <w:rPr>
          <w:rFonts w:ascii="Times New Roman" w:hAnsi="Times New Roman" w:cs="Times New Roman"/>
          <w:szCs w:val="24"/>
        </w:rPr>
        <w:t xml:space="preserve"> </w:t>
      </w:r>
      <w:r w:rsidR="00D131D1" w:rsidRPr="00F463DE">
        <w:rPr>
          <w:rFonts w:ascii="Times New Roman" w:hAnsi="Times New Roman" w:cs="Times New Roman"/>
          <w:szCs w:val="24"/>
        </w:rPr>
        <w:t>Involve adjusting the budget, revising the schedule, or finding new ways to engage sponsors and the community.</w:t>
      </w:r>
    </w:p>
    <w:p w14:paraId="69423A5C" w14:textId="77777777" w:rsidR="00846FE8" w:rsidRPr="00F463DE" w:rsidRDefault="00846FE8" w:rsidP="00FA75A3">
      <w:pPr>
        <w:spacing w:line="360" w:lineRule="auto"/>
        <w:rPr>
          <w:rFonts w:ascii="Times New Roman" w:hAnsi="Times New Roman" w:cs="Times New Roman"/>
          <w:szCs w:val="24"/>
        </w:rPr>
      </w:pPr>
      <w:r w:rsidRPr="00F463DE">
        <w:rPr>
          <w:rFonts w:ascii="Times New Roman" w:hAnsi="Times New Roman" w:cs="Times New Roman"/>
          <w:szCs w:val="24"/>
        </w:rPr>
        <w:t>The "Winter Story on the Ice Rink" Event Cycle involves meticulous planning, flawless execution, and thorough post-event evaluation. By following these structured phases, the event can offer a memorable and festive winter experience, engage the community, and ensure profitability.</w:t>
      </w:r>
    </w:p>
    <w:p w14:paraId="6AFE1D83" w14:textId="77777777" w:rsidR="0039637F" w:rsidRPr="00F463DE" w:rsidRDefault="0039637F" w:rsidP="00FA75A3">
      <w:pPr>
        <w:spacing w:line="360" w:lineRule="auto"/>
        <w:rPr>
          <w:rFonts w:ascii="Times New Roman" w:hAnsi="Times New Roman" w:cs="Times New Roman"/>
          <w:szCs w:val="24"/>
        </w:rPr>
      </w:pPr>
    </w:p>
    <w:p w14:paraId="0AD4425C" w14:textId="77777777" w:rsidR="0039637F" w:rsidRPr="00F463DE" w:rsidRDefault="0039637F" w:rsidP="00FA75A3">
      <w:pPr>
        <w:spacing w:line="360" w:lineRule="auto"/>
        <w:rPr>
          <w:rFonts w:ascii="Times New Roman" w:hAnsi="Times New Roman" w:cs="Times New Roman"/>
          <w:szCs w:val="24"/>
        </w:rPr>
      </w:pPr>
    </w:p>
    <w:p w14:paraId="570536CD" w14:textId="77777777" w:rsidR="0039637F" w:rsidRPr="00F463DE" w:rsidRDefault="0039637F" w:rsidP="00FA75A3">
      <w:pPr>
        <w:spacing w:line="360" w:lineRule="auto"/>
        <w:rPr>
          <w:rFonts w:ascii="Times New Roman" w:hAnsi="Times New Roman" w:cs="Times New Roman"/>
          <w:szCs w:val="24"/>
        </w:rPr>
      </w:pPr>
    </w:p>
    <w:p w14:paraId="698B07D7" w14:textId="77777777" w:rsidR="0039637F" w:rsidRPr="00F463DE" w:rsidRDefault="0039637F" w:rsidP="00FA75A3">
      <w:pPr>
        <w:spacing w:line="360" w:lineRule="auto"/>
        <w:rPr>
          <w:rFonts w:ascii="Times New Roman" w:hAnsi="Times New Roman" w:cs="Times New Roman"/>
          <w:szCs w:val="24"/>
        </w:rPr>
      </w:pPr>
    </w:p>
    <w:p w14:paraId="6C0700EC" w14:textId="77777777" w:rsidR="0039637F" w:rsidRPr="00F463DE" w:rsidRDefault="0039637F" w:rsidP="00FA75A3">
      <w:pPr>
        <w:spacing w:line="360" w:lineRule="auto"/>
        <w:rPr>
          <w:rFonts w:ascii="Times New Roman" w:hAnsi="Times New Roman" w:cs="Times New Roman"/>
          <w:szCs w:val="24"/>
        </w:rPr>
      </w:pPr>
    </w:p>
    <w:p w14:paraId="21E801C9" w14:textId="77777777" w:rsidR="0039637F" w:rsidRPr="00F463DE" w:rsidRDefault="0039637F" w:rsidP="00FA75A3">
      <w:pPr>
        <w:spacing w:line="360" w:lineRule="auto"/>
        <w:rPr>
          <w:rFonts w:ascii="Times New Roman" w:hAnsi="Times New Roman" w:cs="Times New Roman"/>
          <w:szCs w:val="24"/>
        </w:rPr>
      </w:pPr>
    </w:p>
    <w:p w14:paraId="01041029" w14:textId="77777777" w:rsidR="0039637F" w:rsidRPr="00F463DE" w:rsidRDefault="0039637F" w:rsidP="00FA75A3">
      <w:pPr>
        <w:spacing w:line="360" w:lineRule="auto"/>
        <w:rPr>
          <w:rFonts w:ascii="Times New Roman" w:hAnsi="Times New Roman" w:cs="Times New Roman"/>
          <w:szCs w:val="24"/>
        </w:rPr>
      </w:pPr>
    </w:p>
    <w:p w14:paraId="76C2502D" w14:textId="77777777" w:rsidR="0039637F" w:rsidRPr="00F463DE" w:rsidRDefault="0039637F" w:rsidP="00FA75A3">
      <w:pPr>
        <w:spacing w:line="360" w:lineRule="auto"/>
        <w:rPr>
          <w:rFonts w:ascii="Times New Roman" w:hAnsi="Times New Roman" w:cs="Times New Roman"/>
          <w:szCs w:val="24"/>
        </w:rPr>
      </w:pPr>
    </w:p>
    <w:p w14:paraId="53137DD4" w14:textId="46454412" w:rsidR="00920969" w:rsidRPr="00F463DE" w:rsidRDefault="00F1692C" w:rsidP="00FA75A3">
      <w:pPr>
        <w:spacing w:line="360" w:lineRule="auto"/>
        <w:rPr>
          <w:rFonts w:ascii="Times New Roman" w:hAnsi="Times New Roman" w:cs="Times New Roman"/>
          <w:szCs w:val="24"/>
        </w:rPr>
      </w:pPr>
      <w:r w:rsidRPr="00F463DE">
        <w:rPr>
          <w:rFonts w:ascii="Times New Roman" w:hAnsi="Times New Roman" w:cs="Times New Roman"/>
          <w:szCs w:val="24"/>
        </w:rPr>
        <w:lastRenderedPageBreak/>
        <w:t>The Gantt chart for the "Winter Story" event in Chelmsford (14 Sep 2024 - 14 Jan 2025) outlines tasks across three phases - Planning, Delivery, and Evaluation - ensuring timely and organi</w:t>
      </w:r>
      <w:r w:rsidR="00205EAE">
        <w:rPr>
          <w:rFonts w:ascii="Times New Roman" w:hAnsi="Times New Roman" w:cs="Times New Roman"/>
          <w:szCs w:val="24"/>
        </w:rPr>
        <w:t>s</w:t>
      </w:r>
      <w:r w:rsidRPr="00F463DE">
        <w:rPr>
          <w:rFonts w:ascii="Times New Roman" w:hAnsi="Times New Roman" w:cs="Times New Roman"/>
          <w:szCs w:val="24"/>
        </w:rPr>
        <w:t>ed completion (see Figure 2).</w:t>
      </w:r>
    </w:p>
    <w:p w14:paraId="66828846" w14:textId="23843353" w:rsidR="00C96AC1" w:rsidRPr="00F463DE" w:rsidRDefault="000E1C49" w:rsidP="00FA75A3">
      <w:pPr>
        <w:pStyle w:val="Caption"/>
        <w:spacing w:line="360" w:lineRule="auto"/>
        <w:rPr>
          <w:rFonts w:cs="Times New Roman"/>
          <w:b/>
          <w:i/>
          <w:iCs w:val="0"/>
          <w:szCs w:val="24"/>
        </w:rPr>
      </w:pPr>
      <w:bookmarkStart w:id="10" w:name="_Toc180360809"/>
      <w:r w:rsidRPr="00F463DE">
        <w:rPr>
          <w:rFonts w:cs="Times New Roman"/>
          <w:b/>
          <w:bCs/>
        </w:rPr>
        <w:t xml:space="preserve">Figure </w:t>
      </w:r>
      <w:r w:rsidRPr="00F463DE">
        <w:rPr>
          <w:rFonts w:cs="Times New Roman"/>
          <w:b/>
          <w:bCs/>
        </w:rPr>
        <w:fldChar w:fldCharType="begin"/>
      </w:r>
      <w:r w:rsidRPr="00F463DE">
        <w:rPr>
          <w:rFonts w:cs="Times New Roman"/>
          <w:b/>
          <w:bCs/>
        </w:rPr>
        <w:instrText xml:space="preserve"> SEQ Figure \* ARABIC </w:instrText>
      </w:r>
      <w:r w:rsidRPr="00F463DE">
        <w:rPr>
          <w:rFonts w:cs="Times New Roman"/>
          <w:b/>
          <w:bCs/>
        </w:rPr>
        <w:fldChar w:fldCharType="separate"/>
      </w:r>
      <w:r w:rsidRPr="00F463DE">
        <w:rPr>
          <w:rFonts w:cs="Times New Roman"/>
          <w:b/>
          <w:bCs/>
          <w:noProof/>
        </w:rPr>
        <w:t>2</w:t>
      </w:r>
      <w:r w:rsidRPr="00F463DE">
        <w:rPr>
          <w:rFonts w:cs="Times New Roman"/>
          <w:b/>
          <w:bCs/>
        </w:rPr>
        <w:fldChar w:fldCharType="end"/>
      </w:r>
      <w:r w:rsidR="00C96AC1" w:rsidRPr="00F463DE">
        <w:rPr>
          <w:rFonts w:cs="Times New Roman"/>
          <w:b/>
          <w:bCs/>
          <w:iCs w:val="0"/>
          <w:szCs w:val="24"/>
        </w:rPr>
        <w:t>.</w:t>
      </w:r>
      <w:r w:rsidR="00C96AC1" w:rsidRPr="00F463DE">
        <w:rPr>
          <w:rFonts w:cs="Times New Roman"/>
          <w:b/>
          <w:iCs w:val="0"/>
          <w:szCs w:val="24"/>
        </w:rPr>
        <w:t xml:space="preserve"> </w:t>
      </w:r>
      <w:r w:rsidR="00C96AC1" w:rsidRPr="00F463DE">
        <w:rPr>
          <w:rFonts w:cs="Times New Roman"/>
          <w:i/>
          <w:iCs w:val="0"/>
          <w:szCs w:val="24"/>
        </w:rPr>
        <w:t>Gantt Chart for “Winter Story on the Ice Rink” (14 Sep 2024 – 14 Jan 2025)</w:t>
      </w:r>
      <w:bookmarkEnd w:id="10"/>
    </w:p>
    <w:p w14:paraId="79705858" w14:textId="56D6F976" w:rsidR="00C96AC1" w:rsidRPr="00F463DE" w:rsidRDefault="00C96AC1" w:rsidP="00FA75A3">
      <w:pPr>
        <w:spacing w:line="360" w:lineRule="auto"/>
        <w:rPr>
          <w:rFonts w:ascii="Times New Roman" w:hAnsi="Times New Roman" w:cs="Times New Roman"/>
          <w:szCs w:val="24"/>
        </w:rPr>
      </w:pPr>
      <w:r w:rsidRPr="00F463DE">
        <w:rPr>
          <w:rFonts w:ascii="Times New Roman" w:hAnsi="Times New Roman" w:cs="Times New Roman"/>
          <w:noProof/>
        </w:rPr>
        <w:drawing>
          <wp:inline distT="0" distB="0" distL="0" distR="0" wp14:anchorId="7012817D" wp14:editId="7AEECD69">
            <wp:extent cx="5731510" cy="3194685"/>
            <wp:effectExtent l="19050" t="19050" r="21590" b="24765"/>
            <wp:docPr id="1050621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621366" name=""/>
                    <pic:cNvPicPr/>
                  </pic:nvPicPr>
                  <pic:blipFill>
                    <a:blip r:embed="rId14"/>
                    <a:stretch>
                      <a:fillRect/>
                    </a:stretch>
                  </pic:blipFill>
                  <pic:spPr>
                    <a:xfrm>
                      <a:off x="0" y="0"/>
                      <a:ext cx="5731510" cy="3194685"/>
                    </a:xfrm>
                    <a:prstGeom prst="rect">
                      <a:avLst/>
                    </a:prstGeom>
                    <a:ln>
                      <a:solidFill>
                        <a:schemeClr val="tx1"/>
                      </a:solidFill>
                    </a:ln>
                  </pic:spPr>
                </pic:pic>
              </a:graphicData>
            </a:graphic>
          </wp:inline>
        </w:drawing>
      </w:r>
    </w:p>
    <w:p w14:paraId="0D19F8F2" w14:textId="77777777" w:rsidR="005F746F" w:rsidRPr="00F463DE" w:rsidRDefault="005F746F" w:rsidP="00FA75A3">
      <w:pPr>
        <w:spacing w:line="360" w:lineRule="auto"/>
        <w:jc w:val="right"/>
        <w:rPr>
          <w:rFonts w:ascii="Times New Roman" w:hAnsi="Times New Roman" w:cs="Times New Roman"/>
          <w:szCs w:val="24"/>
        </w:rPr>
      </w:pPr>
      <w:r w:rsidRPr="00F463DE">
        <w:rPr>
          <w:rFonts w:ascii="Times New Roman" w:hAnsi="Times New Roman" w:cs="Times New Roman"/>
          <w:b/>
          <w:bCs/>
          <w:szCs w:val="24"/>
        </w:rPr>
        <w:t>Source:</w:t>
      </w:r>
      <w:r w:rsidRPr="00F463DE">
        <w:rPr>
          <w:rFonts w:ascii="Times New Roman" w:hAnsi="Times New Roman" w:cs="Times New Roman"/>
          <w:szCs w:val="24"/>
        </w:rPr>
        <w:t xml:space="preserve"> Developed by Author</w:t>
      </w:r>
    </w:p>
    <w:p w14:paraId="791D6325" w14:textId="2F1AABA8" w:rsidR="00A05E46" w:rsidRPr="00F463DE" w:rsidRDefault="00D73EC1" w:rsidP="00FA75A3">
      <w:pPr>
        <w:spacing w:line="360" w:lineRule="auto"/>
        <w:rPr>
          <w:rFonts w:ascii="Times New Roman" w:hAnsi="Times New Roman" w:cs="Times New Roman"/>
          <w:szCs w:val="24"/>
        </w:rPr>
      </w:pPr>
      <w:r w:rsidRPr="00F463DE">
        <w:rPr>
          <w:rFonts w:ascii="Times New Roman" w:hAnsi="Times New Roman" w:cs="Times New Roman"/>
          <w:szCs w:val="24"/>
        </w:rPr>
        <w:t>The structured timeline and task management ensure transparency and efficiency, supporting the event's success.</w:t>
      </w:r>
    </w:p>
    <w:p w14:paraId="647FE883" w14:textId="77777777" w:rsidR="00D66164" w:rsidRPr="00F463DE" w:rsidRDefault="00D66164" w:rsidP="00DB75B2">
      <w:pPr>
        <w:spacing w:line="360" w:lineRule="auto"/>
        <w:rPr>
          <w:rFonts w:ascii="Times New Roman" w:hAnsi="Times New Roman" w:cs="Times New Roman"/>
          <w:szCs w:val="24"/>
        </w:rPr>
      </w:pPr>
    </w:p>
    <w:p w14:paraId="5D3CF741" w14:textId="77777777" w:rsidR="00D73EC1" w:rsidRPr="00F463DE" w:rsidRDefault="00D73EC1" w:rsidP="00DB75B2">
      <w:pPr>
        <w:spacing w:line="360" w:lineRule="auto"/>
        <w:rPr>
          <w:rFonts w:ascii="Times New Roman" w:hAnsi="Times New Roman" w:cs="Times New Roman"/>
          <w:szCs w:val="24"/>
        </w:rPr>
      </w:pPr>
    </w:p>
    <w:p w14:paraId="4C9A01F3" w14:textId="77777777" w:rsidR="00D73EC1" w:rsidRPr="00F463DE" w:rsidRDefault="00D73EC1" w:rsidP="00DB75B2">
      <w:pPr>
        <w:spacing w:line="360" w:lineRule="auto"/>
        <w:rPr>
          <w:rFonts w:ascii="Times New Roman" w:hAnsi="Times New Roman" w:cs="Times New Roman"/>
          <w:szCs w:val="24"/>
        </w:rPr>
      </w:pPr>
    </w:p>
    <w:p w14:paraId="65297160" w14:textId="77777777" w:rsidR="00D73EC1" w:rsidRPr="00F463DE" w:rsidRDefault="00D73EC1" w:rsidP="00DB75B2">
      <w:pPr>
        <w:spacing w:line="360" w:lineRule="auto"/>
        <w:rPr>
          <w:rFonts w:ascii="Times New Roman" w:hAnsi="Times New Roman" w:cs="Times New Roman"/>
          <w:szCs w:val="24"/>
        </w:rPr>
      </w:pPr>
    </w:p>
    <w:p w14:paraId="57331D63" w14:textId="77777777" w:rsidR="00D73EC1" w:rsidRPr="00F463DE" w:rsidRDefault="00D73EC1" w:rsidP="00DB75B2">
      <w:pPr>
        <w:spacing w:line="360" w:lineRule="auto"/>
        <w:rPr>
          <w:rFonts w:ascii="Times New Roman" w:hAnsi="Times New Roman" w:cs="Times New Roman"/>
          <w:szCs w:val="24"/>
        </w:rPr>
      </w:pPr>
    </w:p>
    <w:p w14:paraId="335F8D5A" w14:textId="77777777" w:rsidR="009E75DC" w:rsidRPr="00F463DE" w:rsidRDefault="009E75DC" w:rsidP="00DB75B2">
      <w:pPr>
        <w:spacing w:line="360" w:lineRule="auto"/>
        <w:rPr>
          <w:rFonts w:ascii="Times New Roman" w:hAnsi="Times New Roman" w:cs="Times New Roman"/>
          <w:szCs w:val="24"/>
        </w:rPr>
      </w:pPr>
    </w:p>
    <w:p w14:paraId="284CA92E" w14:textId="77777777" w:rsidR="00A325C8" w:rsidRPr="00F463DE" w:rsidRDefault="00A325C8" w:rsidP="00DB75B2">
      <w:pPr>
        <w:spacing w:line="360" w:lineRule="auto"/>
        <w:rPr>
          <w:rFonts w:ascii="Times New Roman" w:hAnsi="Times New Roman" w:cs="Times New Roman"/>
          <w:szCs w:val="24"/>
        </w:rPr>
      </w:pPr>
    </w:p>
    <w:p w14:paraId="1CC4C14C" w14:textId="4A2EA6B6" w:rsidR="004D33C5" w:rsidRPr="00F463DE" w:rsidRDefault="002C3183" w:rsidP="00DB75B2">
      <w:pPr>
        <w:pStyle w:val="Heading2"/>
        <w:numPr>
          <w:ilvl w:val="0"/>
          <w:numId w:val="1"/>
        </w:numPr>
        <w:spacing w:after="240"/>
        <w:rPr>
          <w:rFonts w:cs="Times New Roman"/>
          <w:sz w:val="24"/>
          <w:szCs w:val="24"/>
        </w:rPr>
      </w:pPr>
      <w:bookmarkStart w:id="11" w:name="_Toc180369599"/>
      <w:r w:rsidRPr="00F463DE">
        <w:rPr>
          <w:rFonts w:cs="Times New Roman"/>
          <w:sz w:val="24"/>
          <w:szCs w:val="24"/>
        </w:rPr>
        <w:lastRenderedPageBreak/>
        <w:t>Event Concept</w:t>
      </w:r>
      <w:bookmarkEnd w:id="11"/>
    </w:p>
    <w:p w14:paraId="16F5F09A" w14:textId="7E5F1E89" w:rsidR="009348DA" w:rsidRPr="00F463DE" w:rsidRDefault="009348DA" w:rsidP="009348DA">
      <w:pPr>
        <w:spacing w:line="360" w:lineRule="auto"/>
        <w:rPr>
          <w:rFonts w:ascii="Times New Roman" w:hAnsi="Times New Roman" w:cs="Times New Roman"/>
        </w:rPr>
      </w:pPr>
      <w:r w:rsidRPr="00F463DE">
        <w:rPr>
          <w:rFonts w:ascii="Times New Roman" w:hAnsi="Times New Roman" w:cs="Times New Roman"/>
        </w:rPr>
        <w:t xml:space="preserve">The event concept is a cohesive story linking all elements for participants, sponsors, and stakeholders (International Hotel and Casino, 2023). </w:t>
      </w:r>
      <w:r w:rsidR="00F57321" w:rsidRPr="00F463DE">
        <w:rPr>
          <w:rFonts w:ascii="Times New Roman" w:hAnsi="Times New Roman" w:cs="Times New Roman"/>
        </w:rPr>
        <w:t xml:space="preserve">"Winter Story on the Ice Rink" is a festive, family-friendly winter event in Chelmsford centred around a temporary outdoor ice rink. </w:t>
      </w:r>
      <w:r w:rsidRPr="00F463DE">
        <w:rPr>
          <w:rFonts w:ascii="Times New Roman" w:hAnsi="Times New Roman" w:cs="Times New Roman"/>
        </w:rPr>
        <w:t>Despite competitors like</w:t>
      </w:r>
      <w:r w:rsidR="00BF18A0" w:rsidRPr="00F463DE">
        <w:rPr>
          <w:rFonts w:ascii="Times New Roman" w:hAnsi="Times New Roman" w:cs="Times New Roman"/>
        </w:rPr>
        <w:t xml:space="preserve"> Riverside Leisure Centre (Chelmsford City Sports, 2024), Winter Wonderland</w:t>
      </w:r>
      <w:r w:rsidR="00171A51" w:rsidRPr="00F463DE">
        <w:rPr>
          <w:rFonts w:ascii="Times New Roman" w:hAnsi="Times New Roman" w:cs="Times New Roman"/>
        </w:rPr>
        <w:t xml:space="preserve"> </w:t>
      </w:r>
      <w:r w:rsidR="00171A51" w:rsidRPr="00F463DE">
        <w:rPr>
          <w:rFonts w:ascii="Times New Roman" w:hAnsi="Times New Roman" w:cs="Times New Roman"/>
          <w:lang w:val="en-US"/>
        </w:rPr>
        <w:t>(Hyde Park Winter Wonderland, 2024)</w:t>
      </w:r>
      <w:r w:rsidR="00BF18A0" w:rsidRPr="00F463DE">
        <w:rPr>
          <w:rFonts w:ascii="Times New Roman" w:hAnsi="Times New Roman" w:cs="Times New Roman"/>
        </w:rPr>
        <w:t xml:space="preserve">, and the </w:t>
      </w:r>
      <w:r w:rsidR="00171A51" w:rsidRPr="00F463DE">
        <w:rPr>
          <w:rFonts w:ascii="Times New Roman" w:hAnsi="Times New Roman" w:cs="Times New Roman"/>
        </w:rPr>
        <w:t>I</w:t>
      </w:r>
      <w:r w:rsidR="00BF18A0" w:rsidRPr="00F463DE">
        <w:rPr>
          <w:rFonts w:ascii="Times New Roman" w:hAnsi="Times New Roman" w:cs="Times New Roman"/>
        </w:rPr>
        <w:t xml:space="preserve">ce </w:t>
      </w:r>
      <w:r w:rsidR="00171A51" w:rsidRPr="00F463DE">
        <w:rPr>
          <w:rFonts w:ascii="Times New Roman" w:hAnsi="Times New Roman" w:cs="Times New Roman"/>
        </w:rPr>
        <w:t>R</w:t>
      </w:r>
      <w:r w:rsidR="00BF18A0" w:rsidRPr="00F463DE">
        <w:rPr>
          <w:rFonts w:ascii="Times New Roman" w:hAnsi="Times New Roman" w:cs="Times New Roman"/>
        </w:rPr>
        <w:t>ink in Braintree</w:t>
      </w:r>
      <w:r w:rsidR="00171A51" w:rsidRPr="00F463DE">
        <w:rPr>
          <w:rFonts w:ascii="Times New Roman" w:hAnsi="Times New Roman" w:cs="Times New Roman"/>
        </w:rPr>
        <w:t xml:space="preserve"> (Ice Tickets, 2024)</w:t>
      </w:r>
      <w:r w:rsidRPr="00F463DE">
        <w:rPr>
          <w:rFonts w:ascii="Times New Roman" w:hAnsi="Times New Roman" w:cs="Times New Roman"/>
        </w:rPr>
        <w:t>,</w:t>
      </w:r>
      <w:r w:rsidR="00BF18A0" w:rsidRPr="00F463DE">
        <w:rPr>
          <w:rFonts w:ascii="Times New Roman" w:hAnsi="Times New Roman" w:cs="Times New Roman"/>
        </w:rPr>
        <w:t xml:space="preserve"> </w:t>
      </w:r>
      <w:r w:rsidRPr="00F463DE">
        <w:rPr>
          <w:rFonts w:ascii="Times New Roman" w:hAnsi="Times New Roman" w:cs="Times New Roman"/>
        </w:rPr>
        <w:t xml:space="preserve">it offers a unique regional experience </w:t>
      </w:r>
      <w:r w:rsidR="00BF18A0" w:rsidRPr="00F463DE">
        <w:rPr>
          <w:rFonts w:ascii="Times New Roman" w:hAnsi="Times New Roman" w:cs="Times New Roman"/>
        </w:rPr>
        <w:t xml:space="preserve">and seasonal </w:t>
      </w:r>
      <w:r w:rsidR="00171A51" w:rsidRPr="00F463DE">
        <w:rPr>
          <w:rFonts w:ascii="Times New Roman" w:hAnsi="Times New Roman" w:cs="Times New Roman"/>
        </w:rPr>
        <w:t>adventure</w:t>
      </w:r>
      <w:r w:rsidR="00BF18A0" w:rsidRPr="00F463DE">
        <w:rPr>
          <w:rFonts w:ascii="Times New Roman" w:hAnsi="Times New Roman" w:cs="Times New Roman"/>
        </w:rPr>
        <w:t xml:space="preserve">. </w:t>
      </w:r>
      <w:r w:rsidR="00F57321" w:rsidRPr="00F463DE">
        <w:rPr>
          <w:rFonts w:ascii="Times New Roman" w:hAnsi="Times New Roman" w:cs="Times New Roman"/>
        </w:rPr>
        <w:t xml:space="preserve">The event aims to </w:t>
      </w:r>
      <w:r w:rsidR="00AF22C1" w:rsidRPr="00F463DE">
        <w:rPr>
          <w:rFonts w:ascii="Times New Roman" w:hAnsi="Times New Roman" w:cs="Times New Roman"/>
        </w:rPr>
        <w:t>u</w:t>
      </w:r>
      <w:r w:rsidR="00F57321" w:rsidRPr="00F463DE">
        <w:rPr>
          <w:rFonts w:ascii="Times New Roman" w:hAnsi="Times New Roman" w:cs="Times New Roman"/>
        </w:rPr>
        <w:t>n</w:t>
      </w:r>
      <w:r w:rsidR="00AF22C1" w:rsidRPr="00F463DE">
        <w:rPr>
          <w:rFonts w:ascii="Times New Roman" w:hAnsi="Times New Roman" w:cs="Times New Roman"/>
        </w:rPr>
        <w:t>ite</w:t>
      </w:r>
      <w:r w:rsidR="00F57321" w:rsidRPr="00F463DE">
        <w:rPr>
          <w:rFonts w:ascii="Times New Roman" w:hAnsi="Times New Roman" w:cs="Times New Roman"/>
        </w:rPr>
        <w:t xml:space="preserve"> the community for a magical winter experience filled with ice skating, holiday entertainment, food stalls, and themed activities</w:t>
      </w:r>
      <w:r w:rsidR="00467630" w:rsidRPr="00F463DE">
        <w:rPr>
          <w:rFonts w:ascii="Times New Roman" w:hAnsi="Times New Roman" w:cs="Times New Roman"/>
        </w:rPr>
        <w:t>, similar to the iconic Skate at Somerset House in London (see Appendix 2)</w:t>
      </w:r>
      <w:r w:rsidR="00F57321" w:rsidRPr="00F463DE">
        <w:rPr>
          <w:rFonts w:ascii="Times New Roman" w:hAnsi="Times New Roman" w:cs="Times New Roman"/>
        </w:rPr>
        <w:t xml:space="preserve">. </w:t>
      </w:r>
      <w:r w:rsidR="00AF22C1" w:rsidRPr="00F463DE">
        <w:rPr>
          <w:rFonts w:ascii="Times New Roman" w:hAnsi="Times New Roman" w:cs="Times New Roman"/>
        </w:rPr>
        <w:t>F</w:t>
      </w:r>
      <w:r w:rsidR="00F57321" w:rsidRPr="00F463DE">
        <w:rPr>
          <w:rFonts w:ascii="Times New Roman" w:hAnsi="Times New Roman" w:cs="Times New Roman"/>
        </w:rPr>
        <w:t xml:space="preserve">rom 15 November 2024 to 5 January 2025, the event will offer daily sessions from 10 am to 10 pm, </w:t>
      </w:r>
      <w:r w:rsidRPr="00F463DE">
        <w:rPr>
          <w:rFonts w:ascii="Times New Roman" w:hAnsi="Times New Roman" w:cs="Times New Roman"/>
        </w:rPr>
        <w:t>creating a vibrant atmosphere for locals and visitors.</w:t>
      </w:r>
    </w:p>
    <w:p w14:paraId="7AF8CF7C" w14:textId="07C12004" w:rsidR="00F57321" w:rsidRPr="00F463DE" w:rsidRDefault="00F57321" w:rsidP="00E31D94">
      <w:pPr>
        <w:spacing w:after="0" w:line="360" w:lineRule="auto"/>
        <w:rPr>
          <w:rFonts w:ascii="Times New Roman" w:hAnsi="Times New Roman" w:cs="Times New Roman"/>
          <w:lang w:val="ru-RU"/>
        </w:rPr>
      </w:pPr>
      <w:r w:rsidRPr="00F463DE">
        <w:rPr>
          <w:rFonts w:ascii="Times New Roman" w:hAnsi="Times New Roman" w:cs="Times New Roman"/>
          <w:b/>
          <w:bCs/>
          <w:lang w:val="ru-RU"/>
        </w:rPr>
        <w:t>Key Elements</w:t>
      </w:r>
      <w:r w:rsidRPr="00F463DE">
        <w:rPr>
          <w:rFonts w:ascii="Times New Roman" w:hAnsi="Times New Roman" w:cs="Times New Roman"/>
          <w:lang w:val="ru-RU"/>
        </w:rPr>
        <w:t>:</w:t>
      </w:r>
    </w:p>
    <w:p w14:paraId="363CC973" w14:textId="77777777" w:rsidR="00F57321" w:rsidRPr="00F463DE" w:rsidRDefault="00F57321">
      <w:pPr>
        <w:numPr>
          <w:ilvl w:val="0"/>
          <w:numId w:val="6"/>
        </w:numPr>
        <w:spacing w:after="0" w:line="360" w:lineRule="auto"/>
        <w:rPr>
          <w:rFonts w:ascii="Times New Roman" w:hAnsi="Times New Roman" w:cs="Times New Roman"/>
          <w:lang w:val="ru-RU"/>
        </w:rPr>
      </w:pPr>
      <w:r w:rsidRPr="00F463DE">
        <w:rPr>
          <w:rFonts w:ascii="Times New Roman" w:hAnsi="Times New Roman" w:cs="Times New Roman"/>
          <w:b/>
          <w:bCs/>
          <w:lang w:val="ru-RU"/>
        </w:rPr>
        <w:t>Ice Skating Experience</w:t>
      </w:r>
      <w:r w:rsidRPr="00F463DE">
        <w:rPr>
          <w:rFonts w:ascii="Times New Roman" w:hAnsi="Times New Roman" w:cs="Times New Roman"/>
          <w:lang w:val="ru-RU"/>
        </w:rPr>
        <w:t>:</w:t>
      </w:r>
    </w:p>
    <w:p w14:paraId="43DB2333" w14:textId="77777777" w:rsidR="00E31D94" w:rsidRPr="00F463DE" w:rsidRDefault="00E31D94">
      <w:pPr>
        <w:numPr>
          <w:ilvl w:val="1"/>
          <w:numId w:val="6"/>
        </w:numPr>
        <w:tabs>
          <w:tab w:val="num" w:pos="1440"/>
        </w:tabs>
        <w:spacing w:after="0" w:line="360" w:lineRule="auto"/>
        <w:rPr>
          <w:rFonts w:ascii="Times New Roman" w:hAnsi="Times New Roman" w:cs="Times New Roman"/>
        </w:rPr>
      </w:pPr>
      <w:r w:rsidRPr="00F463DE">
        <w:rPr>
          <w:rFonts w:ascii="Times New Roman" w:hAnsi="Times New Roman" w:cs="Times New Roman"/>
        </w:rPr>
        <w:t>The main attraction is a large outdoor rink with 2-hour sessions, skate rentals, and special sessions for families, schools, and corporate groups.</w:t>
      </w:r>
    </w:p>
    <w:p w14:paraId="6413E01F" w14:textId="67EE8116" w:rsidR="00E31D94" w:rsidRPr="00F463DE" w:rsidRDefault="00E31D94">
      <w:pPr>
        <w:numPr>
          <w:ilvl w:val="1"/>
          <w:numId w:val="6"/>
        </w:numPr>
        <w:tabs>
          <w:tab w:val="num" w:pos="1440"/>
        </w:tabs>
        <w:spacing w:after="0" w:line="360" w:lineRule="auto"/>
        <w:rPr>
          <w:rFonts w:ascii="Times New Roman" w:hAnsi="Times New Roman" w:cs="Times New Roman"/>
        </w:rPr>
      </w:pPr>
      <w:r w:rsidRPr="00F463DE">
        <w:rPr>
          <w:rFonts w:ascii="Times New Roman" w:hAnsi="Times New Roman" w:cs="Times New Roman"/>
        </w:rPr>
        <w:t>Festive lighting and winter-themed decorations enhance the holiday atmosphere.</w:t>
      </w:r>
    </w:p>
    <w:p w14:paraId="119A91FD" w14:textId="6BE8FBE1" w:rsidR="00F57321" w:rsidRPr="00F463DE" w:rsidRDefault="00F57321">
      <w:pPr>
        <w:numPr>
          <w:ilvl w:val="0"/>
          <w:numId w:val="6"/>
        </w:numPr>
        <w:spacing w:after="0" w:line="360" w:lineRule="auto"/>
        <w:rPr>
          <w:rFonts w:ascii="Times New Roman" w:hAnsi="Times New Roman" w:cs="Times New Roman"/>
        </w:rPr>
      </w:pPr>
      <w:r w:rsidRPr="00F463DE">
        <w:rPr>
          <w:rFonts w:ascii="Times New Roman" w:hAnsi="Times New Roman" w:cs="Times New Roman"/>
          <w:b/>
          <w:bCs/>
        </w:rPr>
        <w:t>Entertainment</w:t>
      </w:r>
      <w:r w:rsidRPr="00F463DE">
        <w:rPr>
          <w:rFonts w:ascii="Times New Roman" w:hAnsi="Times New Roman" w:cs="Times New Roman"/>
        </w:rPr>
        <w:t>:</w:t>
      </w:r>
    </w:p>
    <w:p w14:paraId="40DCE8F2" w14:textId="77777777" w:rsidR="0091554A" w:rsidRPr="00F463DE" w:rsidRDefault="0091554A">
      <w:pPr>
        <w:numPr>
          <w:ilvl w:val="1"/>
          <w:numId w:val="6"/>
        </w:numPr>
        <w:tabs>
          <w:tab w:val="num" w:pos="1440"/>
        </w:tabs>
        <w:spacing w:after="0" w:line="360" w:lineRule="auto"/>
        <w:rPr>
          <w:rFonts w:ascii="Times New Roman" w:hAnsi="Times New Roman" w:cs="Times New Roman"/>
        </w:rPr>
      </w:pPr>
      <w:r w:rsidRPr="00F463DE">
        <w:rPr>
          <w:rFonts w:ascii="Times New Roman" w:hAnsi="Times New Roman" w:cs="Times New Roman"/>
        </w:rPr>
        <w:t>Professional ice-skating performances, live music, carollers, and local acts will entertain the crowds.</w:t>
      </w:r>
    </w:p>
    <w:p w14:paraId="3AAC1BF3" w14:textId="5C085041" w:rsidR="0091554A" w:rsidRPr="00F463DE" w:rsidRDefault="0091554A">
      <w:pPr>
        <w:numPr>
          <w:ilvl w:val="1"/>
          <w:numId w:val="6"/>
        </w:numPr>
        <w:tabs>
          <w:tab w:val="num" w:pos="1440"/>
        </w:tabs>
        <w:spacing w:after="0" w:line="360" w:lineRule="auto"/>
        <w:rPr>
          <w:rFonts w:ascii="Times New Roman" w:hAnsi="Times New Roman" w:cs="Times New Roman"/>
        </w:rPr>
      </w:pPr>
      <w:r w:rsidRPr="00F463DE">
        <w:rPr>
          <w:rFonts w:ascii="Times New Roman" w:hAnsi="Times New Roman" w:cs="Times New Roman"/>
        </w:rPr>
        <w:t xml:space="preserve">Special events include themed shows, winter concerts, fireworks, Santa’s Grotto, face painting, and magician shows. </w:t>
      </w:r>
    </w:p>
    <w:p w14:paraId="1ACAC974" w14:textId="69AA05C4" w:rsidR="00F57321" w:rsidRPr="00F463DE" w:rsidRDefault="00F57321">
      <w:pPr>
        <w:numPr>
          <w:ilvl w:val="0"/>
          <w:numId w:val="6"/>
        </w:numPr>
        <w:spacing w:after="0" w:line="360" w:lineRule="auto"/>
        <w:rPr>
          <w:rFonts w:ascii="Times New Roman" w:hAnsi="Times New Roman" w:cs="Times New Roman"/>
        </w:rPr>
      </w:pPr>
      <w:r w:rsidRPr="00F463DE">
        <w:rPr>
          <w:rFonts w:ascii="Times New Roman" w:hAnsi="Times New Roman" w:cs="Times New Roman"/>
          <w:b/>
          <w:bCs/>
        </w:rPr>
        <w:t>Festive Food and Market Stalls</w:t>
      </w:r>
      <w:r w:rsidRPr="00F463DE">
        <w:rPr>
          <w:rFonts w:ascii="Times New Roman" w:hAnsi="Times New Roman" w:cs="Times New Roman"/>
        </w:rPr>
        <w:t>:</w:t>
      </w:r>
    </w:p>
    <w:p w14:paraId="709F2840" w14:textId="4780245F" w:rsidR="00F57321" w:rsidRPr="00F463DE" w:rsidRDefault="003166BC">
      <w:pPr>
        <w:numPr>
          <w:ilvl w:val="1"/>
          <w:numId w:val="6"/>
        </w:numPr>
        <w:tabs>
          <w:tab w:val="num" w:pos="1440"/>
        </w:tabs>
        <w:spacing w:after="0" w:line="360" w:lineRule="auto"/>
        <w:rPr>
          <w:rFonts w:ascii="Times New Roman" w:hAnsi="Times New Roman" w:cs="Times New Roman"/>
        </w:rPr>
      </w:pPr>
      <w:r w:rsidRPr="00F463DE">
        <w:rPr>
          <w:rFonts w:ascii="Times New Roman" w:hAnsi="Times New Roman" w:cs="Times New Roman"/>
        </w:rPr>
        <w:t xml:space="preserve">Local vendors will offer festive treats </w:t>
      </w:r>
      <w:r w:rsidR="00F57321" w:rsidRPr="00F463DE">
        <w:rPr>
          <w:rFonts w:ascii="Times New Roman" w:hAnsi="Times New Roman" w:cs="Times New Roman"/>
        </w:rPr>
        <w:t>such as hot chocolate, mulled wine, roasted chestnuts, and holiday-themed snacks.</w:t>
      </w:r>
    </w:p>
    <w:p w14:paraId="7A005C6E" w14:textId="52743377" w:rsidR="008A2CE2" w:rsidRPr="00F463DE" w:rsidRDefault="00F57321">
      <w:pPr>
        <w:numPr>
          <w:ilvl w:val="1"/>
          <w:numId w:val="6"/>
        </w:numPr>
        <w:tabs>
          <w:tab w:val="num" w:pos="1440"/>
        </w:tabs>
        <w:spacing w:after="0" w:line="360" w:lineRule="auto"/>
        <w:rPr>
          <w:rFonts w:ascii="Times New Roman" w:hAnsi="Times New Roman" w:cs="Times New Roman"/>
        </w:rPr>
      </w:pPr>
      <w:r w:rsidRPr="00F463DE">
        <w:rPr>
          <w:rFonts w:ascii="Times New Roman" w:hAnsi="Times New Roman" w:cs="Times New Roman"/>
        </w:rPr>
        <w:t>Market stalls will sell holiday crafts, decorations, and gifts</w:t>
      </w:r>
      <w:r w:rsidR="00E31D94" w:rsidRPr="00F463DE">
        <w:rPr>
          <w:rFonts w:ascii="Times New Roman" w:hAnsi="Times New Roman" w:cs="Times New Roman"/>
        </w:rPr>
        <w:t>.</w:t>
      </w:r>
    </w:p>
    <w:p w14:paraId="5C235042" w14:textId="77777777" w:rsidR="00585669" w:rsidRPr="00F463DE" w:rsidRDefault="00585669" w:rsidP="00585669">
      <w:pPr>
        <w:spacing w:after="0" w:line="360" w:lineRule="auto"/>
        <w:rPr>
          <w:rFonts w:ascii="Times New Roman" w:hAnsi="Times New Roman" w:cs="Times New Roman"/>
        </w:rPr>
      </w:pPr>
    </w:p>
    <w:p w14:paraId="32E8DEA2" w14:textId="77777777" w:rsidR="00585669" w:rsidRPr="00F463DE" w:rsidRDefault="00585669" w:rsidP="00585669">
      <w:pPr>
        <w:spacing w:after="0" w:line="360" w:lineRule="auto"/>
        <w:rPr>
          <w:rFonts w:ascii="Times New Roman" w:hAnsi="Times New Roman" w:cs="Times New Roman"/>
        </w:rPr>
      </w:pPr>
    </w:p>
    <w:p w14:paraId="198D94CA" w14:textId="77777777" w:rsidR="00415810" w:rsidRPr="00F463DE" w:rsidRDefault="00415810" w:rsidP="00585669">
      <w:pPr>
        <w:tabs>
          <w:tab w:val="num" w:pos="1440"/>
        </w:tabs>
        <w:spacing w:after="0" w:line="360" w:lineRule="auto"/>
        <w:rPr>
          <w:rFonts w:ascii="Times New Roman" w:hAnsi="Times New Roman" w:cs="Times New Roman"/>
        </w:rPr>
      </w:pPr>
    </w:p>
    <w:p w14:paraId="029BC6C9" w14:textId="60CF0BEF" w:rsidR="00CE7AE4" w:rsidRPr="00F463DE" w:rsidRDefault="00C33B43" w:rsidP="00DB75B2">
      <w:pPr>
        <w:pStyle w:val="Heading2"/>
        <w:numPr>
          <w:ilvl w:val="0"/>
          <w:numId w:val="1"/>
        </w:numPr>
        <w:spacing w:after="240"/>
        <w:rPr>
          <w:rFonts w:cs="Times New Roman"/>
          <w:sz w:val="24"/>
          <w:szCs w:val="24"/>
        </w:rPr>
      </w:pPr>
      <w:bookmarkStart w:id="12" w:name="_Toc180369600"/>
      <w:r w:rsidRPr="00F463DE">
        <w:rPr>
          <w:rFonts w:cs="Times New Roman"/>
          <w:sz w:val="24"/>
          <w:szCs w:val="24"/>
        </w:rPr>
        <w:lastRenderedPageBreak/>
        <w:t>Aim and Objectives of the Event</w:t>
      </w:r>
      <w:bookmarkEnd w:id="12"/>
    </w:p>
    <w:p w14:paraId="44A5430B" w14:textId="3D6B4EA9" w:rsidR="00306F14" w:rsidRPr="00F463DE" w:rsidRDefault="00306F14" w:rsidP="00633D84">
      <w:pPr>
        <w:spacing w:after="0" w:line="360" w:lineRule="auto"/>
        <w:rPr>
          <w:rFonts w:ascii="Times New Roman" w:hAnsi="Times New Roman" w:cs="Times New Roman"/>
        </w:rPr>
      </w:pPr>
      <w:r w:rsidRPr="00F463DE">
        <w:rPr>
          <w:rFonts w:ascii="Times New Roman" w:hAnsi="Times New Roman" w:cs="Times New Roman"/>
        </w:rPr>
        <w:t>Aims and objectives define the event’s purpose and guide its strategic direction (Visit Monmouthshire, 2024). Aims</w:t>
      </w:r>
      <w:r w:rsidR="00B05CC6" w:rsidRPr="00F463DE">
        <w:rPr>
          <w:rFonts w:ascii="Times New Roman" w:hAnsi="Times New Roman" w:cs="Times New Roman"/>
        </w:rPr>
        <w:t> to</w:t>
      </w:r>
      <w:r w:rsidRPr="00F463DE">
        <w:rPr>
          <w:rFonts w:ascii="Times New Roman" w:hAnsi="Times New Roman" w:cs="Times New Roman"/>
        </w:rPr>
        <w:t xml:space="preserve"> outline the overall intent, while objectives provide specific, measurable targets for event delivery and evaluation.</w:t>
      </w:r>
    </w:p>
    <w:p w14:paraId="6CFD8795" w14:textId="75FAABD6" w:rsidR="006A7FF1" w:rsidRPr="00F463DE" w:rsidRDefault="006A7FF1" w:rsidP="00633D84">
      <w:pPr>
        <w:spacing w:line="360" w:lineRule="auto"/>
        <w:rPr>
          <w:rFonts w:ascii="Times New Roman" w:hAnsi="Times New Roman" w:cs="Times New Roman"/>
        </w:rPr>
      </w:pPr>
      <w:r w:rsidRPr="00F463DE">
        <w:rPr>
          <w:rFonts w:ascii="Times New Roman" w:hAnsi="Times New Roman" w:cs="Times New Roman"/>
        </w:rPr>
        <w:t>The event seeks to boost local tourism, support local businesses, and foster a sense of community spirit during the festive period</w:t>
      </w:r>
      <w:r w:rsidR="007D1C1F" w:rsidRPr="00F463DE">
        <w:rPr>
          <w:rFonts w:ascii="Times New Roman" w:hAnsi="Times New Roman" w:cs="Times New Roman"/>
        </w:rPr>
        <w:t xml:space="preserve"> (</w:t>
      </w:r>
      <w:r w:rsidR="0094660E" w:rsidRPr="00F463DE">
        <w:rPr>
          <w:rFonts w:ascii="Times New Roman" w:hAnsi="Times New Roman" w:cs="Times New Roman"/>
          <w:szCs w:val="24"/>
          <w:shd w:val="clear" w:color="auto" w:fill="FFFFFF"/>
          <w:lang w:val="en-US"/>
        </w:rPr>
        <w:t>Ho</w:t>
      </w:r>
      <w:r w:rsidR="007D1C1F" w:rsidRPr="00F463DE">
        <w:rPr>
          <w:rFonts w:ascii="Times New Roman" w:hAnsi="Times New Roman" w:cs="Times New Roman"/>
          <w:szCs w:val="24"/>
          <w:shd w:val="clear" w:color="auto" w:fill="FFFFFF"/>
          <w:lang w:val="en-US"/>
        </w:rPr>
        <w:t xml:space="preserve"> </w:t>
      </w:r>
      <w:r w:rsidR="007D1C1F" w:rsidRPr="00F463DE">
        <w:rPr>
          <w:rFonts w:ascii="Times New Roman" w:hAnsi="Times New Roman" w:cs="Times New Roman"/>
          <w:i/>
          <w:iCs/>
          <w:szCs w:val="24"/>
          <w:shd w:val="clear" w:color="auto" w:fill="FFFFFF"/>
          <w:lang w:val="en-US"/>
        </w:rPr>
        <w:t xml:space="preserve">et al., </w:t>
      </w:r>
      <w:r w:rsidR="0094660E" w:rsidRPr="00F463DE">
        <w:rPr>
          <w:rFonts w:ascii="Times New Roman" w:hAnsi="Times New Roman" w:cs="Times New Roman"/>
          <w:szCs w:val="24"/>
          <w:shd w:val="clear" w:color="auto" w:fill="FFFFFF"/>
          <w:lang w:val="en-US"/>
        </w:rPr>
        <w:t>2022)</w:t>
      </w:r>
      <w:r w:rsidR="00C319FA" w:rsidRPr="00F463DE">
        <w:rPr>
          <w:rFonts w:ascii="Times New Roman" w:hAnsi="Times New Roman" w:cs="Times New Roman"/>
        </w:rPr>
        <w:t xml:space="preserve">. </w:t>
      </w:r>
      <w:r w:rsidR="00A30678" w:rsidRPr="00F463DE">
        <w:rPr>
          <w:rFonts w:ascii="Times New Roman" w:hAnsi="Times New Roman" w:cs="Times New Roman"/>
        </w:rPr>
        <w:t xml:space="preserve">The "Winter Story on the Ice Rink" aims to offer families, residents, and visitors fun, seasonal activities </w:t>
      </w:r>
      <w:r w:rsidR="00461750" w:rsidRPr="00F463DE">
        <w:rPr>
          <w:rFonts w:ascii="Times New Roman" w:hAnsi="Times New Roman" w:cs="Times New Roman"/>
        </w:rPr>
        <w:t>centred</w:t>
      </w:r>
      <w:r w:rsidR="00A30678" w:rsidRPr="00F463DE">
        <w:rPr>
          <w:rFonts w:ascii="Times New Roman" w:hAnsi="Times New Roman" w:cs="Times New Roman"/>
        </w:rPr>
        <w:t xml:space="preserve"> around ice skating.</w:t>
      </w:r>
    </w:p>
    <w:p w14:paraId="66743961" w14:textId="0D76CA07" w:rsidR="00B24E68" w:rsidRPr="00F463DE" w:rsidRDefault="00C51953" w:rsidP="00633D84">
      <w:pPr>
        <w:spacing w:line="360" w:lineRule="auto"/>
        <w:rPr>
          <w:rFonts w:ascii="Times New Roman" w:hAnsi="Times New Roman" w:cs="Times New Roman"/>
        </w:rPr>
      </w:pPr>
      <w:r w:rsidRPr="00F463DE">
        <w:rPr>
          <w:rFonts w:ascii="Times New Roman" w:hAnsi="Times New Roman" w:cs="Times New Roman"/>
        </w:rPr>
        <w:t>SMART objectives enable clear planning and execution, ensuring goals are structured for measurable results. Three key objectives were set for the event planning</w:t>
      </w:r>
      <w:r w:rsidR="00537B66" w:rsidRPr="00F463DE">
        <w:rPr>
          <w:rFonts w:ascii="Times New Roman" w:hAnsi="Times New Roman" w:cs="Times New Roman"/>
        </w:rPr>
        <w:t xml:space="preserve"> (see Appendix 3)</w:t>
      </w:r>
      <w:r w:rsidR="00EF1FAC" w:rsidRPr="00F463DE">
        <w:rPr>
          <w:rFonts w:ascii="Times New Roman" w:hAnsi="Times New Roman" w:cs="Times New Roman"/>
        </w:rPr>
        <w:t xml:space="preserve">: </w:t>
      </w:r>
    </w:p>
    <w:p w14:paraId="6835FCD0" w14:textId="0DF66245" w:rsidR="00633D84" w:rsidRPr="00F463DE" w:rsidRDefault="00EF1FAC">
      <w:pPr>
        <w:pStyle w:val="ListParagraph"/>
        <w:numPr>
          <w:ilvl w:val="0"/>
          <w:numId w:val="7"/>
        </w:numPr>
        <w:spacing w:after="0" w:line="360" w:lineRule="auto"/>
        <w:rPr>
          <w:rFonts w:ascii="Times New Roman" w:hAnsi="Times New Roman" w:cs="Times New Roman"/>
        </w:rPr>
      </w:pPr>
      <w:r w:rsidRPr="00F463DE">
        <w:rPr>
          <w:rFonts w:ascii="Times New Roman" w:hAnsi="Times New Roman" w:cs="Times New Roman"/>
          <w:b/>
          <w:bCs/>
          <w:i/>
          <w:iCs/>
          <w:lang w:val="en-US"/>
        </w:rPr>
        <w:t xml:space="preserve">Engaging 3 </w:t>
      </w:r>
      <w:r w:rsidR="004C03A7" w:rsidRPr="00F463DE">
        <w:rPr>
          <w:rFonts w:ascii="Times New Roman" w:hAnsi="Times New Roman" w:cs="Times New Roman"/>
          <w:b/>
          <w:bCs/>
          <w:i/>
          <w:iCs/>
          <w:lang w:val="en-US"/>
        </w:rPr>
        <w:t>k</w:t>
      </w:r>
      <w:r w:rsidRPr="00F463DE">
        <w:rPr>
          <w:rFonts w:ascii="Times New Roman" w:hAnsi="Times New Roman" w:cs="Times New Roman"/>
          <w:b/>
          <w:bCs/>
          <w:i/>
          <w:iCs/>
          <w:lang w:val="en-US"/>
        </w:rPr>
        <w:t xml:space="preserve">ey </w:t>
      </w:r>
      <w:r w:rsidR="004C03A7" w:rsidRPr="00F463DE">
        <w:rPr>
          <w:rFonts w:ascii="Times New Roman" w:hAnsi="Times New Roman" w:cs="Times New Roman"/>
          <w:b/>
          <w:bCs/>
          <w:i/>
          <w:iCs/>
          <w:lang w:val="en-US"/>
        </w:rPr>
        <w:t>s</w:t>
      </w:r>
      <w:r w:rsidRPr="00F463DE">
        <w:rPr>
          <w:rFonts w:ascii="Times New Roman" w:hAnsi="Times New Roman" w:cs="Times New Roman"/>
          <w:b/>
          <w:bCs/>
          <w:i/>
          <w:iCs/>
          <w:lang w:val="en-US"/>
        </w:rPr>
        <w:t xml:space="preserve">takeholders for </w:t>
      </w:r>
      <w:r w:rsidR="00AB50B5" w:rsidRPr="00F463DE">
        <w:rPr>
          <w:rFonts w:ascii="Times New Roman" w:hAnsi="Times New Roman" w:cs="Times New Roman"/>
          <w:b/>
          <w:bCs/>
          <w:i/>
          <w:iCs/>
        </w:rPr>
        <w:t>the event</w:t>
      </w:r>
      <w:r w:rsidR="004C03A7" w:rsidRPr="00F463DE">
        <w:rPr>
          <w:rFonts w:ascii="Times New Roman" w:hAnsi="Times New Roman" w:cs="Times New Roman"/>
          <w:b/>
          <w:bCs/>
          <w:i/>
          <w:iCs/>
          <w:lang w:val="en-US"/>
        </w:rPr>
        <w:t xml:space="preserve">, </w:t>
      </w:r>
      <w:r w:rsidR="004C03A7" w:rsidRPr="00F463DE">
        <w:rPr>
          <w:rFonts w:ascii="Times New Roman" w:hAnsi="Times New Roman" w:cs="Times New Roman"/>
          <w:b/>
          <w:bCs/>
          <w:i/>
          <w:iCs/>
        </w:rPr>
        <w:t xml:space="preserve">with formal agreements in place by November 1, 2024, </w:t>
      </w:r>
      <w:r w:rsidR="004D66B7" w:rsidRPr="00F463DE">
        <w:rPr>
          <w:rFonts w:ascii="Times New Roman" w:hAnsi="Times New Roman" w:cs="Times New Roman"/>
          <w:b/>
          <w:bCs/>
          <w:i/>
          <w:iCs/>
        </w:rPr>
        <w:t>to secure £20,000 in sponsorship, ensuring their engagement and support throughout the event duration (November 15, 2024, to January 5, 2025)</w:t>
      </w:r>
      <w:r w:rsidR="00633D84" w:rsidRPr="00F463DE">
        <w:rPr>
          <w:rFonts w:ascii="Times New Roman" w:hAnsi="Times New Roman" w:cs="Times New Roman"/>
          <w:i/>
          <w:iCs/>
        </w:rPr>
        <w:t>.</w:t>
      </w:r>
      <w:r w:rsidR="00D149C1" w:rsidRPr="00F463DE">
        <w:rPr>
          <w:rFonts w:ascii="Times New Roman" w:hAnsi="Times New Roman" w:cs="Times New Roman"/>
          <w:lang w:val="en-US"/>
        </w:rPr>
        <w:t xml:space="preserve"> </w:t>
      </w:r>
      <w:r w:rsidR="00633D84" w:rsidRPr="00F463DE">
        <w:rPr>
          <w:rFonts w:ascii="Times New Roman" w:hAnsi="Times New Roman" w:cs="Times New Roman"/>
        </w:rPr>
        <w:t>Chelmsford City Council, a local sponsor, and a media partner are key to the event's success. Securing £20,000 in sponsorship and 3 media features by November 1, 2024, ensures financial support, visibility, and local backing. A clear plan and targeted communication will engage stakeholders and help achieve holiday season goals.</w:t>
      </w:r>
    </w:p>
    <w:p w14:paraId="4192EC82" w14:textId="7305BB92" w:rsidR="00633D84" w:rsidRPr="00F463DE" w:rsidRDefault="00B24E68">
      <w:pPr>
        <w:pStyle w:val="ListParagraph"/>
        <w:numPr>
          <w:ilvl w:val="0"/>
          <w:numId w:val="7"/>
        </w:numPr>
        <w:spacing w:after="0" w:line="360" w:lineRule="auto"/>
        <w:rPr>
          <w:rFonts w:ascii="Times New Roman" w:hAnsi="Times New Roman" w:cs="Times New Roman"/>
        </w:rPr>
      </w:pPr>
      <w:r w:rsidRPr="00F463DE">
        <w:rPr>
          <w:rFonts w:ascii="Times New Roman" w:hAnsi="Times New Roman" w:cs="Times New Roman"/>
          <w:b/>
          <w:bCs/>
          <w:i/>
          <w:iCs/>
        </w:rPr>
        <w:t xml:space="preserve">Attracting 10,000 attendees over a </w:t>
      </w:r>
      <w:r w:rsidR="005E1AEA" w:rsidRPr="00F463DE">
        <w:rPr>
          <w:rFonts w:ascii="Times New Roman" w:hAnsi="Times New Roman" w:cs="Times New Roman"/>
          <w:b/>
          <w:bCs/>
          <w:i/>
          <w:iCs/>
        </w:rPr>
        <w:t>2</w:t>
      </w:r>
      <w:r w:rsidR="00A01CE2" w:rsidRPr="00F463DE">
        <w:rPr>
          <w:rFonts w:ascii="Times New Roman" w:hAnsi="Times New Roman" w:cs="Times New Roman"/>
          <w:b/>
          <w:bCs/>
          <w:i/>
          <w:iCs/>
        </w:rPr>
        <w:t>-</w:t>
      </w:r>
      <w:r w:rsidR="005E1AEA" w:rsidRPr="00F463DE">
        <w:rPr>
          <w:rFonts w:ascii="Times New Roman" w:hAnsi="Times New Roman" w:cs="Times New Roman"/>
          <w:b/>
          <w:bCs/>
          <w:i/>
          <w:iCs/>
        </w:rPr>
        <w:t>month</w:t>
      </w:r>
      <w:r w:rsidRPr="00F463DE">
        <w:rPr>
          <w:rFonts w:ascii="Times New Roman" w:hAnsi="Times New Roman" w:cs="Times New Roman"/>
          <w:b/>
          <w:bCs/>
          <w:i/>
          <w:iCs/>
        </w:rPr>
        <w:t xml:space="preserve"> period (</w:t>
      </w:r>
      <w:r w:rsidR="005E1AEA" w:rsidRPr="00F463DE">
        <w:rPr>
          <w:rFonts w:ascii="Times New Roman" w:hAnsi="Times New Roman" w:cs="Times New Roman"/>
          <w:b/>
          <w:bCs/>
          <w:i/>
          <w:iCs/>
          <w:lang w:val="en-US"/>
        </w:rPr>
        <w:t>November 15, 2024, to January 5, 2025</w:t>
      </w:r>
      <w:r w:rsidR="00683BE5" w:rsidRPr="00F463DE">
        <w:rPr>
          <w:rFonts w:ascii="Times New Roman" w:hAnsi="Times New Roman" w:cs="Times New Roman"/>
          <w:b/>
          <w:bCs/>
          <w:i/>
          <w:iCs/>
        </w:rPr>
        <w:t>), while maintaining a 90% satisfaction rate from attendees and generating a profit of £125,000 through ticket sales, sponsorships, and concessions</w:t>
      </w:r>
      <w:r w:rsidR="00633D84" w:rsidRPr="00F463DE">
        <w:rPr>
          <w:rFonts w:ascii="Times New Roman" w:hAnsi="Times New Roman" w:cs="Times New Roman"/>
          <w:i/>
          <w:iCs/>
        </w:rPr>
        <w:t>.</w:t>
      </w:r>
      <w:r w:rsidR="002C673A" w:rsidRPr="00F463DE">
        <w:rPr>
          <w:rFonts w:ascii="Times New Roman" w:hAnsi="Times New Roman" w:cs="Times New Roman"/>
        </w:rPr>
        <w:t xml:space="preserve"> </w:t>
      </w:r>
      <w:r w:rsidR="00633D84" w:rsidRPr="00F463DE">
        <w:rPr>
          <w:rFonts w:ascii="Times New Roman" w:hAnsi="Times New Roman" w:cs="Times New Roman"/>
        </w:rPr>
        <w:t>Through strategic marketing, sponsorships, and organi</w:t>
      </w:r>
      <w:r w:rsidR="00461750">
        <w:rPr>
          <w:rFonts w:ascii="Times New Roman" w:hAnsi="Times New Roman" w:cs="Times New Roman"/>
        </w:rPr>
        <w:t>s</w:t>
      </w:r>
      <w:r w:rsidR="00633D84" w:rsidRPr="00F463DE">
        <w:rPr>
          <w:rFonts w:ascii="Times New Roman" w:hAnsi="Times New Roman" w:cs="Times New Roman"/>
        </w:rPr>
        <w:t>ation, the goal is to deliver a memorable, profitable event that promotes family-friendly winter activities and boosts Chelmsford’s economy. Timely execution and post-event analysis will ensure targets are met.</w:t>
      </w:r>
    </w:p>
    <w:p w14:paraId="778E5AFE" w14:textId="5076D051" w:rsidR="005E1AEA" w:rsidRPr="00F463DE" w:rsidRDefault="00AB50B5">
      <w:pPr>
        <w:pStyle w:val="ListParagraph"/>
        <w:numPr>
          <w:ilvl w:val="0"/>
          <w:numId w:val="7"/>
        </w:numPr>
        <w:spacing w:line="360" w:lineRule="auto"/>
        <w:rPr>
          <w:rFonts w:ascii="Times New Roman" w:hAnsi="Times New Roman" w:cs="Times New Roman"/>
        </w:rPr>
      </w:pPr>
      <w:r w:rsidRPr="00F463DE">
        <w:rPr>
          <w:rFonts w:ascii="Times New Roman" w:hAnsi="Times New Roman" w:cs="Times New Roman"/>
          <w:b/>
          <w:bCs/>
          <w:i/>
          <w:iCs/>
        </w:rPr>
        <w:t>Train 100% of the event staff in both First Aid and Customer Service by November 10, 2024, ensuring they are fully equipped to handle emergencies and provide exceptional service during the event</w:t>
      </w:r>
      <w:r w:rsidR="00633D84" w:rsidRPr="00F463DE">
        <w:rPr>
          <w:rFonts w:ascii="Times New Roman" w:hAnsi="Times New Roman" w:cs="Times New Roman"/>
        </w:rPr>
        <w:t>. This training equips staff for medical emergencies and customer service, enhancing safety, professionalism, and visitor satisfaction. Partnering with certified providers and clear timelines ensures smooth, safe event operations.</w:t>
      </w:r>
    </w:p>
    <w:p w14:paraId="5C94E4FE" w14:textId="0A13850C" w:rsidR="00033C36" w:rsidRPr="00F463DE" w:rsidRDefault="00633D84" w:rsidP="00A173FC">
      <w:pPr>
        <w:spacing w:line="360" w:lineRule="auto"/>
        <w:rPr>
          <w:rFonts w:ascii="Times New Roman" w:hAnsi="Times New Roman" w:cs="Times New Roman"/>
        </w:rPr>
      </w:pPr>
      <w:r w:rsidRPr="00F463DE">
        <w:rPr>
          <w:rFonts w:ascii="Times New Roman" w:hAnsi="Times New Roman" w:cs="Times New Roman"/>
        </w:rPr>
        <w:t>These objectives form a comprehensive plan addressing stakeholder involvement, attendee engagement, financial success, and operational readiness, ensuring a memorable and smooth "Winter Story on the Ice Rink" event.</w:t>
      </w:r>
    </w:p>
    <w:p w14:paraId="4E3EA0A7" w14:textId="00BE75E5" w:rsidR="00245941" w:rsidRPr="00F463DE" w:rsidRDefault="002B30BE" w:rsidP="00245941">
      <w:pPr>
        <w:pStyle w:val="Heading2"/>
        <w:numPr>
          <w:ilvl w:val="0"/>
          <w:numId w:val="1"/>
        </w:numPr>
        <w:spacing w:after="240"/>
        <w:rPr>
          <w:rFonts w:cs="Times New Roman"/>
          <w:sz w:val="24"/>
          <w:szCs w:val="24"/>
        </w:rPr>
      </w:pPr>
      <w:bookmarkStart w:id="13" w:name="_Toc180369601"/>
      <w:r w:rsidRPr="00F463DE">
        <w:rPr>
          <w:rFonts w:cs="Times New Roman"/>
          <w:sz w:val="24"/>
          <w:szCs w:val="24"/>
        </w:rPr>
        <w:lastRenderedPageBreak/>
        <w:t>Event Management</w:t>
      </w:r>
      <w:bookmarkEnd w:id="13"/>
    </w:p>
    <w:p w14:paraId="09306B7C" w14:textId="77777777" w:rsidR="00965B0F" w:rsidRPr="00F463DE" w:rsidRDefault="00965B0F" w:rsidP="00965B0F">
      <w:pPr>
        <w:pStyle w:val="Caption"/>
        <w:spacing w:line="360" w:lineRule="auto"/>
        <w:rPr>
          <w:rFonts w:cs="Times New Roman"/>
          <w:iCs w:val="0"/>
          <w:szCs w:val="22"/>
        </w:rPr>
      </w:pPr>
      <w:bookmarkStart w:id="14" w:name="_Toc180360814"/>
      <w:r w:rsidRPr="00F463DE">
        <w:rPr>
          <w:rFonts w:cs="Times New Roman"/>
          <w:iCs w:val="0"/>
          <w:szCs w:val="22"/>
        </w:rPr>
        <w:t>Managing the "Winter Story on the Ice Rink" requires various skills and resources across Operational, Planning, and Marketing areas to ensure success. Below is a breakdown of key requirements for each (see Tables 1, 2, and 3).</w:t>
      </w:r>
    </w:p>
    <w:p w14:paraId="2C4BC3C6" w14:textId="48308A24" w:rsidR="00D004F3" w:rsidRPr="00F463DE" w:rsidRDefault="000E1C49" w:rsidP="000E1C49">
      <w:pPr>
        <w:pStyle w:val="Caption"/>
        <w:rPr>
          <w:rFonts w:cs="Times New Roman"/>
          <w:i/>
          <w:iCs w:val="0"/>
        </w:rPr>
      </w:pPr>
      <w:r w:rsidRPr="00F463DE">
        <w:rPr>
          <w:rFonts w:cs="Times New Roman"/>
          <w:b/>
          <w:bCs/>
        </w:rPr>
        <w:t xml:space="preserve">Table </w:t>
      </w:r>
      <w:r w:rsidRPr="00F463DE">
        <w:rPr>
          <w:rFonts w:cs="Times New Roman"/>
          <w:b/>
          <w:bCs/>
        </w:rPr>
        <w:fldChar w:fldCharType="begin"/>
      </w:r>
      <w:r w:rsidRPr="00F463DE">
        <w:rPr>
          <w:rFonts w:cs="Times New Roman"/>
          <w:b/>
          <w:bCs/>
        </w:rPr>
        <w:instrText xml:space="preserve"> SEQ Table \* ARABIC </w:instrText>
      </w:r>
      <w:r w:rsidRPr="00F463DE">
        <w:rPr>
          <w:rFonts w:cs="Times New Roman"/>
          <w:b/>
          <w:bCs/>
        </w:rPr>
        <w:fldChar w:fldCharType="separate"/>
      </w:r>
      <w:r w:rsidR="00AB767F" w:rsidRPr="00F463DE">
        <w:rPr>
          <w:rFonts w:cs="Times New Roman"/>
          <w:b/>
          <w:bCs/>
          <w:noProof/>
        </w:rPr>
        <w:t>1</w:t>
      </w:r>
      <w:r w:rsidRPr="00F463DE">
        <w:rPr>
          <w:rFonts w:cs="Times New Roman"/>
          <w:b/>
          <w:bCs/>
        </w:rPr>
        <w:fldChar w:fldCharType="end"/>
      </w:r>
      <w:r w:rsidRPr="00F463DE">
        <w:rPr>
          <w:rFonts w:cs="Times New Roman"/>
          <w:b/>
          <w:bCs/>
        </w:rPr>
        <w:t>.</w:t>
      </w:r>
      <w:r w:rsidR="001B7C7A" w:rsidRPr="00F463DE">
        <w:rPr>
          <w:rFonts w:cs="Times New Roman"/>
        </w:rPr>
        <w:t xml:space="preserve"> </w:t>
      </w:r>
      <w:r w:rsidR="00D004F3" w:rsidRPr="00F463DE">
        <w:rPr>
          <w:rFonts w:cs="Times New Roman"/>
          <w:i/>
        </w:rPr>
        <w:t>Operational Activities</w:t>
      </w:r>
      <w:bookmarkEnd w:id="14"/>
    </w:p>
    <w:tbl>
      <w:tblPr>
        <w:tblStyle w:val="TableGrid"/>
        <w:tblW w:w="10738" w:type="dxa"/>
        <w:jc w:val="center"/>
        <w:tblLook w:val="04A0" w:firstRow="1" w:lastRow="0" w:firstColumn="1" w:lastColumn="0" w:noHBand="0" w:noVBand="1"/>
      </w:tblPr>
      <w:tblGrid>
        <w:gridCol w:w="1849"/>
        <w:gridCol w:w="2126"/>
        <w:gridCol w:w="6763"/>
      </w:tblGrid>
      <w:tr w:rsidR="009B6F06" w:rsidRPr="00F463DE" w14:paraId="64A00E9A" w14:textId="77777777" w:rsidTr="001819CB">
        <w:trPr>
          <w:jc w:val="center"/>
        </w:trPr>
        <w:tc>
          <w:tcPr>
            <w:tcW w:w="1849" w:type="dxa"/>
            <w:shd w:val="clear" w:color="auto" w:fill="D9D9D9" w:themeFill="background1" w:themeFillShade="D9"/>
          </w:tcPr>
          <w:p w14:paraId="41074452" w14:textId="00C7D48D" w:rsidR="009B6F06" w:rsidRPr="00F463DE" w:rsidRDefault="009B6F06" w:rsidP="00FE626E">
            <w:pPr>
              <w:spacing w:line="276" w:lineRule="auto"/>
              <w:jc w:val="center"/>
              <w:rPr>
                <w:rFonts w:ascii="Times New Roman" w:hAnsi="Times New Roman" w:cs="Times New Roman"/>
                <w:b/>
                <w:bCs/>
              </w:rPr>
            </w:pPr>
            <w:r w:rsidRPr="00F463DE">
              <w:rPr>
                <w:rFonts w:ascii="Times New Roman" w:hAnsi="Times New Roman" w:cs="Times New Roman"/>
                <w:b/>
                <w:bCs/>
              </w:rPr>
              <w:t>Skills</w:t>
            </w:r>
          </w:p>
        </w:tc>
        <w:tc>
          <w:tcPr>
            <w:tcW w:w="2126" w:type="dxa"/>
            <w:shd w:val="clear" w:color="auto" w:fill="D9D9D9" w:themeFill="background1" w:themeFillShade="D9"/>
          </w:tcPr>
          <w:p w14:paraId="4ED4C904" w14:textId="52773B2A" w:rsidR="009B6F06" w:rsidRPr="00F463DE" w:rsidRDefault="00597751" w:rsidP="00FE626E">
            <w:pPr>
              <w:spacing w:line="276" w:lineRule="auto"/>
              <w:jc w:val="center"/>
              <w:rPr>
                <w:rFonts w:ascii="Times New Roman" w:hAnsi="Times New Roman" w:cs="Times New Roman"/>
                <w:b/>
                <w:bCs/>
              </w:rPr>
            </w:pPr>
            <w:r w:rsidRPr="00F463DE">
              <w:rPr>
                <w:rFonts w:ascii="Times New Roman" w:hAnsi="Times New Roman" w:cs="Times New Roman"/>
                <w:b/>
                <w:bCs/>
              </w:rPr>
              <w:t>Claimant company</w:t>
            </w:r>
          </w:p>
        </w:tc>
        <w:tc>
          <w:tcPr>
            <w:tcW w:w="6763" w:type="dxa"/>
            <w:tcBorders>
              <w:top w:val="nil"/>
              <w:right w:val="nil"/>
            </w:tcBorders>
            <w:shd w:val="clear" w:color="auto" w:fill="FFFFFF" w:themeFill="background1"/>
          </w:tcPr>
          <w:p w14:paraId="54308661" w14:textId="77777777" w:rsidR="009B6F06" w:rsidRPr="00F463DE" w:rsidRDefault="009B6F06" w:rsidP="00FE626E">
            <w:pPr>
              <w:spacing w:line="276" w:lineRule="auto"/>
              <w:rPr>
                <w:rFonts w:ascii="Times New Roman" w:hAnsi="Times New Roman" w:cs="Times New Roman"/>
              </w:rPr>
            </w:pPr>
          </w:p>
        </w:tc>
      </w:tr>
      <w:tr w:rsidR="009B6F06" w:rsidRPr="00F463DE" w14:paraId="5FA588EC" w14:textId="77777777" w:rsidTr="001819CB">
        <w:trPr>
          <w:jc w:val="center"/>
        </w:trPr>
        <w:tc>
          <w:tcPr>
            <w:tcW w:w="1849" w:type="dxa"/>
          </w:tcPr>
          <w:p w14:paraId="6B5D2234" w14:textId="6D9DB549" w:rsidR="009B6F06" w:rsidRPr="00F463DE" w:rsidRDefault="009B6F06" w:rsidP="00FE626E">
            <w:pPr>
              <w:spacing w:line="276" w:lineRule="auto"/>
              <w:jc w:val="center"/>
              <w:rPr>
                <w:rFonts w:ascii="Times New Roman" w:hAnsi="Times New Roman" w:cs="Times New Roman"/>
              </w:rPr>
            </w:pPr>
            <w:r w:rsidRPr="00F463DE">
              <w:rPr>
                <w:rFonts w:ascii="Times New Roman" w:hAnsi="Times New Roman" w:cs="Times New Roman"/>
              </w:rPr>
              <w:t>Logistics Management:</w:t>
            </w:r>
          </w:p>
        </w:tc>
        <w:tc>
          <w:tcPr>
            <w:tcW w:w="2126" w:type="dxa"/>
          </w:tcPr>
          <w:p w14:paraId="6EF6132F" w14:textId="7AD32137" w:rsidR="009B6F06" w:rsidRPr="00F463DE" w:rsidRDefault="006F0D3A" w:rsidP="00E71A2F">
            <w:pPr>
              <w:spacing w:line="276" w:lineRule="auto"/>
              <w:jc w:val="left"/>
              <w:rPr>
                <w:rFonts w:ascii="Times New Roman" w:hAnsi="Times New Roman" w:cs="Times New Roman"/>
                <w:b/>
                <w:bCs/>
                <w:i/>
                <w:iCs/>
              </w:rPr>
            </w:pPr>
            <w:r w:rsidRPr="00F463DE">
              <w:rPr>
                <w:rFonts w:ascii="Times New Roman" w:hAnsi="Times New Roman" w:cs="Times New Roman"/>
                <w:b/>
                <w:bCs/>
                <w:i/>
                <w:iCs/>
              </w:rPr>
              <w:t>(</w:t>
            </w:r>
            <w:proofErr w:type="spellStart"/>
            <w:r w:rsidR="009B6F06" w:rsidRPr="00F463DE">
              <w:rPr>
                <w:rFonts w:ascii="Times New Roman" w:hAnsi="Times New Roman" w:cs="Times New Roman"/>
                <w:b/>
                <w:bCs/>
                <w:i/>
                <w:iCs/>
              </w:rPr>
              <w:t>Glice</w:t>
            </w:r>
            <w:proofErr w:type="spellEnd"/>
            <w:r w:rsidRPr="00F463DE">
              <w:rPr>
                <w:rFonts w:ascii="Times New Roman" w:hAnsi="Times New Roman" w:cs="Times New Roman"/>
                <w:b/>
                <w:bCs/>
                <w:i/>
                <w:iCs/>
              </w:rPr>
              <w:t>, 2024)</w:t>
            </w:r>
          </w:p>
        </w:tc>
        <w:tc>
          <w:tcPr>
            <w:tcW w:w="6763" w:type="dxa"/>
          </w:tcPr>
          <w:p w14:paraId="714ADA4C" w14:textId="0F464D16" w:rsidR="009B6F06" w:rsidRPr="00F463DE" w:rsidRDefault="00E21E68" w:rsidP="00E71A2F">
            <w:pPr>
              <w:spacing w:line="276" w:lineRule="auto"/>
              <w:jc w:val="left"/>
              <w:rPr>
                <w:rFonts w:ascii="Times New Roman" w:hAnsi="Times New Roman" w:cs="Times New Roman"/>
              </w:rPr>
            </w:pPr>
            <w:r w:rsidRPr="00F463DE">
              <w:rPr>
                <w:rFonts w:ascii="Times New Roman" w:hAnsi="Times New Roman" w:cs="Times New Roman"/>
              </w:rPr>
              <w:t xml:space="preserve">Source, transport, and set up synthetic ice rink materials, protective fences, benches, skate rental equipment, dressing room, and heating area </w:t>
            </w:r>
            <w:r w:rsidR="009B6F06" w:rsidRPr="00F463DE">
              <w:rPr>
                <w:rFonts w:ascii="Times New Roman" w:hAnsi="Times New Roman" w:cs="Times New Roman"/>
              </w:rPr>
              <w:t>(see Appendix 4).</w:t>
            </w:r>
          </w:p>
        </w:tc>
      </w:tr>
      <w:tr w:rsidR="009B6F06" w:rsidRPr="00F463DE" w14:paraId="070BAA11" w14:textId="77777777" w:rsidTr="001819CB">
        <w:trPr>
          <w:jc w:val="center"/>
        </w:trPr>
        <w:tc>
          <w:tcPr>
            <w:tcW w:w="1849" w:type="dxa"/>
          </w:tcPr>
          <w:p w14:paraId="6C82B48D" w14:textId="6806EB5E" w:rsidR="009B6F06" w:rsidRPr="00F463DE" w:rsidRDefault="006D50F8" w:rsidP="00FE626E">
            <w:pPr>
              <w:spacing w:line="276" w:lineRule="auto"/>
              <w:jc w:val="center"/>
              <w:rPr>
                <w:rFonts w:ascii="Times New Roman" w:hAnsi="Times New Roman" w:cs="Times New Roman"/>
              </w:rPr>
            </w:pPr>
            <w:r w:rsidRPr="00F463DE">
              <w:rPr>
                <w:rFonts w:ascii="Times New Roman" w:hAnsi="Times New Roman" w:cs="Times New Roman"/>
              </w:rPr>
              <w:t>Vendor/Partner Coordination:</w:t>
            </w:r>
          </w:p>
        </w:tc>
        <w:tc>
          <w:tcPr>
            <w:tcW w:w="2126" w:type="dxa"/>
          </w:tcPr>
          <w:p w14:paraId="6D5577DC" w14:textId="55664D71" w:rsidR="009B6F06" w:rsidRPr="00F463DE" w:rsidRDefault="006F0D3A" w:rsidP="00E71A2F">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ED656F" w:rsidRPr="00F463DE">
              <w:rPr>
                <w:rFonts w:ascii="Times New Roman" w:hAnsi="Times New Roman" w:cs="Times New Roman"/>
                <w:b/>
                <w:bCs/>
                <w:i/>
                <w:iCs/>
              </w:rPr>
              <w:t>Freeman</w:t>
            </w:r>
            <w:r w:rsidRPr="00F463DE">
              <w:rPr>
                <w:rFonts w:ascii="Times New Roman" w:hAnsi="Times New Roman" w:cs="Times New Roman"/>
                <w:b/>
                <w:bCs/>
                <w:i/>
                <w:iCs/>
              </w:rPr>
              <w:t>s, 2024)</w:t>
            </w:r>
          </w:p>
        </w:tc>
        <w:tc>
          <w:tcPr>
            <w:tcW w:w="6763" w:type="dxa"/>
          </w:tcPr>
          <w:p w14:paraId="02E42FD5" w14:textId="3A9F2027" w:rsidR="009B6F06" w:rsidRPr="00F463DE" w:rsidRDefault="00ED656F" w:rsidP="00E71A2F">
            <w:pPr>
              <w:spacing w:line="276" w:lineRule="auto"/>
              <w:jc w:val="left"/>
              <w:rPr>
                <w:rFonts w:ascii="Times New Roman" w:hAnsi="Times New Roman" w:cs="Times New Roman"/>
              </w:rPr>
            </w:pPr>
            <w:r w:rsidRPr="00F463DE">
              <w:rPr>
                <w:rFonts w:ascii="Times New Roman" w:hAnsi="Times New Roman" w:cs="Times New Roman"/>
              </w:rPr>
              <w:t xml:space="preserve">Managing </w:t>
            </w:r>
            <w:r w:rsidR="00831CCA" w:rsidRPr="00F463DE">
              <w:rPr>
                <w:rFonts w:ascii="Times New Roman" w:hAnsi="Times New Roman" w:cs="Times New Roman"/>
              </w:rPr>
              <w:t>vendor and partner relationships, ensuring food and drink stalls.</w:t>
            </w:r>
          </w:p>
        </w:tc>
      </w:tr>
      <w:tr w:rsidR="009B6F06" w:rsidRPr="00F463DE" w14:paraId="459F3C5C" w14:textId="77777777" w:rsidTr="001819CB">
        <w:trPr>
          <w:jc w:val="center"/>
        </w:trPr>
        <w:tc>
          <w:tcPr>
            <w:tcW w:w="1849" w:type="dxa"/>
          </w:tcPr>
          <w:p w14:paraId="6587FDAE" w14:textId="387702A1" w:rsidR="009B6F06" w:rsidRPr="00F463DE" w:rsidRDefault="00A11230" w:rsidP="00FE626E">
            <w:pPr>
              <w:spacing w:line="276" w:lineRule="auto"/>
              <w:jc w:val="center"/>
              <w:rPr>
                <w:rFonts w:ascii="Times New Roman" w:hAnsi="Times New Roman" w:cs="Times New Roman"/>
              </w:rPr>
            </w:pPr>
            <w:r w:rsidRPr="00F463DE">
              <w:rPr>
                <w:rFonts w:ascii="Times New Roman" w:hAnsi="Times New Roman" w:cs="Times New Roman"/>
              </w:rPr>
              <w:t>Crisis Management:</w:t>
            </w:r>
          </w:p>
        </w:tc>
        <w:tc>
          <w:tcPr>
            <w:tcW w:w="2126" w:type="dxa"/>
          </w:tcPr>
          <w:p w14:paraId="2D1BF330" w14:textId="43D6E924" w:rsidR="009B6F06" w:rsidRPr="00F463DE" w:rsidRDefault="006F0D3A" w:rsidP="00E71A2F">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A11230" w:rsidRPr="00F463DE">
              <w:rPr>
                <w:rFonts w:ascii="Times New Roman" w:hAnsi="Times New Roman" w:cs="Times New Roman"/>
                <w:b/>
                <w:bCs/>
                <w:i/>
                <w:iCs/>
              </w:rPr>
              <w:t>St. John Ambulance</w:t>
            </w:r>
            <w:r w:rsidRPr="00F463DE">
              <w:rPr>
                <w:rFonts w:ascii="Times New Roman" w:hAnsi="Times New Roman" w:cs="Times New Roman"/>
                <w:b/>
                <w:bCs/>
                <w:i/>
                <w:iCs/>
              </w:rPr>
              <w:t>, 2024)</w:t>
            </w:r>
            <w:r w:rsidR="00A11230" w:rsidRPr="00F463DE">
              <w:rPr>
                <w:rFonts w:ascii="Times New Roman" w:hAnsi="Times New Roman" w:cs="Times New Roman"/>
                <w:b/>
                <w:bCs/>
                <w:i/>
                <w:iCs/>
              </w:rPr>
              <w:t xml:space="preserve"> </w:t>
            </w:r>
          </w:p>
        </w:tc>
        <w:tc>
          <w:tcPr>
            <w:tcW w:w="6763" w:type="dxa"/>
          </w:tcPr>
          <w:p w14:paraId="244D5414" w14:textId="559DE1F7" w:rsidR="009B6F06" w:rsidRPr="00F463DE" w:rsidRDefault="00831CCA" w:rsidP="00E71A2F">
            <w:pPr>
              <w:spacing w:line="276" w:lineRule="auto"/>
              <w:jc w:val="left"/>
              <w:rPr>
                <w:rFonts w:ascii="Times New Roman" w:hAnsi="Times New Roman" w:cs="Times New Roman"/>
              </w:rPr>
            </w:pPr>
            <w:r w:rsidRPr="00F463DE">
              <w:rPr>
                <w:rFonts w:ascii="Times New Roman" w:hAnsi="Times New Roman" w:cs="Times New Roman"/>
              </w:rPr>
              <w:t>Emergency medical support ensures attendee safety during health emergencies.</w:t>
            </w:r>
          </w:p>
        </w:tc>
      </w:tr>
      <w:tr w:rsidR="009B6F06" w:rsidRPr="00F463DE" w14:paraId="7E358A7C" w14:textId="77777777" w:rsidTr="001819CB">
        <w:trPr>
          <w:jc w:val="center"/>
        </w:trPr>
        <w:tc>
          <w:tcPr>
            <w:tcW w:w="1849" w:type="dxa"/>
          </w:tcPr>
          <w:p w14:paraId="08DB7F00" w14:textId="71E1EBC4" w:rsidR="009B6F06" w:rsidRPr="00F463DE" w:rsidRDefault="00FE626E" w:rsidP="00FE626E">
            <w:pPr>
              <w:spacing w:line="276" w:lineRule="auto"/>
              <w:jc w:val="center"/>
              <w:rPr>
                <w:rFonts w:ascii="Times New Roman" w:hAnsi="Times New Roman" w:cs="Times New Roman"/>
              </w:rPr>
            </w:pPr>
            <w:r w:rsidRPr="00F463DE">
              <w:rPr>
                <w:rFonts w:ascii="Times New Roman" w:hAnsi="Times New Roman" w:cs="Times New Roman"/>
              </w:rPr>
              <w:t>Crowd Control and Safety:</w:t>
            </w:r>
          </w:p>
        </w:tc>
        <w:tc>
          <w:tcPr>
            <w:tcW w:w="2126" w:type="dxa"/>
          </w:tcPr>
          <w:p w14:paraId="67A3D3DA" w14:textId="2D313F6C" w:rsidR="009B6F06" w:rsidRPr="00F463DE" w:rsidRDefault="006F0D3A" w:rsidP="00E71A2F">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FE626E" w:rsidRPr="00F463DE">
              <w:rPr>
                <w:rFonts w:ascii="Times New Roman" w:hAnsi="Times New Roman" w:cs="Times New Roman"/>
                <w:b/>
                <w:bCs/>
                <w:i/>
                <w:iCs/>
              </w:rPr>
              <w:t>G4S</w:t>
            </w:r>
            <w:r w:rsidRPr="00F463DE">
              <w:rPr>
                <w:rFonts w:ascii="Times New Roman" w:hAnsi="Times New Roman" w:cs="Times New Roman"/>
                <w:b/>
                <w:bCs/>
                <w:i/>
                <w:iCs/>
              </w:rPr>
              <w:t>, 2024)</w:t>
            </w:r>
          </w:p>
        </w:tc>
        <w:tc>
          <w:tcPr>
            <w:tcW w:w="6763" w:type="dxa"/>
          </w:tcPr>
          <w:p w14:paraId="13033C86" w14:textId="1A8594BA" w:rsidR="009B6F06" w:rsidRPr="00F463DE" w:rsidRDefault="00FE626E" w:rsidP="00831CCA">
            <w:pPr>
              <w:spacing w:line="276" w:lineRule="auto"/>
              <w:rPr>
                <w:rFonts w:ascii="Times New Roman" w:hAnsi="Times New Roman" w:cs="Times New Roman"/>
              </w:rPr>
            </w:pPr>
            <w:r w:rsidRPr="00F463DE">
              <w:rPr>
                <w:rFonts w:ascii="Times New Roman" w:hAnsi="Times New Roman" w:cs="Times New Roman"/>
              </w:rPr>
              <w:t xml:space="preserve">Ensuring </w:t>
            </w:r>
            <w:r w:rsidR="00831CCA" w:rsidRPr="00F463DE">
              <w:rPr>
                <w:rFonts w:ascii="Times New Roman" w:hAnsi="Times New Roman" w:cs="Times New Roman"/>
              </w:rPr>
              <w:t>attendee and staff safety by managing crowds, ice rink safety, and emergency exits.</w:t>
            </w:r>
          </w:p>
        </w:tc>
      </w:tr>
      <w:tr w:rsidR="00FE626E" w:rsidRPr="00F463DE" w14:paraId="531A0AAD" w14:textId="77777777" w:rsidTr="001819CB">
        <w:trPr>
          <w:jc w:val="center"/>
        </w:trPr>
        <w:tc>
          <w:tcPr>
            <w:tcW w:w="1849" w:type="dxa"/>
          </w:tcPr>
          <w:p w14:paraId="3A4A318B" w14:textId="29D3A9D5" w:rsidR="00FE626E" w:rsidRPr="00F463DE" w:rsidRDefault="00FE626E" w:rsidP="00FE626E">
            <w:pPr>
              <w:spacing w:line="276" w:lineRule="auto"/>
              <w:jc w:val="center"/>
              <w:rPr>
                <w:rFonts w:ascii="Times New Roman" w:hAnsi="Times New Roman" w:cs="Times New Roman"/>
              </w:rPr>
            </w:pPr>
            <w:r w:rsidRPr="00F463DE">
              <w:rPr>
                <w:rFonts w:ascii="Times New Roman" w:hAnsi="Times New Roman" w:cs="Times New Roman"/>
              </w:rPr>
              <w:t xml:space="preserve">Technical Skills: </w:t>
            </w:r>
          </w:p>
        </w:tc>
        <w:tc>
          <w:tcPr>
            <w:tcW w:w="2126" w:type="dxa"/>
          </w:tcPr>
          <w:p w14:paraId="4B5B82D4" w14:textId="6DE9BEC9" w:rsidR="00FE626E" w:rsidRPr="00F463DE" w:rsidRDefault="00694501" w:rsidP="00E71A2F">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FE626E" w:rsidRPr="00F463DE">
              <w:rPr>
                <w:rFonts w:ascii="Times New Roman" w:hAnsi="Times New Roman" w:cs="Times New Roman"/>
                <w:b/>
                <w:bCs/>
                <w:i/>
                <w:iCs/>
              </w:rPr>
              <w:t>LITE</w:t>
            </w:r>
            <w:r w:rsidRPr="00F463DE">
              <w:rPr>
                <w:rFonts w:ascii="Times New Roman" w:hAnsi="Times New Roman" w:cs="Times New Roman"/>
                <w:b/>
                <w:bCs/>
                <w:i/>
                <w:iCs/>
              </w:rPr>
              <w:t>, 2024)</w:t>
            </w:r>
          </w:p>
        </w:tc>
        <w:tc>
          <w:tcPr>
            <w:tcW w:w="6763" w:type="dxa"/>
          </w:tcPr>
          <w:p w14:paraId="10B6E273" w14:textId="457FC151" w:rsidR="00FE626E" w:rsidRPr="00F463DE" w:rsidRDefault="00FE626E" w:rsidP="00E71A2F">
            <w:pPr>
              <w:spacing w:line="276" w:lineRule="auto"/>
              <w:jc w:val="left"/>
              <w:rPr>
                <w:rFonts w:ascii="Times New Roman" w:hAnsi="Times New Roman" w:cs="Times New Roman"/>
              </w:rPr>
            </w:pPr>
            <w:r w:rsidRPr="00F463DE">
              <w:rPr>
                <w:rFonts w:ascii="Times New Roman" w:hAnsi="Times New Roman" w:cs="Times New Roman"/>
              </w:rPr>
              <w:t xml:space="preserve">Managing </w:t>
            </w:r>
            <w:r w:rsidR="001819CB" w:rsidRPr="00F463DE">
              <w:rPr>
                <w:rFonts w:ascii="Times New Roman" w:hAnsi="Times New Roman" w:cs="Times New Roman"/>
              </w:rPr>
              <w:t>event lighting, sound systems, and on-site technology.</w:t>
            </w:r>
          </w:p>
        </w:tc>
      </w:tr>
    </w:tbl>
    <w:p w14:paraId="3E4E2E64" w14:textId="7A2AEC30" w:rsidR="0091369A" w:rsidRPr="00F463DE" w:rsidRDefault="00687C6F" w:rsidP="003F1705">
      <w:pPr>
        <w:spacing w:after="0" w:line="360" w:lineRule="auto"/>
        <w:jc w:val="right"/>
        <w:rPr>
          <w:rFonts w:ascii="Times New Roman" w:hAnsi="Times New Roman" w:cs="Times New Roman"/>
          <w:b/>
          <w:bCs/>
        </w:rPr>
      </w:pPr>
      <w:r w:rsidRPr="00F463DE">
        <w:rPr>
          <w:rFonts w:ascii="Times New Roman" w:hAnsi="Times New Roman" w:cs="Times New Roman"/>
          <w:b/>
          <w:bCs/>
        </w:rPr>
        <w:t xml:space="preserve">Source: </w:t>
      </w:r>
      <w:r w:rsidRPr="00F463DE">
        <w:rPr>
          <w:rFonts w:ascii="Times New Roman" w:hAnsi="Times New Roman" w:cs="Times New Roman"/>
        </w:rPr>
        <w:t xml:space="preserve">Author Analysis </w:t>
      </w:r>
    </w:p>
    <w:p w14:paraId="7F6B560F" w14:textId="2D555943" w:rsidR="00D004F3" w:rsidRPr="00F463DE" w:rsidRDefault="00D004F3" w:rsidP="00D004F3">
      <w:pPr>
        <w:spacing w:after="0" w:line="360" w:lineRule="auto"/>
        <w:rPr>
          <w:rFonts w:ascii="Times New Roman" w:hAnsi="Times New Roman" w:cs="Times New Roman"/>
        </w:rPr>
      </w:pPr>
      <w:r w:rsidRPr="00F463DE">
        <w:rPr>
          <w:rFonts w:ascii="Times New Roman" w:hAnsi="Times New Roman" w:cs="Times New Roman"/>
          <w:b/>
          <w:bCs/>
        </w:rPr>
        <w:t>Resources</w:t>
      </w:r>
      <w:r w:rsidRPr="00F463DE">
        <w:rPr>
          <w:rFonts w:ascii="Times New Roman" w:hAnsi="Times New Roman" w:cs="Times New Roman"/>
        </w:rPr>
        <w:t>:</w:t>
      </w:r>
    </w:p>
    <w:p w14:paraId="56A4520E" w14:textId="17BEED5A" w:rsidR="00965B0F" w:rsidRPr="00965B0F" w:rsidRDefault="00965B0F">
      <w:pPr>
        <w:numPr>
          <w:ilvl w:val="0"/>
          <w:numId w:val="8"/>
        </w:numPr>
        <w:spacing w:after="0" w:line="360" w:lineRule="auto"/>
        <w:rPr>
          <w:rFonts w:ascii="Times New Roman" w:hAnsi="Times New Roman" w:cs="Times New Roman"/>
        </w:rPr>
      </w:pPr>
      <w:r w:rsidRPr="00965B0F">
        <w:rPr>
          <w:rFonts w:ascii="Times New Roman" w:hAnsi="Times New Roman" w:cs="Times New Roman"/>
        </w:rPr>
        <w:t>Trained staff</w:t>
      </w:r>
      <w:r w:rsidRPr="00F463DE">
        <w:rPr>
          <w:rFonts w:ascii="Times New Roman" w:hAnsi="Times New Roman" w:cs="Times New Roman"/>
        </w:rPr>
        <w:t>;</w:t>
      </w:r>
    </w:p>
    <w:p w14:paraId="78ECD32D" w14:textId="6A72D97E" w:rsidR="00965B0F" w:rsidRPr="00965B0F" w:rsidRDefault="00965B0F">
      <w:pPr>
        <w:numPr>
          <w:ilvl w:val="0"/>
          <w:numId w:val="8"/>
        </w:numPr>
        <w:spacing w:after="0" w:line="360" w:lineRule="auto"/>
        <w:rPr>
          <w:rFonts w:ascii="Times New Roman" w:hAnsi="Times New Roman" w:cs="Times New Roman"/>
        </w:rPr>
      </w:pPr>
      <w:r w:rsidRPr="00965B0F">
        <w:rPr>
          <w:rFonts w:ascii="Times New Roman" w:hAnsi="Times New Roman" w:cs="Times New Roman"/>
        </w:rPr>
        <w:t>Equipment</w:t>
      </w:r>
      <w:r w:rsidRPr="00F463DE">
        <w:rPr>
          <w:rFonts w:ascii="Times New Roman" w:hAnsi="Times New Roman" w:cs="Times New Roman"/>
        </w:rPr>
        <w:t>;</w:t>
      </w:r>
      <w:r w:rsidRPr="00965B0F">
        <w:rPr>
          <w:rFonts w:ascii="Times New Roman" w:hAnsi="Times New Roman" w:cs="Times New Roman"/>
        </w:rPr>
        <w:t xml:space="preserve"> </w:t>
      </w:r>
    </w:p>
    <w:p w14:paraId="306E5B5C" w14:textId="12A45191" w:rsidR="00965B0F" w:rsidRPr="00965B0F" w:rsidRDefault="00965B0F">
      <w:pPr>
        <w:numPr>
          <w:ilvl w:val="0"/>
          <w:numId w:val="8"/>
        </w:numPr>
        <w:spacing w:after="0" w:line="360" w:lineRule="auto"/>
        <w:rPr>
          <w:rFonts w:ascii="Times New Roman" w:hAnsi="Times New Roman" w:cs="Times New Roman"/>
        </w:rPr>
      </w:pPr>
      <w:r w:rsidRPr="00965B0F">
        <w:rPr>
          <w:rFonts w:ascii="Times New Roman" w:hAnsi="Times New Roman" w:cs="Times New Roman"/>
        </w:rPr>
        <w:t>First Aid kits</w:t>
      </w:r>
      <w:r w:rsidRPr="00F463DE">
        <w:rPr>
          <w:rFonts w:ascii="Times New Roman" w:hAnsi="Times New Roman" w:cs="Times New Roman"/>
        </w:rPr>
        <w:t>;</w:t>
      </w:r>
      <w:r w:rsidRPr="00965B0F">
        <w:rPr>
          <w:rFonts w:ascii="Times New Roman" w:hAnsi="Times New Roman" w:cs="Times New Roman"/>
        </w:rPr>
        <w:t xml:space="preserve">  </w:t>
      </w:r>
    </w:p>
    <w:p w14:paraId="14B3B590" w14:textId="5D34202B" w:rsidR="00965B0F" w:rsidRPr="00965B0F" w:rsidRDefault="00965B0F">
      <w:pPr>
        <w:numPr>
          <w:ilvl w:val="0"/>
          <w:numId w:val="8"/>
        </w:numPr>
        <w:spacing w:after="0" w:line="360" w:lineRule="auto"/>
        <w:rPr>
          <w:rFonts w:ascii="Times New Roman" w:hAnsi="Times New Roman" w:cs="Times New Roman"/>
        </w:rPr>
      </w:pPr>
      <w:r w:rsidRPr="00965B0F">
        <w:rPr>
          <w:rFonts w:ascii="Times New Roman" w:hAnsi="Times New Roman" w:cs="Times New Roman"/>
        </w:rPr>
        <w:t>Security personnel</w:t>
      </w:r>
      <w:r w:rsidRPr="00F463DE">
        <w:rPr>
          <w:rFonts w:ascii="Times New Roman" w:hAnsi="Times New Roman" w:cs="Times New Roman"/>
        </w:rPr>
        <w:t>;</w:t>
      </w:r>
      <w:r w:rsidRPr="00965B0F">
        <w:rPr>
          <w:rFonts w:ascii="Times New Roman" w:hAnsi="Times New Roman" w:cs="Times New Roman"/>
        </w:rPr>
        <w:t xml:space="preserve">  </w:t>
      </w:r>
    </w:p>
    <w:p w14:paraId="4DF4DE0C" w14:textId="314EB29E" w:rsidR="00570468" w:rsidRPr="00F463DE" w:rsidRDefault="00965B0F">
      <w:pPr>
        <w:numPr>
          <w:ilvl w:val="0"/>
          <w:numId w:val="8"/>
        </w:numPr>
        <w:spacing w:line="360" w:lineRule="auto"/>
        <w:rPr>
          <w:rFonts w:ascii="Times New Roman" w:hAnsi="Times New Roman" w:cs="Times New Roman"/>
        </w:rPr>
      </w:pPr>
      <w:r w:rsidRPr="00F463DE">
        <w:rPr>
          <w:rFonts w:ascii="Times New Roman" w:hAnsi="Times New Roman" w:cs="Times New Roman"/>
        </w:rPr>
        <w:t xml:space="preserve">Safety barriers and signage. </w:t>
      </w:r>
    </w:p>
    <w:p w14:paraId="723C52EF" w14:textId="1503FC80" w:rsidR="00D004F3" w:rsidRPr="00F463DE" w:rsidRDefault="000E1C49" w:rsidP="000E1C49">
      <w:pPr>
        <w:pStyle w:val="Caption"/>
        <w:rPr>
          <w:rFonts w:cs="Times New Roman"/>
          <w:b/>
          <w:bCs/>
          <w:i/>
          <w:iCs w:val="0"/>
          <w:lang w:val="ru-RU"/>
        </w:rPr>
      </w:pPr>
      <w:bookmarkStart w:id="15" w:name="_Toc180360815"/>
      <w:r w:rsidRPr="00F463DE">
        <w:rPr>
          <w:rFonts w:cs="Times New Roman"/>
          <w:b/>
          <w:bCs/>
        </w:rPr>
        <w:t xml:space="preserve">Table </w:t>
      </w:r>
      <w:r w:rsidRPr="00F463DE">
        <w:rPr>
          <w:rFonts w:cs="Times New Roman"/>
          <w:b/>
          <w:bCs/>
        </w:rPr>
        <w:fldChar w:fldCharType="begin"/>
      </w:r>
      <w:r w:rsidRPr="00F463DE">
        <w:rPr>
          <w:rFonts w:cs="Times New Roman"/>
          <w:b/>
          <w:bCs/>
        </w:rPr>
        <w:instrText xml:space="preserve"> SEQ Table \* ARABIC </w:instrText>
      </w:r>
      <w:r w:rsidRPr="00F463DE">
        <w:rPr>
          <w:rFonts w:cs="Times New Roman"/>
          <w:b/>
          <w:bCs/>
        </w:rPr>
        <w:fldChar w:fldCharType="separate"/>
      </w:r>
      <w:r w:rsidR="00AB767F" w:rsidRPr="00F463DE">
        <w:rPr>
          <w:rFonts w:cs="Times New Roman"/>
          <w:b/>
          <w:bCs/>
          <w:noProof/>
        </w:rPr>
        <w:t>2</w:t>
      </w:r>
      <w:r w:rsidRPr="00F463DE">
        <w:rPr>
          <w:rFonts w:cs="Times New Roman"/>
          <w:b/>
          <w:bCs/>
        </w:rPr>
        <w:fldChar w:fldCharType="end"/>
      </w:r>
      <w:r w:rsidRPr="00F463DE">
        <w:rPr>
          <w:rFonts w:cs="Times New Roman"/>
          <w:b/>
          <w:bCs/>
        </w:rPr>
        <w:t>.</w:t>
      </w:r>
      <w:r w:rsidR="00E14F51" w:rsidRPr="00F463DE">
        <w:rPr>
          <w:rFonts w:cs="Times New Roman"/>
        </w:rPr>
        <w:t xml:space="preserve"> </w:t>
      </w:r>
      <w:r w:rsidR="00E14F51" w:rsidRPr="00F463DE">
        <w:rPr>
          <w:rFonts w:cs="Times New Roman"/>
          <w:i/>
          <w:lang w:val="ru-RU"/>
        </w:rPr>
        <w:t>Planning Activities</w:t>
      </w:r>
      <w:bookmarkEnd w:id="15"/>
    </w:p>
    <w:tbl>
      <w:tblPr>
        <w:tblStyle w:val="TableGrid"/>
        <w:tblW w:w="10738" w:type="dxa"/>
        <w:jc w:val="center"/>
        <w:tblLook w:val="04A0" w:firstRow="1" w:lastRow="0" w:firstColumn="1" w:lastColumn="0" w:noHBand="0" w:noVBand="1"/>
      </w:tblPr>
      <w:tblGrid>
        <w:gridCol w:w="1849"/>
        <w:gridCol w:w="4536"/>
        <w:gridCol w:w="4353"/>
      </w:tblGrid>
      <w:tr w:rsidR="002B1BEE" w:rsidRPr="00F463DE" w14:paraId="6667E54E" w14:textId="77777777" w:rsidTr="001819CB">
        <w:trPr>
          <w:jc w:val="center"/>
        </w:trPr>
        <w:tc>
          <w:tcPr>
            <w:tcW w:w="1849" w:type="dxa"/>
            <w:shd w:val="clear" w:color="auto" w:fill="D9D9D9" w:themeFill="background1" w:themeFillShade="D9"/>
          </w:tcPr>
          <w:p w14:paraId="189CBDCE" w14:textId="77777777" w:rsidR="00E14F51" w:rsidRPr="00F463DE" w:rsidRDefault="00E14F51" w:rsidP="0064532F">
            <w:pPr>
              <w:spacing w:line="276" w:lineRule="auto"/>
              <w:jc w:val="center"/>
              <w:rPr>
                <w:rFonts w:ascii="Times New Roman" w:hAnsi="Times New Roman" w:cs="Times New Roman"/>
                <w:b/>
                <w:bCs/>
              </w:rPr>
            </w:pPr>
            <w:r w:rsidRPr="00F463DE">
              <w:rPr>
                <w:rFonts w:ascii="Times New Roman" w:hAnsi="Times New Roman" w:cs="Times New Roman"/>
                <w:b/>
                <w:bCs/>
              </w:rPr>
              <w:t>Skills</w:t>
            </w:r>
          </w:p>
        </w:tc>
        <w:tc>
          <w:tcPr>
            <w:tcW w:w="4536" w:type="dxa"/>
            <w:shd w:val="clear" w:color="auto" w:fill="D9D9D9" w:themeFill="background1" w:themeFillShade="D9"/>
          </w:tcPr>
          <w:p w14:paraId="502A50D1" w14:textId="4D225FDC" w:rsidR="00E14F51" w:rsidRPr="00F463DE" w:rsidRDefault="00597751" w:rsidP="0064532F">
            <w:pPr>
              <w:spacing w:line="276" w:lineRule="auto"/>
              <w:jc w:val="center"/>
              <w:rPr>
                <w:rFonts w:ascii="Times New Roman" w:hAnsi="Times New Roman" w:cs="Times New Roman"/>
                <w:b/>
                <w:bCs/>
              </w:rPr>
            </w:pPr>
            <w:r w:rsidRPr="00F463DE">
              <w:rPr>
                <w:rFonts w:ascii="Times New Roman" w:hAnsi="Times New Roman" w:cs="Times New Roman"/>
                <w:b/>
                <w:bCs/>
              </w:rPr>
              <w:t>Claimant c</w:t>
            </w:r>
            <w:r w:rsidR="00E14F51" w:rsidRPr="00F463DE">
              <w:rPr>
                <w:rFonts w:ascii="Times New Roman" w:hAnsi="Times New Roman" w:cs="Times New Roman"/>
                <w:b/>
                <w:bCs/>
              </w:rPr>
              <w:t>ompany</w:t>
            </w:r>
            <w:r w:rsidR="00E416D1" w:rsidRPr="00F463DE">
              <w:rPr>
                <w:rFonts w:ascii="Times New Roman" w:hAnsi="Times New Roman" w:cs="Times New Roman"/>
                <w:b/>
                <w:bCs/>
              </w:rPr>
              <w:t>/organisation</w:t>
            </w:r>
          </w:p>
        </w:tc>
        <w:tc>
          <w:tcPr>
            <w:tcW w:w="4353" w:type="dxa"/>
            <w:tcBorders>
              <w:top w:val="nil"/>
              <w:right w:val="nil"/>
            </w:tcBorders>
            <w:shd w:val="clear" w:color="auto" w:fill="FFFFFF" w:themeFill="background1"/>
          </w:tcPr>
          <w:p w14:paraId="026B389F" w14:textId="77777777" w:rsidR="00E14F51" w:rsidRPr="00F463DE" w:rsidRDefault="00E14F51" w:rsidP="0064532F">
            <w:pPr>
              <w:spacing w:line="276" w:lineRule="auto"/>
              <w:rPr>
                <w:rFonts w:ascii="Times New Roman" w:hAnsi="Times New Roman" w:cs="Times New Roman"/>
              </w:rPr>
            </w:pPr>
          </w:p>
        </w:tc>
      </w:tr>
      <w:tr w:rsidR="002B1BEE" w:rsidRPr="00F463DE" w14:paraId="1B683BD3" w14:textId="77777777" w:rsidTr="001819CB">
        <w:trPr>
          <w:jc w:val="center"/>
        </w:trPr>
        <w:tc>
          <w:tcPr>
            <w:tcW w:w="1849" w:type="dxa"/>
          </w:tcPr>
          <w:p w14:paraId="3AD4CE5C" w14:textId="1F4F3EE3" w:rsidR="00E14F51" w:rsidRPr="00F463DE" w:rsidRDefault="00622077" w:rsidP="0064532F">
            <w:pPr>
              <w:spacing w:line="276" w:lineRule="auto"/>
              <w:jc w:val="center"/>
              <w:rPr>
                <w:rFonts w:ascii="Times New Roman" w:hAnsi="Times New Roman" w:cs="Times New Roman"/>
              </w:rPr>
            </w:pPr>
            <w:r w:rsidRPr="00F463DE">
              <w:rPr>
                <w:rFonts w:ascii="Times New Roman" w:hAnsi="Times New Roman" w:cs="Times New Roman"/>
              </w:rPr>
              <w:t xml:space="preserve">Project Management: </w:t>
            </w:r>
          </w:p>
        </w:tc>
        <w:tc>
          <w:tcPr>
            <w:tcW w:w="4536" w:type="dxa"/>
          </w:tcPr>
          <w:p w14:paraId="10FD74EB" w14:textId="33D8468E" w:rsidR="00E14F51" w:rsidRPr="00F463DE" w:rsidRDefault="006F0D3A" w:rsidP="0064532F">
            <w:pPr>
              <w:spacing w:line="276" w:lineRule="auto"/>
              <w:jc w:val="left"/>
              <w:rPr>
                <w:rFonts w:ascii="Times New Roman" w:hAnsi="Times New Roman" w:cs="Times New Roman"/>
              </w:rPr>
            </w:pPr>
            <w:r w:rsidRPr="00F463DE">
              <w:rPr>
                <w:rFonts w:ascii="Times New Roman" w:hAnsi="Times New Roman" w:cs="Times New Roman"/>
                <w:b/>
                <w:bCs/>
                <w:i/>
                <w:iCs/>
              </w:rPr>
              <w:t>(</w:t>
            </w:r>
            <w:r w:rsidR="001573D8" w:rsidRPr="00F463DE">
              <w:rPr>
                <w:rFonts w:ascii="Times New Roman" w:hAnsi="Times New Roman" w:cs="Times New Roman"/>
                <w:b/>
                <w:bCs/>
                <w:i/>
                <w:iCs/>
              </w:rPr>
              <w:t>Eventbrite</w:t>
            </w:r>
            <w:r w:rsidRPr="00F463DE">
              <w:rPr>
                <w:rFonts w:ascii="Times New Roman" w:hAnsi="Times New Roman" w:cs="Times New Roman"/>
                <w:b/>
                <w:bCs/>
                <w:i/>
                <w:iCs/>
              </w:rPr>
              <w:t>, 2024)</w:t>
            </w:r>
          </w:p>
        </w:tc>
        <w:tc>
          <w:tcPr>
            <w:tcW w:w="4353" w:type="dxa"/>
          </w:tcPr>
          <w:p w14:paraId="667B1883" w14:textId="62A81CAE" w:rsidR="00E14F51" w:rsidRPr="00F463DE" w:rsidRDefault="001573D8" w:rsidP="0064532F">
            <w:pPr>
              <w:spacing w:line="276" w:lineRule="auto"/>
              <w:jc w:val="left"/>
              <w:rPr>
                <w:rFonts w:ascii="Times New Roman" w:hAnsi="Times New Roman" w:cs="Times New Roman"/>
              </w:rPr>
            </w:pPr>
            <w:r w:rsidRPr="00F463DE">
              <w:rPr>
                <w:rFonts w:ascii="Times New Roman" w:hAnsi="Times New Roman" w:cs="Times New Roman"/>
              </w:rPr>
              <w:t>Managing timelines, task assignments, and ticket sales</w:t>
            </w:r>
            <w:r w:rsidR="006F0D3A" w:rsidRPr="00F463DE">
              <w:rPr>
                <w:rFonts w:ascii="Times New Roman" w:hAnsi="Times New Roman" w:cs="Times New Roman"/>
              </w:rPr>
              <w:t>.</w:t>
            </w:r>
          </w:p>
        </w:tc>
      </w:tr>
      <w:tr w:rsidR="002B1BEE" w:rsidRPr="00F463DE" w14:paraId="4835C6D4" w14:textId="77777777" w:rsidTr="001819CB">
        <w:trPr>
          <w:jc w:val="center"/>
        </w:trPr>
        <w:tc>
          <w:tcPr>
            <w:tcW w:w="1849" w:type="dxa"/>
          </w:tcPr>
          <w:p w14:paraId="08CBC627" w14:textId="11585728" w:rsidR="00E14F51" w:rsidRPr="00F463DE" w:rsidRDefault="002F4C3D" w:rsidP="0064532F">
            <w:pPr>
              <w:spacing w:line="276" w:lineRule="auto"/>
              <w:jc w:val="center"/>
              <w:rPr>
                <w:rFonts w:ascii="Times New Roman" w:hAnsi="Times New Roman" w:cs="Times New Roman"/>
              </w:rPr>
            </w:pPr>
            <w:r w:rsidRPr="00F463DE">
              <w:rPr>
                <w:rFonts w:ascii="Times New Roman" w:hAnsi="Times New Roman" w:cs="Times New Roman"/>
              </w:rPr>
              <w:t xml:space="preserve">Budgeting and Financial Management: </w:t>
            </w:r>
          </w:p>
        </w:tc>
        <w:tc>
          <w:tcPr>
            <w:tcW w:w="4536" w:type="dxa"/>
          </w:tcPr>
          <w:p w14:paraId="0C7D7800" w14:textId="1BCFB851" w:rsidR="00E14F51" w:rsidRPr="00F463DE" w:rsidRDefault="00487433" w:rsidP="0064532F">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28264B" w:rsidRPr="00F463DE">
              <w:rPr>
                <w:rFonts w:ascii="Times New Roman" w:hAnsi="Times New Roman" w:cs="Times New Roman"/>
                <w:b/>
                <w:bCs/>
                <w:i/>
                <w:iCs/>
              </w:rPr>
              <w:t>P</w:t>
            </w:r>
            <w:r w:rsidR="006D2476" w:rsidRPr="00F463DE">
              <w:rPr>
                <w:rFonts w:ascii="Times New Roman" w:hAnsi="Times New Roman" w:cs="Times New Roman"/>
                <w:b/>
                <w:bCs/>
                <w:i/>
                <w:iCs/>
              </w:rPr>
              <w:t>wC</w:t>
            </w:r>
            <w:r w:rsidRPr="00F463DE">
              <w:rPr>
                <w:rFonts w:ascii="Times New Roman" w:hAnsi="Times New Roman" w:cs="Times New Roman"/>
                <w:b/>
                <w:bCs/>
                <w:i/>
                <w:iCs/>
              </w:rPr>
              <w:t>, 2024)</w:t>
            </w:r>
          </w:p>
        </w:tc>
        <w:tc>
          <w:tcPr>
            <w:tcW w:w="4353" w:type="dxa"/>
          </w:tcPr>
          <w:p w14:paraId="44714375" w14:textId="0375D1A9" w:rsidR="00E14F51" w:rsidRPr="00F463DE" w:rsidRDefault="002B1BEE" w:rsidP="0064532F">
            <w:pPr>
              <w:spacing w:line="276" w:lineRule="auto"/>
              <w:jc w:val="left"/>
              <w:rPr>
                <w:rFonts w:ascii="Times New Roman" w:hAnsi="Times New Roman" w:cs="Times New Roman"/>
              </w:rPr>
            </w:pPr>
            <w:r w:rsidRPr="00F463DE">
              <w:rPr>
                <w:rFonts w:ascii="Times New Roman" w:hAnsi="Times New Roman" w:cs="Times New Roman"/>
              </w:rPr>
              <w:t>Controlling costs, monitoring spending, and ensuring profitability</w:t>
            </w:r>
            <w:r w:rsidR="00487433" w:rsidRPr="00F463DE">
              <w:rPr>
                <w:rFonts w:ascii="Times New Roman" w:hAnsi="Times New Roman" w:cs="Times New Roman"/>
              </w:rPr>
              <w:t>.</w:t>
            </w:r>
          </w:p>
        </w:tc>
      </w:tr>
      <w:tr w:rsidR="002B1BEE" w:rsidRPr="00F463DE" w14:paraId="71DA75F5" w14:textId="77777777" w:rsidTr="001819CB">
        <w:trPr>
          <w:jc w:val="center"/>
        </w:trPr>
        <w:tc>
          <w:tcPr>
            <w:tcW w:w="1849" w:type="dxa"/>
          </w:tcPr>
          <w:p w14:paraId="52199F5C" w14:textId="4DD92C6B" w:rsidR="00E14F51" w:rsidRPr="00F463DE" w:rsidRDefault="000369BD" w:rsidP="0064532F">
            <w:pPr>
              <w:spacing w:line="276" w:lineRule="auto"/>
              <w:jc w:val="center"/>
              <w:rPr>
                <w:rFonts w:ascii="Times New Roman" w:hAnsi="Times New Roman" w:cs="Times New Roman"/>
              </w:rPr>
            </w:pPr>
            <w:r w:rsidRPr="00F463DE">
              <w:rPr>
                <w:rFonts w:ascii="Times New Roman" w:hAnsi="Times New Roman" w:cs="Times New Roman"/>
              </w:rPr>
              <w:t xml:space="preserve">Stakeholder Management: </w:t>
            </w:r>
          </w:p>
        </w:tc>
        <w:tc>
          <w:tcPr>
            <w:tcW w:w="4536" w:type="dxa"/>
          </w:tcPr>
          <w:p w14:paraId="5625EAE8" w14:textId="7EB89E60" w:rsidR="00E14F51" w:rsidRPr="00F463DE" w:rsidRDefault="00E416D1" w:rsidP="0064532F">
            <w:pPr>
              <w:spacing w:line="276" w:lineRule="auto"/>
              <w:jc w:val="left"/>
              <w:rPr>
                <w:rFonts w:ascii="Times New Roman" w:hAnsi="Times New Roman" w:cs="Times New Roman"/>
                <w:b/>
                <w:bCs/>
                <w:i/>
                <w:iCs/>
              </w:rPr>
            </w:pPr>
            <w:r w:rsidRPr="00F463DE">
              <w:rPr>
                <w:rFonts w:ascii="Times New Roman" w:hAnsi="Times New Roman" w:cs="Times New Roman"/>
              </w:rPr>
              <w:t>Local Government</w:t>
            </w:r>
            <w:r w:rsidR="001C5352" w:rsidRPr="00F463DE">
              <w:rPr>
                <w:rFonts w:ascii="Times New Roman" w:hAnsi="Times New Roman" w:cs="Times New Roman"/>
              </w:rPr>
              <w:t>:</w:t>
            </w:r>
            <w:r w:rsidRPr="00F463DE">
              <w:rPr>
                <w:rFonts w:ascii="Times New Roman" w:hAnsi="Times New Roman" w:cs="Times New Roman"/>
                <w:b/>
                <w:bCs/>
                <w:i/>
                <w:iCs/>
              </w:rPr>
              <w:t xml:space="preserve"> </w:t>
            </w:r>
            <w:r w:rsidR="00D3687C" w:rsidRPr="00F463DE">
              <w:rPr>
                <w:rFonts w:ascii="Times New Roman" w:hAnsi="Times New Roman" w:cs="Times New Roman"/>
                <w:b/>
                <w:bCs/>
                <w:i/>
                <w:iCs/>
              </w:rPr>
              <w:t>(</w:t>
            </w:r>
            <w:r w:rsidRPr="00F463DE">
              <w:rPr>
                <w:rFonts w:ascii="Times New Roman" w:hAnsi="Times New Roman" w:cs="Times New Roman"/>
                <w:b/>
                <w:bCs/>
                <w:i/>
                <w:iCs/>
              </w:rPr>
              <w:t>Chelmsford City Counci</w:t>
            </w:r>
            <w:r w:rsidR="001C5352" w:rsidRPr="00F463DE">
              <w:rPr>
                <w:rFonts w:ascii="Times New Roman" w:hAnsi="Times New Roman" w:cs="Times New Roman"/>
                <w:b/>
                <w:bCs/>
                <w:i/>
                <w:iCs/>
              </w:rPr>
              <w:t>l</w:t>
            </w:r>
            <w:r w:rsidR="00D3687C" w:rsidRPr="00F463DE">
              <w:rPr>
                <w:rFonts w:ascii="Times New Roman" w:hAnsi="Times New Roman" w:cs="Times New Roman"/>
                <w:b/>
                <w:bCs/>
                <w:i/>
                <w:iCs/>
              </w:rPr>
              <w:t>, 2024)</w:t>
            </w:r>
          </w:p>
          <w:p w14:paraId="10CE5FF3" w14:textId="1131191F" w:rsidR="00160DA6" w:rsidRPr="00F463DE" w:rsidRDefault="001C5352" w:rsidP="0064532F">
            <w:pPr>
              <w:tabs>
                <w:tab w:val="left" w:pos="720"/>
              </w:tabs>
              <w:spacing w:line="276" w:lineRule="auto"/>
              <w:jc w:val="left"/>
              <w:rPr>
                <w:rFonts w:ascii="Times New Roman" w:hAnsi="Times New Roman" w:cs="Times New Roman"/>
                <w:szCs w:val="24"/>
                <w:shd w:val="clear" w:color="auto" w:fill="FFFFFF"/>
              </w:rPr>
            </w:pPr>
            <w:r w:rsidRPr="00F463DE">
              <w:rPr>
                <w:rFonts w:ascii="Times New Roman" w:hAnsi="Times New Roman" w:cs="Times New Roman"/>
              </w:rPr>
              <w:t>Corporate Sponsor:</w:t>
            </w:r>
            <w:r w:rsidRPr="00F463DE">
              <w:rPr>
                <w:rFonts w:ascii="Times New Roman" w:hAnsi="Times New Roman" w:cs="Times New Roman"/>
                <w:b/>
                <w:bCs/>
                <w:i/>
                <w:iCs/>
              </w:rPr>
              <w:t xml:space="preserve"> </w:t>
            </w:r>
            <w:r w:rsidR="005F4B98" w:rsidRPr="00F463DE">
              <w:rPr>
                <w:rFonts w:ascii="Times New Roman" w:hAnsi="Times New Roman" w:cs="Times New Roman"/>
                <w:b/>
                <w:bCs/>
                <w:i/>
                <w:iCs/>
              </w:rPr>
              <w:t>(</w:t>
            </w:r>
            <w:r w:rsidR="00FD68AF" w:rsidRPr="00F463DE">
              <w:rPr>
                <w:rFonts w:ascii="Times New Roman" w:hAnsi="Times New Roman" w:cs="Times New Roman"/>
                <w:b/>
                <w:bCs/>
                <w:i/>
                <w:iCs/>
              </w:rPr>
              <w:t>High Chelmer Chelmsford, 2024)</w:t>
            </w:r>
          </w:p>
          <w:p w14:paraId="3C037F4A" w14:textId="19C0B437" w:rsidR="001C5352" w:rsidRPr="00F463DE" w:rsidRDefault="001C5352" w:rsidP="0064532F">
            <w:pPr>
              <w:spacing w:line="276" w:lineRule="auto"/>
              <w:jc w:val="left"/>
              <w:rPr>
                <w:rFonts w:ascii="Times New Roman" w:hAnsi="Times New Roman" w:cs="Times New Roman"/>
              </w:rPr>
            </w:pPr>
            <w:r w:rsidRPr="00F463DE">
              <w:rPr>
                <w:rFonts w:ascii="Times New Roman" w:hAnsi="Times New Roman" w:cs="Times New Roman"/>
              </w:rPr>
              <w:t>Media Partners:</w:t>
            </w:r>
            <w:r w:rsidRPr="00F463DE">
              <w:rPr>
                <w:rFonts w:ascii="Times New Roman" w:hAnsi="Times New Roman" w:cs="Times New Roman"/>
                <w:b/>
                <w:bCs/>
                <w:i/>
                <w:iCs/>
              </w:rPr>
              <w:t xml:space="preserve"> Essex Live </w:t>
            </w:r>
            <w:r w:rsidR="00F8427D" w:rsidRPr="00F463DE">
              <w:rPr>
                <w:rFonts w:ascii="Times New Roman" w:hAnsi="Times New Roman" w:cs="Times New Roman"/>
                <w:b/>
                <w:bCs/>
                <w:i/>
                <w:iCs/>
              </w:rPr>
              <w:t>(Davies, 2024)</w:t>
            </w:r>
          </w:p>
        </w:tc>
        <w:tc>
          <w:tcPr>
            <w:tcW w:w="4353" w:type="dxa"/>
          </w:tcPr>
          <w:p w14:paraId="6D36FED0" w14:textId="6CE00E92" w:rsidR="00E14F51" w:rsidRPr="00F463DE" w:rsidRDefault="00965B0F" w:rsidP="0064532F">
            <w:pPr>
              <w:spacing w:line="276" w:lineRule="auto"/>
              <w:jc w:val="left"/>
              <w:rPr>
                <w:rFonts w:ascii="Times New Roman" w:hAnsi="Times New Roman" w:cs="Times New Roman"/>
              </w:rPr>
            </w:pPr>
            <w:r w:rsidRPr="00F463DE">
              <w:rPr>
                <w:rFonts w:ascii="Times New Roman" w:hAnsi="Times New Roman" w:cs="Times New Roman"/>
              </w:rPr>
              <w:t>Ensures regulatory compliance, community support, financial backing, branding, and cross-promotion. Expands reach through media coverage, promotions, and social media campaigns</w:t>
            </w:r>
            <w:r w:rsidR="0064532F" w:rsidRPr="00F463DE">
              <w:rPr>
                <w:rFonts w:ascii="Times New Roman" w:hAnsi="Times New Roman" w:cs="Times New Roman"/>
              </w:rPr>
              <w:t>.</w:t>
            </w:r>
          </w:p>
        </w:tc>
      </w:tr>
    </w:tbl>
    <w:p w14:paraId="00377C33" w14:textId="73DC3F4C" w:rsidR="00E14F51" w:rsidRPr="00F463DE" w:rsidRDefault="001B250C" w:rsidP="003F1705">
      <w:pPr>
        <w:spacing w:after="0" w:line="360" w:lineRule="auto"/>
        <w:ind w:left="360"/>
        <w:jc w:val="right"/>
        <w:rPr>
          <w:rFonts w:ascii="Times New Roman" w:hAnsi="Times New Roman" w:cs="Times New Roman"/>
        </w:rPr>
      </w:pPr>
      <w:r w:rsidRPr="00F463DE">
        <w:rPr>
          <w:rFonts w:ascii="Times New Roman" w:hAnsi="Times New Roman" w:cs="Times New Roman"/>
          <w:b/>
          <w:bCs/>
        </w:rPr>
        <w:t xml:space="preserve">Source: </w:t>
      </w:r>
      <w:r w:rsidRPr="00F463DE">
        <w:rPr>
          <w:rFonts w:ascii="Times New Roman" w:hAnsi="Times New Roman" w:cs="Times New Roman"/>
        </w:rPr>
        <w:t xml:space="preserve">Author Analysis </w:t>
      </w:r>
    </w:p>
    <w:p w14:paraId="1534FD8D" w14:textId="01FB3BD3" w:rsidR="00D004F3" w:rsidRPr="00F463DE" w:rsidRDefault="00D004F3" w:rsidP="00D004F3">
      <w:pPr>
        <w:spacing w:after="0" w:line="360" w:lineRule="auto"/>
        <w:rPr>
          <w:rFonts w:ascii="Times New Roman" w:hAnsi="Times New Roman" w:cs="Times New Roman"/>
        </w:rPr>
      </w:pPr>
      <w:r w:rsidRPr="00F463DE">
        <w:rPr>
          <w:rFonts w:ascii="Times New Roman" w:hAnsi="Times New Roman" w:cs="Times New Roman"/>
          <w:b/>
          <w:bCs/>
          <w:lang w:val="ru-RU"/>
        </w:rPr>
        <w:lastRenderedPageBreak/>
        <w:t>Resources</w:t>
      </w:r>
      <w:r w:rsidR="00552192" w:rsidRPr="00F463DE">
        <w:rPr>
          <w:rFonts w:ascii="Times New Roman" w:hAnsi="Times New Roman" w:cs="Times New Roman"/>
          <w:b/>
          <w:bCs/>
        </w:rPr>
        <w:t>:</w:t>
      </w:r>
    </w:p>
    <w:p w14:paraId="54E6E8EE" w14:textId="6B82F4A4" w:rsidR="003F1705" w:rsidRPr="00F463DE" w:rsidRDefault="003F1705">
      <w:pPr>
        <w:numPr>
          <w:ilvl w:val="0"/>
          <w:numId w:val="9"/>
        </w:numPr>
        <w:spacing w:after="0" w:line="360" w:lineRule="auto"/>
        <w:rPr>
          <w:rFonts w:ascii="Times New Roman" w:hAnsi="Times New Roman" w:cs="Times New Roman"/>
        </w:rPr>
      </w:pPr>
      <w:r w:rsidRPr="00F463DE">
        <w:rPr>
          <w:rFonts w:ascii="Times New Roman" w:hAnsi="Times New Roman" w:cs="Times New Roman"/>
        </w:rPr>
        <w:t xml:space="preserve">Event timeline and planning tools;  </w:t>
      </w:r>
    </w:p>
    <w:p w14:paraId="3982D092" w14:textId="6D7FD07E" w:rsidR="003F1705" w:rsidRPr="00F463DE" w:rsidRDefault="003F1705">
      <w:pPr>
        <w:numPr>
          <w:ilvl w:val="0"/>
          <w:numId w:val="9"/>
        </w:numPr>
        <w:spacing w:after="0" w:line="360" w:lineRule="auto"/>
        <w:rPr>
          <w:rFonts w:ascii="Times New Roman" w:hAnsi="Times New Roman" w:cs="Times New Roman"/>
        </w:rPr>
      </w:pPr>
      <w:r w:rsidRPr="00F463DE">
        <w:rPr>
          <w:rFonts w:ascii="Times New Roman" w:hAnsi="Times New Roman" w:cs="Times New Roman"/>
        </w:rPr>
        <w:t>Stakeholder contracts;</w:t>
      </w:r>
    </w:p>
    <w:p w14:paraId="6A885045" w14:textId="32D306B6" w:rsidR="003F1705" w:rsidRPr="00F463DE" w:rsidRDefault="003F1705">
      <w:pPr>
        <w:numPr>
          <w:ilvl w:val="0"/>
          <w:numId w:val="9"/>
        </w:numPr>
        <w:spacing w:after="0" w:line="360" w:lineRule="auto"/>
        <w:rPr>
          <w:rFonts w:ascii="Times New Roman" w:hAnsi="Times New Roman" w:cs="Times New Roman"/>
        </w:rPr>
      </w:pPr>
      <w:r w:rsidRPr="00F463DE">
        <w:rPr>
          <w:rFonts w:ascii="Times New Roman" w:hAnsi="Times New Roman" w:cs="Times New Roman"/>
        </w:rPr>
        <w:t xml:space="preserve">Budget tracking tools; </w:t>
      </w:r>
    </w:p>
    <w:p w14:paraId="4093D259" w14:textId="3B288500" w:rsidR="003F1705" w:rsidRPr="00F463DE" w:rsidRDefault="003F1705">
      <w:pPr>
        <w:numPr>
          <w:ilvl w:val="0"/>
          <w:numId w:val="9"/>
        </w:numPr>
        <w:spacing w:after="0" w:line="360" w:lineRule="auto"/>
        <w:rPr>
          <w:rFonts w:ascii="Times New Roman" w:hAnsi="Times New Roman" w:cs="Times New Roman"/>
        </w:rPr>
      </w:pPr>
      <w:r w:rsidRPr="00F463DE">
        <w:rPr>
          <w:rFonts w:ascii="Times New Roman" w:hAnsi="Times New Roman" w:cs="Times New Roman"/>
        </w:rPr>
        <w:t>Contingency plan (see Appendix 5);</w:t>
      </w:r>
    </w:p>
    <w:p w14:paraId="1A6D3495" w14:textId="49335452" w:rsidR="00552192" w:rsidRPr="00F463DE" w:rsidRDefault="003F1705">
      <w:pPr>
        <w:numPr>
          <w:ilvl w:val="0"/>
          <w:numId w:val="9"/>
        </w:numPr>
        <w:spacing w:line="360" w:lineRule="auto"/>
        <w:rPr>
          <w:rFonts w:ascii="Times New Roman" w:hAnsi="Times New Roman" w:cs="Times New Roman"/>
          <w:lang w:val="ru-RU"/>
        </w:rPr>
      </w:pPr>
      <w:r w:rsidRPr="00F463DE">
        <w:rPr>
          <w:rFonts w:ascii="Times New Roman" w:hAnsi="Times New Roman" w:cs="Times New Roman"/>
        </w:rPr>
        <w:t>Permits and insurance.</w:t>
      </w:r>
    </w:p>
    <w:p w14:paraId="5937647E" w14:textId="503B8D1D" w:rsidR="00D004F3" w:rsidRPr="00F463DE" w:rsidRDefault="000E1C49" w:rsidP="000E1C49">
      <w:pPr>
        <w:pStyle w:val="Caption"/>
        <w:rPr>
          <w:rFonts w:cs="Times New Roman"/>
          <w:b/>
          <w:bCs/>
          <w:i/>
          <w:iCs w:val="0"/>
        </w:rPr>
      </w:pPr>
      <w:bookmarkStart w:id="16" w:name="_Toc180360816"/>
      <w:r w:rsidRPr="00F463DE">
        <w:rPr>
          <w:rFonts w:cs="Times New Roman"/>
          <w:b/>
          <w:bCs/>
        </w:rPr>
        <w:t xml:space="preserve">Table </w:t>
      </w:r>
      <w:r w:rsidRPr="00F463DE">
        <w:rPr>
          <w:rFonts w:cs="Times New Roman"/>
          <w:b/>
          <w:bCs/>
        </w:rPr>
        <w:fldChar w:fldCharType="begin"/>
      </w:r>
      <w:r w:rsidRPr="00F463DE">
        <w:rPr>
          <w:rFonts w:cs="Times New Roman"/>
          <w:b/>
          <w:bCs/>
        </w:rPr>
        <w:instrText xml:space="preserve"> SEQ Table \* ARABIC </w:instrText>
      </w:r>
      <w:r w:rsidRPr="00F463DE">
        <w:rPr>
          <w:rFonts w:cs="Times New Roman"/>
          <w:b/>
          <w:bCs/>
        </w:rPr>
        <w:fldChar w:fldCharType="separate"/>
      </w:r>
      <w:r w:rsidR="00AB767F" w:rsidRPr="00F463DE">
        <w:rPr>
          <w:rFonts w:cs="Times New Roman"/>
          <w:b/>
          <w:bCs/>
          <w:noProof/>
        </w:rPr>
        <w:t>3</w:t>
      </w:r>
      <w:r w:rsidRPr="00F463DE">
        <w:rPr>
          <w:rFonts w:cs="Times New Roman"/>
          <w:b/>
          <w:bCs/>
        </w:rPr>
        <w:fldChar w:fldCharType="end"/>
      </w:r>
      <w:r w:rsidR="00AB767F" w:rsidRPr="00F463DE">
        <w:rPr>
          <w:rFonts w:cs="Times New Roman"/>
          <w:b/>
          <w:bCs/>
        </w:rPr>
        <w:t xml:space="preserve">. </w:t>
      </w:r>
      <w:r w:rsidR="00D004F3" w:rsidRPr="00F463DE">
        <w:rPr>
          <w:rFonts w:cs="Times New Roman"/>
          <w:i/>
          <w:lang w:val="ru-RU"/>
        </w:rPr>
        <w:t>Marketing Activities</w:t>
      </w:r>
      <w:bookmarkEnd w:id="16"/>
    </w:p>
    <w:tbl>
      <w:tblPr>
        <w:tblStyle w:val="TableGrid"/>
        <w:tblW w:w="10738" w:type="dxa"/>
        <w:jc w:val="center"/>
        <w:tblLook w:val="04A0" w:firstRow="1" w:lastRow="0" w:firstColumn="1" w:lastColumn="0" w:noHBand="0" w:noVBand="1"/>
      </w:tblPr>
      <w:tblGrid>
        <w:gridCol w:w="1867"/>
        <w:gridCol w:w="2675"/>
        <w:gridCol w:w="6196"/>
      </w:tblGrid>
      <w:tr w:rsidR="008702F8" w:rsidRPr="00F463DE" w14:paraId="3345C886" w14:textId="77777777" w:rsidTr="001D783D">
        <w:trPr>
          <w:jc w:val="center"/>
        </w:trPr>
        <w:tc>
          <w:tcPr>
            <w:tcW w:w="1867" w:type="dxa"/>
            <w:shd w:val="clear" w:color="auto" w:fill="D9D9D9" w:themeFill="background1" w:themeFillShade="D9"/>
          </w:tcPr>
          <w:p w14:paraId="532B4C32" w14:textId="77777777" w:rsidR="008702F8" w:rsidRPr="00F463DE" w:rsidRDefault="008702F8" w:rsidP="009D72A5">
            <w:pPr>
              <w:spacing w:line="276" w:lineRule="auto"/>
              <w:jc w:val="center"/>
              <w:rPr>
                <w:rFonts w:ascii="Times New Roman" w:hAnsi="Times New Roman" w:cs="Times New Roman"/>
                <w:b/>
                <w:bCs/>
              </w:rPr>
            </w:pPr>
            <w:r w:rsidRPr="00F463DE">
              <w:rPr>
                <w:rFonts w:ascii="Times New Roman" w:hAnsi="Times New Roman" w:cs="Times New Roman"/>
                <w:b/>
                <w:bCs/>
              </w:rPr>
              <w:t>Skills</w:t>
            </w:r>
          </w:p>
        </w:tc>
        <w:tc>
          <w:tcPr>
            <w:tcW w:w="2675" w:type="dxa"/>
            <w:shd w:val="clear" w:color="auto" w:fill="D9D9D9" w:themeFill="background1" w:themeFillShade="D9"/>
          </w:tcPr>
          <w:p w14:paraId="3F16FC52" w14:textId="5B0AB357" w:rsidR="008702F8" w:rsidRPr="00F463DE" w:rsidRDefault="006361EE" w:rsidP="009D72A5">
            <w:pPr>
              <w:spacing w:line="276" w:lineRule="auto"/>
              <w:jc w:val="center"/>
              <w:rPr>
                <w:rFonts w:ascii="Times New Roman" w:hAnsi="Times New Roman" w:cs="Times New Roman"/>
                <w:b/>
                <w:bCs/>
              </w:rPr>
            </w:pPr>
            <w:r w:rsidRPr="00F463DE">
              <w:rPr>
                <w:rFonts w:ascii="Times New Roman" w:hAnsi="Times New Roman" w:cs="Times New Roman"/>
                <w:b/>
                <w:bCs/>
              </w:rPr>
              <w:t xml:space="preserve">Claimant </w:t>
            </w:r>
            <w:r w:rsidR="00F557D3" w:rsidRPr="00F463DE">
              <w:rPr>
                <w:rFonts w:ascii="Times New Roman" w:hAnsi="Times New Roman" w:cs="Times New Roman"/>
                <w:b/>
                <w:bCs/>
              </w:rPr>
              <w:t>platform</w:t>
            </w:r>
            <w:r w:rsidRPr="00F463DE">
              <w:rPr>
                <w:rFonts w:ascii="Times New Roman" w:hAnsi="Times New Roman" w:cs="Times New Roman"/>
                <w:b/>
                <w:bCs/>
              </w:rPr>
              <w:t>/</w:t>
            </w:r>
            <w:r w:rsidR="00F557D3" w:rsidRPr="00F463DE">
              <w:rPr>
                <w:rFonts w:ascii="Times New Roman" w:hAnsi="Times New Roman" w:cs="Times New Roman"/>
                <w:b/>
                <w:bCs/>
              </w:rPr>
              <w:t>software</w:t>
            </w:r>
          </w:p>
        </w:tc>
        <w:tc>
          <w:tcPr>
            <w:tcW w:w="6196" w:type="dxa"/>
            <w:tcBorders>
              <w:top w:val="nil"/>
              <w:right w:val="nil"/>
            </w:tcBorders>
            <w:shd w:val="clear" w:color="auto" w:fill="FFFFFF" w:themeFill="background1"/>
          </w:tcPr>
          <w:p w14:paraId="6FDAADAD" w14:textId="77777777" w:rsidR="008702F8" w:rsidRPr="00F463DE" w:rsidRDefault="008702F8" w:rsidP="009D72A5">
            <w:pPr>
              <w:spacing w:line="276" w:lineRule="auto"/>
              <w:rPr>
                <w:rFonts w:ascii="Times New Roman" w:hAnsi="Times New Roman" w:cs="Times New Roman"/>
              </w:rPr>
            </w:pPr>
          </w:p>
        </w:tc>
      </w:tr>
      <w:tr w:rsidR="008702F8" w:rsidRPr="00F463DE" w14:paraId="69D5FD7C" w14:textId="77777777" w:rsidTr="001D783D">
        <w:trPr>
          <w:jc w:val="center"/>
        </w:trPr>
        <w:tc>
          <w:tcPr>
            <w:tcW w:w="1867" w:type="dxa"/>
          </w:tcPr>
          <w:p w14:paraId="172A8E21" w14:textId="625B6310" w:rsidR="008702F8" w:rsidRPr="00F463DE" w:rsidRDefault="006361EE" w:rsidP="009D72A5">
            <w:pPr>
              <w:spacing w:line="276" w:lineRule="auto"/>
              <w:jc w:val="center"/>
              <w:rPr>
                <w:rFonts w:ascii="Times New Roman" w:hAnsi="Times New Roman" w:cs="Times New Roman"/>
              </w:rPr>
            </w:pPr>
            <w:r w:rsidRPr="00F463DE">
              <w:rPr>
                <w:rFonts w:ascii="Times New Roman" w:hAnsi="Times New Roman" w:cs="Times New Roman"/>
              </w:rPr>
              <w:t xml:space="preserve">Digital Marketing: </w:t>
            </w:r>
          </w:p>
        </w:tc>
        <w:tc>
          <w:tcPr>
            <w:tcW w:w="2675" w:type="dxa"/>
          </w:tcPr>
          <w:p w14:paraId="569B4C79" w14:textId="18CDFFEA" w:rsidR="008702F8" w:rsidRPr="00F463DE" w:rsidRDefault="00B2270F" w:rsidP="009F3627">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9F3627" w:rsidRPr="00F463DE">
              <w:rPr>
                <w:rFonts w:ascii="Times New Roman" w:hAnsi="Times New Roman" w:cs="Times New Roman"/>
                <w:b/>
                <w:bCs/>
                <w:i/>
                <w:iCs/>
              </w:rPr>
              <w:t>Hootsuite</w:t>
            </w:r>
            <w:r w:rsidRPr="00F463DE">
              <w:rPr>
                <w:rFonts w:ascii="Times New Roman" w:hAnsi="Times New Roman" w:cs="Times New Roman"/>
                <w:b/>
                <w:bCs/>
                <w:i/>
                <w:iCs/>
              </w:rPr>
              <w:t>, 2024)</w:t>
            </w:r>
          </w:p>
        </w:tc>
        <w:tc>
          <w:tcPr>
            <w:tcW w:w="6196" w:type="dxa"/>
          </w:tcPr>
          <w:p w14:paraId="1ED1988C" w14:textId="00ED8A96" w:rsidR="008702F8" w:rsidRPr="00F463DE" w:rsidRDefault="00F773E1" w:rsidP="009D72A5">
            <w:pPr>
              <w:spacing w:line="276" w:lineRule="auto"/>
              <w:jc w:val="left"/>
              <w:rPr>
                <w:rFonts w:ascii="Times New Roman" w:hAnsi="Times New Roman" w:cs="Times New Roman"/>
              </w:rPr>
            </w:pPr>
            <w:r w:rsidRPr="00F463DE">
              <w:rPr>
                <w:rFonts w:ascii="Times New Roman" w:hAnsi="Times New Roman" w:cs="Times New Roman"/>
              </w:rPr>
              <w:t>Executed digital campaigns on social media to promote the event and drive ticket sales.</w:t>
            </w:r>
          </w:p>
        </w:tc>
      </w:tr>
      <w:tr w:rsidR="008702F8" w:rsidRPr="00F463DE" w14:paraId="1D85EA01" w14:textId="77777777" w:rsidTr="001D783D">
        <w:trPr>
          <w:jc w:val="center"/>
        </w:trPr>
        <w:tc>
          <w:tcPr>
            <w:tcW w:w="1867" w:type="dxa"/>
          </w:tcPr>
          <w:p w14:paraId="516A7AF4" w14:textId="39D19468" w:rsidR="008702F8" w:rsidRPr="00F463DE" w:rsidRDefault="00091914" w:rsidP="009D72A5">
            <w:pPr>
              <w:spacing w:line="276" w:lineRule="auto"/>
              <w:jc w:val="center"/>
              <w:rPr>
                <w:rFonts w:ascii="Times New Roman" w:hAnsi="Times New Roman" w:cs="Times New Roman"/>
              </w:rPr>
            </w:pPr>
            <w:r w:rsidRPr="00F463DE">
              <w:rPr>
                <w:rFonts w:ascii="Times New Roman" w:hAnsi="Times New Roman" w:cs="Times New Roman"/>
              </w:rPr>
              <w:t xml:space="preserve">Branding and Design: </w:t>
            </w:r>
          </w:p>
        </w:tc>
        <w:tc>
          <w:tcPr>
            <w:tcW w:w="2675" w:type="dxa"/>
          </w:tcPr>
          <w:p w14:paraId="7CFBB49C" w14:textId="4EF7C99C" w:rsidR="008702F8" w:rsidRPr="00F463DE" w:rsidRDefault="007A2AB3" w:rsidP="009F3627">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9B2ED7" w:rsidRPr="00F463DE">
              <w:rPr>
                <w:rFonts w:ascii="Times New Roman" w:hAnsi="Times New Roman" w:cs="Times New Roman"/>
                <w:b/>
                <w:bCs/>
                <w:i/>
                <w:iCs/>
              </w:rPr>
              <w:t>Canva</w:t>
            </w:r>
            <w:r w:rsidRPr="00F463DE">
              <w:rPr>
                <w:rFonts w:ascii="Times New Roman" w:hAnsi="Times New Roman" w:cs="Times New Roman"/>
                <w:b/>
                <w:bCs/>
                <w:i/>
                <w:iCs/>
              </w:rPr>
              <w:t>, 2024)</w:t>
            </w:r>
          </w:p>
        </w:tc>
        <w:tc>
          <w:tcPr>
            <w:tcW w:w="6196" w:type="dxa"/>
          </w:tcPr>
          <w:p w14:paraId="5F4CB9EF" w14:textId="60128882" w:rsidR="008702F8" w:rsidRPr="00F463DE" w:rsidRDefault="00F773E1" w:rsidP="009D72A5">
            <w:pPr>
              <w:spacing w:line="276" w:lineRule="auto"/>
              <w:jc w:val="left"/>
              <w:rPr>
                <w:rFonts w:ascii="Times New Roman" w:hAnsi="Times New Roman" w:cs="Times New Roman"/>
              </w:rPr>
            </w:pPr>
            <w:r w:rsidRPr="00F463DE">
              <w:rPr>
                <w:rFonts w:ascii="Times New Roman" w:hAnsi="Times New Roman" w:cs="Times New Roman"/>
              </w:rPr>
              <w:t>Develop a strong event brand with logo design, promotional materials, and banners.</w:t>
            </w:r>
          </w:p>
        </w:tc>
      </w:tr>
      <w:tr w:rsidR="008702F8" w:rsidRPr="00F463DE" w14:paraId="6491678E" w14:textId="77777777" w:rsidTr="001D783D">
        <w:trPr>
          <w:jc w:val="center"/>
        </w:trPr>
        <w:tc>
          <w:tcPr>
            <w:tcW w:w="1867" w:type="dxa"/>
          </w:tcPr>
          <w:p w14:paraId="356EFC95" w14:textId="36FC3484" w:rsidR="008702F8" w:rsidRPr="00F463DE" w:rsidRDefault="009D72A5" w:rsidP="009D72A5">
            <w:pPr>
              <w:spacing w:line="276" w:lineRule="auto"/>
              <w:jc w:val="center"/>
              <w:rPr>
                <w:rFonts w:ascii="Times New Roman" w:hAnsi="Times New Roman" w:cs="Times New Roman"/>
              </w:rPr>
            </w:pPr>
            <w:r w:rsidRPr="00F463DE">
              <w:rPr>
                <w:rFonts w:ascii="Times New Roman" w:hAnsi="Times New Roman" w:cs="Times New Roman"/>
              </w:rPr>
              <w:t xml:space="preserve">Public Relations: </w:t>
            </w:r>
          </w:p>
        </w:tc>
        <w:tc>
          <w:tcPr>
            <w:tcW w:w="2675" w:type="dxa"/>
          </w:tcPr>
          <w:p w14:paraId="7DDCC042" w14:textId="059E2279" w:rsidR="008702F8" w:rsidRPr="00F463DE" w:rsidRDefault="00255080" w:rsidP="009F3627">
            <w:pPr>
              <w:spacing w:line="276" w:lineRule="auto"/>
              <w:jc w:val="left"/>
              <w:rPr>
                <w:rFonts w:ascii="Times New Roman" w:hAnsi="Times New Roman" w:cs="Times New Roman"/>
                <w:b/>
                <w:bCs/>
                <w:i/>
                <w:iCs/>
              </w:rPr>
            </w:pPr>
            <w:r w:rsidRPr="00F463DE">
              <w:rPr>
                <w:rFonts w:ascii="Times New Roman" w:hAnsi="Times New Roman" w:cs="Times New Roman"/>
                <w:b/>
                <w:bCs/>
                <w:i/>
                <w:iCs/>
              </w:rPr>
              <w:t>(Essex Live, 2024)</w:t>
            </w:r>
          </w:p>
        </w:tc>
        <w:tc>
          <w:tcPr>
            <w:tcW w:w="6196" w:type="dxa"/>
          </w:tcPr>
          <w:p w14:paraId="18C8A5E8" w14:textId="702B628D" w:rsidR="008702F8" w:rsidRPr="00F463DE" w:rsidRDefault="00BD46A3" w:rsidP="009D72A5">
            <w:pPr>
              <w:spacing w:line="276" w:lineRule="auto"/>
              <w:jc w:val="left"/>
              <w:rPr>
                <w:rFonts w:ascii="Times New Roman" w:hAnsi="Times New Roman" w:cs="Times New Roman"/>
              </w:rPr>
            </w:pPr>
            <w:r w:rsidRPr="00F463DE">
              <w:rPr>
                <w:rFonts w:ascii="Times New Roman" w:hAnsi="Times New Roman" w:cs="Times New Roman"/>
              </w:rPr>
              <w:t>M</w:t>
            </w:r>
            <w:r w:rsidR="00F773E1" w:rsidRPr="00F773E1">
              <w:rPr>
                <w:rFonts w:ascii="Times New Roman" w:hAnsi="Times New Roman" w:cs="Times New Roman"/>
              </w:rPr>
              <w:t>anages media relations, writes press releases, and secures coverage.</w:t>
            </w:r>
          </w:p>
        </w:tc>
      </w:tr>
      <w:tr w:rsidR="008702F8" w:rsidRPr="00F463DE" w14:paraId="1E11CD9A" w14:textId="77777777" w:rsidTr="001D783D">
        <w:trPr>
          <w:jc w:val="center"/>
        </w:trPr>
        <w:tc>
          <w:tcPr>
            <w:tcW w:w="1867" w:type="dxa"/>
          </w:tcPr>
          <w:p w14:paraId="30603A1B" w14:textId="3CB526CD" w:rsidR="008702F8" w:rsidRPr="00F463DE" w:rsidRDefault="009D72A5" w:rsidP="009D72A5">
            <w:pPr>
              <w:spacing w:line="276" w:lineRule="auto"/>
              <w:jc w:val="center"/>
              <w:rPr>
                <w:rFonts w:ascii="Times New Roman" w:hAnsi="Times New Roman" w:cs="Times New Roman"/>
              </w:rPr>
            </w:pPr>
            <w:r w:rsidRPr="00F463DE">
              <w:rPr>
                <w:rFonts w:ascii="Times New Roman" w:hAnsi="Times New Roman" w:cs="Times New Roman"/>
              </w:rPr>
              <w:t xml:space="preserve">Data Analysis: </w:t>
            </w:r>
          </w:p>
        </w:tc>
        <w:tc>
          <w:tcPr>
            <w:tcW w:w="2675" w:type="dxa"/>
          </w:tcPr>
          <w:p w14:paraId="76A1E0DE" w14:textId="6E4D89EE" w:rsidR="008702F8" w:rsidRPr="00F463DE" w:rsidRDefault="00F067E4" w:rsidP="009D72A5">
            <w:pPr>
              <w:spacing w:line="276" w:lineRule="auto"/>
              <w:jc w:val="left"/>
              <w:rPr>
                <w:rFonts w:ascii="Times New Roman" w:hAnsi="Times New Roman" w:cs="Times New Roman"/>
                <w:b/>
                <w:bCs/>
                <w:i/>
                <w:iCs/>
              </w:rPr>
            </w:pPr>
            <w:r w:rsidRPr="00F463DE">
              <w:rPr>
                <w:rFonts w:ascii="Times New Roman" w:hAnsi="Times New Roman" w:cs="Times New Roman"/>
                <w:b/>
                <w:bCs/>
                <w:i/>
                <w:iCs/>
              </w:rPr>
              <w:t>(</w:t>
            </w:r>
            <w:r w:rsidR="009F3627" w:rsidRPr="00F463DE">
              <w:rPr>
                <w:rFonts w:ascii="Times New Roman" w:hAnsi="Times New Roman" w:cs="Times New Roman"/>
                <w:b/>
                <w:bCs/>
                <w:i/>
                <w:iCs/>
              </w:rPr>
              <w:t>Google Analytics</w:t>
            </w:r>
            <w:r w:rsidRPr="00F463DE">
              <w:rPr>
                <w:rFonts w:ascii="Times New Roman" w:hAnsi="Times New Roman" w:cs="Times New Roman"/>
                <w:b/>
                <w:bCs/>
                <w:i/>
                <w:iCs/>
              </w:rPr>
              <w:t>, 2024)</w:t>
            </w:r>
          </w:p>
        </w:tc>
        <w:tc>
          <w:tcPr>
            <w:tcW w:w="6196" w:type="dxa"/>
          </w:tcPr>
          <w:p w14:paraId="3B3C944B" w14:textId="7BB149F5" w:rsidR="008702F8" w:rsidRPr="00F463DE" w:rsidRDefault="001D783D" w:rsidP="009D72A5">
            <w:pPr>
              <w:spacing w:line="276" w:lineRule="auto"/>
              <w:jc w:val="left"/>
              <w:rPr>
                <w:rFonts w:ascii="Times New Roman" w:hAnsi="Times New Roman" w:cs="Times New Roman"/>
              </w:rPr>
            </w:pPr>
            <w:r w:rsidRPr="00F463DE">
              <w:rPr>
                <w:rFonts w:ascii="Times New Roman" w:hAnsi="Times New Roman" w:cs="Times New Roman"/>
              </w:rPr>
              <w:t>Analyse marketing performance and optimise campaigns.</w:t>
            </w:r>
          </w:p>
        </w:tc>
      </w:tr>
    </w:tbl>
    <w:p w14:paraId="51F26C1A" w14:textId="77777777" w:rsidR="00142193" w:rsidRPr="00F463DE" w:rsidRDefault="00142193" w:rsidP="002C3D04">
      <w:pPr>
        <w:spacing w:after="0" w:line="360" w:lineRule="auto"/>
        <w:ind w:left="360"/>
        <w:jc w:val="right"/>
        <w:rPr>
          <w:rFonts w:ascii="Times New Roman" w:hAnsi="Times New Roman" w:cs="Times New Roman"/>
        </w:rPr>
      </w:pPr>
      <w:r w:rsidRPr="00F463DE">
        <w:rPr>
          <w:rFonts w:ascii="Times New Roman" w:hAnsi="Times New Roman" w:cs="Times New Roman"/>
          <w:b/>
          <w:bCs/>
        </w:rPr>
        <w:t xml:space="preserve">Source: </w:t>
      </w:r>
      <w:r w:rsidRPr="00F463DE">
        <w:rPr>
          <w:rFonts w:ascii="Times New Roman" w:hAnsi="Times New Roman" w:cs="Times New Roman"/>
        </w:rPr>
        <w:t xml:space="preserve">Author Analysis </w:t>
      </w:r>
    </w:p>
    <w:p w14:paraId="2C1CA1FA" w14:textId="04B36D25" w:rsidR="00D004F3" w:rsidRPr="00F463DE" w:rsidRDefault="00D004F3" w:rsidP="00D004F3">
      <w:pPr>
        <w:spacing w:after="0" w:line="360" w:lineRule="auto"/>
        <w:rPr>
          <w:rFonts w:ascii="Times New Roman" w:hAnsi="Times New Roman" w:cs="Times New Roman"/>
          <w:lang w:val="ru-RU"/>
        </w:rPr>
      </w:pPr>
      <w:r w:rsidRPr="00F463DE">
        <w:rPr>
          <w:rFonts w:ascii="Times New Roman" w:hAnsi="Times New Roman" w:cs="Times New Roman"/>
          <w:b/>
          <w:bCs/>
          <w:lang w:val="ru-RU"/>
        </w:rPr>
        <w:t>Resources</w:t>
      </w:r>
      <w:r w:rsidRPr="00F463DE">
        <w:rPr>
          <w:rFonts w:ascii="Times New Roman" w:hAnsi="Times New Roman" w:cs="Times New Roman"/>
          <w:lang w:val="ru-RU"/>
        </w:rPr>
        <w:t>:</w:t>
      </w:r>
    </w:p>
    <w:p w14:paraId="617EC497" w14:textId="16435252" w:rsidR="00D004F3" w:rsidRPr="00F463DE" w:rsidRDefault="00D004F3">
      <w:pPr>
        <w:numPr>
          <w:ilvl w:val="0"/>
          <w:numId w:val="10"/>
        </w:numPr>
        <w:spacing w:after="0" w:line="360" w:lineRule="auto"/>
        <w:rPr>
          <w:rFonts w:ascii="Times New Roman" w:hAnsi="Times New Roman" w:cs="Times New Roman"/>
        </w:rPr>
      </w:pPr>
      <w:r w:rsidRPr="00F463DE">
        <w:rPr>
          <w:rFonts w:ascii="Times New Roman" w:hAnsi="Times New Roman" w:cs="Times New Roman"/>
        </w:rPr>
        <w:t>Marketing team</w:t>
      </w:r>
      <w:r w:rsidR="003D01B2" w:rsidRPr="00F463DE">
        <w:rPr>
          <w:rFonts w:ascii="Times New Roman" w:hAnsi="Times New Roman" w:cs="Times New Roman"/>
        </w:rPr>
        <w:t>;</w:t>
      </w:r>
    </w:p>
    <w:p w14:paraId="5748CDB7" w14:textId="5E8DEEEB" w:rsidR="00D004F3" w:rsidRPr="00F463DE" w:rsidRDefault="00890CE3">
      <w:pPr>
        <w:numPr>
          <w:ilvl w:val="0"/>
          <w:numId w:val="10"/>
        </w:numPr>
        <w:spacing w:after="0" w:line="360" w:lineRule="auto"/>
        <w:rPr>
          <w:rFonts w:ascii="Times New Roman" w:hAnsi="Times New Roman" w:cs="Times New Roman"/>
        </w:rPr>
      </w:pPr>
      <w:r w:rsidRPr="00F463DE">
        <w:rPr>
          <w:rFonts w:ascii="Times New Roman" w:hAnsi="Times New Roman" w:cs="Times New Roman"/>
        </w:rPr>
        <w:t>D</w:t>
      </w:r>
      <w:r w:rsidR="00D004F3" w:rsidRPr="00F463DE">
        <w:rPr>
          <w:rFonts w:ascii="Times New Roman" w:hAnsi="Times New Roman" w:cs="Times New Roman"/>
        </w:rPr>
        <w:t>esign tools</w:t>
      </w:r>
      <w:r w:rsidR="003D01B2" w:rsidRPr="00F463DE">
        <w:rPr>
          <w:rFonts w:ascii="Times New Roman" w:hAnsi="Times New Roman" w:cs="Times New Roman"/>
        </w:rPr>
        <w:t>;</w:t>
      </w:r>
    </w:p>
    <w:p w14:paraId="1F08BECC" w14:textId="64552ABA" w:rsidR="00D004F3" w:rsidRPr="00F463DE" w:rsidRDefault="00D004F3">
      <w:pPr>
        <w:numPr>
          <w:ilvl w:val="0"/>
          <w:numId w:val="10"/>
        </w:numPr>
        <w:spacing w:after="0" w:line="360" w:lineRule="auto"/>
        <w:rPr>
          <w:rFonts w:ascii="Times New Roman" w:hAnsi="Times New Roman" w:cs="Times New Roman"/>
        </w:rPr>
      </w:pPr>
      <w:r w:rsidRPr="00F463DE">
        <w:rPr>
          <w:rFonts w:ascii="Times New Roman" w:hAnsi="Times New Roman" w:cs="Times New Roman"/>
        </w:rPr>
        <w:t>Budget for paid ads (Google, social media, etc.)</w:t>
      </w:r>
      <w:r w:rsidR="003D01B2" w:rsidRPr="00F463DE">
        <w:rPr>
          <w:rFonts w:ascii="Times New Roman" w:hAnsi="Times New Roman" w:cs="Times New Roman"/>
        </w:rPr>
        <w:t>;</w:t>
      </w:r>
    </w:p>
    <w:p w14:paraId="2D8C5F5E" w14:textId="7BD76BAB" w:rsidR="00D004F3" w:rsidRPr="00F463DE" w:rsidRDefault="00890CE3">
      <w:pPr>
        <w:numPr>
          <w:ilvl w:val="0"/>
          <w:numId w:val="10"/>
        </w:numPr>
        <w:spacing w:after="0" w:line="360" w:lineRule="auto"/>
        <w:rPr>
          <w:rFonts w:ascii="Times New Roman" w:hAnsi="Times New Roman" w:cs="Times New Roman"/>
        </w:rPr>
      </w:pPr>
      <w:r w:rsidRPr="00F463DE">
        <w:rPr>
          <w:rFonts w:ascii="Times New Roman" w:hAnsi="Times New Roman" w:cs="Times New Roman"/>
        </w:rPr>
        <w:t>M</w:t>
      </w:r>
      <w:r w:rsidR="00D004F3" w:rsidRPr="00F463DE">
        <w:rPr>
          <w:rFonts w:ascii="Times New Roman" w:hAnsi="Times New Roman" w:cs="Times New Roman"/>
        </w:rPr>
        <w:t xml:space="preserve">edia </w:t>
      </w:r>
      <w:r w:rsidRPr="00F463DE">
        <w:rPr>
          <w:rFonts w:ascii="Times New Roman" w:hAnsi="Times New Roman" w:cs="Times New Roman"/>
        </w:rPr>
        <w:t>partnerships</w:t>
      </w:r>
      <w:r w:rsidR="003D01B2" w:rsidRPr="00F463DE">
        <w:rPr>
          <w:rFonts w:ascii="Times New Roman" w:hAnsi="Times New Roman" w:cs="Times New Roman"/>
        </w:rPr>
        <w:t>;</w:t>
      </w:r>
    </w:p>
    <w:p w14:paraId="76414039" w14:textId="77777777" w:rsidR="00820261" w:rsidRPr="00F463DE" w:rsidRDefault="00D004F3">
      <w:pPr>
        <w:numPr>
          <w:ilvl w:val="0"/>
          <w:numId w:val="10"/>
        </w:numPr>
        <w:spacing w:line="360" w:lineRule="auto"/>
        <w:rPr>
          <w:rFonts w:ascii="Times New Roman" w:hAnsi="Times New Roman" w:cs="Times New Roman"/>
          <w:lang w:val="ru-RU"/>
        </w:rPr>
      </w:pPr>
      <w:r w:rsidRPr="00F463DE">
        <w:rPr>
          <w:rFonts w:ascii="Times New Roman" w:hAnsi="Times New Roman" w:cs="Times New Roman"/>
          <w:lang w:val="ru-RU"/>
        </w:rPr>
        <w:t>Website and ticketing platform</w:t>
      </w:r>
      <w:r w:rsidR="003D01B2" w:rsidRPr="00F463DE">
        <w:rPr>
          <w:rFonts w:ascii="Times New Roman" w:hAnsi="Times New Roman" w:cs="Times New Roman"/>
        </w:rPr>
        <w:t>.</w:t>
      </w:r>
    </w:p>
    <w:p w14:paraId="0C7C8852" w14:textId="52DFFEDD" w:rsidR="001D5142" w:rsidRPr="00623EB2" w:rsidRDefault="00820261" w:rsidP="00820261">
      <w:pPr>
        <w:spacing w:line="360" w:lineRule="auto"/>
        <w:rPr>
          <w:rFonts w:ascii="Times New Roman" w:hAnsi="Times New Roman" w:cs="Times New Roman"/>
        </w:rPr>
      </w:pPr>
      <w:r w:rsidRPr="00F463DE">
        <w:rPr>
          <w:rFonts w:ascii="Times New Roman" w:hAnsi="Times New Roman" w:cs="Times New Roman"/>
        </w:rPr>
        <w:t>Successful management of "Winter Story" requires expertise in logistics, project management, finance, marketing, and stakeholder engagement. Key resources include trained staff, budget, equipment, and a marketing plan, ensuring a smooth, safe, and profitable event.</w:t>
      </w:r>
    </w:p>
    <w:p w14:paraId="2467FCD8" w14:textId="77777777" w:rsidR="008343E3" w:rsidRPr="00F463DE" w:rsidRDefault="008343E3" w:rsidP="00B7512C">
      <w:pPr>
        <w:spacing w:line="360" w:lineRule="auto"/>
        <w:rPr>
          <w:rFonts w:ascii="Times New Roman" w:hAnsi="Times New Roman" w:cs="Times New Roman"/>
        </w:rPr>
      </w:pPr>
    </w:p>
    <w:p w14:paraId="6F00C2AB" w14:textId="77777777" w:rsidR="008343E3" w:rsidRPr="00F463DE" w:rsidRDefault="008343E3" w:rsidP="00B7512C">
      <w:pPr>
        <w:spacing w:line="360" w:lineRule="auto"/>
        <w:rPr>
          <w:rFonts w:ascii="Times New Roman" w:hAnsi="Times New Roman" w:cs="Times New Roman"/>
        </w:rPr>
      </w:pPr>
    </w:p>
    <w:p w14:paraId="1881C2E6" w14:textId="77777777" w:rsidR="001B6C60" w:rsidRPr="00F463DE" w:rsidRDefault="001B6C60" w:rsidP="00B7512C">
      <w:pPr>
        <w:spacing w:line="360" w:lineRule="auto"/>
        <w:rPr>
          <w:rFonts w:ascii="Times New Roman" w:hAnsi="Times New Roman" w:cs="Times New Roman"/>
        </w:rPr>
      </w:pPr>
    </w:p>
    <w:p w14:paraId="540D51A1" w14:textId="77777777" w:rsidR="009E1AE3" w:rsidRPr="00F463DE" w:rsidRDefault="009E1AE3" w:rsidP="00B7512C">
      <w:pPr>
        <w:spacing w:line="360" w:lineRule="auto"/>
        <w:rPr>
          <w:rFonts w:ascii="Times New Roman" w:hAnsi="Times New Roman" w:cs="Times New Roman"/>
        </w:rPr>
      </w:pPr>
    </w:p>
    <w:p w14:paraId="7AA529BB" w14:textId="75BD3E72" w:rsidR="00454C5C" w:rsidRPr="00F463DE" w:rsidRDefault="002B30BE" w:rsidP="00FA75A3">
      <w:pPr>
        <w:pStyle w:val="Heading2"/>
        <w:numPr>
          <w:ilvl w:val="0"/>
          <w:numId w:val="1"/>
        </w:numPr>
        <w:spacing w:after="240"/>
        <w:rPr>
          <w:rFonts w:cs="Times New Roman"/>
          <w:sz w:val="24"/>
          <w:szCs w:val="24"/>
        </w:rPr>
      </w:pPr>
      <w:bookmarkStart w:id="17" w:name="_Toc180369602"/>
      <w:r w:rsidRPr="00F463DE">
        <w:rPr>
          <w:rFonts w:cs="Times New Roman"/>
          <w:sz w:val="24"/>
          <w:szCs w:val="24"/>
        </w:rPr>
        <w:lastRenderedPageBreak/>
        <w:t>Event Budget</w:t>
      </w:r>
      <w:bookmarkEnd w:id="17"/>
    </w:p>
    <w:p w14:paraId="6FA3106A" w14:textId="77777777" w:rsidR="002023A4" w:rsidRPr="00F463DE" w:rsidRDefault="002023A4" w:rsidP="00FA75A3">
      <w:pPr>
        <w:spacing w:after="0" w:line="360" w:lineRule="auto"/>
        <w:rPr>
          <w:rFonts w:ascii="Times New Roman" w:hAnsi="Times New Roman" w:cs="Times New Roman"/>
        </w:rPr>
      </w:pPr>
      <w:r w:rsidRPr="00F463DE">
        <w:rPr>
          <w:rFonts w:ascii="Times New Roman" w:hAnsi="Times New Roman" w:cs="Times New Roman"/>
        </w:rPr>
        <w:t>Event planning relies on budgeting to guide resource allocation (Allen et al., 2022). The "Winter Story" budget estimates costs and revenues based on plans and research (see Appendix 6 and 7).</w:t>
      </w:r>
    </w:p>
    <w:p w14:paraId="4A5B9B41" w14:textId="77777777" w:rsidR="00871F0B" w:rsidRPr="00F463DE" w:rsidRDefault="00871F0B" w:rsidP="00FA75A3">
      <w:pPr>
        <w:spacing w:after="0" w:line="360" w:lineRule="auto"/>
        <w:rPr>
          <w:rFonts w:ascii="Times New Roman" w:hAnsi="Times New Roman" w:cs="Times New Roman"/>
        </w:rPr>
      </w:pPr>
      <w:r w:rsidRPr="00F463DE">
        <w:rPr>
          <w:rFonts w:ascii="Times New Roman" w:hAnsi="Times New Roman" w:cs="Times New Roman"/>
        </w:rPr>
        <w:t>The "Winter Story on the Ice Rink in Chelmsford" is expected to generate £150,000 from ticket sales, sponsorships, vendor fees, merchandise, and media partnerships, with £100,000 projected from 10,000 attendees.</w:t>
      </w:r>
    </w:p>
    <w:p w14:paraId="156BEF90" w14:textId="030178A0" w:rsidR="009E1AE3" w:rsidRPr="00F463DE" w:rsidRDefault="00C54CB7" w:rsidP="00FA75A3">
      <w:pPr>
        <w:spacing w:after="0" w:line="360" w:lineRule="auto"/>
        <w:rPr>
          <w:rFonts w:ascii="Times New Roman" w:hAnsi="Times New Roman" w:cs="Times New Roman"/>
        </w:rPr>
      </w:pPr>
      <w:r w:rsidRPr="00F463DE">
        <w:rPr>
          <w:rFonts w:ascii="Times New Roman" w:hAnsi="Times New Roman" w:cs="Times New Roman"/>
        </w:rPr>
        <w:t xml:space="preserve">The event's estimated costs total £120,000, covering ice rink setup, staffing, marketing, and entertainment to ensure a smooth, engaging experience. </w:t>
      </w:r>
      <w:r w:rsidR="009E1AE3" w:rsidRPr="00F463DE">
        <w:rPr>
          <w:rFonts w:ascii="Times New Roman" w:hAnsi="Times New Roman" w:cs="Times New Roman"/>
        </w:rPr>
        <w:t>This budget allocation demonstrates a comprehensive approach to covering all aspects of event management, from safety to festive branding.</w:t>
      </w:r>
    </w:p>
    <w:p w14:paraId="19F36DBC" w14:textId="0FF3B3DE" w:rsidR="00C16DD3" w:rsidRPr="00F463DE" w:rsidRDefault="009E1AE3" w:rsidP="00FA75A3">
      <w:pPr>
        <w:spacing w:line="360" w:lineRule="auto"/>
        <w:rPr>
          <w:rFonts w:ascii="Times New Roman" w:hAnsi="Times New Roman" w:cs="Times New Roman"/>
        </w:rPr>
      </w:pPr>
      <w:r w:rsidRPr="00F463DE">
        <w:rPr>
          <w:rFonts w:ascii="Times New Roman" w:hAnsi="Times New Roman" w:cs="Times New Roman"/>
        </w:rPr>
        <w:t>With a projected income of £150,000 and expenditure of £120,000, the event is expected to generate a surplus of £30,000</w:t>
      </w:r>
      <w:r w:rsidR="00C52625" w:rsidRPr="00F463DE">
        <w:rPr>
          <w:rFonts w:ascii="Times New Roman" w:hAnsi="Times New Roman" w:cs="Times New Roman"/>
        </w:rPr>
        <w:t xml:space="preserve"> (see Table 4)</w:t>
      </w:r>
      <w:r w:rsidRPr="00F463DE">
        <w:rPr>
          <w:rFonts w:ascii="Times New Roman" w:hAnsi="Times New Roman" w:cs="Times New Roman"/>
        </w:rPr>
        <w:t xml:space="preserve">. </w:t>
      </w:r>
    </w:p>
    <w:p w14:paraId="2BD67F24" w14:textId="7F424D3A" w:rsidR="00C52625" w:rsidRPr="00F463DE" w:rsidRDefault="00AB767F" w:rsidP="00FA75A3">
      <w:pPr>
        <w:pStyle w:val="Caption"/>
        <w:spacing w:line="360" w:lineRule="auto"/>
        <w:rPr>
          <w:rFonts w:cs="Times New Roman"/>
          <w:b/>
          <w:bCs/>
          <w:i/>
          <w:iCs w:val="0"/>
        </w:rPr>
      </w:pPr>
      <w:bookmarkStart w:id="18" w:name="_Toc180360817"/>
      <w:r w:rsidRPr="00F463DE">
        <w:rPr>
          <w:rFonts w:cs="Times New Roman"/>
          <w:b/>
          <w:bCs/>
        </w:rPr>
        <w:t xml:space="preserve">Table </w:t>
      </w:r>
      <w:r w:rsidRPr="00F463DE">
        <w:rPr>
          <w:rFonts w:cs="Times New Roman"/>
          <w:b/>
          <w:bCs/>
        </w:rPr>
        <w:fldChar w:fldCharType="begin"/>
      </w:r>
      <w:r w:rsidRPr="00F463DE">
        <w:rPr>
          <w:rFonts w:cs="Times New Roman"/>
          <w:b/>
          <w:bCs/>
        </w:rPr>
        <w:instrText xml:space="preserve"> SEQ Table \* ARABIC </w:instrText>
      </w:r>
      <w:r w:rsidRPr="00F463DE">
        <w:rPr>
          <w:rFonts w:cs="Times New Roman"/>
          <w:b/>
          <w:bCs/>
        </w:rPr>
        <w:fldChar w:fldCharType="separate"/>
      </w:r>
      <w:r w:rsidRPr="00F463DE">
        <w:rPr>
          <w:rFonts w:cs="Times New Roman"/>
          <w:b/>
          <w:bCs/>
          <w:noProof/>
        </w:rPr>
        <w:t>4</w:t>
      </w:r>
      <w:r w:rsidRPr="00F463DE">
        <w:rPr>
          <w:rFonts w:cs="Times New Roman"/>
          <w:b/>
          <w:bCs/>
        </w:rPr>
        <w:fldChar w:fldCharType="end"/>
      </w:r>
      <w:r w:rsidRPr="00F463DE">
        <w:rPr>
          <w:rFonts w:cs="Times New Roman"/>
          <w:b/>
          <w:bCs/>
        </w:rPr>
        <w:t xml:space="preserve">. </w:t>
      </w:r>
      <w:r w:rsidR="00C52625" w:rsidRPr="00F463DE">
        <w:rPr>
          <w:rFonts w:cs="Times New Roman"/>
          <w:i/>
        </w:rPr>
        <w:t>Net Income</w:t>
      </w:r>
      <w:r w:rsidR="00C73684" w:rsidRPr="00F463DE">
        <w:rPr>
          <w:rFonts w:cs="Times New Roman"/>
          <w:i/>
        </w:rPr>
        <w:t xml:space="preserve"> Calculation</w:t>
      </w:r>
      <w:bookmarkEnd w:id="18"/>
    </w:p>
    <w:tbl>
      <w:tblPr>
        <w:tblStyle w:val="TableGrid"/>
        <w:tblW w:w="7397" w:type="dxa"/>
        <w:jc w:val="center"/>
        <w:tblLook w:val="04A0" w:firstRow="1" w:lastRow="0" w:firstColumn="1" w:lastColumn="0" w:noHBand="0" w:noVBand="1"/>
      </w:tblPr>
      <w:tblGrid>
        <w:gridCol w:w="3722"/>
        <w:gridCol w:w="3675"/>
      </w:tblGrid>
      <w:tr w:rsidR="00202387" w:rsidRPr="00F463DE" w14:paraId="21434066" w14:textId="77777777" w:rsidTr="008134EC">
        <w:trPr>
          <w:jc w:val="center"/>
        </w:trPr>
        <w:tc>
          <w:tcPr>
            <w:tcW w:w="7397" w:type="dxa"/>
            <w:gridSpan w:val="2"/>
            <w:shd w:val="clear" w:color="auto" w:fill="D9D9D9" w:themeFill="background1" w:themeFillShade="D9"/>
          </w:tcPr>
          <w:p w14:paraId="2C991869" w14:textId="0FB790A5" w:rsidR="00202387" w:rsidRPr="00F463DE" w:rsidRDefault="00202387" w:rsidP="00FA75A3">
            <w:pPr>
              <w:spacing w:line="360" w:lineRule="auto"/>
              <w:jc w:val="center"/>
              <w:rPr>
                <w:rFonts w:ascii="Times New Roman" w:hAnsi="Times New Roman" w:cs="Times New Roman"/>
                <w:b/>
                <w:bCs/>
              </w:rPr>
            </w:pPr>
            <w:r w:rsidRPr="00F463DE">
              <w:rPr>
                <w:rFonts w:ascii="Times New Roman" w:hAnsi="Times New Roman" w:cs="Times New Roman"/>
                <w:b/>
                <w:bCs/>
              </w:rPr>
              <w:t>Net Income Calculation</w:t>
            </w:r>
          </w:p>
        </w:tc>
      </w:tr>
      <w:tr w:rsidR="00C52625" w:rsidRPr="00F463DE" w14:paraId="5DB5CF9A" w14:textId="77777777" w:rsidTr="00202387">
        <w:trPr>
          <w:jc w:val="center"/>
        </w:trPr>
        <w:tc>
          <w:tcPr>
            <w:tcW w:w="3722" w:type="dxa"/>
          </w:tcPr>
          <w:p w14:paraId="2C0A5628" w14:textId="4D4C3E80" w:rsidR="00C52625" w:rsidRPr="00F463DE" w:rsidRDefault="00C52625" w:rsidP="00FA75A3">
            <w:pPr>
              <w:spacing w:line="360" w:lineRule="auto"/>
              <w:jc w:val="center"/>
              <w:rPr>
                <w:rFonts w:ascii="Times New Roman" w:hAnsi="Times New Roman" w:cs="Times New Roman"/>
                <w:lang w:val="ru-RU"/>
              </w:rPr>
            </w:pPr>
            <w:r w:rsidRPr="00F463DE">
              <w:rPr>
                <w:rFonts w:ascii="Times New Roman" w:hAnsi="Times New Roman" w:cs="Times New Roman"/>
              </w:rPr>
              <w:t xml:space="preserve">Total Estimated </w:t>
            </w:r>
            <w:r w:rsidR="00202387" w:rsidRPr="00F463DE">
              <w:rPr>
                <w:rFonts w:ascii="Times New Roman" w:hAnsi="Times New Roman" w:cs="Times New Roman"/>
              </w:rPr>
              <w:t>Expenditure</w:t>
            </w:r>
            <w:r w:rsidRPr="00F463DE">
              <w:rPr>
                <w:rFonts w:ascii="Times New Roman" w:hAnsi="Times New Roman" w:cs="Times New Roman"/>
              </w:rPr>
              <w:t xml:space="preserve">: </w:t>
            </w:r>
          </w:p>
        </w:tc>
        <w:tc>
          <w:tcPr>
            <w:tcW w:w="3675" w:type="dxa"/>
          </w:tcPr>
          <w:p w14:paraId="239812DA" w14:textId="1527DEBF" w:rsidR="00C52625" w:rsidRPr="00F463DE" w:rsidRDefault="00C52625" w:rsidP="00FA75A3">
            <w:pPr>
              <w:spacing w:line="360" w:lineRule="auto"/>
              <w:jc w:val="center"/>
              <w:rPr>
                <w:rFonts w:ascii="Times New Roman" w:hAnsi="Times New Roman" w:cs="Times New Roman"/>
                <w:b/>
                <w:bCs/>
                <w:i/>
                <w:iCs/>
              </w:rPr>
            </w:pPr>
            <w:r w:rsidRPr="00F463DE">
              <w:rPr>
                <w:rFonts w:ascii="Times New Roman" w:hAnsi="Times New Roman" w:cs="Times New Roman"/>
                <w:b/>
                <w:bCs/>
              </w:rPr>
              <w:t>£12</w:t>
            </w:r>
            <w:r w:rsidR="00CE1FA3" w:rsidRPr="00F463DE">
              <w:rPr>
                <w:rFonts w:ascii="Times New Roman" w:hAnsi="Times New Roman" w:cs="Times New Roman"/>
                <w:b/>
                <w:bCs/>
              </w:rPr>
              <w:t>0</w:t>
            </w:r>
            <w:r w:rsidRPr="00F463DE">
              <w:rPr>
                <w:rFonts w:ascii="Times New Roman" w:hAnsi="Times New Roman" w:cs="Times New Roman"/>
                <w:b/>
                <w:bCs/>
              </w:rPr>
              <w:t>,000</w:t>
            </w:r>
          </w:p>
        </w:tc>
      </w:tr>
      <w:tr w:rsidR="00C52625" w:rsidRPr="00F463DE" w14:paraId="72662043" w14:textId="77777777" w:rsidTr="00202387">
        <w:trPr>
          <w:trHeight w:val="320"/>
          <w:jc w:val="center"/>
        </w:trPr>
        <w:tc>
          <w:tcPr>
            <w:tcW w:w="3722" w:type="dxa"/>
          </w:tcPr>
          <w:p w14:paraId="22EA29ED" w14:textId="57BAD13E" w:rsidR="00C52625" w:rsidRPr="00F463DE" w:rsidRDefault="00C52625" w:rsidP="00FA75A3">
            <w:pPr>
              <w:spacing w:line="360" w:lineRule="auto"/>
              <w:jc w:val="center"/>
              <w:rPr>
                <w:rFonts w:ascii="Times New Roman" w:hAnsi="Times New Roman" w:cs="Times New Roman"/>
              </w:rPr>
            </w:pPr>
            <w:r w:rsidRPr="00F463DE">
              <w:rPr>
                <w:rFonts w:ascii="Times New Roman" w:hAnsi="Times New Roman" w:cs="Times New Roman"/>
              </w:rPr>
              <w:t xml:space="preserve">Total Estimated </w:t>
            </w:r>
            <w:r w:rsidR="00202387" w:rsidRPr="00F463DE">
              <w:rPr>
                <w:rFonts w:ascii="Times New Roman" w:hAnsi="Times New Roman" w:cs="Times New Roman"/>
              </w:rPr>
              <w:t>Income</w:t>
            </w:r>
            <w:r w:rsidRPr="00F463DE">
              <w:rPr>
                <w:rFonts w:ascii="Times New Roman" w:hAnsi="Times New Roman" w:cs="Times New Roman"/>
              </w:rPr>
              <w:t>:</w:t>
            </w:r>
          </w:p>
        </w:tc>
        <w:tc>
          <w:tcPr>
            <w:tcW w:w="3675" w:type="dxa"/>
          </w:tcPr>
          <w:p w14:paraId="0C5740EB" w14:textId="4EB52E26" w:rsidR="00C52625" w:rsidRPr="00F463DE" w:rsidRDefault="00C52625" w:rsidP="00FA75A3">
            <w:pPr>
              <w:spacing w:line="360" w:lineRule="auto"/>
              <w:jc w:val="center"/>
              <w:rPr>
                <w:rFonts w:ascii="Times New Roman" w:hAnsi="Times New Roman" w:cs="Times New Roman"/>
                <w:b/>
                <w:bCs/>
                <w:i/>
                <w:iCs/>
              </w:rPr>
            </w:pPr>
            <w:r w:rsidRPr="00F463DE">
              <w:rPr>
                <w:rFonts w:ascii="Times New Roman" w:hAnsi="Times New Roman" w:cs="Times New Roman"/>
                <w:b/>
                <w:bCs/>
              </w:rPr>
              <w:t>£1</w:t>
            </w:r>
            <w:r w:rsidR="00CE1FA3" w:rsidRPr="00F463DE">
              <w:rPr>
                <w:rFonts w:ascii="Times New Roman" w:hAnsi="Times New Roman" w:cs="Times New Roman"/>
                <w:b/>
                <w:bCs/>
              </w:rPr>
              <w:t>50</w:t>
            </w:r>
            <w:r w:rsidRPr="00F463DE">
              <w:rPr>
                <w:rFonts w:ascii="Times New Roman" w:hAnsi="Times New Roman" w:cs="Times New Roman"/>
                <w:b/>
                <w:bCs/>
              </w:rPr>
              <w:t>,000</w:t>
            </w:r>
          </w:p>
        </w:tc>
      </w:tr>
      <w:tr w:rsidR="00C73684" w:rsidRPr="00F463DE" w14:paraId="3BB96784" w14:textId="77777777" w:rsidTr="00FA75A3">
        <w:trPr>
          <w:trHeight w:val="764"/>
          <w:jc w:val="center"/>
        </w:trPr>
        <w:tc>
          <w:tcPr>
            <w:tcW w:w="7397" w:type="dxa"/>
            <w:gridSpan w:val="2"/>
          </w:tcPr>
          <w:p w14:paraId="7DCAE8A6" w14:textId="77777777" w:rsidR="00CE1FA3" w:rsidRPr="00F463DE" w:rsidRDefault="00CE1FA3" w:rsidP="00FA75A3">
            <w:pPr>
              <w:spacing w:line="360" w:lineRule="auto"/>
              <w:rPr>
                <w:rFonts w:ascii="Times New Roman" w:hAnsi="Times New Roman" w:cs="Times New Roman"/>
              </w:rPr>
            </w:pPr>
          </w:p>
          <w:p w14:paraId="016FDE8D" w14:textId="74F75BAD" w:rsidR="00C73684" w:rsidRPr="00F463DE" w:rsidRDefault="00C73684" w:rsidP="00FA75A3">
            <w:pPr>
              <w:spacing w:line="360" w:lineRule="auto"/>
              <w:jc w:val="center"/>
              <w:rPr>
                <w:rFonts w:ascii="Times New Roman" w:hAnsi="Times New Roman" w:cs="Times New Roman"/>
              </w:rPr>
            </w:pPr>
            <w:r w:rsidRPr="00F463DE">
              <w:rPr>
                <w:rFonts w:ascii="Times New Roman" w:hAnsi="Times New Roman" w:cs="Times New Roman"/>
              </w:rPr>
              <w:t>Total </w:t>
            </w:r>
            <w:r w:rsidR="00202387" w:rsidRPr="00F463DE">
              <w:rPr>
                <w:rFonts w:ascii="Times New Roman" w:hAnsi="Times New Roman" w:cs="Times New Roman"/>
              </w:rPr>
              <w:t>Income</w:t>
            </w:r>
            <w:r w:rsidRPr="00F463DE">
              <w:rPr>
                <w:rFonts w:ascii="Times New Roman" w:hAnsi="Times New Roman" w:cs="Times New Roman"/>
              </w:rPr>
              <w:t xml:space="preserve"> − Total </w:t>
            </w:r>
            <w:r w:rsidR="00202387" w:rsidRPr="00F463DE">
              <w:rPr>
                <w:rFonts w:ascii="Times New Roman" w:hAnsi="Times New Roman" w:cs="Times New Roman"/>
              </w:rPr>
              <w:t>Expenditure</w:t>
            </w:r>
            <w:r w:rsidRPr="00F463DE">
              <w:rPr>
                <w:rFonts w:ascii="Times New Roman" w:hAnsi="Times New Roman" w:cs="Times New Roman"/>
              </w:rPr>
              <w:t xml:space="preserve"> =</w:t>
            </w:r>
            <w:r w:rsidR="00CE1FA3" w:rsidRPr="00F463DE">
              <w:rPr>
                <w:rFonts w:ascii="Times New Roman" w:hAnsi="Times New Roman" w:cs="Times New Roman"/>
              </w:rPr>
              <w:t xml:space="preserve"> </w:t>
            </w:r>
            <w:r w:rsidRPr="00F463DE">
              <w:rPr>
                <w:rFonts w:ascii="Times New Roman" w:hAnsi="Times New Roman" w:cs="Times New Roman"/>
              </w:rPr>
              <w:t>£1</w:t>
            </w:r>
            <w:r w:rsidR="00CE1FA3" w:rsidRPr="00F463DE">
              <w:rPr>
                <w:rFonts w:ascii="Times New Roman" w:hAnsi="Times New Roman" w:cs="Times New Roman"/>
              </w:rPr>
              <w:t>50</w:t>
            </w:r>
            <w:r w:rsidRPr="00F463DE">
              <w:rPr>
                <w:rFonts w:ascii="Times New Roman" w:hAnsi="Times New Roman" w:cs="Times New Roman"/>
              </w:rPr>
              <w:t>,000 − £12</w:t>
            </w:r>
            <w:r w:rsidR="00CE1FA3" w:rsidRPr="00F463DE">
              <w:rPr>
                <w:rFonts w:ascii="Times New Roman" w:hAnsi="Times New Roman" w:cs="Times New Roman"/>
              </w:rPr>
              <w:t>0</w:t>
            </w:r>
            <w:r w:rsidRPr="00F463DE">
              <w:rPr>
                <w:rFonts w:ascii="Times New Roman" w:hAnsi="Times New Roman" w:cs="Times New Roman"/>
              </w:rPr>
              <w:t xml:space="preserve">,000 = </w:t>
            </w:r>
            <w:r w:rsidRPr="00F463DE">
              <w:rPr>
                <w:rFonts w:ascii="Times New Roman" w:hAnsi="Times New Roman" w:cs="Times New Roman"/>
                <w:b/>
                <w:bCs/>
              </w:rPr>
              <w:t>£</w:t>
            </w:r>
            <w:r w:rsidR="00CE1FA3" w:rsidRPr="00F463DE">
              <w:rPr>
                <w:rFonts w:ascii="Times New Roman" w:hAnsi="Times New Roman" w:cs="Times New Roman"/>
                <w:b/>
                <w:bCs/>
              </w:rPr>
              <w:t>30</w:t>
            </w:r>
            <w:r w:rsidRPr="00F463DE">
              <w:rPr>
                <w:rFonts w:ascii="Times New Roman" w:hAnsi="Times New Roman" w:cs="Times New Roman"/>
                <w:b/>
                <w:bCs/>
              </w:rPr>
              <w:t>,000</w:t>
            </w:r>
          </w:p>
        </w:tc>
      </w:tr>
    </w:tbl>
    <w:p w14:paraId="73CB6034" w14:textId="5C36A34D" w:rsidR="00C16DD3" w:rsidRPr="00F463DE" w:rsidRDefault="00C52625" w:rsidP="00FA75A3">
      <w:pPr>
        <w:spacing w:before="240" w:line="360" w:lineRule="auto"/>
        <w:ind w:left="360"/>
        <w:jc w:val="right"/>
        <w:rPr>
          <w:rFonts w:ascii="Times New Roman" w:hAnsi="Times New Roman" w:cs="Times New Roman"/>
        </w:rPr>
      </w:pPr>
      <w:r w:rsidRPr="00F463DE">
        <w:rPr>
          <w:rFonts w:ascii="Times New Roman" w:hAnsi="Times New Roman" w:cs="Times New Roman"/>
          <w:b/>
          <w:bCs/>
        </w:rPr>
        <w:t xml:space="preserve">Source: </w:t>
      </w:r>
      <w:r w:rsidRPr="00F463DE">
        <w:rPr>
          <w:rFonts w:ascii="Times New Roman" w:hAnsi="Times New Roman" w:cs="Times New Roman"/>
        </w:rPr>
        <w:t xml:space="preserve">Author Analysis </w:t>
      </w:r>
    </w:p>
    <w:p w14:paraId="27CD1A4D" w14:textId="30049379" w:rsidR="009E1AE3" w:rsidRPr="00F463DE" w:rsidRDefault="00F361F1" w:rsidP="00FA75A3">
      <w:pPr>
        <w:spacing w:line="360" w:lineRule="auto"/>
        <w:rPr>
          <w:rFonts w:ascii="Times New Roman" w:hAnsi="Times New Roman" w:cs="Times New Roman"/>
        </w:rPr>
      </w:pPr>
      <w:r w:rsidRPr="00F463DE">
        <w:rPr>
          <w:rFonts w:ascii="Times New Roman" w:hAnsi="Times New Roman" w:cs="Times New Roman"/>
        </w:rPr>
        <w:t>The surplus provides a financial cushion, highlighting profitability. A £5,000 contingency ensures preparedness for unforeseen issues, supporting the event's feasibility and return on investment for stakeholders.</w:t>
      </w:r>
    </w:p>
    <w:p w14:paraId="23FAEA9E" w14:textId="77777777" w:rsidR="0073765E" w:rsidRPr="00F463DE" w:rsidRDefault="0073765E" w:rsidP="0073765E">
      <w:pPr>
        <w:spacing w:line="360" w:lineRule="auto"/>
        <w:rPr>
          <w:rFonts w:ascii="Times New Roman" w:hAnsi="Times New Roman" w:cs="Times New Roman"/>
        </w:rPr>
      </w:pPr>
    </w:p>
    <w:p w14:paraId="7AA86D6F" w14:textId="77777777" w:rsidR="00F361F1" w:rsidRPr="00F463DE" w:rsidRDefault="00F361F1" w:rsidP="0073765E">
      <w:pPr>
        <w:spacing w:line="360" w:lineRule="auto"/>
        <w:rPr>
          <w:rFonts w:ascii="Times New Roman" w:hAnsi="Times New Roman" w:cs="Times New Roman"/>
        </w:rPr>
      </w:pPr>
    </w:p>
    <w:p w14:paraId="556AF2FF" w14:textId="77777777" w:rsidR="00F361F1" w:rsidRPr="00F463DE" w:rsidRDefault="00F361F1" w:rsidP="0073765E">
      <w:pPr>
        <w:spacing w:line="360" w:lineRule="auto"/>
        <w:rPr>
          <w:rFonts w:ascii="Times New Roman" w:hAnsi="Times New Roman" w:cs="Times New Roman"/>
        </w:rPr>
      </w:pPr>
    </w:p>
    <w:p w14:paraId="70B84E22" w14:textId="77777777" w:rsidR="00F361F1" w:rsidRPr="00F463DE" w:rsidRDefault="00F361F1" w:rsidP="0073765E">
      <w:pPr>
        <w:spacing w:line="360" w:lineRule="auto"/>
        <w:rPr>
          <w:rFonts w:ascii="Times New Roman" w:hAnsi="Times New Roman" w:cs="Times New Roman"/>
        </w:rPr>
      </w:pPr>
    </w:p>
    <w:p w14:paraId="3489F339" w14:textId="77777777" w:rsidR="00454C5C" w:rsidRPr="00F463DE" w:rsidRDefault="002B30BE" w:rsidP="00DB75B2">
      <w:pPr>
        <w:pStyle w:val="Heading2"/>
        <w:numPr>
          <w:ilvl w:val="0"/>
          <w:numId w:val="1"/>
        </w:numPr>
        <w:spacing w:after="240"/>
        <w:rPr>
          <w:rFonts w:cs="Times New Roman"/>
          <w:sz w:val="24"/>
          <w:szCs w:val="24"/>
        </w:rPr>
      </w:pPr>
      <w:bookmarkStart w:id="19" w:name="_Toc180369603"/>
      <w:r w:rsidRPr="00F463DE">
        <w:rPr>
          <w:rFonts w:cs="Times New Roman"/>
          <w:sz w:val="24"/>
          <w:szCs w:val="24"/>
        </w:rPr>
        <w:lastRenderedPageBreak/>
        <w:t>Industry Trends, Issues and Impacts</w:t>
      </w:r>
      <w:bookmarkEnd w:id="19"/>
    </w:p>
    <w:p w14:paraId="75F38803" w14:textId="4A176839" w:rsidR="002F369E" w:rsidRPr="00F463DE" w:rsidRDefault="002F369E" w:rsidP="007E706E">
      <w:pPr>
        <w:spacing w:after="0" w:line="360" w:lineRule="auto"/>
        <w:rPr>
          <w:rFonts w:ascii="Times New Roman" w:hAnsi="Times New Roman" w:cs="Times New Roman"/>
        </w:rPr>
      </w:pPr>
      <w:r w:rsidRPr="00F463DE">
        <w:rPr>
          <w:rFonts w:ascii="Times New Roman" w:hAnsi="Times New Roman" w:cs="Times New Roman"/>
        </w:rPr>
        <w:t>The event industry's trends, issues, and impacts driv</w:t>
      </w:r>
      <w:r w:rsidR="00DB01E6" w:rsidRPr="00F463DE">
        <w:rPr>
          <w:rFonts w:ascii="Times New Roman" w:hAnsi="Times New Roman" w:cs="Times New Roman"/>
        </w:rPr>
        <w:t>e</w:t>
      </w:r>
      <w:r w:rsidRPr="00F463DE">
        <w:rPr>
          <w:rFonts w:ascii="Times New Roman" w:hAnsi="Times New Roman" w:cs="Times New Roman"/>
        </w:rPr>
        <w:t xml:space="preserve"> change</w:t>
      </w:r>
      <w:r w:rsidR="00DB01E6" w:rsidRPr="00F463DE">
        <w:rPr>
          <w:rFonts w:ascii="Times New Roman" w:hAnsi="Times New Roman" w:cs="Times New Roman"/>
        </w:rPr>
        <w:t xml:space="preserve">. </w:t>
      </w:r>
      <w:r w:rsidR="00D6348D" w:rsidRPr="00F463DE">
        <w:rPr>
          <w:rFonts w:ascii="Times New Roman" w:hAnsi="Times New Roman" w:cs="Times New Roman"/>
        </w:rPr>
        <w:t xml:space="preserve">The main trends are digital transformation, sustainability, and hybrid events, with increasing focus on health and safety, data privacy, and environmental concerns </w:t>
      </w:r>
      <w:r w:rsidR="00DB01E6" w:rsidRPr="00F463DE">
        <w:rPr>
          <w:rFonts w:ascii="Times New Roman" w:hAnsi="Times New Roman" w:cs="Times New Roman"/>
        </w:rPr>
        <w:t>(</w:t>
      </w:r>
      <w:r w:rsidR="00DB01E6" w:rsidRPr="00F463DE">
        <w:rPr>
          <w:rFonts w:ascii="Times New Roman" w:hAnsi="Times New Roman" w:cs="Times New Roman"/>
          <w:szCs w:val="24"/>
        </w:rPr>
        <w:t>Getz and Page, 2019)</w:t>
      </w:r>
      <w:r w:rsidRPr="00F463DE">
        <w:rPr>
          <w:rFonts w:ascii="Times New Roman" w:hAnsi="Times New Roman" w:cs="Times New Roman"/>
        </w:rPr>
        <w:t>.</w:t>
      </w:r>
    </w:p>
    <w:p w14:paraId="162088BB" w14:textId="65EFBA0F" w:rsidR="00C102E8" w:rsidRPr="00F463DE" w:rsidRDefault="00C102E8" w:rsidP="007E706E">
      <w:pPr>
        <w:spacing w:after="0" w:line="360" w:lineRule="auto"/>
        <w:rPr>
          <w:rFonts w:ascii="Times New Roman" w:hAnsi="Times New Roman" w:cs="Times New Roman"/>
        </w:rPr>
      </w:pPr>
      <w:r w:rsidRPr="00F463DE">
        <w:rPr>
          <w:rFonts w:ascii="Times New Roman" w:hAnsi="Times New Roman" w:cs="Times New Roman"/>
        </w:rPr>
        <w:t xml:space="preserve">The "Winter Story on the Ice Rink" must adapt to key </w:t>
      </w:r>
      <w:r w:rsidRPr="00F463DE">
        <w:rPr>
          <w:rFonts w:ascii="Times New Roman" w:hAnsi="Times New Roman" w:cs="Times New Roman"/>
          <w:b/>
          <w:bCs/>
        </w:rPr>
        <w:t>industry trends</w:t>
      </w:r>
      <w:r w:rsidRPr="00F463DE">
        <w:rPr>
          <w:rFonts w:ascii="Times New Roman" w:hAnsi="Times New Roman" w:cs="Times New Roman"/>
        </w:rPr>
        <w:t>, including sustainability (synthetic Ice Rink), hybrid event format (live-streamed performances), personali</w:t>
      </w:r>
      <w:r w:rsidR="00B216DD">
        <w:rPr>
          <w:rFonts w:ascii="Times New Roman" w:hAnsi="Times New Roman" w:cs="Times New Roman"/>
        </w:rPr>
        <w:t>s</w:t>
      </w:r>
      <w:r w:rsidRPr="00F463DE">
        <w:rPr>
          <w:rFonts w:ascii="Times New Roman" w:hAnsi="Times New Roman" w:cs="Times New Roman"/>
        </w:rPr>
        <w:t xml:space="preserve">ed experiences (exclusive merchandise), technology integration (Mobile apps for ticketing), and stringent health and safety measures (hygiene and crowd control). Addressing </w:t>
      </w:r>
      <w:r w:rsidRPr="00F463DE">
        <w:rPr>
          <w:rFonts w:ascii="Times New Roman" w:hAnsi="Times New Roman" w:cs="Times New Roman"/>
          <w:b/>
          <w:bCs/>
        </w:rPr>
        <w:t>industry issues</w:t>
      </w:r>
      <w:r w:rsidRPr="00F463DE">
        <w:rPr>
          <w:rFonts w:ascii="Times New Roman" w:hAnsi="Times New Roman" w:cs="Times New Roman"/>
        </w:rPr>
        <w:t xml:space="preserve"> like economic uncertainty (rising costs), vendor reliability (contingency plans), weather risks, shifting consumer preferences, and labour shortages (competitive wages) will be essential for smooth operations.</w:t>
      </w:r>
    </w:p>
    <w:p w14:paraId="402E8530" w14:textId="24100870" w:rsidR="00C2382F" w:rsidRPr="00F463DE" w:rsidRDefault="00CF02CC" w:rsidP="007E706E">
      <w:pPr>
        <w:spacing w:line="360" w:lineRule="auto"/>
        <w:rPr>
          <w:rFonts w:ascii="Times New Roman" w:hAnsi="Times New Roman" w:cs="Times New Roman"/>
        </w:rPr>
      </w:pPr>
      <w:r w:rsidRPr="00F463DE">
        <w:rPr>
          <w:rFonts w:ascii="Times New Roman" w:hAnsi="Times New Roman" w:cs="Times New Roman"/>
        </w:rPr>
        <w:t xml:space="preserve">The event's </w:t>
      </w:r>
      <w:r w:rsidRPr="00F463DE">
        <w:rPr>
          <w:rFonts w:ascii="Times New Roman" w:hAnsi="Times New Roman" w:cs="Times New Roman"/>
          <w:b/>
          <w:bCs/>
        </w:rPr>
        <w:t>impact</w:t>
      </w:r>
      <w:r w:rsidRPr="00F463DE">
        <w:rPr>
          <w:rFonts w:ascii="Times New Roman" w:hAnsi="Times New Roman" w:cs="Times New Roman"/>
        </w:rPr>
        <w:t xml:space="preserve"> will depend on its focus on </w:t>
      </w:r>
      <w:r w:rsidR="00950830" w:rsidRPr="00F463DE">
        <w:rPr>
          <w:rFonts w:ascii="Times New Roman" w:hAnsi="Times New Roman" w:cs="Times New Roman"/>
        </w:rPr>
        <w:t>Return on Investment (ROI)</w:t>
      </w:r>
      <w:r w:rsidR="0028507F" w:rsidRPr="00F463DE">
        <w:rPr>
          <w:rFonts w:ascii="Times New Roman" w:hAnsi="Times New Roman" w:cs="Times New Roman"/>
        </w:rPr>
        <w:t xml:space="preserve"> (see Table 5), </w:t>
      </w:r>
      <w:r w:rsidR="00C2382F" w:rsidRPr="00F463DE">
        <w:rPr>
          <w:rFonts w:ascii="Times New Roman" w:hAnsi="Times New Roman" w:cs="Times New Roman"/>
        </w:rPr>
        <w:t>environmental responsibility, and social contributions. Utilising digital marketing, adhering to health regulations, and offering unique experiences will help it stand out. Careful planning in these areas will boost engagement, attendance, and success.</w:t>
      </w:r>
    </w:p>
    <w:p w14:paraId="0DEE2145" w14:textId="52E7ACDB" w:rsidR="0028507F" w:rsidRPr="00F463DE" w:rsidRDefault="00AB767F" w:rsidP="007E706E">
      <w:pPr>
        <w:pStyle w:val="Caption"/>
        <w:spacing w:line="360" w:lineRule="auto"/>
        <w:rPr>
          <w:rFonts w:cs="Times New Roman"/>
          <w:b/>
          <w:bCs/>
          <w:i/>
          <w:iCs w:val="0"/>
        </w:rPr>
      </w:pPr>
      <w:bookmarkStart w:id="20" w:name="_Toc180360818"/>
      <w:r w:rsidRPr="00F463DE">
        <w:rPr>
          <w:rFonts w:cs="Times New Roman"/>
          <w:b/>
          <w:bCs/>
        </w:rPr>
        <w:t xml:space="preserve">Table </w:t>
      </w:r>
      <w:r w:rsidRPr="00F463DE">
        <w:rPr>
          <w:rFonts w:cs="Times New Roman"/>
          <w:b/>
          <w:bCs/>
        </w:rPr>
        <w:fldChar w:fldCharType="begin"/>
      </w:r>
      <w:r w:rsidRPr="00F463DE">
        <w:rPr>
          <w:rFonts w:cs="Times New Roman"/>
          <w:b/>
          <w:bCs/>
        </w:rPr>
        <w:instrText xml:space="preserve"> SEQ Table \* ARABIC </w:instrText>
      </w:r>
      <w:r w:rsidRPr="00F463DE">
        <w:rPr>
          <w:rFonts w:cs="Times New Roman"/>
          <w:b/>
          <w:bCs/>
        </w:rPr>
        <w:fldChar w:fldCharType="separate"/>
      </w:r>
      <w:r w:rsidRPr="00F463DE">
        <w:rPr>
          <w:rFonts w:cs="Times New Roman"/>
          <w:b/>
          <w:bCs/>
          <w:noProof/>
        </w:rPr>
        <w:t>5</w:t>
      </w:r>
      <w:r w:rsidRPr="00F463DE">
        <w:rPr>
          <w:rFonts w:cs="Times New Roman"/>
          <w:b/>
          <w:bCs/>
        </w:rPr>
        <w:fldChar w:fldCharType="end"/>
      </w:r>
      <w:r w:rsidRPr="00F463DE">
        <w:rPr>
          <w:rFonts w:cs="Times New Roman"/>
          <w:b/>
          <w:bCs/>
        </w:rPr>
        <w:t>.</w:t>
      </w:r>
      <w:r w:rsidR="0028507F" w:rsidRPr="00F463DE">
        <w:rPr>
          <w:rFonts w:cs="Times New Roman"/>
          <w:b/>
          <w:bCs/>
        </w:rPr>
        <w:t xml:space="preserve"> </w:t>
      </w:r>
      <w:r w:rsidR="0028507F" w:rsidRPr="00F463DE">
        <w:rPr>
          <w:rFonts w:cs="Times New Roman"/>
          <w:i/>
        </w:rPr>
        <w:t>Calculating ROI</w:t>
      </w:r>
      <w:bookmarkEnd w:id="20"/>
    </w:p>
    <w:tbl>
      <w:tblPr>
        <w:tblStyle w:val="TableGrid"/>
        <w:tblW w:w="8136" w:type="dxa"/>
        <w:jc w:val="center"/>
        <w:tblLook w:val="04A0" w:firstRow="1" w:lastRow="0" w:firstColumn="1" w:lastColumn="0" w:noHBand="0" w:noVBand="1"/>
      </w:tblPr>
      <w:tblGrid>
        <w:gridCol w:w="8136"/>
      </w:tblGrid>
      <w:tr w:rsidR="0028507F" w:rsidRPr="00F463DE" w14:paraId="3A8ADA18" w14:textId="77777777" w:rsidTr="00315F70">
        <w:trPr>
          <w:trHeight w:val="1377"/>
          <w:jc w:val="center"/>
        </w:trPr>
        <w:tc>
          <w:tcPr>
            <w:tcW w:w="8136" w:type="dxa"/>
            <w:shd w:val="clear" w:color="auto" w:fill="FFFFFF" w:themeFill="background1"/>
          </w:tcPr>
          <w:p w14:paraId="037F0260" w14:textId="0961912D" w:rsidR="0028507F" w:rsidRPr="00F463DE" w:rsidRDefault="0028507F" w:rsidP="007E706E">
            <w:pPr>
              <w:spacing w:line="360" w:lineRule="auto"/>
              <w:jc w:val="center"/>
              <w:rPr>
                <w:rFonts w:ascii="Times New Roman" w:hAnsi="Times New Roman" w:cs="Times New Roman"/>
                <w:b/>
                <w:bCs/>
              </w:rPr>
            </w:pPr>
            <w:r w:rsidRPr="00F463DE">
              <w:rPr>
                <w:rFonts w:ascii="Times New Roman" w:hAnsi="Times New Roman" w:cs="Times New Roman"/>
                <w:noProof/>
              </w:rPr>
              <w:drawing>
                <wp:inline distT="0" distB="0" distL="0" distR="0" wp14:anchorId="7F0B141B" wp14:editId="670F48D1">
                  <wp:extent cx="5019675" cy="809625"/>
                  <wp:effectExtent l="0" t="0" r="9525" b="9525"/>
                  <wp:docPr id="581557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557851" name=""/>
                          <pic:cNvPicPr/>
                        </pic:nvPicPr>
                        <pic:blipFill>
                          <a:blip r:embed="rId15"/>
                          <a:stretch>
                            <a:fillRect/>
                          </a:stretch>
                        </pic:blipFill>
                        <pic:spPr>
                          <a:xfrm>
                            <a:off x="0" y="0"/>
                            <a:ext cx="5019675" cy="809625"/>
                          </a:xfrm>
                          <a:prstGeom prst="rect">
                            <a:avLst/>
                          </a:prstGeom>
                        </pic:spPr>
                      </pic:pic>
                    </a:graphicData>
                  </a:graphic>
                </wp:inline>
              </w:drawing>
            </w:r>
          </w:p>
        </w:tc>
      </w:tr>
      <w:tr w:rsidR="0028507F" w:rsidRPr="00F463DE" w14:paraId="6A12597C" w14:textId="77777777" w:rsidTr="00315F70">
        <w:trPr>
          <w:trHeight w:val="1397"/>
          <w:jc w:val="center"/>
        </w:trPr>
        <w:tc>
          <w:tcPr>
            <w:tcW w:w="8136" w:type="dxa"/>
          </w:tcPr>
          <w:p w14:paraId="62A18904" w14:textId="476C7BB9" w:rsidR="0028507F" w:rsidRPr="00F463DE" w:rsidRDefault="00315F70" w:rsidP="007E706E">
            <w:pPr>
              <w:spacing w:line="360" w:lineRule="auto"/>
              <w:jc w:val="center"/>
              <w:rPr>
                <w:rFonts w:ascii="Times New Roman" w:hAnsi="Times New Roman" w:cs="Times New Roman"/>
              </w:rPr>
            </w:pPr>
            <w:r w:rsidRPr="00F463DE">
              <w:rPr>
                <w:rFonts w:ascii="Times New Roman" w:hAnsi="Times New Roman" w:cs="Times New Roman"/>
                <w:noProof/>
              </w:rPr>
              <w:drawing>
                <wp:inline distT="0" distB="0" distL="0" distR="0" wp14:anchorId="6CC01D06" wp14:editId="21266D10">
                  <wp:extent cx="4676775" cy="857250"/>
                  <wp:effectExtent l="0" t="0" r="9525" b="0"/>
                  <wp:docPr id="1887635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635005" name=""/>
                          <pic:cNvPicPr/>
                        </pic:nvPicPr>
                        <pic:blipFill>
                          <a:blip r:embed="rId16"/>
                          <a:stretch>
                            <a:fillRect/>
                          </a:stretch>
                        </pic:blipFill>
                        <pic:spPr>
                          <a:xfrm>
                            <a:off x="0" y="0"/>
                            <a:ext cx="4676775" cy="857250"/>
                          </a:xfrm>
                          <a:prstGeom prst="rect">
                            <a:avLst/>
                          </a:prstGeom>
                        </pic:spPr>
                      </pic:pic>
                    </a:graphicData>
                  </a:graphic>
                </wp:inline>
              </w:drawing>
            </w:r>
          </w:p>
        </w:tc>
      </w:tr>
    </w:tbl>
    <w:p w14:paraId="3B34F005" w14:textId="050E662E" w:rsidR="00CF02CC" w:rsidRPr="00F463DE" w:rsidRDefault="000F037F" w:rsidP="007E706E">
      <w:pPr>
        <w:spacing w:before="240" w:line="360" w:lineRule="auto"/>
        <w:ind w:left="360"/>
        <w:jc w:val="right"/>
        <w:rPr>
          <w:rFonts w:ascii="Times New Roman" w:hAnsi="Times New Roman" w:cs="Times New Roman"/>
        </w:rPr>
      </w:pPr>
      <w:r w:rsidRPr="00F463DE">
        <w:rPr>
          <w:rFonts w:ascii="Times New Roman" w:hAnsi="Times New Roman" w:cs="Times New Roman"/>
          <w:b/>
          <w:bCs/>
        </w:rPr>
        <w:t xml:space="preserve">Source: </w:t>
      </w:r>
      <w:r w:rsidRPr="00F463DE">
        <w:rPr>
          <w:rFonts w:ascii="Times New Roman" w:hAnsi="Times New Roman" w:cs="Times New Roman"/>
        </w:rPr>
        <w:t xml:space="preserve">Author Analysis </w:t>
      </w:r>
    </w:p>
    <w:p w14:paraId="60F16847" w14:textId="6A16B422" w:rsidR="007E7BEB" w:rsidRDefault="00C74787" w:rsidP="002F369E">
      <w:pPr>
        <w:spacing w:line="360" w:lineRule="auto"/>
        <w:rPr>
          <w:rFonts w:ascii="Times New Roman" w:hAnsi="Times New Roman" w:cs="Times New Roman"/>
        </w:rPr>
      </w:pPr>
      <w:r w:rsidRPr="00C74787">
        <w:rPr>
          <w:rFonts w:ascii="Times New Roman" w:hAnsi="Times New Roman" w:cs="Times New Roman"/>
        </w:rPr>
        <w:t>The ROI of 'Winter Story on the Ice Rink' includes financial returns, attendee satisfaction, sponsor value, and community impact. Improving these ensures a successful return on investment.</w:t>
      </w:r>
    </w:p>
    <w:p w14:paraId="76AC56EA" w14:textId="77777777" w:rsidR="007E706E" w:rsidRPr="00F463DE" w:rsidRDefault="007E706E" w:rsidP="002F369E">
      <w:pPr>
        <w:spacing w:line="360" w:lineRule="auto"/>
        <w:rPr>
          <w:rFonts w:ascii="Times New Roman" w:hAnsi="Times New Roman" w:cs="Times New Roman"/>
        </w:rPr>
      </w:pPr>
    </w:p>
    <w:p w14:paraId="58746035" w14:textId="03E2F2D1" w:rsidR="002B30BE" w:rsidRPr="00F463DE" w:rsidRDefault="002B30BE" w:rsidP="00DB75B2">
      <w:pPr>
        <w:pStyle w:val="Heading2"/>
        <w:numPr>
          <w:ilvl w:val="0"/>
          <w:numId w:val="1"/>
        </w:numPr>
        <w:spacing w:after="240"/>
        <w:rPr>
          <w:rFonts w:cs="Times New Roman"/>
          <w:sz w:val="24"/>
          <w:szCs w:val="24"/>
        </w:rPr>
      </w:pPr>
      <w:bookmarkStart w:id="21" w:name="_Toc180369604"/>
      <w:r w:rsidRPr="00F463DE">
        <w:rPr>
          <w:rFonts w:cs="Times New Roman"/>
          <w:sz w:val="24"/>
          <w:szCs w:val="24"/>
        </w:rPr>
        <w:lastRenderedPageBreak/>
        <w:t>Situational and Cultural Considerations</w:t>
      </w:r>
      <w:bookmarkEnd w:id="21"/>
    </w:p>
    <w:p w14:paraId="0B56FE30" w14:textId="7C7B3D85" w:rsidR="00E67835" w:rsidRPr="00F463DE" w:rsidRDefault="007B1A18" w:rsidP="00855D5A">
      <w:pPr>
        <w:spacing w:after="0" w:line="360" w:lineRule="auto"/>
        <w:rPr>
          <w:rFonts w:ascii="Times New Roman" w:hAnsi="Times New Roman" w:cs="Times New Roman"/>
          <w:szCs w:val="24"/>
        </w:rPr>
      </w:pPr>
      <w:r w:rsidRPr="00F463DE">
        <w:rPr>
          <w:rFonts w:ascii="Times New Roman" w:hAnsi="Times New Roman" w:cs="Times New Roman"/>
          <w:szCs w:val="24"/>
        </w:rPr>
        <w:t>Organi</w:t>
      </w:r>
      <w:r w:rsidR="00B216DD">
        <w:rPr>
          <w:rFonts w:ascii="Times New Roman" w:hAnsi="Times New Roman" w:cs="Times New Roman"/>
          <w:szCs w:val="24"/>
        </w:rPr>
        <w:t>s</w:t>
      </w:r>
      <w:r w:rsidRPr="00F463DE">
        <w:rPr>
          <w:rFonts w:ascii="Times New Roman" w:hAnsi="Times New Roman" w:cs="Times New Roman"/>
          <w:szCs w:val="24"/>
        </w:rPr>
        <w:t xml:space="preserve">ing a leisure event requires consideration of </w:t>
      </w:r>
      <w:r w:rsidRPr="00F463DE">
        <w:rPr>
          <w:rFonts w:ascii="Times New Roman" w:hAnsi="Times New Roman" w:cs="Times New Roman"/>
          <w:b/>
          <w:bCs/>
          <w:szCs w:val="24"/>
        </w:rPr>
        <w:t xml:space="preserve">situational </w:t>
      </w:r>
      <w:r w:rsidRPr="00F463DE">
        <w:rPr>
          <w:rFonts w:ascii="Times New Roman" w:hAnsi="Times New Roman" w:cs="Times New Roman"/>
          <w:szCs w:val="24"/>
        </w:rPr>
        <w:t xml:space="preserve">and </w:t>
      </w:r>
      <w:r w:rsidRPr="00F463DE">
        <w:rPr>
          <w:rFonts w:ascii="Times New Roman" w:hAnsi="Times New Roman" w:cs="Times New Roman"/>
          <w:b/>
          <w:bCs/>
          <w:szCs w:val="24"/>
        </w:rPr>
        <w:t>cultural factors</w:t>
      </w:r>
      <w:r w:rsidRPr="00F463DE">
        <w:rPr>
          <w:rFonts w:ascii="Times New Roman" w:hAnsi="Times New Roman" w:cs="Times New Roman"/>
          <w:szCs w:val="24"/>
        </w:rPr>
        <w:t xml:space="preserve"> that can affect its planning, marketing</w:t>
      </w:r>
      <w:r w:rsidR="00E67835" w:rsidRPr="00F463DE">
        <w:rPr>
          <w:rFonts w:ascii="Times New Roman" w:hAnsi="Times New Roman" w:cs="Times New Roman"/>
          <w:szCs w:val="24"/>
        </w:rPr>
        <w:t>,</w:t>
      </w:r>
      <w:r w:rsidRPr="00F463DE">
        <w:rPr>
          <w:rFonts w:ascii="Times New Roman" w:hAnsi="Times New Roman" w:cs="Times New Roman"/>
          <w:szCs w:val="24"/>
        </w:rPr>
        <w:t xml:space="preserve"> and execution </w:t>
      </w:r>
      <w:r w:rsidR="00B87234" w:rsidRPr="00F463DE">
        <w:rPr>
          <w:rFonts w:ascii="Times New Roman" w:hAnsi="Times New Roman" w:cs="Times New Roman"/>
          <w:szCs w:val="24"/>
        </w:rPr>
        <w:t>(</w:t>
      </w:r>
      <w:r w:rsidR="0094660E" w:rsidRPr="00F463DE">
        <w:rPr>
          <w:rFonts w:ascii="Times New Roman" w:hAnsi="Times New Roman" w:cs="Times New Roman"/>
          <w:szCs w:val="24"/>
          <w:shd w:val="clear" w:color="auto" w:fill="FFFFFF"/>
          <w:lang w:val="en-US"/>
        </w:rPr>
        <w:t>Carlsen</w:t>
      </w:r>
      <w:r w:rsidR="00B87234" w:rsidRPr="00F463DE">
        <w:rPr>
          <w:rFonts w:ascii="Times New Roman" w:hAnsi="Times New Roman" w:cs="Times New Roman"/>
          <w:szCs w:val="24"/>
          <w:shd w:val="clear" w:color="auto" w:fill="FFFFFF"/>
          <w:lang w:val="en-US"/>
        </w:rPr>
        <w:t xml:space="preserve"> </w:t>
      </w:r>
      <w:r w:rsidR="0094660E" w:rsidRPr="00F463DE">
        <w:rPr>
          <w:rFonts w:ascii="Times New Roman" w:hAnsi="Times New Roman" w:cs="Times New Roman"/>
          <w:szCs w:val="24"/>
          <w:shd w:val="clear" w:color="auto" w:fill="FFFFFF"/>
          <w:lang w:val="en-US"/>
        </w:rPr>
        <w:t>and Andersson, 2011)</w:t>
      </w:r>
      <w:r w:rsidR="0019591B" w:rsidRPr="00F463DE">
        <w:rPr>
          <w:rFonts w:ascii="Times New Roman" w:hAnsi="Times New Roman" w:cs="Times New Roman"/>
          <w:szCs w:val="24"/>
        </w:rPr>
        <w:t xml:space="preserve">. </w:t>
      </w:r>
      <w:r w:rsidR="007E7BEB" w:rsidRPr="00F463DE">
        <w:rPr>
          <w:rFonts w:ascii="Times New Roman" w:hAnsi="Times New Roman" w:cs="Times New Roman"/>
          <w:szCs w:val="24"/>
        </w:rPr>
        <w:t>These factors help shape the event’s success, influencing audience engagement, sponsorship, and local support. A SWOT Analysis (Strengths, Weaknesses, Opportunities, and Threats) can be applied to identify internal and external factors, helping develop strategies aligning with the event’s goals.</w:t>
      </w:r>
    </w:p>
    <w:p w14:paraId="3F0F964D" w14:textId="15A73619" w:rsidR="0036601B" w:rsidRPr="00F463DE" w:rsidRDefault="0036601B" w:rsidP="00DB75B2">
      <w:pPr>
        <w:spacing w:line="360" w:lineRule="auto"/>
        <w:rPr>
          <w:rFonts w:ascii="Times New Roman" w:hAnsi="Times New Roman" w:cs="Times New Roman"/>
          <w:szCs w:val="24"/>
        </w:rPr>
      </w:pPr>
      <w:r w:rsidRPr="00F463DE">
        <w:rPr>
          <w:rFonts w:ascii="Times New Roman" w:hAnsi="Times New Roman" w:cs="Times New Roman"/>
          <w:szCs w:val="24"/>
        </w:rPr>
        <w:t xml:space="preserve">Using the </w:t>
      </w:r>
      <w:r w:rsidRPr="00F463DE">
        <w:rPr>
          <w:rFonts w:ascii="Times New Roman" w:hAnsi="Times New Roman" w:cs="Times New Roman"/>
          <w:b/>
          <w:bCs/>
          <w:szCs w:val="24"/>
        </w:rPr>
        <w:t>SWOT Analysis</w:t>
      </w:r>
      <w:r w:rsidRPr="00F463DE">
        <w:rPr>
          <w:rFonts w:ascii="Times New Roman" w:hAnsi="Times New Roman" w:cs="Times New Roman"/>
          <w:szCs w:val="24"/>
        </w:rPr>
        <w:t>, the "Winter Story on the Ice Rink" can better understand the situational and cultural considerations that will impact the event (see Appendix 8). Strengths like community engagement and location should be leveraged, while weaknesses such as weather risks must be addressed with contingency plans. By capitali</w:t>
      </w:r>
      <w:r w:rsidR="00B216DD">
        <w:rPr>
          <w:rFonts w:ascii="Times New Roman" w:hAnsi="Times New Roman" w:cs="Times New Roman"/>
          <w:szCs w:val="24"/>
        </w:rPr>
        <w:t>s</w:t>
      </w:r>
      <w:r w:rsidRPr="00F463DE">
        <w:rPr>
          <w:rFonts w:ascii="Times New Roman" w:hAnsi="Times New Roman" w:cs="Times New Roman"/>
          <w:szCs w:val="24"/>
        </w:rPr>
        <w:t>ing on opportunities like sustainability and partnerships while being mindful of threats like economic uncertainty and competition, the event can be successfully positioned to attract attendees, sponsors, and media attention, ensuring long-term success.</w:t>
      </w:r>
    </w:p>
    <w:p w14:paraId="009E1E51" w14:textId="77777777" w:rsidR="001878C3" w:rsidRPr="00F463DE" w:rsidRDefault="001878C3" w:rsidP="00DB75B2">
      <w:pPr>
        <w:spacing w:line="360" w:lineRule="auto"/>
        <w:rPr>
          <w:rFonts w:ascii="Times New Roman" w:hAnsi="Times New Roman" w:cs="Times New Roman"/>
          <w:szCs w:val="24"/>
        </w:rPr>
      </w:pPr>
    </w:p>
    <w:p w14:paraId="7668986F" w14:textId="77777777" w:rsidR="001878C3" w:rsidRPr="00F463DE" w:rsidRDefault="001878C3" w:rsidP="00DB75B2">
      <w:pPr>
        <w:spacing w:line="360" w:lineRule="auto"/>
        <w:rPr>
          <w:rFonts w:ascii="Times New Roman" w:hAnsi="Times New Roman" w:cs="Times New Roman"/>
          <w:szCs w:val="24"/>
        </w:rPr>
      </w:pPr>
    </w:p>
    <w:p w14:paraId="0C5822AB" w14:textId="77777777" w:rsidR="001878C3" w:rsidRPr="00F463DE" w:rsidRDefault="001878C3" w:rsidP="00DB75B2">
      <w:pPr>
        <w:spacing w:line="360" w:lineRule="auto"/>
        <w:rPr>
          <w:rFonts w:ascii="Times New Roman" w:hAnsi="Times New Roman" w:cs="Times New Roman"/>
          <w:szCs w:val="24"/>
        </w:rPr>
      </w:pPr>
    </w:p>
    <w:p w14:paraId="4A2A2206" w14:textId="77777777" w:rsidR="001878C3" w:rsidRPr="00F463DE" w:rsidRDefault="001878C3" w:rsidP="00DB75B2">
      <w:pPr>
        <w:spacing w:line="360" w:lineRule="auto"/>
        <w:rPr>
          <w:rFonts w:ascii="Times New Roman" w:hAnsi="Times New Roman" w:cs="Times New Roman"/>
          <w:szCs w:val="24"/>
        </w:rPr>
      </w:pPr>
    </w:p>
    <w:p w14:paraId="58C8987F" w14:textId="77777777" w:rsidR="001878C3" w:rsidRPr="00F463DE" w:rsidRDefault="001878C3" w:rsidP="00DB75B2">
      <w:pPr>
        <w:spacing w:line="360" w:lineRule="auto"/>
        <w:rPr>
          <w:rFonts w:ascii="Times New Roman" w:hAnsi="Times New Roman" w:cs="Times New Roman"/>
          <w:szCs w:val="24"/>
        </w:rPr>
      </w:pPr>
    </w:p>
    <w:p w14:paraId="499154CD" w14:textId="77777777" w:rsidR="00524E4E" w:rsidRPr="00F463DE" w:rsidRDefault="00524E4E" w:rsidP="00DB75B2">
      <w:pPr>
        <w:spacing w:line="360" w:lineRule="auto"/>
        <w:rPr>
          <w:rFonts w:ascii="Times New Roman" w:hAnsi="Times New Roman" w:cs="Times New Roman"/>
          <w:szCs w:val="24"/>
        </w:rPr>
      </w:pPr>
    </w:p>
    <w:p w14:paraId="2554244B" w14:textId="77777777" w:rsidR="00801B94" w:rsidRPr="00F463DE" w:rsidRDefault="00801B94" w:rsidP="00DB75B2">
      <w:pPr>
        <w:spacing w:line="360" w:lineRule="auto"/>
        <w:rPr>
          <w:rFonts w:ascii="Times New Roman" w:hAnsi="Times New Roman" w:cs="Times New Roman"/>
          <w:szCs w:val="24"/>
        </w:rPr>
      </w:pPr>
    </w:p>
    <w:p w14:paraId="4BB72C84" w14:textId="77777777" w:rsidR="00801B94" w:rsidRPr="00F463DE" w:rsidRDefault="00801B94" w:rsidP="00DB75B2">
      <w:pPr>
        <w:spacing w:line="360" w:lineRule="auto"/>
        <w:rPr>
          <w:rFonts w:ascii="Times New Roman" w:hAnsi="Times New Roman" w:cs="Times New Roman"/>
          <w:szCs w:val="24"/>
        </w:rPr>
      </w:pPr>
    </w:p>
    <w:p w14:paraId="0D626440" w14:textId="77777777" w:rsidR="00801B94" w:rsidRPr="00F463DE" w:rsidRDefault="00801B94" w:rsidP="00DB75B2">
      <w:pPr>
        <w:spacing w:line="360" w:lineRule="auto"/>
        <w:rPr>
          <w:rFonts w:ascii="Times New Roman" w:hAnsi="Times New Roman" w:cs="Times New Roman"/>
          <w:szCs w:val="24"/>
        </w:rPr>
      </w:pPr>
    </w:p>
    <w:p w14:paraId="52D82B03" w14:textId="77777777" w:rsidR="00801B94" w:rsidRPr="00F463DE" w:rsidRDefault="00801B94" w:rsidP="00DB75B2">
      <w:pPr>
        <w:spacing w:line="360" w:lineRule="auto"/>
        <w:rPr>
          <w:rFonts w:ascii="Times New Roman" w:hAnsi="Times New Roman" w:cs="Times New Roman"/>
          <w:szCs w:val="24"/>
        </w:rPr>
      </w:pPr>
    </w:p>
    <w:p w14:paraId="506F6F78" w14:textId="77777777" w:rsidR="00801B94" w:rsidRPr="00F463DE" w:rsidRDefault="00801B94" w:rsidP="00DB75B2">
      <w:pPr>
        <w:spacing w:line="360" w:lineRule="auto"/>
        <w:rPr>
          <w:rFonts w:ascii="Times New Roman" w:hAnsi="Times New Roman" w:cs="Times New Roman"/>
          <w:szCs w:val="24"/>
        </w:rPr>
      </w:pPr>
    </w:p>
    <w:p w14:paraId="6770A4DB" w14:textId="77777777" w:rsidR="00801B94" w:rsidRPr="00F463DE" w:rsidRDefault="00801B94" w:rsidP="00DB75B2">
      <w:pPr>
        <w:spacing w:line="360" w:lineRule="auto"/>
        <w:rPr>
          <w:rFonts w:ascii="Times New Roman" w:hAnsi="Times New Roman" w:cs="Times New Roman"/>
          <w:szCs w:val="24"/>
        </w:rPr>
      </w:pPr>
    </w:p>
    <w:p w14:paraId="7905C875" w14:textId="77777777" w:rsidR="006C7493" w:rsidRPr="00F463DE" w:rsidRDefault="006C7493" w:rsidP="00DB75B2">
      <w:pPr>
        <w:spacing w:line="360" w:lineRule="auto"/>
        <w:rPr>
          <w:rFonts w:ascii="Times New Roman" w:hAnsi="Times New Roman" w:cs="Times New Roman"/>
          <w:szCs w:val="24"/>
        </w:rPr>
      </w:pPr>
    </w:p>
    <w:p w14:paraId="7FFA7D90" w14:textId="77777777" w:rsidR="006C7493" w:rsidRPr="00F463DE" w:rsidRDefault="006C7493" w:rsidP="00DB75B2">
      <w:pPr>
        <w:spacing w:line="360" w:lineRule="auto"/>
        <w:rPr>
          <w:rFonts w:ascii="Times New Roman" w:hAnsi="Times New Roman" w:cs="Times New Roman"/>
          <w:szCs w:val="24"/>
        </w:rPr>
      </w:pPr>
    </w:p>
    <w:p w14:paraId="4E86A459" w14:textId="7D7810A4" w:rsidR="00801B94" w:rsidRPr="00F463DE" w:rsidRDefault="002B30BE" w:rsidP="00801B94">
      <w:pPr>
        <w:pStyle w:val="Heading2"/>
        <w:numPr>
          <w:ilvl w:val="0"/>
          <w:numId w:val="1"/>
        </w:numPr>
        <w:spacing w:after="240"/>
        <w:rPr>
          <w:rFonts w:cs="Times New Roman"/>
          <w:sz w:val="24"/>
          <w:szCs w:val="24"/>
        </w:rPr>
      </w:pPr>
      <w:bookmarkStart w:id="22" w:name="_Toc180369605"/>
      <w:r w:rsidRPr="00F463DE">
        <w:rPr>
          <w:rFonts w:cs="Times New Roman"/>
          <w:sz w:val="24"/>
          <w:szCs w:val="24"/>
        </w:rPr>
        <w:lastRenderedPageBreak/>
        <w:t>Conclusion</w:t>
      </w:r>
      <w:bookmarkEnd w:id="22"/>
      <w:r w:rsidRPr="00F463DE">
        <w:rPr>
          <w:rFonts w:cs="Times New Roman"/>
          <w:sz w:val="24"/>
          <w:szCs w:val="24"/>
        </w:rPr>
        <w:t xml:space="preserve"> </w:t>
      </w:r>
    </w:p>
    <w:p w14:paraId="3957C73C" w14:textId="77777777" w:rsidR="00801B94" w:rsidRPr="00F463DE" w:rsidRDefault="00801B94" w:rsidP="00801B94">
      <w:pPr>
        <w:pStyle w:val="NormalWeb"/>
        <w:spacing w:line="360" w:lineRule="auto"/>
        <w:jc w:val="both"/>
        <w:rPr>
          <w:lang w:val="en-GB"/>
        </w:rPr>
      </w:pPr>
      <w:r w:rsidRPr="00F463DE">
        <w:rPr>
          <w:lang w:val="en-GB"/>
        </w:rPr>
        <w:t>The "Winter Story on the Ice Rink" event in Chelmsford aims to bring festive cheer, community engagement, and economic growth to the city through a family-friendly winter experience. The temporary outdoor ice rink, enhanced by holiday-themed entertainment, food stalls, and special events, is set to attract a diverse audience of residents, tourists, and groups. Positioned as a key seasonal attraction, the event aligns with Chelmsford's goal of becoming a vibrant winter destination.</w:t>
      </w:r>
    </w:p>
    <w:p w14:paraId="77832DF2" w14:textId="19DC2E83" w:rsidR="00801B94" w:rsidRPr="00F463DE" w:rsidRDefault="00801B94" w:rsidP="00801B94">
      <w:pPr>
        <w:pStyle w:val="NormalWeb"/>
        <w:spacing w:line="360" w:lineRule="auto"/>
        <w:jc w:val="both"/>
        <w:rPr>
          <w:lang w:val="en-GB"/>
        </w:rPr>
      </w:pPr>
      <w:r w:rsidRPr="00F463DE">
        <w:rPr>
          <w:lang w:val="en-GB"/>
        </w:rPr>
        <w:t xml:space="preserve">Thorough planning, coordination, and strategic marketing will ensure the event meets its objectives. </w:t>
      </w:r>
      <w:r w:rsidR="006C7493" w:rsidRPr="00F463DE">
        <w:rPr>
          <w:lang w:val="en-GB"/>
        </w:rPr>
        <w:t>T</w:t>
      </w:r>
      <w:r w:rsidRPr="00F463DE">
        <w:rPr>
          <w:lang w:val="en-GB"/>
        </w:rPr>
        <w:t>h</w:t>
      </w:r>
      <w:r w:rsidR="006C7493" w:rsidRPr="00F463DE">
        <w:rPr>
          <w:lang w:val="en-GB"/>
        </w:rPr>
        <w:t>e</w:t>
      </w:r>
      <w:r w:rsidRPr="00F463DE">
        <w:rPr>
          <w:lang w:val="en-GB"/>
        </w:rPr>
        <w:t xml:space="preserve"> </w:t>
      </w:r>
      <w:r w:rsidR="006C7493" w:rsidRPr="00F463DE">
        <w:rPr>
          <w:lang w:val="en-GB"/>
        </w:rPr>
        <w:t>event's</w:t>
      </w:r>
      <w:r w:rsidRPr="00F463DE">
        <w:rPr>
          <w:lang w:val="en-GB"/>
        </w:rPr>
        <w:t xml:space="preserve"> focus on sustainability, inclusivity, and digital innovation </w:t>
      </w:r>
      <w:r w:rsidR="00A92134" w:rsidRPr="00F463DE">
        <w:rPr>
          <w:lang w:val="en-GB"/>
        </w:rPr>
        <w:t>f</w:t>
      </w:r>
      <w:r w:rsidRPr="00F463DE">
        <w:rPr>
          <w:lang w:val="en-GB"/>
        </w:rPr>
        <w:t>it</w:t>
      </w:r>
      <w:r w:rsidR="00A92134" w:rsidRPr="00F463DE">
        <w:rPr>
          <w:lang w:val="en-GB"/>
        </w:rPr>
        <w:t>s</w:t>
      </w:r>
      <w:r w:rsidRPr="00F463DE">
        <w:rPr>
          <w:lang w:val="en-GB"/>
        </w:rPr>
        <w:t xml:space="preserve"> current industry trends and community expectations. By securing sponsorships, delivering a high-quality experience, and generating a strong return on investment, "Winter Story on the Ice Rink" will leave a lasting impact, establishing itself as a hallmark event in Chelmsford's festive calendar.</w:t>
      </w:r>
    </w:p>
    <w:p w14:paraId="7E86A55B" w14:textId="1C8D117E" w:rsidR="00801B94" w:rsidRPr="00F463DE" w:rsidRDefault="00A92134" w:rsidP="00801B94">
      <w:pPr>
        <w:pStyle w:val="NormalWeb"/>
        <w:spacing w:line="360" w:lineRule="auto"/>
        <w:jc w:val="both"/>
        <w:rPr>
          <w:lang w:val="en-GB"/>
        </w:rPr>
      </w:pPr>
      <w:r w:rsidRPr="00F463DE">
        <w:rPr>
          <w:lang w:val="en-GB"/>
        </w:rPr>
        <w:t>R</w:t>
      </w:r>
      <w:r w:rsidR="00801B94" w:rsidRPr="00F463DE">
        <w:rPr>
          <w:lang w:val="en-GB"/>
        </w:rPr>
        <w:t>a</w:t>
      </w:r>
      <w:r w:rsidRPr="00F463DE">
        <w:rPr>
          <w:lang w:val="en-GB"/>
        </w:rPr>
        <w:t>pid p</w:t>
      </w:r>
      <w:r w:rsidR="00801B94" w:rsidRPr="00F463DE">
        <w:rPr>
          <w:lang w:val="en-GB"/>
        </w:rPr>
        <w:t>l</w:t>
      </w:r>
      <w:r w:rsidRPr="00F463DE">
        <w:rPr>
          <w:lang w:val="en-GB"/>
        </w:rPr>
        <w:t>anni</w:t>
      </w:r>
      <w:r w:rsidR="00801B94" w:rsidRPr="00F463DE">
        <w:rPr>
          <w:lang w:val="en-GB"/>
        </w:rPr>
        <w:t>ng</w:t>
      </w:r>
      <w:r w:rsidRPr="00F463DE">
        <w:rPr>
          <w:lang w:val="en-GB"/>
        </w:rPr>
        <w:t>,</w:t>
      </w:r>
      <w:r w:rsidR="00801B94" w:rsidRPr="00F463DE">
        <w:rPr>
          <w:lang w:val="en-GB"/>
        </w:rPr>
        <w:t xml:space="preserve"> c</w:t>
      </w:r>
      <w:r w:rsidRPr="00F463DE">
        <w:rPr>
          <w:lang w:val="en-GB"/>
        </w:rPr>
        <w:t>on</w:t>
      </w:r>
      <w:r w:rsidR="00801B94" w:rsidRPr="00F463DE">
        <w:rPr>
          <w:lang w:val="en-GB"/>
        </w:rPr>
        <w:t>t</w:t>
      </w:r>
      <w:r w:rsidRPr="00F463DE">
        <w:rPr>
          <w:lang w:val="en-GB"/>
        </w:rPr>
        <w:t>ing</w:t>
      </w:r>
      <w:r w:rsidR="00801B94" w:rsidRPr="00F463DE">
        <w:rPr>
          <w:lang w:val="en-GB"/>
        </w:rPr>
        <w:t>e</w:t>
      </w:r>
      <w:r w:rsidRPr="00F463DE">
        <w:rPr>
          <w:lang w:val="en-GB"/>
        </w:rPr>
        <w:t>ncy</w:t>
      </w:r>
      <w:r w:rsidR="00801B94" w:rsidRPr="00F463DE">
        <w:rPr>
          <w:lang w:val="en-GB"/>
        </w:rPr>
        <w:t xml:space="preserve"> </w:t>
      </w:r>
      <w:r w:rsidRPr="00F463DE">
        <w:rPr>
          <w:lang w:val="en-GB"/>
        </w:rPr>
        <w:t>mea</w:t>
      </w:r>
      <w:r w:rsidR="00801B94" w:rsidRPr="00F463DE">
        <w:rPr>
          <w:lang w:val="en-GB"/>
        </w:rPr>
        <w:t>s</w:t>
      </w:r>
      <w:r w:rsidRPr="00F463DE">
        <w:rPr>
          <w:lang w:val="en-GB"/>
        </w:rPr>
        <w:t>ure</w:t>
      </w:r>
      <w:r w:rsidR="00801B94" w:rsidRPr="00F463DE">
        <w:rPr>
          <w:lang w:val="en-GB"/>
        </w:rPr>
        <w:t>s</w:t>
      </w:r>
      <w:r w:rsidRPr="00F463DE">
        <w:rPr>
          <w:lang w:val="en-GB"/>
        </w:rPr>
        <w:t>,</w:t>
      </w:r>
      <w:r w:rsidR="00801B94" w:rsidRPr="00F463DE">
        <w:rPr>
          <w:lang w:val="en-GB"/>
        </w:rPr>
        <w:t xml:space="preserve"> and </w:t>
      </w:r>
      <w:r w:rsidRPr="00F463DE">
        <w:rPr>
          <w:lang w:val="en-GB"/>
        </w:rPr>
        <w:t>a fl</w:t>
      </w:r>
      <w:r w:rsidR="00801B94" w:rsidRPr="00F463DE">
        <w:rPr>
          <w:lang w:val="en-GB"/>
        </w:rPr>
        <w:t>e</w:t>
      </w:r>
      <w:r w:rsidRPr="00F463DE">
        <w:rPr>
          <w:lang w:val="en-GB"/>
        </w:rPr>
        <w:t>x</w:t>
      </w:r>
      <w:r w:rsidR="00801B94" w:rsidRPr="00F463DE">
        <w:rPr>
          <w:lang w:val="en-GB"/>
        </w:rPr>
        <w:t>i</w:t>
      </w:r>
      <w:r w:rsidRPr="00F463DE">
        <w:rPr>
          <w:lang w:val="en-GB"/>
        </w:rPr>
        <w:t>ble</w:t>
      </w:r>
      <w:r w:rsidR="00801B94" w:rsidRPr="00F463DE">
        <w:rPr>
          <w:lang w:val="en-GB"/>
        </w:rPr>
        <w:t xml:space="preserve"> </w:t>
      </w:r>
      <w:r w:rsidRPr="00F463DE">
        <w:rPr>
          <w:lang w:val="en-GB"/>
        </w:rPr>
        <w:t>b</w:t>
      </w:r>
      <w:r w:rsidR="00801B94" w:rsidRPr="00F463DE">
        <w:rPr>
          <w:lang w:val="en-GB"/>
        </w:rPr>
        <w:t>u</w:t>
      </w:r>
      <w:r w:rsidRPr="00F463DE">
        <w:rPr>
          <w:lang w:val="en-GB"/>
        </w:rPr>
        <w:t>dg</w:t>
      </w:r>
      <w:r w:rsidR="00801B94" w:rsidRPr="00F463DE">
        <w:rPr>
          <w:lang w:val="en-GB"/>
        </w:rPr>
        <w:t xml:space="preserve">et have addressed </w:t>
      </w:r>
      <w:r w:rsidRPr="00F463DE">
        <w:rPr>
          <w:lang w:val="en-GB"/>
        </w:rPr>
        <w:t>c</w:t>
      </w:r>
      <w:r w:rsidR="00801B94" w:rsidRPr="00F463DE">
        <w:rPr>
          <w:lang w:val="en-GB"/>
        </w:rPr>
        <w:t>h</w:t>
      </w:r>
      <w:r w:rsidRPr="00F463DE">
        <w:rPr>
          <w:lang w:val="en-GB"/>
        </w:rPr>
        <w:t>allen</w:t>
      </w:r>
      <w:r w:rsidR="00801B94" w:rsidRPr="00F463DE">
        <w:rPr>
          <w:lang w:val="en-GB"/>
        </w:rPr>
        <w:t>g</w:t>
      </w:r>
      <w:r w:rsidRPr="00F463DE">
        <w:rPr>
          <w:lang w:val="en-GB"/>
        </w:rPr>
        <w:t>es</w:t>
      </w:r>
      <w:r w:rsidR="00801B94" w:rsidRPr="00F463DE">
        <w:rPr>
          <w:lang w:val="en-GB"/>
        </w:rPr>
        <w:t xml:space="preserve"> </w:t>
      </w:r>
      <w:r w:rsidRPr="00F463DE">
        <w:rPr>
          <w:lang w:val="en-GB"/>
        </w:rPr>
        <w:t>su</w:t>
      </w:r>
      <w:r w:rsidR="00801B94" w:rsidRPr="00F463DE">
        <w:rPr>
          <w:lang w:val="en-GB"/>
        </w:rPr>
        <w:t>c</w:t>
      </w:r>
      <w:r w:rsidRPr="00F463DE">
        <w:rPr>
          <w:lang w:val="en-GB"/>
        </w:rPr>
        <w:t>h</w:t>
      </w:r>
      <w:r w:rsidR="00801B94" w:rsidRPr="00F463DE">
        <w:rPr>
          <w:lang w:val="en-GB"/>
        </w:rPr>
        <w:t xml:space="preserve"> a</w:t>
      </w:r>
      <w:r w:rsidRPr="00F463DE">
        <w:rPr>
          <w:lang w:val="en-GB"/>
        </w:rPr>
        <w:t>s</w:t>
      </w:r>
      <w:r w:rsidR="00801B94" w:rsidRPr="00F463DE">
        <w:rPr>
          <w:lang w:val="en-GB"/>
        </w:rPr>
        <w:t xml:space="preserve"> </w:t>
      </w:r>
      <w:r w:rsidRPr="00F463DE">
        <w:rPr>
          <w:lang w:val="en-GB"/>
        </w:rPr>
        <w:t>wea</w:t>
      </w:r>
      <w:r w:rsidR="00801B94" w:rsidRPr="00F463DE">
        <w:rPr>
          <w:lang w:val="en-GB"/>
        </w:rPr>
        <w:t>t</w:t>
      </w:r>
      <w:r w:rsidRPr="00F463DE">
        <w:rPr>
          <w:lang w:val="en-GB"/>
        </w:rPr>
        <w:t>h</w:t>
      </w:r>
      <w:r w:rsidR="00801B94" w:rsidRPr="00F463DE">
        <w:rPr>
          <w:lang w:val="en-GB"/>
        </w:rPr>
        <w:t>e</w:t>
      </w:r>
      <w:r w:rsidRPr="00F463DE">
        <w:rPr>
          <w:lang w:val="en-GB"/>
        </w:rPr>
        <w:t>r</w:t>
      </w:r>
      <w:r w:rsidR="00801B94" w:rsidRPr="00F463DE">
        <w:rPr>
          <w:lang w:val="en-GB"/>
        </w:rPr>
        <w:t xml:space="preserve"> r</w:t>
      </w:r>
      <w:r w:rsidRPr="00F463DE">
        <w:rPr>
          <w:lang w:val="en-GB"/>
        </w:rPr>
        <w:t>i</w:t>
      </w:r>
      <w:r w:rsidR="00801B94" w:rsidRPr="00F463DE">
        <w:rPr>
          <w:lang w:val="en-GB"/>
        </w:rPr>
        <w:t>s</w:t>
      </w:r>
      <w:r w:rsidRPr="00F463DE">
        <w:rPr>
          <w:lang w:val="en-GB"/>
        </w:rPr>
        <w:t>ks</w:t>
      </w:r>
      <w:r w:rsidR="00801B94" w:rsidRPr="00F463DE">
        <w:rPr>
          <w:lang w:val="en-GB"/>
        </w:rPr>
        <w:t xml:space="preserve"> and e</w:t>
      </w:r>
      <w:r w:rsidRPr="00F463DE">
        <w:rPr>
          <w:lang w:val="en-GB"/>
        </w:rPr>
        <w:t>conom</w:t>
      </w:r>
      <w:r w:rsidR="00801B94" w:rsidRPr="00F463DE">
        <w:rPr>
          <w:lang w:val="en-GB"/>
        </w:rPr>
        <w:t>i</w:t>
      </w:r>
      <w:r w:rsidRPr="00F463DE">
        <w:rPr>
          <w:lang w:val="en-GB"/>
        </w:rPr>
        <w:t>c</w:t>
      </w:r>
      <w:r w:rsidR="00801B94" w:rsidRPr="00F463DE">
        <w:rPr>
          <w:lang w:val="en-GB"/>
        </w:rPr>
        <w:t xml:space="preserve"> u</w:t>
      </w:r>
      <w:r w:rsidRPr="00F463DE">
        <w:rPr>
          <w:lang w:val="en-GB"/>
        </w:rPr>
        <w:t>nc</w:t>
      </w:r>
      <w:r w:rsidR="00801B94" w:rsidRPr="00F463DE">
        <w:rPr>
          <w:lang w:val="en-GB"/>
        </w:rPr>
        <w:t>e</w:t>
      </w:r>
      <w:r w:rsidRPr="00F463DE">
        <w:rPr>
          <w:lang w:val="en-GB"/>
        </w:rPr>
        <w:t>r</w:t>
      </w:r>
      <w:r w:rsidR="00801B94" w:rsidRPr="00F463DE">
        <w:rPr>
          <w:lang w:val="en-GB"/>
        </w:rPr>
        <w:t>t</w:t>
      </w:r>
      <w:r w:rsidRPr="00F463DE">
        <w:rPr>
          <w:lang w:val="en-GB"/>
        </w:rPr>
        <w:t>ainty</w:t>
      </w:r>
      <w:r w:rsidR="00801B94" w:rsidRPr="00F463DE">
        <w:rPr>
          <w:lang w:val="en-GB"/>
        </w:rPr>
        <w:t>. Ultimately, the event is expected to achieve its goals of high attendance, strong financial performance, and positive community feedback, ensuring both its success this season and its growth in future years.</w:t>
      </w:r>
    </w:p>
    <w:p w14:paraId="22224821" w14:textId="77777777" w:rsidR="00801B94" w:rsidRPr="00F463DE" w:rsidRDefault="00801B94" w:rsidP="00801B94">
      <w:pPr>
        <w:rPr>
          <w:rFonts w:ascii="Times New Roman" w:hAnsi="Times New Roman" w:cs="Times New Roman"/>
        </w:rPr>
      </w:pPr>
    </w:p>
    <w:p w14:paraId="6D236FD1" w14:textId="77777777" w:rsidR="007C6DC0" w:rsidRPr="00F463DE" w:rsidRDefault="007C6DC0" w:rsidP="00801B94">
      <w:pPr>
        <w:rPr>
          <w:rFonts w:ascii="Times New Roman" w:hAnsi="Times New Roman" w:cs="Times New Roman"/>
        </w:rPr>
      </w:pPr>
    </w:p>
    <w:p w14:paraId="385EFD45" w14:textId="77777777" w:rsidR="007C6DC0" w:rsidRPr="00F463DE" w:rsidRDefault="007C6DC0" w:rsidP="00801B94">
      <w:pPr>
        <w:rPr>
          <w:rFonts w:ascii="Times New Roman" w:hAnsi="Times New Roman" w:cs="Times New Roman"/>
        </w:rPr>
      </w:pPr>
    </w:p>
    <w:p w14:paraId="3D3CB12E" w14:textId="77777777" w:rsidR="007C6DC0" w:rsidRPr="00F463DE" w:rsidRDefault="007C6DC0" w:rsidP="00801B94">
      <w:pPr>
        <w:rPr>
          <w:rFonts w:ascii="Times New Roman" w:hAnsi="Times New Roman" w:cs="Times New Roman"/>
        </w:rPr>
      </w:pPr>
    </w:p>
    <w:p w14:paraId="3FC0F630" w14:textId="77777777" w:rsidR="007C6DC0" w:rsidRPr="00F463DE" w:rsidRDefault="007C6DC0" w:rsidP="00801B94">
      <w:pPr>
        <w:rPr>
          <w:rFonts w:ascii="Times New Roman" w:hAnsi="Times New Roman" w:cs="Times New Roman"/>
        </w:rPr>
      </w:pPr>
    </w:p>
    <w:p w14:paraId="01E7C1F8" w14:textId="77777777" w:rsidR="007C6DC0" w:rsidRPr="00F463DE" w:rsidRDefault="007C6DC0" w:rsidP="00801B94">
      <w:pPr>
        <w:rPr>
          <w:rFonts w:ascii="Times New Roman" w:hAnsi="Times New Roman" w:cs="Times New Roman"/>
        </w:rPr>
      </w:pPr>
    </w:p>
    <w:p w14:paraId="57FF5ECC" w14:textId="77777777" w:rsidR="007C6DC0" w:rsidRPr="00F463DE" w:rsidRDefault="007C6DC0" w:rsidP="00801B94">
      <w:pPr>
        <w:rPr>
          <w:rFonts w:ascii="Times New Roman" w:hAnsi="Times New Roman" w:cs="Times New Roman"/>
        </w:rPr>
      </w:pPr>
    </w:p>
    <w:p w14:paraId="55C78901" w14:textId="77777777" w:rsidR="007C6DC0" w:rsidRPr="00F463DE" w:rsidRDefault="007C6DC0" w:rsidP="00801B94">
      <w:pPr>
        <w:rPr>
          <w:rFonts w:ascii="Times New Roman" w:hAnsi="Times New Roman" w:cs="Times New Roman"/>
        </w:rPr>
      </w:pPr>
    </w:p>
    <w:p w14:paraId="3AB626B3" w14:textId="77777777" w:rsidR="007C6DC0" w:rsidRPr="00F463DE" w:rsidRDefault="007C6DC0" w:rsidP="00801B94">
      <w:pPr>
        <w:rPr>
          <w:rFonts w:ascii="Times New Roman" w:hAnsi="Times New Roman" w:cs="Times New Roman"/>
        </w:rPr>
      </w:pPr>
    </w:p>
    <w:p w14:paraId="1800D7EB" w14:textId="77777777" w:rsidR="007C6DC0" w:rsidRPr="00F463DE" w:rsidRDefault="007C6DC0" w:rsidP="00801B94">
      <w:pPr>
        <w:rPr>
          <w:rFonts w:ascii="Times New Roman" w:hAnsi="Times New Roman" w:cs="Times New Roman"/>
        </w:rPr>
      </w:pPr>
    </w:p>
    <w:p w14:paraId="14E23779" w14:textId="77777777" w:rsidR="007C6DC0" w:rsidRPr="00F463DE" w:rsidRDefault="007C6DC0" w:rsidP="00801B94">
      <w:pPr>
        <w:rPr>
          <w:rFonts w:ascii="Times New Roman" w:hAnsi="Times New Roman" w:cs="Times New Roman"/>
        </w:rPr>
      </w:pPr>
    </w:p>
    <w:p w14:paraId="74C83B05" w14:textId="77777777" w:rsidR="007C6DC0" w:rsidRPr="00F463DE" w:rsidRDefault="007C6DC0" w:rsidP="00801B94">
      <w:pPr>
        <w:rPr>
          <w:rFonts w:ascii="Times New Roman" w:hAnsi="Times New Roman" w:cs="Times New Roman"/>
        </w:rPr>
      </w:pPr>
    </w:p>
    <w:p w14:paraId="46E0AB42" w14:textId="77777777" w:rsidR="007C6DC0" w:rsidRPr="00F463DE" w:rsidRDefault="005C0A4F" w:rsidP="007C6DC0">
      <w:pPr>
        <w:pStyle w:val="Heading2"/>
        <w:numPr>
          <w:ilvl w:val="0"/>
          <w:numId w:val="1"/>
        </w:numPr>
        <w:spacing w:after="240"/>
        <w:rPr>
          <w:rFonts w:cs="Times New Roman"/>
          <w:sz w:val="24"/>
          <w:szCs w:val="24"/>
        </w:rPr>
      </w:pPr>
      <w:bookmarkStart w:id="23" w:name="_Toc180369606"/>
      <w:r w:rsidRPr="00F463DE">
        <w:rPr>
          <w:rFonts w:cs="Times New Roman"/>
          <w:sz w:val="24"/>
          <w:szCs w:val="24"/>
        </w:rPr>
        <w:lastRenderedPageBreak/>
        <w:t>Recommendations</w:t>
      </w:r>
      <w:bookmarkEnd w:id="23"/>
      <w:r w:rsidRPr="00F463DE">
        <w:rPr>
          <w:rFonts w:cs="Times New Roman"/>
          <w:sz w:val="24"/>
          <w:szCs w:val="24"/>
        </w:rPr>
        <w:t xml:space="preserve"> </w:t>
      </w:r>
    </w:p>
    <w:p w14:paraId="6FA80988" w14:textId="44E67117" w:rsidR="007C6DC0" w:rsidRPr="00F463DE" w:rsidRDefault="007C6DC0">
      <w:pPr>
        <w:pStyle w:val="ListParagraph"/>
        <w:numPr>
          <w:ilvl w:val="1"/>
          <w:numId w:val="10"/>
        </w:numPr>
        <w:spacing w:after="0" w:line="360" w:lineRule="auto"/>
        <w:rPr>
          <w:rFonts w:ascii="Times New Roman" w:hAnsi="Times New Roman" w:cs="Times New Roman"/>
          <w:b/>
          <w:bCs/>
        </w:rPr>
      </w:pPr>
      <w:r w:rsidRPr="00F463DE">
        <w:rPr>
          <w:rFonts w:ascii="Times New Roman" w:hAnsi="Times New Roman" w:cs="Times New Roman"/>
          <w:b/>
          <w:bCs/>
          <w:lang w:val="ru-RU"/>
        </w:rPr>
        <w:t>Strengthen Operational Efficiency:</w:t>
      </w:r>
    </w:p>
    <w:p w14:paraId="1C82AB8E" w14:textId="0BBB954F" w:rsidR="007C6DC0" w:rsidRPr="00F463DE" w:rsidRDefault="007C6DC0">
      <w:pPr>
        <w:numPr>
          <w:ilvl w:val="0"/>
          <w:numId w:val="11"/>
        </w:numPr>
        <w:spacing w:after="0" w:line="360" w:lineRule="auto"/>
        <w:rPr>
          <w:rFonts w:ascii="Times New Roman" w:hAnsi="Times New Roman" w:cs="Times New Roman"/>
          <w:szCs w:val="24"/>
        </w:rPr>
      </w:pPr>
      <w:r w:rsidRPr="00F463DE">
        <w:rPr>
          <w:rFonts w:ascii="Times New Roman" w:hAnsi="Times New Roman" w:cs="Times New Roman"/>
          <w:b/>
          <w:bCs/>
          <w:szCs w:val="24"/>
        </w:rPr>
        <w:t>Weather Contingency Plan</w:t>
      </w:r>
      <w:r w:rsidRPr="00F463DE">
        <w:rPr>
          <w:rFonts w:ascii="Times New Roman" w:hAnsi="Times New Roman" w:cs="Times New Roman"/>
          <w:szCs w:val="24"/>
        </w:rPr>
        <w:t xml:space="preserve">: </w:t>
      </w:r>
      <w:r w:rsidR="00545739" w:rsidRPr="00F463DE">
        <w:rPr>
          <w:rFonts w:ascii="Times New Roman" w:hAnsi="Times New Roman" w:cs="Times New Roman"/>
          <w:szCs w:val="24"/>
        </w:rPr>
        <w:t>Us</w:t>
      </w:r>
      <w:r w:rsidRPr="00F463DE">
        <w:rPr>
          <w:rFonts w:ascii="Times New Roman" w:hAnsi="Times New Roman" w:cs="Times New Roman"/>
          <w:szCs w:val="24"/>
        </w:rPr>
        <w:t>e tents or indoor alternatives</w:t>
      </w:r>
      <w:r w:rsidR="00545739" w:rsidRPr="00F463DE">
        <w:rPr>
          <w:rFonts w:ascii="Times New Roman" w:hAnsi="Times New Roman" w:cs="Times New Roman"/>
          <w:szCs w:val="24"/>
        </w:rPr>
        <w:t xml:space="preserve"> for bad weather</w:t>
      </w:r>
      <w:r w:rsidRPr="00F463DE">
        <w:rPr>
          <w:rFonts w:ascii="Times New Roman" w:hAnsi="Times New Roman" w:cs="Times New Roman"/>
          <w:szCs w:val="24"/>
        </w:rPr>
        <w:t>.</w:t>
      </w:r>
    </w:p>
    <w:p w14:paraId="5BFC37E2" w14:textId="1F1DA4E4" w:rsidR="007C6DC0" w:rsidRPr="00F463DE" w:rsidRDefault="007C6DC0">
      <w:pPr>
        <w:numPr>
          <w:ilvl w:val="0"/>
          <w:numId w:val="11"/>
        </w:numPr>
        <w:spacing w:after="0" w:line="360" w:lineRule="auto"/>
        <w:rPr>
          <w:rFonts w:ascii="Times New Roman" w:hAnsi="Times New Roman" w:cs="Times New Roman"/>
          <w:szCs w:val="24"/>
        </w:rPr>
      </w:pPr>
      <w:r w:rsidRPr="00F463DE">
        <w:rPr>
          <w:rFonts w:ascii="Times New Roman" w:hAnsi="Times New Roman" w:cs="Times New Roman"/>
          <w:b/>
          <w:bCs/>
          <w:szCs w:val="24"/>
        </w:rPr>
        <w:t>Staff Training</w:t>
      </w:r>
      <w:r w:rsidRPr="00F463DE">
        <w:rPr>
          <w:rFonts w:ascii="Times New Roman" w:hAnsi="Times New Roman" w:cs="Times New Roman"/>
          <w:szCs w:val="24"/>
        </w:rPr>
        <w:t>: Continue prioriti</w:t>
      </w:r>
      <w:r w:rsidR="00B216DD">
        <w:rPr>
          <w:rFonts w:ascii="Times New Roman" w:hAnsi="Times New Roman" w:cs="Times New Roman"/>
          <w:szCs w:val="24"/>
        </w:rPr>
        <w:t>s</w:t>
      </w:r>
      <w:r w:rsidRPr="00F463DE">
        <w:rPr>
          <w:rFonts w:ascii="Times New Roman" w:hAnsi="Times New Roman" w:cs="Times New Roman"/>
          <w:szCs w:val="24"/>
        </w:rPr>
        <w:t>ing staff training in customer service and safety.</w:t>
      </w:r>
    </w:p>
    <w:p w14:paraId="75F8B602" w14:textId="77777777" w:rsidR="007C6DC0" w:rsidRPr="00F463DE" w:rsidRDefault="007C6DC0" w:rsidP="007502F4">
      <w:pPr>
        <w:numPr>
          <w:ilvl w:val="0"/>
          <w:numId w:val="11"/>
        </w:numPr>
        <w:spacing w:line="360" w:lineRule="auto"/>
        <w:rPr>
          <w:rFonts w:ascii="Times New Roman" w:hAnsi="Times New Roman" w:cs="Times New Roman"/>
          <w:szCs w:val="24"/>
        </w:rPr>
      </w:pPr>
      <w:r w:rsidRPr="00F463DE">
        <w:rPr>
          <w:rFonts w:ascii="Times New Roman" w:hAnsi="Times New Roman" w:cs="Times New Roman"/>
          <w:b/>
          <w:bCs/>
          <w:szCs w:val="24"/>
        </w:rPr>
        <w:t>Event Management Software</w:t>
      </w:r>
      <w:r w:rsidRPr="00F463DE">
        <w:rPr>
          <w:rFonts w:ascii="Times New Roman" w:hAnsi="Times New Roman" w:cs="Times New Roman"/>
          <w:szCs w:val="24"/>
        </w:rPr>
        <w:t>: Implement software to streamline ticketing and logistics.</w:t>
      </w:r>
    </w:p>
    <w:p w14:paraId="616B73EB" w14:textId="552D9DD3" w:rsidR="007C6DC0" w:rsidRPr="00F463DE" w:rsidRDefault="007C6DC0">
      <w:pPr>
        <w:pStyle w:val="ListParagraph"/>
        <w:numPr>
          <w:ilvl w:val="1"/>
          <w:numId w:val="10"/>
        </w:numPr>
        <w:spacing w:after="0" w:line="360" w:lineRule="auto"/>
        <w:rPr>
          <w:rFonts w:ascii="Times New Roman" w:hAnsi="Times New Roman" w:cs="Times New Roman"/>
          <w:szCs w:val="24"/>
          <w:lang w:val="ru-RU"/>
        </w:rPr>
      </w:pPr>
      <w:r w:rsidRPr="00F463DE">
        <w:rPr>
          <w:rFonts w:ascii="Times New Roman" w:hAnsi="Times New Roman" w:cs="Times New Roman"/>
          <w:b/>
          <w:bCs/>
          <w:szCs w:val="24"/>
          <w:lang w:val="ru-RU"/>
        </w:rPr>
        <w:t>Enhance Visitor Experience</w:t>
      </w:r>
      <w:r w:rsidRPr="00F463DE">
        <w:rPr>
          <w:rFonts w:ascii="Times New Roman" w:hAnsi="Times New Roman" w:cs="Times New Roman"/>
          <w:szCs w:val="24"/>
          <w:lang w:val="ru-RU"/>
        </w:rPr>
        <w:t>:</w:t>
      </w:r>
    </w:p>
    <w:p w14:paraId="724AEEB0" w14:textId="1CD7473A" w:rsidR="007C6DC0" w:rsidRPr="00F463DE" w:rsidRDefault="007C6DC0">
      <w:pPr>
        <w:numPr>
          <w:ilvl w:val="0"/>
          <w:numId w:val="12"/>
        </w:numPr>
        <w:spacing w:after="0" w:line="360" w:lineRule="auto"/>
        <w:rPr>
          <w:rFonts w:ascii="Times New Roman" w:hAnsi="Times New Roman" w:cs="Times New Roman"/>
          <w:szCs w:val="24"/>
        </w:rPr>
      </w:pPr>
      <w:r w:rsidRPr="00F463DE">
        <w:rPr>
          <w:rFonts w:ascii="Times New Roman" w:hAnsi="Times New Roman" w:cs="Times New Roman"/>
          <w:b/>
          <w:bCs/>
          <w:szCs w:val="24"/>
        </w:rPr>
        <w:t>Personali</w:t>
      </w:r>
      <w:r w:rsidR="00B216DD">
        <w:rPr>
          <w:rFonts w:ascii="Times New Roman" w:hAnsi="Times New Roman" w:cs="Times New Roman"/>
          <w:b/>
          <w:bCs/>
          <w:szCs w:val="24"/>
        </w:rPr>
        <w:t>s</w:t>
      </w:r>
      <w:r w:rsidRPr="00F463DE">
        <w:rPr>
          <w:rFonts w:ascii="Times New Roman" w:hAnsi="Times New Roman" w:cs="Times New Roman"/>
          <w:b/>
          <w:bCs/>
          <w:szCs w:val="24"/>
        </w:rPr>
        <w:t>ed Experiences</w:t>
      </w:r>
      <w:r w:rsidRPr="00F463DE">
        <w:rPr>
          <w:rFonts w:ascii="Times New Roman" w:hAnsi="Times New Roman" w:cs="Times New Roman"/>
          <w:szCs w:val="24"/>
        </w:rPr>
        <w:t>: Offer VIP passes with perks like priority skating sessions and meet-and-greet opportunities.</w:t>
      </w:r>
    </w:p>
    <w:p w14:paraId="3FB3BA7E" w14:textId="77777777" w:rsidR="007C6DC0" w:rsidRPr="00F463DE" w:rsidRDefault="007C6DC0">
      <w:pPr>
        <w:numPr>
          <w:ilvl w:val="0"/>
          <w:numId w:val="12"/>
        </w:numPr>
        <w:spacing w:after="0" w:line="360" w:lineRule="auto"/>
        <w:rPr>
          <w:rFonts w:ascii="Times New Roman" w:hAnsi="Times New Roman" w:cs="Times New Roman"/>
          <w:szCs w:val="24"/>
        </w:rPr>
      </w:pPr>
      <w:r w:rsidRPr="00F463DE">
        <w:rPr>
          <w:rFonts w:ascii="Times New Roman" w:hAnsi="Times New Roman" w:cs="Times New Roman"/>
          <w:b/>
          <w:bCs/>
          <w:szCs w:val="24"/>
        </w:rPr>
        <w:t>Accessibility</w:t>
      </w:r>
      <w:r w:rsidRPr="00F463DE">
        <w:rPr>
          <w:rFonts w:ascii="Times New Roman" w:hAnsi="Times New Roman" w:cs="Times New Roman"/>
          <w:szCs w:val="24"/>
        </w:rPr>
        <w:t>: Ensure the event is accessible to all, including those with disabilities.</w:t>
      </w:r>
    </w:p>
    <w:p w14:paraId="6D06449E" w14:textId="77777777" w:rsidR="007C6DC0" w:rsidRPr="00F463DE" w:rsidRDefault="007C6DC0" w:rsidP="007502F4">
      <w:pPr>
        <w:numPr>
          <w:ilvl w:val="0"/>
          <w:numId w:val="12"/>
        </w:numPr>
        <w:spacing w:line="360" w:lineRule="auto"/>
        <w:rPr>
          <w:rFonts w:ascii="Times New Roman" w:hAnsi="Times New Roman" w:cs="Times New Roman"/>
          <w:szCs w:val="24"/>
        </w:rPr>
      </w:pPr>
      <w:r w:rsidRPr="00F463DE">
        <w:rPr>
          <w:rFonts w:ascii="Times New Roman" w:hAnsi="Times New Roman" w:cs="Times New Roman"/>
          <w:b/>
          <w:bCs/>
          <w:szCs w:val="24"/>
        </w:rPr>
        <w:t>Real-Time Feedback</w:t>
      </w:r>
      <w:r w:rsidRPr="00F463DE">
        <w:rPr>
          <w:rFonts w:ascii="Times New Roman" w:hAnsi="Times New Roman" w:cs="Times New Roman"/>
          <w:szCs w:val="24"/>
        </w:rPr>
        <w:t>: Use mobile apps or QR codes to gather attendee feedback during the event.</w:t>
      </w:r>
    </w:p>
    <w:p w14:paraId="2483613A" w14:textId="2A110591" w:rsidR="007C6DC0" w:rsidRPr="00F463DE" w:rsidRDefault="007C6DC0">
      <w:pPr>
        <w:pStyle w:val="ListParagraph"/>
        <w:numPr>
          <w:ilvl w:val="1"/>
          <w:numId w:val="10"/>
        </w:numPr>
        <w:spacing w:after="0" w:line="360" w:lineRule="auto"/>
        <w:rPr>
          <w:rFonts w:ascii="Times New Roman" w:hAnsi="Times New Roman" w:cs="Times New Roman"/>
          <w:szCs w:val="24"/>
          <w:lang w:val="ru-RU"/>
        </w:rPr>
      </w:pPr>
      <w:r w:rsidRPr="00F463DE">
        <w:rPr>
          <w:rFonts w:ascii="Times New Roman" w:hAnsi="Times New Roman" w:cs="Times New Roman"/>
          <w:b/>
          <w:bCs/>
          <w:szCs w:val="24"/>
          <w:lang w:val="ru-RU"/>
        </w:rPr>
        <w:t>Focus on Sustainability</w:t>
      </w:r>
      <w:r w:rsidRPr="00F463DE">
        <w:rPr>
          <w:rFonts w:ascii="Times New Roman" w:hAnsi="Times New Roman" w:cs="Times New Roman"/>
          <w:szCs w:val="24"/>
          <w:lang w:val="ru-RU"/>
        </w:rPr>
        <w:t>:</w:t>
      </w:r>
    </w:p>
    <w:p w14:paraId="5F35C369" w14:textId="2C44FEA1" w:rsidR="007C6DC0" w:rsidRPr="00F463DE" w:rsidRDefault="007C6DC0">
      <w:pPr>
        <w:numPr>
          <w:ilvl w:val="0"/>
          <w:numId w:val="13"/>
        </w:numPr>
        <w:spacing w:after="0" w:line="360" w:lineRule="auto"/>
        <w:rPr>
          <w:rFonts w:ascii="Times New Roman" w:hAnsi="Times New Roman" w:cs="Times New Roman"/>
          <w:szCs w:val="24"/>
        </w:rPr>
      </w:pPr>
      <w:r w:rsidRPr="00F463DE">
        <w:rPr>
          <w:rFonts w:ascii="Times New Roman" w:hAnsi="Times New Roman" w:cs="Times New Roman"/>
          <w:b/>
          <w:bCs/>
          <w:szCs w:val="24"/>
        </w:rPr>
        <w:t>Sustainable Practi</w:t>
      </w:r>
      <w:r w:rsidR="00B216DD">
        <w:rPr>
          <w:rFonts w:ascii="Times New Roman" w:hAnsi="Times New Roman" w:cs="Times New Roman"/>
          <w:b/>
          <w:bCs/>
          <w:szCs w:val="24"/>
        </w:rPr>
        <w:t>s</w:t>
      </w:r>
      <w:r w:rsidRPr="00F463DE">
        <w:rPr>
          <w:rFonts w:ascii="Times New Roman" w:hAnsi="Times New Roman" w:cs="Times New Roman"/>
          <w:b/>
          <w:bCs/>
          <w:szCs w:val="24"/>
        </w:rPr>
        <w:t>es</w:t>
      </w:r>
      <w:r w:rsidRPr="00F463DE">
        <w:rPr>
          <w:rFonts w:ascii="Times New Roman" w:hAnsi="Times New Roman" w:cs="Times New Roman"/>
          <w:szCs w:val="24"/>
        </w:rPr>
        <w:t>: Continue using synthetic ice and reduce single-use plastics by partnering with eco-friendly vendors.</w:t>
      </w:r>
    </w:p>
    <w:p w14:paraId="2C968F14" w14:textId="23F1BAC2" w:rsidR="007C6DC0" w:rsidRPr="00F463DE" w:rsidRDefault="007C6DC0">
      <w:pPr>
        <w:numPr>
          <w:ilvl w:val="0"/>
          <w:numId w:val="13"/>
        </w:numPr>
        <w:spacing w:after="0" w:line="360" w:lineRule="auto"/>
        <w:rPr>
          <w:rFonts w:ascii="Times New Roman" w:hAnsi="Times New Roman" w:cs="Times New Roman"/>
          <w:szCs w:val="24"/>
        </w:rPr>
      </w:pPr>
      <w:r w:rsidRPr="00F463DE">
        <w:rPr>
          <w:rFonts w:ascii="Times New Roman" w:hAnsi="Times New Roman" w:cs="Times New Roman"/>
          <w:b/>
          <w:bCs/>
          <w:szCs w:val="24"/>
        </w:rPr>
        <w:t>Partner with Environmental Groups</w:t>
      </w:r>
      <w:r w:rsidRPr="00F463DE">
        <w:rPr>
          <w:rFonts w:ascii="Times New Roman" w:hAnsi="Times New Roman" w:cs="Times New Roman"/>
          <w:szCs w:val="24"/>
        </w:rPr>
        <w:t>: Collaborate with local environmental organi</w:t>
      </w:r>
      <w:r w:rsidR="00B216DD">
        <w:rPr>
          <w:rFonts w:ascii="Times New Roman" w:hAnsi="Times New Roman" w:cs="Times New Roman"/>
          <w:szCs w:val="24"/>
        </w:rPr>
        <w:t>s</w:t>
      </w:r>
      <w:r w:rsidRPr="00F463DE">
        <w:rPr>
          <w:rFonts w:ascii="Times New Roman" w:hAnsi="Times New Roman" w:cs="Times New Roman"/>
          <w:szCs w:val="24"/>
        </w:rPr>
        <w:t>ations to enhance sustainability efforts.</w:t>
      </w:r>
    </w:p>
    <w:p w14:paraId="5E44D3C8" w14:textId="77777777" w:rsidR="00524E4E" w:rsidRPr="00F463DE" w:rsidRDefault="00524E4E" w:rsidP="00DB75B2">
      <w:pPr>
        <w:spacing w:line="360" w:lineRule="auto"/>
        <w:rPr>
          <w:rFonts w:ascii="Times New Roman" w:hAnsi="Times New Roman" w:cs="Times New Roman"/>
          <w:szCs w:val="24"/>
        </w:rPr>
      </w:pPr>
    </w:p>
    <w:p w14:paraId="5D3F0246" w14:textId="77777777" w:rsidR="009C0CDD" w:rsidRPr="00F463DE" w:rsidRDefault="009C0CDD" w:rsidP="00DB75B2">
      <w:pPr>
        <w:spacing w:line="360" w:lineRule="auto"/>
        <w:rPr>
          <w:rFonts w:ascii="Times New Roman" w:hAnsi="Times New Roman" w:cs="Times New Roman"/>
          <w:szCs w:val="24"/>
        </w:rPr>
      </w:pPr>
    </w:p>
    <w:p w14:paraId="00BA55D0" w14:textId="77777777" w:rsidR="00545739" w:rsidRDefault="00545739" w:rsidP="00DB75B2">
      <w:pPr>
        <w:spacing w:line="360" w:lineRule="auto"/>
        <w:rPr>
          <w:rFonts w:ascii="Times New Roman" w:hAnsi="Times New Roman" w:cs="Times New Roman"/>
          <w:szCs w:val="24"/>
        </w:rPr>
      </w:pPr>
    </w:p>
    <w:p w14:paraId="705D20A3" w14:textId="77777777" w:rsidR="00F463DE" w:rsidRDefault="00F463DE" w:rsidP="00DB75B2">
      <w:pPr>
        <w:spacing w:line="360" w:lineRule="auto"/>
        <w:rPr>
          <w:rFonts w:ascii="Times New Roman" w:hAnsi="Times New Roman" w:cs="Times New Roman"/>
          <w:szCs w:val="24"/>
        </w:rPr>
      </w:pPr>
    </w:p>
    <w:p w14:paraId="5BA241A8" w14:textId="77777777" w:rsidR="00F463DE" w:rsidRDefault="00F463DE" w:rsidP="00DB75B2">
      <w:pPr>
        <w:spacing w:line="360" w:lineRule="auto"/>
        <w:rPr>
          <w:rFonts w:ascii="Times New Roman" w:hAnsi="Times New Roman" w:cs="Times New Roman"/>
          <w:szCs w:val="24"/>
        </w:rPr>
      </w:pPr>
    </w:p>
    <w:p w14:paraId="5A4DBD81" w14:textId="77777777" w:rsidR="00F463DE" w:rsidRDefault="00F463DE" w:rsidP="00DB75B2">
      <w:pPr>
        <w:spacing w:line="360" w:lineRule="auto"/>
        <w:rPr>
          <w:rFonts w:ascii="Times New Roman" w:hAnsi="Times New Roman" w:cs="Times New Roman"/>
          <w:szCs w:val="24"/>
        </w:rPr>
      </w:pPr>
    </w:p>
    <w:p w14:paraId="16585FB1" w14:textId="77777777" w:rsidR="00F463DE" w:rsidRDefault="00F463DE" w:rsidP="00DB75B2">
      <w:pPr>
        <w:spacing w:line="360" w:lineRule="auto"/>
        <w:rPr>
          <w:rFonts w:ascii="Times New Roman" w:hAnsi="Times New Roman" w:cs="Times New Roman"/>
          <w:szCs w:val="24"/>
        </w:rPr>
      </w:pPr>
    </w:p>
    <w:p w14:paraId="519865FB" w14:textId="77777777" w:rsidR="00F463DE" w:rsidRDefault="00F463DE" w:rsidP="00DB75B2">
      <w:pPr>
        <w:spacing w:line="360" w:lineRule="auto"/>
        <w:rPr>
          <w:rFonts w:ascii="Times New Roman" w:hAnsi="Times New Roman" w:cs="Times New Roman"/>
          <w:szCs w:val="24"/>
        </w:rPr>
      </w:pPr>
    </w:p>
    <w:p w14:paraId="73966616" w14:textId="77777777" w:rsidR="00F463DE" w:rsidRDefault="00F463DE" w:rsidP="00DB75B2">
      <w:pPr>
        <w:spacing w:line="360" w:lineRule="auto"/>
        <w:rPr>
          <w:rFonts w:ascii="Times New Roman" w:hAnsi="Times New Roman" w:cs="Times New Roman"/>
          <w:szCs w:val="24"/>
        </w:rPr>
      </w:pPr>
    </w:p>
    <w:p w14:paraId="2E17D42B" w14:textId="77777777" w:rsidR="00764DC3" w:rsidRPr="00F463DE" w:rsidRDefault="00764DC3" w:rsidP="00DB75B2">
      <w:pPr>
        <w:spacing w:line="360" w:lineRule="auto"/>
        <w:rPr>
          <w:rFonts w:ascii="Times New Roman" w:hAnsi="Times New Roman" w:cs="Times New Roman"/>
          <w:szCs w:val="24"/>
        </w:rPr>
      </w:pPr>
    </w:p>
    <w:p w14:paraId="6DF6C492" w14:textId="4EF50BAC" w:rsidR="005B0765" w:rsidRPr="00F463DE" w:rsidRDefault="00C4683A" w:rsidP="00DB75B2">
      <w:pPr>
        <w:pStyle w:val="Heading1"/>
        <w:spacing w:after="240"/>
        <w:rPr>
          <w:rFonts w:cs="Times New Roman"/>
          <w:sz w:val="24"/>
          <w:szCs w:val="24"/>
        </w:rPr>
      </w:pPr>
      <w:bookmarkStart w:id="24" w:name="_Toc180369607"/>
      <w:r w:rsidRPr="00F463DE">
        <w:rPr>
          <w:rFonts w:cs="Times New Roman"/>
          <w:sz w:val="24"/>
          <w:szCs w:val="24"/>
        </w:rPr>
        <w:lastRenderedPageBreak/>
        <w:t>Reference</w:t>
      </w:r>
      <w:r w:rsidR="002B30BE" w:rsidRPr="00F463DE">
        <w:rPr>
          <w:rFonts w:cs="Times New Roman"/>
          <w:sz w:val="24"/>
          <w:szCs w:val="24"/>
        </w:rPr>
        <w:t xml:space="preserve"> List</w:t>
      </w:r>
      <w:bookmarkEnd w:id="24"/>
    </w:p>
    <w:p w14:paraId="0A529495"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Aaker, D.A. and Moorman, C. (2023) </w:t>
      </w:r>
      <w:r w:rsidRPr="00F463DE">
        <w:rPr>
          <w:rFonts w:ascii="Times New Roman" w:hAnsi="Times New Roman" w:cs="Times New Roman"/>
          <w:i/>
          <w:iCs/>
          <w:szCs w:val="24"/>
          <w:shd w:val="clear" w:color="auto" w:fill="FFFFFF"/>
        </w:rPr>
        <w:t>Strategic market management.</w:t>
      </w:r>
      <w:r w:rsidRPr="00F463DE">
        <w:rPr>
          <w:rFonts w:ascii="Times New Roman" w:hAnsi="Times New Roman" w:cs="Times New Roman"/>
          <w:szCs w:val="24"/>
          <w:shd w:val="clear" w:color="auto" w:fill="FFFFFF"/>
        </w:rPr>
        <w:t xml:space="preserve"> </w:t>
      </w:r>
      <w:r w:rsidRPr="00F463DE">
        <w:rPr>
          <w:rFonts w:ascii="Times New Roman" w:hAnsi="Times New Roman" w:cs="Times New Roman"/>
          <w:szCs w:val="24"/>
          <w:shd w:val="clear" w:color="auto" w:fill="FFFFFF"/>
          <w:lang w:val="en-US"/>
        </w:rPr>
        <w:t>12</w:t>
      </w:r>
      <w:r w:rsidRPr="00F463DE">
        <w:rPr>
          <w:rFonts w:ascii="Times New Roman" w:hAnsi="Times New Roman" w:cs="Times New Roman"/>
          <w:szCs w:val="24"/>
          <w:shd w:val="clear" w:color="auto" w:fill="FFFFFF"/>
          <w:vertAlign w:val="superscript"/>
          <w:lang w:val="en-US"/>
        </w:rPr>
        <w:t>th</w:t>
      </w:r>
      <w:r w:rsidRPr="00F463DE">
        <w:rPr>
          <w:rFonts w:ascii="Times New Roman" w:hAnsi="Times New Roman" w:cs="Times New Roman"/>
          <w:szCs w:val="24"/>
          <w:shd w:val="clear" w:color="auto" w:fill="FFFFFF"/>
          <w:lang w:val="en-US"/>
        </w:rPr>
        <w:t xml:space="preserve"> </w:t>
      </w:r>
      <w:proofErr w:type="spellStart"/>
      <w:r w:rsidRPr="00F463DE">
        <w:rPr>
          <w:rFonts w:ascii="Times New Roman" w:hAnsi="Times New Roman" w:cs="Times New Roman"/>
          <w:szCs w:val="24"/>
          <w:shd w:val="clear" w:color="auto" w:fill="FFFFFF"/>
          <w:lang w:val="en-US"/>
        </w:rPr>
        <w:t>edn</w:t>
      </w:r>
      <w:proofErr w:type="spellEnd"/>
      <w:r w:rsidRPr="00F463DE">
        <w:rPr>
          <w:rFonts w:ascii="Times New Roman" w:hAnsi="Times New Roman" w:cs="Times New Roman"/>
          <w:szCs w:val="24"/>
          <w:shd w:val="clear" w:color="auto" w:fill="FFFFFF"/>
          <w:lang w:val="en-US"/>
        </w:rPr>
        <w:t xml:space="preserve">. Hoboken, NJ: </w:t>
      </w:r>
      <w:r w:rsidRPr="00F463DE">
        <w:rPr>
          <w:rFonts w:ascii="Times New Roman" w:hAnsi="Times New Roman" w:cs="Times New Roman"/>
          <w:szCs w:val="24"/>
          <w:shd w:val="clear" w:color="auto" w:fill="FFFFFF"/>
        </w:rPr>
        <w:t>Wiley.</w:t>
      </w:r>
    </w:p>
    <w:p w14:paraId="1D1AD68C"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Allen, J., Harris, R. and Jago, L. (2022) </w:t>
      </w:r>
      <w:r w:rsidRPr="00F463DE">
        <w:rPr>
          <w:rFonts w:ascii="Times New Roman" w:hAnsi="Times New Roman" w:cs="Times New Roman"/>
          <w:i/>
          <w:iCs/>
          <w:szCs w:val="24"/>
          <w:shd w:val="clear" w:color="auto" w:fill="FFFFFF"/>
        </w:rPr>
        <w:t>Festival &amp; special event management</w:t>
      </w:r>
      <w:r w:rsidRPr="00F463DE">
        <w:rPr>
          <w:rFonts w:ascii="Times New Roman" w:hAnsi="Times New Roman" w:cs="Times New Roman"/>
          <w:szCs w:val="24"/>
          <w:shd w:val="clear" w:color="auto" w:fill="FFFFFF"/>
        </w:rPr>
        <w:t>. Milton: Wiley.</w:t>
      </w:r>
    </w:p>
    <w:p w14:paraId="29A5781A" w14:textId="77777777" w:rsidR="005A7D46" w:rsidRPr="00F463DE" w:rsidRDefault="005A7D46" w:rsidP="0082382A">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t xml:space="preserve">Bark (2024) </w:t>
      </w:r>
      <w:r w:rsidRPr="00F463DE">
        <w:rPr>
          <w:rFonts w:ascii="Times New Roman" w:hAnsi="Times New Roman" w:cs="Times New Roman"/>
          <w:i/>
          <w:iCs/>
        </w:rPr>
        <w:t xml:space="preserve">Event Entertainment. </w:t>
      </w:r>
      <w:r w:rsidRPr="00F463DE">
        <w:rPr>
          <w:rFonts w:ascii="Times New Roman" w:hAnsi="Times New Roman" w:cs="Times New Roman"/>
        </w:rPr>
        <w:t xml:space="preserve">Available at: </w:t>
      </w:r>
      <w:hyperlink r:id="rId17" w:history="1">
        <w:r w:rsidRPr="00F463DE">
          <w:rPr>
            <w:rStyle w:val="Hyperlink"/>
            <w:rFonts w:ascii="Times New Roman" w:hAnsi="Times New Roman" w:cs="Times New Roman"/>
          </w:rPr>
          <w:t>https://www.bark.com/buyers/bark/Za769b/?blt=3235-a8dcfd4c417c92e036aa5de2b4366c5324c5ea5e&amp;bli=3oRg11</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4BFD3C9C"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t xml:space="preserve">Canva (2024) </w:t>
      </w:r>
      <w:r w:rsidRPr="00F463DE">
        <w:rPr>
          <w:rFonts w:ascii="Times New Roman" w:hAnsi="Times New Roman" w:cs="Times New Roman"/>
          <w:i/>
          <w:iCs/>
        </w:rPr>
        <w:t>What will you design today?</w:t>
      </w:r>
      <w:r w:rsidRPr="00F463DE">
        <w:rPr>
          <w:rFonts w:ascii="Times New Roman" w:hAnsi="Times New Roman" w:cs="Times New Roman"/>
        </w:rPr>
        <w:t xml:space="preserve"> Available at: </w:t>
      </w:r>
      <w:hyperlink r:id="rId18" w:history="1">
        <w:r w:rsidRPr="00F463DE">
          <w:rPr>
            <w:rStyle w:val="Hyperlink"/>
            <w:rFonts w:ascii="Times New Roman" w:hAnsi="Times New Roman" w:cs="Times New Roman"/>
          </w:rPr>
          <w:t>https://www.canva.com/en_gb/</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17</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4D0B0B3B" w14:textId="77777777" w:rsidR="005A7D46" w:rsidRPr="00F463DE" w:rsidRDefault="005A7D46" w:rsidP="00C51DDE">
      <w:pPr>
        <w:tabs>
          <w:tab w:val="left" w:pos="720"/>
        </w:tabs>
        <w:spacing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 xml:space="preserve">Carlsen, J. and Andersson, T.D. (2011) ‘Strategic SWOT analysis of public, private and not‐for‐profit festival </w:t>
      </w:r>
      <w:proofErr w:type="spellStart"/>
      <w:r w:rsidRPr="00F463DE">
        <w:rPr>
          <w:rFonts w:ascii="Times New Roman" w:hAnsi="Times New Roman" w:cs="Times New Roman"/>
          <w:szCs w:val="24"/>
          <w:shd w:val="clear" w:color="auto" w:fill="FFFFFF"/>
          <w:lang w:val="en-US"/>
        </w:rPr>
        <w:t>organisations</w:t>
      </w:r>
      <w:proofErr w:type="spellEnd"/>
      <w:r w:rsidRPr="00F463DE">
        <w:rPr>
          <w:rFonts w:ascii="Times New Roman" w:hAnsi="Times New Roman" w:cs="Times New Roman"/>
          <w:szCs w:val="24"/>
          <w:shd w:val="clear" w:color="auto" w:fill="FFFFFF"/>
          <w:lang w:val="en-US"/>
        </w:rPr>
        <w:t xml:space="preserve">’, </w:t>
      </w:r>
      <w:r w:rsidRPr="00F463DE">
        <w:rPr>
          <w:rFonts w:ascii="Times New Roman" w:hAnsi="Times New Roman" w:cs="Times New Roman"/>
          <w:i/>
          <w:iCs/>
          <w:szCs w:val="24"/>
          <w:shd w:val="clear" w:color="auto" w:fill="FFFFFF"/>
          <w:lang w:val="en-US"/>
        </w:rPr>
        <w:t>International Journal of Event and Festival Management, 2</w:t>
      </w:r>
      <w:r w:rsidRPr="00F463DE">
        <w:rPr>
          <w:rFonts w:ascii="Times New Roman" w:hAnsi="Times New Roman" w:cs="Times New Roman"/>
          <w:szCs w:val="24"/>
          <w:shd w:val="clear" w:color="auto" w:fill="FFFFFF"/>
          <w:lang w:val="en-US"/>
        </w:rPr>
        <w:t>(1),</w:t>
      </w:r>
      <w:r w:rsidRPr="00F463DE">
        <w:rPr>
          <w:rFonts w:ascii="Times New Roman" w:hAnsi="Times New Roman" w:cs="Times New Roman"/>
          <w:i/>
          <w:iCs/>
          <w:szCs w:val="24"/>
          <w:shd w:val="clear" w:color="auto" w:fill="FFFFFF"/>
          <w:lang w:val="en-US"/>
        </w:rPr>
        <w:t xml:space="preserve"> </w:t>
      </w:r>
      <w:r w:rsidRPr="00F463DE">
        <w:rPr>
          <w:rFonts w:ascii="Times New Roman" w:hAnsi="Times New Roman" w:cs="Times New Roman"/>
          <w:szCs w:val="24"/>
          <w:shd w:val="clear" w:color="auto" w:fill="FFFFFF"/>
          <w:lang w:val="en-US"/>
        </w:rPr>
        <w:t xml:space="preserve">pp. 83-97. </w:t>
      </w:r>
      <w:r w:rsidRPr="00F463DE">
        <w:rPr>
          <w:rFonts w:ascii="Times New Roman" w:hAnsi="Times New Roman" w:cs="Times New Roman"/>
          <w:szCs w:val="24"/>
          <w:shd w:val="clear" w:color="auto" w:fill="FFFFFF"/>
        </w:rPr>
        <w:t xml:space="preserve">Available at: </w:t>
      </w:r>
      <w:hyperlink r:id="rId19" w:history="1">
        <w:r w:rsidRPr="00F463DE">
          <w:rPr>
            <w:rStyle w:val="Hyperlink"/>
            <w:rFonts w:ascii="Times New Roman" w:hAnsi="Times New Roman" w:cs="Times New Roman"/>
            <w:szCs w:val="24"/>
            <w:shd w:val="clear" w:color="auto" w:fill="FFFFFF"/>
            <w:lang w:val="en-US"/>
          </w:rPr>
          <w:t>https://doi.org/10.1108/17582951111116632</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3BBAB91D"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Chelmsford City Council (2020) </w:t>
      </w:r>
      <w:r w:rsidRPr="00F463DE">
        <w:rPr>
          <w:rFonts w:ascii="Times New Roman" w:hAnsi="Times New Roman" w:cs="Times New Roman"/>
          <w:i/>
          <w:iCs/>
          <w:szCs w:val="24"/>
          <w:shd w:val="clear" w:color="auto" w:fill="FFFFFF"/>
        </w:rPr>
        <w:t xml:space="preserve">Licensing policy | Statement of licensing policy. Effective January 2021 – January 2026. </w:t>
      </w:r>
      <w:r w:rsidRPr="00F463DE">
        <w:rPr>
          <w:rFonts w:ascii="Times New Roman" w:hAnsi="Times New Roman" w:cs="Times New Roman"/>
          <w:szCs w:val="24"/>
          <w:shd w:val="clear" w:color="auto" w:fill="FFFFFF"/>
        </w:rPr>
        <w:t xml:space="preserve">Available at: </w:t>
      </w:r>
      <w:hyperlink r:id="rId20" w:history="1">
        <w:r w:rsidRPr="00F463DE">
          <w:rPr>
            <w:rStyle w:val="Hyperlink"/>
            <w:rFonts w:ascii="Times New Roman" w:hAnsi="Times New Roman" w:cs="Times New Roman"/>
            <w:szCs w:val="24"/>
            <w:shd w:val="clear" w:color="auto" w:fill="FFFFFF"/>
          </w:rPr>
          <w:t>https://www.chelmsford.gov.uk/media</w:t>
        </w:r>
        <w:r w:rsidRPr="00F463DE">
          <w:rPr>
            <w:rStyle w:val="Hyperlink"/>
            <w:rFonts w:ascii="Times New Roman" w:hAnsi="Times New Roman" w:cs="Times New Roman"/>
            <w:szCs w:val="24"/>
            <w:shd w:val="clear" w:color="auto" w:fill="FFFFFF"/>
          </w:rPr>
          <w:t>/</w:t>
        </w:r>
        <w:r w:rsidRPr="00F463DE">
          <w:rPr>
            <w:rStyle w:val="Hyperlink"/>
            <w:rFonts w:ascii="Times New Roman" w:hAnsi="Times New Roman" w:cs="Times New Roman"/>
            <w:szCs w:val="24"/>
            <w:shd w:val="clear" w:color="auto" w:fill="FFFFFF"/>
          </w:rPr>
          <w:t>23wbtr2c/statement-of-licensing-policy-1.pdf?alId=63743</w:t>
        </w:r>
      </w:hyperlink>
      <w:r w:rsidRPr="00F463DE">
        <w:rPr>
          <w:rFonts w:ascii="Times New Roman" w:hAnsi="Times New Roman" w:cs="Times New Roman"/>
          <w:szCs w:val="24"/>
          <w:shd w:val="clear" w:color="auto" w:fill="FFFFFF"/>
        </w:rPr>
        <w:t xml:space="preserve"> (Accessed: 11</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055C6FD8"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Chelmsford City Council (2024) Temporary Event Notices. Available at: </w:t>
      </w:r>
      <w:hyperlink r:id="rId21" w:history="1">
        <w:r w:rsidRPr="00F463DE">
          <w:rPr>
            <w:rStyle w:val="Hyperlink"/>
            <w:rFonts w:ascii="Times New Roman" w:hAnsi="Times New Roman" w:cs="Times New Roman"/>
            <w:szCs w:val="24"/>
            <w:shd w:val="clear" w:color="auto" w:fill="FFFFFF"/>
          </w:rPr>
          <w:t>https://www.chelmsford.gov.uk/business/licensing/alcohol-licensing/temporary-event-notices/</w:t>
        </w:r>
      </w:hyperlink>
      <w:r w:rsidRPr="00F463DE">
        <w:rPr>
          <w:rFonts w:ascii="Times New Roman" w:hAnsi="Times New Roman" w:cs="Times New Roman"/>
          <w:szCs w:val="24"/>
          <w:shd w:val="clear" w:color="auto" w:fill="FFFFFF"/>
        </w:rPr>
        <w:t xml:space="preserve"> (Accessed: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463B70EF" w14:textId="77777777" w:rsidR="005A7D46" w:rsidRPr="00F463DE" w:rsidRDefault="005A7D46" w:rsidP="0082382A">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Chelmsford City Sports (2024) </w:t>
      </w:r>
      <w:r w:rsidRPr="00F463DE">
        <w:rPr>
          <w:rFonts w:ascii="Times New Roman" w:hAnsi="Times New Roman" w:cs="Times New Roman"/>
          <w:i/>
          <w:iCs/>
          <w:szCs w:val="24"/>
          <w:shd w:val="clear" w:color="auto" w:fill="FFFFFF"/>
        </w:rPr>
        <w:t xml:space="preserve">Ice skating. </w:t>
      </w:r>
      <w:r w:rsidRPr="00F463DE">
        <w:rPr>
          <w:rFonts w:ascii="Times New Roman" w:hAnsi="Times New Roman" w:cs="Times New Roman"/>
          <w:szCs w:val="24"/>
          <w:shd w:val="clear" w:color="auto" w:fill="FFFFFF"/>
        </w:rPr>
        <w:t xml:space="preserve">Available at: </w:t>
      </w:r>
      <w:hyperlink r:id="rId22" w:history="1">
        <w:r w:rsidRPr="00F463DE">
          <w:rPr>
            <w:rStyle w:val="Hyperlink"/>
            <w:rFonts w:ascii="Times New Roman" w:hAnsi="Times New Roman" w:cs="Times New Roman"/>
            <w:szCs w:val="24"/>
            <w:shd w:val="clear" w:color="auto" w:fill="FFFFFF"/>
          </w:rPr>
          <w:t>https://www.chelmsford.gov.uk/leisure-centres/what/ice-skating/</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716854E4"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proofErr w:type="spellStart"/>
      <w:r w:rsidRPr="00F463DE">
        <w:rPr>
          <w:rFonts w:ascii="Times New Roman" w:hAnsi="Times New Roman" w:cs="Times New Roman"/>
          <w:szCs w:val="24"/>
          <w:shd w:val="clear" w:color="auto" w:fill="FFFFFF"/>
        </w:rPr>
        <w:t>Cudny</w:t>
      </w:r>
      <w:proofErr w:type="spellEnd"/>
      <w:r w:rsidRPr="00F463DE">
        <w:rPr>
          <w:rFonts w:ascii="Times New Roman" w:hAnsi="Times New Roman" w:cs="Times New Roman"/>
          <w:szCs w:val="24"/>
          <w:shd w:val="clear" w:color="auto" w:fill="FFFFFF"/>
        </w:rPr>
        <w:t>, W. ed. (2019) </w:t>
      </w:r>
      <w:r w:rsidRPr="00F463DE">
        <w:rPr>
          <w:rFonts w:ascii="Times New Roman" w:hAnsi="Times New Roman" w:cs="Times New Roman"/>
          <w:i/>
          <w:iCs/>
          <w:szCs w:val="24"/>
          <w:shd w:val="clear" w:color="auto" w:fill="FFFFFF"/>
        </w:rPr>
        <w:t>Urban events, place branding and promotion: Place event marketing</w:t>
      </w:r>
      <w:r w:rsidRPr="00F463DE">
        <w:rPr>
          <w:rFonts w:ascii="Times New Roman" w:hAnsi="Times New Roman" w:cs="Times New Roman"/>
          <w:szCs w:val="24"/>
          <w:shd w:val="clear" w:color="auto" w:fill="FFFFFF"/>
        </w:rPr>
        <w:t>. New York: Routledge.</w:t>
      </w:r>
    </w:p>
    <w:p w14:paraId="4A8DA763"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Davies, G. (2024) ‘A stunning new light trail is coming to Essex this winter’, </w:t>
      </w:r>
      <w:r w:rsidRPr="00F463DE">
        <w:rPr>
          <w:rFonts w:ascii="Times New Roman" w:hAnsi="Times New Roman" w:cs="Times New Roman"/>
          <w:i/>
          <w:iCs/>
          <w:szCs w:val="24"/>
          <w:shd w:val="clear" w:color="auto" w:fill="FFFFFF"/>
        </w:rPr>
        <w:t>Essex Live,</w:t>
      </w:r>
      <w:r w:rsidRPr="00F463DE">
        <w:rPr>
          <w:rFonts w:ascii="Times New Roman" w:hAnsi="Times New Roman" w:cs="Times New Roman"/>
          <w:szCs w:val="24"/>
          <w:shd w:val="clear" w:color="auto" w:fill="FFFFFF"/>
        </w:rPr>
        <w:t xml:space="preserve"> 27 June. Available at: </w:t>
      </w:r>
      <w:hyperlink r:id="rId23" w:history="1">
        <w:r w:rsidRPr="00F463DE">
          <w:rPr>
            <w:rStyle w:val="Hyperlink"/>
            <w:rFonts w:ascii="Times New Roman" w:hAnsi="Times New Roman" w:cs="Times New Roman"/>
            <w:szCs w:val="24"/>
            <w:shd w:val="clear" w:color="auto" w:fill="FFFFFF"/>
          </w:rPr>
          <w:t>https://www.essexlive.news/special-features/stunning-new-light-trail-coming-9355443</w:t>
        </w:r>
      </w:hyperlink>
      <w:r w:rsidRPr="00F463DE">
        <w:rPr>
          <w:rFonts w:ascii="Times New Roman" w:hAnsi="Times New Roman" w:cs="Times New Roman"/>
          <w:szCs w:val="24"/>
          <w:shd w:val="clear" w:color="auto" w:fill="FFFFFF"/>
        </w:rPr>
        <w:t xml:space="preserve"> (Accessed: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375B64D8"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lastRenderedPageBreak/>
        <w:t>Essex Live (2024)</w:t>
      </w:r>
      <w:r w:rsidRPr="00F463DE">
        <w:rPr>
          <w:rFonts w:ascii="Times New Roman" w:hAnsi="Times New Roman" w:cs="Times New Roman"/>
          <w:b/>
          <w:bCs/>
          <w:i/>
          <w:iCs/>
        </w:rPr>
        <w:t xml:space="preserve"> </w:t>
      </w:r>
      <w:r w:rsidRPr="00F463DE">
        <w:rPr>
          <w:rFonts w:ascii="Times New Roman" w:hAnsi="Times New Roman" w:cs="Times New Roman"/>
          <w:i/>
          <w:iCs/>
        </w:rPr>
        <w:t>Essex News.</w:t>
      </w:r>
      <w:r w:rsidRPr="00F463DE">
        <w:rPr>
          <w:rFonts w:ascii="Times New Roman" w:hAnsi="Times New Roman" w:cs="Times New Roman"/>
          <w:b/>
          <w:bCs/>
          <w:i/>
          <w:iCs/>
        </w:rPr>
        <w:t xml:space="preserve"> </w:t>
      </w:r>
      <w:r w:rsidRPr="00F463DE">
        <w:rPr>
          <w:rFonts w:ascii="Times New Roman" w:hAnsi="Times New Roman" w:cs="Times New Roman"/>
        </w:rPr>
        <w:t>Available at:</w:t>
      </w:r>
      <w:r w:rsidRPr="00F463DE">
        <w:rPr>
          <w:rFonts w:ascii="Times New Roman" w:hAnsi="Times New Roman" w:cs="Times New Roman"/>
          <w:i/>
          <w:iCs/>
        </w:rPr>
        <w:t xml:space="preserve"> </w:t>
      </w:r>
      <w:hyperlink r:id="rId24" w:history="1">
        <w:r w:rsidRPr="00F463DE">
          <w:rPr>
            <w:rStyle w:val="Hyperlink"/>
            <w:rFonts w:ascii="Times New Roman" w:hAnsi="Times New Roman" w:cs="Times New Roman"/>
          </w:rPr>
          <w:t>https://www.essexlive.news/news/essex-news/</w:t>
        </w:r>
      </w:hyperlink>
      <w:r w:rsidRPr="00F463DE">
        <w:rPr>
          <w:rFonts w:ascii="Times New Roman" w:hAnsi="Times New Roman" w:cs="Times New Roman"/>
          <w:i/>
          <w:iCs/>
        </w:rPr>
        <w:t xml:space="preserve"> </w:t>
      </w:r>
      <w:r w:rsidRPr="00F463DE">
        <w:rPr>
          <w:rFonts w:ascii="Times New Roman" w:hAnsi="Times New Roman" w:cs="Times New Roman"/>
          <w:szCs w:val="24"/>
          <w:shd w:val="clear" w:color="auto" w:fill="FFFFFF"/>
        </w:rPr>
        <w:t>(Accessed: 17</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4838912E" w14:textId="77777777" w:rsidR="005A7D46" w:rsidRPr="00F463DE" w:rsidRDefault="005A7D46" w:rsidP="00E544E8">
      <w:pPr>
        <w:spacing w:before="240" w:line="360" w:lineRule="auto"/>
        <w:jc w:val="left"/>
        <w:rPr>
          <w:rFonts w:ascii="Times New Roman" w:hAnsi="Times New Roman" w:cs="Times New Roman"/>
        </w:rPr>
      </w:pPr>
      <w:r w:rsidRPr="00F463DE">
        <w:rPr>
          <w:rFonts w:ascii="Times New Roman" w:hAnsi="Times New Roman" w:cs="Times New Roman"/>
        </w:rPr>
        <w:t xml:space="preserve">Eventbrite (2024) </w:t>
      </w:r>
      <w:r w:rsidRPr="00F463DE">
        <w:rPr>
          <w:rFonts w:ascii="Times New Roman" w:hAnsi="Times New Roman" w:cs="Times New Roman"/>
          <w:i/>
          <w:iCs/>
        </w:rPr>
        <w:t>Best events in Chelmsford.</w:t>
      </w:r>
      <w:r w:rsidRPr="00F463DE">
        <w:rPr>
          <w:rFonts w:ascii="Times New Roman" w:hAnsi="Times New Roman" w:cs="Times New Roman"/>
        </w:rPr>
        <w:t xml:space="preserve"> Available at: </w:t>
      </w:r>
      <w:hyperlink r:id="rId25" w:history="1">
        <w:r w:rsidRPr="00F463DE">
          <w:rPr>
            <w:rStyle w:val="Hyperlink"/>
            <w:rFonts w:ascii="Times New Roman" w:hAnsi="Times New Roman" w:cs="Times New Roman"/>
          </w:rPr>
          <w:t>https://www.eventbrite.co.uk/d/united-kingdom--</w:t>
        </w:r>
        <w:proofErr w:type="spellStart"/>
        <w:r w:rsidRPr="00F463DE">
          <w:rPr>
            <w:rStyle w:val="Hyperlink"/>
            <w:rFonts w:ascii="Times New Roman" w:hAnsi="Times New Roman" w:cs="Times New Roman"/>
          </w:rPr>
          <w:t>chelmsford</w:t>
        </w:r>
        <w:proofErr w:type="spellEnd"/>
        <w:r w:rsidRPr="00F463DE">
          <w:rPr>
            <w:rStyle w:val="Hyperlink"/>
            <w:rFonts w:ascii="Times New Roman" w:hAnsi="Times New Roman" w:cs="Times New Roman"/>
          </w:rPr>
          <w:t>/events/</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3D265BF7"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 xml:space="preserve">Fox, D., Gouthro, M. B., </w:t>
      </w:r>
      <w:proofErr w:type="spellStart"/>
      <w:r w:rsidRPr="00F463DE">
        <w:rPr>
          <w:rFonts w:ascii="Times New Roman" w:hAnsi="Times New Roman" w:cs="Times New Roman"/>
          <w:szCs w:val="24"/>
          <w:shd w:val="clear" w:color="auto" w:fill="FFFFFF"/>
          <w:lang w:val="en-US"/>
        </w:rPr>
        <w:t>Morakabati</w:t>
      </w:r>
      <w:proofErr w:type="spellEnd"/>
      <w:r w:rsidRPr="00F463DE">
        <w:rPr>
          <w:rFonts w:ascii="Times New Roman" w:hAnsi="Times New Roman" w:cs="Times New Roman"/>
          <w:szCs w:val="24"/>
          <w:shd w:val="clear" w:color="auto" w:fill="FFFFFF"/>
          <w:lang w:val="en-US"/>
        </w:rPr>
        <w:t xml:space="preserve">, Y., and </w:t>
      </w:r>
      <w:proofErr w:type="spellStart"/>
      <w:r w:rsidRPr="00F463DE">
        <w:rPr>
          <w:rFonts w:ascii="Times New Roman" w:hAnsi="Times New Roman" w:cs="Times New Roman"/>
          <w:szCs w:val="24"/>
          <w:shd w:val="clear" w:color="auto" w:fill="FFFFFF"/>
          <w:lang w:val="en-US"/>
        </w:rPr>
        <w:t>Brackstone</w:t>
      </w:r>
      <w:proofErr w:type="spellEnd"/>
      <w:r w:rsidRPr="00F463DE">
        <w:rPr>
          <w:rFonts w:ascii="Times New Roman" w:hAnsi="Times New Roman" w:cs="Times New Roman"/>
          <w:szCs w:val="24"/>
          <w:shd w:val="clear" w:color="auto" w:fill="FFFFFF"/>
          <w:lang w:val="en-US"/>
        </w:rPr>
        <w:t xml:space="preserve">, J. (2014) </w:t>
      </w:r>
      <w:r w:rsidRPr="00F463DE">
        <w:rPr>
          <w:rFonts w:ascii="Times New Roman" w:hAnsi="Times New Roman" w:cs="Times New Roman"/>
          <w:i/>
          <w:iCs/>
          <w:szCs w:val="24"/>
          <w:shd w:val="clear" w:color="auto" w:fill="FFFFFF"/>
          <w:lang w:val="en-US"/>
        </w:rPr>
        <w:t>Doing events research: From theory to practice.</w:t>
      </w:r>
      <w:r w:rsidRPr="00F463DE">
        <w:rPr>
          <w:rFonts w:ascii="Times New Roman" w:hAnsi="Times New Roman" w:cs="Times New Roman"/>
          <w:szCs w:val="24"/>
          <w:shd w:val="clear" w:color="auto" w:fill="FFFFFF"/>
          <w:lang w:val="en-US"/>
        </w:rPr>
        <w:t xml:space="preserve"> </w:t>
      </w:r>
      <w:r w:rsidRPr="00F463DE">
        <w:rPr>
          <w:rFonts w:ascii="Times New Roman" w:hAnsi="Times New Roman" w:cs="Times New Roman"/>
          <w:szCs w:val="24"/>
          <w:shd w:val="clear" w:color="auto" w:fill="FFFFFF"/>
        </w:rPr>
        <w:t>1</w:t>
      </w:r>
      <w:r w:rsidRPr="00F463DE">
        <w:rPr>
          <w:rFonts w:ascii="Times New Roman" w:hAnsi="Times New Roman" w:cs="Times New Roman"/>
          <w:szCs w:val="24"/>
          <w:shd w:val="clear" w:color="auto" w:fill="FFFFFF"/>
          <w:vertAlign w:val="superscript"/>
        </w:rPr>
        <w:t>st</w:t>
      </w:r>
      <w:r w:rsidRPr="00F463DE">
        <w:rPr>
          <w:rFonts w:ascii="Times New Roman" w:hAnsi="Times New Roman" w:cs="Times New Roman"/>
          <w:szCs w:val="24"/>
          <w:shd w:val="clear" w:color="auto" w:fill="FFFFFF"/>
        </w:rPr>
        <w:t xml:space="preserve"> </w:t>
      </w:r>
      <w:proofErr w:type="spellStart"/>
      <w:r w:rsidRPr="00F463DE">
        <w:rPr>
          <w:rFonts w:ascii="Times New Roman" w:hAnsi="Times New Roman" w:cs="Times New Roman"/>
          <w:szCs w:val="24"/>
          <w:shd w:val="clear" w:color="auto" w:fill="FFFFFF"/>
        </w:rPr>
        <w:t>edn</w:t>
      </w:r>
      <w:proofErr w:type="spellEnd"/>
      <w:r w:rsidRPr="00F463DE">
        <w:rPr>
          <w:rFonts w:ascii="Times New Roman" w:hAnsi="Times New Roman" w:cs="Times New Roman"/>
          <w:szCs w:val="24"/>
          <w:shd w:val="clear" w:color="auto" w:fill="FFFFFF"/>
        </w:rPr>
        <w:t>. Oxford: Routledge.</w:t>
      </w:r>
    </w:p>
    <w:p w14:paraId="03A2ECCC"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Freemans (2024) </w:t>
      </w:r>
      <w:r w:rsidRPr="00F463DE">
        <w:rPr>
          <w:rFonts w:ascii="Times New Roman" w:hAnsi="Times New Roman" w:cs="Times New Roman"/>
          <w:i/>
          <w:iCs/>
          <w:szCs w:val="24"/>
          <w:shd w:val="clear" w:color="auto" w:fill="FFFFFF"/>
        </w:rPr>
        <w:t>Food &amp; Beverage.</w:t>
      </w:r>
      <w:r w:rsidRPr="00F463DE">
        <w:rPr>
          <w:rFonts w:ascii="Times New Roman" w:hAnsi="Times New Roman" w:cs="Times New Roman"/>
          <w:szCs w:val="24"/>
          <w:shd w:val="clear" w:color="auto" w:fill="FFFFFF"/>
        </w:rPr>
        <w:t xml:space="preserve"> Available at: </w:t>
      </w:r>
      <w:hyperlink r:id="rId26" w:history="1">
        <w:r w:rsidRPr="00F463DE">
          <w:rPr>
            <w:rStyle w:val="Hyperlink"/>
            <w:rFonts w:ascii="Times New Roman" w:hAnsi="Times New Roman" w:cs="Times New Roman"/>
            <w:szCs w:val="24"/>
            <w:shd w:val="clear" w:color="auto" w:fill="FFFFFF"/>
          </w:rPr>
          <w:t>https://www.freemanseventpartners.co.uk/solutions/food-beverage/</w:t>
        </w:r>
      </w:hyperlink>
      <w:r w:rsidRPr="00F463DE">
        <w:rPr>
          <w:rFonts w:ascii="Times New Roman" w:hAnsi="Times New Roman" w:cs="Times New Roman"/>
          <w:szCs w:val="24"/>
          <w:shd w:val="clear" w:color="auto" w:fill="FFFFFF"/>
        </w:rPr>
        <w:t xml:space="preserve"> (Accessed: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C630E53"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 xml:space="preserve">G4S (2024) </w:t>
      </w:r>
      <w:r w:rsidRPr="00F463DE">
        <w:rPr>
          <w:rFonts w:ascii="Times New Roman" w:hAnsi="Times New Roman" w:cs="Times New Roman"/>
          <w:i/>
          <w:iCs/>
          <w:szCs w:val="24"/>
          <w:shd w:val="clear" w:color="auto" w:fill="FFFFFF"/>
          <w:lang w:val="en-US"/>
        </w:rPr>
        <w:t>Event Security.</w:t>
      </w:r>
      <w:r w:rsidRPr="00F463DE">
        <w:rPr>
          <w:rFonts w:ascii="Times New Roman" w:hAnsi="Times New Roman" w:cs="Times New Roman"/>
          <w:szCs w:val="24"/>
          <w:shd w:val="clear" w:color="auto" w:fill="FFFFFF"/>
          <w:lang w:val="en-US"/>
        </w:rPr>
        <w:t xml:space="preserve"> Available at: </w:t>
      </w:r>
      <w:hyperlink r:id="rId27" w:history="1">
        <w:r w:rsidRPr="00F463DE">
          <w:rPr>
            <w:rStyle w:val="Hyperlink"/>
            <w:rFonts w:ascii="Times New Roman" w:hAnsi="Times New Roman" w:cs="Times New Roman"/>
            <w:szCs w:val="24"/>
            <w:shd w:val="clear" w:color="auto" w:fill="FFFFFF"/>
            <w:lang w:val="en-US"/>
          </w:rPr>
          <w:t>https://www.g4s.com/en-gb/what-we-do/security-professionals/event-security</w:t>
        </w:r>
      </w:hyperlink>
      <w:r w:rsidRPr="00F463DE">
        <w:rPr>
          <w:rFonts w:ascii="Times New Roman" w:hAnsi="Times New Roman" w:cs="Times New Roman"/>
          <w:szCs w:val="24"/>
          <w:shd w:val="clear" w:color="auto" w:fill="FFFFFF"/>
          <w:lang w:val="en-US"/>
        </w:rPr>
        <w:t xml:space="preserve"> </w:t>
      </w:r>
      <w:r w:rsidRPr="00F463DE">
        <w:rPr>
          <w:rFonts w:ascii="Times New Roman" w:hAnsi="Times New Roman" w:cs="Times New Roman"/>
          <w:szCs w:val="24"/>
          <w:shd w:val="clear" w:color="auto" w:fill="FFFFFF"/>
        </w:rPr>
        <w:t>(Accessed: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F29532E"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lang w:val="en-US"/>
        </w:rPr>
      </w:pPr>
      <w:r w:rsidRPr="00F463DE">
        <w:rPr>
          <w:rFonts w:ascii="Times New Roman" w:hAnsi="Times New Roman" w:cs="Times New Roman"/>
          <w:szCs w:val="24"/>
          <w:shd w:val="clear" w:color="auto" w:fill="FFFFFF"/>
          <w:lang w:val="en-US"/>
        </w:rPr>
        <w:t>Getz, D. and Page, S.J. (2019) </w:t>
      </w:r>
      <w:r w:rsidRPr="00F463DE">
        <w:rPr>
          <w:rFonts w:ascii="Times New Roman" w:hAnsi="Times New Roman" w:cs="Times New Roman"/>
          <w:i/>
          <w:iCs/>
          <w:szCs w:val="24"/>
          <w:shd w:val="clear" w:color="auto" w:fill="FFFFFF"/>
          <w:lang w:val="en-US"/>
        </w:rPr>
        <w:t>Event studies: Theory, research and policy for planned events</w:t>
      </w:r>
      <w:r w:rsidRPr="00F463DE">
        <w:rPr>
          <w:rFonts w:ascii="Times New Roman" w:hAnsi="Times New Roman" w:cs="Times New Roman"/>
          <w:szCs w:val="24"/>
          <w:shd w:val="clear" w:color="auto" w:fill="FFFFFF"/>
          <w:lang w:val="en-US"/>
        </w:rPr>
        <w:t>. 4</w:t>
      </w:r>
      <w:r w:rsidRPr="00F463DE">
        <w:rPr>
          <w:rFonts w:ascii="Times New Roman" w:hAnsi="Times New Roman" w:cs="Times New Roman"/>
          <w:szCs w:val="24"/>
          <w:shd w:val="clear" w:color="auto" w:fill="FFFFFF"/>
          <w:vertAlign w:val="superscript"/>
          <w:lang w:val="en-US"/>
        </w:rPr>
        <w:t>th</w:t>
      </w:r>
      <w:r w:rsidRPr="00F463DE">
        <w:rPr>
          <w:rFonts w:ascii="Times New Roman" w:hAnsi="Times New Roman" w:cs="Times New Roman"/>
          <w:szCs w:val="24"/>
          <w:shd w:val="clear" w:color="auto" w:fill="FFFFFF"/>
          <w:lang w:val="en-US"/>
        </w:rPr>
        <w:t xml:space="preserve"> </w:t>
      </w:r>
      <w:proofErr w:type="spellStart"/>
      <w:r w:rsidRPr="00F463DE">
        <w:rPr>
          <w:rFonts w:ascii="Times New Roman" w:hAnsi="Times New Roman" w:cs="Times New Roman"/>
          <w:szCs w:val="24"/>
          <w:shd w:val="clear" w:color="auto" w:fill="FFFFFF"/>
          <w:lang w:val="en-US"/>
        </w:rPr>
        <w:t>edn</w:t>
      </w:r>
      <w:proofErr w:type="spellEnd"/>
      <w:r w:rsidRPr="00F463DE">
        <w:rPr>
          <w:rFonts w:ascii="Times New Roman" w:hAnsi="Times New Roman" w:cs="Times New Roman"/>
          <w:szCs w:val="24"/>
          <w:shd w:val="clear" w:color="auto" w:fill="FFFFFF"/>
          <w:lang w:val="en-US"/>
        </w:rPr>
        <w:t>. London: Routledge.</w:t>
      </w:r>
    </w:p>
    <w:p w14:paraId="0F68DB10" w14:textId="77777777" w:rsidR="005A7D46" w:rsidRPr="00F463DE" w:rsidRDefault="005A7D46" w:rsidP="00806185">
      <w:pPr>
        <w:tabs>
          <w:tab w:val="left" w:pos="720"/>
        </w:tabs>
        <w:spacing w:before="240" w:line="360" w:lineRule="auto"/>
        <w:jc w:val="left"/>
        <w:rPr>
          <w:rFonts w:ascii="Times New Roman" w:hAnsi="Times New Roman" w:cs="Times New Roman"/>
          <w:szCs w:val="24"/>
          <w:shd w:val="clear" w:color="auto" w:fill="FFFFFF"/>
        </w:rPr>
      </w:pPr>
      <w:proofErr w:type="spellStart"/>
      <w:r w:rsidRPr="00F463DE">
        <w:rPr>
          <w:rFonts w:ascii="Times New Roman" w:hAnsi="Times New Roman" w:cs="Times New Roman"/>
          <w:szCs w:val="24"/>
          <w:shd w:val="clear" w:color="auto" w:fill="FFFFFF"/>
        </w:rPr>
        <w:t>Glice</w:t>
      </w:r>
      <w:proofErr w:type="spellEnd"/>
      <w:r w:rsidRPr="00F463DE">
        <w:rPr>
          <w:rFonts w:ascii="Times New Roman" w:hAnsi="Times New Roman" w:cs="Times New Roman"/>
          <w:szCs w:val="24"/>
          <w:shd w:val="clear" w:color="auto" w:fill="FFFFFF"/>
        </w:rPr>
        <w:t xml:space="preserve"> (2022) </w:t>
      </w:r>
      <w:r w:rsidRPr="00F463DE">
        <w:rPr>
          <w:rFonts w:ascii="Times New Roman" w:hAnsi="Times New Roman" w:cs="Times New Roman"/>
          <w:i/>
          <w:iCs/>
          <w:szCs w:val="24"/>
          <w:shd w:val="clear" w:color="auto" w:fill="FFFFFF"/>
          <w:lang w:val="en-US"/>
        </w:rPr>
        <w:t xml:space="preserve">How Much Does a Synthetic Ice Rink Cost? </w:t>
      </w:r>
      <w:r w:rsidRPr="00F463DE">
        <w:rPr>
          <w:rFonts w:ascii="Times New Roman" w:hAnsi="Times New Roman" w:cs="Times New Roman"/>
          <w:szCs w:val="24"/>
          <w:shd w:val="clear" w:color="auto" w:fill="FFFFFF"/>
          <w:lang w:val="en-US"/>
        </w:rPr>
        <w:t xml:space="preserve">Available at: </w:t>
      </w:r>
      <w:hyperlink r:id="rId28" w:history="1">
        <w:r w:rsidRPr="00F463DE">
          <w:rPr>
            <w:rStyle w:val="Hyperlink"/>
            <w:rFonts w:ascii="Times New Roman" w:hAnsi="Times New Roman" w:cs="Times New Roman"/>
            <w:szCs w:val="24"/>
            <w:shd w:val="clear" w:color="auto" w:fill="FFFFFF"/>
            <w:lang w:val="en-US"/>
          </w:rPr>
          <w:t>https://www.glicerink.com/synthetic-ice-rink-cost/</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44A8B600"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proofErr w:type="spellStart"/>
      <w:r w:rsidRPr="00F463DE">
        <w:rPr>
          <w:rFonts w:ascii="Times New Roman" w:hAnsi="Times New Roman" w:cs="Times New Roman"/>
          <w:szCs w:val="24"/>
          <w:shd w:val="clear" w:color="auto" w:fill="FFFFFF"/>
        </w:rPr>
        <w:t>Glice</w:t>
      </w:r>
      <w:proofErr w:type="spellEnd"/>
      <w:r w:rsidRPr="00F463DE">
        <w:rPr>
          <w:rFonts w:ascii="Times New Roman" w:hAnsi="Times New Roman" w:cs="Times New Roman"/>
          <w:szCs w:val="24"/>
          <w:shd w:val="clear" w:color="auto" w:fill="FFFFFF"/>
        </w:rPr>
        <w:t xml:space="preserve"> (2024) </w:t>
      </w:r>
      <w:r w:rsidRPr="00F463DE">
        <w:rPr>
          <w:rFonts w:ascii="Times New Roman" w:hAnsi="Times New Roman" w:cs="Times New Roman"/>
          <w:i/>
          <w:iCs/>
          <w:szCs w:val="24"/>
          <w:shd w:val="clear" w:color="auto" w:fill="FFFFFF"/>
          <w:lang w:val="en-US"/>
        </w:rPr>
        <w:t>Synthetic Ice Christmas Rink.</w:t>
      </w:r>
      <w:r w:rsidRPr="00F463DE">
        <w:rPr>
          <w:rFonts w:ascii="Times New Roman" w:hAnsi="Times New Roman" w:cs="Times New Roman"/>
          <w:szCs w:val="24"/>
          <w:shd w:val="clear" w:color="auto" w:fill="FFFFFF"/>
        </w:rPr>
        <w:t xml:space="preserve"> Available at: </w:t>
      </w:r>
      <w:hyperlink r:id="rId29" w:history="1">
        <w:r w:rsidRPr="00F463DE">
          <w:rPr>
            <w:rStyle w:val="Hyperlink"/>
            <w:rFonts w:ascii="Times New Roman" w:hAnsi="Times New Roman" w:cs="Times New Roman"/>
            <w:szCs w:val="24"/>
            <w:shd w:val="clear" w:color="auto" w:fill="FFFFFF"/>
          </w:rPr>
          <w:t>https://www.glicerink.com/synthetic-ice-rink-products/synthetic-ice-christmas-rink-3/</w:t>
        </w:r>
      </w:hyperlink>
      <w:r w:rsidRPr="00F463DE">
        <w:rPr>
          <w:rFonts w:ascii="Times New Roman" w:hAnsi="Times New Roman" w:cs="Times New Roman"/>
          <w:szCs w:val="24"/>
          <w:shd w:val="clear" w:color="auto" w:fill="FFFFFF"/>
        </w:rPr>
        <w:t xml:space="preserve"> (Accessed: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75AF8E4"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t>Google Analytics (2024)</w:t>
      </w:r>
      <w:r w:rsidRPr="00F463DE">
        <w:rPr>
          <w:rFonts w:ascii="Times New Roman" w:hAnsi="Times New Roman" w:cs="Times New Roman"/>
          <w:b/>
          <w:bCs/>
          <w:i/>
          <w:iCs/>
        </w:rPr>
        <w:t xml:space="preserve"> </w:t>
      </w:r>
      <w:r w:rsidRPr="00F463DE">
        <w:rPr>
          <w:rFonts w:ascii="Times New Roman" w:hAnsi="Times New Roman" w:cs="Times New Roman"/>
          <w:i/>
          <w:iCs/>
        </w:rPr>
        <w:t xml:space="preserve">Get essential customer insights. </w:t>
      </w:r>
      <w:r w:rsidRPr="00F463DE">
        <w:rPr>
          <w:rFonts w:ascii="Times New Roman" w:hAnsi="Times New Roman" w:cs="Times New Roman"/>
        </w:rPr>
        <w:t xml:space="preserve">Available at: </w:t>
      </w:r>
      <w:hyperlink r:id="rId30" w:history="1">
        <w:r w:rsidRPr="00F463DE">
          <w:rPr>
            <w:rStyle w:val="Hyperlink"/>
            <w:rFonts w:ascii="Times New Roman" w:hAnsi="Times New Roman" w:cs="Times New Roman"/>
          </w:rPr>
          <w:t>https://marketingplatform.google.com/intl/en_uk/about/analytics/</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17</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80B02F8" w14:textId="77777777" w:rsidR="005A7D46" w:rsidRPr="00F463DE" w:rsidRDefault="005A7D46" w:rsidP="00E544E8">
      <w:pPr>
        <w:tabs>
          <w:tab w:val="left" w:pos="720"/>
        </w:tabs>
        <w:spacing w:before="240" w:line="360" w:lineRule="auto"/>
        <w:jc w:val="left"/>
        <w:rPr>
          <w:rFonts w:ascii="Times New Roman" w:hAnsi="Times New Roman" w:cs="Times New Roman"/>
          <w:i/>
          <w:iCs/>
        </w:rPr>
      </w:pPr>
      <w:r w:rsidRPr="00F463DE">
        <w:rPr>
          <w:rFonts w:ascii="Times New Roman" w:hAnsi="Times New Roman" w:cs="Times New Roman"/>
        </w:rPr>
        <w:t xml:space="preserve">High Chelmer Chelmsford (2024) </w:t>
      </w:r>
      <w:r w:rsidRPr="00F463DE">
        <w:rPr>
          <w:rFonts w:ascii="Times New Roman" w:hAnsi="Times New Roman" w:cs="Times New Roman"/>
          <w:i/>
          <w:iCs/>
        </w:rPr>
        <w:t xml:space="preserve">High Chelmer Shopping Centre. </w:t>
      </w:r>
      <w:r w:rsidRPr="00F463DE">
        <w:rPr>
          <w:rFonts w:ascii="Times New Roman" w:hAnsi="Times New Roman" w:cs="Times New Roman"/>
        </w:rPr>
        <w:t>Available at:</w:t>
      </w:r>
      <w:r w:rsidRPr="00F463DE">
        <w:rPr>
          <w:rFonts w:ascii="Times New Roman" w:hAnsi="Times New Roman" w:cs="Times New Roman"/>
          <w:i/>
          <w:iCs/>
        </w:rPr>
        <w:t xml:space="preserve"> </w:t>
      </w:r>
      <w:hyperlink r:id="rId31" w:history="1">
        <w:r w:rsidRPr="00F463DE">
          <w:rPr>
            <w:rStyle w:val="Hyperlink"/>
            <w:rFonts w:ascii="Times New Roman" w:hAnsi="Times New Roman" w:cs="Times New Roman"/>
          </w:rPr>
          <w:t>https://www.highchelmer.com/</w:t>
        </w:r>
      </w:hyperlink>
      <w:r w:rsidRPr="00F463DE">
        <w:rPr>
          <w:rFonts w:ascii="Times New Roman" w:hAnsi="Times New Roman" w:cs="Times New Roman"/>
          <w:i/>
          <w:iCs/>
        </w:rPr>
        <w:t xml:space="preserve"> </w:t>
      </w:r>
      <w:r w:rsidRPr="00F463DE">
        <w:rPr>
          <w:rFonts w:ascii="Times New Roman" w:hAnsi="Times New Roman" w:cs="Times New Roman"/>
          <w:szCs w:val="24"/>
          <w:shd w:val="clear" w:color="auto" w:fill="FFFFFF"/>
        </w:rPr>
        <w:t>(Accessed: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797DAA26" w14:textId="77777777" w:rsidR="005A7D46" w:rsidRPr="00F463DE" w:rsidRDefault="005A7D46" w:rsidP="00DA24A1">
      <w:pPr>
        <w:tabs>
          <w:tab w:val="left" w:pos="720"/>
        </w:tabs>
        <w:spacing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Ho, J.M., Tiew, F. and Adamu, A.A. (2022) ‘The determinants of festival participants' event loyalty: a focus on millennial participants,’ </w:t>
      </w:r>
      <w:r w:rsidRPr="00F463DE">
        <w:rPr>
          <w:rFonts w:ascii="Times New Roman" w:hAnsi="Times New Roman" w:cs="Times New Roman"/>
          <w:i/>
          <w:iCs/>
          <w:szCs w:val="24"/>
          <w:shd w:val="clear" w:color="auto" w:fill="FFFFFF"/>
          <w:lang w:val="en-US"/>
        </w:rPr>
        <w:t>International Journal of Event and Festival Management</w:t>
      </w:r>
      <w:r w:rsidRPr="00F463DE">
        <w:rPr>
          <w:rFonts w:ascii="Times New Roman" w:hAnsi="Times New Roman" w:cs="Times New Roman"/>
          <w:szCs w:val="24"/>
          <w:shd w:val="clear" w:color="auto" w:fill="FFFFFF"/>
          <w:lang w:val="en-US"/>
        </w:rPr>
        <w:t>, </w:t>
      </w:r>
      <w:r w:rsidRPr="00F463DE">
        <w:rPr>
          <w:rFonts w:ascii="Times New Roman" w:hAnsi="Times New Roman" w:cs="Times New Roman"/>
          <w:i/>
          <w:iCs/>
          <w:szCs w:val="24"/>
          <w:shd w:val="clear" w:color="auto" w:fill="FFFFFF"/>
          <w:lang w:val="en-US"/>
        </w:rPr>
        <w:t>13</w:t>
      </w:r>
      <w:r w:rsidRPr="00F463DE">
        <w:rPr>
          <w:rFonts w:ascii="Times New Roman" w:hAnsi="Times New Roman" w:cs="Times New Roman"/>
          <w:szCs w:val="24"/>
          <w:shd w:val="clear" w:color="auto" w:fill="FFFFFF"/>
          <w:lang w:val="en-US"/>
        </w:rPr>
        <w:t xml:space="preserve">(4), pp.422-439. </w:t>
      </w:r>
      <w:r w:rsidRPr="00F463DE">
        <w:rPr>
          <w:rFonts w:ascii="Times New Roman" w:hAnsi="Times New Roman" w:cs="Times New Roman"/>
          <w:szCs w:val="24"/>
          <w:shd w:val="clear" w:color="auto" w:fill="FFFFFF"/>
        </w:rPr>
        <w:t xml:space="preserve">Available at: </w:t>
      </w:r>
      <w:hyperlink r:id="rId32" w:history="1">
        <w:r w:rsidRPr="00F463DE">
          <w:rPr>
            <w:rStyle w:val="Hyperlink"/>
            <w:rFonts w:ascii="Times New Roman" w:hAnsi="Times New Roman" w:cs="Times New Roman"/>
            <w:szCs w:val="24"/>
            <w:shd w:val="clear" w:color="auto" w:fill="FFFFFF"/>
          </w:rPr>
          <w:t>https://doi.org/10.1108/IJEFM-01-2022-0006</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64F56DA3"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lastRenderedPageBreak/>
        <w:t xml:space="preserve">Hootsuite (2024) </w:t>
      </w:r>
      <w:r w:rsidRPr="00F463DE">
        <w:rPr>
          <w:rFonts w:ascii="Times New Roman" w:hAnsi="Times New Roman" w:cs="Times New Roman"/>
          <w:i/>
          <w:iCs/>
        </w:rPr>
        <w:t xml:space="preserve">Save time and get REAL results on social media. Hootsuite makes it easy. </w:t>
      </w:r>
      <w:r w:rsidRPr="00F463DE">
        <w:rPr>
          <w:rFonts w:ascii="Times New Roman" w:hAnsi="Times New Roman" w:cs="Times New Roman"/>
        </w:rPr>
        <w:t>Available at:</w:t>
      </w:r>
      <w:r w:rsidRPr="00F463DE">
        <w:rPr>
          <w:rFonts w:ascii="Times New Roman" w:hAnsi="Times New Roman" w:cs="Times New Roman"/>
          <w:i/>
          <w:iCs/>
        </w:rPr>
        <w:t xml:space="preserve"> </w:t>
      </w:r>
      <w:hyperlink r:id="rId33" w:history="1">
        <w:r w:rsidRPr="00F463DE">
          <w:rPr>
            <w:rStyle w:val="Hyperlink"/>
            <w:rFonts w:ascii="Times New Roman" w:hAnsi="Times New Roman" w:cs="Times New Roman"/>
          </w:rPr>
          <w:t>https://www.hootsuite.com/</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17</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367BED8B" w14:textId="77777777" w:rsidR="005A7D46" w:rsidRPr="00F463DE" w:rsidRDefault="005A7D46" w:rsidP="0082382A">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Hyde Park Winter Wonderland (2024) </w:t>
      </w:r>
      <w:r w:rsidRPr="00F463DE">
        <w:rPr>
          <w:rFonts w:ascii="Times New Roman" w:hAnsi="Times New Roman" w:cs="Times New Roman"/>
          <w:i/>
          <w:iCs/>
          <w:szCs w:val="24"/>
          <w:shd w:val="clear" w:color="auto" w:fill="FFFFFF"/>
          <w:lang w:val="en-US"/>
        </w:rPr>
        <w:t xml:space="preserve">The ultimate destination for festive fun 21st November - 5th January. </w:t>
      </w:r>
      <w:r w:rsidRPr="00F463DE">
        <w:rPr>
          <w:rFonts w:ascii="Times New Roman" w:hAnsi="Times New Roman" w:cs="Times New Roman"/>
          <w:szCs w:val="24"/>
          <w:shd w:val="clear" w:color="auto" w:fill="FFFFFF"/>
        </w:rPr>
        <w:t xml:space="preserve">Available at: </w:t>
      </w:r>
      <w:hyperlink r:id="rId34" w:history="1">
        <w:r w:rsidRPr="00F463DE">
          <w:rPr>
            <w:rStyle w:val="Hyperlink"/>
            <w:rFonts w:ascii="Times New Roman" w:hAnsi="Times New Roman" w:cs="Times New Roman"/>
            <w:szCs w:val="24"/>
            <w:shd w:val="clear" w:color="auto" w:fill="FFFFFF"/>
          </w:rPr>
          <w:t>https://hydeparkwinterwonderland.com/</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4B54B37B" w14:textId="77777777" w:rsidR="005A7D46" w:rsidRPr="00F463DE" w:rsidRDefault="005A7D46" w:rsidP="0082382A">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Ice Tickets (2024) </w:t>
      </w:r>
      <w:r w:rsidRPr="00F463DE">
        <w:rPr>
          <w:rFonts w:ascii="Times New Roman" w:hAnsi="Times New Roman" w:cs="Times New Roman"/>
          <w:i/>
          <w:iCs/>
          <w:szCs w:val="24"/>
          <w:shd w:val="clear" w:color="auto" w:fill="FFFFFF"/>
        </w:rPr>
        <w:t xml:space="preserve">Get your skates on. Braintree Village. </w:t>
      </w:r>
      <w:r w:rsidRPr="00F463DE">
        <w:rPr>
          <w:rFonts w:ascii="Times New Roman" w:hAnsi="Times New Roman" w:cs="Times New Roman"/>
          <w:szCs w:val="24"/>
          <w:shd w:val="clear" w:color="auto" w:fill="FFFFFF"/>
        </w:rPr>
        <w:t xml:space="preserve">Available at: </w:t>
      </w:r>
      <w:hyperlink r:id="rId35" w:history="1">
        <w:r w:rsidRPr="00F463DE">
          <w:rPr>
            <w:rStyle w:val="Hyperlink"/>
            <w:rFonts w:ascii="Times New Roman" w:hAnsi="Times New Roman" w:cs="Times New Roman"/>
            <w:szCs w:val="24"/>
            <w:shd w:val="clear" w:color="auto" w:fill="FFFFFF"/>
          </w:rPr>
          <w:t>https://braintree.icetickets.co.uk/sessions</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0B764230"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International Hotel and Casino (2023) </w:t>
      </w:r>
      <w:r w:rsidRPr="00F463DE">
        <w:rPr>
          <w:rFonts w:ascii="Times New Roman" w:hAnsi="Times New Roman" w:cs="Times New Roman"/>
          <w:i/>
          <w:iCs/>
          <w:szCs w:val="24"/>
          <w:shd w:val="clear" w:color="auto" w:fill="FFFFFF"/>
        </w:rPr>
        <w:t>‘Event Concept’,</w:t>
      </w:r>
      <w:r w:rsidRPr="00F463DE">
        <w:rPr>
          <w:rFonts w:ascii="Times New Roman" w:hAnsi="Times New Roman" w:cs="Times New Roman"/>
          <w:szCs w:val="24"/>
          <w:shd w:val="clear" w:color="auto" w:fill="FFFFFF"/>
        </w:rPr>
        <w:t xml:space="preserve"> 24 August. Available at: </w:t>
      </w:r>
      <w:hyperlink r:id="rId36" w:anchor=":~:text=WHAT%20IS%20AN%20EVENT%20CONCEPT,the%20marketing%2C%20and%20the%20feedback" w:history="1">
        <w:r w:rsidRPr="00F463DE">
          <w:rPr>
            <w:rStyle w:val="Hyperlink"/>
            <w:rFonts w:ascii="Times New Roman" w:hAnsi="Times New Roman" w:cs="Times New Roman"/>
            <w:szCs w:val="24"/>
            <w:shd w:val="clear" w:color="auto" w:fill="FFFFFF"/>
          </w:rPr>
          <w:t>https://www.hotelcasinointernational.com/about-us/blog/event-concept#:~:text=WHAT%20IS%20AN%20EVENT%20CONCEPT,the%20marketing%2C%20and%20the%20feedback</w:t>
        </w:r>
      </w:hyperlink>
      <w:r w:rsidRPr="00F463DE">
        <w:rPr>
          <w:rFonts w:ascii="Times New Roman" w:hAnsi="Times New Roman" w:cs="Times New Roman"/>
          <w:szCs w:val="24"/>
          <w:shd w:val="clear" w:color="auto" w:fill="FFFFFF"/>
        </w:rPr>
        <w:t>. (Accessed: 13</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52D5F05F"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Jones, L.J. (2020) </w:t>
      </w:r>
      <w:r w:rsidRPr="00F463DE">
        <w:rPr>
          <w:rFonts w:ascii="Times New Roman" w:hAnsi="Times New Roman" w:cs="Times New Roman"/>
          <w:i/>
          <w:iCs/>
          <w:szCs w:val="24"/>
          <w:shd w:val="clear" w:color="auto" w:fill="FFFFFF"/>
        </w:rPr>
        <w:t xml:space="preserve">The Event Planning Toolkit: Your Guide to Organizing Extraordinary Meetings and Events. </w:t>
      </w:r>
      <w:r w:rsidRPr="00F463DE">
        <w:rPr>
          <w:rFonts w:ascii="Times New Roman" w:hAnsi="Times New Roman" w:cs="Times New Roman"/>
          <w:szCs w:val="24"/>
          <w:shd w:val="clear" w:color="auto" w:fill="FFFFFF"/>
        </w:rPr>
        <w:t>Lanham:</w:t>
      </w:r>
      <w:r w:rsidRPr="00F463DE">
        <w:rPr>
          <w:rFonts w:ascii="Times New Roman" w:hAnsi="Times New Roman" w:cs="Times New Roman"/>
          <w:i/>
          <w:iCs/>
          <w:szCs w:val="24"/>
          <w:shd w:val="clear" w:color="auto" w:fill="FFFFFF"/>
        </w:rPr>
        <w:t xml:space="preserve"> </w:t>
      </w:r>
      <w:r w:rsidRPr="00F463DE">
        <w:rPr>
          <w:rFonts w:ascii="Times New Roman" w:hAnsi="Times New Roman" w:cs="Times New Roman"/>
          <w:szCs w:val="24"/>
          <w:shd w:val="clear" w:color="auto" w:fill="FFFFFF"/>
        </w:rPr>
        <w:t>Rowman &amp; Littlefield Publishers.</w:t>
      </w:r>
    </w:p>
    <w:p w14:paraId="74734A8B" w14:textId="77777777" w:rsidR="005A7D46" w:rsidRPr="00F463DE" w:rsidRDefault="005A7D46" w:rsidP="007601E3">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 xml:space="preserve">Kaliff (2024) </w:t>
      </w:r>
      <w:r w:rsidRPr="00F463DE">
        <w:rPr>
          <w:rFonts w:ascii="Times New Roman" w:hAnsi="Times New Roman" w:cs="Times New Roman"/>
          <w:i/>
          <w:iCs/>
          <w:szCs w:val="24"/>
          <w:shd w:val="clear" w:color="auto" w:fill="FFFFFF"/>
          <w:lang w:val="en-US"/>
        </w:rPr>
        <w:t xml:space="preserve">Event Insurance. What We Cover. Service. </w:t>
      </w:r>
      <w:r w:rsidRPr="00F463DE">
        <w:rPr>
          <w:rFonts w:ascii="Times New Roman" w:hAnsi="Times New Roman" w:cs="Times New Roman"/>
          <w:szCs w:val="24"/>
          <w:shd w:val="clear" w:color="auto" w:fill="FFFFFF"/>
        </w:rPr>
        <w:t xml:space="preserve">Available at: </w:t>
      </w:r>
      <w:hyperlink r:id="rId37" w:history="1">
        <w:r w:rsidRPr="00F463DE">
          <w:rPr>
            <w:rStyle w:val="Hyperlink"/>
            <w:rFonts w:ascii="Times New Roman" w:hAnsi="Times New Roman" w:cs="Times New Roman"/>
            <w:szCs w:val="24"/>
            <w:shd w:val="clear" w:color="auto" w:fill="FFFFFF"/>
          </w:rPr>
          <w:t>https://www.kaliff.com/event-insurance?p=fairs</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05FFB521" w14:textId="77777777" w:rsidR="005A7D46" w:rsidRPr="00F463DE" w:rsidRDefault="005A7D46" w:rsidP="007C28D9">
      <w:pPr>
        <w:spacing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Kwiatkowski, G., Hjalager, A. M., Ossowska, L., Janiszewska, D., &amp; </w:t>
      </w:r>
      <w:proofErr w:type="spellStart"/>
      <w:r w:rsidRPr="00F463DE">
        <w:rPr>
          <w:rFonts w:ascii="Times New Roman" w:hAnsi="Times New Roman" w:cs="Times New Roman"/>
          <w:szCs w:val="24"/>
          <w:shd w:val="clear" w:color="auto" w:fill="FFFFFF"/>
        </w:rPr>
        <w:t>Kurdyś</w:t>
      </w:r>
      <w:proofErr w:type="spellEnd"/>
      <w:r w:rsidRPr="00F463DE">
        <w:rPr>
          <w:rFonts w:ascii="Times New Roman" w:hAnsi="Times New Roman" w:cs="Times New Roman"/>
          <w:szCs w:val="24"/>
          <w:shd w:val="clear" w:color="auto" w:fill="FFFFFF"/>
        </w:rPr>
        <w:t>-Kujawska, A. (2021) ‘The entrepreneurial orientation of exhibitors and vendors at food festivals’, </w:t>
      </w:r>
      <w:r w:rsidRPr="00F463DE">
        <w:rPr>
          <w:rFonts w:ascii="Times New Roman" w:hAnsi="Times New Roman" w:cs="Times New Roman"/>
          <w:i/>
          <w:iCs/>
          <w:szCs w:val="24"/>
          <w:shd w:val="clear" w:color="auto" w:fill="FFFFFF"/>
        </w:rPr>
        <w:t>Journal of Policy Research in Tourism, Leisure and Events</w:t>
      </w:r>
      <w:r w:rsidRPr="00F463DE">
        <w:rPr>
          <w:rFonts w:ascii="Times New Roman" w:hAnsi="Times New Roman" w:cs="Times New Roman"/>
          <w:szCs w:val="24"/>
          <w:shd w:val="clear" w:color="auto" w:fill="FFFFFF"/>
        </w:rPr>
        <w:t>, </w:t>
      </w:r>
      <w:r w:rsidRPr="00F463DE">
        <w:rPr>
          <w:rFonts w:ascii="Times New Roman" w:hAnsi="Times New Roman" w:cs="Times New Roman"/>
          <w:i/>
          <w:iCs/>
          <w:szCs w:val="24"/>
          <w:shd w:val="clear" w:color="auto" w:fill="FFFFFF"/>
        </w:rPr>
        <w:t>16</w:t>
      </w:r>
      <w:r w:rsidRPr="00F463DE">
        <w:rPr>
          <w:rFonts w:ascii="Times New Roman" w:hAnsi="Times New Roman" w:cs="Times New Roman"/>
          <w:szCs w:val="24"/>
          <w:shd w:val="clear" w:color="auto" w:fill="FFFFFF"/>
        </w:rPr>
        <w:t xml:space="preserve">(2), 207–226. Available at: </w:t>
      </w:r>
      <w:hyperlink r:id="rId38" w:history="1">
        <w:r w:rsidRPr="00F463DE">
          <w:rPr>
            <w:rStyle w:val="Hyperlink"/>
            <w:rFonts w:ascii="Times New Roman" w:hAnsi="Times New Roman" w:cs="Times New Roman"/>
            <w:szCs w:val="24"/>
            <w:shd w:val="clear" w:color="auto" w:fill="FFFFFF"/>
          </w:rPr>
          <w:t>https://doi.org</w:t>
        </w:r>
      </w:hyperlink>
      <w:hyperlink r:id="rId39" w:history="1">
        <w:r w:rsidRPr="00F463DE">
          <w:rPr>
            <w:rStyle w:val="Hyperlink"/>
            <w:rFonts w:ascii="Times New Roman" w:hAnsi="Times New Roman" w:cs="Times New Roman"/>
            <w:szCs w:val="24"/>
            <w:shd w:val="clear" w:color="auto" w:fill="FFFFFF"/>
          </w:rPr>
          <w:t>/</w:t>
        </w:r>
      </w:hyperlink>
      <w:r w:rsidRPr="00F463DE">
        <w:rPr>
          <w:rFonts w:ascii="Times New Roman" w:hAnsi="Times New Roman" w:cs="Times New Roman"/>
          <w:szCs w:val="24"/>
          <w:shd w:val="clear" w:color="auto" w:fill="FFFFFF"/>
        </w:rPr>
        <w:t xml:space="preserve"> (Accessed: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3DD46591"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LITE (2024) </w:t>
      </w:r>
      <w:r w:rsidRPr="00F463DE">
        <w:rPr>
          <w:rFonts w:ascii="Times New Roman" w:hAnsi="Times New Roman" w:cs="Times New Roman"/>
          <w:i/>
          <w:iCs/>
          <w:szCs w:val="24"/>
          <w:shd w:val="clear" w:color="auto" w:fill="FFFFFF"/>
        </w:rPr>
        <w:t xml:space="preserve">Fest Pro Chelmsford. </w:t>
      </w:r>
      <w:r w:rsidRPr="00F463DE">
        <w:rPr>
          <w:rFonts w:ascii="Times New Roman" w:hAnsi="Times New Roman" w:cs="Times New Roman"/>
          <w:szCs w:val="24"/>
          <w:shd w:val="clear" w:color="auto" w:fill="FFFFFF"/>
        </w:rPr>
        <w:t xml:space="preserve">Available at: </w:t>
      </w:r>
      <w:hyperlink r:id="rId40" w:history="1">
        <w:r w:rsidRPr="00F463DE">
          <w:rPr>
            <w:rStyle w:val="Hyperlink"/>
            <w:rFonts w:ascii="Times New Roman" w:hAnsi="Times New Roman" w:cs="Times New Roman"/>
            <w:szCs w:val="24"/>
            <w:shd w:val="clear" w:color="auto" w:fill="FFFFFF"/>
          </w:rPr>
          <w:t>https://liteltd.co.uk/fest_pro_Chelmsford.html</w:t>
        </w:r>
      </w:hyperlink>
      <w:r w:rsidRPr="00F463DE">
        <w:rPr>
          <w:rFonts w:ascii="Times New Roman" w:hAnsi="Times New Roman" w:cs="Times New Roman"/>
          <w:szCs w:val="24"/>
          <w:shd w:val="clear" w:color="auto" w:fill="FFFFFF"/>
        </w:rPr>
        <w:t xml:space="preserve"> (Accessed: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8493675" w14:textId="77777777" w:rsidR="005A7D46" w:rsidRPr="00F463DE" w:rsidRDefault="005A7D46" w:rsidP="00822011">
      <w:pPr>
        <w:tabs>
          <w:tab w:val="left" w:pos="720"/>
        </w:tabs>
        <w:spacing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 xml:space="preserve">Meredith, J.R., Shafer, S.M. and Mantel Jr, S.J. (2021) </w:t>
      </w:r>
      <w:r w:rsidRPr="00F463DE">
        <w:rPr>
          <w:rFonts w:ascii="Times New Roman" w:hAnsi="Times New Roman" w:cs="Times New Roman"/>
          <w:i/>
          <w:iCs/>
          <w:szCs w:val="24"/>
          <w:shd w:val="clear" w:color="auto" w:fill="FFFFFF"/>
          <w:lang w:val="en-US"/>
        </w:rPr>
        <w:t xml:space="preserve">Project management: a strategic managerial approach. </w:t>
      </w:r>
      <w:r w:rsidRPr="00F463DE">
        <w:rPr>
          <w:rFonts w:ascii="Times New Roman" w:hAnsi="Times New Roman" w:cs="Times New Roman"/>
          <w:szCs w:val="24"/>
          <w:shd w:val="clear" w:color="auto" w:fill="FFFFFF"/>
        </w:rPr>
        <w:t>11</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w:t>
      </w:r>
      <w:proofErr w:type="spellStart"/>
      <w:r w:rsidRPr="00F463DE">
        <w:rPr>
          <w:rFonts w:ascii="Times New Roman" w:hAnsi="Times New Roman" w:cs="Times New Roman"/>
          <w:szCs w:val="24"/>
          <w:shd w:val="clear" w:color="auto" w:fill="FFFFFF"/>
        </w:rPr>
        <w:t>edn</w:t>
      </w:r>
      <w:proofErr w:type="spellEnd"/>
      <w:r w:rsidRPr="00F463DE">
        <w:rPr>
          <w:rFonts w:ascii="Times New Roman" w:hAnsi="Times New Roman" w:cs="Times New Roman"/>
          <w:szCs w:val="24"/>
          <w:shd w:val="clear" w:color="auto" w:fill="FFFFFF"/>
        </w:rPr>
        <w:t xml:space="preserve">. Hoboken: </w:t>
      </w:r>
      <w:r w:rsidRPr="00F463DE">
        <w:rPr>
          <w:rFonts w:ascii="Times New Roman" w:hAnsi="Times New Roman" w:cs="Times New Roman"/>
          <w:szCs w:val="24"/>
          <w:shd w:val="clear" w:color="auto" w:fill="FFFFFF"/>
          <w:lang w:val="en-US"/>
        </w:rPr>
        <w:t>John Wiley &amp; Sons.</w:t>
      </w:r>
    </w:p>
    <w:p w14:paraId="4BBAE49E"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t xml:space="preserve">Monday Merch (2024) </w:t>
      </w:r>
      <w:r w:rsidRPr="00F463DE">
        <w:rPr>
          <w:rFonts w:ascii="Times New Roman" w:hAnsi="Times New Roman" w:cs="Times New Roman"/>
          <w:i/>
          <w:iCs/>
        </w:rPr>
        <w:t xml:space="preserve">Event merch. Done. </w:t>
      </w:r>
      <w:r w:rsidRPr="00F463DE">
        <w:rPr>
          <w:rFonts w:ascii="Times New Roman" w:hAnsi="Times New Roman" w:cs="Times New Roman"/>
        </w:rPr>
        <w:t xml:space="preserve">Available at: </w:t>
      </w:r>
      <w:hyperlink r:id="rId41" w:history="1">
        <w:r w:rsidRPr="00F463DE">
          <w:rPr>
            <w:rStyle w:val="Hyperlink"/>
            <w:rFonts w:ascii="Times New Roman" w:hAnsi="Times New Roman" w:cs="Times New Roman"/>
          </w:rPr>
          <w:t>https://www.mondaymerch.com/use-cases/events-and-exhibitions?utm_source=google&amp;utm_medium=cpc&amp;utm_campaign=21157781687&amp;utm_term=event%20swag&amp;utm_content=695627461419&amp;device=c&amp;gad_source=1&amp;gclid=CjwKCAjwjsi4BhB5EiwAFAL0YCrYh58kKlQ1EK0Hnmmm7oJdXO118lRSymOerqVb4JKUyM5GIMSXmBoC9yEQAvD_BwE</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18</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5BE1717D"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lang w:val="en-US"/>
        </w:rPr>
      </w:pPr>
      <w:r w:rsidRPr="00F463DE">
        <w:rPr>
          <w:rFonts w:ascii="Times New Roman" w:hAnsi="Times New Roman" w:cs="Times New Roman"/>
          <w:szCs w:val="24"/>
          <w:shd w:val="clear" w:color="auto" w:fill="FFFFFF"/>
          <w:lang w:val="en-US"/>
        </w:rPr>
        <w:lastRenderedPageBreak/>
        <w:t xml:space="preserve">O'Toole, W. (2021) </w:t>
      </w:r>
      <w:r w:rsidRPr="00F463DE">
        <w:rPr>
          <w:rFonts w:ascii="Times New Roman" w:hAnsi="Times New Roman" w:cs="Times New Roman"/>
          <w:i/>
          <w:iCs/>
          <w:szCs w:val="24"/>
          <w:shd w:val="clear" w:color="auto" w:fill="FFFFFF"/>
          <w:lang w:val="en-US"/>
        </w:rPr>
        <w:t xml:space="preserve">Events Feasibility and Development: From Strategy to Operations. </w:t>
      </w:r>
      <w:r w:rsidRPr="00F463DE">
        <w:rPr>
          <w:rFonts w:ascii="Times New Roman" w:hAnsi="Times New Roman" w:cs="Times New Roman"/>
          <w:szCs w:val="24"/>
          <w:shd w:val="clear" w:color="auto" w:fill="FFFFFF"/>
          <w:lang w:val="en-US"/>
        </w:rPr>
        <w:t>2</w:t>
      </w:r>
      <w:r w:rsidRPr="00F463DE">
        <w:rPr>
          <w:rFonts w:ascii="Times New Roman" w:hAnsi="Times New Roman" w:cs="Times New Roman"/>
          <w:szCs w:val="24"/>
          <w:shd w:val="clear" w:color="auto" w:fill="FFFFFF"/>
          <w:vertAlign w:val="superscript"/>
          <w:lang w:val="en-US"/>
        </w:rPr>
        <w:t>nd</w:t>
      </w:r>
      <w:r w:rsidRPr="00F463DE">
        <w:rPr>
          <w:rFonts w:ascii="Times New Roman" w:hAnsi="Times New Roman" w:cs="Times New Roman"/>
          <w:szCs w:val="24"/>
          <w:shd w:val="clear" w:color="auto" w:fill="FFFFFF"/>
          <w:lang w:val="en-US"/>
        </w:rPr>
        <w:t xml:space="preserve"> </w:t>
      </w:r>
      <w:proofErr w:type="spellStart"/>
      <w:r w:rsidRPr="00F463DE">
        <w:rPr>
          <w:rFonts w:ascii="Times New Roman" w:hAnsi="Times New Roman" w:cs="Times New Roman"/>
          <w:szCs w:val="24"/>
          <w:shd w:val="clear" w:color="auto" w:fill="FFFFFF"/>
          <w:lang w:val="en-US"/>
        </w:rPr>
        <w:t>edn</w:t>
      </w:r>
      <w:proofErr w:type="spellEnd"/>
      <w:r w:rsidRPr="00F463DE">
        <w:rPr>
          <w:rFonts w:ascii="Times New Roman" w:hAnsi="Times New Roman" w:cs="Times New Roman"/>
          <w:szCs w:val="24"/>
          <w:shd w:val="clear" w:color="auto" w:fill="FFFFFF"/>
          <w:lang w:val="en-US"/>
        </w:rPr>
        <w:t xml:space="preserve">. London: Routledge. </w:t>
      </w:r>
    </w:p>
    <w:p w14:paraId="72CBBE6B"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Pacer (2024) </w:t>
      </w:r>
      <w:r w:rsidRPr="00F463DE">
        <w:rPr>
          <w:rFonts w:ascii="Times New Roman" w:hAnsi="Times New Roman" w:cs="Times New Roman"/>
          <w:i/>
          <w:iCs/>
          <w:szCs w:val="24"/>
          <w:shd w:val="clear" w:color="auto" w:fill="FFFFFF"/>
        </w:rPr>
        <w:t xml:space="preserve">Central Park, Chelmsford. </w:t>
      </w:r>
      <w:r w:rsidRPr="00F463DE">
        <w:rPr>
          <w:rFonts w:ascii="Times New Roman" w:hAnsi="Times New Roman" w:cs="Times New Roman"/>
          <w:szCs w:val="24"/>
          <w:shd w:val="clear" w:color="auto" w:fill="FFFFFF"/>
        </w:rPr>
        <w:t xml:space="preserve">[Web mapping platform]. Available at: </w:t>
      </w:r>
      <w:hyperlink r:id="rId42" w:history="1">
        <w:r w:rsidRPr="00F463DE">
          <w:rPr>
            <w:rStyle w:val="Hyperlink"/>
            <w:rFonts w:ascii="Times New Roman" w:hAnsi="Times New Roman" w:cs="Times New Roman"/>
            <w:szCs w:val="24"/>
            <w:shd w:val="clear" w:color="auto" w:fill="FFFFFF"/>
          </w:rPr>
          <w:t>https://www.mypacer.com/parks/347373/central-park-chelmsford</w:t>
        </w:r>
      </w:hyperlink>
      <w:r w:rsidRPr="00F463DE">
        <w:rPr>
          <w:rFonts w:ascii="Times New Roman" w:hAnsi="Times New Roman" w:cs="Times New Roman"/>
          <w:szCs w:val="24"/>
          <w:shd w:val="clear" w:color="auto" w:fill="FFFFFF"/>
        </w:rPr>
        <w:t xml:space="preserve"> (Accessed: 9</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 </w:t>
      </w:r>
    </w:p>
    <w:p w14:paraId="0D55124C"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 xml:space="preserve">PwC (2024) </w:t>
      </w:r>
      <w:r w:rsidRPr="00F463DE">
        <w:rPr>
          <w:rFonts w:ascii="Times New Roman" w:hAnsi="Times New Roman" w:cs="Times New Roman"/>
          <w:i/>
          <w:iCs/>
          <w:szCs w:val="24"/>
          <w:shd w:val="clear" w:color="auto" w:fill="FFFFFF"/>
        </w:rPr>
        <w:t xml:space="preserve">Annual Report 2023. Local projects for new skills in our communities. </w:t>
      </w:r>
      <w:r w:rsidRPr="00F463DE">
        <w:rPr>
          <w:rFonts w:ascii="Times New Roman" w:hAnsi="Times New Roman" w:cs="Times New Roman"/>
          <w:szCs w:val="24"/>
          <w:shd w:val="clear" w:color="auto" w:fill="FFFFFF"/>
        </w:rPr>
        <w:t xml:space="preserve">Available at: </w:t>
      </w:r>
      <w:hyperlink r:id="rId43" w:history="1">
        <w:r w:rsidRPr="00F463DE">
          <w:rPr>
            <w:rStyle w:val="Hyperlink"/>
            <w:rFonts w:ascii="Times New Roman" w:hAnsi="Times New Roman" w:cs="Times New Roman"/>
            <w:szCs w:val="24"/>
            <w:shd w:val="clear" w:color="auto" w:fill="FFFFFF"/>
          </w:rPr>
          <w:t>https://www.pwc.co.uk/who-we-are/annual-report/stories/2023/local-projects-for-new-skills-in-our-communities.html</w:t>
        </w:r>
      </w:hyperlink>
      <w:r w:rsidRPr="00F463DE">
        <w:rPr>
          <w:rFonts w:ascii="Times New Roman" w:hAnsi="Times New Roman" w:cs="Times New Roman"/>
          <w:szCs w:val="24"/>
          <w:shd w:val="clear" w:color="auto" w:fill="FFFFFF"/>
        </w:rPr>
        <w:t xml:space="preserve"> (Accessed: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3ABB82B"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Reynolds, L. (2024) ‘</w:t>
      </w:r>
      <w:r w:rsidRPr="00F463DE">
        <w:rPr>
          <w:rFonts w:ascii="Times New Roman" w:hAnsi="Times New Roman" w:cs="Times New Roman"/>
          <w:szCs w:val="24"/>
          <w:shd w:val="clear" w:color="auto" w:fill="FFFFFF"/>
          <w:lang w:val="en-US"/>
        </w:rPr>
        <w:t xml:space="preserve">Where </w:t>
      </w:r>
      <w:proofErr w:type="gramStart"/>
      <w:r w:rsidRPr="00F463DE">
        <w:rPr>
          <w:rFonts w:ascii="Times New Roman" w:hAnsi="Times New Roman" w:cs="Times New Roman"/>
          <w:szCs w:val="24"/>
          <w:shd w:val="clear" w:color="auto" w:fill="FFFFFF"/>
          <w:lang w:val="en-US"/>
        </w:rPr>
        <w:t>To</w:t>
      </w:r>
      <w:proofErr w:type="gramEnd"/>
      <w:r w:rsidRPr="00F463DE">
        <w:rPr>
          <w:rFonts w:ascii="Times New Roman" w:hAnsi="Times New Roman" w:cs="Times New Roman"/>
          <w:szCs w:val="24"/>
          <w:shd w:val="clear" w:color="auto" w:fill="FFFFFF"/>
          <w:lang w:val="en-US"/>
        </w:rPr>
        <w:t xml:space="preserve"> Go Ice Skating In London For Christmas 2024’, </w:t>
      </w:r>
      <w:proofErr w:type="spellStart"/>
      <w:r w:rsidRPr="00F463DE">
        <w:rPr>
          <w:rFonts w:ascii="Times New Roman" w:hAnsi="Times New Roman" w:cs="Times New Roman"/>
          <w:i/>
          <w:iCs/>
          <w:szCs w:val="24"/>
          <w:shd w:val="clear" w:color="auto" w:fill="FFFFFF"/>
          <w:lang w:val="en-US"/>
        </w:rPr>
        <w:t>Londonist</w:t>
      </w:r>
      <w:proofErr w:type="spellEnd"/>
      <w:r w:rsidRPr="00F463DE">
        <w:rPr>
          <w:rFonts w:ascii="Times New Roman" w:hAnsi="Times New Roman" w:cs="Times New Roman"/>
          <w:i/>
          <w:iCs/>
          <w:szCs w:val="24"/>
          <w:shd w:val="clear" w:color="auto" w:fill="FFFFFF"/>
          <w:lang w:val="en-US"/>
        </w:rPr>
        <w:t xml:space="preserve">, </w:t>
      </w:r>
      <w:r w:rsidRPr="00F463DE">
        <w:rPr>
          <w:rFonts w:ascii="Times New Roman" w:hAnsi="Times New Roman" w:cs="Times New Roman"/>
          <w:szCs w:val="24"/>
          <w:shd w:val="clear" w:color="auto" w:fill="FFFFFF"/>
          <w:lang w:val="en-US"/>
        </w:rPr>
        <w:t xml:space="preserve">27 September. </w:t>
      </w:r>
      <w:r w:rsidRPr="00F463DE">
        <w:rPr>
          <w:rFonts w:ascii="Times New Roman" w:hAnsi="Times New Roman" w:cs="Times New Roman"/>
          <w:szCs w:val="24"/>
          <w:shd w:val="clear" w:color="auto" w:fill="FFFFFF"/>
        </w:rPr>
        <w:t xml:space="preserve">Available at: </w:t>
      </w:r>
      <w:hyperlink r:id="rId44" w:history="1">
        <w:r w:rsidRPr="00F463DE">
          <w:rPr>
            <w:rStyle w:val="Hyperlink"/>
            <w:rFonts w:ascii="Times New Roman" w:hAnsi="Times New Roman" w:cs="Times New Roman"/>
            <w:szCs w:val="24"/>
            <w:shd w:val="clear" w:color="auto" w:fill="FFFFFF"/>
          </w:rPr>
          <w:t>https://londonist.com/london/christmas-in-london/where-to-go-ice-skating-in-london-at-christmas</w:t>
        </w:r>
      </w:hyperlink>
      <w:r w:rsidRPr="00F463DE">
        <w:rPr>
          <w:rFonts w:ascii="Times New Roman" w:hAnsi="Times New Roman" w:cs="Times New Roman"/>
          <w:szCs w:val="24"/>
          <w:shd w:val="clear" w:color="auto" w:fill="FFFFFF"/>
        </w:rPr>
        <w:t xml:space="preserve"> (Accessed: 13</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3DC4F2D5"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rPr>
        <w:t>Shipway, R., Jago, L. and Deery, M. (2020) Quantitative and qualitative research tools in events. In </w:t>
      </w:r>
      <w:r w:rsidRPr="00F463DE">
        <w:rPr>
          <w:rFonts w:ascii="Times New Roman" w:hAnsi="Times New Roman" w:cs="Times New Roman"/>
          <w:i/>
          <w:iCs/>
          <w:szCs w:val="24"/>
          <w:shd w:val="clear" w:color="auto" w:fill="FFFFFF"/>
        </w:rPr>
        <w:t>The Routledge Handbook of Events</w:t>
      </w:r>
      <w:r w:rsidRPr="00F463DE">
        <w:rPr>
          <w:rFonts w:ascii="Times New Roman" w:hAnsi="Times New Roman" w:cs="Times New Roman"/>
          <w:szCs w:val="24"/>
          <w:shd w:val="clear" w:color="auto" w:fill="FFFFFF"/>
        </w:rPr>
        <w:t xml:space="preserve"> (pp. 306-327). Routledge. Available at: </w:t>
      </w:r>
      <w:hyperlink r:id="rId45" w:history="1">
        <w:r w:rsidRPr="00F463DE">
          <w:rPr>
            <w:rStyle w:val="Hyperlink"/>
            <w:rFonts w:ascii="Times New Roman" w:hAnsi="Times New Roman" w:cs="Times New Roman"/>
            <w:szCs w:val="24"/>
            <w:shd w:val="clear" w:color="auto" w:fill="FFFFFF"/>
          </w:rPr>
          <w:t>https://www.taylorfrancis.com/reader/read-online/f647c32a-0114-4eca-8fe2-5fd4f7b35682/chapter/pdf?context=ubx</w:t>
        </w:r>
      </w:hyperlink>
      <w:r w:rsidRPr="00F463DE">
        <w:rPr>
          <w:rFonts w:ascii="Times New Roman" w:hAnsi="Times New Roman" w:cs="Times New Roman"/>
          <w:szCs w:val="24"/>
          <w:shd w:val="clear" w:color="auto" w:fill="FFFFFF"/>
        </w:rPr>
        <w:t xml:space="preserve"> (Accessed: 13</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47A4AB79"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rPr>
        <w:t xml:space="preserve">St. John Ambulance (2024) </w:t>
      </w:r>
      <w:r w:rsidRPr="00F463DE">
        <w:rPr>
          <w:rFonts w:ascii="Times New Roman" w:hAnsi="Times New Roman" w:cs="Times New Roman"/>
          <w:i/>
          <w:iCs/>
        </w:rPr>
        <w:t>Event first aid cover.</w:t>
      </w:r>
      <w:r w:rsidRPr="00F463DE">
        <w:rPr>
          <w:rFonts w:ascii="Times New Roman" w:hAnsi="Times New Roman" w:cs="Times New Roman"/>
        </w:rPr>
        <w:t xml:space="preserve"> Available at: </w:t>
      </w:r>
      <w:hyperlink r:id="rId46" w:history="1">
        <w:r w:rsidRPr="00F463DE">
          <w:rPr>
            <w:rStyle w:val="Hyperlink"/>
            <w:rFonts w:ascii="Times New Roman" w:hAnsi="Times New Roman" w:cs="Times New Roman"/>
          </w:rPr>
          <w:t>https://www.sja.org.uk/what-we-do/our-first-aid-services/event-first-aid-cover/</w:t>
        </w:r>
      </w:hyperlink>
      <w:r w:rsidRPr="00F463DE">
        <w:rPr>
          <w:rFonts w:ascii="Times New Roman" w:hAnsi="Times New Roman" w:cs="Times New Roman"/>
        </w:rPr>
        <w:t xml:space="preserve"> </w:t>
      </w:r>
      <w:r w:rsidRPr="00F463DE">
        <w:rPr>
          <w:rFonts w:ascii="Times New Roman" w:hAnsi="Times New Roman" w:cs="Times New Roman"/>
          <w:szCs w:val="24"/>
          <w:shd w:val="clear" w:color="auto" w:fill="FFFFFF"/>
        </w:rPr>
        <w:t>(Accessed: 16</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13530F7C" w14:textId="77777777" w:rsidR="005A7D46" w:rsidRPr="00F463DE" w:rsidRDefault="005A7D46" w:rsidP="00E544E8">
      <w:pPr>
        <w:tabs>
          <w:tab w:val="left" w:pos="720"/>
        </w:tabs>
        <w:spacing w:before="240" w:line="360" w:lineRule="auto"/>
        <w:jc w:val="left"/>
        <w:rPr>
          <w:rFonts w:ascii="Times New Roman" w:hAnsi="Times New Roman" w:cs="Times New Roman"/>
          <w:szCs w:val="24"/>
          <w:shd w:val="clear" w:color="auto" w:fill="FFFFFF"/>
        </w:rPr>
      </w:pPr>
      <w:r w:rsidRPr="00F463DE">
        <w:rPr>
          <w:rFonts w:ascii="Times New Roman" w:hAnsi="Times New Roman" w:cs="Times New Roman"/>
          <w:szCs w:val="24"/>
          <w:shd w:val="clear" w:color="auto" w:fill="FFFFFF"/>
          <w:lang w:val="en-US"/>
        </w:rPr>
        <w:t xml:space="preserve">Visit Monmouthshire (2024) </w:t>
      </w:r>
      <w:r w:rsidRPr="00F463DE">
        <w:rPr>
          <w:rFonts w:ascii="Times New Roman" w:hAnsi="Times New Roman" w:cs="Times New Roman"/>
          <w:i/>
          <w:iCs/>
          <w:szCs w:val="24"/>
          <w:shd w:val="clear" w:color="auto" w:fill="FFFFFF"/>
        </w:rPr>
        <w:t xml:space="preserve">Event aims and objectives. </w:t>
      </w:r>
      <w:r w:rsidRPr="00F463DE">
        <w:rPr>
          <w:rFonts w:ascii="Times New Roman" w:hAnsi="Times New Roman" w:cs="Times New Roman"/>
          <w:szCs w:val="24"/>
          <w:shd w:val="clear" w:color="auto" w:fill="FFFFFF"/>
        </w:rPr>
        <w:t xml:space="preserve">Available at: </w:t>
      </w:r>
      <w:hyperlink r:id="rId47" w:history="1">
        <w:r w:rsidRPr="00F463DE">
          <w:rPr>
            <w:rStyle w:val="Hyperlink"/>
            <w:rFonts w:ascii="Times New Roman" w:hAnsi="Times New Roman" w:cs="Times New Roman"/>
            <w:szCs w:val="24"/>
            <w:shd w:val="clear" w:color="auto" w:fill="FFFFFF"/>
          </w:rPr>
          <w:t>https://www.visitmonmouthshire.com/information/events-management/aims</w:t>
        </w:r>
      </w:hyperlink>
      <w:r w:rsidRPr="00F463DE">
        <w:rPr>
          <w:rFonts w:ascii="Times New Roman" w:hAnsi="Times New Roman" w:cs="Times New Roman"/>
          <w:szCs w:val="24"/>
          <w:shd w:val="clear" w:color="auto" w:fill="FFFFFF"/>
        </w:rPr>
        <w:t xml:space="preserve"> (Accessed: 15</w:t>
      </w:r>
      <w:r w:rsidRPr="00F463DE">
        <w:rPr>
          <w:rFonts w:ascii="Times New Roman" w:hAnsi="Times New Roman" w:cs="Times New Roman"/>
          <w:szCs w:val="24"/>
          <w:shd w:val="clear" w:color="auto" w:fill="FFFFFF"/>
          <w:vertAlign w:val="superscript"/>
        </w:rPr>
        <w:t>th</w:t>
      </w:r>
      <w:r w:rsidRPr="00F463DE">
        <w:rPr>
          <w:rFonts w:ascii="Times New Roman" w:hAnsi="Times New Roman" w:cs="Times New Roman"/>
          <w:szCs w:val="24"/>
          <w:shd w:val="clear" w:color="auto" w:fill="FFFFFF"/>
        </w:rPr>
        <w:t xml:space="preserve"> October 2024).</w:t>
      </w:r>
    </w:p>
    <w:p w14:paraId="495C9287" w14:textId="77777777" w:rsidR="00621DDB" w:rsidRPr="00F463DE" w:rsidRDefault="00621DDB" w:rsidP="00DB75B2">
      <w:pPr>
        <w:spacing w:line="360" w:lineRule="auto"/>
        <w:jc w:val="left"/>
        <w:rPr>
          <w:rFonts w:ascii="Times New Roman" w:hAnsi="Times New Roman" w:cs="Times New Roman"/>
          <w:szCs w:val="24"/>
          <w:shd w:val="clear" w:color="auto" w:fill="FFFFFF"/>
        </w:rPr>
      </w:pPr>
    </w:p>
    <w:p w14:paraId="10AB0CAF" w14:textId="7EEAE680" w:rsidR="00E263C9" w:rsidRPr="00F463DE" w:rsidRDefault="00306A22" w:rsidP="002B3392">
      <w:pPr>
        <w:pStyle w:val="Heading1"/>
        <w:rPr>
          <w:rFonts w:cs="Times New Roman"/>
          <w:sz w:val="24"/>
          <w:szCs w:val="24"/>
        </w:rPr>
      </w:pPr>
      <w:bookmarkStart w:id="25" w:name="_Toc180369608"/>
      <w:r w:rsidRPr="00F463DE">
        <w:rPr>
          <w:rFonts w:cs="Times New Roman"/>
          <w:sz w:val="24"/>
          <w:szCs w:val="24"/>
        </w:rPr>
        <w:lastRenderedPageBreak/>
        <w:t>Appendices</w:t>
      </w:r>
      <w:bookmarkEnd w:id="25"/>
    </w:p>
    <w:p w14:paraId="3A324048" w14:textId="1ECBB2DD" w:rsidR="00005912" w:rsidRPr="00F463DE" w:rsidRDefault="00005912" w:rsidP="002B3392">
      <w:pPr>
        <w:pStyle w:val="Heading3"/>
        <w:jc w:val="left"/>
        <w:rPr>
          <w:rFonts w:cs="Times New Roman"/>
          <w:b w:val="0"/>
          <w:bCs/>
          <w:i/>
          <w:iCs/>
        </w:rPr>
      </w:pPr>
      <w:bookmarkStart w:id="26" w:name="_Toc180369609"/>
      <w:r w:rsidRPr="00F463DE">
        <w:rPr>
          <w:rFonts w:cs="Times New Roman"/>
        </w:rPr>
        <w:t xml:space="preserve">Appendix 1: </w:t>
      </w:r>
      <w:r w:rsidR="00DE2F2D" w:rsidRPr="00F463DE">
        <w:rPr>
          <w:rFonts w:cs="Times New Roman"/>
          <w:b w:val="0"/>
          <w:i/>
          <w:iCs/>
        </w:rPr>
        <w:t>Central Park, Chelmsford. Location</w:t>
      </w:r>
      <w:r w:rsidR="00DE2F2D" w:rsidRPr="00F463DE">
        <w:rPr>
          <w:rFonts w:cs="Times New Roman"/>
          <w:b w:val="0"/>
          <w:bCs/>
          <w:i/>
          <w:iCs/>
        </w:rPr>
        <w:t xml:space="preserve"> position on the map</w:t>
      </w:r>
      <w:bookmarkEnd w:id="26"/>
    </w:p>
    <w:p w14:paraId="06C8F331" w14:textId="6D875A87" w:rsidR="00005912" w:rsidRPr="00F463DE" w:rsidRDefault="00284E21" w:rsidP="002B3392">
      <w:pPr>
        <w:spacing w:after="0" w:line="360" w:lineRule="auto"/>
        <w:jc w:val="center"/>
        <w:rPr>
          <w:rFonts w:ascii="Times New Roman" w:hAnsi="Times New Roman" w:cs="Times New Roman"/>
          <w:szCs w:val="24"/>
        </w:rPr>
      </w:pPr>
      <w:r w:rsidRPr="00F463DE">
        <w:rPr>
          <w:rFonts w:ascii="Times New Roman" w:hAnsi="Times New Roman" w:cs="Times New Roman"/>
          <w:noProof/>
          <w:szCs w:val="24"/>
        </w:rPr>
        <mc:AlternateContent>
          <mc:Choice Requires="wps">
            <w:drawing>
              <wp:anchor distT="0" distB="0" distL="114300" distR="114300" simplePos="0" relativeHeight="251658752" behindDoc="0" locked="0" layoutInCell="1" allowOverlap="1" wp14:anchorId="7CA8D843" wp14:editId="25C19D50">
                <wp:simplePos x="0" y="0"/>
                <wp:positionH relativeFrom="column">
                  <wp:posOffset>4296641</wp:posOffset>
                </wp:positionH>
                <wp:positionV relativeFrom="paragraph">
                  <wp:posOffset>1529889</wp:posOffset>
                </wp:positionV>
                <wp:extent cx="304573" cy="258041"/>
                <wp:effectExtent l="0" t="0" r="0" b="8890"/>
                <wp:wrapNone/>
                <wp:docPr id="19" name="Multiplication Sign 18">
                  <a:extLst xmlns:a="http://schemas.openxmlformats.org/drawingml/2006/main">
                    <a:ext uri="{FF2B5EF4-FFF2-40B4-BE49-F238E27FC236}">
                      <a16:creationId xmlns:a16="http://schemas.microsoft.com/office/drawing/2014/main" id="{E4433BDA-5458-058A-2ABF-92AEED2D59BC}"/>
                    </a:ext>
                  </a:extLst>
                </wp:docPr>
                <wp:cNvGraphicFramePr/>
                <a:graphic xmlns:a="http://schemas.openxmlformats.org/drawingml/2006/main">
                  <a:graphicData uri="http://schemas.microsoft.com/office/word/2010/wordprocessingShape">
                    <wps:wsp>
                      <wps:cNvSpPr/>
                      <wps:spPr>
                        <a:xfrm>
                          <a:off x="0" y="0"/>
                          <a:ext cx="304573" cy="258041"/>
                        </a:xfrm>
                        <a:prstGeom prst="mathMultiply">
                          <a:avLst/>
                        </a:prstGeom>
                        <a:solidFill>
                          <a:srgbClr val="C00000"/>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anchor>
            </w:drawing>
          </mc:Choice>
          <mc:Fallback>
            <w:pict>
              <v:shape w14:anchorId="621A3FEE" id="Multiplication Sign 18" o:spid="_x0000_s1026" style="position:absolute;margin-left:338.3pt;margin-top:120.45pt;width:24pt;height:20.3pt;z-index:251658752;visibility:visible;mso-wrap-style:square;mso-wrap-distance-left:9pt;mso-wrap-distance-top:0;mso-wrap-distance-right:9pt;mso-wrap-distance-bottom:0;mso-position-horizontal:absolute;mso-position-horizontal-relative:text;mso-position-vertical:absolute;mso-position-vertical-relative:text;v-text-anchor:middle" coordsize="304573,258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" path="m53535,85128l92767,38822r59520,50426l211806,38822r39232,46306l199231,129021r51807,43892l211806,219219,152287,168793,92767,219219,53535,172913r51807,-43892l53535,85128xe" fillcolor="#c00000" strokecolor="#09101d [484]" strokeweight="1pt">
                <v:stroke joinstyle="miter"/>
                <v:path arrowok="t" o:connecttype="custom" o:connectlocs="53535,85128;92767,38822;152287,89248;211806,38822;251038,85128;199231,129021;251038,172913;211806,219219;152287,168793;92767,219219;53535,172913;105342,129021;53535,85128" o:connectangles="0,0,0,0,0,0,0,0,0,0,0,0,0"/>
              </v:shape>
            </w:pict>
          </mc:Fallback>
        </mc:AlternateContent>
      </w:r>
      <w:r w:rsidR="00DE2F2D" w:rsidRPr="00F463DE">
        <w:rPr>
          <w:rFonts w:ascii="Times New Roman" w:hAnsi="Times New Roman" w:cs="Times New Roman"/>
          <w:noProof/>
          <w:szCs w:val="24"/>
        </w:rPr>
        <w:drawing>
          <wp:inline distT="0" distB="0" distL="0" distR="0" wp14:anchorId="32FC07EF" wp14:editId="1BEE57D3">
            <wp:extent cx="5624830" cy="2984162"/>
            <wp:effectExtent l="19050" t="19050" r="13970" b="26035"/>
            <wp:docPr id="2" name="Picture 1">
              <a:extLst xmlns:a="http://schemas.openxmlformats.org/drawingml/2006/main">
                <a:ext uri="{FF2B5EF4-FFF2-40B4-BE49-F238E27FC236}">
                  <a16:creationId xmlns:a16="http://schemas.microsoft.com/office/drawing/2014/main" id="{CD804FB9-9178-2477-6FB9-3CD209EE53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CD804FB9-9178-2477-6FB9-3CD209EE53D1}"/>
                        </a:ext>
                      </a:extLst>
                    </pic:cNvPr>
                    <pic:cNvPicPr>
                      <a:picLocks noChangeAspect="1"/>
                    </pic:cNvPicPr>
                  </pic:nvPicPr>
                  <pic:blipFill>
                    <a:blip r:embed="rId48"/>
                    <a:stretch>
                      <a:fillRect/>
                    </a:stretch>
                  </pic:blipFill>
                  <pic:spPr>
                    <a:xfrm>
                      <a:off x="0" y="0"/>
                      <a:ext cx="5691094" cy="3019317"/>
                    </a:xfrm>
                    <a:prstGeom prst="rect">
                      <a:avLst/>
                    </a:prstGeom>
                    <a:ln>
                      <a:solidFill>
                        <a:schemeClr val="tx1"/>
                      </a:solidFill>
                    </a:ln>
                  </pic:spPr>
                </pic:pic>
              </a:graphicData>
            </a:graphic>
          </wp:inline>
        </w:drawing>
      </w:r>
    </w:p>
    <w:p w14:paraId="13C595F5" w14:textId="14F9EF0E" w:rsidR="00A502E4" w:rsidRPr="00F463DE" w:rsidRDefault="00005912" w:rsidP="002B3392">
      <w:pPr>
        <w:spacing w:after="0" w:line="360" w:lineRule="auto"/>
        <w:jc w:val="right"/>
        <w:rPr>
          <w:rFonts w:ascii="Times New Roman" w:hAnsi="Times New Roman" w:cs="Times New Roman"/>
          <w:szCs w:val="24"/>
        </w:rPr>
      </w:pPr>
      <w:r w:rsidRPr="00F463DE">
        <w:rPr>
          <w:rFonts w:ascii="Times New Roman" w:hAnsi="Times New Roman" w:cs="Times New Roman"/>
          <w:b/>
          <w:bCs/>
          <w:szCs w:val="24"/>
        </w:rPr>
        <w:t xml:space="preserve">Source: </w:t>
      </w:r>
      <w:r w:rsidR="00284E21" w:rsidRPr="00F463DE">
        <w:rPr>
          <w:rFonts w:ascii="Times New Roman" w:hAnsi="Times New Roman" w:cs="Times New Roman"/>
          <w:szCs w:val="24"/>
        </w:rPr>
        <w:t>Pacer, 2024</w:t>
      </w:r>
    </w:p>
    <w:p w14:paraId="37397A45" w14:textId="77777777" w:rsidR="00DE2F2D" w:rsidRPr="00F463DE" w:rsidRDefault="00DE2F2D" w:rsidP="002B3392">
      <w:pPr>
        <w:spacing w:after="0" w:line="360" w:lineRule="auto"/>
        <w:jc w:val="right"/>
        <w:rPr>
          <w:rFonts w:ascii="Times New Roman" w:hAnsi="Times New Roman" w:cs="Times New Roman"/>
          <w:szCs w:val="24"/>
        </w:rPr>
      </w:pPr>
    </w:p>
    <w:p w14:paraId="6CF3B75E" w14:textId="079987FA" w:rsidR="00BE0A7E" w:rsidRPr="00F463DE" w:rsidRDefault="004B3D62" w:rsidP="002B3392">
      <w:pPr>
        <w:pStyle w:val="Heading3"/>
        <w:rPr>
          <w:rFonts w:cs="Times New Roman"/>
          <w:bCs/>
          <w:i/>
          <w:iCs/>
        </w:rPr>
      </w:pPr>
      <w:bookmarkStart w:id="27" w:name="_Toc180369610"/>
      <w:r w:rsidRPr="00F463DE">
        <w:rPr>
          <w:rFonts w:cs="Times New Roman"/>
        </w:rPr>
        <w:t xml:space="preserve">Appendix </w:t>
      </w:r>
      <w:r w:rsidR="00005912" w:rsidRPr="00F463DE">
        <w:rPr>
          <w:rFonts w:cs="Times New Roman"/>
        </w:rPr>
        <w:t>2</w:t>
      </w:r>
      <w:r w:rsidRPr="00F463DE">
        <w:rPr>
          <w:rFonts w:cs="Times New Roman"/>
        </w:rPr>
        <w:t xml:space="preserve">: </w:t>
      </w:r>
      <w:r w:rsidR="00467630" w:rsidRPr="00F463DE">
        <w:rPr>
          <w:rFonts w:cs="Times New Roman"/>
          <w:b w:val="0"/>
          <w:i/>
          <w:iCs/>
          <w:lang w:val="nb-NO"/>
        </w:rPr>
        <w:t>Skate at Somerset House, London</w:t>
      </w:r>
      <w:bookmarkEnd w:id="27"/>
    </w:p>
    <w:p w14:paraId="2EB1922F" w14:textId="6A2257CC" w:rsidR="00467630" w:rsidRPr="00F463DE" w:rsidRDefault="00467630" w:rsidP="00467630">
      <w:pPr>
        <w:jc w:val="center"/>
        <w:rPr>
          <w:rFonts w:ascii="Times New Roman" w:hAnsi="Times New Roman" w:cs="Times New Roman"/>
        </w:rPr>
      </w:pPr>
      <w:r w:rsidRPr="00F463DE">
        <w:rPr>
          <w:rFonts w:ascii="Times New Roman" w:hAnsi="Times New Roman" w:cs="Times New Roman"/>
          <w:noProof/>
        </w:rPr>
        <w:drawing>
          <wp:inline distT="0" distB="0" distL="0" distR="0" wp14:anchorId="428F0A52" wp14:editId="318F4013">
            <wp:extent cx="5652654" cy="3766282"/>
            <wp:effectExtent l="19050" t="19050" r="24765" b="24765"/>
            <wp:docPr id="7" name="Picture 2" descr="Christmas ice rinks in London: a view of the ice rink in the courtyard at Somerset House, illuminated at night.">
              <a:extLst xmlns:a="http://schemas.openxmlformats.org/drawingml/2006/main">
                <a:ext uri="{FF2B5EF4-FFF2-40B4-BE49-F238E27FC236}">
                  <a16:creationId xmlns:a16="http://schemas.microsoft.com/office/drawing/2014/main" id="{3A2B9368-BA5E-B3D8-92B1-7034A61C99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Christmas ice rinks in London: a view of the ice rink in the courtyard at Somerset House, illuminated at night.">
                      <a:extLst>
                        <a:ext uri="{FF2B5EF4-FFF2-40B4-BE49-F238E27FC236}">
                          <a16:creationId xmlns:a16="http://schemas.microsoft.com/office/drawing/2014/main" id="{3A2B9368-BA5E-B3D8-92B1-7034A61C994C}"/>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58488" cy="3770169"/>
                    </a:xfrm>
                    <a:prstGeom prst="rect">
                      <a:avLst/>
                    </a:prstGeom>
                    <a:ln>
                      <a:solidFill>
                        <a:schemeClr val="tx1"/>
                      </a:solidFill>
                    </a:ln>
                  </pic:spPr>
                </pic:pic>
              </a:graphicData>
            </a:graphic>
          </wp:inline>
        </w:drawing>
      </w:r>
    </w:p>
    <w:p w14:paraId="656BAAFB" w14:textId="69D05CC0" w:rsidR="003704D6" w:rsidRPr="00F463DE" w:rsidRDefault="00D80CA4" w:rsidP="00A45668">
      <w:pPr>
        <w:spacing w:line="360" w:lineRule="auto"/>
        <w:jc w:val="right"/>
        <w:rPr>
          <w:rFonts w:ascii="Times New Roman" w:hAnsi="Times New Roman" w:cs="Times New Roman"/>
        </w:rPr>
      </w:pPr>
      <w:r w:rsidRPr="00F463DE">
        <w:rPr>
          <w:rFonts w:ascii="Times New Roman" w:hAnsi="Times New Roman" w:cs="Times New Roman"/>
          <w:b/>
          <w:bCs/>
          <w:szCs w:val="24"/>
        </w:rPr>
        <w:t xml:space="preserve">Source: </w:t>
      </w:r>
      <w:r w:rsidRPr="00F463DE">
        <w:rPr>
          <w:rFonts w:ascii="Times New Roman" w:hAnsi="Times New Roman" w:cs="Times New Roman"/>
        </w:rPr>
        <w:t>Reynolds (2024)</w:t>
      </w:r>
    </w:p>
    <w:p w14:paraId="11E2CAC4" w14:textId="3ABC814E" w:rsidR="007378BA" w:rsidRPr="00F463DE" w:rsidRDefault="004B3D62" w:rsidP="00C8723E">
      <w:pPr>
        <w:pStyle w:val="Heading3"/>
        <w:rPr>
          <w:rFonts w:cs="Times New Roman"/>
          <w:b w:val="0"/>
          <w:i/>
          <w:iCs/>
        </w:rPr>
      </w:pPr>
      <w:bookmarkStart w:id="28" w:name="_Toc180369611"/>
      <w:r w:rsidRPr="00F463DE">
        <w:rPr>
          <w:rFonts w:cs="Times New Roman"/>
        </w:rPr>
        <w:lastRenderedPageBreak/>
        <w:t xml:space="preserve">Appendix </w:t>
      </w:r>
      <w:r w:rsidR="00005912" w:rsidRPr="00F463DE">
        <w:rPr>
          <w:rFonts w:cs="Times New Roman"/>
        </w:rPr>
        <w:t>3</w:t>
      </w:r>
      <w:r w:rsidRPr="00F463DE">
        <w:rPr>
          <w:rFonts w:cs="Times New Roman"/>
        </w:rPr>
        <w:t xml:space="preserve">: </w:t>
      </w:r>
      <w:r w:rsidR="00C8723E" w:rsidRPr="00F463DE">
        <w:rPr>
          <w:rFonts w:cs="Times New Roman"/>
          <w:b w:val="0"/>
          <w:i/>
          <w:iCs/>
        </w:rPr>
        <w:t>SMART Objectives</w:t>
      </w:r>
      <w:bookmarkEnd w:id="28"/>
    </w:p>
    <w:tbl>
      <w:tblPr>
        <w:tblStyle w:val="GridTable5Dark-Accent3"/>
        <w:tblW w:w="11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1"/>
        <w:gridCol w:w="9814"/>
      </w:tblGrid>
      <w:tr w:rsidR="00131591" w:rsidRPr="00F463DE" w14:paraId="4A0EC0FA" w14:textId="77777777" w:rsidTr="006D26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455" w:type="dxa"/>
            <w:gridSpan w:val="2"/>
            <w:tcBorders>
              <w:top w:val="none" w:sz="0" w:space="0" w:color="auto"/>
              <w:left w:val="none" w:sz="0" w:space="0" w:color="auto"/>
              <w:right w:val="none" w:sz="0" w:space="0" w:color="auto"/>
            </w:tcBorders>
            <w:shd w:val="clear" w:color="auto" w:fill="D9D9D9" w:themeFill="background1" w:themeFillShade="D9"/>
          </w:tcPr>
          <w:p w14:paraId="657BC4D9" w14:textId="245A5829" w:rsidR="00131591" w:rsidRPr="00F463DE" w:rsidRDefault="00131591" w:rsidP="0060535B">
            <w:pPr>
              <w:spacing w:line="276" w:lineRule="auto"/>
              <w:jc w:val="center"/>
              <w:rPr>
                <w:rFonts w:ascii="Times New Roman" w:hAnsi="Times New Roman" w:cs="Times New Roman"/>
              </w:rPr>
            </w:pPr>
            <w:r w:rsidRPr="00F463DE">
              <w:rPr>
                <w:rFonts w:ascii="Times New Roman" w:hAnsi="Times New Roman" w:cs="Times New Roman"/>
                <w:i/>
                <w:iCs/>
                <w:color w:val="auto"/>
                <w:lang w:val="en-US"/>
              </w:rPr>
              <w:t xml:space="preserve">Engaging 3 key stakeholders for </w:t>
            </w:r>
            <w:r w:rsidRPr="00F463DE">
              <w:rPr>
                <w:rFonts w:ascii="Times New Roman" w:hAnsi="Times New Roman" w:cs="Times New Roman"/>
                <w:i/>
                <w:iCs/>
                <w:color w:val="auto"/>
              </w:rPr>
              <w:t>the event</w:t>
            </w:r>
            <w:r w:rsidRPr="00F463DE">
              <w:rPr>
                <w:rFonts w:ascii="Times New Roman" w:hAnsi="Times New Roman" w:cs="Times New Roman"/>
                <w:i/>
                <w:iCs/>
                <w:color w:val="auto"/>
                <w:lang w:val="en-US"/>
              </w:rPr>
              <w:t xml:space="preserve">, </w:t>
            </w:r>
            <w:r w:rsidRPr="00F463DE">
              <w:rPr>
                <w:rFonts w:ascii="Times New Roman" w:hAnsi="Times New Roman" w:cs="Times New Roman"/>
                <w:i/>
                <w:iCs/>
                <w:color w:val="auto"/>
              </w:rPr>
              <w:t>with formal agreements in place by November 1, 2024, to secure £20,000 in sponsorship, ensuring their engagement and support throughout the event duration (November 15, 2024, to January 5, 2025)</w:t>
            </w:r>
          </w:p>
        </w:tc>
      </w:tr>
      <w:tr w:rsidR="005E1389" w:rsidRPr="00F463DE" w14:paraId="60AA1D33"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330E2258" w14:textId="2E69173A" w:rsidR="005E1389" w:rsidRPr="00F463DE" w:rsidRDefault="005E1389" w:rsidP="0060535B">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S</w:t>
            </w:r>
            <w:r w:rsidRPr="00F463DE">
              <w:rPr>
                <w:rFonts w:ascii="Times New Roman" w:hAnsi="Times New Roman" w:cs="Times New Roman"/>
                <w:b w:val="0"/>
                <w:bCs w:val="0"/>
                <w:i/>
                <w:iCs/>
                <w:color w:val="7B0000"/>
                <w:sz w:val="28"/>
                <w:szCs w:val="24"/>
              </w:rPr>
              <w:t>pecific</w:t>
            </w:r>
          </w:p>
        </w:tc>
        <w:tc>
          <w:tcPr>
            <w:tcW w:w="9814" w:type="dxa"/>
            <w:shd w:val="clear" w:color="auto" w:fill="F2F2F2" w:themeFill="background1" w:themeFillShade="F2"/>
          </w:tcPr>
          <w:p w14:paraId="041C86C2" w14:textId="4797F473" w:rsidR="005E1389" w:rsidRPr="00F463DE" w:rsidRDefault="003358EB" w:rsidP="0060535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Engage the council for permissions and funding, a sponsor for financial backing, and a media partner for promotion</w:t>
            </w:r>
            <w:r w:rsidR="00A94FE0" w:rsidRPr="00F463DE">
              <w:rPr>
                <w:rFonts w:ascii="Times New Roman" w:hAnsi="Times New Roman" w:cs="Times New Roman"/>
                <w:sz w:val="22"/>
                <w:szCs w:val="20"/>
              </w:rPr>
              <w:t>.</w:t>
            </w:r>
          </w:p>
        </w:tc>
      </w:tr>
      <w:tr w:rsidR="005E1389" w:rsidRPr="00F463DE" w14:paraId="1BC5D6DE" w14:textId="77777777" w:rsidTr="006D264A">
        <w:trPr>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792F1C31" w14:textId="52DA9A61" w:rsidR="005E1389" w:rsidRPr="00F463DE" w:rsidRDefault="005E1389" w:rsidP="0060535B">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M</w:t>
            </w:r>
            <w:r w:rsidRPr="00F463DE">
              <w:rPr>
                <w:rFonts w:ascii="Times New Roman" w:hAnsi="Times New Roman" w:cs="Times New Roman"/>
                <w:b w:val="0"/>
                <w:bCs w:val="0"/>
                <w:i/>
                <w:iCs/>
                <w:color w:val="7B0000"/>
                <w:sz w:val="28"/>
                <w:szCs w:val="24"/>
              </w:rPr>
              <w:t>easurable</w:t>
            </w:r>
          </w:p>
        </w:tc>
        <w:tc>
          <w:tcPr>
            <w:tcW w:w="9814" w:type="dxa"/>
            <w:shd w:val="clear" w:color="auto" w:fill="F2F2F2" w:themeFill="background1" w:themeFillShade="F2"/>
          </w:tcPr>
          <w:p w14:paraId="0132E8CF" w14:textId="4A0986B6" w:rsidR="005E1389" w:rsidRPr="00F463DE" w:rsidRDefault="002A7B45" w:rsidP="0060535B">
            <w:pPr>
              <w:spacing w:after="160"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Secure £10,000 and 3 media features by December 1, 2024.</w:t>
            </w:r>
          </w:p>
        </w:tc>
      </w:tr>
      <w:tr w:rsidR="005E1389" w:rsidRPr="00F463DE" w14:paraId="274F65A3"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1D624A67" w14:textId="5B1B1CAC" w:rsidR="005E1389" w:rsidRPr="00F463DE" w:rsidRDefault="005E1389" w:rsidP="0060535B">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A</w:t>
            </w:r>
            <w:r w:rsidRPr="00F463DE">
              <w:rPr>
                <w:rFonts w:ascii="Times New Roman" w:hAnsi="Times New Roman" w:cs="Times New Roman"/>
                <w:b w:val="0"/>
                <w:bCs w:val="0"/>
                <w:i/>
                <w:iCs/>
                <w:color w:val="7B0000"/>
                <w:sz w:val="28"/>
                <w:szCs w:val="24"/>
              </w:rPr>
              <w:t>chievable</w:t>
            </w:r>
          </w:p>
        </w:tc>
        <w:tc>
          <w:tcPr>
            <w:tcW w:w="9814" w:type="dxa"/>
            <w:shd w:val="clear" w:color="auto" w:fill="F2F2F2" w:themeFill="background1" w:themeFillShade="F2"/>
          </w:tcPr>
          <w:p w14:paraId="2367D88B" w14:textId="7EB49BD3" w:rsidR="005E1389" w:rsidRPr="00F463DE" w:rsidRDefault="002A7B45" w:rsidP="0060535B">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Use personali</w:t>
            </w:r>
            <w:r w:rsidR="00F140A3">
              <w:rPr>
                <w:rFonts w:ascii="Times New Roman" w:hAnsi="Times New Roman" w:cs="Times New Roman"/>
                <w:sz w:val="22"/>
                <w:szCs w:val="20"/>
              </w:rPr>
              <w:t>s</w:t>
            </w:r>
            <w:r w:rsidRPr="00F463DE">
              <w:rPr>
                <w:rFonts w:ascii="Times New Roman" w:hAnsi="Times New Roman" w:cs="Times New Roman"/>
                <w:sz w:val="22"/>
                <w:szCs w:val="20"/>
              </w:rPr>
              <w:t>ed proposals and meetings to present the event’s value and stakeholder benefits.</w:t>
            </w:r>
          </w:p>
        </w:tc>
      </w:tr>
      <w:tr w:rsidR="005E1389" w:rsidRPr="00F463DE" w14:paraId="240C8AF1" w14:textId="77777777" w:rsidTr="006D264A">
        <w:trPr>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13E24C25" w14:textId="3B62B749" w:rsidR="005E1389" w:rsidRPr="00F463DE" w:rsidRDefault="005E1389" w:rsidP="0060535B">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R</w:t>
            </w:r>
            <w:r w:rsidRPr="00F463DE">
              <w:rPr>
                <w:rFonts w:ascii="Times New Roman" w:hAnsi="Times New Roman" w:cs="Times New Roman"/>
                <w:b w:val="0"/>
                <w:bCs w:val="0"/>
                <w:i/>
                <w:iCs/>
                <w:color w:val="7B0000"/>
                <w:sz w:val="28"/>
                <w:szCs w:val="24"/>
              </w:rPr>
              <w:t>elevant</w:t>
            </w:r>
          </w:p>
        </w:tc>
        <w:tc>
          <w:tcPr>
            <w:tcW w:w="9814" w:type="dxa"/>
            <w:shd w:val="clear" w:color="auto" w:fill="F2F2F2" w:themeFill="background1" w:themeFillShade="F2"/>
          </w:tcPr>
          <w:p w14:paraId="03B3BD6F" w14:textId="682EB50B" w:rsidR="005E1389" w:rsidRPr="00F463DE" w:rsidRDefault="002A7B45" w:rsidP="0060535B">
            <w:pPr>
              <w:spacing w:after="160"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Stakeholder involvement is vital for financial backing, visibility, and local authority support.</w:t>
            </w:r>
          </w:p>
        </w:tc>
      </w:tr>
      <w:tr w:rsidR="005E1389" w:rsidRPr="00F463DE" w14:paraId="1792E328"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3A35AA4C" w14:textId="0618436F" w:rsidR="005E1389" w:rsidRPr="00F463DE" w:rsidRDefault="005E1389" w:rsidP="0060535B">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T</w:t>
            </w:r>
            <w:r w:rsidRPr="00F463DE">
              <w:rPr>
                <w:rFonts w:ascii="Times New Roman" w:hAnsi="Times New Roman" w:cs="Times New Roman"/>
                <w:b w:val="0"/>
                <w:bCs w:val="0"/>
                <w:i/>
                <w:iCs/>
                <w:color w:val="7B0000"/>
                <w:sz w:val="28"/>
                <w:szCs w:val="24"/>
              </w:rPr>
              <w:t>ime-bound</w:t>
            </w:r>
          </w:p>
        </w:tc>
        <w:tc>
          <w:tcPr>
            <w:tcW w:w="9814" w:type="dxa"/>
            <w:shd w:val="clear" w:color="auto" w:fill="F2F2F2" w:themeFill="background1" w:themeFillShade="F2"/>
          </w:tcPr>
          <w:p w14:paraId="2EF94E71" w14:textId="732E058D" w:rsidR="005E1389" w:rsidRPr="00F463DE" w:rsidRDefault="00A94FE0" w:rsidP="0060535B">
            <w:pPr>
              <w:spacing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Commitments must be secured by December 1, 2024, to ensure timely promotion and operations for the event.</w:t>
            </w:r>
          </w:p>
        </w:tc>
      </w:tr>
      <w:tr w:rsidR="00B24ACF" w:rsidRPr="00F463DE" w14:paraId="1419B5FE" w14:textId="77777777" w:rsidTr="006D264A">
        <w:trPr>
          <w:jc w:val="center"/>
        </w:trPr>
        <w:tc>
          <w:tcPr>
            <w:cnfStyle w:val="001000000000" w:firstRow="0" w:lastRow="0" w:firstColumn="1" w:lastColumn="0" w:oddVBand="0" w:evenVBand="0" w:oddHBand="0" w:evenHBand="0" w:firstRowFirstColumn="0" w:firstRowLastColumn="0" w:lastRowFirstColumn="0" w:lastRowLastColumn="0"/>
            <w:tcW w:w="11455" w:type="dxa"/>
            <w:gridSpan w:val="2"/>
            <w:tcBorders>
              <w:left w:val="none" w:sz="0" w:space="0" w:color="auto"/>
            </w:tcBorders>
            <w:shd w:val="clear" w:color="auto" w:fill="D9D9D9" w:themeFill="background1" w:themeFillShade="D9"/>
          </w:tcPr>
          <w:p w14:paraId="00388A2E" w14:textId="6EA3FE95" w:rsidR="00B24ACF" w:rsidRPr="00F463DE" w:rsidRDefault="00AA2DDC" w:rsidP="00AC2BEB">
            <w:pPr>
              <w:spacing w:line="276" w:lineRule="auto"/>
              <w:jc w:val="center"/>
              <w:rPr>
                <w:rFonts w:ascii="Times New Roman" w:hAnsi="Times New Roman" w:cs="Times New Roman"/>
              </w:rPr>
            </w:pPr>
            <w:r w:rsidRPr="00F463DE">
              <w:rPr>
                <w:rFonts w:ascii="Times New Roman" w:hAnsi="Times New Roman" w:cs="Times New Roman"/>
                <w:i/>
                <w:iCs/>
                <w:color w:val="auto"/>
              </w:rPr>
              <w:t>Attracting 10,000 attendees over a 2-month period (</w:t>
            </w:r>
            <w:r w:rsidRPr="00F463DE">
              <w:rPr>
                <w:rFonts w:ascii="Times New Roman" w:hAnsi="Times New Roman" w:cs="Times New Roman"/>
                <w:i/>
                <w:iCs/>
                <w:color w:val="auto"/>
                <w:lang w:val="en-US"/>
              </w:rPr>
              <w:t>November 15, 2024, to January 5, 2025</w:t>
            </w:r>
            <w:r w:rsidRPr="00F463DE">
              <w:rPr>
                <w:rFonts w:ascii="Times New Roman" w:hAnsi="Times New Roman" w:cs="Times New Roman"/>
                <w:i/>
                <w:iCs/>
                <w:color w:val="auto"/>
              </w:rPr>
              <w:t xml:space="preserve">) while maintaining a 90% satisfaction rate from attendees and generating a profit of £125,000 through ticket sales, sponsorships, and concessions </w:t>
            </w:r>
          </w:p>
        </w:tc>
      </w:tr>
      <w:tr w:rsidR="00B24ACF" w:rsidRPr="00F463DE" w14:paraId="26AC9B1F"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3CFBE9CD" w14:textId="6EC08304" w:rsidR="00B24ACF" w:rsidRPr="00F463DE" w:rsidRDefault="00FA4A5E" w:rsidP="00AC2BEB">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S</w:t>
            </w:r>
            <w:r w:rsidRPr="00F463DE">
              <w:rPr>
                <w:rFonts w:ascii="Times New Roman" w:hAnsi="Times New Roman" w:cs="Times New Roman"/>
                <w:b w:val="0"/>
                <w:bCs w:val="0"/>
                <w:i/>
                <w:iCs/>
                <w:color w:val="7B0000"/>
                <w:sz w:val="28"/>
                <w:szCs w:val="24"/>
              </w:rPr>
              <w:t>pecific</w:t>
            </w:r>
          </w:p>
        </w:tc>
        <w:tc>
          <w:tcPr>
            <w:tcW w:w="9814" w:type="dxa"/>
            <w:shd w:val="clear" w:color="auto" w:fill="F2F2F2" w:themeFill="background1" w:themeFillShade="F2"/>
          </w:tcPr>
          <w:p w14:paraId="27453FC8" w14:textId="6029D0B4" w:rsidR="00B24ACF" w:rsidRPr="00F463DE" w:rsidRDefault="00FA4A5E" w:rsidP="00FA4A5E">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The event will feature ice skating, themed performances, and festive food and drink, targeting local families and tourists.</w:t>
            </w:r>
          </w:p>
        </w:tc>
      </w:tr>
      <w:tr w:rsidR="00B24ACF" w:rsidRPr="00F463DE" w14:paraId="4F8EE6EA" w14:textId="77777777" w:rsidTr="006D264A">
        <w:trPr>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74371875" w14:textId="6A257EAD" w:rsidR="00B24ACF" w:rsidRPr="00F463DE" w:rsidRDefault="006021F7" w:rsidP="00AC2BEB">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M</w:t>
            </w:r>
            <w:r w:rsidRPr="00F463DE">
              <w:rPr>
                <w:rFonts w:ascii="Times New Roman" w:hAnsi="Times New Roman" w:cs="Times New Roman"/>
                <w:b w:val="0"/>
                <w:bCs w:val="0"/>
                <w:i/>
                <w:iCs/>
                <w:color w:val="7B0000"/>
                <w:sz w:val="28"/>
                <w:szCs w:val="24"/>
              </w:rPr>
              <w:t>easurable</w:t>
            </w:r>
          </w:p>
        </w:tc>
        <w:tc>
          <w:tcPr>
            <w:tcW w:w="9814" w:type="dxa"/>
            <w:shd w:val="clear" w:color="auto" w:fill="F2F2F2" w:themeFill="background1" w:themeFillShade="F2"/>
          </w:tcPr>
          <w:p w14:paraId="00B23459" w14:textId="3E941460" w:rsidR="00B24ACF" w:rsidRPr="00F463DE" w:rsidRDefault="005B1EEA" w:rsidP="005B1EEA">
            <w:pPr>
              <w:spacing w:after="160" w:line="276"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The goal is to reach 10,000 attendees, achieve 90% satisfaction, and generate £125,000 in profit.</w:t>
            </w:r>
          </w:p>
        </w:tc>
      </w:tr>
      <w:tr w:rsidR="00B24ACF" w:rsidRPr="00F463DE" w14:paraId="4EF7AC3E"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1B903DD8" w14:textId="53559016" w:rsidR="00B24ACF" w:rsidRPr="00F463DE" w:rsidRDefault="006021F7" w:rsidP="00AC2BEB">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A</w:t>
            </w:r>
            <w:r w:rsidRPr="00F463DE">
              <w:rPr>
                <w:rFonts w:ascii="Times New Roman" w:hAnsi="Times New Roman" w:cs="Times New Roman"/>
                <w:b w:val="0"/>
                <w:bCs w:val="0"/>
                <w:i/>
                <w:iCs/>
                <w:color w:val="7B0000"/>
                <w:sz w:val="28"/>
                <w:szCs w:val="24"/>
              </w:rPr>
              <w:t>chievable</w:t>
            </w:r>
          </w:p>
        </w:tc>
        <w:tc>
          <w:tcPr>
            <w:tcW w:w="9814" w:type="dxa"/>
            <w:shd w:val="clear" w:color="auto" w:fill="F2F2F2" w:themeFill="background1" w:themeFillShade="F2"/>
          </w:tcPr>
          <w:p w14:paraId="07A13840" w14:textId="594917C0" w:rsidR="00B24ACF" w:rsidRPr="00F463DE" w:rsidRDefault="005B1EEA" w:rsidP="005B1EEA">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A comprehensive marketing plan and sponsorships will ensure attendance and financial goals are met.</w:t>
            </w:r>
          </w:p>
        </w:tc>
      </w:tr>
      <w:tr w:rsidR="00B24ACF" w:rsidRPr="00F463DE" w14:paraId="20E00546" w14:textId="77777777" w:rsidTr="006D264A">
        <w:trPr>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15A99234" w14:textId="71AFB625" w:rsidR="00B24ACF" w:rsidRPr="00F463DE" w:rsidRDefault="006021F7" w:rsidP="00AC2BEB">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R</w:t>
            </w:r>
            <w:r w:rsidRPr="00F463DE">
              <w:rPr>
                <w:rFonts w:ascii="Times New Roman" w:hAnsi="Times New Roman" w:cs="Times New Roman"/>
                <w:b w:val="0"/>
                <w:bCs w:val="0"/>
                <w:i/>
                <w:iCs/>
                <w:color w:val="7B0000"/>
                <w:sz w:val="28"/>
                <w:szCs w:val="24"/>
              </w:rPr>
              <w:t>elevant</w:t>
            </w:r>
          </w:p>
        </w:tc>
        <w:tc>
          <w:tcPr>
            <w:tcW w:w="9814" w:type="dxa"/>
            <w:shd w:val="clear" w:color="auto" w:fill="F2F2F2" w:themeFill="background1" w:themeFillShade="F2"/>
          </w:tcPr>
          <w:p w14:paraId="255AA105" w14:textId="388173ED" w:rsidR="00B24ACF" w:rsidRPr="00F463DE" w:rsidRDefault="005B1EEA" w:rsidP="005B1EEA">
            <w:pPr>
              <w:spacing w:after="160"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The event supports Chelmsford's efforts to offer family-friendly winter activities and boost the local economy.</w:t>
            </w:r>
          </w:p>
        </w:tc>
      </w:tr>
      <w:tr w:rsidR="006021F7" w:rsidRPr="00F463DE" w14:paraId="0F3F4084"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0816B7B6" w14:textId="34DABE5B" w:rsidR="006021F7" w:rsidRPr="00F463DE" w:rsidRDefault="006021F7" w:rsidP="006021F7">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T</w:t>
            </w:r>
            <w:r w:rsidRPr="00F463DE">
              <w:rPr>
                <w:rFonts w:ascii="Times New Roman" w:hAnsi="Times New Roman" w:cs="Times New Roman"/>
                <w:b w:val="0"/>
                <w:bCs w:val="0"/>
                <w:i/>
                <w:iCs/>
                <w:color w:val="7B0000"/>
                <w:sz w:val="28"/>
                <w:szCs w:val="24"/>
              </w:rPr>
              <w:t>ime-bound</w:t>
            </w:r>
          </w:p>
        </w:tc>
        <w:tc>
          <w:tcPr>
            <w:tcW w:w="9814" w:type="dxa"/>
            <w:shd w:val="clear" w:color="auto" w:fill="F2F2F2" w:themeFill="background1" w:themeFillShade="F2"/>
          </w:tcPr>
          <w:p w14:paraId="6A92727E" w14:textId="52DADDC2" w:rsidR="006021F7" w:rsidRPr="00F463DE" w:rsidRDefault="005B1EEA" w:rsidP="005B1EEA">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The event will run from November 15, 2024, to January 5, 2025, with analysis completed by January 15, 2025.</w:t>
            </w:r>
          </w:p>
        </w:tc>
      </w:tr>
      <w:tr w:rsidR="006021F7" w:rsidRPr="00F463DE" w14:paraId="13456452" w14:textId="77777777" w:rsidTr="006D264A">
        <w:trPr>
          <w:jc w:val="center"/>
        </w:trPr>
        <w:tc>
          <w:tcPr>
            <w:cnfStyle w:val="001000000000" w:firstRow="0" w:lastRow="0" w:firstColumn="1" w:lastColumn="0" w:oddVBand="0" w:evenVBand="0" w:oddHBand="0" w:evenHBand="0" w:firstRowFirstColumn="0" w:firstRowLastColumn="0" w:lastRowFirstColumn="0" w:lastRowLastColumn="0"/>
            <w:tcW w:w="11455" w:type="dxa"/>
            <w:gridSpan w:val="2"/>
            <w:tcBorders>
              <w:left w:val="none" w:sz="0" w:space="0" w:color="auto"/>
            </w:tcBorders>
            <w:shd w:val="clear" w:color="auto" w:fill="D9D9D9" w:themeFill="background1" w:themeFillShade="D9"/>
          </w:tcPr>
          <w:p w14:paraId="2903D66A" w14:textId="77777777" w:rsidR="006021F7" w:rsidRPr="00F463DE" w:rsidRDefault="006021F7" w:rsidP="006021F7">
            <w:pPr>
              <w:spacing w:line="276" w:lineRule="auto"/>
              <w:jc w:val="center"/>
              <w:rPr>
                <w:rFonts w:ascii="Times New Roman" w:hAnsi="Times New Roman" w:cs="Times New Roman"/>
              </w:rPr>
            </w:pPr>
            <w:r w:rsidRPr="00F463DE">
              <w:rPr>
                <w:rFonts w:ascii="Times New Roman" w:hAnsi="Times New Roman" w:cs="Times New Roman"/>
                <w:i/>
                <w:iCs/>
                <w:color w:val="auto"/>
                <w:lang w:val="en-US"/>
              </w:rPr>
              <w:t xml:space="preserve">Engaging 3 key stakeholders for </w:t>
            </w:r>
            <w:r w:rsidRPr="00F463DE">
              <w:rPr>
                <w:rFonts w:ascii="Times New Roman" w:hAnsi="Times New Roman" w:cs="Times New Roman"/>
                <w:i/>
                <w:iCs/>
                <w:color w:val="auto"/>
              </w:rPr>
              <w:t>the event</w:t>
            </w:r>
            <w:r w:rsidRPr="00F463DE">
              <w:rPr>
                <w:rFonts w:ascii="Times New Roman" w:hAnsi="Times New Roman" w:cs="Times New Roman"/>
                <w:i/>
                <w:iCs/>
                <w:color w:val="auto"/>
                <w:lang w:val="en-US"/>
              </w:rPr>
              <w:t xml:space="preserve">, </w:t>
            </w:r>
            <w:r w:rsidRPr="00F463DE">
              <w:rPr>
                <w:rFonts w:ascii="Times New Roman" w:hAnsi="Times New Roman" w:cs="Times New Roman"/>
                <w:i/>
                <w:iCs/>
                <w:color w:val="auto"/>
              </w:rPr>
              <w:t>with formal agreements in place by November 1, 2024, to secure £20,000 in sponsorship, ensuring their engagement and support throughout the event duration (November 15, 2024, to January 5, 2025)</w:t>
            </w:r>
          </w:p>
        </w:tc>
      </w:tr>
      <w:tr w:rsidR="006021F7" w:rsidRPr="00F463DE" w14:paraId="236C9D88"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032FA9E1" w14:textId="41C806F6" w:rsidR="006021F7" w:rsidRPr="00F463DE" w:rsidRDefault="00FA4A5E" w:rsidP="006021F7">
            <w:pPr>
              <w:spacing w:line="276" w:lineRule="auto"/>
              <w:jc w:val="left"/>
              <w:rPr>
                <w:rFonts w:ascii="Times New Roman" w:hAnsi="Times New Roman" w:cs="Times New Roman"/>
                <w:b w:val="0"/>
                <w:bCs w:val="0"/>
                <w:i/>
                <w:iCs/>
                <w:color w:val="7B0000"/>
                <w:sz w:val="28"/>
                <w:szCs w:val="24"/>
              </w:rPr>
            </w:pPr>
            <w:r w:rsidRPr="00F463DE">
              <w:rPr>
                <w:rFonts w:ascii="Times New Roman" w:hAnsi="Times New Roman" w:cs="Times New Roman"/>
                <w:i/>
                <w:iCs/>
                <w:color w:val="7B0000"/>
                <w:sz w:val="28"/>
                <w:szCs w:val="24"/>
              </w:rPr>
              <w:t>S</w:t>
            </w:r>
            <w:r w:rsidRPr="00F463DE">
              <w:rPr>
                <w:rFonts w:ascii="Times New Roman" w:hAnsi="Times New Roman" w:cs="Times New Roman"/>
                <w:b w:val="0"/>
                <w:bCs w:val="0"/>
                <w:i/>
                <w:iCs/>
                <w:color w:val="7B0000"/>
                <w:sz w:val="28"/>
                <w:szCs w:val="24"/>
              </w:rPr>
              <w:t>pecific</w:t>
            </w:r>
          </w:p>
        </w:tc>
        <w:tc>
          <w:tcPr>
            <w:tcW w:w="9814" w:type="dxa"/>
            <w:shd w:val="clear" w:color="auto" w:fill="F2F2F2" w:themeFill="background1" w:themeFillShade="F2"/>
          </w:tcPr>
          <w:p w14:paraId="5694BEE8" w14:textId="4A5A1CCF" w:rsidR="006021F7" w:rsidRPr="00F463DE" w:rsidRDefault="00226B88" w:rsidP="00211070">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Provide First Aid and Customer Service training to all event staff to ensure they are prepared to handle medical emergencies and deliver high-quality service to attendees.</w:t>
            </w:r>
          </w:p>
        </w:tc>
      </w:tr>
      <w:tr w:rsidR="006021F7" w:rsidRPr="00F463DE" w14:paraId="3DC53C6A" w14:textId="77777777" w:rsidTr="006D264A">
        <w:trPr>
          <w:trHeight w:val="632"/>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23FD4283" w14:textId="1EA3AC9D" w:rsidR="006021F7" w:rsidRPr="00F463DE" w:rsidRDefault="006021F7" w:rsidP="006021F7">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M</w:t>
            </w:r>
            <w:r w:rsidRPr="00F463DE">
              <w:rPr>
                <w:rFonts w:ascii="Times New Roman" w:hAnsi="Times New Roman" w:cs="Times New Roman"/>
                <w:b w:val="0"/>
                <w:bCs w:val="0"/>
                <w:i/>
                <w:iCs/>
                <w:color w:val="7B0000"/>
                <w:sz w:val="28"/>
                <w:szCs w:val="24"/>
              </w:rPr>
              <w:t>easurable</w:t>
            </w:r>
          </w:p>
        </w:tc>
        <w:tc>
          <w:tcPr>
            <w:tcW w:w="9814" w:type="dxa"/>
            <w:shd w:val="clear" w:color="auto" w:fill="F2F2F2" w:themeFill="background1" w:themeFillShade="F2"/>
          </w:tcPr>
          <w:p w14:paraId="45ED5AE7" w14:textId="7DA45E6B" w:rsidR="006021F7" w:rsidRPr="00F463DE" w:rsidRDefault="00226B88" w:rsidP="00211070">
            <w:pPr>
              <w:spacing w:after="160"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 xml:space="preserve">100% of the staff (e.g., </w:t>
            </w:r>
            <w:r w:rsidR="00A45668" w:rsidRPr="00F463DE">
              <w:rPr>
                <w:rFonts w:ascii="Times New Roman" w:hAnsi="Times New Roman" w:cs="Times New Roman"/>
                <w:sz w:val="22"/>
                <w:szCs w:val="20"/>
              </w:rPr>
              <w:t>3</w:t>
            </w:r>
            <w:r w:rsidRPr="00F463DE">
              <w:rPr>
                <w:rFonts w:ascii="Times New Roman" w:hAnsi="Times New Roman" w:cs="Times New Roman"/>
                <w:sz w:val="22"/>
                <w:szCs w:val="20"/>
              </w:rPr>
              <w:t>0 employees) will complete the training and be certified in First Aid and Customer Service.</w:t>
            </w:r>
          </w:p>
        </w:tc>
      </w:tr>
      <w:tr w:rsidR="006021F7" w:rsidRPr="00F463DE" w14:paraId="699F99C6"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7D800392" w14:textId="75F18064" w:rsidR="006021F7" w:rsidRPr="00F463DE" w:rsidRDefault="006021F7" w:rsidP="006021F7">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A</w:t>
            </w:r>
            <w:r w:rsidRPr="00F463DE">
              <w:rPr>
                <w:rFonts w:ascii="Times New Roman" w:hAnsi="Times New Roman" w:cs="Times New Roman"/>
                <w:b w:val="0"/>
                <w:bCs w:val="0"/>
                <w:i/>
                <w:iCs/>
                <w:color w:val="7B0000"/>
                <w:sz w:val="28"/>
                <w:szCs w:val="24"/>
              </w:rPr>
              <w:t>chievable</w:t>
            </w:r>
          </w:p>
        </w:tc>
        <w:tc>
          <w:tcPr>
            <w:tcW w:w="9814" w:type="dxa"/>
            <w:shd w:val="clear" w:color="auto" w:fill="F2F2F2" w:themeFill="background1" w:themeFillShade="F2"/>
          </w:tcPr>
          <w:p w14:paraId="3315E283" w14:textId="6161BBDA" w:rsidR="006021F7" w:rsidRPr="00F463DE" w:rsidRDefault="00226B88" w:rsidP="00090DED">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Partner with certified training providers to conduct on-site or virtual sessions, ensuring all staff complete the courses before the event launch.</w:t>
            </w:r>
          </w:p>
        </w:tc>
      </w:tr>
      <w:tr w:rsidR="006021F7" w:rsidRPr="00F463DE" w14:paraId="73BCAC2F" w14:textId="77777777" w:rsidTr="006D264A">
        <w:trPr>
          <w:trHeight w:val="74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tcBorders>
            <w:shd w:val="clear" w:color="auto" w:fill="D9D9D9" w:themeFill="background1" w:themeFillShade="D9"/>
          </w:tcPr>
          <w:p w14:paraId="2F7B47EE" w14:textId="10F67CA0" w:rsidR="006021F7" w:rsidRPr="00F463DE" w:rsidRDefault="006021F7" w:rsidP="006021F7">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R</w:t>
            </w:r>
            <w:r w:rsidRPr="00F463DE">
              <w:rPr>
                <w:rFonts w:ascii="Times New Roman" w:hAnsi="Times New Roman" w:cs="Times New Roman"/>
                <w:b w:val="0"/>
                <w:bCs w:val="0"/>
                <w:i/>
                <w:iCs/>
                <w:color w:val="7B0000"/>
                <w:sz w:val="28"/>
                <w:szCs w:val="24"/>
              </w:rPr>
              <w:t>elevant</w:t>
            </w:r>
          </w:p>
        </w:tc>
        <w:tc>
          <w:tcPr>
            <w:tcW w:w="9814" w:type="dxa"/>
            <w:shd w:val="clear" w:color="auto" w:fill="F2F2F2" w:themeFill="background1" w:themeFillShade="F2"/>
          </w:tcPr>
          <w:p w14:paraId="278350BA" w14:textId="76309A15" w:rsidR="006021F7" w:rsidRPr="00F463DE" w:rsidRDefault="00226B88" w:rsidP="00211070">
            <w:pPr>
              <w:spacing w:after="160" w:line="276" w:lineRule="auto"/>
              <w:jc w:val="lef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Training is essential to guarantee safety, professionalism, and customer satisfaction during the event, enhancing visitor experience and staff confidence.</w:t>
            </w:r>
          </w:p>
        </w:tc>
      </w:tr>
      <w:tr w:rsidR="006021F7" w:rsidRPr="00F463DE" w14:paraId="69D0C654" w14:textId="77777777" w:rsidTr="006D264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641" w:type="dxa"/>
            <w:tcBorders>
              <w:left w:val="none" w:sz="0" w:space="0" w:color="auto"/>
              <w:bottom w:val="none" w:sz="0" w:space="0" w:color="auto"/>
            </w:tcBorders>
            <w:shd w:val="clear" w:color="auto" w:fill="D9D9D9" w:themeFill="background1" w:themeFillShade="D9"/>
          </w:tcPr>
          <w:p w14:paraId="523BBA5F" w14:textId="220FC22F" w:rsidR="006021F7" w:rsidRPr="00F463DE" w:rsidRDefault="006021F7" w:rsidP="006021F7">
            <w:pPr>
              <w:spacing w:line="276" w:lineRule="auto"/>
              <w:jc w:val="left"/>
              <w:rPr>
                <w:rFonts w:ascii="Times New Roman" w:hAnsi="Times New Roman" w:cs="Times New Roman"/>
                <w:i/>
                <w:iCs/>
                <w:color w:val="7B0000"/>
                <w:sz w:val="28"/>
                <w:szCs w:val="24"/>
              </w:rPr>
            </w:pPr>
            <w:r w:rsidRPr="00F463DE">
              <w:rPr>
                <w:rFonts w:ascii="Times New Roman" w:hAnsi="Times New Roman" w:cs="Times New Roman"/>
                <w:i/>
                <w:iCs/>
                <w:color w:val="7B0000"/>
                <w:sz w:val="28"/>
                <w:szCs w:val="24"/>
              </w:rPr>
              <w:t>T</w:t>
            </w:r>
            <w:r w:rsidRPr="00F463DE">
              <w:rPr>
                <w:rFonts w:ascii="Times New Roman" w:hAnsi="Times New Roman" w:cs="Times New Roman"/>
                <w:b w:val="0"/>
                <w:bCs w:val="0"/>
                <w:i/>
                <w:iCs/>
                <w:color w:val="7B0000"/>
                <w:sz w:val="28"/>
                <w:szCs w:val="24"/>
              </w:rPr>
              <w:t>ime-bound</w:t>
            </w:r>
          </w:p>
        </w:tc>
        <w:tc>
          <w:tcPr>
            <w:tcW w:w="9814" w:type="dxa"/>
            <w:shd w:val="clear" w:color="auto" w:fill="F2F2F2" w:themeFill="background1" w:themeFillShade="F2"/>
          </w:tcPr>
          <w:p w14:paraId="5869B1A4" w14:textId="02686D0B" w:rsidR="006021F7" w:rsidRPr="00F463DE" w:rsidRDefault="00226B88" w:rsidP="00211070">
            <w:pPr>
              <w:spacing w:after="160" w:line="276" w:lineRule="auto"/>
              <w:jc w:val="lef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0"/>
              </w:rPr>
            </w:pPr>
            <w:r w:rsidRPr="00F463DE">
              <w:rPr>
                <w:rFonts w:ascii="Times New Roman" w:hAnsi="Times New Roman" w:cs="Times New Roman"/>
                <w:sz w:val="22"/>
                <w:szCs w:val="20"/>
              </w:rPr>
              <w:t xml:space="preserve">All staff will complete the required training by November 10, 2024, </w:t>
            </w:r>
            <w:r w:rsidR="00211070" w:rsidRPr="00F463DE">
              <w:rPr>
                <w:rFonts w:ascii="Times New Roman" w:hAnsi="Times New Roman" w:cs="Times New Roman"/>
                <w:sz w:val="22"/>
                <w:szCs w:val="20"/>
              </w:rPr>
              <w:t>b</w:t>
            </w:r>
            <w:r w:rsidRPr="00F463DE">
              <w:rPr>
                <w:rFonts w:ascii="Times New Roman" w:hAnsi="Times New Roman" w:cs="Times New Roman"/>
                <w:sz w:val="22"/>
                <w:szCs w:val="20"/>
              </w:rPr>
              <w:t>e</w:t>
            </w:r>
            <w:r w:rsidR="00211070" w:rsidRPr="00F463DE">
              <w:rPr>
                <w:rFonts w:ascii="Times New Roman" w:hAnsi="Times New Roman" w:cs="Times New Roman"/>
                <w:sz w:val="22"/>
                <w:szCs w:val="20"/>
              </w:rPr>
              <w:t>f</w:t>
            </w:r>
            <w:r w:rsidRPr="00F463DE">
              <w:rPr>
                <w:rFonts w:ascii="Times New Roman" w:hAnsi="Times New Roman" w:cs="Times New Roman"/>
                <w:sz w:val="22"/>
                <w:szCs w:val="20"/>
              </w:rPr>
              <w:t>o</w:t>
            </w:r>
            <w:r w:rsidR="00211070" w:rsidRPr="00F463DE">
              <w:rPr>
                <w:rFonts w:ascii="Times New Roman" w:hAnsi="Times New Roman" w:cs="Times New Roman"/>
                <w:sz w:val="22"/>
                <w:szCs w:val="20"/>
              </w:rPr>
              <w:t>re</w:t>
            </w:r>
            <w:r w:rsidRPr="00F463DE">
              <w:rPr>
                <w:rFonts w:ascii="Times New Roman" w:hAnsi="Times New Roman" w:cs="Times New Roman"/>
                <w:sz w:val="22"/>
                <w:szCs w:val="20"/>
              </w:rPr>
              <w:t xml:space="preserve"> the event’s opening on November 15, 2024.</w:t>
            </w:r>
          </w:p>
        </w:tc>
      </w:tr>
    </w:tbl>
    <w:p w14:paraId="7E2CCF4F" w14:textId="0356461A" w:rsidR="00040D5E" w:rsidRPr="00F463DE" w:rsidRDefault="007378BA" w:rsidP="00C2235B">
      <w:pPr>
        <w:spacing w:before="240"/>
        <w:jc w:val="right"/>
        <w:rPr>
          <w:rFonts w:ascii="Times New Roman" w:hAnsi="Times New Roman" w:cs="Times New Roman"/>
          <w:b/>
          <w:bCs/>
        </w:rPr>
      </w:pPr>
      <w:r w:rsidRPr="00F463DE">
        <w:rPr>
          <w:rFonts w:ascii="Times New Roman" w:hAnsi="Times New Roman" w:cs="Times New Roman"/>
          <w:b/>
          <w:bCs/>
        </w:rPr>
        <w:t xml:space="preserve">Source: </w:t>
      </w:r>
      <w:r w:rsidRPr="00F463DE">
        <w:rPr>
          <w:rFonts w:ascii="Times New Roman" w:hAnsi="Times New Roman" w:cs="Times New Roman"/>
        </w:rPr>
        <w:t xml:space="preserve">Author Analysis based on Fox </w:t>
      </w:r>
      <w:r w:rsidRPr="00F463DE">
        <w:rPr>
          <w:rFonts w:ascii="Times New Roman" w:hAnsi="Times New Roman" w:cs="Times New Roman"/>
          <w:i/>
          <w:iCs/>
        </w:rPr>
        <w:t>et al.</w:t>
      </w:r>
      <w:r w:rsidRPr="00F463DE">
        <w:rPr>
          <w:rFonts w:ascii="Times New Roman" w:hAnsi="Times New Roman" w:cs="Times New Roman"/>
        </w:rPr>
        <w:t xml:space="preserve"> (2014)</w:t>
      </w:r>
      <w:r w:rsidRPr="00F463DE">
        <w:rPr>
          <w:rFonts w:ascii="Times New Roman" w:hAnsi="Times New Roman" w:cs="Times New Roman"/>
          <w:b/>
          <w:bCs/>
        </w:rPr>
        <w:t xml:space="preserve"> </w:t>
      </w:r>
      <w:r w:rsidR="005E3D85" w:rsidRPr="00F463DE">
        <w:rPr>
          <w:rFonts w:ascii="Times New Roman" w:hAnsi="Times New Roman" w:cs="Times New Roman"/>
          <w:b/>
          <w:bCs/>
          <w:szCs w:val="24"/>
        </w:rPr>
        <w:t xml:space="preserve"> </w:t>
      </w:r>
    </w:p>
    <w:p w14:paraId="702BA6EE" w14:textId="4080998C" w:rsidR="004B3D62" w:rsidRPr="00F463DE" w:rsidRDefault="004B3D62" w:rsidP="00DB75B2">
      <w:pPr>
        <w:pStyle w:val="Heading3"/>
        <w:rPr>
          <w:rFonts w:cs="Times New Roman"/>
          <w:b w:val="0"/>
          <w:bCs/>
          <w:i/>
          <w:iCs/>
          <w:lang w:val="en-US"/>
        </w:rPr>
      </w:pPr>
      <w:bookmarkStart w:id="29" w:name="_Toc180369612"/>
      <w:r w:rsidRPr="00F463DE">
        <w:rPr>
          <w:rFonts w:cs="Times New Roman"/>
        </w:rPr>
        <w:lastRenderedPageBreak/>
        <w:t xml:space="preserve">Appendix </w:t>
      </w:r>
      <w:r w:rsidR="00005912" w:rsidRPr="00F463DE">
        <w:rPr>
          <w:rFonts w:cs="Times New Roman"/>
        </w:rPr>
        <w:t>4</w:t>
      </w:r>
      <w:r w:rsidRPr="00F463DE">
        <w:rPr>
          <w:rFonts w:cs="Times New Roman"/>
        </w:rPr>
        <w:t xml:space="preserve">: </w:t>
      </w:r>
      <w:proofErr w:type="spellStart"/>
      <w:r w:rsidR="00C2235B" w:rsidRPr="00F463DE">
        <w:rPr>
          <w:rFonts w:cs="Times New Roman"/>
          <w:b w:val="0"/>
          <w:bCs/>
          <w:i/>
          <w:iCs/>
          <w:lang w:val="en-US"/>
        </w:rPr>
        <w:t>Glice</w:t>
      </w:r>
      <w:proofErr w:type="spellEnd"/>
      <w:r w:rsidR="00C2235B" w:rsidRPr="00F463DE">
        <w:rPr>
          <w:rFonts w:cs="Times New Roman"/>
          <w:b w:val="0"/>
          <w:bCs/>
          <w:i/>
          <w:iCs/>
          <w:lang w:val="en-US"/>
        </w:rPr>
        <w:t xml:space="preserve"> Christmas </w:t>
      </w:r>
      <w:r w:rsidR="007B3D08" w:rsidRPr="00F463DE">
        <w:rPr>
          <w:rFonts w:cs="Times New Roman"/>
          <w:b w:val="0"/>
          <w:bCs/>
          <w:i/>
          <w:iCs/>
          <w:lang w:val="en-US"/>
        </w:rPr>
        <w:t>Ice Skating Rink</w:t>
      </w:r>
      <w:bookmarkEnd w:id="29"/>
    </w:p>
    <w:p w14:paraId="4155D0C9" w14:textId="45C8AF6E" w:rsidR="005A77FD" w:rsidRPr="00F463DE" w:rsidRDefault="00F40CCE" w:rsidP="00DB75B2">
      <w:pPr>
        <w:spacing w:line="360" w:lineRule="auto"/>
        <w:jc w:val="center"/>
        <w:rPr>
          <w:rFonts w:ascii="Times New Roman" w:hAnsi="Times New Roman" w:cs="Times New Roman"/>
          <w:szCs w:val="24"/>
        </w:rPr>
      </w:pPr>
      <w:r w:rsidRPr="00F463DE">
        <w:rPr>
          <w:rFonts w:ascii="Times New Roman" w:hAnsi="Times New Roman" w:cs="Times New Roman"/>
          <w:noProof/>
          <w:szCs w:val="24"/>
        </w:rPr>
        <w:drawing>
          <wp:inline distT="0" distB="0" distL="0" distR="0" wp14:anchorId="3EFED6D1" wp14:editId="644D5C8F">
            <wp:extent cx="5767137" cy="2230564"/>
            <wp:effectExtent l="19050" t="19050" r="24130" b="17780"/>
            <wp:docPr id="3" name="Picture 2">
              <a:extLst xmlns:a="http://schemas.openxmlformats.org/drawingml/2006/main">
                <a:ext uri="{FF2B5EF4-FFF2-40B4-BE49-F238E27FC236}">
                  <a16:creationId xmlns:a16="http://schemas.microsoft.com/office/drawing/2014/main" id="{17AD5CEB-2331-A68A-30BB-79F74A6B302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17AD5CEB-2331-A68A-30BB-79F74A6B302D}"/>
                        </a:ext>
                      </a:extLst>
                    </pic:cNvPr>
                    <pic:cNvPicPr>
                      <a:picLocks noChangeAspect="1"/>
                    </pic:cNvPicPr>
                  </pic:nvPicPr>
                  <pic:blipFill>
                    <a:blip r:embed="rId50"/>
                    <a:stretch>
                      <a:fillRect/>
                    </a:stretch>
                  </pic:blipFill>
                  <pic:spPr>
                    <a:xfrm>
                      <a:off x="0" y="0"/>
                      <a:ext cx="5781244" cy="2236020"/>
                    </a:xfrm>
                    <a:prstGeom prst="rect">
                      <a:avLst/>
                    </a:prstGeom>
                    <a:ln>
                      <a:solidFill>
                        <a:schemeClr val="tx1"/>
                      </a:solidFill>
                    </a:ln>
                  </pic:spPr>
                </pic:pic>
              </a:graphicData>
            </a:graphic>
          </wp:inline>
        </w:drawing>
      </w:r>
    </w:p>
    <w:p w14:paraId="17F2409A" w14:textId="771B1C3A" w:rsidR="004623EF" w:rsidRPr="00F463DE" w:rsidRDefault="00BE1D22" w:rsidP="004623EF">
      <w:pPr>
        <w:spacing w:line="360" w:lineRule="auto"/>
        <w:jc w:val="right"/>
        <w:rPr>
          <w:rFonts w:ascii="Times New Roman" w:hAnsi="Times New Roman" w:cs="Times New Roman"/>
          <w:b/>
          <w:bCs/>
        </w:rPr>
      </w:pPr>
      <w:r w:rsidRPr="00F463DE">
        <w:rPr>
          <w:rFonts w:ascii="Times New Roman" w:hAnsi="Times New Roman" w:cs="Times New Roman"/>
          <w:b/>
          <w:bCs/>
          <w:szCs w:val="24"/>
        </w:rPr>
        <w:t xml:space="preserve">Source: </w:t>
      </w:r>
      <w:proofErr w:type="spellStart"/>
      <w:r w:rsidR="00C2235B" w:rsidRPr="00F463DE">
        <w:rPr>
          <w:rFonts w:ascii="Times New Roman" w:hAnsi="Times New Roman" w:cs="Times New Roman"/>
          <w:lang w:val="en-US"/>
        </w:rPr>
        <w:t>Glice</w:t>
      </w:r>
      <w:proofErr w:type="spellEnd"/>
      <w:r w:rsidR="00C2235B" w:rsidRPr="00F463DE">
        <w:rPr>
          <w:rFonts w:ascii="Times New Roman" w:hAnsi="Times New Roman" w:cs="Times New Roman"/>
          <w:lang w:val="en-US"/>
        </w:rPr>
        <w:t xml:space="preserve"> (2024)</w:t>
      </w:r>
    </w:p>
    <w:p w14:paraId="15A99E63" w14:textId="77777777" w:rsidR="004623EF" w:rsidRPr="00F463DE" w:rsidRDefault="004623EF" w:rsidP="004623EF">
      <w:pPr>
        <w:spacing w:line="360" w:lineRule="auto"/>
        <w:jc w:val="right"/>
        <w:rPr>
          <w:rFonts w:ascii="Times New Roman" w:hAnsi="Times New Roman" w:cs="Times New Roman"/>
          <w:b/>
          <w:bCs/>
        </w:rPr>
      </w:pPr>
    </w:p>
    <w:p w14:paraId="5178DE83" w14:textId="005BAC3F" w:rsidR="004B3D62" w:rsidRPr="00F463DE" w:rsidRDefault="004B3D62" w:rsidP="00DB75B2">
      <w:pPr>
        <w:pStyle w:val="Heading3"/>
        <w:rPr>
          <w:rFonts w:cs="Times New Roman"/>
        </w:rPr>
      </w:pPr>
      <w:bookmarkStart w:id="30" w:name="_Toc180369613"/>
      <w:r w:rsidRPr="00F463DE">
        <w:rPr>
          <w:rFonts w:cs="Times New Roman"/>
        </w:rPr>
        <w:t xml:space="preserve">Appendix </w:t>
      </w:r>
      <w:r w:rsidR="00005912" w:rsidRPr="00F463DE">
        <w:rPr>
          <w:rFonts w:cs="Times New Roman"/>
        </w:rPr>
        <w:t>5</w:t>
      </w:r>
      <w:r w:rsidRPr="00F463DE">
        <w:rPr>
          <w:rFonts w:cs="Times New Roman"/>
        </w:rPr>
        <w:t xml:space="preserve">: </w:t>
      </w:r>
      <w:r w:rsidR="00F4028B" w:rsidRPr="00F463DE">
        <w:rPr>
          <w:rFonts w:cs="Times New Roman"/>
          <w:b w:val="0"/>
          <w:i/>
          <w:iCs/>
        </w:rPr>
        <w:t>Contingency Planning</w:t>
      </w:r>
      <w:bookmarkEnd w:id="30"/>
    </w:p>
    <w:tbl>
      <w:tblPr>
        <w:tblStyle w:val="GridTable5Dark-Accent3"/>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2331"/>
        <w:gridCol w:w="3260"/>
        <w:gridCol w:w="4127"/>
      </w:tblGrid>
      <w:tr w:rsidR="00B403C4" w:rsidRPr="00F463DE" w14:paraId="7E041F31" w14:textId="77777777" w:rsidTr="006D264A">
        <w:trPr>
          <w:cnfStyle w:val="100000000000" w:firstRow="1" w:lastRow="0" w:firstColumn="0" w:lastColumn="0" w:oddVBand="0" w:evenVBand="0" w:oddHBand="0" w:evenHBand="0" w:firstRowFirstColumn="0" w:firstRowLastColumn="0" w:lastRowFirstColumn="0" w:lastRowLastColumn="0"/>
          <w:trHeight w:val="501"/>
          <w:jc w:val="center"/>
        </w:trPr>
        <w:tc>
          <w:tcPr>
            <w:tcW w:w="2331" w:type="dxa"/>
            <w:tcBorders>
              <w:top w:val="none" w:sz="0" w:space="0" w:color="auto"/>
              <w:left w:val="none" w:sz="0" w:space="0" w:color="auto"/>
              <w:right w:val="none" w:sz="0" w:space="0" w:color="auto"/>
            </w:tcBorders>
            <w:shd w:val="clear" w:color="auto" w:fill="BFBFBF" w:themeFill="background1" w:themeFillShade="BF"/>
            <w:hideMark/>
          </w:tcPr>
          <w:p w14:paraId="450D831E" w14:textId="77777777" w:rsidR="00592C28" w:rsidRPr="00F463DE" w:rsidRDefault="00592C28" w:rsidP="00592C28">
            <w:pPr>
              <w:spacing w:line="276" w:lineRule="auto"/>
              <w:jc w:val="center"/>
              <w:rPr>
                <w:rFonts w:ascii="Times New Roman" w:hAnsi="Times New Roman" w:cs="Times New Roman"/>
                <w:color w:val="auto"/>
                <w:lang w:val="ru-RU"/>
              </w:rPr>
            </w:pPr>
            <w:r w:rsidRPr="00F463DE">
              <w:rPr>
                <w:rFonts w:ascii="Times New Roman" w:hAnsi="Times New Roman" w:cs="Times New Roman"/>
                <w:color w:val="auto"/>
              </w:rPr>
              <w:t>Key Components</w:t>
            </w:r>
          </w:p>
        </w:tc>
        <w:tc>
          <w:tcPr>
            <w:tcW w:w="3260" w:type="dxa"/>
            <w:tcBorders>
              <w:top w:val="none" w:sz="0" w:space="0" w:color="auto"/>
              <w:left w:val="none" w:sz="0" w:space="0" w:color="auto"/>
              <w:right w:val="none" w:sz="0" w:space="0" w:color="auto"/>
            </w:tcBorders>
            <w:shd w:val="clear" w:color="auto" w:fill="BFBFBF" w:themeFill="background1" w:themeFillShade="BF"/>
            <w:hideMark/>
          </w:tcPr>
          <w:p w14:paraId="326BFAC1" w14:textId="77777777" w:rsidR="00592C28" w:rsidRPr="00F463DE" w:rsidRDefault="00592C28" w:rsidP="00592C28">
            <w:pPr>
              <w:spacing w:line="276" w:lineRule="auto"/>
              <w:jc w:val="center"/>
              <w:rPr>
                <w:rFonts w:ascii="Times New Roman" w:hAnsi="Times New Roman" w:cs="Times New Roman"/>
                <w:color w:val="auto"/>
                <w:lang w:val="ru-RU"/>
              </w:rPr>
            </w:pPr>
            <w:r w:rsidRPr="00F463DE">
              <w:rPr>
                <w:rFonts w:ascii="Times New Roman" w:hAnsi="Times New Roman" w:cs="Times New Roman"/>
                <w:color w:val="auto"/>
              </w:rPr>
              <w:t>Potential Risks</w:t>
            </w:r>
          </w:p>
        </w:tc>
        <w:tc>
          <w:tcPr>
            <w:tcW w:w="4127" w:type="dxa"/>
            <w:tcBorders>
              <w:top w:val="none" w:sz="0" w:space="0" w:color="auto"/>
              <w:left w:val="none" w:sz="0" w:space="0" w:color="auto"/>
              <w:right w:val="none" w:sz="0" w:space="0" w:color="auto"/>
            </w:tcBorders>
            <w:shd w:val="clear" w:color="auto" w:fill="BFBFBF" w:themeFill="background1" w:themeFillShade="BF"/>
            <w:hideMark/>
          </w:tcPr>
          <w:p w14:paraId="737F8451" w14:textId="77777777" w:rsidR="00592C28" w:rsidRPr="00F463DE" w:rsidRDefault="00592C28" w:rsidP="00592C28">
            <w:pPr>
              <w:spacing w:line="276" w:lineRule="auto"/>
              <w:jc w:val="center"/>
              <w:rPr>
                <w:rFonts w:ascii="Times New Roman" w:hAnsi="Times New Roman" w:cs="Times New Roman"/>
                <w:color w:val="auto"/>
                <w:lang w:val="ru-RU"/>
              </w:rPr>
            </w:pPr>
            <w:r w:rsidRPr="00F463DE">
              <w:rPr>
                <w:rFonts w:ascii="Times New Roman" w:hAnsi="Times New Roman" w:cs="Times New Roman"/>
                <w:color w:val="auto"/>
              </w:rPr>
              <w:t>Action Plan</w:t>
            </w:r>
          </w:p>
        </w:tc>
      </w:tr>
      <w:tr w:rsidR="002F7956" w:rsidRPr="00F463DE" w14:paraId="792E1E23" w14:textId="77777777" w:rsidTr="006D264A">
        <w:trPr>
          <w:cnfStyle w:val="000000100000" w:firstRow="0" w:lastRow="0" w:firstColumn="0" w:lastColumn="0" w:oddVBand="0" w:evenVBand="0" w:oddHBand="1" w:evenHBand="0" w:firstRowFirstColumn="0" w:firstRowLastColumn="0" w:lastRowFirstColumn="0" w:lastRowLastColumn="0"/>
          <w:trHeight w:val="1053"/>
          <w:jc w:val="center"/>
        </w:trPr>
        <w:tc>
          <w:tcPr>
            <w:tcW w:w="2331" w:type="dxa"/>
            <w:vMerge w:val="restart"/>
            <w:shd w:val="clear" w:color="auto" w:fill="D9D9D9" w:themeFill="background1" w:themeFillShade="D9"/>
            <w:hideMark/>
          </w:tcPr>
          <w:p w14:paraId="0A46A017" w14:textId="77777777" w:rsidR="00592C28" w:rsidRPr="00F463DE" w:rsidRDefault="00592C28" w:rsidP="00592C28">
            <w:pPr>
              <w:spacing w:line="276" w:lineRule="auto"/>
              <w:jc w:val="center"/>
              <w:rPr>
                <w:rFonts w:ascii="Times New Roman" w:hAnsi="Times New Roman" w:cs="Times New Roman"/>
                <w:b/>
                <w:bCs/>
              </w:rPr>
            </w:pPr>
            <w:r w:rsidRPr="00F463DE">
              <w:rPr>
                <w:rFonts w:ascii="Times New Roman" w:hAnsi="Times New Roman" w:cs="Times New Roman"/>
                <w:b/>
                <w:bCs/>
              </w:rPr>
              <w:t>Weather-Related Contingencies</w:t>
            </w:r>
          </w:p>
          <w:p w14:paraId="7F2DA018" w14:textId="4CF4FB0A" w:rsidR="00A90AC3" w:rsidRPr="00F463DE" w:rsidRDefault="00A90AC3" w:rsidP="00592C28">
            <w:pPr>
              <w:spacing w:line="276" w:lineRule="auto"/>
              <w:jc w:val="center"/>
              <w:rPr>
                <w:rFonts w:ascii="Times New Roman" w:hAnsi="Times New Roman" w:cs="Times New Roman"/>
                <w:lang w:val="ru-RU"/>
              </w:rPr>
            </w:pPr>
          </w:p>
        </w:tc>
        <w:tc>
          <w:tcPr>
            <w:tcW w:w="3260" w:type="dxa"/>
            <w:hideMark/>
          </w:tcPr>
          <w:p w14:paraId="1463BE52"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rPr>
              <w:t>Rain, Snow, or Ice Accumulation</w:t>
            </w:r>
          </w:p>
        </w:tc>
        <w:tc>
          <w:tcPr>
            <w:tcW w:w="4127" w:type="dxa"/>
            <w:hideMark/>
          </w:tcPr>
          <w:p w14:paraId="5188FE2B"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Ice maintenance</w:t>
            </w:r>
          </w:p>
          <w:p w14:paraId="0F8BA22C"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Shelter for guests</w:t>
            </w:r>
          </w:p>
          <w:p w14:paraId="7AD930B2"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Session adjustments</w:t>
            </w:r>
          </w:p>
        </w:tc>
      </w:tr>
      <w:tr w:rsidR="002F7956" w:rsidRPr="00F463DE" w14:paraId="564EC8F9" w14:textId="77777777" w:rsidTr="006D264A">
        <w:trPr>
          <w:trHeight w:val="484"/>
          <w:jc w:val="center"/>
        </w:trPr>
        <w:tc>
          <w:tcPr>
            <w:tcW w:w="2331" w:type="dxa"/>
            <w:vMerge/>
            <w:shd w:val="clear" w:color="auto" w:fill="D9D9D9" w:themeFill="background1" w:themeFillShade="D9"/>
            <w:hideMark/>
          </w:tcPr>
          <w:p w14:paraId="7947201E" w14:textId="77777777" w:rsidR="00592C28" w:rsidRPr="00F463DE" w:rsidRDefault="00592C28" w:rsidP="00592C28">
            <w:pPr>
              <w:spacing w:line="276" w:lineRule="auto"/>
              <w:jc w:val="center"/>
              <w:rPr>
                <w:rFonts w:ascii="Times New Roman" w:hAnsi="Times New Roman" w:cs="Times New Roman"/>
                <w:b/>
                <w:bCs/>
              </w:rPr>
            </w:pPr>
          </w:p>
        </w:tc>
        <w:tc>
          <w:tcPr>
            <w:tcW w:w="3260" w:type="dxa"/>
            <w:hideMark/>
          </w:tcPr>
          <w:p w14:paraId="38A82565"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lang w:val="en-US"/>
              </w:rPr>
              <w:t>Extreme Cold Temperatures</w:t>
            </w:r>
          </w:p>
        </w:tc>
        <w:tc>
          <w:tcPr>
            <w:tcW w:w="4127" w:type="dxa"/>
            <w:hideMark/>
          </w:tcPr>
          <w:p w14:paraId="25AF6F55"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rPr>
              <w:t>Heated areas for staff and guests</w:t>
            </w:r>
          </w:p>
        </w:tc>
      </w:tr>
      <w:tr w:rsidR="002F7956" w:rsidRPr="00F463DE" w14:paraId="299957B8" w14:textId="77777777" w:rsidTr="006D264A">
        <w:trPr>
          <w:cnfStyle w:val="000000100000" w:firstRow="0" w:lastRow="0" w:firstColumn="0" w:lastColumn="0" w:oddVBand="0" w:evenVBand="0" w:oddHBand="1" w:evenHBand="0" w:firstRowFirstColumn="0" w:firstRowLastColumn="0" w:lastRowFirstColumn="0" w:lastRowLastColumn="0"/>
          <w:trHeight w:val="1142"/>
          <w:jc w:val="center"/>
        </w:trPr>
        <w:tc>
          <w:tcPr>
            <w:tcW w:w="2331" w:type="dxa"/>
            <w:vMerge w:val="restart"/>
            <w:hideMark/>
          </w:tcPr>
          <w:p w14:paraId="494F10B9" w14:textId="16F9539E" w:rsidR="00A90AC3" w:rsidRPr="00F463DE" w:rsidRDefault="00592C28" w:rsidP="00103EF6">
            <w:pPr>
              <w:spacing w:line="276" w:lineRule="auto"/>
              <w:jc w:val="center"/>
              <w:rPr>
                <w:rFonts w:ascii="Times New Roman" w:hAnsi="Times New Roman" w:cs="Times New Roman"/>
                <w:b/>
                <w:bCs/>
              </w:rPr>
            </w:pPr>
            <w:r w:rsidRPr="00F463DE">
              <w:rPr>
                <w:rFonts w:ascii="Times New Roman" w:hAnsi="Times New Roman" w:cs="Times New Roman"/>
                <w:b/>
                <w:bCs/>
              </w:rPr>
              <w:t>Health and Safety Contingencies</w:t>
            </w:r>
          </w:p>
          <w:p w14:paraId="178333E8" w14:textId="77777777" w:rsidR="0025612C" w:rsidRPr="00F463DE" w:rsidRDefault="0025612C" w:rsidP="00103EF6">
            <w:pPr>
              <w:spacing w:line="276" w:lineRule="auto"/>
              <w:jc w:val="center"/>
              <w:rPr>
                <w:rFonts w:ascii="Times New Roman" w:hAnsi="Times New Roman" w:cs="Times New Roman"/>
                <w:b/>
                <w:bCs/>
              </w:rPr>
            </w:pPr>
          </w:p>
          <w:p w14:paraId="6B1D37B6" w14:textId="77777777" w:rsidR="0025612C" w:rsidRPr="00F463DE" w:rsidRDefault="0025612C" w:rsidP="00103EF6">
            <w:pPr>
              <w:spacing w:line="276" w:lineRule="auto"/>
              <w:jc w:val="center"/>
              <w:rPr>
                <w:rFonts w:ascii="Times New Roman" w:hAnsi="Times New Roman" w:cs="Times New Roman"/>
                <w:b/>
                <w:bCs/>
              </w:rPr>
            </w:pPr>
          </w:p>
          <w:p w14:paraId="45D738B3" w14:textId="77777777" w:rsidR="0025612C" w:rsidRPr="00F463DE" w:rsidRDefault="0025612C" w:rsidP="0025612C">
            <w:pPr>
              <w:spacing w:line="276" w:lineRule="auto"/>
              <w:rPr>
                <w:rFonts w:ascii="Times New Roman" w:hAnsi="Times New Roman" w:cs="Times New Roman"/>
                <w:b/>
                <w:bCs/>
              </w:rPr>
            </w:pPr>
          </w:p>
          <w:p w14:paraId="1356BAEA" w14:textId="77777777" w:rsidR="0025612C" w:rsidRPr="00F463DE" w:rsidRDefault="0025612C" w:rsidP="0025612C">
            <w:pPr>
              <w:spacing w:line="276" w:lineRule="auto"/>
              <w:rPr>
                <w:rFonts w:ascii="Times New Roman" w:hAnsi="Times New Roman" w:cs="Times New Roman"/>
                <w:b/>
                <w:bCs/>
              </w:rPr>
            </w:pPr>
          </w:p>
          <w:p w14:paraId="11EFA2B6" w14:textId="77777777" w:rsidR="0025612C" w:rsidRPr="00F463DE" w:rsidRDefault="0025612C" w:rsidP="0025612C">
            <w:pPr>
              <w:spacing w:line="276" w:lineRule="auto"/>
              <w:rPr>
                <w:rFonts w:ascii="Times New Roman" w:hAnsi="Times New Roman" w:cs="Times New Roman"/>
                <w:b/>
                <w:bCs/>
              </w:rPr>
            </w:pPr>
          </w:p>
          <w:p w14:paraId="2780E208" w14:textId="2FC9B5EB" w:rsidR="00626A0A" w:rsidRPr="00F463DE" w:rsidRDefault="00626A0A" w:rsidP="00626A0A">
            <w:pPr>
              <w:rPr>
                <w:rFonts w:ascii="Times New Roman" w:hAnsi="Times New Roman" w:cs="Times New Roman"/>
              </w:rPr>
            </w:pPr>
          </w:p>
        </w:tc>
        <w:tc>
          <w:tcPr>
            <w:tcW w:w="3260" w:type="dxa"/>
            <w:hideMark/>
          </w:tcPr>
          <w:p w14:paraId="28C9B7AB"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rPr>
              <w:t>First Aid and Emergencies</w:t>
            </w:r>
          </w:p>
          <w:p w14:paraId="166C2420" w14:textId="1AEF11D7" w:rsidR="0009115B" w:rsidRPr="00F463DE" w:rsidRDefault="0009115B" w:rsidP="00592C28">
            <w:pPr>
              <w:spacing w:line="276" w:lineRule="auto"/>
              <w:jc w:val="left"/>
              <w:rPr>
                <w:rFonts w:ascii="Times New Roman" w:hAnsi="Times New Roman" w:cs="Times New Roman"/>
              </w:rPr>
            </w:pPr>
          </w:p>
        </w:tc>
        <w:tc>
          <w:tcPr>
            <w:tcW w:w="4127" w:type="dxa"/>
            <w:hideMark/>
          </w:tcPr>
          <w:p w14:paraId="593A81AA" w14:textId="7795E812"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First aid stations</w:t>
            </w:r>
            <w:r w:rsidR="00B81C15" w:rsidRPr="00F463DE">
              <w:rPr>
                <w:rFonts w:ascii="Times New Roman" w:hAnsi="Times New Roman" w:cs="Times New Roman"/>
              </w:rPr>
              <w:t xml:space="preserve"> and </w:t>
            </w:r>
            <w:r w:rsidR="007B4808" w:rsidRPr="00F463DE">
              <w:rPr>
                <w:rFonts w:ascii="Times New Roman" w:hAnsi="Times New Roman" w:cs="Times New Roman"/>
              </w:rPr>
              <w:t>e</w:t>
            </w:r>
            <w:proofErr w:type="spellStart"/>
            <w:r w:rsidRPr="00F463DE">
              <w:rPr>
                <w:rFonts w:ascii="Times New Roman" w:hAnsi="Times New Roman" w:cs="Times New Roman"/>
                <w:lang w:val="en-US"/>
              </w:rPr>
              <w:t>mergency</w:t>
            </w:r>
            <w:proofErr w:type="spellEnd"/>
            <w:r w:rsidRPr="00F463DE">
              <w:rPr>
                <w:rFonts w:ascii="Times New Roman" w:hAnsi="Times New Roman" w:cs="Times New Roman"/>
                <w:lang w:val="en-US"/>
              </w:rPr>
              <w:t xml:space="preserve"> services</w:t>
            </w:r>
            <w:r w:rsidR="00B81C15" w:rsidRPr="00F463DE">
              <w:rPr>
                <w:rFonts w:ascii="Times New Roman" w:hAnsi="Times New Roman" w:cs="Times New Roman"/>
                <w:lang w:val="en-US"/>
              </w:rPr>
              <w:t xml:space="preserve"> </w:t>
            </w:r>
          </w:p>
          <w:p w14:paraId="348D3E3C" w14:textId="3167D652" w:rsidR="00592C28" w:rsidRPr="00F463DE" w:rsidRDefault="00A90AC3" w:rsidP="00592C28">
            <w:pPr>
              <w:spacing w:line="276" w:lineRule="auto"/>
              <w:jc w:val="left"/>
              <w:rPr>
                <w:rFonts w:ascii="Times New Roman" w:hAnsi="Times New Roman" w:cs="Times New Roman"/>
              </w:rPr>
            </w:pPr>
            <w:r w:rsidRPr="00F463DE">
              <w:rPr>
                <w:rFonts w:ascii="Times New Roman" w:hAnsi="Times New Roman" w:cs="Times New Roman"/>
                <w:lang w:val="en-US"/>
              </w:rPr>
              <w:t>S</w:t>
            </w:r>
            <w:r w:rsidR="00592C28" w:rsidRPr="00F463DE">
              <w:rPr>
                <w:rFonts w:ascii="Times New Roman" w:hAnsi="Times New Roman" w:cs="Times New Roman"/>
                <w:lang w:val="en-US"/>
              </w:rPr>
              <w:t>afety guidelines</w:t>
            </w:r>
            <w:r w:rsidR="009A7732" w:rsidRPr="00F463DE">
              <w:rPr>
                <w:rFonts w:ascii="Times New Roman" w:hAnsi="Times New Roman" w:cs="Times New Roman"/>
                <w:lang w:val="en-US"/>
              </w:rPr>
              <w:t xml:space="preserve"> </w:t>
            </w:r>
          </w:p>
        </w:tc>
      </w:tr>
      <w:tr w:rsidR="002F7956" w:rsidRPr="00F463DE" w14:paraId="6CC1F15D" w14:textId="77777777" w:rsidTr="006D264A">
        <w:trPr>
          <w:trHeight w:val="1000"/>
          <w:jc w:val="center"/>
        </w:trPr>
        <w:tc>
          <w:tcPr>
            <w:tcW w:w="2331" w:type="dxa"/>
            <w:vMerge/>
            <w:hideMark/>
          </w:tcPr>
          <w:p w14:paraId="7AC6F21A" w14:textId="77777777" w:rsidR="00592C28" w:rsidRPr="00F463DE" w:rsidRDefault="00592C28" w:rsidP="00592C28">
            <w:pPr>
              <w:spacing w:line="276" w:lineRule="auto"/>
              <w:jc w:val="center"/>
              <w:rPr>
                <w:rFonts w:ascii="Times New Roman" w:hAnsi="Times New Roman" w:cs="Times New Roman"/>
                <w:b/>
                <w:bCs/>
              </w:rPr>
            </w:pPr>
          </w:p>
        </w:tc>
        <w:tc>
          <w:tcPr>
            <w:tcW w:w="3260" w:type="dxa"/>
            <w:hideMark/>
          </w:tcPr>
          <w:p w14:paraId="3D42BB7E"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rPr>
              <w:t>Seasonal Illnesses</w:t>
            </w:r>
          </w:p>
        </w:tc>
        <w:tc>
          <w:tcPr>
            <w:tcW w:w="4127" w:type="dxa"/>
            <w:hideMark/>
          </w:tcPr>
          <w:p w14:paraId="441FA7EA"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Hygiene stations</w:t>
            </w:r>
          </w:p>
          <w:p w14:paraId="0D799F5E"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Cleaning schedule</w:t>
            </w:r>
          </w:p>
          <w:p w14:paraId="0DE38715"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Illness protocol</w:t>
            </w:r>
          </w:p>
        </w:tc>
      </w:tr>
      <w:tr w:rsidR="002F7956" w:rsidRPr="00F463DE" w14:paraId="67BA88B7" w14:textId="77777777" w:rsidTr="006D264A">
        <w:trPr>
          <w:cnfStyle w:val="000000100000" w:firstRow="0" w:lastRow="0" w:firstColumn="0" w:lastColumn="0" w:oddVBand="0" w:evenVBand="0" w:oddHBand="1" w:evenHBand="0" w:firstRowFirstColumn="0" w:firstRowLastColumn="0" w:lastRowFirstColumn="0" w:lastRowLastColumn="0"/>
          <w:trHeight w:val="808"/>
          <w:jc w:val="center"/>
        </w:trPr>
        <w:tc>
          <w:tcPr>
            <w:tcW w:w="2331" w:type="dxa"/>
            <w:vMerge w:val="restart"/>
            <w:hideMark/>
          </w:tcPr>
          <w:p w14:paraId="67557A96" w14:textId="77777777" w:rsidR="00592C28" w:rsidRPr="00F463DE" w:rsidRDefault="00592C28" w:rsidP="00592C28">
            <w:pPr>
              <w:spacing w:line="276" w:lineRule="auto"/>
              <w:jc w:val="center"/>
              <w:rPr>
                <w:rFonts w:ascii="Times New Roman" w:hAnsi="Times New Roman" w:cs="Times New Roman"/>
                <w:b/>
                <w:bCs/>
                <w:lang w:val="ru-RU"/>
              </w:rPr>
            </w:pPr>
            <w:r w:rsidRPr="00F463DE">
              <w:rPr>
                <w:rFonts w:ascii="Times New Roman" w:hAnsi="Times New Roman" w:cs="Times New Roman"/>
                <w:b/>
                <w:bCs/>
              </w:rPr>
              <w:t>Operational Contingencies</w:t>
            </w:r>
          </w:p>
        </w:tc>
        <w:tc>
          <w:tcPr>
            <w:tcW w:w="3260" w:type="dxa"/>
            <w:hideMark/>
          </w:tcPr>
          <w:p w14:paraId="554CCBCB"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rPr>
              <w:t>Power Outage</w:t>
            </w:r>
          </w:p>
        </w:tc>
        <w:tc>
          <w:tcPr>
            <w:tcW w:w="4127" w:type="dxa"/>
            <w:hideMark/>
          </w:tcPr>
          <w:p w14:paraId="7E331BE2"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lang w:val="en-US"/>
              </w:rPr>
              <w:t>Backup generators</w:t>
            </w:r>
          </w:p>
          <w:p w14:paraId="09C1B7F3"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lang w:val="en-US"/>
              </w:rPr>
              <w:t>Response time</w:t>
            </w:r>
          </w:p>
        </w:tc>
      </w:tr>
      <w:tr w:rsidR="002F7956" w:rsidRPr="00F463DE" w14:paraId="2A419798" w14:textId="77777777" w:rsidTr="006D264A">
        <w:trPr>
          <w:trHeight w:val="692"/>
          <w:jc w:val="center"/>
        </w:trPr>
        <w:tc>
          <w:tcPr>
            <w:tcW w:w="2331" w:type="dxa"/>
            <w:vMerge/>
            <w:hideMark/>
          </w:tcPr>
          <w:p w14:paraId="7A1BD175" w14:textId="77777777" w:rsidR="00592C28" w:rsidRPr="00F463DE" w:rsidRDefault="00592C28" w:rsidP="00592C28">
            <w:pPr>
              <w:spacing w:line="276" w:lineRule="auto"/>
              <w:jc w:val="center"/>
              <w:rPr>
                <w:rFonts w:ascii="Times New Roman" w:hAnsi="Times New Roman" w:cs="Times New Roman"/>
                <w:b/>
                <w:bCs/>
                <w:lang w:val="ru-RU"/>
              </w:rPr>
            </w:pPr>
          </w:p>
        </w:tc>
        <w:tc>
          <w:tcPr>
            <w:tcW w:w="3260" w:type="dxa"/>
            <w:hideMark/>
          </w:tcPr>
          <w:p w14:paraId="183F74CF"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rPr>
              <w:t>Staff Shortages</w:t>
            </w:r>
          </w:p>
        </w:tc>
        <w:tc>
          <w:tcPr>
            <w:tcW w:w="4127" w:type="dxa"/>
            <w:hideMark/>
          </w:tcPr>
          <w:p w14:paraId="5570F40D"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Temporary staffing agencies</w:t>
            </w:r>
          </w:p>
          <w:p w14:paraId="694F822B"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lang w:val="en-US"/>
              </w:rPr>
              <w:t>Cross-training</w:t>
            </w:r>
          </w:p>
        </w:tc>
      </w:tr>
      <w:tr w:rsidR="002F7956" w:rsidRPr="00F463DE" w14:paraId="36E6819B" w14:textId="77777777" w:rsidTr="006D264A">
        <w:trPr>
          <w:cnfStyle w:val="000000100000" w:firstRow="0" w:lastRow="0" w:firstColumn="0" w:lastColumn="0" w:oddVBand="0" w:evenVBand="0" w:oddHBand="1" w:evenHBand="0" w:firstRowFirstColumn="0" w:firstRowLastColumn="0" w:lastRowFirstColumn="0" w:lastRowLastColumn="0"/>
          <w:trHeight w:val="844"/>
          <w:jc w:val="center"/>
        </w:trPr>
        <w:tc>
          <w:tcPr>
            <w:tcW w:w="2331" w:type="dxa"/>
            <w:vMerge w:val="restart"/>
            <w:hideMark/>
          </w:tcPr>
          <w:p w14:paraId="3C886769" w14:textId="77777777" w:rsidR="00592C28" w:rsidRPr="00F463DE" w:rsidRDefault="00592C28" w:rsidP="00592C28">
            <w:pPr>
              <w:spacing w:line="276" w:lineRule="auto"/>
              <w:jc w:val="center"/>
              <w:rPr>
                <w:rFonts w:ascii="Times New Roman" w:hAnsi="Times New Roman" w:cs="Times New Roman"/>
                <w:b/>
                <w:bCs/>
              </w:rPr>
            </w:pPr>
            <w:r w:rsidRPr="00F463DE">
              <w:rPr>
                <w:rFonts w:ascii="Times New Roman" w:hAnsi="Times New Roman" w:cs="Times New Roman"/>
                <w:b/>
                <w:bCs/>
              </w:rPr>
              <w:t>Financial Contingencies</w:t>
            </w:r>
          </w:p>
          <w:p w14:paraId="3161723E" w14:textId="75F68261" w:rsidR="00364153" w:rsidRPr="00F463DE" w:rsidRDefault="00364153" w:rsidP="00592C28">
            <w:pPr>
              <w:spacing w:line="276" w:lineRule="auto"/>
              <w:jc w:val="center"/>
              <w:rPr>
                <w:rFonts w:ascii="Times New Roman" w:hAnsi="Times New Roman" w:cs="Times New Roman"/>
                <w:b/>
                <w:bCs/>
                <w:lang w:val="ru-RU"/>
              </w:rPr>
            </w:pPr>
          </w:p>
        </w:tc>
        <w:tc>
          <w:tcPr>
            <w:tcW w:w="3260" w:type="dxa"/>
            <w:hideMark/>
          </w:tcPr>
          <w:p w14:paraId="4CFA8E87"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rPr>
              <w:t>Low Ticket Sales</w:t>
            </w:r>
          </w:p>
          <w:p w14:paraId="02688E11" w14:textId="6D4F9C40" w:rsidR="003F7B62" w:rsidRPr="00F463DE" w:rsidRDefault="003F7B62" w:rsidP="00592C28">
            <w:pPr>
              <w:spacing w:line="276" w:lineRule="auto"/>
              <w:jc w:val="left"/>
              <w:rPr>
                <w:rFonts w:ascii="Times New Roman" w:hAnsi="Times New Roman" w:cs="Times New Roman"/>
                <w:lang w:val="ru-RU"/>
              </w:rPr>
            </w:pPr>
          </w:p>
        </w:tc>
        <w:tc>
          <w:tcPr>
            <w:tcW w:w="4127" w:type="dxa"/>
            <w:hideMark/>
          </w:tcPr>
          <w:p w14:paraId="001ED7FB"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lang w:val="en-US"/>
              </w:rPr>
              <w:t>Marketing push</w:t>
            </w:r>
          </w:p>
          <w:p w14:paraId="3A505555"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lang w:val="en-US"/>
              </w:rPr>
              <w:t>Sponsorships</w:t>
            </w:r>
          </w:p>
        </w:tc>
      </w:tr>
      <w:tr w:rsidR="002F7956" w:rsidRPr="00F463DE" w14:paraId="4645BCCF" w14:textId="77777777" w:rsidTr="006D264A">
        <w:trPr>
          <w:trHeight w:val="556"/>
          <w:jc w:val="center"/>
        </w:trPr>
        <w:tc>
          <w:tcPr>
            <w:tcW w:w="2331" w:type="dxa"/>
            <w:vMerge/>
            <w:hideMark/>
          </w:tcPr>
          <w:p w14:paraId="4406D7D2" w14:textId="77777777" w:rsidR="00592C28" w:rsidRPr="00F463DE" w:rsidRDefault="00592C28" w:rsidP="00592C28">
            <w:pPr>
              <w:spacing w:line="276" w:lineRule="auto"/>
              <w:jc w:val="center"/>
              <w:rPr>
                <w:rFonts w:ascii="Times New Roman" w:hAnsi="Times New Roman" w:cs="Times New Roman"/>
                <w:b/>
                <w:bCs/>
                <w:lang w:val="ru-RU"/>
              </w:rPr>
            </w:pPr>
          </w:p>
        </w:tc>
        <w:tc>
          <w:tcPr>
            <w:tcW w:w="3260" w:type="dxa"/>
            <w:hideMark/>
          </w:tcPr>
          <w:p w14:paraId="247C1D7D" w14:textId="77777777" w:rsidR="00592C28" w:rsidRPr="00F463DE" w:rsidRDefault="00592C28" w:rsidP="00592C28">
            <w:pPr>
              <w:spacing w:line="276" w:lineRule="auto"/>
              <w:jc w:val="left"/>
              <w:rPr>
                <w:rFonts w:ascii="Times New Roman" w:hAnsi="Times New Roman" w:cs="Times New Roman"/>
              </w:rPr>
            </w:pPr>
            <w:r w:rsidRPr="00F463DE">
              <w:rPr>
                <w:rFonts w:ascii="Times New Roman" w:hAnsi="Times New Roman" w:cs="Times New Roman"/>
              </w:rPr>
              <w:t>Unexpected Costs</w:t>
            </w:r>
          </w:p>
          <w:p w14:paraId="55927C30" w14:textId="222A397D" w:rsidR="003F7B62" w:rsidRPr="00F463DE" w:rsidRDefault="003F7B62" w:rsidP="00592C28">
            <w:pPr>
              <w:spacing w:line="276" w:lineRule="auto"/>
              <w:jc w:val="left"/>
              <w:rPr>
                <w:rFonts w:ascii="Times New Roman" w:hAnsi="Times New Roman" w:cs="Times New Roman"/>
                <w:lang w:val="ru-RU"/>
              </w:rPr>
            </w:pPr>
          </w:p>
        </w:tc>
        <w:tc>
          <w:tcPr>
            <w:tcW w:w="4127" w:type="dxa"/>
            <w:hideMark/>
          </w:tcPr>
          <w:p w14:paraId="6FB322AA" w14:textId="77777777" w:rsidR="00592C28" w:rsidRPr="00F463DE" w:rsidRDefault="00592C28" w:rsidP="00592C28">
            <w:pPr>
              <w:spacing w:line="276" w:lineRule="auto"/>
              <w:jc w:val="left"/>
              <w:rPr>
                <w:rFonts w:ascii="Times New Roman" w:hAnsi="Times New Roman" w:cs="Times New Roman"/>
                <w:lang w:val="ru-RU"/>
              </w:rPr>
            </w:pPr>
            <w:r w:rsidRPr="00F463DE">
              <w:rPr>
                <w:rFonts w:ascii="Times New Roman" w:hAnsi="Times New Roman" w:cs="Times New Roman"/>
              </w:rPr>
              <w:t>Emergency fund</w:t>
            </w:r>
          </w:p>
        </w:tc>
      </w:tr>
    </w:tbl>
    <w:p w14:paraId="420A8042" w14:textId="467B38CE" w:rsidR="00D915AF" w:rsidRPr="00F463DE" w:rsidRDefault="00D915AF" w:rsidP="00592C28">
      <w:pPr>
        <w:spacing w:before="240" w:line="360" w:lineRule="auto"/>
        <w:jc w:val="right"/>
        <w:rPr>
          <w:rFonts w:ascii="Times New Roman" w:hAnsi="Times New Roman" w:cs="Times New Roman"/>
          <w:szCs w:val="24"/>
        </w:rPr>
      </w:pPr>
      <w:r w:rsidRPr="00F463DE">
        <w:rPr>
          <w:rFonts w:ascii="Times New Roman" w:hAnsi="Times New Roman" w:cs="Times New Roman"/>
          <w:b/>
          <w:bCs/>
          <w:szCs w:val="24"/>
        </w:rPr>
        <w:t xml:space="preserve">Source: </w:t>
      </w:r>
      <w:r w:rsidR="00F31E90" w:rsidRPr="00F463DE">
        <w:rPr>
          <w:rFonts w:ascii="Times New Roman" w:hAnsi="Times New Roman" w:cs="Times New Roman"/>
          <w:szCs w:val="24"/>
        </w:rPr>
        <w:t xml:space="preserve">Author Analysis based on </w:t>
      </w:r>
      <w:r w:rsidR="00F31E90" w:rsidRPr="00F463DE">
        <w:rPr>
          <w:rFonts w:ascii="Times New Roman" w:hAnsi="Times New Roman" w:cs="Times New Roman"/>
          <w:szCs w:val="24"/>
          <w:lang w:val="en-US"/>
        </w:rPr>
        <w:t>O'Toole (2021)</w:t>
      </w:r>
    </w:p>
    <w:p w14:paraId="6FA5E4A5" w14:textId="57EBAA2D" w:rsidR="004B3D62" w:rsidRPr="00F463DE" w:rsidRDefault="004B3D62" w:rsidP="00DB75B2">
      <w:pPr>
        <w:pStyle w:val="Heading3"/>
        <w:rPr>
          <w:rFonts w:cs="Times New Roman"/>
          <w:b w:val="0"/>
          <w:bCs/>
          <w:i/>
          <w:iCs/>
        </w:rPr>
      </w:pPr>
      <w:bookmarkStart w:id="31" w:name="_Toc180369614"/>
      <w:r w:rsidRPr="00F463DE">
        <w:rPr>
          <w:rFonts w:cs="Times New Roman"/>
        </w:rPr>
        <w:lastRenderedPageBreak/>
        <w:t xml:space="preserve">Appendix </w:t>
      </w:r>
      <w:r w:rsidR="00005912" w:rsidRPr="00F463DE">
        <w:rPr>
          <w:rFonts w:cs="Times New Roman"/>
        </w:rPr>
        <w:t>6</w:t>
      </w:r>
      <w:r w:rsidRPr="00F463DE">
        <w:rPr>
          <w:rFonts w:cs="Times New Roman"/>
        </w:rPr>
        <w:t xml:space="preserve">: </w:t>
      </w:r>
      <w:r w:rsidR="000C27E7" w:rsidRPr="00F463DE">
        <w:rPr>
          <w:rFonts w:cs="Times New Roman"/>
          <w:b w:val="0"/>
          <w:bCs/>
          <w:i/>
          <w:iCs/>
        </w:rPr>
        <w:t>Expenditure (Costs)</w:t>
      </w:r>
      <w:bookmarkEnd w:id="31"/>
    </w:p>
    <w:tbl>
      <w:tblPr>
        <w:tblStyle w:val="TableGrid"/>
        <w:tblW w:w="10426" w:type="dxa"/>
        <w:jc w:val="center"/>
        <w:tblLook w:val="04A0" w:firstRow="1" w:lastRow="0" w:firstColumn="1" w:lastColumn="0" w:noHBand="0" w:noVBand="1"/>
      </w:tblPr>
      <w:tblGrid>
        <w:gridCol w:w="3793"/>
        <w:gridCol w:w="2150"/>
        <w:gridCol w:w="4483"/>
      </w:tblGrid>
      <w:tr w:rsidR="000C27E7" w:rsidRPr="00F463DE" w14:paraId="36CD12E5" w14:textId="77777777" w:rsidTr="00CC7930">
        <w:trPr>
          <w:jc w:val="center"/>
        </w:trPr>
        <w:tc>
          <w:tcPr>
            <w:tcW w:w="3793" w:type="dxa"/>
            <w:shd w:val="clear" w:color="auto" w:fill="D9D9D9" w:themeFill="background1" w:themeFillShade="D9"/>
          </w:tcPr>
          <w:p w14:paraId="667F3D2E" w14:textId="58CDB1E9" w:rsidR="000C27E7" w:rsidRPr="00F463DE" w:rsidRDefault="00FA3C90" w:rsidP="006278C3">
            <w:pPr>
              <w:spacing w:line="360" w:lineRule="auto"/>
              <w:jc w:val="center"/>
              <w:rPr>
                <w:rFonts w:ascii="Times New Roman" w:hAnsi="Times New Roman" w:cs="Times New Roman"/>
                <w:b/>
                <w:bCs/>
              </w:rPr>
            </w:pPr>
            <w:r w:rsidRPr="00F463DE">
              <w:rPr>
                <w:rFonts w:ascii="Times New Roman" w:hAnsi="Times New Roman" w:cs="Times New Roman"/>
                <w:b/>
                <w:bCs/>
              </w:rPr>
              <w:t>Expenditure Item</w:t>
            </w:r>
          </w:p>
        </w:tc>
        <w:tc>
          <w:tcPr>
            <w:tcW w:w="2150" w:type="dxa"/>
            <w:shd w:val="clear" w:color="auto" w:fill="D9D9D9" w:themeFill="background1" w:themeFillShade="D9"/>
          </w:tcPr>
          <w:p w14:paraId="3A5B078C" w14:textId="508A613E" w:rsidR="000C27E7" w:rsidRPr="00F463DE" w:rsidRDefault="00FA3C90" w:rsidP="006278C3">
            <w:pPr>
              <w:spacing w:line="360" w:lineRule="auto"/>
              <w:jc w:val="center"/>
              <w:rPr>
                <w:rFonts w:ascii="Times New Roman" w:hAnsi="Times New Roman" w:cs="Times New Roman"/>
                <w:b/>
                <w:bCs/>
              </w:rPr>
            </w:pPr>
            <w:r w:rsidRPr="00F463DE">
              <w:rPr>
                <w:rFonts w:ascii="Times New Roman" w:hAnsi="Times New Roman" w:cs="Times New Roman"/>
                <w:b/>
                <w:bCs/>
              </w:rPr>
              <w:t>Estimated Cost (£)</w:t>
            </w:r>
          </w:p>
        </w:tc>
        <w:tc>
          <w:tcPr>
            <w:tcW w:w="4483" w:type="dxa"/>
            <w:shd w:val="clear" w:color="auto" w:fill="D9D9D9" w:themeFill="background1" w:themeFillShade="D9"/>
          </w:tcPr>
          <w:p w14:paraId="513D46AC" w14:textId="2D54D9CE" w:rsidR="000C27E7" w:rsidRPr="00F463DE" w:rsidRDefault="00FA3C90" w:rsidP="006278C3">
            <w:pPr>
              <w:spacing w:line="360" w:lineRule="auto"/>
              <w:jc w:val="center"/>
              <w:rPr>
                <w:rFonts w:ascii="Times New Roman" w:hAnsi="Times New Roman" w:cs="Times New Roman"/>
                <w:b/>
                <w:bCs/>
              </w:rPr>
            </w:pPr>
            <w:r w:rsidRPr="00F463DE">
              <w:rPr>
                <w:rFonts w:ascii="Times New Roman" w:hAnsi="Times New Roman" w:cs="Times New Roman"/>
                <w:b/>
                <w:bCs/>
              </w:rPr>
              <w:t>Explanation</w:t>
            </w:r>
          </w:p>
        </w:tc>
      </w:tr>
      <w:tr w:rsidR="000C27E7" w:rsidRPr="00F463DE" w14:paraId="2EB976B6" w14:textId="77777777" w:rsidTr="00CC7930">
        <w:trPr>
          <w:jc w:val="center"/>
        </w:trPr>
        <w:tc>
          <w:tcPr>
            <w:tcW w:w="3793" w:type="dxa"/>
            <w:shd w:val="clear" w:color="auto" w:fill="D9D9D9" w:themeFill="background1" w:themeFillShade="D9"/>
          </w:tcPr>
          <w:p w14:paraId="745AAFEF" w14:textId="6A65E5EE" w:rsidR="000C27E7" w:rsidRPr="00F463DE" w:rsidRDefault="00B9014B" w:rsidP="006278C3">
            <w:pPr>
              <w:spacing w:line="360" w:lineRule="auto"/>
              <w:jc w:val="left"/>
              <w:rPr>
                <w:rFonts w:ascii="Times New Roman" w:hAnsi="Times New Roman" w:cs="Times New Roman"/>
                <w:b/>
                <w:bCs/>
              </w:rPr>
            </w:pPr>
            <w:r w:rsidRPr="00F463DE">
              <w:rPr>
                <w:rFonts w:ascii="Times New Roman" w:hAnsi="Times New Roman" w:cs="Times New Roman"/>
                <w:b/>
                <w:bCs/>
              </w:rPr>
              <w:t>Ice Rink Setup and Equipment</w:t>
            </w:r>
          </w:p>
        </w:tc>
        <w:tc>
          <w:tcPr>
            <w:tcW w:w="2150" w:type="dxa"/>
          </w:tcPr>
          <w:p w14:paraId="561C4E5F" w14:textId="74217D88"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w:t>
            </w:r>
            <w:r w:rsidR="00F83E1B" w:rsidRPr="00F463DE">
              <w:rPr>
                <w:rFonts w:ascii="Times New Roman" w:hAnsi="Times New Roman" w:cs="Times New Roman"/>
              </w:rPr>
              <w:t>5</w:t>
            </w:r>
            <w:r w:rsidRPr="00F463DE">
              <w:rPr>
                <w:rFonts w:ascii="Times New Roman" w:hAnsi="Times New Roman" w:cs="Times New Roman"/>
              </w:rPr>
              <w:t>0,000</w:t>
            </w:r>
          </w:p>
        </w:tc>
        <w:tc>
          <w:tcPr>
            <w:tcW w:w="4483" w:type="dxa"/>
          </w:tcPr>
          <w:p w14:paraId="16F777BE" w14:textId="203DC7AD" w:rsidR="000C27E7" w:rsidRPr="00F463DE" w:rsidRDefault="00F83E1B" w:rsidP="004815C5">
            <w:pPr>
              <w:tabs>
                <w:tab w:val="left" w:pos="1011"/>
              </w:tabs>
              <w:spacing w:line="360" w:lineRule="auto"/>
              <w:jc w:val="left"/>
              <w:rPr>
                <w:rFonts w:ascii="Times New Roman" w:hAnsi="Times New Roman" w:cs="Times New Roman"/>
              </w:rPr>
            </w:pPr>
            <w:r w:rsidRPr="00F463DE">
              <w:rPr>
                <w:rFonts w:ascii="Times New Roman" w:hAnsi="Times New Roman" w:cs="Times New Roman"/>
              </w:rPr>
              <w:t>Cost of renting and setting up the synthetic ice rink, including fences, skate rental equipment, and seating areas</w:t>
            </w:r>
            <w:r w:rsidR="006F7655" w:rsidRPr="00F463DE">
              <w:rPr>
                <w:rFonts w:ascii="Times New Roman" w:hAnsi="Times New Roman" w:cs="Times New Roman"/>
              </w:rPr>
              <w:t xml:space="preserve"> (</w:t>
            </w:r>
            <w:proofErr w:type="spellStart"/>
            <w:r w:rsidR="006F7655" w:rsidRPr="00F463DE">
              <w:rPr>
                <w:rFonts w:ascii="Times New Roman" w:hAnsi="Times New Roman" w:cs="Times New Roman"/>
              </w:rPr>
              <w:t>Glice</w:t>
            </w:r>
            <w:proofErr w:type="spellEnd"/>
            <w:r w:rsidR="006F7655" w:rsidRPr="00F463DE">
              <w:rPr>
                <w:rFonts w:ascii="Times New Roman" w:hAnsi="Times New Roman" w:cs="Times New Roman"/>
              </w:rPr>
              <w:t>, 2022)</w:t>
            </w:r>
            <w:r w:rsidRPr="00F463DE">
              <w:rPr>
                <w:rFonts w:ascii="Times New Roman" w:hAnsi="Times New Roman" w:cs="Times New Roman"/>
              </w:rPr>
              <w:t>.</w:t>
            </w:r>
          </w:p>
        </w:tc>
      </w:tr>
      <w:tr w:rsidR="000C27E7" w:rsidRPr="00F463DE" w14:paraId="4FE1161A" w14:textId="77777777" w:rsidTr="00CC7930">
        <w:trPr>
          <w:jc w:val="center"/>
        </w:trPr>
        <w:tc>
          <w:tcPr>
            <w:tcW w:w="3793" w:type="dxa"/>
            <w:shd w:val="clear" w:color="auto" w:fill="D9D9D9" w:themeFill="background1" w:themeFillShade="D9"/>
          </w:tcPr>
          <w:p w14:paraId="1C0BF0EC" w14:textId="16F3E662"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Marketing and Promotion</w:t>
            </w:r>
          </w:p>
        </w:tc>
        <w:tc>
          <w:tcPr>
            <w:tcW w:w="2150" w:type="dxa"/>
          </w:tcPr>
          <w:p w14:paraId="1126482E" w14:textId="12D49027"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w:t>
            </w:r>
            <w:r w:rsidR="00F83E1B" w:rsidRPr="00F463DE">
              <w:rPr>
                <w:rFonts w:ascii="Times New Roman" w:hAnsi="Times New Roman" w:cs="Times New Roman"/>
              </w:rPr>
              <w:t>1</w:t>
            </w:r>
            <w:r w:rsidRPr="00F463DE">
              <w:rPr>
                <w:rFonts w:ascii="Times New Roman" w:hAnsi="Times New Roman" w:cs="Times New Roman"/>
              </w:rPr>
              <w:t>0,000</w:t>
            </w:r>
          </w:p>
        </w:tc>
        <w:tc>
          <w:tcPr>
            <w:tcW w:w="4483" w:type="dxa"/>
          </w:tcPr>
          <w:p w14:paraId="04ABDA44" w14:textId="56F57374" w:rsidR="000C27E7" w:rsidRPr="00F463DE" w:rsidRDefault="00240D24" w:rsidP="004815C5">
            <w:pPr>
              <w:spacing w:line="360" w:lineRule="auto"/>
              <w:jc w:val="left"/>
              <w:rPr>
                <w:rFonts w:ascii="Times New Roman" w:hAnsi="Times New Roman" w:cs="Times New Roman"/>
              </w:rPr>
            </w:pPr>
            <w:r w:rsidRPr="00F463DE">
              <w:rPr>
                <w:rFonts w:ascii="Times New Roman" w:hAnsi="Times New Roman" w:cs="Times New Roman"/>
              </w:rPr>
              <w:t>Costs for digital marketing, PR campaigns, printed materials, and social media ads to promote the event</w:t>
            </w:r>
            <w:r w:rsidR="00006DBE" w:rsidRPr="00F463DE">
              <w:rPr>
                <w:rFonts w:ascii="Times New Roman" w:hAnsi="Times New Roman" w:cs="Times New Roman"/>
              </w:rPr>
              <w:t xml:space="preserve"> (Hootsuite, 2024)</w:t>
            </w:r>
            <w:r w:rsidRPr="00F463DE">
              <w:rPr>
                <w:rFonts w:ascii="Times New Roman" w:hAnsi="Times New Roman" w:cs="Times New Roman"/>
              </w:rPr>
              <w:t>.</w:t>
            </w:r>
          </w:p>
        </w:tc>
      </w:tr>
      <w:tr w:rsidR="000C27E7" w:rsidRPr="00F463DE" w14:paraId="0D2314E3" w14:textId="77777777" w:rsidTr="00CC7930">
        <w:trPr>
          <w:jc w:val="center"/>
        </w:trPr>
        <w:tc>
          <w:tcPr>
            <w:tcW w:w="3793" w:type="dxa"/>
            <w:shd w:val="clear" w:color="auto" w:fill="D9D9D9" w:themeFill="background1" w:themeFillShade="D9"/>
          </w:tcPr>
          <w:p w14:paraId="0919D484" w14:textId="263D74F3"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Staffing and Security</w:t>
            </w:r>
          </w:p>
        </w:tc>
        <w:tc>
          <w:tcPr>
            <w:tcW w:w="2150" w:type="dxa"/>
          </w:tcPr>
          <w:p w14:paraId="3EFA831A" w14:textId="35C857F7"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£25,000</w:t>
            </w:r>
          </w:p>
        </w:tc>
        <w:tc>
          <w:tcPr>
            <w:tcW w:w="4483" w:type="dxa"/>
          </w:tcPr>
          <w:p w14:paraId="2B844A4C" w14:textId="2015ED94" w:rsidR="000C27E7" w:rsidRPr="00F463DE" w:rsidRDefault="0043438D" w:rsidP="004815C5">
            <w:pPr>
              <w:spacing w:line="360" w:lineRule="auto"/>
              <w:jc w:val="left"/>
              <w:rPr>
                <w:rFonts w:ascii="Times New Roman" w:hAnsi="Times New Roman" w:cs="Times New Roman"/>
              </w:rPr>
            </w:pPr>
            <w:r w:rsidRPr="00F463DE">
              <w:rPr>
                <w:rFonts w:ascii="Times New Roman" w:hAnsi="Times New Roman" w:cs="Times New Roman"/>
              </w:rPr>
              <w:t>Wages for event staff, including security personnel, customer service representatives, and technical support</w:t>
            </w:r>
            <w:r w:rsidR="001A7C9A" w:rsidRPr="00F463DE">
              <w:rPr>
                <w:rFonts w:ascii="Times New Roman" w:hAnsi="Times New Roman" w:cs="Times New Roman"/>
              </w:rPr>
              <w:t xml:space="preserve"> (G4S, 2024)</w:t>
            </w:r>
            <w:r w:rsidRPr="00F463DE">
              <w:rPr>
                <w:rFonts w:ascii="Times New Roman" w:hAnsi="Times New Roman" w:cs="Times New Roman"/>
              </w:rPr>
              <w:t>.</w:t>
            </w:r>
          </w:p>
        </w:tc>
      </w:tr>
      <w:tr w:rsidR="000C27E7" w:rsidRPr="00F463DE" w14:paraId="44F1A18E" w14:textId="77777777" w:rsidTr="00CC7930">
        <w:trPr>
          <w:jc w:val="center"/>
        </w:trPr>
        <w:tc>
          <w:tcPr>
            <w:tcW w:w="3793" w:type="dxa"/>
            <w:shd w:val="clear" w:color="auto" w:fill="D9D9D9" w:themeFill="background1" w:themeFillShade="D9"/>
          </w:tcPr>
          <w:p w14:paraId="15E502B0" w14:textId="2EFE123E"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Entertainment and Performances</w:t>
            </w:r>
          </w:p>
        </w:tc>
        <w:tc>
          <w:tcPr>
            <w:tcW w:w="2150" w:type="dxa"/>
          </w:tcPr>
          <w:p w14:paraId="0DA4D296" w14:textId="14D21A87"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£10,000</w:t>
            </w:r>
          </w:p>
        </w:tc>
        <w:tc>
          <w:tcPr>
            <w:tcW w:w="4483" w:type="dxa"/>
          </w:tcPr>
          <w:p w14:paraId="072F8443" w14:textId="6C7F4D1F" w:rsidR="000C27E7" w:rsidRPr="00F463DE" w:rsidRDefault="004815C5" w:rsidP="004815C5">
            <w:pPr>
              <w:spacing w:line="360" w:lineRule="auto"/>
              <w:jc w:val="left"/>
              <w:rPr>
                <w:rFonts w:ascii="Times New Roman" w:hAnsi="Times New Roman" w:cs="Times New Roman"/>
              </w:rPr>
            </w:pPr>
            <w:r w:rsidRPr="00F463DE">
              <w:rPr>
                <w:rFonts w:ascii="Times New Roman" w:hAnsi="Times New Roman" w:cs="Times New Roman"/>
              </w:rPr>
              <w:t>Hiring performers for live shows, musicians, and other entertainers to create a festive atmosphere</w:t>
            </w:r>
            <w:r w:rsidR="004F6B41" w:rsidRPr="00F463DE">
              <w:rPr>
                <w:rFonts w:ascii="Times New Roman" w:hAnsi="Times New Roman" w:cs="Times New Roman"/>
              </w:rPr>
              <w:t xml:space="preserve"> (Bark, 2024)</w:t>
            </w:r>
            <w:r w:rsidRPr="00F463DE">
              <w:rPr>
                <w:rFonts w:ascii="Times New Roman" w:hAnsi="Times New Roman" w:cs="Times New Roman"/>
              </w:rPr>
              <w:t>.</w:t>
            </w:r>
          </w:p>
        </w:tc>
      </w:tr>
      <w:tr w:rsidR="000C27E7" w:rsidRPr="00F463DE" w14:paraId="447B0241" w14:textId="77777777" w:rsidTr="00CC7930">
        <w:trPr>
          <w:jc w:val="center"/>
        </w:trPr>
        <w:tc>
          <w:tcPr>
            <w:tcW w:w="3793" w:type="dxa"/>
            <w:shd w:val="clear" w:color="auto" w:fill="D9D9D9" w:themeFill="background1" w:themeFillShade="D9"/>
          </w:tcPr>
          <w:p w14:paraId="04CFACAA" w14:textId="2C49E2AE"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Insurance and Permits</w:t>
            </w:r>
          </w:p>
        </w:tc>
        <w:tc>
          <w:tcPr>
            <w:tcW w:w="2150" w:type="dxa"/>
          </w:tcPr>
          <w:p w14:paraId="2E1FB4B3" w14:textId="340BC6C5"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£5,000</w:t>
            </w:r>
          </w:p>
        </w:tc>
        <w:tc>
          <w:tcPr>
            <w:tcW w:w="4483" w:type="dxa"/>
          </w:tcPr>
          <w:p w14:paraId="116400AF" w14:textId="1A08C1EC" w:rsidR="000C27E7" w:rsidRPr="00F463DE" w:rsidRDefault="004815C5" w:rsidP="004815C5">
            <w:pPr>
              <w:spacing w:line="360" w:lineRule="auto"/>
              <w:jc w:val="left"/>
              <w:rPr>
                <w:rFonts w:ascii="Times New Roman" w:hAnsi="Times New Roman" w:cs="Times New Roman"/>
              </w:rPr>
            </w:pPr>
            <w:r w:rsidRPr="00F463DE">
              <w:rPr>
                <w:rFonts w:ascii="Times New Roman" w:hAnsi="Times New Roman" w:cs="Times New Roman"/>
              </w:rPr>
              <w:t>Cost of obtaini</w:t>
            </w:r>
            <w:r w:rsidRPr="00F463DE">
              <w:rPr>
                <w:rFonts w:ascii="Times New Roman" w:hAnsi="Times New Roman" w:cs="Times New Roman"/>
                <w:szCs w:val="24"/>
              </w:rPr>
              <w:t>ng necessary permits and insurance for the event</w:t>
            </w:r>
            <w:r w:rsidR="007601E3" w:rsidRPr="00F463DE">
              <w:rPr>
                <w:rFonts w:ascii="Times New Roman" w:hAnsi="Times New Roman" w:cs="Times New Roman"/>
                <w:szCs w:val="24"/>
              </w:rPr>
              <w:t xml:space="preserve"> (Kaliff, 2024)</w:t>
            </w:r>
            <w:r w:rsidRPr="00F463DE">
              <w:rPr>
                <w:rFonts w:ascii="Times New Roman" w:hAnsi="Times New Roman" w:cs="Times New Roman"/>
                <w:szCs w:val="24"/>
              </w:rPr>
              <w:t>.</w:t>
            </w:r>
          </w:p>
        </w:tc>
      </w:tr>
      <w:tr w:rsidR="000C27E7" w:rsidRPr="00F463DE" w14:paraId="31FE26BD" w14:textId="77777777" w:rsidTr="00CC7930">
        <w:trPr>
          <w:jc w:val="center"/>
        </w:trPr>
        <w:tc>
          <w:tcPr>
            <w:tcW w:w="3793" w:type="dxa"/>
            <w:shd w:val="clear" w:color="auto" w:fill="D9D9D9" w:themeFill="background1" w:themeFillShade="D9"/>
          </w:tcPr>
          <w:p w14:paraId="3E1258CC" w14:textId="4D755FDB"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Food and Beverage Vendors</w:t>
            </w:r>
          </w:p>
        </w:tc>
        <w:tc>
          <w:tcPr>
            <w:tcW w:w="2150" w:type="dxa"/>
          </w:tcPr>
          <w:p w14:paraId="60E55423" w14:textId="5CDCE780"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£5,000</w:t>
            </w:r>
          </w:p>
        </w:tc>
        <w:tc>
          <w:tcPr>
            <w:tcW w:w="4483" w:type="dxa"/>
          </w:tcPr>
          <w:p w14:paraId="58D9AE3C" w14:textId="320E4170" w:rsidR="000C27E7" w:rsidRPr="00F463DE" w:rsidRDefault="004815C5" w:rsidP="004815C5">
            <w:pPr>
              <w:spacing w:line="360" w:lineRule="auto"/>
              <w:jc w:val="left"/>
              <w:rPr>
                <w:rFonts w:ascii="Times New Roman" w:hAnsi="Times New Roman" w:cs="Times New Roman"/>
              </w:rPr>
            </w:pPr>
            <w:r w:rsidRPr="00F463DE">
              <w:rPr>
                <w:rFonts w:ascii="Times New Roman" w:hAnsi="Times New Roman" w:cs="Times New Roman"/>
              </w:rPr>
              <w:t>Providing infrastructure and utilities (e.g., electricity, water supply) for food and drink vendors</w:t>
            </w:r>
            <w:r w:rsidR="004D6ADD" w:rsidRPr="00F463DE">
              <w:rPr>
                <w:rFonts w:ascii="Times New Roman" w:hAnsi="Times New Roman" w:cs="Times New Roman"/>
              </w:rPr>
              <w:t xml:space="preserve"> </w:t>
            </w:r>
            <w:r w:rsidR="004F6B41" w:rsidRPr="00F463DE">
              <w:rPr>
                <w:rFonts w:ascii="Times New Roman" w:hAnsi="Times New Roman" w:cs="Times New Roman"/>
              </w:rPr>
              <w:t>(Freemans, 2024).</w:t>
            </w:r>
          </w:p>
        </w:tc>
      </w:tr>
      <w:tr w:rsidR="000C27E7" w:rsidRPr="00F463DE" w14:paraId="2293DA63" w14:textId="77777777" w:rsidTr="00CC7930">
        <w:trPr>
          <w:jc w:val="center"/>
        </w:trPr>
        <w:tc>
          <w:tcPr>
            <w:tcW w:w="3793" w:type="dxa"/>
            <w:shd w:val="clear" w:color="auto" w:fill="D9D9D9" w:themeFill="background1" w:themeFillShade="D9"/>
          </w:tcPr>
          <w:p w14:paraId="7E20EC8F" w14:textId="08BEEC19"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Decorations and Branding</w:t>
            </w:r>
          </w:p>
        </w:tc>
        <w:tc>
          <w:tcPr>
            <w:tcW w:w="2150" w:type="dxa"/>
          </w:tcPr>
          <w:p w14:paraId="50202A3A" w14:textId="3226DF47"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£10,000</w:t>
            </w:r>
          </w:p>
        </w:tc>
        <w:tc>
          <w:tcPr>
            <w:tcW w:w="4483" w:type="dxa"/>
          </w:tcPr>
          <w:p w14:paraId="7D00CBB5" w14:textId="65325784" w:rsidR="000C27E7" w:rsidRPr="00F463DE" w:rsidRDefault="004815C5" w:rsidP="004815C5">
            <w:pPr>
              <w:spacing w:line="360" w:lineRule="auto"/>
              <w:jc w:val="left"/>
              <w:rPr>
                <w:rFonts w:ascii="Times New Roman" w:hAnsi="Times New Roman" w:cs="Times New Roman"/>
              </w:rPr>
            </w:pPr>
            <w:r w:rsidRPr="00F463DE">
              <w:rPr>
                <w:rFonts w:ascii="Times New Roman" w:hAnsi="Times New Roman" w:cs="Times New Roman"/>
              </w:rPr>
              <w:t>Festive decorations, lighting, banners, and branded materials to create a themed winter atmosphere</w:t>
            </w:r>
            <w:r w:rsidR="006F7655" w:rsidRPr="00F463DE">
              <w:rPr>
                <w:rFonts w:ascii="Times New Roman" w:hAnsi="Times New Roman" w:cs="Times New Roman"/>
              </w:rPr>
              <w:t xml:space="preserve"> (LITE, 2024)</w:t>
            </w:r>
            <w:r w:rsidRPr="00F463DE">
              <w:rPr>
                <w:rFonts w:ascii="Times New Roman" w:hAnsi="Times New Roman" w:cs="Times New Roman"/>
              </w:rPr>
              <w:t>.</w:t>
            </w:r>
          </w:p>
        </w:tc>
      </w:tr>
      <w:tr w:rsidR="000C27E7" w:rsidRPr="00F463DE" w14:paraId="1AAF0016" w14:textId="77777777" w:rsidTr="00CC7930">
        <w:trPr>
          <w:jc w:val="center"/>
        </w:trPr>
        <w:tc>
          <w:tcPr>
            <w:tcW w:w="3793" w:type="dxa"/>
            <w:shd w:val="clear" w:color="auto" w:fill="D9D9D9" w:themeFill="background1" w:themeFillShade="D9"/>
          </w:tcPr>
          <w:p w14:paraId="3482AC0B" w14:textId="2AD846C8" w:rsidR="000C27E7" w:rsidRPr="00F463DE" w:rsidRDefault="006278C3" w:rsidP="006278C3">
            <w:pPr>
              <w:spacing w:line="360" w:lineRule="auto"/>
              <w:jc w:val="left"/>
              <w:rPr>
                <w:rFonts w:ascii="Times New Roman" w:hAnsi="Times New Roman" w:cs="Times New Roman"/>
                <w:b/>
                <w:bCs/>
              </w:rPr>
            </w:pPr>
            <w:r w:rsidRPr="00F463DE">
              <w:rPr>
                <w:rFonts w:ascii="Times New Roman" w:hAnsi="Times New Roman" w:cs="Times New Roman"/>
                <w:b/>
                <w:bCs/>
              </w:rPr>
              <w:t>Contingency Fund</w:t>
            </w:r>
          </w:p>
        </w:tc>
        <w:tc>
          <w:tcPr>
            <w:tcW w:w="2150" w:type="dxa"/>
          </w:tcPr>
          <w:p w14:paraId="140EFA57" w14:textId="63A4A2E4" w:rsidR="000C27E7" w:rsidRPr="00F463DE" w:rsidRDefault="00FE3171" w:rsidP="006278C3">
            <w:pPr>
              <w:spacing w:line="360" w:lineRule="auto"/>
              <w:rPr>
                <w:rFonts w:ascii="Times New Roman" w:hAnsi="Times New Roman" w:cs="Times New Roman"/>
              </w:rPr>
            </w:pPr>
            <w:r w:rsidRPr="00F463DE">
              <w:rPr>
                <w:rFonts w:ascii="Times New Roman" w:hAnsi="Times New Roman" w:cs="Times New Roman"/>
              </w:rPr>
              <w:t>£5,000</w:t>
            </w:r>
          </w:p>
        </w:tc>
        <w:tc>
          <w:tcPr>
            <w:tcW w:w="4483" w:type="dxa"/>
          </w:tcPr>
          <w:p w14:paraId="1DA69501" w14:textId="7BC309D4" w:rsidR="000C27E7" w:rsidRPr="00F463DE" w:rsidRDefault="004815C5" w:rsidP="004815C5">
            <w:pPr>
              <w:spacing w:line="360" w:lineRule="auto"/>
              <w:jc w:val="left"/>
              <w:rPr>
                <w:rFonts w:ascii="Times New Roman" w:hAnsi="Times New Roman" w:cs="Times New Roman"/>
              </w:rPr>
            </w:pPr>
            <w:r w:rsidRPr="00F463DE">
              <w:rPr>
                <w:rFonts w:ascii="Times New Roman" w:hAnsi="Times New Roman" w:cs="Times New Roman"/>
              </w:rPr>
              <w:t>Reserved for unexpected expenses or emergencies (e.g., equipment malfunction, weather issues).</w:t>
            </w:r>
          </w:p>
        </w:tc>
      </w:tr>
      <w:tr w:rsidR="00CC7930" w:rsidRPr="00F463DE" w14:paraId="71150323" w14:textId="6DDF87E2" w:rsidTr="00CC7930">
        <w:trPr>
          <w:jc w:val="center"/>
        </w:trPr>
        <w:tc>
          <w:tcPr>
            <w:tcW w:w="3793" w:type="dxa"/>
            <w:shd w:val="clear" w:color="auto" w:fill="D9D9D9" w:themeFill="background1" w:themeFillShade="D9"/>
          </w:tcPr>
          <w:p w14:paraId="0E767D35" w14:textId="0D3F9F6A" w:rsidR="00CC7930" w:rsidRPr="00F463DE" w:rsidRDefault="00CC7930" w:rsidP="006278C3">
            <w:pPr>
              <w:spacing w:line="360" w:lineRule="auto"/>
              <w:jc w:val="left"/>
              <w:rPr>
                <w:rFonts w:ascii="Times New Roman" w:hAnsi="Times New Roman" w:cs="Times New Roman"/>
                <w:b/>
                <w:bCs/>
              </w:rPr>
            </w:pPr>
            <w:r w:rsidRPr="00F463DE">
              <w:rPr>
                <w:rFonts w:ascii="Times New Roman" w:hAnsi="Times New Roman" w:cs="Times New Roman"/>
                <w:b/>
                <w:bCs/>
              </w:rPr>
              <w:t>Total Estimated Expenditure</w:t>
            </w:r>
          </w:p>
        </w:tc>
        <w:tc>
          <w:tcPr>
            <w:tcW w:w="2150" w:type="dxa"/>
            <w:tcBorders>
              <w:right w:val="single" w:sz="4" w:space="0" w:color="000000"/>
            </w:tcBorders>
          </w:tcPr>
          <w:p w14:paraId="1CA495D6" w14:textId="2E7B4B80" w:rsidR="00CC7930" w:rsidRPr="00F463DE" w:rsidRDefault="00CC7930" w:rsidP="006278C3">
            <w:pPr>
              <w:spacing w:line="360" w:lineRule="auto"/>
              <w:rPr>
                <w:rFonts w:ascii="Times New Roman" w:hAnsi="Times New Roman" w:cs="Times New Roman"/>
                <w:b/>
                <w:bCs/>
              </w:rPr>
            </w:pPr>
            <w:r w:rsidRPr="00F463DE">
              <w:rPr>
                <w:rFonts w:ascii="Times New Roman" w:hAnsi="Times New Roman" w:cs="Times New Roman"/>
                <w:b/>
                <w:bCs/>
              </w:rPr>
              <w:t>£120,000</w:t>
            </w:r>
          </w:p>
        </w:tc>
        <w:tc>
          <w:tcPr>
            <w:tcW w:w="4483" w:type="dxa"/>
            <w:tcBorders>
              <w:left w:val="single" w:sz="4" w:space="0" w:color="000000"/>
              <w:bottom w:val="nil"/>
              <w:right w:val="nil"/>
            </w:tcBorders>
          </w:tcPr>
          <w:p w14:paraId="336CD2FA" w14:textId="77777777" w:rsidR="00CC7930" w:rsidRPr="00F463DE" w:rsidRDefault="00CC7930" w:rsidP="00CC7930">
            <w:pPr>
              <w:spacing w:line="360" w:lineRule="auto"/>
              <w:rPr>
                <w:rFonts w:ascii="Times New Roman" w:hAnsi="Times New Roman" w:cs="Times New Roman"/>
                <w:b/>
                <w:bCs/>
              </w:rPr>
            </w:pPr>
          </w:p>
        </w:tc>
      </w:tr>
    </w:tbl>
    <w:p w14:paraId="433DF0F2" w14:textId="0D101A44" w:rsidR="004B10C6" w:rsidRPr="00F463DE" w:rsidRDefault="00AA2541" w:rsidP="006138C6">
      <w:pPr>
        <w:spacing w:before="240" w:line="360" w:lineRule="auto"/>
        <w:jc w:val="right"/>
        <w:rPr>
          <w:rFonts w:ascii="Times New Roman" w:hAnsi="Times New Roman" w:cs="Times New Roman"/>
          <w:szCs w:val="24"/>
        </w:rPr>
      </w:pPr>
      <w:r w:rsidRPr="00F463DE">
        <w:rPr>
          <w:rFonts w:ascii="Times New Roman" w:hAnsi="Times New Roman" w:cs="Times New Roman"/>
          <w:b/>
          <w:bCs/>
        </w:rPr>
        <w:t xml:space="preserve">Source: </w:t>
      </w:r>
      <w:r w:rsidR="00694711" w:rsidRPr="00F463DE">
        <w:rPr>
          <w:rFonts w:ascii="Times New Roman" w:hAnsi="Times New Roman" w:cs="Times New Roman"/>
          <w:szCs w:val="24"/>
        </w:rPr>
        <w:t>Author Analysis</w:t>
      </w:r>
    </w:p>
    <w:p w14:paraId="31630797" w14:textId="77777777" w:rsidR="00487687" w:rsidRPr="00F463DE" w:rsidRDefault="00487687" w:rsidP="006138C6">
      <w:pPr>
        <w:spacing w:before="240" w:line="360" w:lineRule="auto"/>
        <w:jc w:val="right"/>
        <w:rPr>
          <w:rFonts w:ascii="Times New Roman" w:hAnsi="Times New Roman" w:cs="Times New Roman"/>
          <w:szCs w:val="24"/>
        </w:rPr>
      </w:pPr>
    </w:p>
    <w:p w14:paraId="3DCC82C9" w14:textId="77777777" w:rsidR="00487687" w:rsidRPr="00F463DE" w:rsidRDefault="00487687" w:rsidP="006138C6">
      <w:pPr>
        <w:spacing w:before="240" w:line="360" w:lineRule="auto"/>
        <w:jc w:val="right"/>
        <w:rPr>
          <w:rFonts w:ascii="Times New Roman" w:hAnsi="Times New Roman" w:cs="Times New Roman"/>
          <w:szCs w:val="24"/>
        </w:rPr>
      </w:pPr>
    </w:p>
    <w:p w14:paraId="29B7BF93" w14:textId="77777777" w:rsidR="004623EF" w:rsidRPr="00F463DE" w:rsidRDefault="004623EF" w:rsidP="006138C6">
      <w:pPr>
        <w:spacing w:before="240" w:line="360" w:lineRule="auto"/>
        <w:jc w:val="right"/>
        <w:rPr>
          <w:rFonts w:ascii="Times New Roman" w:hAnsi="Times New Roman" w:cs="Times New Roman"/>
          <w:szCs w:val="24"/>
        </w:rPr>
      </w:pPr>
    </w:p>
    <w:p w14:paraId="74433CEA" w14:textId="0F99C6A5" w:rsidR="00487687" w:rsidRPr="00F463DE" w:rsidRDefault="00487687" w:rsidP="00487687">
      <w:pPr>
        <w:pStyle w:val="Heading3"/>
        <w:rPr>
          <w:rFonts w:cs="Times New Roman"/>
          <w:b w:val="0"/>
          <w:bCs/>
          <w:i/>
          <w:iCs/>
        </w:rPr>
      </w:pPr>
      <w:bookmarkStart w:id="32" w:name="_Toc180369615"/>
      <w:r w:rsidRPr="00F463DE">
        <w:rPr>
          <w:rFonts w:cs="Times New Roman"/>
        </w:rPr>
        <w:lastRenderedPageBreak/>
        <w:t xml:space="preserve">Appendix </w:t>
      </w:r>
      <w:r w:rsidR="006A4521" w:rsidRPr="00F463DE">
        <w:rPr>
          <w:rFonts w:cs="Times New Roman"/>
        </w:rPr>
        <w:t>7</w:t>
      </w:r>
      <w:r w:rsidRPr="00F463DE">
        <w:rPr>
          <w:rFonts w:cs="Times New Roman"/>
        </w:rPr>
        <w:t xml:space="preserve">: </w:t>
      </w:r>
      <w:r w:rsidR="006A4521" w:rsidRPr="00F463DE">
        <w:rPr>
          <w:rFonts w:cs="Times New Roman"/>
          <w:b w:val="0"/>
          <w:bCs/>
          <w:i/>
          <w:iCs/>
        </w:rPr>
        <w:t>Income (Revenue Sources</w:t>
      </w:r>
      <w:r w:rsidRPr="00F463DE">
        <w:rPr>
          <w:rFonts w:cs="Times New Roman"/>
          <w:b w:val="0"/>
          <w:bCs/>
          <w:i/>
          <w:iCs/>
        </w:rPr>
        <w:t>)</w:t>
      </w:r>
      <w:bookmarkEnd w:id="32"/>
    </w:p>
    <w:tbl>
      <w:tblPr>
        <w:tblStyle w:val="TableGrid"/>
        <w:tblW w:w="10426" w:type="dxa"/>
        <w:jc w:val="center"/>
        <w:tblLook w:val="04A0" w:firstRow="1" w:lastRow="0" w:firstColumn="1" w:lastColumn="0" w:noHBand="0" w:noVBand="1"/>
      </w:tblPr>
      <w:tblGrid>
        <w:gridCol w:w="3793"/>
        <w:gridCol w:w="2577"/>
        <w:gridCol w:w="4056"/>
      </w:tblGrid>
      <w:tr w:rsidR="00487687" w:rsidRPr="00F463DE" w14:paraId="743070D9" w14:textId="77777777" w:rsidTr="008E64D4">
        <w:trPr>
          <w:jc w:val="center"/>
        </w:trPr>
        <w:tc>
          <w:tcPr>
            <w:tcW w:w="3793" w:type="dxa"/>
            <w:shd w:val="clear" w:color="auto" w:fill="D9D9D9" w:themeFill="background1" w:themeFillShade="D9"/>
          </w:tcPr>
          <w:p w14:paraId="784328B3" w14:textId="45869056" w:rsidR="00487687" w:rsidRPr="00F463DE" w:rsidRDefault="008E64D4" w:rsidP="00AC2BEB">
            <w:pPr>
              <w:spacing w:line="360" w:lineRule="auto"/>
              <w:jc w:val="center"/>
              <w:rPr>
                <w:rFonts w:ascii="Times New Roman" w:hAnsi="Times New Roman" w:cs="Times New Roman"/>
                <w:b/>
                <w:bCs/>
              </w:rPr>
            </w:pPr>
            <w:r w:rsidRPr="00F463DE">
              <w:rPr>
                <w:rFonts w:ascii="Times New Roman" w:hAnsi="Times New Roman" w:cs="Times New Roman"/>
                <w:b/>
                <w:bCs/>
              </w:rPr>
              <w:t>Income Source</w:t>
            </w:r>
          </w:p>
        </w:tc>
        <w:tc>
          <w:tcPr>
            <w:tcW w:w="2577" w:type="dxa"/>
            <w:shd w:val="clear" w:color="auto" w:fill="D9D9D9" w:themeFill="background1" w:themeFillShade="D9"/>
          </w:tcPr>
          <w:p w14:paraId="437D5B61" w14:textId="4F4D4C25" w:rsidR="00487687" w:rsidRPr="00F463DE" w:rsidRDefault="00487687" w:rsidP="00AC2BEB">
            <w:pPr>
              <w:spacing w:line="360" w:lineRule="auto"/>
              <w:jc w:val="center"/>
              <w:rPr>
                <w:rFonts w:ascii="Times New Roman" w:hAnsi="Times New Roman" w:cs="Times New Roman"/>
                <w:b/>
                <w:bCs/>
              </w:rPr>
            </w:pPr>
            <w:r w:rsidRPr="00F463DE">
              <w:rPr>
                <w:rFonts w:ascii="Times New Roman" w:hAnsi="Times New Roman" w:cs="Times New Roman"/>
                <w:b/>
                <w:bCs/>
              </w:rPr>
              <w:t xml:space="preserve">Estimated </w:t>
            </w:r>
            <w:r w:rsidR="008E64D4" w:rsidRPr="00F463DE">
              <w:rPr>
                <w:rFonts w:ascii="Times New Roman" w:hAnsi="Times New Roman" w:cs="Times New Roman"/>
                <w:b/>
                <w:bCs/>
              </w:rPr>
              <w:t>Amount</w:t>
            </w:r>
            <w:r w:rsidRPr="00F463DE">
              <w:rPr>
                <w:rFonts w:ascii="Times New Roman" w:hAnsi="Times New Roman" w:cs="Times New Roman"/>
                <w:b/>
                <w:bCs/>
              </w:rPr>
              <w:t xml:space="preserve"> (£)</w:t>
            </w:r>
          </w:p>
        </w:tc>
        <w:tc>
          <w:tcPr>
            <w:tcW w:w="4056" w:type="dxa"/>
            <w:shd w:val="clear" w:color="auto" w:fill="D9D9D9" w:themeFill="background1" w:themeFillShade="D9"/>
          </w:tcPr>
          <w:p w14:paraId="3B2777EC" w14:textId="77777777" w:rsidR="00487687" w:rsidRPr="00F463DE" w:rsidRDefault="00487687" w:rsidP="00AC2BEB">
            <w:pPr>
              <w:spacing w:line="360" w:lineRule="auto"/>
              <w:jc w:val="center"/>
              <w:rPr>
                <w:rFonts w:ascii="Times New Roman" w:hAnsi="Times New Roman" w:cs="Times New Roman"/>
                <w:b/>
                <w:bCs/>
              </w:rPr>
            </w:pPr>
            <w:r w:rsidRPr="00F463DE">
              <w:rPr>
                <w:rFonts w:ascii="Times New Roman" w:hAnsi="Times New Roman" w:cs="Times New Roman"/>
                <w:b/>
                <w:bCs/>
              </w:rPr>
              <w:t>Explanation</w:t>
            </w:r>
          </w:p>
        </w:tc>
      </w:tr>
      <w:tr w:rsidR="00487687" w:rsidRPr="00F463DE" w14:paraId="33AE1994" w14:textId="77777777" w:rsidTr="008E64D4">
        <w:trPr>
          <w:jc w:val="center"/>
        </w:trPr>
        <w:tc>
          <w:tcPr>
            <w:tcW w:w="3793" w:type="dxa"/>
            <w:shd w:val="clear" w:color="auto" w:fill="D9D9D9" w:themeFill="background1" w:themeFillShade="D9"/>
          </w:tcPr>
          <w:p w14:paraId="0166260E" w14:textId="7691E9A6" w:rsidR="00487687" w:rsidRPr="00F463DE" w:rsidRDefault="00264A8F" w:rsidP="00AC2BEB">
            <w:pPr>
              <w:spacing w:line="360" w:lineRule="auto"/>
              <w:jc w:val="left"/>
              <w:rPr>
                <w:rFonts w:ascii="Times New Roman" w:hAnsi="Times New Roman" w:cs="Times New Roman"/>
                <w:b/>
                <w:bCs/>
              </w:rPr>
            </w:pPr>
            <w:r w:rsidRPr="00F463DE">
              <w:rPr>
                <w:rFonts w:ascii="Times New Roman" w:hAnsi="Times New Roman" w:cs="Times New Roman"/>
                <w:b/>
                <w:bCs/>
              </w:rPr>
              <w:t>Ticket Sales</w:t>
            </w:r>
          </w:p>
        </w:tc>
        <w:tc>
          <w:tcPr>
            <w:tcW w:w="2577" w:type="dxa"/>
          </w:tcPr>
          <w:p w14:paraId="46CE85E2" w14:textId="0A0E044A" w:rsidR="00487687" w:rsidRPr="00F463DE" w:rsidRDefault="00487687" w:rsidP="00AC2BEB">
            <w:pPr>
              <w:spacing w:line="360" w:lineRule="auto"/>
              <w:rPr>
                <w:rFonts w:ascii="Times New Roman" w:hAnsi="Times New Roman" w:cs="Times New Roman"/>
              </w:rPr>
            </w:pPr>
            <w:r w:rsidRPr="00F463DE">
              <w:rPr>
                <w:rFonts w:ascii="Times New Roman" w:hAnsi="Times New Roman" w:cs="Times New Roman"/>
              </w:rPr>
              <w:t>£</w:t>
            </w:r>
            <w:r w:rsidR="00264A8F" w:rsidRPr="00F463DE">
              <w:rPr>
                <w:rFonts w:ascii="Times New Roman" w:hAnsi="Times New Roman" w:cs="Times New Roman"/>
              </w:rPr>
              <w:t>10</w:t>
            </w:r>
            <w:r w:rsidRPr="00F463DE">
              <w:rPr>
                <w:rFonts w:ascii="Times New Roman" w:hAnsi="Times New Roman" w:cs="Times New Roman"/>
              </w:rPr>
              <w:t>0,000</w:t>
            </w:r>
          </w:p>
        </w:tc>
        <w:tc>
          <w:tcPr>
            <w:tcW w:w="4056" w:type="dxa"/>
          </w:tcPr>
          <w:p w14:paraId="7BF2FBAD" w14:textId="296015A7" w:rsidR="00487687" w:rsidRPr="00F463DE" w:rsidRDefault="00264A8F" w:rsidP="00AC2BEB">
            <w:pPr>
              <w:tabs>
                <w:tab w:val="left" w:pos="1011"/>
              </w:tabs>
              <w:spacing w:line="360" w:lineRule="auto"/>
              <w:jc w:val="left"/>
              <w:rPr>
                <w:rFonts w:ascii="Times New Roman" w:hAnsi="Times New Roman" w:cs="Times New Roman"/>
              </w:rPr>
            </w:pPr>
            <w:r w:rsidRPr="00F463DE">
              <w:rPr>
                <w:rFonts w:ascii="Times New Roman" w:hAnsi="Times New Roman" w:cs="Times New Roman"/>
              </w:rPr>
              <w:t xml:space="preserve">Expected ticket sales from 10,000 attendees over the event period, with an average ticket price of £10 </w:t>
            </w:r>
            <w:r w:rsidRPr="00F463DE">
              <w:rPr>
                <w:rFonts w:ascii="Times New Roman" w:hAnsi="Times New Roman" w:cs="Times New Roman"/>
                <w:lang w:val="en-US"/>
              </w:rPr>
              <w:t>for adults</w:t>
            </w:r>
            <w:r w:rsidR="003A2195" w:rsidRPr="00F463DE">
              <w:rPr>
                <w:rFonts w:ascii="Times New Roman" w:hAnsi="Times New Roman" w:cs="Times New Roman"/>
                <w:lang w:val="en-US"/>
              </w:rPr>
              <w:t> and </w:t>
            </w:r>
            <w:r w:rsidRPr="00F463DE">
              <w:rPr>
                <w:rFonts w:ascii="Times New Roman" w:hAnsi="Times New Roman" w:cs="Times New Roman"/>
                <w:lang w:val="en-US"/>
              </w:rPr>
              <w:t xml:space="preserve">£5 for children </w:t>
            </w:r>
            <w:r w:rsidR="003A2195" w:rsidRPr="00F463DE">
              <w:rPr>
                <w:rFonts w:ascii="Times New Roman" w:hAnsi="Times New Roman" w:cs="Times New Roman"/>
                <w:lang w:val="en-US"/>
              </w:rPr>
              <w:t>(</w:t>
            </w:r>
            <w:r w:rsidRPr="00F463DE">
              <w:rPr>
                <w:rFonts w:ascii="Times New Roman" w:hAnsi="Times New Roman" w:cs="Times New Roman"/>
                <w:lang w:val="en-US"/>
              </w:rPr>
              <w:t>ages 5-12</w:t>
            </w:r>
            <w:r w:rsidR="003A2195" w:rsidRPr="00F463DE">
              <w:rPr>
                <w:rFonts w:ascii="Times New Roman" w:hAnsi="Times New Roman" w:cs="Times New Roman"/>
                <w:lang w:val="en-US"/>
              </w:rPr>
              <w:t>)</w:t>
            </w:r>
            <w:r w:rsidRPr="00F463DE">
              <w:rPr>
                <w:rFonts w:ascii="Times New Roman" w:hAnsi="Times New Roman" w:cs="Times New Roman"/>
                <w:lang w:val="en-US"/>
              </w:rPr>
              <w:t>.</w:t>
            </w:r>
          </w:p>
        </w:tc>
      </w:tr>
      <w:tr w:rsidR="00487687" w:rsidRPr="00F463DE" w14:paraId="4ABF4D9D" w14:textId="77777777" w:rsidTr="008E64D4">
        <w:trPr>
          <w:jc w:val="center"/>
        </w:trPr>
        <w:tc>
          <w:tcPr>
            <w:tcW w:w="3793" w:type="dxa"/>
            <w:shd w:val="clear" w:color="auto" w:fill="D9D9D9" w:themeFill="background1" w:themeFillShade="D9"/>
          </w:tcPr>
          <w:p w14:paraId="391814D0" w14:textId="1ACE723C" w:rsidR="00487687" w:rsidRPr="00F463DE" w:rsidRDefault="00264A8F" w:rsidP="00AC2BEB">
            <w:pPr>
              <w:spacing w:line="360" w:lineRule="auto"/>
              <w:jc w:val="left"/>
              <w:rPr>
                <w:rFonts w:ascii="Times New Roman" w:hAnsi="Times New Roman" w:cs="Times New Roman"/>
                <w:b/>
                <w:bCs/>
              </w:rPr>
            </w:pPr>
            <w:r w:rsidRPr="00F463DE">
              <w:rPr>
                <w:rFonts w:ascii="Times New Roman" w:hAnsi="Times New Roman" w:cs="Times New Roman"/>
                <w:b/>
                <w:bCs/>
              </w:rPr>
              <w:t>Sponsorship</w:t>
            </w:r>
          </w:p>
        </w:tc>
        <w:tc>
          <w:tcPr>
            <w:tcW w:w="2577" w:type="dxa"/>
          </w:tcPr>
          <w:p w14:paraId="6BE3456E" w14:textId="2DC82661" w:rsidR="00487687" w:rsidRPr="00F463DE" w:rsidRDefault="00487687" w:rsidP="00AC2BEB">
            <w:pPr>
              <w:spacing w:line="360" w:lineRule="auto"/>
              <w:rPr>
                <w:rFonts w:ascii="Times New Roman" w:hAnsi="Times New Roman" w:cs="Times New Roman"/>
              </w:rPr>
            </w:pPr>
            <w:r w:rsidRPr="00F463DE">
              <w:rPr>
                <w:rFonts w:ascii="Times New Roman" w:hAnsi="Times New Roman" w:cs="Times New Roman"/>
              </w:rPr>
              <w:t>£</w:t>
            </w:r>
            <w:r w:rsidR="00264A8F" w:rsidRPr="00F463DE">
              <w:rPr>
                <w:rFonts w:ascii="Times New Roman" w:hAnsi="Times New Roman" w:cs="Times New Roman"/>
              </w:rPr>
              <w:t>2</w:t>
            </w:r>
            <w:r w:rsidRPr="00F463DE">
              <w:rPr>
                <w:rFonts w:ascii="Times New Roman" w:hAnsi="Times New Roman" w:cs="Times New Roman"/>
              </w:rPr>
              <w:t>0,000</w:t>
            </w:r>
          </w:p>
        </w:tc>
        <w:tc>
          <w:tcPr>
            <w:tcW w:w="4056" w:type="dxa"/>
          </w:tcPr>
          <w:p w14:paraId="08EB6CF3" w14:textId="52D05CB7" w:rsidR="00487687" w:rsidRPr="00F463DE" w:rsidRDefault="00DC7FF1" w:rsidP="00DC7FF1">
            <w:pPr>
              <w:spacing w:line="276" w:lineRule="auto"/>
              <w:jc w:val="left"/>
              <w:rPr>
                <w:rFonts w:ascii="Times New Roman" w:hAnsi="Times New Roman" w:cs="Times New Roman"/>
                <w:b/>
                <w:bCs/>
                <w:i/>
                <w:iCs/>
              </w:rPr>
            </w:pPr>
            <w:r w:rsidRPr="00F463DE">
              <w:rPr>
                <w:rFonts w:ascii="Times New Roman" w:hAnsi="Times New Roman" w:cs="Times New Roman"/>
              </w:rPr>
              <w:t xml:space="preserve">Financial sponsorship from local businesses (e.g., Chelmsford City Council, High Chelmer Chelmsford, </w:t>
            </w:r>
            <w:r w:rsidR="00563DE4" w:rsidRPr="00F463DE">
              <w:rPr>
                <w:rFonts w:ascii="Times New Roman" w:hAnsi="Times New Roman" w:cs="Times New Roman"/>
              </w:rPr>
              <w:t>Barclays</w:t>
            </w:r>
            <w:r w:rsidR="004D07BF" w:rsidRPr="00F463DE">
              <w:rPr>
                <w:rFonts w:ascii="Times New Roman" w:hAnsi="Times New Roman" w:cs="Times New Roman"/>
              </w:rPr>
              <w:t xml:space="preserve"> Bank</w:t>
            </w:r>
            <w:r w:rsidRPr="00F463DE">
              <w:rPr>
                <w:rFonts w:ascii="Times New Roman" w:hAnsi="Times New Roman" w:cs="Times New Roman"/>
              </w:rPr>
              <w:t>).</w:t>
            </w:r>
          </w:p>
        </w:tc>
      </w:tr>
      <w:tr w:rsidR="00487687" w:rsidRPr="00F463DE" w14:paraId="2280F27D" w14:textId="77777777" w:rsidTr="008E64D4">
        <w:trPr>
          <w:jc w:val="center"/>
        </w:trPr>
        <w:tc>
          <w:tcPr>
            <w:tcW w:w="3793" w:type="dxa"/>
            <w:shd w:val="clear" w:color="auto" w:fill="D9D9D9" w:themeFill="background1" w:themeFillShade="D9"/>
          </w:tcPr>
          <w:p w14:paraId="281167BD" w14:textId="1E0F4FEF" w:rsidR="00487687" w:rsidRPr="00F463DE" w:rsidRDefault="00264A8F" w:rsidP="00AC2BEB">
            <w:pPr>
              <w:spacing w:line="360" w:lineRule="auto"/>
              <w:jc w:val="left"/>
              <w:rPr>
                <w:rFonts w:ascii="Times New Roman" w:hAnsi="Times New Roman" w:cs="Times New Roman"/>
                <w:b/>
                <w:bCs/>
              </w:rPr>
            </w:pPr>
            <w:r w:rsidRPr="00F463DE">
              <w:rPr>
                <w:rFonts w:ascii="Times New Roman" w:hAnsi="Times New Roman" w:cs="Times New Roman"/>
                <w:b/>
                <w:bCs/>
              </w:rPr>
              <w:t>Food and Beverage Vendors</w:t>
            </w:r>
          </w:p>
        </w:tc>
        <w:tc>
          <w:tcPr>
            <w:tcW w:w="2577" w:type="dxa"/>
          </w:tcPr>
          <w:p w14:paraId="3EC5801F" w14:textId="0C5140FA" w:rsidR="00487687" w:rsidRPr="00F463DE" w:rsidRDefault="00487687" w:rsidP="00AC2BEB">
            <w:pPr>
              <w:spacing w:line="360" w:lineRule="auto"/>
              <w:rPr>
                <w:rFonts w:ascii="Times New Roman" w:hAnsi="Times New Roman" w:cs="Times New Roman"/>
              </w:rPr>
            </w:pPr>
            <w:r w:rsidRPr="00F463DE">
              <w:rPr>
                <w:rFonts w:ascii="Times New Roman" w:hAnsi="Times New Roman" w:cs="Times New Roman"/>
              </w:rPr>
              <w:t>£</w:t>
            </w:r>
            <w:r w:rsidR="00264A8F" w:rsidRPr="00F463DE">
              <w:rPr>
                <w:rFonts w:ascii="Times New Roman" w:hAnsi="Times New Roman" w:cs="Times New Roman"/>
              </w:rPr>
              <w:t>1</w:t>
            </w:r>
            <w:r w:rsidRPr="00F463DE">
              <w:rPr>
                <w:rFonts w:ascii="Times New Roman" w:hAnsi="Times New Roman" w:cs="Times New Roman"/>
              </w:rPr>
              <w:t>5,000</w:t>
            </w:r>
          </w:p>
        </w:tc>
        <w:tc>
          <w:tcPr>
            <w:tcW w:w="4056" w:type="dxa"/>
          </w:tcPr>
          <w:p w14:paraId="39D10386" w14:textId="7E2D02E4" w:rsidR="00487687" w:rsidRPr="00F463DE" w:rsidRDefault="00563DE4" w:rsidP="00AC2BEB">
            <w:pPr>
              <w:spacing w:line="360" w:lineRule="auto"/>
              <w:jc w:val="left"/>
              <w:rPr>
                <w:rFonts w:ascii="Times New Roman" w:hAnsi="Times New Roman" w:cs="Times New Roman"/>
              </w:rPr>
            </w:pPr>
            <w:r w:rsidRPr="00F463DE">
              <w:rPr>
                <w:rFonts w:ascii="Times New Roman" w:hAnsi="Times New Roman" w:cs="Times New Roman"/>
              </w:rPr>
              <w:t>Fees</w:t>
            </w:r>
            <w:r w:rsidR="00CD4C5C" w:rsidRPr="00F463DE">
              <w:rPr>
                <w:rFonts w:ascii="Times New Roman" w:hAnsi="Times New Roman" w:cs="Times New Roman"/>
              </w:rPr>
              <w:t> </w:t>
            </w:r>
            <w:r w:rsidRPr="00F463DE">
              <w:rPr>
                <w:rFonts w:ascii="Times New Roman" w:hAnsi="Times New Roman" w:cs="Times New Roman"/>
              </w:rPr>
              <w:t>charged to food and beverage vendors for stalls at the event</w:t>
            </w:r>
            <w:r w:rsidR="00E06146" w:rsidRPr="00F463DE">
              <w:rPr>
                <w:rFonts w:ascii="Times New Roman" w:hAnsi="Times New Roman" w:cs="Times New Roman"/>
              </w:rPr>
              <w:t xml:space="preserve"> (Kwiatkowski </w:t>
            </w:r>
            <w:r w:rsidR="00E06146" w:rsidRPr="00F463DE">
              <w:rPr>
                <w:rFonts w:ascii="Times New Roman" w:hAnsi="Times New Roman" w:cs="Times New Roman"/>
                <w:i/>
                <w:iCs/>
              </w:rPr>
              <w:t>et al.,</w:t>
            </w:r>
            <w:r w:rsidR="00E06146" w:rsidRPr="00F463DE">
              <w:rPr>
                <w:rFonts w:ascii="Times New Roman" w:hAnsi="Times New Roman" w:cs="Times New Roman"/>
              </w:rPr>
              <w:t xml:space="preserve"> 2021)</w:t>
            </w:r>
            <w:r w:rsidRPr="00F463DE">
              <w:rPr>
                <w:rFonts w:ascii="Times New Roman" w:hAnsi="Times New Roman" w:cs="Times New Roman"/>
              </w:rPr>
              <w:t>.</w:t>
            </w:r>
          </w:p>
        </w:tc>
      </w:tr>
      <w:tr w:rsidR="00487687" w:rsidRPr="00F463DE" w14:paraId="0C6CA3B5" w14:textId="77777777" w:rsidTr="008E64D4">
        <w:trPr>
          <w:jc w:val="center"/>
        </w:trPr>
        <w:tc>
          <w:tcPr>
            <w:tcW w:w="3793" w:type="dxa"/>
            <w:shd w:val="clear" w:color="auto" w:fill="D9D9D9" w:themeFill="background1" w:themeFillShade="D9"/>
          </w:tcPr>
          <w:p w14:paraId="47E371D6" w14:textId="491DD802" w:rsidR="00487687" w:rsidRPr="00F463DE" w:rsidRDefault="00264A8F" w:rsidP="00AC2BEB">
            <w:pPr>
              <w:spacing w:line="360" w:lineRule="auto"/>
              <w:jc w:val="left"/>
              <w:rPr>
                <w:rFonts w:ascii="Times New Roman" w:hAnsi="Times New Roman" w:cs="Times New Roman"/>
                <w:b/>
                <w:bCs/>
              </w:rPr>
            </w:pPr>
            <w:r w:rsidRPr="00F463DE">
              <w:rPr>
                <w:rFonts w:ascii="Times New Roman" w:hAnsi="Times New Roman" w:cs="Times New Roman"/>
                <w:b/>
                <w:bCs/>
              </w:rPr>
              <w:t>Merchandise Sales</w:t>
            </w:r>
          </w:p>
        </w:tc>
        <w:tc>
          <w:tcPr>
            <w:tcW w:w="2577" w:type="dxa"/>
          </w:tcPr>
          <w:p w14:paraId="7B930311" w14:textId="77777777" w:rsidR="00487687" w:rsidRPr="00F463DE" w:rsidRDefault="00487687" w:rsidP="00AC2BEB">
            <w:pPr>
              <w:spacing w:line="360" w:lineRule="auto"/>
              <w:rPr>
                <w:rFonts w:ascii="Times New Roman" w:hAnsi="Times New Roman" w:cs="Times New Roman"/>
              </w:rPr>
            </w:pPr>
            <w:r w:rsidRPr="00F463DE">
              <w:rPr>
                <w:rFonts w:ascii="Times New Roman" w:hAnsi="Times New Roman" w:cs="Times New Roman"/>
              </w:rPr>
              <w:t>£10,000</w:t>
            </w:r>
          </w:p>
        </w:tc>
        <w:tc>
          <w:tcPr>
            <w:tcW w:w="4056" w:type="dxa"/>
          </w:tcPr>
          <w:p w14:paraId="51E9ABB2" w14:textId="4611A2A3" w:rsidR="00487687" w:rsidRPr="00F463DE" w:rsidRDefault="00563DE4" w:rsidP="00AC2BEB">
            <w:pPr>
              <w:spacing w:line="360" w:lineRule="auto"/>
              <w:jc w:val="left"/>
              <w:rPr>
                <w:rFonts w:ascii="Times New Roman" w:hAnsi="Times New Roman" w:cs="Times New Roman"/>
              </w:rPr>
            </w:pPr>
            <w:r w:rsidRPr="00F463DE">
              <w:rPr>
                <w:rFonts w:ascii="Times New Roman" w:hAnsi="Times New Roman" w:cs="Times New Roman"/>
              </w:rPr>
              <w:t>Income generated from branded event merchandise, such as hats, scarves, and other winter-related items</w:t>
            </w:r>
            <w:r w:rsidR="0034152E" w:rsidRPr="00F463DE">
              <w:rPr>
                <w:rFonts w:ascii="Times New Roman" w:hAnsi="Times New Roman" w:cs="Times New Roman"/>
              </w:rPr>
              <w:t xml:space="preserve"> (Monday Merch, 2024)</w:t>
            </w:r>
            <w:r w:rsidRPr="00F463DE">
              <w:rPr>
                <w:rFonts w:ascii="Times New Roman" w:hAnsi="Times New Roman" w:cs="Times New Roman"/>
              </w:rPr>
              <w:t>.</w:t>
            </w:r>
          </w:p>
        </w:tc>
      </w:tr>
      <w:tr w:rsidR="00487687" w:rsidRPr="00F463DE" w14:paraId="652A2328" w14:textId="77777777" w:rsidTr="008E64D4">
        <w:trPr>
          <w:jc w:val="center"/>
        </w:trPr>
        <w:tc>
          <w:tcPr>
            <w:tcW w:w="3793" w:type="dxa"/>
            <w:shd w:val="clear" w:color="auto" w:fill="D9D9D9" w:themeFill="background1" w:themeFillShade="D9"/>
          </w:tcPr>
          <w:p w14:paraId="3ED11AA4" w14:textId="4412F90F" w:rsidR="00487687" w:rsidRPr="00F463DE" w:rsidRDefault="00264A8F" w:rsidP="00AC2BEB">
            <w:pPr>
              <w:spacing w:line="360" w:lineRule="auto"/>
              <w:jc w:val="left"/>
              <w:rPr>
                <w:rFonts w:ascii="Times New Roman" w:hAnsi="Times New Roman" w:cs="Times New Roman"/>
                <w:b/>
                <w:bCs/>
              </w:rPr>
            </w:pPr>
            <w:r w:rsidRPr="00F463DE">
              <w:rPr>
                <w:rFonts w:ascii="Times New Roman" w:hAnsi="Times New Roman" w:cs="Times New Roman"/>
                <w:b/>
                <w:bCs/>
              </w:rPr>
              <w:t>Advertising and Media</w:t>
            </w:r>
          </w:p>
        </w:tc>
        <w:tc>
          <w:tcPr>
            <w:tcW w:w="2577" w:type="dxa"/>
          </w:tcPr>
          <w:p w14:paraId="76F7CEC8" w14:textId="77777777" w:rsidR="00487687" w:rsidRPr="00F463DE" w:rsidRDefault="00487687" w:rsidP="00AC2BEB">
            <w:pPr>
              <w:spacing w:line="360" w:lineRule="auto"/>
              <w:rPr>
                <w:rFonts w:ascii="Times New Roman" w:hAnsi="Times New Roman" w:cs="Times New Roman"/>
              </w:rPr>
            </w:pPr>
            <w:r w:rsidRPr="00F463DE">
              <w:rPr>
                <w:rFonts w:ascii="Times New Roman" w:hAnsi="Times New Roman" w:cs="Times New Roman"/>
              </w:rPr>
              <w:t>£5,000</w:t>
            </w:r>
          </w:p>
        </w:tc>
        <w:tc>
          <w:tcPr>
            <w:tcW w:w="4056" w:type="dxa"/>
          </w:tcPr>
          <w:p w14:paraId="1BC4BA41" w14:textId="3F748A89" w:rsidR="00487687" w:rsidRPr="00F463DE" w:rsidRDefault="00563DE4" w:rsidP="00AC2BEB">
            <w:pPr>
              <w:spacing w:line="360" w:lineRule="auto"/>
              <w:jc w:val="left"/>
              <w:rPr>
                <w:rFonts w:ascii="Times New Roman" w:hAnsi="Times New Roman" w:cs="Times New Roman"/>
              </w:rPr>
            </w:pPr>
            <w:r w:rsidRPr="00F463DE">
              <w:rPr>
                <w:rFonts w:ascii="Times New Roman" w:hAnsi="Times New Roman" w:cs="Times New Roman"/>
              </w:rPr>
              <w:t>Income from media partnerships (e.g., Essex Live, local radio stations) for exclusive on-site promotions.</w:t>
            </w:r>
          </w:p>
        </w:tc>
      </w:tr>
      <w:tr w:rsidR="00487687" w:rsidRPr="00F463DE" w14:paraId="0E3A14AD" w14:textId="77777777" w:rsidTr="008E64D4">
        <w:trPr>
          <w:jc w:val="center"/>
        </w:trPr>
        <w:tc>
          <w:tcPr>
            <w:tcW w:w="3793" w:type="dxa"/>
            <w:shd w:val="clear" w:color="auto" w:fill="D9D9D9" w:themeFill="background1" w:themeFillShade="D9"/>
          </w:tcPr>
          <w:p w14:paraId="044BF5B2" w14:textId="6533E840" w:rsidR="00487687" w:rsidRPr="00F463DE" w:rsidRDefault="00487687" w:rsidP="00AC2BEB">
            <w:pPr>
              <w:spacing w:line="360" w:lineRule="auto"/>
              <w:jc w:val="left"/>
              <w:rPr>
                <w:rFonts w:ascii="Times New Roman" w:hAnsi="Times New Roman" w:cs="Times New Roman"/>
                <w:b/>
                <w:bCs/>
              </w:rPr>
            </w:pPr>
            <w:r w:rsidRPr="00F463DE">
              <w:rPr>
                <w:rFonts w:ascii="Times New Roman" w:hAnsi="Times New Roman" w:cs="Times New Roman"/>
                <w:b/>
                <w:bCs/>
              </w:rPr>
              <w:t xml:space="preserve">Total Estimated </w:t>
            </w:r>
            <w:r w:rsidR="00264A8F" w:rsidRPr="00F463DE">
              <w:rPr>
                <w:rFonts w:ascii="Times New Roman" w:hAnsi="Times New Roman" w:cs="Times New Roman"/>
                <w:b/>
                <w:bCs/>
              </w:rPr>
              <w:t>Income</w:t>
            </w:r>
          </w:p>
        </w:tc>
        <w:tc>
          <w:tcPr>
            <w:tcW w:w="2577" w:type="dxa"/>
            <w:tcBorders>
              <w:right w:val="single" w:sz="4" w:space="0" w:color="000000"/>
            </w:tcBorders>
          </w:tcPr>
          <w:p w14:paraId="711D64E2" w14:textId="28486A8B" w:rsidR="00487687" w:rsidRPr="00F463DE" w:rsidRDefault="00487687" w:rsidP="00AC2BEB">
            <w:pPr>
              <w:spacing w:line="360" w:lineRule="auto"/>
              <w:rPr>
                <w:rFonts w:ascii="Times New Roman" w:hAnsi="Times New Roman" w:cs="Times New Roman"/>
                <w:b/>
                <w:bCs/>
              </w:rPr>
            </w:pPr>
            <w:r w:rsidRPr="00F463DE">
              <w:rPr>
                <w:rFonts w:ascii="Times New Roman" w:hAnsi="Times New Roman" w:cs="Times New Roman"/>
                <w:b/>
                <w:bCs/>
              </w:rPr>
              <w:t>£1</w:t>
            </w:r>
            <w:r w:rsidR="00264A8F" w:rsidRPr="00F463DE">
              <w:rPr>
                <w:rFonts w:ascii="Times New Roman" w:hAnsi="Times New Roman" w:cs="Times New Roman"/>
                <w:b/>
                <w:bCs/>
              </w:rPr>
              <w:t>5</w:t>
            </w:r>
            <w:r w:rsidRPr="00F463DE">
              <w:rPr>
                <w:rFonts w:ascii="Times New Roman" w:hAnsi="Times New Roman" w:cs="Times New Roman"/>
                <w:b/>
                <w:bCs/>
              </w:rPr>
              <w:t>0,000</w:t>
            </w:r>
          </w:p>
        </w:tc>
        <w:tc>
          <w:tcPr>
            <w:tcW w:w="4056" w:type="dxa"/>
            <w:tcBorders>
              <w:left w:val="single" w:sz="4" w:space="0" w:color="000000"/>
              <w:bottom w:val="nil"/>
              <w:right w:val="nil"/>
            </w:tcBorders>
          </w:tcPr>
          <w:p w14:paraId="0FB42D49" w14:textId="77777777" w:rsidR="00487687" w:rsidRPr="00F463DE" w:rsidRDefault="00487687" w:rsidP="00AC2BEB">
            <w:pPr>
              <w:spacing w:line="360" w:lineRule="auto"/>
              <w:rPr>
                <w:rFonts w:ascii="Times New Roman" w:hAnsi="Times New Roman" w:cs="Times New Roman"/>
                <w:b/>
                <w:bCs/>
              </w:rPr>
            </w:pPr>
          </w:p>
        </w:tc>
      </w:tr>
    </w:tbl>
    <w:p w14:paraId="55959160" w14:textId="77777777" w:rsidR="004D07BF" w:rsidRPr="00F463DE" w:rsidRDefault="004D07BF" w:rsidP="004D07BF">
      <w:pPr>
        <w:spacing w:before="240" w:line="360" w:lineRule="auto"/>
        <w:jc w:val="right"/>
        <w:rPr>
          <w:rFonts w:ascii="Times New Roman" w:hAnsi="Times New Roman" w:cs="Times New Roman"/>
          <w:szCs w:val="24"/>
        </w:rPr>
      </w:pPr>
      <w:r w:rsidRPr="00F463DE">
        <w:rPr>
          <w:rFonts w:ascii="Times New Roman" w:hAnsi="Times New Roman" w:cs="Times New Roman"/>
          <w:b/>
          <w:bCs/>
        </w:rPr>
        <w:t xml:space="preserve">Source: </w:t>
      </w:r>
      <w:r w:rsidRPr="00F463DE">
        <w:rPr>
          <w:rFonts w:ascii="Times New Roman" w:hAnsi="Times New Roman" w:cs="Times New Roman"/>
          <w:szCs w:val="24"/>
        </w:rPr>
        <w:t>Author Analysis</w:t>
      </w:r>
    </w:p>
    <w:p w14:paraId="0A9D2343" w14:textId="4A30BFDE" w:rsidR="00855D5A" w:rsidRPr="00F463DE" w:rsidRDefault="00855D5A" w:rsidP="00855D5A">
      <w:pPr>
        <w:pStyle w:val="Heading3"/>
        <w:rPr>
          <w:rFonts w:cs="Times New Roman"/>
          <w:b w:val="0"/>
          <w:bCs/>
          <w:i/>
          <w:iCs/>
        </w:rPr>
      </w:pPr>
      <w:bookmarkStart w:id="33" w:name="_Toc180369616"/>
      <w:r w:rsidRPr="00F463DE">
        <w:rPr>
          <w:rFonts w:cs="Times New Roman"/>
        </w:rPr>
        <w:lastRenderedPageBreak/>
        <w:t xml:space="preserve">Appendix 8: </w:t>
      </w:r>
      <w:r w:rsidRPr="00F463DE">
        <w:rPr>
          <w:rFonts w:cs="Times New Roman"/>
          <w:b w:val="0"/>
          <w:bCs/>
          <w:i/>
          <w:iCs/>
        </w:rPr>
        <w:t>SWOT Analysis</w:t>
      </w:r>
      <w:bookmarkEnd w:id="33"/>
    </w:p>
    <w:p w14:paraId="6EC7DF27" w14:textId="06ED506C" w:rsidR="00855D5A" w:rsidRPr="00F463DE" w:rsidRDefault="00855D5A" w:rsidP="004D07BF">
      <w:pPr>
        <w:spacing w:before="240" w:line="360" w:lineRule="auto"/>
        <w:jc w:val="right"/>
        <w:rPr>
          <w:rFonts w:ascii="Times New Roman" w:hAnsi="Times New Roman" w:cs="Times New Roman"/>
          <w:szCs w:val="24"/>
        </w:rPr>
      </w:pPr>
      <w:r w:rsidRPr="00F463DE">
        <w:rPr>
          <w:rFonts w:ascii="Times New Roman" w:hAnsi="Times New Roman" w:cs="Times New Roman"/>
          <w:noProof/>
        </w:rPr>
        <w:drawing>
          <wp:inline distT="0" distB="0" distL="0" distR="0" wp14:anchorId="5932E885" wp14:editId="48051A1B">
            <wp:extent cx="5759116" cy="4130675"/>
            <wp:effectExtent l="0" t="57150" r="0" b="60325"/>
            <wp:docPr id="1097972538" name="Diagram 1">
              <a:extLst xmlns:a="http://schemas.openxmlformats.org/drawingml/2006/main">
                <a:ext uri="{FF2B5EF4-FFF2-40B4-BE49-F238E27FC236}">
                  <a16:creationId xmlns:a16="http://schemas.microsoft.com/office/drawing/2014/main" id="{0A7CE872-A29E-8ACB-8F63-9A84CDDBE7E7}"/>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12FB8142" w14:textId="77777777" w:rsidR="00855D5A" w:rsidRPr="00F463DE" w:rsidRDefault="00855D5A" w:rsidP="00855D5A">
      <w:pPr>
        <w:spacing w:before="240" w:after="0" w:line="360" w:lineRule="auto"/>
        <w:jc w:val="right"/>
        <w:rPr>
          <w:rFonts w:ascii="Times New Roman" w:hAnsi="Times New Roman" w:cs="Times New Roman"/>
          <w:szCs w:val="24"/>
        </w:rPr>
      </w:pPr>
      <w:r w:rsidRPr="00F463DE">
        <w:rPr>
          <w:rFonts w:ascii="Times New Roman" w:hAnsi="Times New Roman" w:cs="Times New Roman"/>
          <w:b/>
          <w:bCs/>
          <w:szCs w:val="24"/>
        </w:rPr>
        <w:t>Source:</w:t>
      </w:r>
      <w:r w:rsidRPr="00F463DE">
        <w:rPr>
          <w:rFonts w:ascii="Times New Roman" w:hAnsi="Times New Roman" w:cs="Times New Roman"/>
          <w:szCs w:val="24"/>
        </w:rPr>
        <w:t xml:space="preserve"> Author Analysis based on </w:t>
      </w:r>
      <w:r w:rsidRPr="00F463DE">
        <w:rPr>
          <w:rFonts w:ascii="Times New Roman" w:hAnsi="Times New Roman" w:cs="Times New Roman"/>
          <w:szCs w:val="24"/>
          <w:lang w:val="en-US"/>
        </w:rPr>
        <w:t xml:space="preserve">Carlsen and Andersson </w:t>
      </w:r>
      <w:r w:rsidRPr="00F463DE">
        <w:rPr>
          <w:rFonts w:ascii="Times New Roman" w:hAnsi="Times New Roman" w:cs="Times New Roman"/>
          <w:szCs w:val="24"/>
        </w:rPr>
        <w:t xml:space="preserve">(2011) </w:t>
      </w:r>
    </w:p>
    <w:p w14:paraId="5C7E8A78" w14:textId="77777777" w:rsidR="00855D5A" w:rsidRPr="00F463DE" w:rsidRDefault="00855D5A" w:rsidP="004D07BF">
      <w:pPr>
        <w:spacing w:before="240" w:line="360" w:lineRule="auto"/>
        <w:jc w:val="right"/>
        <w:rPr>
          <w:rFonts w:ascii="Times New Roman" w:hAnsi="Times New Roman" w:cs="Times New Roman"/>
          <w:szCs w:val="24"/>
        </w:rPr>
      </w:pPr>
    </w:p>
    <w:p w14:paraId="4D7ABA1F" w14:textId="0E955D7E" w:rsidR="00487687" w:rsidRPr="00F463DE" w:rsidRDefault="00487687" w:rsidP="006138C6">
      <w:pPr>
        <w:spacing w:before="240" w:line="360" w:lineRule="auto"/>
        <w:jc w:val="right"/>
        <w:rPr>
          <w:rFonts w:ascii="Times New Roman" w:hAnsi="Times New Roman" w:cs="Times New Roman"/>
        </w:rPr>
      </w:pPr>
    </w:p>
    <w:sectPr w:rsidR="00487687" w:rsidRPr="00F463DE" w:rsidSect="009A787A">
      <w:footerReference w:type="default" r:id="rId56"/>
      <w:footerReference w:type="first" r:id="rId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76D547" w14:textId="77777777" w:rsidR="006D1A41" w:rsidRPr="001C62BC" w:rsidRDefault="006D1A41" w:rsidP="0063736D">
      <w:pPr>
        <w:spacing w:after="0" w:line="240" w:lineRule="auto"/>
      </w:pPr>
      <w:r w:rsidRPr="001C62BC">
        <w:separator/>
      </w:r>
    </w:p>
  </w:endnote>
  <w:endnote w:type="continuationSeparator" w:id="0">
    <w:p w14:paraId="69AC7D49" w14:textId="77777777" w:rsidR="006D1A41" w:rsidRPr="001C62BC" w:rsidRDefault="006D1A41" w:rsidP="0063736D">
      <w:pPr>
        <w:spacing w:after="0" w:line="240" w:lineRule="auto"/>
      </w:pPr>
      <w:r w:rsidRPr="001C62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69656237"/>
      <w:docPartObj>
        <w:docPartGallery w:val="Page Numbers (Bottom of Page)"/>
        <w:docPartUnique/>
      </w:docPartObj>
    </w:sdtPr>
    <w:sdtContent>
      <w:p w14:paraId="12D7B43B" w14:textId="77777777" w:rsidR="00C34377" w:rsidRPr="001C62BC" w:rsidRDefault="00C34377">
        <w:pPr>
          <w:pStyle w:val="Footer"/>
          <w:jc w:val="right"/>
        </w:pPr>
        <w:r w:rsidRPr="001C62BC">
          <w:fldChar w:fldCharType="begin"/>
        </w:r>
        <w:r w:rsidRPr="001C62BC">
          <w:instrText xml:space="preserve"> PAGE   \* MERGEFORMAT </w:instrText>
        </w:r>
        <w:r w:rsidRPr="001C62BC">
          <w:fldChar w:fldCharType="separate"/>
        </w:r>
        <w:r w:rsidRPr="001C62BC">
          <w:t>2</w:t>
        </w:r>
        <w:r w:rsidRPr="001C62BC">
          <w:fldChar w:fldCharType="end"/>
        </w:r>
      </w:p>
    </w:sdtContent>
  </w:sdt>
  <w:p w14:paraId="7829F414" w14:textId="77777777" w:rsidR="00C34377" w:rsidRPr="001C62BC"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0B29E7" w14:textId="159194FD" w:rsidR="00F46F31" w:rsidRPr="001C62BC" w:rsidRDefault="00F46F31">
    <w:pPr>
      <w:pStyle w:val="Footer"/>
      <w:jc w:val="right"/>
    </w:pPr>
  </w:p>
  <w:p w14:paraId="4AA1D8E8" w14:textId="77777777" w:rsidR="00F46F31" w:rsidRPr="001C62BC"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CC736B" w14:textId="77777777" w:rsidR="006D1A41" w:rsidRPr="001C62BC" w:rsidRDefault="006D1A41" w:rsidP="0063736D">
      <w:pPr>
        <w:spacing w:after="0" w:line="240" w:lineRule="auto"/>
      </w:pPr>
      <w:r w:rsidRPr="001C62BC">
        <w:separator/>
      </w:r>
    </w:p>
  </w:footnote>
  <w:footnote w:type="continuationSeparator" w:id="0">
    <w:p w14:paraId="2120D6F9" w14:textId="77777777" w:rsidR="006D1A41" w:rsidRPr="001C62BC" w:rsidRDefault="006D1A41" w:rsidP="0063736D">
      <w:pPr>
        <w:spacing w:after="0" w:line="240" w:lineRule="auto"/>
      </w:pPr>
      <w:r w:rsidRPr="001C62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07BBA"/>
    <w:multiLevelType w:val="hybridMultilevel"/>
    <w:tmpl w:val="8DB0039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D60AA0"/>
    <w:multiLevelType w:val="multilevel"/>
    <w:tmpl w:val="ACEA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500C9F"/>
    <w:multiLevelType w:val="multilevel"/>
    <w:tmpl w:val="D00A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E307B7"/>
    <w:multiLevelType w:val="multilevel"/>
    <w:tmpl w:val="DACC7E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606C7"/>
    <w:multiLevelType w:val="multilevel"/>
    <w:tmpl w:val="632E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DA4D6C"/>
    <w:multiLevelType w:val="hybridMultilevel"/>
    <w:tmpl w:val="CB645A22"/>
    <w:lvl w:ilvl="0" w:tplc="452AB144">
      <w:start w:val="1"/>
      <w:numFmt w:val="decimal"/>
      <w:lvlText w:val="%1."/>
      <w:lvlJc w:val="left"/>
      <w:pPr>
        <w:ind w:left="360" w:hanging="360"/>
      </w:pPr>
      <w:rPr>
        <w:rFonts w:hint="default"/>
        <w:b/>
        <w:bCs/>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E937F9B"/>
    <w:multiLevelType w:val="multilevel"/>
    <w:tmpl w:val="44CCD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513C61"/>
    <w:multiLevelType w:val="multilevel"/>
    <w:tmpl w:val="0A329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0F514C"/>
    <w:multiLevelType w:val="hybridMultilevel"/>
    <w:tmpl w:val="1F4602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42538C"/>
    <w:multiLevelType w:val="multilevel"/>
    <w:tmpl w:val="84DC7E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BD5478"/>
    <w:multiLevelType w:val="multilevel"/>
    <w:tmpl w:val="81F4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D51D67"/>
    <w:multiLevelType w:val="multilevel"/>
    <w:tmpl w:val="8202E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773FDB"/>
    <w:multiLevelType w:val="multilevel"/>
    <w:tmpl w:val="0BFAC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7652929">
    <w:abstractNumId w:val="8"/>
  </w:num>
  <w:num w:numId="2" w16cid:durableId="713506321">
    <w:abstractNumId w:val="0"/>
  </w:num>
  <w:num w:numId="3" w16cid:durableId="1233933699">
    <w:abstractNumId w:val="6"/>
  </w:num>
  <w:num w:numId="4" w16cid:durableId="2079816667">
    <w:abstractNumId w:val="10"/>
  </w:num>
  <w:num w:numId="5" w16cid:durableId="2012560673">
    <w:abstractNumId w:val="7"/>
  </w:num>
  <w:num w:numId="6" w16cid:durableId="1849253483">
    <w:abstractNumId w:val="3"/>
  </w:num>
  <w:num w:numId="7" w16cid:durableId="2067029212">
    <w:abstractNumId w:val="5"/>
  </w:num>
  <w:num w:numId="8" w16cid:durableId="161287518">
    <w:abstractNumId w:val="1"/>
  </w:num>
  <w:num w:numId="9" w16cid:durableId="1345132623">
    <w:abstractNumId w:val="12"/>
  </w:num>
  <w:num w:numId="10" w16cid:durableId="1419863995">
    <w:abstractNumId w:val="9"/>
  </w:num>
  <w:num w:numId="11" w16cid:durableId="1942032123">
    <w:abstractNumId w:val="2"/>
  </w:num>
  <w:num w:numId="12" w16cid:durableId="1090468110">
    <w:abstractNumId w:val="11"/>
  </w:num>
  <w:num w:numId="13" w16cid:durableId="601257439">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03E7"/>
    <w:rsid w:val="000005C3"/>
    <w:rsid w:val="00000A58"/>
    <w:rsid w:val="0000167F"/>
    <w:rsid w:val="0000170A"/>
    <w:rsid w:val="00002800"/>
    <w:rsid w:val="0000536E"/>
    <w:rsid w:val="00005912"/>
    <w:rsid w:val="00005FC9"/>
    <w:rsid w:val="0000612E"/>
    <w:rsid w:val="00006DBE"/>
    <w:rsid w:val="00007471"/>
    <w:rsid w:val="00007DC1"/>
    <w:rsid w:val="00010101"/>
    <w:rsid w:val="00010F8B"/>
    <w:rsid w:val="00012270"/>
    <w:rsid w:val="00012BC2"/>
    <w:rsid w:val="00013F5B"/>
    <w:rsid w:val="00014189"/>
    <w:rsid w:val="00014486"/>
    <w:rsid w:val="00014E55"/>
    <w:rsid w:val="0001528A"/>
    <w:rsid w:val="000167FE"/>
    <w:rsid w:val="00020112"/>
    <w:rsid w:val="00021596"/>
    <w:rsid w:val="00022238"/>
    <w:rsid w:val="00022EBC"/>
    <w:rsid w:val="00023B26"/>
    <w:rsid w:val="00024F87"/>
    <w:rsid w:val="00025D03"/>
    <w:rsid w:val="0002654C"/>
    <w:rsid w:val="000269B8"/>
    <w:rsid w:val="00026B97"/>
    <w:rsid w:val="0002711F"/>
    <w:rsid w:val="00027DEC"/>
    <w:rsid w:val="00031936"/>
    <w:rsid w:val="000328BF"/>
    <w:rsid w:val="00032BE3"/>
    <w:rsid w:val="00033C36"/>
    <w:rsid w:val="00033F8A"/>
    <w:rsid w:val="00034711"/>
    <w:rsid w:val="00035474"/>
    <w:rsid w:val="000365F3"/>
    <w:rsid w:val="000369BD"/>
    <w:rsid w:val="00040D5E"/>
    <w:rsid w:val="000410CF"/>
    <w:rsid w:val="0004197B"/>
    <w:rsid w:val="00042573"/>
    <w:rsid w:val="00042A5D"/>
    <w:rsid w:val="00042B43"/>
    <w:rsid w:val="00043CFF"/>
    <w:rsid w:val="000443BA"/>
    <w:rsid w:val="0004462D"/>
    <w:rsid w:val="00044790"/>
    <w:rsid w:val="00044952"/>
    <w:rsid w:val="00044A13"/>
    <w:rsid w:val="0004500B"/>
    <w:rsid w:val="000461F7"/>
    <w:rsid w:val="00046811"/>
    <w:rsid w:val="00046EE7"/>
    <w:rsid w:val="000478D3"/>
    <w:rsid w:val="0004798C"/>
    <w:rsid w:val="00047B1B"/>
    <w:rsid w:val="00051B54"/>
    <w:rsid w:val="00051C06"/>
    <w:rsid w:val="00051F75"/>
    <w:rsid w:val="0005221D"/>
    <w:rsid w:val="00052CC0"/>
    <w:rsid w:val="00053BD4"/>
    <w:rsid w:val="00054143"/>
    <w:rsid w:val="00055214"/>
    <w:rsid w:val="00055D13"/>
    <w:rsid w:val="000574D4"/>
    <w:rsid w:val="00060C4A"/>
    <w:rsid w:val="000622BF"/>
    <w:rsid w:val="00062B33"/>
    <w:rsid w:val="00062D2A"/>
    <w:rsid w:val="00062F7E"/>
    <w:rsid w:val="00064737"/>
    <w:rsid w:val="00064BC7"/>
    <w:rsid w:val="00064DFE"/>
    <w:rsid w:val="000663F0"/>
    <w:rsid w:val="0006691C"/>
    <w:rsid w:val="0007143F"/>
    <w:rsid w:val="000716A0"/>
    <w:rsid w:val="00071D54"/>
    <w:rsid w:val="000732C2"/>
    <w:rsid w:val="00073663"/>
    <w:rsid w:val="00073E0B"/>
    <w:rsid w:val="000747FE"/>
    <w:rsid w:val="00074D99"/>
    <w:rsid w:val="00075FE7"/>
    <w:rsid w:val="000779D7"/>
    <w:rsid w:val="00077BDA"/>
    <w:rsid w:val="000809C6"/>
    <w:rsid w:val="00081046"/>
    <w:rsid w:val="000818D7"/>
    <w:rsid w:val="00082A46"/>
    <w:rsid w:val="00082AB4"/>
    <w:rsid w:val="0008308C"/>
    <w:rsid w:val="00083335"/>
    <w:rsid w:val="00083FBE"/>
    <w:rsid w:val="000844C8"/>
    <w:rsid w:val="00086849"/>
    <w:rsid w:val="000868BF"/>
    <w:rsid w:val="00090509"/>
    <w:rsid w:val="00090647"/>
    <w:rsid w:val="00090990"/>
    <w:rsid w:val="00090DED"/>
    <w:rsid w:val="00090E6A"/>
    <w:rsid w:val="0009115B"/>
    <w:rsid w:val="00091561"/>
    <w:rsid w:val="00091914"/>
    <w:rsid w:val="000920EE"/>
    <w:rsid w:val="00092B70"/>
    <w:rsid w:val="00094255"/>
    <w:rsid w:val="000949A6"/>
    <w:rsid w:val="0009529A"/>
    <w:rsid w:val="0009689E"/>
    <w:rsid w:val="00096EF4"/>
    <w:rsid w:val="000979D7"/>
    <w:rsid w:val="000A061A"/>
    <w:rsid w:val="000A0B58"/>
    <w:rsid w:val="000A150B"/>
    <w:rsid w:val="000A1D02"/>
    <w:rsid w:val="000A2935"/>
    <w:rsid w:val="000A3112"/>
    <w:rsid w:val="000A32BD"/>
    <w:rsid w:val="000A38AB"/>
    <w:rsid w:val="000A4C30"/>
    <w:rsid w:val="000A50E4"/>
    <w:rsid w:val="000A574A"/>
    <w:rsid w:val="000A6155"/>
    <w:rsid w:val="000A635A"/>
    <w:rsid w:val="000A6E26"/>
    <w:rsid w:val="000A6F57"/>
    <w:rsid w:val="000A7B50"/>
    <w:rsid w:val="000A7F69"/>
    <w:rsid w:val="000B021E"/>
    <w:rsid w:val="000B02AD"/>
    <w:rsid w:val="000B1475"/>
    <w:rsid w:val="000B1513"/>
    <w:rsid w:val="000B1985"/>
    <w:rsid w:val="000B28B1"/>
    <w:rsid w:val="000B2D90"/>
    <w:rsid w:val="000B2E65"/>
    <w:rsid w:val="000B34E3"/>
    <w:rsid w:val="000B4290"/>
    <w:rsid w:val="000B4626"/>
    <w:rsid w:val="000B48A4"/>
    <w:rsid w:val="000B4EEA"/>
    <w:rsid w:val="000B4F7B"/>
    <w:rsid w:val="000B5EBE"/>
    <w:rsid w:val="000B779F"/>
    <w:rsid w:val="000C142B"/>
    <w:rsid w:val="000C16AA"/>
    <w:rsid w:val="000C1D9E"/>
    <w:rsid w:val="000C27E7"/>
    <w:rsid w:val="000C2A52"/>
    <w:rsid w:val="000C2F35"/>
    <w:rsid w:val="000C3027"/>
    <w:rsid w:val="000C325E"/>
    <w:rsid w:val="000C354A"/>
    <w:rsid w:val="000C3F07"/>
    <w:rsid w:val="000C428B"/>
    <w:rsid w:val="000C43E2"/>
    <w:rsid w:val="000C47A3"/>
    <w:rsid w:val="000C6F75"/>
    <w:rsid w:val="000D0A65"/>
    <w:rsid w:val="000D360A"/>
    <w:rsid w:val="000D3E17"/>
    <w:rsid w:val="000D41F0"/>
    <w:rsid w:val="000D5211"/>
    <w:rsid w:val="000D5448"/>
    <w:rsid w:val="000D60DE"/>
    <w:rsid w:val="000E071E"/>
    <w:rsid w:val="000E099B"/>
    <w:rsid w:val="000E1C49"/>
    <w:rsid w:val="000E43DA"/>
    <w:rsid w:val="000E5E34"/>
    <w:rsid w:val="000E63C3"/>
    <w:rsid w:val="000E6444"/>
    <w:rsid w:val="000E72A8"/>
    <w:rsid w:val="000E7390"/>
    <w:rsid w:val="000E791E"/>
    <w:rsid w:val="000E7DF5"/>
    <w:rsid w:val="000F004C"/>
    <w:rsid w:val="000F037F"/>
    <w:rsid w:val="000F187D"/>
    <w:rsid w:val="000F1A48"/>
    <w:rsid w:val="000F298B"/>
    <w:rsid w:val="000F4773"/>
    <w:rsid w:val="000F4B2F"/>
    <w:rsid w:val="000F6354"/>
    <w:rsid w:val="000F64E0"/>
    <w:rsid w:val="000F6AE0"/>
    <w:rsid w:val="000F6B1D"/>
    <w:rsid w:val="000F6EE1"/>
    <w:rsid w:val="000F750B"/>
    <w:rsid w:val="000F7BEB"/>
    <w:rsid w:val="000F7ED6"/>
    <w:rsid w:val="00100388"/>
    <w:rsid w:val="00100CE5"/>
    <w:rsid w:val="00100EB2"/>
    <w:rsid w:val="001014EB"/>
    <w:rsid w:val="00101B49"/>
    <w:rsid w:val="00102A81"/>
    <w:rsid w:val="00103EF6"/>
    <w:rsid w:val="00104D13"/>
    <w:rsid w:val="00104DE3"/>
    <w:rsid w:val="00105004"/>
    <w:rsid w:val="001051B7"/>
    <w:rsid w:val="001052E3"/>
    <w:rsid w:val="00105418"/>
    <w:rsid w:val="00105622"/>
    <w:rsid w:val="00105995"/>
    <w:rsid w:val="00105EC5"/>
    <w:rsid w:val="00106380"/>
    <w:rsid w:val="0010692D"/>
    <w:rsid w:val="00106BF2"/>
    <w:rsid w:val="00106C42"/>
    <w:rsid w:val="00110320"/>
    <w:rsid w:val="0011042E"/>
    <w:rsid w:val="0011054A"/>
    <w:rsid w:val="0011054E"/>
    <w:rsid w:val="00110A44"/>
    <w:rsid w:val="00110AB3"/>
    <w:rsid w:val="00110D7A"/>
    <w:rsid w:val="00111874"/>
    <w:rsid w:val="001119F9"/>
    <w:rsid w:val="001121CB"/>
    <w:rsid w:val="00112259"/>
    <w:rsid w:val="00113154"/>
    <w:rsid w:val="001138B7"/>
    <w:rsid w:val="00114A81"/>
    <w:rsid w:val="00115C1F"/>
    <w:rsid w:val="001161F4"/>
    <w:rsid w:val="00116204"/>
    <w:rsid w:val="00116232"/>
    <w:rsid w:val="001166A6"/>
    <w:rsid w:val="00116D02"/>
    <w:rsid w:val="00117332"/>
    <w:rsid w:val="001173C9"/>
    <w:rsid w:val="001177E4"/>
    <w:rsid w:val="00120637"/>
    <w:rsid w:val="00121196"/>
    <w:rsid w:val="00125073"/>
    <w:rsid w:val="00125789"/>
    <w:rsid w:val="00126B11"/>
    <w:rsid w:val="00126EE2"/>
    <w:rsid w:val="00127078"/>
    <w:rsid w:val="00127172"/>
    <w:rsid w:val="0012761B"/>
    <w:rsid w:val="00127C3E"/>
    <w:rsid w:val="0013010C"/>
    <w:rsid w:val="00131591"/>
    <w:rsid w:val="0013261D"/>
    <w:rsid w:val="00132920"/>
    <w:rsid w:val="00133475"/>
    <w:rsid w:val="001339F0"/>
    <w:rsid w:val="00133B72"/>
    <w:rsid w:val="00134063"/>
    <w:rsid w:val="0013421D"/>
    <w:rsid w:val="001342B0"/>
    <w:rsid w:val="00134758"/>
    <w:rsid w:val="00134BFF"/>
    <w:rsid w:val="00135C21"/>
    <w:rsid w:val="00136F3B"/>
    <w:rsid w:val="00137369"/>
    <w:rsid w:val="00137465"/>
    <w:rsid w:val="00137BC5"/>
    <w:rsid w:val="00140B55"/>
    <w:rsid w:val="00140E56"/>
    <w:rsid w:val="0014141F"/>
    <w:rsid w:val="00142193"/>
    <w:rsid w:val="00142F42"/>
    <w:rsid w:val="001432A1"/>
    <w:rsid w:val="0014544F"/>
    <w:rsid w:val="00145BD9"/>
    <w:rsid w:val="00145F00"/>
    <w:rsid w:val="0014628C"/>
    <w:rsid w:val="00146405"/>
    <w:rsid w:val="001507B6"/>
    <w:rsid w:val="00150E6E"/>
    <w:rsid w:val="00151429"/>
    <w:rsid w:val="00151473"/>
    <w:rsid w:val="00151AF7"/>
    <w:rsid w:val="00151F0D"/>
    <w:rsid w:val="00152078"/>
    <w:rsid w:val="00152EBC"/>
    <w:rsid w:val="00152ED8"/>
    <w:rsid w:val="0015326E"/>
    <w:rsid w:val="00154EC7"/>
    <w:rsid w:val="00155A36"/>
    <w:rsid w:val="00156818"/>
    <w:rsid w:val="00156E02"/>
    <w:rsid w:val="001573D8"/>
    <w:rsid w:val="00160DA6"/>
    <w:rsid w:val="00162F8B"/>
    <w:rsid w:val="00162FFD"/>
    <w:rsid w:val="001630E1"/>
    <w:rsid w:val="0016351D"/>
    <w:rsid w:val="001639D3"/>
    <w:rsid w:val="00163D48"/>
    <w:rsid w:val="00165CCD"/>
    <w:rsid w:val="001675AE"/>
    <w:rsid w:val="001703F2"/>
    <w:rsid w:val="0017148D"/>
    <w:rsid w:val="00171573"/>
    <w:rsid w:val="00171A51"/>
    <w:rsid w:val="00172088"/>
    <w:rsid w:val="001721CC"/>
    <w:rsid w:val="00172922"/>
    <w:rsid w:val="00173071"/>
    <w:rsid w:val="001731DA"/>
    <w:rsid w:val="0017345B"/>
    <w:rsid w:val="0017447A"/>
    <w:rsid w:val="001748FD"/>
    <w:rsid w:val="00175A36"/>
    <w:rsid w:val="00175FCF"/>
    <w:rsid w:val="001775D2"/>
    <w:rsid w:val="00177EB2"/>
    <w:rsid w:val="001807F7"/>
    <w:rsid w:val="00180815"/>
    <w:rsid w:val="001819CB"/>
    <w:rsid w:val="0018225E"/>
    <w:rsid w:val="00182413"/>
    <w:rsid w:val="0018264A"/>
    <w:rsid w:val="00182755"/>
    <w:rsid w:val="001827F3"/>
    <w:rsid w:val="0018283C"/>
    <w:rsid w:val="00182B02"/>
    <w:rsid w:val="001835B4"/>
    <w:rsid w:val="00184548"/>
    <w:rsid w:val="0018454E"/>
    <w:rsid w:val="00186101"/>
    <w:rsid w:val="00186DB5"/>
    <w:rsid w:val="00186E4F"/>
    <w:rsid w:val="001870BF"/>
    <w:rsid w:val="001872D0"/>
    <w:rsid w:val="001878C3"/>
    <w:rsid w:val="00187AC0"/>
    <w:rsid w:val="00191172"/>
    <w:rsid w:val="00192489"/>
    <w:rsid w:val="00192B8B"/>
    <w:rsid w:val="00193970"/>
    <w:rsid w:val="00193EA1"/>
    <w:rsid w:val="00194914"/>
    <w:rsid w:val="001951D4"/>
    <w:rsid w:val="0019591B"/>
    <w:rsid w:val="0019714A"/>
    <w:rsid w:val="0019720B"/>
    <w:rsid w:val="00197276"/>
    <w:rsid w:val="0019767A"/>
    <w:rsid w:val="001976F2"/>
    <w:rsid w:val="00197E72"/>
    <w:rsid w:val="001A017E"/>
    <w:rsid w:val="001A03DF"/>
    <w:rsid w:val="001A189D"/>
    <w:rsid w:val="001A1955"/>
    <w:rsid w:val="001A1C77"/>
    <w:rsid w:val="001A1CF2"/>
    <w:rsid w:val="001A228C"/>
    <w:rsid w:val="001A2360"/>
    <w:rsid w:val="001A269B"/>
    <w:rsid w:val="001A29E1"/>
    <w:rsid w:val="001A3A99"/>
    <w:rsid w:val="001A3B00"/>
    <w:rsid w:val="001A3CB2"/>
    <w:rsid w:val="001A422F"/>
    <w:rsid w:val="001A4475"/>
    <w:rsid w:val="001A4718"/>
    <w:rsid w:val="001A4A55"/>
    <w:rsid w:val="001A5345"/>
    <w:rsid w:val="001A5CEE"/>
    <w:rsid w:val="001A5E39"/>
    <w:rsid w:val="001A63FD"/>
    <w:rsid w:val="001A683C"/>
    <w:rsid w:val="001A759B"/>
    <w:rsid w:val="001A7C9A"/>
    <w:rsid w:val="001B01EA"/>
    <w:rsid w:val="001B0373"/>
    <w:rsid w:val="001B0ACF"/>
    <w:rsid w:val="001B0F9C"/>
    <w:rsid w:val="001B217C"/>
    <w:rsid w:val="001B24C4"/>
    <w:rsid w:val="001B250C"/>
    <w:rsid w:val="001B2634"/>
    <w:rsid w:val="001B2958"/>
    <w:rsid w:val="001B2F2C"/>
    <w:rsid w:val="001B33DB"/>
    <w:rsid w:val="001B4384"/>
    <w:rsid w:val="001B4A05"/>
    <w:rsid w:val="001B5EA3"/>
    <w:rsid w:val="001B69AA"/>
    <w:rsid w:val="001B6C60"/>
    <w:rsid w:val="001B70C1"/>
    <w:rsid w:val="001B7994"/>
    <w:rsid w:val="001B7C7A"/>
    <w:rsid w:val="001B7FAF"/>
    <w:rsid w:val="001C1AE3"/>
    <w:rsid w:val="001C3875"/>
    <w:rsid w:val="001C3941"/>
    <w:rsid w:val="001C3AE0"/>
    <w:rsid w:val="001C3FEE"/>
    <w:rsid w:val="001C4759"/>
    <w:rsid w:val="001C4BC9"/>
    <w:rsid w:val="001C4F20"/>
    <w:rsid w:val="001C5279"/>
    <w:rsid w:val="001C5352"/>
    <w:rsid w:val="001C556A"/>
    <w:rsid w:val="001C5E03"/>
    <w:rsid w:val="001C613D"/>
    <w:rsid w:val="001C62BC"/>
    <w:rsid w:val="001C63CE"/>
    <w:rsid w:val="001C69EF"/>
    <w:rsid w:val="001C6A87"/>
    <w:rsid w:val="001C6DF1"/>
    <w:rsid w:val="001C6FAE"/>
    <w:rsid w:val="001C743B"/>
    <w:rsid w:val="001C75A8"/>
    <w:rsid w:val="001D0549"/>
    <w:rsid w:val="001D1EE4"/>
    <w:rsid w:val="001D2581"/>
    <w:rsid w:val="001D2EDB"/>
    <w:rsid w:val="001D388A"/>
    <w:rsid w:val="001D4A21"/>
    <w:rsid w:val="001D5142"/>
    <w:rsid w:val="001D54A5"/>
    <w:rsid w:val="001D5CA3"/>
    <w:rsid w:val="001D5F6C"/>
    <w:rsid w:val="001D73EE"/>
    <w:rsid w:val="001D783D"/>
    <w:rsid w:val="001D7DD9"/>
    <w:rsid w:val="001E086A"/>
    <w:rsid w:val="001E1165"/>
    <w:rsid w:val="001E14EA"/>
    <w:rsid w:val="001E1797"/>
    <w:rsid w:val="001E26F7"/>
    <w:rsid w:val="001E2713"/>
    <w:rsid w:val="001E2E83"/>
    <w:rsid w:val="001E515E"/>
    <w:rsid w:val="001E5A87"/>
    <w:rsid w:val="001E5D42"/>
    <w:rsid w:val="001F0242"/>
    <w:rsid w:val="001F05AB"/>
    <w:rsid w:val="001F0FB4"/>
    <w:rsid w:val="001F1283"/>
    <w:rsid w:val="001F1663"/>
    <w:rsid w:val="001F1EF8"/>
    <w:rsid w:val="001F3730"/>
    <w:rsid w:val="001F50B6"/>
    <w:rsid w:val="001F51F5"/>
    <w:rsid w:val="001F6009"/>
    <w:rsid w:val="001F6938"/>
    <w:rsid w:val="001F70B8"/>
    <w:rsid w:val="001F7CC1"/>
    <w:rsid w:val="001F7E07"/>
    <w:rsid w:val="00200BEA"/>
    <w:rsid w:val="00200D5F"/>
    <w:rsid w:val="00201E5A"/>
    <w:rsid w:val="00202387"/>
    <w:rsid w:val="002023A4"/>
    <w:rsid w:val="002027F5"/>
    <w:rsid w:val="00202E7F"/>
    <w:rsid w:val="00202F51"/>
    <w:rsid w:val="0020452E"/>
    <w:rsid w:val="00204B80"/>
    <w:rsid w:val="00205792"/>
    <w:rsid w:val="00205B3A"/>
    <w:rsid w:val="00205EAE"/>
    <w:rsid w:val="00206DDA"/>
    <w:rsid w:val="00207CCC"/>
    <w:rsid w:val="00210576"/>
    <w:rsid w:val="00210724"/>
    <w:rsid w:val="00211070"/>
    <w:rsid w:val="00211A47"/>
    <w:rsid w:val="00212D1C"/>
    <w:rsid w:val="002130FD"/>
    <w:rsid w:val="00213CDD"/>
    <w:rsid w:val="00213D1E"/>
    <w:rsid w:val="002141F1"/>
    <w:rsid w:val="00214850"/>
    <w:rsid w:val="00216CB3"/>
    <w:rsid w:val="00216D9B"/>
    <w:rsid w:val="0021758C"/>
    <w:rsid w:val="00217EAF"/>
    <w:rsid w:val="002209D8"/>
    <w:rsid w:val="00220E27"/>
    <w:rsid w:val="002214CA"/>
    <w:rsid w:val="00221612"/>
    <w:rsid w:val="00221921"/>
    <w:rsid w:val="00223251"/>
    <w:rsid w:val="00223BC7"/>
    <w:rsid w:val="00224DD5"/>
    <w:rsid w:val="00226000"/>
    <w:rsid w:val="00226330"/>
    <w:rsid w:val="00226B88"/>
    <w:rsid w:val="00227FEE"/>
    <w:rsid w:val="0023014F"/>
    <w:rsid w:val="002309DC"/>
    <w:rsid w:val="00231404"/>
    <w:rsid w:val="002328DA"/>
    <w:rsid w:val="00233CAD"/>
    <w:rsid w:val="00233F3D"/>
    <w:rsid w:val="002343BB"/>
    <w:rsid w:val="00234660"/>
    <w:rsid w:val="00234AA9"/>
    <w:rsid w:val="002358D4"/>
    <w:rsid w:val="00235C5E"/>
    <w:rsid w:val="002370D8"/>
    <w:rsid w:val="00240D24"/>
    <w:rsid w:val="00240E27"/>
    <w:rsid w:val="00241D86"/>
    <w:rsid w:val="00241E32"/>
    <w:rsid w:val="002430D4"/>
    <w:rsid w:val="00243B3C"/>
    <w:rsid w:val="002445D3"/>
    <w:rsid w:val="00244C51"/>
    <w:rsid w:val="00245941"/>
    <w:rsid w:val="00247615"/>
    <w:rsid w:val="0024765F"/>
    <w:rsid w:val="0024770B"/>
    <w:rsid w:val="00252AC2"/>
    <w:rsid w:val="0025331F"/>
    <w:rsid w:val="00253425"/>
    <w:rsid w:val="002536DF"/>
    <w:rsid w:val="00255080"/>
    <w:rsid w:val="0025612C"/>
    <w:rsid w:val="0025637D"/>
    <w:rsid w:val="002567A0"/>
    <w:rsid w:val="00256929"/>
    <w:rsid w:val="00257FD9"/>
    <w:rsid w:val="0026000B"/>
    <w:rsid w:val="00260333"/>
    <w:rsid w:val="00260B55"/>
    <w:rsid w:val="00262B6F"/>
    <w:rsid w:val="00262F8E"/>
    <w:rsid w:val="00264A8F"/>
    <w:rsid w:val="00265FD6"/>
    <w:rsid w:val="00266953"/>
    <w:rsid w:val="00266C19"/>
    <w:rsid w:val="00267AF1"/>
    <w:rsid w:val="00267C82"/>
    <w:rsid w:val="00271465"/>
    <w:rsid w:val="00271FA8"/>
    <w:rsid w:val="0027236D"/>
    <w:rsid w:val="00272724"/>
    <w:rsid w:val="00272F7B"/>
    <w:rsid w:val="00273177"/>
    <w:rsid w:val="00273E50"/>
    <w:rsid w:val="00274386"/>
    <w:rsid w:val="002743F1"/>
    <w:rsid w:val="002745E5"/>
    <w:rsid w:val="00275AAF"/>
    <w:rsid w:val="00276093"/>
    <w:rsid w:val="0027610F"/>
    <w:rsid w:val="002762C2"/>
    <w:rsid w:val="002762F8"/>
    <w:rsid w:val="0027643D"/>
    <w:rsid w:val="00277268"/>
    <w:rsid w:val="002823C8"/>
    <w:rsid w:val="0028264B"/>
    <w:rsid w:val="002841D3"/>
    <w:rsid w:val="00284C03"/>
    <w:rsid w:val="00284E21"/>
    <w:rsid w:val="00284FF0"/>
    <w:rsid w:val="0028507F"/>
    <w:rsid w:val="002853D9"/>
    <w:rsid w:val="00285446"/>
    <w:rsid w:val="00285601"/>
    <w:rsid w:val="00285BA9"/>
    <w:rsid w:val="002860E6"/>
    <w:rsid w:val="0028687A"/>
    <w:rsid w:val="00286A31"/>
    <w:rsid w:val="00286E28"/>
    <w:rsid w:val="00286FF1"/>
    <w:rsid w:val="002872EE"/>
    <w:rsid w:val="00287B51"/>
    <w:rsid w:val="00290225"/>
    <w:rsid w:val="0029043B"/>
    <w:rsid w:val="002922B6"/>
    <w:rsid w:val="00292AE4"/>
    <w:rsid w:val="00293858"/>
    <w:rsid w:val="00294523"/>
    <w:rsid w:val="00294F2B"/>
    <w:rsid w:val="002954C5"/>
    <w:rsid w:val="0029570C"/>
    <w:rsid w:val="00295F2B"/>
    <w:rsid w:val="002972A7"/>
    <w:rsid w:val="002977E7"/>
    <w:rsid w:val="002A02AF"/>
    <w:rsid w:val="002A1E50"/>
    <w:rsid w:val="002A259E"/>
    <w:rsid w:val="002A2B09"/>
    <w:rsid w:val="002A4048"/>
    <w:rsid w:val="002A47C8"/>
    <w:rsid w:val="002A545E"/>
    <w:rsid w:val="002A62AE"/>
    <w:rsid w:val="002A6701"/>
    <w:rsid w:val="002A69A5"/>
    <w:rsid w:val="002A7001"/>
    <w:rsid w:val="002A7B45"/>
    <w:rsid w:val="002A7E08"/>
    <w:rsid w:val="002B015A"/>
    <w:rsid w:val="002B09C1"/>
    <w:rsid w:val="002B0C8D"/>
    <w:rsid w:val="002B1BEE"/>
    <w:rsid w:val="002B288D"/>
    <w:rsid w:val="002B2A2A"/>
    <w:rsid w:val="002B2BCE"/>
    <w:rsid w:val="002B30BE"/>
    <w:rsid w:val="002B3392"/>
    <w:rsid w:val="002B5C4D"/>
    <w:rsid w:val="002B6663"/>
    <w:rsid w:val="002B6EA9"/>
    <w:rsid w:val="002B6FF1"/>
    <w:rsid w:val="002B74B6"/>
    <w:rsid w:val="002B769C"/>
    <w:rsid w:val="002B7F84"/>
    <w:rsid w:val="002C261E"/>
    <w:rsid w:val="002C2C40"/>
    <w:rsid w:val="002C30ED"/>
    <w:rsid w:val="002C315E"/>
    <w:rsid w:val="002C3183"/>
    <w:rsid w:val="002C3D04"/>
    <w:rsid w:val="002C4156"/>
    <w:rsid w:val="002C4F14"/>
    <w:rsid w:val="002C6589"/>
    <w:rsid w:val="002C6667"/>
    <w:rsid w:val="002C673A"/>
    <w:rsid w:val="002C71B3"/>
    <w:rsid w:val="002C71FD"/>
    <w:rsid w:val="002D172E"/>
    <w:rsid w:val="002D1B42"/>
    <w:rsid w:val="002D1E94"/>
    <w:rsid w:val="002D29A9"/>
    <w:rsid w:val="002D3926"/>
    <w:rsid w:val="002D3C57"/>
    <w:rsid w:val="002D458D"/>
    <w:rsid w:val="002D4D7D"/>
    <w:rsid w:val="002D5368"/>
    <w:rsid w:val="002D5876"/>
    <w:rsid w:val="002D62CC"/>
    <w:rsid w:val="002D754F"/>
    <w:rsid w:val="002D758E"/>
    <w:rsid w:val="002E00EA"/>
    <w:rsid w:val="002E1B30"/>
    <w:rsid w:val="002E3FF0"/>
    <w:rsid w:val="002E4840"/>
    <w:rsid w:val="002E48EB"/>
    <w:rsid w:val="002E5C00"/>
    <w:rsid w:val="002E626F"/>
    <w:rsid w:val="002E62CE"/>
    <w:rsid w:val="002E7163"/>
    <w:rsid w:val="002E74BA"/>
    <w:rsid w:val="002E79B6"/>
    <w:rsid w:val="002E7B55"/>
    <w:rsid w:val="002F00CA"/>
    <w:rsid w:val="002F0336"/>
    <w:rsid w:val="002F1FCC"/>
    <w:rsid w:val="002F25C2"/>
    <w:rsid w:val="002F369E"/>
    <w:rsid w:val="002F39D0"/>
    <w:rsid w:val="002F4C3D"/>
    <w:rsid w:val="002F5D07"/>
    <w:rsid w:val="002F6F76"/>
    <w:rsid w:val="002F72A2"/>
    <w:rsid w:val="002F7956"/>
    <w:rsid w:val="002F7E49"/>
    <w:rsid w:val="002F7E80"/>
    <w:rsid w:val="002F7EC9"/>
    <w:rsid w:val="003024ED"/>
    <w:rsid w:val="00302695"/>
    <w:rsid w:val="0030335A"/>
    <w:rsid w:val="00304791"/>
    <w:rsid w:val="00304A54"/>
    <w:rsid w:val="00304D1B"/>
    <w:rsid w:val="00304F51"/>
    <w:rsid w:val="0030555A"/>
    <w:rsid w:val="00305929"/>
    <w:rsid w:val="00305EEA"/>
    <w:rsid w:val="003061FD"/>
    <w:rsid w:val="00306A22"/>
    <w:rsid w:val="00306F14"/>
    <w:rsid w:val="0030736C"/>
    <w:rsid w:val="00307D54"/>
    <w:rsid w:val="003101CB"/>
    <w:rsid w:val="00310416"/>
    <w:rsid w:val="00310A9C"/>
    <w:rsid w:val="00312F91"/>
    <w:rsid w:val="00313B85"/>
    <w:rsid w:val="00314031"/>
    <w:rsid w:val="00314552"/>
    <w:rsid w:val="00314A43"/>
    <w:rsid w:val="003152FB"/>
    <w:rsid w:val="00315B3B"/>
    <w:rsid w:val="00315F70"/>
    <w:rsid w:val="00315FD5"/>
    <w:rsid w:val="00315FF2"/>
    <w:rsid w:val="003166BC"/>
    <w:rsid w:val="003167BC"/>
    <w:rsid w:val="003171BE"/>
    <w:rsid w:val="0031753B"/>
    <w:rsid w:val="003176FF"/>
    <w:rsid w:val="00320CF9"/>
    <w:rsid w:val="003213D3"/>
    <w:rsid w:val="0032256D"/>
    <w:rsid w:val="00322DA6"/>
    <w:rsid w:val="0032333F"/>
    <w:rsid w:val="003236A5"/>
    <w:rsid w:val="00324310"/>
    <w:rsid w:val="00324F1B"/>
    <w:rsid w:val="00324F87"/>
    <w:rsid w:val="0032542D"/>
    <w:rsid w:val="00325895"/>
    <w:rsid w:val="00325C8E"/>
    <w:rsid w:val="00326C3D"/>
    <w:rsid w:val="00327184"/>
    <w:rsid w:val="00330ECD"/>
    <w:rsid w:val="003310F2"/>
    <w:rsid w:val="00331243"/>
    <w:rsid w:val="003320EB"/>
    <w:rsid w:val="00332D0C"/>
    <w:rsid w:val="0033355E"/>
    <w:rsid w:val="00333A0F"/>
    <w:rsid w:val="00333B60"/>
    <w:rsid w:val="00334CA8"/>
    <w:rsid w:val="003358EB"/>
    <w:rsid w:val="00335AE4"/>
    <w:rsid w:val="0033616C"/>
    <w:rsid w:val="00336BC7"/>
    <w:rsid w:val="00336C06"/>
    <w:rsid w:val="00337326"/>
    <w:rsid w:val="00337D6D"/>
    <w:rsid w:val="00337DC7"/>
    <w:rsid w:val="00337EF9"/>
    <w:rsid w:val="0034045D"/>
    <w:rsid w:val="00341109"/>
    <w:rsid w:val="003413E5"/>
    <w:rsid w:val="0034152E"/>
    <w:rsid w:val="00341DFD"/>
    <w:rsid w:val="00342046"/>
    <w:rsid w:val="003428AD"/>
    <w:rsid w:val="00342EA1"/>
    <w:rsid w:val="00343ED2"/>
    <w:rsid w:val="00344088"/>
    <w:rsid w:val="0034528B"/>
    <w:rsid w:val="00345922"/>
    <w:rsid w:val="00345C80"/>
    <w:rsid w:val="00346D4D"/>
    <w:rsid w:val="00346E28"/>
    <w:rsid w:val="003472BE"/>
    <w:rsid w:val="0034754F"/>
    <w:rsid w:val="003475EB"/>
    <w:rsid w:val="0035076B"/>
    <w:rsid w:val="00350A86"/>
    <w:rsid w:val="00350FAD"/>
    <w:rsid w:val="003513A6"/>
    <w:rsid w:val="00352768"/>
    <w:rsid w:val="00352B18"/>
    <w:rsid w:val="0035334C"/>
    <w:rsid w:val="00353D9D"/>
    <w:rsid w:val="003545B7"/>
    <w:rsid w:val="00355F75"/>
    <w:rsid w:val="00356546"/>
    <w:rsid w:val="00356914"/>
    <w:rsid w:val="00360211"/>
    <w:rsid w:val="003608FC"/>
    <w:rsid w:val="00360F89"/>
    <w:rsid w:val="00361343"/>
    <w:rsid w:val="0036146A"/>
    <w:rsid w:val="00361A25"/>
    <w:rsid w:val="00362200"/>
    <w:rsid w:val="00362B49"/>
    <w:rsid w:val="00363086"/>
    <w:rsid w:val="00363C78"/>
    <w:rsid w:val="00364153"/>
    <w:rsid w:val="0036601B"/>
    <w:rsid w:val="003661E1"/>
    <w:rsid w:val="00366B7D"/>
    <w:rsid w:val="003676BF"/>
    <w:rsid w:val="003677E2"/>
    <w:rsid w:val="003704D6"/>
    <w:rsid w:val="003714EE"/>
    <w:rsid w:val="00371BF5"/>
    <w:rsid w:val="0037234F"/>
    <w:rsid w:val="00372419"/>
    <w:rsid w:val="003726F3"/>
    <w:rsid w:val="00373522"/>
    <w:rsid w:val="00373B2E"/>
    <w:rsid w:val="003741A9"/>
    <w:rsid w:val="003743D0"/>
    <w:rsid w:val="00375195"/>
    <w:rsid w:val="003751C5"/>
    <w:rsid w:val="0037552D"/>
    <w:rsid w:val="00377765"/>
    <w:rsid w:val="00381E4B"/>
    <w:rsid w:val="00383740"/>
    <w:rsid w:val="00383FB0"/>
    <w:rsid w:val="00384172"/>
    <w:rsid w:val="003843BF"/>
    <w:rsid w:val="003853A9"/>
    <w:rsid w:val="00385C18"/>
    <w:rsid w:val="0038643F"/>
    <w:rsid w:val="003875A4"/>
    <w:rsid w:val="003875B7"/>
    <w:rsid w:val="00387ABF"/>
    <w:rsid w:val="00387B72"/>
    <w:rsid w:val="00390017"/>
    <w:rsid w:val="00390E14"/>
    <w:rsid w:val="00390F36"/>
    <w:rsid w:val="00391008"/>
    <w:rsid w:val="0039132C"/>
    <w:rsid w:val="003917FB"/>
    <w:rsid w:val="00392C7B"/>
    <w:rsid w:val="00393341"/>
    <w:rsid w:val="00393E3E"/>
    <w:rsid w:val="0039490B"/>
    <w:rsid w:val="00394EDD"/>
    <w:rsid w:val="003956C2"/>
    <w:rsid w:val="0039637F"/>
    <w:rsid w:val="003970F7"/>
    <w:rsid w:val="00397125"/>
    <w:rsid w:val="00397FA0"/>
    <w:rsid w:val="003A0C0F"/>
    <w:rsid w:val="003A1359"/>
    <w:rsid w:val="003A2195"/>
    <w:rsid w:val="003A258F"/>
    <w:rsid w:val="003A47B2"/>
    <w:rsid w:val="003A5A24"/>
    <w:rsid w:val="003A5E6D"/>
    <w:rsid w:val="003A60B6"/>
    <w:rsid w:val="003A6475"/>
    <w:rsid w:val="003B0BC2"/>
    <w:rsid w:val="003B1BBC"/>
    <w:rsid w:val="003B1F7E"/>
    <w:rsid w:val="003B2262"/>
    <w:rsid w:val="003B28B0"/>
    <w:rsid w:val="003B30F8"/>
    <w:rsid w:val="003B3959"/>
    <w:rsid w:val="003B5045"/>
    <w:rsid w:val="003B559C"/>
    <w:rsid w:val="003B5DFC"/>
    <w:rsid w:val="003B6EE5"/>
    <w:rsid w:val="003B6F0F"/>
    <w:rsid w:val="003B75BB"/>
    <w:rsid w:val="003B7646"/>
    <w:rsid w:val="003B7AD2"/>
    <w:rsid w:val="003C0490"/>
    <w:rsid w:val="003C102F"/>
    <w:rsid w:val="003C1031"/>
    <w:rsid w:val="003C1528"/>
    <w:rsid w:val="003C1D3E"/>
    <w:rsid w:val="003C245D"/>
    <w:rsid w:val="003C4937"/>
    <w:rsid w:val="003C5CF6"/>
    <w:rsid w:val="003C630B"/>
    <w:rsid w:val="003C6EF8"/>
    <w:rsid w:val="003D01B2"/>
    <w:rsid w:val="003D0B38"/>
    <w:rsid w:val="003D1DC7"/>
    <w:rsid w:val="003D1FF5"/>
    <w:rsid w:val="003D21A0"/>
    <w:rsid w:val="003D350C"/>
    <w:rsid w:val="003D5703"/>
    <w:rsid w:val="003D583B"/>
    <w:rsid w:val="003D6BBC"/>
    <w:rsid w:val="003D6BE4"/>
    <w:rsid w:val="003D6F3F"/>
    <w:rsid w:val="003E079F"/>
    <w:rsid w:val="003E0B67"/>
    <w:rsid w:val="003E1078"/>
    <w:rsid w:val="003E2493"/>
    <w:rsid w:val="003E3459"/>
    <w:rsid w:val="003E4F8D"/>
    <w:rsid w:val="003E5733"/>
    <w:rsid w:val="003E58FD"/>
    <w:rsid w:val="003E5EDA"/>
    <w:rsid w:val="003E6244"/>
    <w:rsid w:val="003E6556"/>
    <w:rsid w:val="003E6ACD"/>
    <w:rsid w:val="003F07AF"/>
    <w:rsid w:val="003F0817"/>
    <w:rsid w:val="003F1266"/>
    <w:rsid w:val="003F1705"/>
    <w:rsid w:val="003F33B5"/>
    <w:rsid w:val="003F450F"/>
    <w:rsid w:val="003F525A"/>
    <w:rsid w:val="003F5E81"/>
    <w:rsid w:val="003F640B"/>
    <w:rsid w:val="003F6A09"/>
    <w:rsid w:val="003F6D84"/>
    <w:rsid w:val="003F6E68"/>
    <w:rsid w:val="003F7B62"/>
    <w:rsid w:val="0040072D"/>
    <w:rsid w:val="00401168"/>
    <w:rsid w:val="004012D4"/>
    <w:rsid w:val="00401D03"/>
    <w:rsid w:val="004024BF"/>
    <w:rsid w:val="00403351"/>
    <w:rsid w:val="00403630"/>
    <w:rsid w:val="00403FD2"/>
    <w:rsid w:val="00404097"/>
    <w:rsid w:val="00404311"/>
    <w:rsid w:val="004047A2"/>
    <w:rsid w:val="0040675E"/>
    <w:rsid w:val="00406A41"/>
    <w:rsid w:val="00411B63"/>
    <w:rsid w:val="0041239B"/>
    <w:rsid w:val="0041469F"/>
    <w:rsid w:val="004152D2"/>
    <w:rsid w:val="004156BE"/>
    <w:rsid w:val="00415810"/>
    <w:rsid w:val="00421039"/>
    <w:rsid w:val="00421657"/>
    <w:rsid w:val="004218DB"/>
    <w:rsid w:val="00421DE6"/>
    <w:rsid w:val="00424D94"/>
    <w:rsid w:val="004255C6"/>
    <w:rsid w:val="00426AE4"/>
    <w:rsid w:val="00426CC6"/>
    <w:rsid w:val="00427D95"/>
    <w:rsid w:val="00431456"/>
    <w:rsid w:val="004314B2"/>
    <w:rsid w:val="004318ED"/>
    <w:rsid w:val="00432D82"/>
    <w:rsid w:val="00432EFF"/>
    <w:rsid w:val="004335A8"/>
    <w:rsid w:val="00433879"/>
    <w:rsid w:val="00434083"/>
    <w:rsid w:val="00434182"/>
    <w:rsid w:val="00434212"/>
    <w:rsid w:val="0043438D"/>
    <w:rsid w:val="00435492"/>
    <w:rsid w:val="004363FA"/>
    <w:rsid w:val="00436C01"/>
    <w:rsid w:val="00436CFE"/>
    <w:rsid w:val="00440371"/>
    <w:rsid w:val="00440658"/>
    <w:rsid w:val="00440A06"/>
    <w:rsid w:val="00440A33"/>
    <w:rsid w:val="00441DDE"/>
    <w:rsid w:val="004439E6"/>
    <w:rsid w:val="00444504"/>
    <w:rsid w:val="0044570C"/>
    <w:rsid w:val="00445BBB"/>
    <w:rsid w:val="00445E64"/>
    <w:rsid w:val="004465BE"/>
    <w:rsid w:val="00446677"/>
    <w:rsid w:val="0044691E"/>
    <w:rsid w:val="00447394"/>
    <w:rsid w:val="00447E33"/>
    <w:rsid w:val="00450763"/>
    <w:rsid w:val="004513EF"/>
    <w:rsid w:val="00454382"/>
    <w:rsid w:val="00454C5C"/>
    <w:rsid w:val="00455D10"/>
    <w:rsid w:val="004560AC"/>
    <w:rsid w:val="00456948"/>
    <w:rsid w:val="004572DF"/>
    <w:rsid w:val="004574C5"/>
    <w:rsid w:val="00457A47"/>
    <w:rsid w:val="00461750"/>
    <w:rsid w:val="0046200F"/>
    <w:rsid w:val="004623EF"/>
    <w:rsid w:val="00463AD9"/>
    <w:rsid w:val="0046429F"/>
    <w:rsid w:val="00464835"/>
    <w:rsid w:val="00465351"/>
    <w:rsid w:val="00465583"/>
    <w:rsid w:val="004675EA"/>
    <w:rsid w:val="00467630"/>
    <w:rsid w:val="0047032E"/>
    <w:rsid w:val="004709EB"/>
    <w:rsid w:val="00470B16"/>
    <w:rsid w:val="00470FFF"/>
    <w:rsid w:val="00471AB3"/>
    <w:rsid w:val="00472895"/>
    <w:rsid w:val="00472C34"/>
    <w:rsid w:val="0047358A"/>
    <w:rsid w:val="00473A5A"/>
    <w:rsid w:val="00474B53"/>
    <w:rsid w:val="0047565D"/>
    <w:rsid w:val="00475DF1"/>
    <w:rsid w:val="0047697C"/>
    <w:rsid w:val="00477043"/>
    <w:rsid w:val="00477527"/>
    <w:rsid w:val="0048054E"/>
    <w:rsid w:val="0048115B"/>
    <w:rsid w:val="004815C5"/>
    <w:rsid w:val="004815D0"/>
    <w:rsid w:val="00482F21"/>
    <w:rsid w:val="004830EF"/>
    <w:rsid w:val="0048362E"/>
    <w:rsid w:val="00483D79"/>
    <w:rsid w:val="004849D1"/>
    <w:rsid w:val="00486FCB"/>
    <w:rsid w:val="00487433"/>
    <w:rsid w:val="00487687"/>
    <w:rsid w:val="0049077A"/>
    <w:rsid w:val="00491E5E"/>
    <w:rsid w:val="00491E8F"/>
    <w:rsid w:val="004921A2"/>
    <w:rsid w:val="004924B5"/>
    <w:rsid w:val="0049257E"/>
    <w:rsid w:val="0049292A"/>
    <w:rsid w:val="00492BEA"/>
    <w:rsid w:val="004935DF"/>
    <w:rsid w:val="004939C1"/>
    <w:rsid w:val="00493BAC"/>
    <w:rsid w:val="004947AF"/>
    <w:rsid w:val="0049569C"/>
    <w:rsid w:val="0049577E"/>
    <w:rsid w:val="0049603F"/>
    <w:rsid w:val="00497134"/>
    <w:rsid w:val="004A0C74"/>
    <w:rsid w:val="004A1A30"/>
    <w:rsid w:val="004A2222"/>
    <w:rsid w:val="004A22E4"/>
    <w:rsid w:val="004A30E4"/>
    <w:rsid w:val="004A3BB8"/>
    <w:rsid w:val="004A3C8F"/>
    <w:rsid w:val="004A5135"/>
    <w:rsid w:val="004A55CC"/>
    <w:rsid w:val="004A706D"/>
    <w:rsid w:val="004A7353"/>
    <w:rsid w:val="004B0895"/>
    <w:rsid w:val="004B10C6"/>
    <w:rsid w:val="004B13DA"/>
    <w:rsid w:val="004B1807"/>
    <w:rsid w:val="004B18B7"/>
    <w:rsid w:val="004B2DEF"/>
    <w:rsid w:val="004B33DF"/>
    <w:rsid w:val="004B3D1A"/>
    <w:rsid w:val="004B3D62"/>
    <w:rsid w:val="004B470F"/>
    <w:rsid w:val="004B492B"/>
    <w:rsid w:val="004B4DBC"/>
    <w:rsid w:val="004B6713"/>
    <w:rsid w:val="004B6BEE"/>
    <w:rsid w:val="004B6F18"/>
    <w:rsid w:val="004B7060"/>
    <w:rsid w:val="004B71E7"/>
    <w:rsid w:val="004B75BF"/>
    <w:rsid w:val="004B78A6"/>
    <w:rsid w:val="004C03A7"/>
    <w:rsid w:val="004C0AC1"/>
    <w:rsid w:val="004C0DFC"/>
    <w:rsid w:val="004C1922"/>
    <w:rsid w:val="004C2AA7"/>
    <w:rsid w:val="004C31FA"/>
    <w:rsid w:val="004C31FE"/>
    <w:rsid w:val="004C3210"/>
    <w:rsid w:val="004C3B04"/>
    <w:rsid w:val="004C4A66"/>
    <w:rsid w:val="004C615C"/>
    <w:rsid w:val="004C79DE"/>
    <w:rsid w:val="004C7FF2"/>
    <w:rsid w:val="004D0167"/>
    <w:rsid w:val="004D07BF"/>
    <w:rsid w:val="004D0898"/>
    <w:rsid w:val="004D0DAF"/>
    <w:rsid w:val="004D18AF"/>
    <w:rsid w:val="004D24A1"/>
    <w:rsid w:val="004D2B93"/>
    <w:rsid w:val="004D2E5A"/>
    <w:rsid w:val="004D33C5"/>
    <w:rsid w:val="004D3D05"/>
    <w:rsid w:val="004D3D6C"/>
    <w:rsid w:val="004D43C6"/>
    <w:rsid w:val="004D4563"/>
    <w:rsid w:val="004D567C"/>
    <w:rsid w:val="004D5E2D"/>
    <w:rsid w:val="004D5F36"/>
    <w:rsid w:val="004D66B7"/>
    <w:rsid w:val="004D6ADD"/>
    <w:rsid w:val="004D72ED"/>
    <w:rsid w:val="004D7387"/>
    <w:rsid w:val="004D778D"/>
    <w:rsid w:val="004D7800"/>
    <w:rsid w:val="004D7CD9"/>
    <w:rsid w:val="004E2BC7"/>
    <w:rsid w:val="004E447D"/>
    <w:rsid w:val="004E4972"/>
    <w:rsid w:val="004E4F5E"/>
    <w:rsid w:val="004E5D8C"/>
    <w:rsid w:val="004E627C"/>
    <w:rsid w:val="004E68E6"/>
    <w:rsid w:val="004E69A7"/>
    <w:rsid w:val="004E7015"/>
    <w:rsid w:val="004E70B4"/>
    <w:rsid w:val="004E71D6"/>
    <w:rsid w:val="004E7430"/>
    <w:rsid w:val="004E75C7"/>
    <w:rsid w:val="004E764B"/>
    <w:rsid w:val="004E7DD4"/>
    <w:rsid w:val="004F0C0A"/>
    <w:rsid w:val="004F0FE3"/>
    <w:rsid w:val="004F1E35"/>
    <w:rsid w:val="004F3029"/>
    <w:rsid w:val="004F3A92"/>
    <w:rsid w:val="004F3E52"/>
    <w:rsid w:val="004F3FDF"/>
    <w:rsid w:val="004F54EF"/>
    <w:rsid w:val="004F6019"/>
    <w:rsid w:val="004F6B41"/>
    <w:rsid w:val="004F6C1C"/>
    <w:rsid w:val="004F6D1F"/>
    <w:rsid w:val="004F7710"/>
    <w:rsid w:val="00500865"/>
    <w:rsid w:val="00500CBC"/>
    <w:rsid w:val="00500E56"/>
    <w:rsid w:val="0050176F"/>
    <w:rsid w:val="0050226A"/>
    <w:rsid w:val="0050278B"/>
    <w:rsid w:val="00502990"/>
    <w:rsid w:val="00503511"/>
    <w:rsid w:val="005035A9"/>
    <w:rsid w:val="00503D8E"/>
    <w:rsid w:val="00504126"/>
    <w:rsid w:val="00505026"/>
    <w:rsid w:val="005056D5"/>
    <w:rsid w:val="00505B46"/>
    <w:rsid w:val="00505CBE"/>
    <w:rsid w:val="00506B70"/>
    <w:rsid w:val="005078FC"/>
    <w:rsid w:val="00511099"/>
    <w:rsid w:val="00513966"/>
    <w:rsid w:val="00515D8D"/>
    <w:rsid w:val="005200DC"/>
    <w:rsid w:val="00520DAA"/>
    <w:rsid w:val="005218DD"/>
    <w:rsid w:val="00521CBD"/>
    <w:rsid w:val="005226FE"/>
    <w:rsid w:val="0052286B"/>
    <w:rsid w:val="00523813"/>
    <w:rsid w:val="005238E1"/>
    <w:rsid w:val="00523D20"/>
    <w:rsid w:val="00523EE8"/>
    <w:rsid w:val="00524E4E"/>
    <w:rsid w:val="00525C34"/>
    <w:rsid w:val="005268BD"/>
    <w:rsid w:val="00526FBD"/>
    <w:rsid w:val="00531843"/>
    <w:rsid w:val="00533DE2"/>
    <w:rsid w:val="00533E6D"/>
    <w:rsid w:val="00533EE1"/>
    <w:rsid w:val="00534EB3"/>
    <w:rsid w:val="00535A07"/>
    <w:rsid w:val="00535A6B"/>
    <w:rsid w:val="0053690D"/>
    <w:rsid w:val="00537B66"/>
    <w:rsid w:val="00540F5F"/>
    <w:rsid w:val="00541C90"/>
    <w:rsid w:val="00541D49"/>
    <w:rsid w:val="0054236B"/>
    <w:rsid w:val="00542D4E"/>
    <w:rsid w:val="00544223"/>
    <w:rsid w:val="00544419"/>
    <w:rsid w:val="00544957"/>
    <w:rsid w:val="00544BA2"/>
    <w:rsid w:val="00545739"/>
    <w:rsid w:val="0054665A"/>
    <w:rsid w:val="005470D6"/>
    <w:rsid w:val="00547791"/>
    <w:rsid w:val="005477BE"/>
    <w:rsid w:val="00550645"/>
    <w:rsid w:val="005508C3"/>
    <w:rsid w:val="00550D23"/>
    <w:rsid w:val="005519BF"/>
    <w:rsid w:val="00551ADD"/>
    <w:rsid w:val="00552192"/>
    <w:rsid w:val="005533EB"/>
    <w:rsid w:val="00553CA5"/>
    <w:rsid w:val="00554BC8"/>
    <w:rsid w:val="00554EFF"/>
    <w:rsid w:val="0055547C"/>
    <w:rsid w:val="005554E4"/>
    <w:rsid w:val="00555967"/>
    <w:rsid w:val="005561B8"/>
    <w:rsid w:val="005564DD"/>
    <w:rsid w:val="0055784C"/>
    <w:rsid w:val="00560D37"/>
    <w:rsid w:val="0056109A"/>
    <w:rsid w:val="005610FA"/>
    <w:rsid w:val="00561813"/>
    <w:rsid w:val="00561BEE"/>
    <w:rsid w:val="00563DE4"/>
    <w:rsid w:val="00564312"/>
    <w:rsid w:val="00565DA4"/>
    <w:rsid w:val="00566243"/>
    <w:rsid w:val="005663A9"/>
    <w:rsid w:val="00570468"/>
    <w:rsid w:val="00570679"/>
    <w:rsid w:val="00571C11"/>
    <w:rsid w:val="0057287D"/>
    <w:rsid w:val="00572B3D"/>
    <w:rsid w:val="0057468B"/>
    <w:rsid w:val="00574888"/>
    <w:rsid w:val="00574BD3"/>
    <w:rsid w:val="00574BE9"/>
    <w:rsid w:val="00574F14"/>
    <w:rsid w:val="005762BE"/>
    <w:rsid w:val="00576A32"/>
    <w:rsid w:val="00577161"/>
    <w:rsid w:val="00577C65"/>
    <w:rsid w:val="005801D8"/>
    <w:rsid w:val="00580471"/>
    <w:rsid w:val="0058059F"/>
    <w:rsid w:val="00580624"/>
    <w:rsid w:val="00580709"/>
    <w:rsid w:val="00581175"/>
    <w:rsid w:val="005816D5"/>
    <w:rsid w:val="00581D1D"/>
    <w:rsid w:val="005822A6"/>
    <w:rsid w:val="005840EA"/>
    <w:rsid w:val="00585669"/>
    <w:rsid w:val="00585AB7"/>
    <w:rsid w:val="00586054"/>
    <w:rsid w:val="005862B5"/>
    <w:rsid w:val="0058647D"/>
    <w:rsid w:val="00586611"/>
    <w:rsid w:val="005869EF"/>
    <w:rsid w:val="00586AE8"/>
    <w:rsid w:val="00586DA0"/>
    <w:rsid w:val="00587F6C"/>
    <w:rsid w:val="00590639"/>
    <w:rsid w:val="00590BFC"/>
    <w:rsid w:val="0059147C"/>
    <w:rsid w:val="005915E2"/>
    <w:rsid w:val="0059181C"/>
    <w:rsid w:val="00591F57"/>
    <w:rsid w:val="00592024"/>
    <w:rsid w:val="00592521"/>
    <w:rsid w:val="00592C28"/>
    <w:rsid w:val="00593290"/>
    <w:rsid w:val="00593978"/>
    <w:rsid w:val="00593D9D"/>
    <w:rsid w:val="0059449C"/>
    <w:rsid w:val="00594532"/>
    <w:rsid w:val="00594A84"/>
    <w:rsid w:val="00594D09"/>
    <w:rsid w:val="005953CB"/>
    <w:rsid w:val="00595D1C"/>
    <w:rsid w:val="005975F6"/>
    <w:rsid w:val="00597601"/>
    <w:rsid w:val="00597751"/>
    <w:rsid w:val="005A0D25"/>
    <w:rsid w:val="005A1D28"/>
    <w:rsid w:val="005A1F27"/>
    <w:rsid w:val="005A30F0"/>
    <w:rsid w:val="005A3910"/>
    <w:rsid w:val="005A5051"/>
    <w:rsid w:val="005A542C"/>
    <w:rsid w:val="005A65AC"/>
    <w:rsid w:val="005A6AEB"/>
    <w:rsid w:val="005A7241"/>
    <w:rsid w:val="005A7392"/>
    <w:rsid w:val="005A77FD"/>
    <w:rsid w:val="005A7816"/>
    <w:rsid w:val="005A7D46"/>
    <w:rsid w:val="005A7E17"/>
    <w:rsid w:val="005B03C8"/>
    <w:rsid w:val="005B0765"/>
    <w:rsid w:val="005B0EAD"/>
    <w:rsid w:val="005B1BDF"/>
    <w:rsid w:val="005B1EEA"/>
    <w:rsid w:val="005B32E4"/>
    <w:rsid w:val="005B3D7A"/>
    <w:rsid w:val="005B3DC6"/>
    <w:rsid w:val="005B4CD1"/>
    <w:rsid w:val="005B535F"/>
    <w:rsid w:val="005B5480"/>
    <w:rsid w:val="005B5743"/>
    <w:rsid w:val="005B646A"/>
    <w:rsid w:val="005B6D23"/>
    <w:rsid w:val="005B745F"/>
    <w:rsid w:val="005C0A4F"/>
    <w:rsid w:val="005C1275"/>
    <w:rsid w:val="005C2999"/>
    <w:rsid w:val="005C310C"/>
    <w:rsid w:val="005C3261"/>
    <w:rsid w:val="005C39C3"/>
    <w:rsid w:val="005C3E2D"/>
    <w:rsid w:val="005C42DF"/>
    <w:rsid w:val="005C4A7A"/>
    <w:rsid w:val="005C6154"/>
    <w:rsid w:val="005C7B39"/>
    <w:rsid w:val="005D003F"/>
    <w:rsid w:val="005D0244"/>
    <w:rsid w:val="005D05E5"/>
    <w:rsid w:val="005D1757"/>
    <w:rsid w:val="005D1B59"/>
    <w:rsid w:val="005D2032"/>
    <w:rsid w:val="005D2B16"/>
    <w:rsid w:val="005D3277"/>
    <w:rsid w:val="005D361C"/>
    <w:rsid w:val="005D38A6"/>
    <w:rsid w:val="005D4452"/>
    <w:rsid w:val="005D5269"/>
    <w:rsid w:val="005D52C6"/>
    <w:rsid w:val="005D5595"/>
    <w:rsid w:val="005D5716"/>
    <w:rsid w:val="005D5D0D"/>
    <w:rsid w:val="005D65E8"/>
    <w:rsid w:val="005D6CE9"/>
    <w:rsid w:val="005D7A5A"/>
    <w:rsid w:val="005D7BD3"/>
    <w:rsid w:val="005E02A7"/>
    <w:rsid w:val="005E0FC6"/>
    <w:rsid w:val="005E1389"/>
    <w:rsid w:val="005E1AEA"/>
    <w:rsid w:val="005E1EAB"/>
    <w:rsid w:val="005E2243"/>
    <w:rsid w:val="005E2320"/>
    <w:rsid w:val="005E3098"/>
    <w:rsid w:val="005E397A"/>
    <w:rsid w:val="005E3A66"/>
    <w:rsid w:val="005E3D85"/>
    <w:rsid w:val="005E3DCD"/>
    <w:rsid w:val="005E4068"/>
    <w:rsid w:val="005E429D"/>
    <w:rsid w:val="005E430E"/>
    <w:rsid w:val="005E4BB8"/>
    <w:rsid w:val="005E4E49"/>
    <w:rsid w:val="005E5A82"/>
    <w:rsid w:val="005E5CED"/>
    <w:rsid w:val="005E6CBD"/>
    <w:rsid w:val="005E7636"/>
    <w:rsid w:val="005F1912"/>
    <w:rsid w:val="005F2EC4"/>
    <w:rsid w:val="005F491D"/>
    <w:rsid w:val="005F4B98"/>
    <w:rsid w:val="005F4B9C"/>
    <w:rsid w:val="005F4BDC"/>
    <w:rsid w:val="005F4DA3"/>
    <w:rsid w:val="005F5311"/>
    <w:rsid w:val="005F62D8"/>
    <w:rsid w:val="005F658A"/>
    <w:rsid w:val="005F6AC0"/>
    <w:rsid w:val="005F746F"/>
    <w:rsid w:val="005F7649"/>
    <w:rsid w:val="005F7E42"/>
    <w:rsid w:val="006004FA"/>
    <w:rsid w:val="00600A07"/>
    <w:rsid w:val="00600A21"/>
    <w:rsid w:val="00600BE0"/>
    <w:rsid w:val="00601CB9"/>
    <w:rsid w:val="00602110"/>
    <w:rsid w:val="006021F7"/>
    <w:rsid w:val="00603139"/>
    <w:rsid w:val="006040EE"/>
    <w:rsid w:val="00604849"/>
    <w:rsid w:val="00604DC3"/>
    <w:rsid w:val="0060535B"/>
    <w:rsid w:val="00605CD4"/>
    <w:rsid w:val="00606C48"/>
    <w:rsid w:val="00607BE9"/>
    <w:rsid w:val="00610026"/>
    <w:rsid w:val="006106DC"/>
    <w:rsid w:val="00612CCA"/>
    <w:rsid w:val="006138C6"/>
    <w:rsid w:val="00613990"/>
    <w:rsid w:val="00614010"/>
    <w:rsid w:val="00614488"/>
    <w:rsid w:val="0061454C"/>
    <w:rsid w:val="00615F09"/>
    <w:rsid w:val="00616B84"/>
    <w:rsid w:val="00616BF2"/>
    <w:rsid w:val="00620478"/>
    <w:rsid w:val="006209F3"/>
    <w:rsid w:val="00621DDB"/>
    <w:rsid w:val="00622077"/>
    <w:rsid w:val="00622100"/>
    <w:rsid w:val="0062271C"/>
    <w:rsid w:val="00623825"/>
    <w:rsid w:val="00623EB2"/>
    <w:rsid w:val="006252F9"/>
    <w:rsid w:val="0062571F"/>
    <w:rsid w:val="00625DEA"/>
    <w:rsid w:val="00625E03"/>
    <w:rsid w:val="00626A0A"/>
    <w:rsid w:val="00626E03"/>
    <w:rsid w:val="006278C3"/>
    <w:rsid w:val="00627BC2"/>
    <w:rsid w:val="0063002D"/>
    <w:rsid w:val="00632336"/>
    <w:rsid w:val="00633534"/>
    <w:rsid w:val="00633A95"/>
    <w:rsid w:val="00633D84"/>
    <w:rsid w:val="0063450A"/>
    <w:rsid w:val="006346A6"/>
    <w:rsid w:val="00635185"/>
    <w:rsid w:val="0063589B"/>
    <w:rsid w:val="006361EE"/>
    <w:rsid w:val="0063736D"/>
    <w:rsid w:val="006376E8"/>
    <w:rsid w:val="006379EC"/>
    <w:rsid w:val="0064173E"/>
    <w:rsid w:val="00641858"/>
    <w:rsid w:val="00642003"/>
    <w:rsid w:val="00642026"/>
    <w:rsid w:val="00642139"/>
    <w:rsid w:val="00642356"/>
    <w:rsid w:val="0064242D"/>
    <w:rsid w:val="00642C4E"/>
    <w:rsid w:val="00643CA9"/>
    <w:rsid w:val="00643DAE"/>
    <w:rsid w:val="00644AB5"/>
    <w:rsid w:val="00645059"/>
    <w:rsid w:val="0064532F"/>
    <w:rsid w:val="0064546F"/>
    <w:rsid w:val="006475C3"/>
    <w:rsid w:val="006478A4"/>
    <w:rsid w:val="00647FD4"/>
    <w:rsid w:val="00650461"/>
    <w:rsid w:val="006511B1"/>
    <w:rsid w:val="00652B7F"/>
    <w:rsid w:val="00652DCA"/>
    <w:rsid w:val="006536EE"/>
    <w:rsid w:val="00653DBE"/>
    <w:rsid w:val="00653FBC"/>
    <w:rsid w:val="00654118"/>
    <w:rsid w:val="00655619"/>
    <w:rsid w:val="0065577F"/>
    <w:rsid w:val="006571AE"/>
    <w:rsid w:val="006573D0"/>
    <w:rsid w:val="00657771"/>
    <w:rsid w:val="006577A3"/>
    <w:rsid w:val="00657FDA"/>
    <w:rsid w:val="006609E6"/>
    <w:rsid w:val="00660A4D"/>
    <w:rsid w:val="0066162A"/>
    <w:rsid w:val="00661942"/>
    <w:rsid w:val="006623BE"/>
    <w:rsid w:val="006645DB"/>
    <w:rsid w:val="00664E60"/>
    <w:rsid w:val="00665117"/>
    <w:rsid w:val="00665FF8"/>
    <w:rsid w:val="006676E8"/>
    <w:rsid w:val="006703E1"/>
    <w:rsid w:val="006717F7"/>
    <w:rsid w:val="00671B49"/>
    <w:rsid w:val="00671CCF"/>
    <w:rsid w:val="0067301B"/>
    <w:rsid w:val="00673F8B"/>
    <w:rsid w:val="00674A1B"/>
    <w:rsid w:val="00674C20"/>
    <w:rsid w:val="006761EC"/>
    <w:rsid w:val="00676D2D"/>
    <w:rsid w:val="0067703E"/>
    <w:rsid w:val="006777B2"/>
    <w:rsid w:val="00681076"/>
    <w:rsid w:val="00681C74"/>
    <w:rsid w:val="00681DCC"/>
    <w:rsid w:val="00682820"/>
    <w:rsid w:val="00682AC8"/>
    <w:rsid w:val="0068370B"/>
    <w:rsid w:val="0068396E"/>
    <w:rsid w:val="00683BE5"/>
    <w:rsid w:val="00683EC4"/>
    <w:rsid w:val="0068412E"/>
    <w:rsid w:val="00684572"/>
    <w:rsid w:val="00685867"/>
    <w:rsid w:val="00685AB9"/>
    <w:rsid w:val="006863E3"/>
    <w:rsid w:val="00686607"/>
    <w:rsid w:val="0068689A"/>
    <w:rsid w:val="00686BCF"/>
    <w:rsid w:val="00686F96"/>
    <w:rsid w:val="00687385"/>
    <w:rsid w:val="00687524"/>
    <w:rsid w:val="00687AB4"/>
    <w:rsid w:val="00687AE5"/>
    <w:rsid w:val="00687C6F"/>
    <w:rsid w:val="00687FCF"/>
    <w:rsid w:val="0069060A"/>
    <w:rsid w:val="00691421"/>
    <w:rsid w:val="006918D5"/>
    <w:rsid w:val="00692BF6"/>
    <w:rsid w:val="00692C92"/>
    <w:rsid w:val="00692F65"/>
    <w:rsid w:val="006934C8"/>
    <w:rsid w:val="006937CF"/>
    <w:rsid w:val="00693F44"/>
    <w:rsid w:val="00694501"/>
    <w:rsid w:val="00694711"/>
    <w:rsid w:val="00694A6F"/>
    <w:rsid w:val="00695469"/>
    <w:rsid w:val="00695510"/>
    <w:rsid w:val="0069557D"/>
    <w:rsid w:val="006966F3"/>
    <w:rsid w:val="006A05AA"/>
    <w:rsid w:val="006A109D"/>
    <w:rsid w:val="006A1910"/>
    <w:rsid w:val="006A2DD8"/>
    <w:rsid w:val="006A39BA"/>
    <w:rsid w:val="006A3C22"/>
    <w:rsid w:val="006A4521"/>
    <w:rsid w:val="006A469E"/>
    <w:rsid w:val="006A480E"/>
    <w:rsid w:val="006A52ED"/>
    <w:rsid w:val="006A63BE"/>
    <w:rsid w:val="006A64D0"/>
    <w:rsid w:val="006A6623"/>
    <w:rsid w:val="006A6D97"/>
    <w:rsid w:val="006A76E6"/>
    <w:rsid w:val="006A77A2"/>
    <w:rsid w:val="006A7BED"/>
    <w:rsid w:val="006A7FF1"/>
    <w:rsid w:val="006B0176"/>
    <w:rsid w:val="006B06DF"/>
    <w:rsid w:val="006B19B9"/>
    <w:rsid w:val="006B297B"/>
    <w:rsid w:val="006B2AA6"/>
    <w:rsid w:val="006B4A9E"/>
    <w:rsid w:val="006B5850"/>
    <w:rsid w:val="006B5D9C"/>
    <w:rsid w:val="006B5FB1"/>
    <w:rsid w:val="006B71E4"/>
    <w:rsid w:val="006B7BFF"/>
    <w:rsid w:val="006C0D85"/>
    <w:rsid w:val="006C1319"/>
    <w:rsid w:val="006C1531"/>
    <w:rsid w:val="006C19EF"/>
    <w:rsid w:val="006C34D7"/>
    <w:rsid w:val="006C352F"/>
    <w:rsid w:val="006C4BB4"/>
    <w:rsid w:val="006C53F4"/>
    <w:rsid w:val="006C5A19"/>
    <w:rsid w:val="006C5AF8"/>
    <w:rsid w:val="006C5E27"/>
    <w:rsid w:val="006C7493"/>
    <w:rsid w:val="006C7953"/>
    <w:rsid w:val="006C7AEB"/>
    <w:rsid w:val="006D0886"/>
    <w:rsid w:val="006D0D30"/>
    <w:rsid w:val="006D0EA3"/>
    <w:rsid w:val="006D102C"/>
    <w:rsid w:val="006D1192"/>
    <w:rsid w:val="006D1A41"/>
    <w:rsid w:val="006D1FDF"/>
    <w:rsid w:val="006D2118"/>
    <w:rsid w:val="006D2476"/>
    <w:rsid w:val="006D264A"/>
    <w:rsid w:val="006D2703"/>
    <w:rsid w:val="006D2792"/>
    <w:rsid w:val="006D302F"/>
    <w:rsid w:val="006D4B32"/>
    <w:rsid w:val="006D50F8"/>
    <w:rsid w:val="006D532F"/>
    <w:rsid w:val="006D5D10"/>
    <w:rsid w:val="006D660B"/>
    <w:rsid w:val="006D7C23"/>
    <w:rsid w:val="006E05B0"/>
    <w:rsid w:val="006E0BB1"/>
    <w:rsid w:val="006E0BB2"/>
    <w:rsid w:val="006E0FBC"/>
    <w:rsid w:val="006E169D"/>
    <w:rsid w:val="006E21BA"/>
    <w:rsid w:val="006E398C"/>
    <w:rsid w:val="006E49B8"/>
    <w:rsid w:val="006E4A90"/>
    <w:rsid w:val="006E632B"/>
    <w:rsid w:val="006E664F"/>
    <w:rsid w:val="006E688A"/>
    <w:rsid w:val="006E7A01"/>
    <w:rsid w:val="006F009C"/>
    <w:rsid w:val="006F0D3A"/>
    <w:rsid w:val="006F1F33"/>
    <w:rsid w:val="006F3592"/>
    <w:rsid w:val="006F4619"/>
    <w:rsid w:val="006F4D3B"/>
    <w:rsid w:val="006F4F88"/>
    <w:rsid w:val="006F5D53"/>
    <w:rsid w:val="006F6021"/>
    <w:rsid w:val="006F67A8"/>
    <w:rsid w:val="006F7655"/>
    <w:rsid w:val="007000BB"/>
    <w:rsid w:val="00700CFF"/>
    <w:rsid w:val="00702F3B"/>
    <w:rsid w:val="007038D8"/>
    <w:rsid w:val="0070455D"/>
    <w:rsid w:val="0070459B"/>
    <w:rsid w:val="0070539B"/>
    <w:rsid w:val="007053C0"/>
    <w:rsid w:val="00705B31"/>
    <w:rsid w:val="007067E4"/>
    <w:rsid w:val="007076EA"/>
    <w:rsid w:val="007077C0"/>
    <w:rsid w:val="0070785D"/>
    <w:rsid w:val="00710C68"/>
    <w:rsid w:val="00710CFD"/>
    <w:rsid w:val="007110AD"/>
    <w:rsid w:val="007112E8"/>
    <w:rsid w:val="007139FD"/>
    <w:rsid w:val="00714A40"/>
    <w:rsid w:val="00714EAB"/>
    <w:rsid w:val="00715AB9"/>
    <w:rsid w:val="00715E8A"/>
    <w:rsid w:val="00715EF6"/>
    <w:rsid w:val="007170A3"/>
    <w:rsid w:val="00717938"/>
    <w:rsid w:val="00717FF8"/>
    <w:rsid w:val="007208CA"/>
    <w:rsid w:val="007209D5"/>
    <w:rsid w:val="00721259"/>
    <w:rsid w:val="00721EEC"/>
    <w:rsid w:val="0072259E"/>
    <w:rsid w:val="00723867"/>
    <w:rsid w:val="007241E4"/>
    <w:rsid w:val="00724266"/>
    <w:rsid w:val="0072486E"/>
    <w:rsid w:val="00724885"/>
    <w:rsid w:val="0072503D"/>
    <w:rsid w:val="00726549"/>
    <w:rsid w:val="00726E61"/>
    <w:rsid w:val="0072724C"/>
    <w:rsid w:val="007272BC"/>
    <w:rsid w:val="0073161F"/>
    <w:rsid w:val="00731E3F"/>
    <w:rsid w:val="00732B94"/>
    <w:rsid w:val="00732C82"/>
    <w:rsid w:val="00733558"/>
    <w:rsid w:val="00733C45"/>
    <w:rsid w:val="00734068"/>
    <w:rsid w:val="0073488E"/>
    <w:rsid w:val="007352E2"/>
    <w:rsid w:val="007353AD"/>
    <w:rsid w:val="007358A6"/>
    <w:rsid w:val="007371D9"/>
    <w:rsid w:val="0073765E"/>
    <w:rsid w:val="007378BA"/>
    <w:rsid w:val="007407CF"/>
    <w:rsid w:val="00740B79"/>
    <w:rsid w:val="00740E02"/>
    <w:rsid w:val="00741B43"/>
    <w:rsid w:val="00743BF2"/>
    <w:rsid w:val="00743E50"/>
    <w:rsid w:val="00744132"/>
    <w:rsid w:val="007441E7"/>
    <w:rsid w:val="007457FC"/>
    <w:rsid w:val="00746461"/>
    <w:rsid w:val="00746488"/>
    <w:rsid w:val="007502F4"/>
    <w:rsid w:val="00750F61"/>
    <w:rsid w:val="00751D7D"/>
    <w:rsid w:val="007523DD"/>
    <w:rsid w:val="00752A5D"/>
    <w:rsid w:val="00753A1A"/>
    <w:rsid w:val="00753BCB"/>
    <w:rsid w:val="00754D9F"/>
    <w:rsid w:val="00754DAE"/>
    <w:rsid w:val="0075645D"/>
    <w:rsid w:val="00756477"/>
    <w:rsid w:val="007601E3"/>
    <w:rsid w:val="00760353"/>
    <w:rsid w:val="00762792"/>
    <w:rsid w:val="007638B8"/>
    <w:rsid w:val="00764DC3"/>
    <w:rsid w:val="00765793"/>
    <w:rsid w:val="00766236"/>
    <w:rsid w:val="00770987"/>
    <w:rsid w:val="00771632"/>
    <w:rsid w:val="00771928"/>
    <w:rsid w:val="007725AB"/>
    <w:rsid w:val="00772778"/>
    <w:rsid w:val="00772F60"/>
    <w:rsid w:val="007732A3"/>
    <w:rsid w:val="007736E3"/>
    <w:rsid w:val="00774E1E"/>
    <w:rsid w:val="00775DF7"/>
    <w:rsid w:val="0077760B"/>
    <w:rsid w:val="00777B24"/>
    <w:rsid w:val="00777E02"/>
    <w:rsid w:val="00780182"/>
    <w:rsid w:val="0078055A"/>
    <w:rsid w:val="00780C8E"/>
    <w:rsid w:val="00781984"/>
    <w:rsid w:val="00782015"/>
    <w:rsid w:val="007826FC"/>
    <w:rsid w:val="00782CA9"/>
    <w:rsid w:val="00783248"/>
    <w:rsid w:val="007837CC"/>
    <w:rsid w:val="00784157"/>
    <w:rsid w:val="00784CB0"/>
    <w:rsid w:val="0078550F"/>
    <w:rsid w:val="00785E82"/>
    <w:rsid w:val="007865B2"/>
    <w:rsid w:val="007878FF"/>
    <w:rsid w:val="007904E8"/>
    <w:rsid w:val="00791975"/>
    <w:rsid w:val="00792791"/>
    <w:rsid w:val="007929B1"/>
    <w:rsid w:val="00792ABA"/>
    <w:rsid w:val="00792E7E"/>
    <w:rsid w:val="00792F57"/>
    <w:rsid w:val="00793A03"/>
    <w:rsid w:val="00793E6B"/>
    <w:rsid w:val="007949A3"/>
    <w:rsid w:val="00795838"/>
    <w:rsid w:val="00795966"/>
    <w:rsid w:val="007975AB"/>
    <w:rsid w:val="007976C1"/>
    <w:rsid w:val="007A02E4"/>
    <w:rsid w:val="007A035A"/>
    <w:rsid w:val="007A0721"/>
    <w:rsid w:val="007A0D29"/>
    <w:rsid w:val="007A0DF0"/>
    <w:rsid w:val="007A1365"/>
    <w:rsid w:val="007A1D40"/>
    <w:rsid w:val="007A218A"/>
    <w:rsid w:val="007A23A7"/>
    <w:rsid w:val="007A2568"/>
    <w:rsid w:val="007A2AB3"/>
    <w:rsid w:val="007A32B6"/>
    <w:rsid w:val="007A4476"/>
    <w:rsid w:val="007A48C5"/>
    <w:rsid w:val="007A55DF"/>
    <w:rsid w:val="007A573F"/>
    <w:rsid w:val="007A57E6"/>
    <w:rsid w:val="007A5AAD"/>
    <w:rsid w:val="007A5EFC"/>
    <w:rsid w:val="007A6622"/>
    <w:rsid w:val="007A66C5"/>
    <w:rsid w:val="007A6D50"/>
    <w:rsid w:val="007B19CB"/>
    <w:rsid w:val="007B1A18"/>
    <w:rsid w:val="007B2623"/>
    <w:rsid w:val="007B35A8"/>
    <w:rsid w:val="007B3D08"/>
    <w:rsid w:val="007B3D90"/>
    <w:rsid w:val="007B40FE"/>
    <w:rsid w:val="007B4808"/>
    <w:rsid w:val="007B5DB3"/>
    <w:rsid w:val="007B5E3A"/>
    <w:rsid w:val="007B65A5"/>
    <w:rsid w:val="007B7828"/>
    <w:rsid w:val="007B7994"/>
    <w:rsid w:val="007C0BD9"/>
    <w:rsid w:val="007C0E34"/>
    <w:rsid w:val="007C10C3"/>
    <w:rsid w:val="007C1735"/>
    <w:rsid w:val="007C1875"/>
    <w:rsid w:val="007C2148"/>
    <w:rsid w:val="007C28D9"/>
    <w:rsid w:val="007C3379"/>
    <w:rsid w:val="007C44C5"/>
    <w:rsid w:val="007C5CA5"/>
    <w:rsid w:val="007C62B9"/>
    <w:rsid w:val="007C6C8D"/>
    <w:rsid w:val="007C6DC0"/>
    <w:rsid w:val="007C7093"/>
    <w:rsid w:val="007C746B"/>
    <w:rsid w:val="007C79CF"/>
    <w:rsid w:val="007D063D"/>
    <w:rsid w:val="007D152A"/>
    <w:rsid w:val="007D1708"/>
    <w:rsid w:val="007D1C1F"/>
    <w:rsid w:val="007D48D6"/>
    <w:rsid w:val="007D4BD4"/>
    <w:rsid w:val="007D6287"/>
    <w:rsid w:val="007D6409"/>
    <w:rsid w:val="007D69D4"/>
    <w:rsid w:val="007D6C1A"/>
    <w:rsid w:val="007D6CF5"/>
    <w:rsid w:val="007D724F"/>
    <w:rsid w:val="007E0625"/>
    <w:rsid w:val="007E0DD0"/>
    <w:rsid w:val="007E11C4"/>
    <w:rsid w:val="007E12B2"/>
    <w:rsid w:val="007E1769"/>
    <w:rsid w:val="007E2994"/>
    <w:rsid w:val="007E29AD"/>
    <w:rsid w:val="007E2B06"/>
    <w:rsid w:val="007E2C3F"/>
    <w:rsid w:val="007E3279"/>
    <w:rsid w:val="007E3724"/>
    <w:rsid w:val="007E3823"/>
    <w:rsid w:val="007E38AC"/>
    <w:rsid w:val="007E4B40"/>
    <w:rsid w:val="007E5063"/>
    <w:rsid w:val="007E51D5"/>
    <w:rsid w:val="007E523B"/>
    <w:rsid w:val="007E54AB"/>
    <w:rsid w:val="007E5A3E"/>
    <w:rsid w:val="007E618B"/>
    <w:rsid w:val="007E685B"/>
    <w:rsid w:val="007E706E"/>
    <w:rsid w:val="007E77FD"/>
    <w:rsid w:val="007E7B57"/>
    <w:rsid w:val="007E7BEB"/>
    <w:rsid w:val="007E7E7B"/>
    <w:rsid w:val="007F067B"/>
    <w:rsid w:val="007F1B2D"/>
    <w:rsid w:val="007F204C"/>
    <w:rsid w:val="007F2472"/>
    <w:rsid w:val="007F2887"/>
    <w:rsid w:val="007F374C"/>
    <w:rsid w:val="007F3CC8"/>
    <w:rsid w:val="007F3F49"/>
    <w:rsid w:val="007F401B"/>
    <w:rsid w:val="007F4124"/>
    <w:rsid w:val="007F4A30"/>
    <w:rsid w:val="007F4C3C"/>
    <w:rsid w:val="007F5415"/>
    <w:rsid w:val="007F5C4A"/>
    <w:rsid w:val="007F6063"/>
    <w:rsid w:val="007F6DCF"/>
    <w:rsid w:val="007F6F9D"/>
    <w:rsid w:val="007F74D8"/>
    <w:rsid w:val="00800E45"/>
    <w:rsid w:val="0080174D"/>
    <w:rsid w:val="00801A8D"/>
    <w:rsid w:val="00801B94"/>
    <w:rsid w:val="00801E87"/>
    <w:rsid w:val="0080272A"/>
    <w:rsid w:val="008039E1"/>
    <w:rsid w:val="00804119"/>
    <w:rsid w:val="008054F8"/>
    <w:rsid w:val="00806185"/>
    <w:rsid w:val="0080633C"/>
    <w:rsid w:val="008063E1"/>
    <w:rsid w:val="008068CF"/>
    <w:rsid w:val="00806D21"/>
    <w:rsid w:val="008078D0"/>
    <w:rsid w:val="00810BE4"/>
    <w:rsid w:val="0081217C"/>
    <w:rsid w:val="0081486B"/>
    <w:rsid w:val="00814CBA"/>
    <w:rsid w:val="00814F83"/>
    <w:rsid w:val="00815FC5"/>
    <w:rsid w:val="00816365"/>
    <w:rsid w:val="00820261"/>
    <w:rsid w:val="00820305"/>
    <w:rsid w:val="00820A92"/>
    <w:rsid w:val="00820EA0"/>
    <w:rsid w:val="00820FFC"/>
    <w:rsid w:val="008216DC"/>
    <w:rsid w:val="00821ADE"/>
    <w:rsid w:val="00821C9D"/>
    <w:rsid w:val="00821FA6"/>
    <w:rsid w:val="00822011"/>
    <w:rsid w:val="00822F79"/>
    <w:rsid w:val="008232CD"/>
    <w:rsid w:val="0082382A"/>
    <w:rsid w:val="0082454D"/>
    <w:rsid w:val="00825284"/>
    <w:rsid w:val="0082561B"/>
    <w:rsid w:val="00825D5D"/>
    <w:rsid w:val="00826216"/>
    <w:rsid w:val="00826754"/>
    <w:rsid w:val="00826A1B"/>
    <w:rsid w:val="00827CD9"/>
    <w:rsid w:val="00830252"/>
    <w:rsid w:val="00830386"/>
    <w:rsid w:val="00830AE3"/>
    <w:rsid w:val="00830E1C"/>
    <w:rsid w:val="008319E3"/>
    <w:rsid w:val="00831CCA"/>
    <w:rsid w:val="008325C3"/>
    <w:rsid w:val="00832999"/>
    <w:rsid w:val="0083437B"/>
    <w:rsid w:val="008343E3"/>
    <w:rsid w:val="00835EA9"/>
    <w:rsid w:val="0083655D"/>
    <w:rsid w:val="00836BC2"/>
    <w:rsid w:val="00836D0C"/>
    <w:rsid w:val="00836EB1"/>
    <w:rsid w:val="00837B1C"/>
    <w:rsid w:val="0084154E"/>
    <w:rsid w:val="008427EF"/>
    <w:rsid w:val="00842B5C"/>
    <w:rsid w:val="00843B1D"/>
    <w:rsid w:val="008450EF"/>
    <w:rsid w:val="00845816"/>
    <w:rsid w:val="008465D4"/>
    <w:rsid w:val="00846827"/>
    <w:rsid w:val="00846F8D"/>
    <w:rsid w:val="00846FE8"/>
    <w:rsid w:val="008471A5"/>
    <w:rsid w:val="008471EA"/>
    <w:rsid w:val="0085027C"/>
    <w:rsid w:val="00851829"/>
    <w:rsid w:val="0085298F"/>
    <w:rsid w:val="00852C6C"/>
    <w:rsid w:val="00853658"/>
    <w:rsid w:val="00853943"/>
    <w:rsid w:val="0085394A"/>
    <w:rsid w:val="008541BD"/>
    <w:rsid w:val="0085495A"/>
    <w:rsid w:val="00854C0B"/>
    <w:rsid w:val="00854E4C"/>
    <w:rsid w:val="0085584E"/>
    <w:rsid w:val="00855D5A"/>
    <w:rsid w:val="008563F0"/>
    <w:rsid w:val="008571C3"/>
    <w:rsid w:val="00857E8E"/>
    <w:rsid w:val="00860BB9"/>
    <w:rsid w:val="00860C21"/>
    <w:rsid w:val="00861108"/>
    <w:rsid w:val="00861836"/>
    <w:rsid w:val="008618D7"/>
    <w:rsid w:val="00863367"/>
    <w:rsid w:val="008633F5"/>
    <w:rsid w:val="008635D7"/>
    <w:rsid w:val="00864AB2"/>
    <w:rsid w:val="00864B56"/>
    <w:rsid w:val="008653FA"/>
    <w:rsid w:val="00866363"/>
    <w:rsid w:val="008665EF"/>
    <w:rsid w:val="00866842"/>
    <w:rsid w:val="00866F2E"/>
    <w:rsid w:val="008679F0"/>
    <w:rsid w:val="008702F8"/>
    <w:rsid w:val="00870BEA"/>
    <w:rsid w:val="00870FD5"/>
    <w:rsid w:val="0087174D"/>
    <w:rsid w:val="00871F0B"/>
    <w:rsid w:val="008722D3"/>
    <w:rsid w:val="008734E7"/>
    <w:rsid w:val="00873B08"/>
    <w:rsid w:val="00874221"/>
    <w:rsid w:val="00874303"/>
    <w:rsid w:val="0087497D"/>
    <w:rsid w:val="00874DA8"/>
    <w:rsid w:val="00875549"/>
    <w:rsid w:val="00875990"/>
    <w:rsid w:val="008768BE"/>
    <w:rsid w:val="00876AFF"/>
    <w:rsid w:val="00876FAD"/>
    <w:rsid w:val="00877158"/>
    <w:rsid w:val="00877519"/>
    <w:rsid w:val="00877832"/>
    <w:rsid w:val="00877E0E"/>
    <w:rsid w:val="00880464"/>
    <w:rsid w:val="008808C7"/>
    <w:rsid w:val="0088105E"/>
    <w:rsid w:val="00881BB0"/>
    <w:rsid w:val="00881E20"/>
    <w:rsid w:val="00881ECD"/>
    <w:rsid w:val="008825CF"/>
    <w:rsid w:val="00882E91"/>
    <w:rsid w:val="00882F26"/>
    <w:rsid w:val="00883499"/>
    <w:rsid w:val="00884929"/>
    <w:rsid w:val="00884AE9"/>
    <w:rsid w:val="00885234"/>
    <w:rsid w:val="00885DBE"/>
    <w:rsid w:val="0088702D"/>
    <w:rsid w:val="008873CF"/>
    <w:rsid w:val="0088781C"/>
    <w:rsid w:val="008907B8"/>
    <w:rsid w:val="00890CE3"/>
    <w:rsid w:val="00891249"/>
    <w:rsid w:val="008912DD"/>
    <w:rsid w:val="00891504"/>
    <w:rsid w:val="00891798"/>
    <w:rsid w:val="008918C3"/>
    <w:rsid w:val="00892D7D"/>
    <w:rsid w:val="00894EFF"/>
    <w:rsid w:val="00895074"/>
    <w:rsid w:val="008955D2"/>
    <w:rsid w:val="00895AC0"/>
    <w:rsid w:val="00895DF5"/>
    <w:rsid w:val="00896345"/>
    <w:rsid w:val="00896C59"/>
    <w:rsid w:val="00896F85"/>
    <w:rsid w:val="00897223"/>
    <w:rsid w:val="00897534"/>
    <w:rsid w:val="00897DA3"/>
    <w:rsid w:val="008A0283"/>
    <w:rsid w:val="008A1441"/>
    <w:rsid w:val="008A21C4"/>
    <w:rsid w:val="008A24F3"/>
    <w:rsid w:val="008A2CE2"/>
    <w:rsid w:val="008A2CE6"/>
    <w:rsid w:val="008A3314"/>
    <w:rsid w:val="008A3AC3"/>
    <w:rsid w:val="008A3EDB"/>
    <w:rsid w:val="008A422F"/>
    <w:rsid w:val="008A4A3C"/>
    <w:rsid w:val="008A5750"/>
    <w:rsid w:val="008A5FD4"/>
    <w:rsid w:val="008A676E"/>
    <w:rsid w:val="008A7067"/>
    <w:rsid w:val="008A72BD"/>
    <w:rsid w:val="008A751C"/>
    <w:rsid w:val="008B0905"/>
    <w:rsid w:val="008B0E74"/>
    <w:rsid w:val="008B250E"/>
    <w:rsid w:val="008B3AEF"/>
    <w:rsid w:val="008B548B"/>
    <w:rsid w:val="008B568D"/>
    <w:rsid w:val="008B648B"/>
    <w:rsid w:val="008B7618"/>
    <w:rsid w:val="008B7F21"/>
    <w:rsid w:val="008C09C8"/>
    <w:rsid w:val="008C1A30"/>
    <w:rsid w:val="008C2F98"/>
    <w:rsid w:val="008C31B3"/>
    <w:rsid w:val="008C3CA9"/>
    <w:rsid w:val="008C468A"/>
    <w:rsid w:val="008C4A8F"/>
    <w:rsid w:val="008C4DC9"/>
    <w:rsid w:val="008C5207"/>
    <w:rsid w:val="008C66F5"/>
    <w:rsid w:val="008C6B32"/>
    <w:rsid w:val="008C75F6"/>
    <w:rsid w:val="008C774B"/>
    <w:rsid w:val="008C7DAC"/>
    <w:rsid w:val="008D00A2"/>
    <w:rsid w:val="008D0D1E"/>
    <w:rsid w:val="008D21F3"/>
    <w:rsid w:val="008D34E5"/>
    <w:rsid w:val="008D48DD"/>
    <w:rsid w:val="008D512D"/>
    <w:rsid w:val="008D526D"/>
    <w:rsid w:val="008D53CA"/>
    <w:rsid w:val="008D5924"/>
    <w:rsid w:val="008D5AC1"/>
    <w:rsid w:val="008D6092"/>
    <w:rsid w:val="008D60E5"/>
    <w:rsid w:val="008D612E"/>
    <w:rsid w:val="008D7E21"/>
    <w:rsid w:val="008E022D"/>
    <w:rsid w:val="008E0302"/>
    <w:rsid w:val="008E1837"/>
    <w:rsid w:val="008E18DD"/>
    <w:rsid w:val="008E2820"/>
    <w:rsid w:val="008E37CA"/>
    <w:rsid w:val="008E3807"/>
    <w:rsid w:val="008E4ADA"/>
    <w:rsid w:val="008E51FD"/>
    <w:rsid w:val="008E5C7C"/>
    <w:rsid w:val="008E64D4"/>
    <w:rsid w:val="008E67A7"/>
    <w:rsid w:val="008E7449"/>
    <w:rsid w:val="008E7E67"/>
    <w:rsid w:val="008F0BE9"/>
    <w:rsid w:val="008F1395"/>
    <w:rsid w:val="008F1541"/>
    <w:rsid w:val="008F15AA"/>
    <w:rsid w:val="008F31C4"/>
    <w:rsid w:val="008F344E"/>
    <w:rsid w:val="008F45A3"/>
    <w:rsid w:val="008F734F"/>
    <w:rsid w:val="008F771C"/>
    <w:rsid w:val="008F79AB"/>
    <w:rsid w:val="00900D2A"/>
    <w:rsid w:val="00902934"/>
    <w:rsid w:val="00902A7A"/>
    <w:rsid w:val="00902BD7"/>
    <w:rsid w:val="009039BE"/>
    <w:rsid w:val="00903D0E"/>
    <w:rsid w:val="009043B9"/>
    <w:rsid w:val="0090443C"/>
    <w:rsid w:val="00904E62"/>
    <w:rsid w:val="00904FAF"/>
    <w:rsid w:val="00905602"/>
    <w:rsid w:val="009059C1"/>
    <w:rsid w:val="0090649E"/>
    <w:rsid w:val="00907766"/>
    <w:rsid w:val="0091115F"/>
    <w:rsid w:val="00911483"/>
    <w:rsid w:val="009117D4"/>
    <w:rsid w:val="00912077"/>
    <w:rsid w:val="00912A59"/>
    <w:rsid w:val="00912E2B"/>
    <w:rsid w:val="0091369A"/>
    <w:rsid w:val="00913DCB"/>
    <w:rsid w:val="0091554A"/>
    <w:rsid w:val="0091587C"/>
    <w:rsid w:val="0091598E"/>
    <w:rsid w:val="00915FE4"/>
    <w:rsid w:val="00916C45"/>
    <w:rsid w:val="00916FD6"/>
    <w:rsid w:val="009177DE"/>
    <w:rsid w:val="00920724"/>
    <w:rsid w:val="00920969"/>
    <w:rsid w:val="00920BDD"/>
    <w:rsid w:val="00921097"/>
    <w:rsid w:val="009217BD"/>
    <w:rsid w:val="00921960"/>
    <w:rsid w:val="00921C5B"/>
    <w:rsid w:val="009222EA"/>
    <w:rsid w:val="0092321F"/>
    <w:rsid w:val="009241D8"/>
    <w:rsid w:val="009250AA"/>
    <w:rsid w:val="00925114"/>
    <w:rsid w:val="00925A83"/>
    <w:rsid w:val="00925E29"/>
    <w:rsid w:val="00925F6A"/>
    <w:rsid w:val="009260F6"/>
    <w:rsid w:val="00927D98"/>
    <w:rsid w:val="00930E7A"/>
    <w:rsid w:val="009318C4"/>
    <w:rsid w:val="0093190E"/>
    <w:rsid w:val="00931DF6"/>
    <w:rsid w:val="009323D8"/>
    <w:rsid w:val="00932FEF"/>
    <w:rsid w:val="00934352"/>
    <w:rsid w:val="0093445F"/>
    <w:rsid w:val="009348DA"/>
    <w:rsid w:val="00935CD6"/>
    <w:rsid w:val="0093615D"/>
    <w:rsid w:val="009367A2"/>
    <w:rsid w:val="00936EC2"/>
    <w:rsid w:val="00936EDE"/>
    <w:rsid w:val="00936F57"/>
    <w:rsid w:val="00937DC8"/>
    <w:rsid w:val="00940F64"/>
    <w:rsid w:val="009414D7"/>
    <w:rsid w:val="00942CA4"/>
    <w:rsid w:val="00942D75"/>
    <w:rsid w:val="0094323B"/>
    <w:rsid w:val="00943848"/>
    <w:rsid w:val="00943AD5"/>
    <w:rsid w:val="009440D7"/>
    <w:rsid w:val="00944104"/>
    <w:rsid w:val="009441E7"/>
    <w:rsid w:val="0094625C"/>
    <w:rsid w:val="0094660E"/>
    <w:rsid w:val="00947006"/>
    <w:rsid w:val="00947204"/>
    <w:rsid w:val="00947279"/>
    <w:rsid w:val="00947B31"/>
    <w:rsid w:val="009503B2"/>
    <w:rsid w:val="00950749"/>
    <w:rsid w:val="00950830"/>
    <w:rsid w:val="009509A4"/>
    <w:rsid w:val="00950A53"/>
    <w:rsid w:val="009515AE"/>
    <w:rsid w:val="00953499"/>
    <w:rsid w:val="00954225"/>
    <w:rsid w:val="009548D2"/>
    <w:rsid w:val="009562D9"/>
    <w:rsid w:val="00956652"/>
    <w:rsid w:val="00956BDC"/>
    <w:rsid w:val="00956F23"/>
    <w:rsid w:val="00957476"/>
    <w:rsid w:val="00957C37"/>
    <w:rsid w:val="00960AB1"/>
    <w:rsid w:val="00960DB9"/>
    <w:rsid w:val="00961C5F"/>
    <w:rsid w:val="00962CB7"/>
    <w:rsid w:val="00963258"/>
    <w:rsid w:val="00963A37"/>
    <w:rsid w:val="00964118"/>
    <w:rsid w:val="00964F0E"/>
    <w:rsid w:val="00965797"/>
    <w:rsid w:val="00965B0F"/>
    <w:rsid w:val="00965C99"/>
    <w:rsid w:val="00965D67"/>
    <w:rsid w:val="00965DA1"/>
    <w:rsid w:val="00965FFE"/>
    <w:rsid w:val="00966C36"/>
    <w:rsid w:val="00967A61"/>
    <w:rsid w:val="009705BF"/>
    <w:rsid w:val="00970A62"/>
    <w:rsid w:val="00970C7C"/>
    <w:rsid w:val="009728C2"/>
    <w:rsid w:val="00972A97"/>
    <w:rsid w:val="00972CBA"/>
    <w:rsid w:val="00972D45"/>
    <w:rsid w:val="00972FDA"/>
    <w:rsid w:val="009738D9"/>
    <w:rsid w:val="009752BD"/>
    <w:rsid w:val="00975D79"/>
    <w:rsid w:val="009760A6"/>
    <w:rsid w:val="009802D5"/>
    <w:rsid w:val="0098090E"/>
    <w:rsid w:val="0098320C"/>
    <w:rsid w:val="00983E63"/>
    <w:rsid w:val="0098570C"/>
    <w:rsid w:val="00985A2D"/>
    <w:rsid w:val="0098636E"/>
    <w:rsid w:val="00986A39"/>
    <w:rsid w:val="00986CCE"/>
    <w:rsid w:val="00987FEE"/>
    <w:rsid w:val="00990346"/>
    <w:rsid w:val="00990FE2"/>
    <w:rsid w:val="0099139C"/>
    <w:rsid w:val="00991809"/>
    <w:rsid w:val="00991D01"/>
    <w:rsid w:val="00991DA5"/>
    <w:rsid w:val="00992FB9"/>
    <w:rsid w:val="009930E8"/>
    <w:rsid w:val="00996BDE"/>
    <w:rsid w:val="0099725A"/>
    <w:rsid w:val="00997FDF"/>
    <w:rsid w:val="009A177C"/>
    <w:rsid w:val="009A3684"/>
    <w:rsid w:val="009A39EC"/>
    <w:rsid w:val="009A3B14"/>
    <w:rsid w:val="009A6EFE"/>
    <w:rsid w:val="009A761B"/>
    <w:rsid w:val="009A7732"/>
    <w:rsid w:val="009A787A"/>
    <w:rsid w:val="009A7AFE"/>
    <w:rsid w:val="009B1730"/>
    <w:rsid w:val="009B1E26"/>
    <w:rsid w:val="009B237A"/>
    <w:rsid w:val="009B29F8"/>
    <w:rsid w:val="009B2A00"/>
    <w:rsid w:val="009B2AC4"/>
    <w:rsid w:val="009B2B40"/>
    <w:rsid w:val="009B2ED7"/>
    <w:rsid w:val="009B36B7"/>
    <w:rsid w:val="009B3C32"/>
    <w:rsid w:val="009B4021"/>
    <w:rsid w:val="009B51CC"/>
    <w:rsid w:val="009B6F06"/>
    <w:rsid w:val="009B6F9B"/>
    <w:rsid w:val="009C068C"/>
    <w:rsid w:val="009C0ABF"/>
    <w:rsid w:val="009C0CDD"/>
    <w:rsid w:val="009C0DB2"/>
    <w:rsid w:val="009C0F58"/>
    <w:rsid w:val="009C1594"/>
    <w:rsid w:val="009C1C34"/>
    <w:rsid w:val="009C1D9C"/>
    <w:rsid w:val="009C376E"/>
    <w:rsid w:val="009C39AC"/>
    <w:rsid w:val="009C405C"/>
    <w:rsid w:val="009C4783"/>
    <w:rsid w:val="009C54EE"/>
    <w:rsid w:val="009C59A0"/>
    <w:rsid w:val="009C5F63"/>
    <w:rsid w:val="009C619F"/>
    <w:rsid w:val="009C663C"/>
    <w:rsid w:val="009C6A8B"/>
    <w:rsid w:val="009C7E83"/>
    <w:rsid w:val="009C7FBD"/>
    <w:rsid w:val="009D0D65"/>
    <w:rsid w:val="009D1729"/>
    <w:rsid w:val="009D2248"/>
    <w:rsid w:val="009D2717"/>
    <w:rsid w:val="009D2BBF"/>
    <w:rsid w:val="009D36F5"/>
    <w:rsid w:val="009D3C6B"/>
    <w:rsid w:val="009D4BF4"/>
    <w:rsid w:val="009D4C62"/>
    <w:rsid w:val="009D72A5"/>
    <w:rsid w:val="009D7EE5"/>
    <w:rsid w:val="009E1505"/>
    <w:rsid w:val="009E1AE3"/>
    <w:rsid w:val="009E41CE"/>
    <w:rsid w:val="009E49E6"/>
    <w:rsid w:val="009E528D"/>
    <w:rsid w:val="009E5500"/>
    <w:rsid w:val="009E5543"/>
    <w:rsid w:val="009E59DB"/>
    <w:rsid w:val="009E6311"/>
    <w:rsid w:val="009E7282"/>
    <w:rsid w:val="009E73B1"/>
    <w:rsid w:val="009E75DC"/>
    <w:rsid w:val="009E766D"/>
    <w:rsid w:val="009E7728"/>
    <w:rsid w:val="009F03C8"/>
    <w:rsid w:val="009F22AA"/>
    <w:rsid w:val="009F2367"/>
    <w:rsid w:val="009F2590"/>
    <w:rsid w:val="009F2DC9"/>
    <w:rsid w:val="009F2E25"/>
    <w:rsid w:val="009F3627"/>
    <w:rsid w:val="009F3690"/>
    <w:rsid w:val="009F40AF"/>
    <w:rsid w:val="009F424F"/>
    <w:rsid w:val="009F4349"/>
    <w:rsid w:val="009F45E2"/>
    <w:rsid w:val="009F4F4B"/>
    <w:rsid w:val="009F5512"/>
    <w:rsid w:val="009F58ED"/>
    <w:rsid w:val="009F5CE4"/>
    <w:rsid w:val="009F6200"/>
    <w:rsid w:val="009F69CA"/>
    <w:rsid w:val="009F6E52"/>
    <w:rsid w:val="009F7395"/>
    <w:rsid w:val="009F7EA4"/>
    <w:rsid w:val="00A0085C"/>
    <w:rsid w:val="00A00BD2"/>
    <w:rsid w:val="00A00D44"/>
    <w:rsid w:val="00A016D4"/>
    <w:rsid w:val="00A01958"/>
    <w:rsid w:val="00A01CE2"/>
    <w:rsid w:val="00A023A0"/>
    <w:rsid w:val="00A03750"/>
    <w:rsid w:val="00A0573D"/>
    <w:rsid w:val="00A05E46"/>
    <w:rsid w:val="00A06E49"/>
    <w:rsid w:val="00A06E4B"/>
    <w:rsid w:val="00A10598"/>
    <w:rsid w:val="00A1082F"/>
    <w:rsid w:val="00A11230"/>
    <w:rsid w:val="00A1150B"/>
    <w:rsid w:val="00A115A4"/>
    <w:rsid w:val="00A11AD5"/>
    <w:rsid w:val="00A11E38"/>
    <w:rsid w:val="00A11EDF"/>
    <w:rsid w:val="00A13270"/>
    <w:rsid w:val="00A147D0"/>
    <w:rsid w:val="00A15062"/>
    <w:rsid w:val="00A15E82"/>
    <w:rsid w:val="00A16225"/>
    <w:rsid w:val="00A1684A"/>
    <w:rsid w:val="00A16A92"/>
    <w:rsid w:val="00A16C35"/>
    <w:rsid w:val="00A16C44"/>
    <w:rsid w:val="00A16FEA"/>
    <w:rsid w:val="00A173FC"/>
    <w:rsid w:val="00A17C41"/>
    <w:rsid w:val="00A20EEF"/>
    <w:rsid w:val="00A2137A"/>
    <w:rsid w:val="00A217EE"/>
    <w:rsid w:val="00A22D1B"/>
    <w:rsid w:val="00A23B37"/>
    <w:rsid w:val="00A2419F"/>
    <w:rsid w:val="00A2456E"/>
    <w:rsid w:val="00A24BB9"/>
    <w:rsid w:val="00A2565B"/>
    <w:rsid w:val="00A25B82"/>
    <w:rsid w:val="00A26ABD"/>
    <w:rsid w:val="00A27F37"/>
    <w:rsid w:val="00A30678"/>
    <w:rsid w:val="00A31E31"/>
    <w:rsid w:val="00A32228"/>
    <w:rsid w:val="00A325C8"/>
    <w:rsid w:val="00A3273C"/>
    <w:rsid w:val="00A32E0E"/>
    <w:rsid w:val="00A32F1A"/>
    <w:rsid w:val="00A3334F"/>
    <w:rsid w:val="00A34A6F"/>
    <w:rsid w:val="00A34E7F"/>
    <w:rsid w:val="00A34FDF"/>
    <w:rsid w:val="00A36E3F"/>
    <w:rsid w:val="00A379B4"/>
    <w:rsid w:val="00A37D67"/>
    <w:rsid w:val="00A407C2"/>
    <w:rsid w:val="00A40FA5"/>
    <w:rsid w:val="00A411A3"/>
    <w:rsid w:val="00A413BB"/>
    <w:rsid w:val="00A4266E"/>
    <w:rsid w:val="00A4563A"/>
    <w:rsid w:val="00A45668"/>
    <w:rsid w:val="00A4569D"/>
    <w:rsid w:val="00A45762"/>
    <w:rsid w:val="00A45D00"/>
    <w:rsid w:val="00A45EAD"/>
    <w:rsid w:val="00A46C73"/>
    <w:rsid w:val="00A476D3"/>
    <w:rsid w:val="00A477CF"/>
    <w:rsid w:val="00A502E4"/>
    <w:rsid w:val="00A50599"/>
    <w:rsid w:val="00A5086B"/>
    <w:rsid w:val="00A51596"/>
    <w:rsid w:val="00A51F98"/>
    <w:rsid w:val="00A53603"/>
    <w:rsid w:val="00A551AD"/>
    <w:rsid w:val="00A55939"/>
    <w:rsid w:val="00A56290"/>
    <w:rsid w:val="00A56E84"/>
    <w:rsid w:val="00A57012"/>
    <w:rsid w:val="00A60CD1"/>
    <w:rsid w:val="00A62293"/>
    <w:rsid w:val="00A62F40"/>
    <w:rsid w:val="00A63EBF"/>
    <w:rsid w:val="00A64C56"/>
    <w:rsid w:val="00A64E8F"/>
    <w:rsid w:val="00A656CB"/>
    <w:rsid w:val="00A65938"/>
    <w:rsid w:val="00A65ABA"/>
    <w:rsid w:val="00A66326"/>
    <w:rsid w:val="00A66E7E"/>
    <w:rsid w:val="00A679F6"/>
    <w:rsid w:val="00A707CD"/>
    <w:rsid w:val="00A70F2A"/>
    <w:rsid w:val="00A7106C"/>
    <w:rsid w:val="00A71638"/>
    <w:rsid w:val="00A71E07"/>
    <w:rsid w:val="00A74854"/>
    <w:rsid w:val="00A764BB"/>
    <w:rsid w:val="00A76DCD"/>
    <w:rsid w:val="00A7731E"/>
    <w:rsid w:val="00A81051"/>
    <w:rsid w:val="00A82791"/>
    <w:rsid w:val="00A83422"/>
    <w:rsid w:val="00A83566"/>
    <w:rsid w:val="00A8448F"/>
    <w:rsid w:val="00A849B8"/>
    <w:rsid w:val="00A84DFD"/>
    <w:rsid w:val="00A8502D"/>
    <w:rsid w:val="00A8593A"/>
    <w:rsid w:val="00A8688C"/>
    <w:rsid w:val="00A86BAA"/>
    <w:rsid w:val="00A86BCB"/>
    <w:rsid w:val="00A87902"/>
    <w:rsid w:val="00A87D91"/>
    <w:rsid w:val="00A90AC3"/>
    <w:rsid w:val="00A90EDC"/>
    <w:rsid w:val="00A91526"/>
    <w:rsid w:val="00A91D31"/>
    <w:rsid w:val="00A91E1D"/>
    <w:rsid w:val="00A92134"/>
    <w:rsid w:val="00A92161"/>
    <w:rsid w:val="00A929E3"/>
    <w:rsid w:val="00A92CF3"/>
    <w:rsid w:val="00A92EBF"/>
    <w:rsid w:val="00A94950"/>
    <w:rsid w:val="00A94FE0"/>
    <w:rsid w:val="00A956ED"/>
    <w:rsid w:val="00A97F48"/>
    <w:rsid w:val="00AA0BA3"/>
    <w:rsid w:val="00AA0E70"/>
    <w:rsid w:val="00AA16F0"/>
    <w:rsid w:val="00AA2541"/>
    <w:rsid w:val="00AA2DDC"/>
    <w:rsid w:val="00AA36D3"/>
    <w:rsid w:val="00AA36F4"/>
    <w:rsid w:val="00AA4591"/>
    <w:rsid w:val="00AA46AF"/>
    <w:rsid w:val="00AA4B05"/>
    <w:rsid w:val="00AA524E"/>
    <w:rsid w:val="00AA6749"/>
    <w:rsid w:val="00AA6E48"/>
    <w:rsid w:val="00AA7680"/>
    <w:rsid w:val="00AA789E"/>
    <w:rsid w:val="00AB0CFD"/>
    <w:rsid w:val="00AB1445"/>
    <w:rsid w:val="00AB1F3E"/>
    <w:rsid w:val="00AB3D5F"/>
    <w:rsid w:val="00AB50B5"/>
    <w:rsid w:val="00AB59B2"/>
    <w:rsid w:val="00AB6113"/>
    <w:rsid w:val="00AB681B"/>
    <w:rsid w:val="00AB767F"/>
    <w:rsid w:val="00AB793E"/>
    <w:rsid w:val="00AB7CA5"/>
    <w:rsid w:val="00AC06FF"/>
    <w:rsid w:val="00AC09C7"/>
    <w:rsid w:val="00AC0B40"/>
    <w:rsid w:val="00AC0D19"/>
    <w:rsid w:val="00AC1B5E"/>
    <w:rsid w:val="00AC1E48"/>
    <w:rsid w:val="00AC1F81"/>
    <w:rsid w:val="00AC1F85"/>
    <w:rsid w:val="00AC2435"/>
    <w:rsid w:val="00AC2887"/>
    <w:rsid w:val="00AC2AEE"/>
    <w:rsid w:val="00AC2EF6"/>
    <w:rsid w:val="00AC2FAB"/>
    <w:rsid w:val="00AC371C"/>
    <w:rsid w:val="00AC3F48"/>
    <w:rsid w:val="00AC44D9"/>
    <w:rsid w:val="00AC44E7"/>
    <w:rsid w:val="00AC4CD4"/>
    <w:rsid w:val="00AC55E8"/>
    <w:rsid w:val="00AC6C70"/>
    <w:rsid w:val="00AC7134"/>
    <w:rsid w:val="00AC7260"/>
    <w:rsid w:val="00AC72EA"/>
    <w:rsid w:val="00AC7DEC"/>
    <w:rsid w:val="00AD05B8"/>
    <w:rsid w:val="00AD0745"/>
    <w:rsid w:val="00AD085A"/>
    <w:rsid w:val="00AD0F5C"/>
    <w:rsid w:val="00AD1320"/>
    <w:rsid w:val="00AD1E44"/>
    <w:rsid w:val="00AD1E78"/>
    <w:rsid w:val="00AD25C2"/>
    <w:rsid w:val="00AD30A3"/>
    <w:rsid w:val="00AD4A90"/>
    <w:rsid w:val="00AD5255"/>
    <w:rsid w:val="00AD55AB"/>
    <w:rsid w:val="00AD5D64"/>
    <w:rsid w:val="00AE0749"/>
    <w:rsid w:val="00AE0C32"/>
    <w:rsid w:val="00AE0C71"/>
    <w:rsid w:val="00AE1AEB"/>
    <w:rsid w:val="00AE279C"/>
    <w:rsid w:val="00AE4447"/>
    <w:rsid w:val="00AE44E4"/>
    <w:rsid w:val="00AE4E36"/>
    <w:rsid w:val="00AE4EEA"/>
    <w:rsid w:val="00AE4FB4"/>
    <w:rsid w:val="00AE5E98"/>
    <w:rsid w:val="00AE67C8"/>
    <w:rsid w:val="00AF0020"/>
    <w:rsid w:val="00AF1585"/>
    <w:rsid w:val="00AF16E5"/>
    <w:rsid w:val="00AF1AA9"/>
    <w:rsid w:val="00AF1C8C"/>
    <w:rsid w:val="00AF22C1"/>
    <w:rsid w:val="00AF2597"/>
    <w:rsid w:val="00AF2E20"/>
    <w:rsid w:val="00AF31E5"/>
    <w:rsid w:val="00AF35BF"/>
    <w:rsid w:val="00AF3E25"/>
    <w:rsid w:val="00AF51A0"/>
    <w:rsid w:val="00AF580C"/>
    <w:rsid w:val="00AF58EA"/>
    <w:rsid w:val="00AF5C46"/>
    <w:rsid w:val="00AF7229"/>
    <w:rsid w:val="00AF7638"/>
    <w:rsid w:val="00B0011A"/>
    <w:rsid w:val="00B0164C"/>
    <w:rsid w:val="00B017B4"/>
    <w:rsid w:val="00B01C66"/>
    <w:rsid w:val="00B025E1"/>
    <w:rsid w:val="00B02D78"/>
    <w:rsid w:val="00B03F9A"/>
    <w:rsid w:val="00B04CA9"/>
    <w:rsid w:val="00B04D07"/>
    <w:rsid w:val="00B04E4E"/>
    <w:rsid w:val="00B051A9"/>
    <w:rsid w:val="00B052A2"/>
    <w:rsid w:val="00B0539A"/>
    <w:rsid w:val="00B0542D"/>
    <w:rsid w:val="00B05CC6"/>
    <w:rsid w:val="00B05E4C"/>
    <w:rsid w:val="00B05F54"/>
    <w:rsid w:val="00B06ADA"/>
    <w:rsid w:val="00B071A3"/>
    <w:rsid w:val="00B074E8"/>
    <w:rsid w:val="00B076AF"/>
    <w:rsid w:val="00B07B7F"/>
    <w:rsid w:val="00B102A3"/>
    <w:rsid w:val="00B10503"/>
    <w:rsid w:val="00B1061B"/>
    <w:rsid w:val="00B11545"/>
    <w:rsid w:val="00B1195C"/>
    <w:rsid w:val="00B11AA6"/>
    <w:rsid w:val="00B138E6"/>
    <w:rsid w:val="00B13DFF"/>
    <w:rsid w:val="00B13EE7"/>
    <w:rsid w:val="00B15696"/>
    <w:rsid w:val="00B15962"/>
    <w:rsid w:val="00B15C3D"/>
    <w:rsid w:val="00B164D4"/>
    <w:rsid w:val="00B17DA1"/>
    <w:rsid w:val="00B2042E"/>
    <w:rsid w:val="00B20A59"/>
    <w:rsid w:val="00B215ED"/>
    <w:rsid w:val="00B216DD"/>
    <w:rsid w:val="00B21786"/>
    <w:rsid w:val="00B21CC3"/>
    <w:rsid w:val="00B2270F"/>
    <w:rsid w:val="00B22A73"/>
    <w:rsid w:val="00B23785"/>
    <w:rsid w:val="00B23A66"/>
    <w:rsid w:val="00B23E5B"/>
    <w:rsid w:val="00B24148"/>
    <w:rsid w:val="00B24ACF"/>
    <w:rsid w:val="00B24E68"/>
    <w:rsid w:val="00B25B88"/>
    <w:rsid w:val="00B25E44"/>
    <w:rsid w:val="00B26FB2"/>
    <w:rsid w:val="00B270B5"/>
    <w:rsid w:val="00B2752B"/>
    <w:rsid w:val="00B276AE"/>
    <w:rsid w:val="00B33094"/>
    <w:rsid w:val="00B34661"/>
    <w:rsid w:val="00B35128"/>
    <w:rsid w:val="00B3552C"/>
    <w:rsid w:val="00B360FB"/>
    <w:rsid w:val="00B362E2"/>
    <w:rsid w:val="00B36468"/>
    <w:rsid w:val="00B3758E"/>
    <w:rsid w:val="00B37ABC"/>
    <w:rsid w:val="00B37F8C"/>
    <w:rsid w:val="00B40118"/>
    <w:rsid w:val="00B403C4"/>
    <w:rsid w:val="00B405E6"/>
    <w:rsid w:val="00B40B96"/>
    <w:rsid w:val="00B41F3B"/>
    <w:rsid w:val="00B42986"/>
    <w:rsid w:val="00B42B72"/>
    <w:rsid w:val="00B45137"/>
    <w:rsid w:val="00B479C5"/>
    <w:rsid w:val="00B47B03"/>
    <w:rsid w:val="00B47DB4"/>
    <w:rsid w:val="00B5029D"/>
    <w:rsid w:val="00B50CC7"/>
    <w:rsid w:val="00B50E77"/>
    <w:rsid w:val="00B51134"/>
    <w:rsid w:val="00B525A2"/>
    <w:rsid w:val="00B53107"/>
    <w:rsid w:val="00B534DA"/>
    <w:rsid w:val="00B53AD6"/>
    <w:rsid w:val="00B53F56"/>
    <w:rsid w:val="00B5608A"/>
    <w:rsid w:val="00B5673F"/>
    <w:rsid w:val="00B56A6F"/>
    <w:rsid w:val="00B56E21"/>
    <w:rsid w:val="00B573AE"/>
    <w:rsid w:val="00B57DA1"/>
    <w:rsid w:val="00B6138B"/>
    <w:rsid w:val="00B61D8A"/>
    <w:rsid w:val="00B61E0B"/>
    <w:rsid w:val="00B62258"/>
    <w:rsid w:val="00B62C51"/>
    <w:rsid w:val="00B62DA2"/>
    <w:rsid w:val="00B653FC"/>
    <w:rsid w:val="00B6567E"/>
    <w:rsid w:val="00B65DA5"/>
    <w:rsid w:val="00B6618E"/>
    <w:rsid w:val="00B6657D"/>
    <w:rsid w:val="00B66692"/>
    <w:rsid w:val="00B66790"/>
    <w:rsid w:val="00B66BAD"/>
    <w:rsid w:val="00B6754A"/>
    <w:rsid w:val="00B6789B"/>
    <w:rsid w:val="00B70A70"/>
    <w:rsid w:val="00B70E7C"/>
    <w:rsid w:val="00B71814"/>
    <w:rsid w:val="00B72D6A"/>
    <w:rsid w:val="00B7355B"/>
    <w:rsid w:val="00B73B58"/>
    <w:rsid w:val="00B73D2C"/>
    <w:rsid w:val="00B74050"/>
    <w:rsid w:val="00B746A8"/>
    <w:rsid w:val="00B749DD"/>
    <w:rsid w:val="00B7512C"/>
    <w:rsid w:val="00B76DA1"/>
    <w:rsid w:val="00B771C6"/>
    <w:rsid w:val="00B77BD9"/>
    <w:rsid w:val="00B77DC6"/>
    <w:rsid w:val="00B802E9"/>
    <w:rsid w:val="00B81C15"/>
    <w:rsid w:val="00B81D71"/>
    <w:rsid w:val="00B821AA"/>
    <w:rsid w:val="00B82654"/>
    <w:rsid w:val="00B829B6"/>
    <w:rsid w:val="00B82D15"/>
    <w:rsid w:val="00B83086"/>
    <w:rsid w:val="00B8442A"/>
    <w:rsid w:val="00B84D7E"/>
    <w:rsid w:val="00B85C91"/>
    <w:rsid w:val="00B869A1"/>
    <w:rsid w:val="00B87143"/>
    <w:rsid w:val="00B87234"/>
    <w:rsid w:val="00B877AD"/>
    <w:rsid w:val="00B87A6F"/>
    <w:rsid w:val="00B9014B"/>
    <w:rsid w:val="00B914F4"/>
    <w:rsid w:val="00B9276D"/>
    <w:rsid w:val="00B92A9A"/>
    <w:rsid w:val="00B92B36"/>
    <w:rsid w:val="00B94278"/>
    <w:rsid w:val="00B942C2"/>
    <w:rsid w:val="00B94422"/>
    <w:rsid w:val="00B94775"/>
    <w:rsid w:val="00B94AC3"/>
    <w:rsid w:val="00B95889"/>
    <w:rsid w:val="00B96155"/>
    <w:rsid w:val="00B969A9"/>
    <w:rsid w:val="00B97536"/>
    <w:rsid w:val="00BA0007"/>
    <w:rsid w:val="00BA041D"/>
    <w:rsid w:val="00BA2451"/>
    <w:rsid w:val="00BA3253"/>
    <w:rsid w:val="00BA3B7B"/>
    <w:rsid w:val="00BA4BA1"/>
    <w:rsid w:val="00BA5136"/>
    <w:rsid w:val="00BA559F"/>
    <w:rsid w:val="00BA6982"/>
    <w:rsid w:val="00BA6C22"/>
    <w:rsid w:val="00BA6C85"/>
    <w:rsid w:val="00BA78B8"/>
    <w:rsid w:val="00BB1069"/>
    <w:rsid w:val="00BB16B8"/>
    <w:rsid w:val="00BB25DC"/>
    <w:rsid w:val="00BB280A"/>
    <w:rsid w:val="00BB2A9E"/>
    <w:rsid w:val="00BB2B7E"/>
    <w:rsid w:val="00BB3558"/>
    <w:rsid w:val="00BB36B5"/>
    <w:rsid w:val="00BB3B1D"/>
    <w:rsid w:val="00BB5749"/>
    <w:rsid w:val="00BB60B0"/>
    <w:rsid w:val="00BB6A17"/>
    <w:rsid w:val="00BC10CB"/>
    <w:rsid w:val="00BC137E"/>
    <w:rsid w:val="00BC23EB"/>
    <w:rsid w:val="00BC2F59"/>
    <w:rsid w:val="00BC3852"/>
    <w:rsid w:val="00BC4681"/>
    <w:rsid w:val="00BC4BA4"/>
    <w:rsid w:val="00BC4C0C"/>
    <w:rsid w:val="00BC4D99"/>
    <w:rsid w:val="00BC55FD"/>
    <w:rsid w:val="00BC61A9"/>
    <w:rsid w:val="00BC62E4"/>
    <w:rsid w:val="00BC743E"/>
    <w:rsid w:val="00BC75CD"/>
    <w:rsid w:val="00BD0478"/>
    <w:rsid w:val="00BD0E2E"/>
    <w:rsid w:val="00BD0FC7"/>
    <w:rsid w:val="00BD102B"/>
    <w:rsid w:val="00BD18B1"/>
    <w:rsid w:val="00BD1B89"/>
    <w:rsid w:val="00BD2A04"/>
    <w:rsid w:val="00BD3627"/>
    <w:rsid w:val="00BD3732"/>
    <w:rsid w:val="00BD3B0D"/>
    <w:rsid w:val="00BD40B6"/>
    <w:rsid w:val="00BD413E"/>
    <w:rsid w:val="00BD46A3"/>
    <w:rsid w:val="00BD4842"/>
    <w:rsid w:val="00BD49DA"/>
    <w:rsid w:val="00BD544C"/>
    <w:rsid w:val="00BD58CA"/>
    <w:rsid w:val="00BE01FA"/>
    <w:rsid w:val="00BE0A7E"/>
    <w:rsid w:val="00BE0F17"/>
    <w:rsid w:val="00BE1188"/>
    <w:rsid w:val="00BE1817"/>
    <w:rsid w:val="00BE19C4"/>
    <w:rsid w:val="00BE1D10"/>
    <w:rsid w:val="00BE1D22"/>
    <w:rsid w:val="00BE2AD4"/>
    <w:rsid w:val="00BE486C"/>
    <w:rsid w:val="00BE49BA"/>
    <w:rsid w:val="00BE527D"/>
    <w:rsid w:val="00BE57AD"/>
    <w:rsid w:val="00BE5CC2"/>
    <w:rsid w:val="00BE6418"/>
    <w:rsid w:val="00BE71DB"/>
    <w:rsid w:val="00BE7986"/>
    <w:rsid w:val="00BF0271"/>
    <w:rsid w:val="00BF0CA5"/>
    <w:rsid w:val="00BF0E05"/>
    <w:rsid w:val="00BF1132"/>
    <w:rsid w:val="00BF18A0"/>
    <w:rsid w:val="00BF4378"/>
    <w:rsid w:val="00BF451B"/>
    <w:rsid w:val="00BF47A3"/>
    <w:rsid w:val="00BF5341"/>
    <w:rsid w:val="00BF541F"/>
    <w:rsid w:val="00BF5591"/>
    <w:rsid w:val="00BF5F46"/>
    <w:rsid w:val="00BF5F4C"/>
    <w:rsid w:val="00BF6EE0"/>
    <w:rsid w:val="00BF75FE"/>
    <w:rsid w:val="00BF7B16"/>
    <w:rsid w:val="00C00556"/>
    <w:rsid w:val="00C01139"/>
    <w:rsid w:val="00C0151A"/>
    <w:rsid w:val="00C023D9"/>
    <w:rsid w:val="00C031FA"/>
    <w:rsid w:val="00C03254"/>
    <w:rsid w:val="00C04281"/>
    <w:rsid w:val="00C04745"/>
    <w:rsid w:val="00C0499C"/>
    <w:rsid w:val="00C04A03"/>
    <w:rsid w:val="00C04B1D"/>
    <w:rsid w:val="00C05F69"/>
    <w:rsid w:val="00C06731"/>
    <w:rsid w:val="00C067F2"/>
    <w:rsid w:val="00C06D17"/>
    <w:rsid w:val="00C06EE1"/>
    <w:rsid w:val="00C07203"/>
    <w:rsid w:val="00C074AA"/>
    <w:rsid w:val="00C102E8"/>
    <w:rsid w:val="00C11712"/>
    <w:rsid w:val="00C11CD8"/>
    <w:rsid w:val="00C11DD0"/>
    <w:rsid w:val="00C12D1D"/>
    <w:rsid w:val="00C12D5A"/>
    <w:rsid w:val="00C1342A"/>
    <w:rsid w:val="00C13A1A"/>
    <w:rsid w:val="00C144C4"/>
    <w:rsid w:val="00C14A58"/>
    <w:rsid w:val="00C15C71"/>
    <w:rsid w:val="00C15D8C"/>
    <w:rsid w:val="00C16DD3"/>
    <w:rsid w:val="00C16E37"/>
    <w:rsid w:val="00C1706D"/>
    <w:rsid w:val="00C17BB7"/>
    <w:rsid w:val="00C17F5E"/>
    <w:rsid w:val="00C20023"/>
    <w:rsid w:val="00C2235B"/>
    <w:rsid w:val="00C22970"/>
    <w:rsid w:val="00C22E44"/>
    <w:rsid w:val="00C23390"/>
    <w:rsid w:val="00C23693"/>
    <w:rsid w:val="00C2382F"/>
    <w:rsid w:val="00C2439A"/>
    <w:rsid w:val="00C2473F"/>
    <w:rsid w:val="00C2487A"/>
    <w:rsid w:val="00C24A9F"/>
    <w:rsid w:val="00C24CDA"/>
    <w:rsid w:val="00C25571"/>
    <w:rsid w:val="00C25A2A"/>
    <w:rsid w:val="00C25C6A"/>
    <w:rsid w:val="00C267DC"/>
    <w:rsid w:val="00C26C38"/>
    <w:rsid w:val="00C26E6E"/>
    <w:rsid w:val="00C278C5"/>
    <w:rsid w:val="00C30353"/>
    <w:rsid w:val="00C304C0"/>
    <w:rsid w:val="00C30904"/>
    <w:rsid w:val="00C309EE"/>
    <w:rsid w:val="00C319FA"/>
    <w:rsid w:val="00C320A2"/>
    <w:rsid w:val="00C332DA"/>
    <w:rsid w:val="00C33B43"/>
    <w:rsid w:val="00C33CE7"/>
    <w:rsid w:val="00C33E82"/>
    <w:rsid w:val="00C34151"/>
    <w:rsid w:val="00C34377"/>
    <w:rsid w:val="00C34633"/>
    <w:rsid w:val="00C34D03"/>
    <w:rsid w:val="00C35045"/>
    <w:rsid w:val="00C3577E"/>
    <w:rsid w:val="00C36AD2"/>
    <w:rsid w:val="00C375E2"/>
    <w:rsid w:val="00C416BE"/>
    <w:rsid w:val="00C42351"/>
    <w:rsid w:val="00C439DF"/>
    <w:rsid w:val="00C4509F"/>
    <w:rsid w:val="00C45462"/>
    <w:rsid w:val="00C46602"/>
    <w:rsid w:val="00C4683A"/>
    <w:rsid w:val="00C468F6"/>
    <w:rsid w:val="00C46C37"/>
    <w:rsid w:val="00C4719C"/>
    <w:rsid w:val="00C4793A"/>
    <w:rsid w:val="00C509C6"/>
    <w:rsid w:val="00C51953"/>
    <w:rsid w:val="00C51B60"/>
    <w:rsid w:val="00C51B9E"/>
    <w:rsid w:val="00C51DDE"/>
    <w:rsid w:val="00C52077"/>
    <w:rsid w:val="00C52625"/>
    <w:rsid w:val="00C53099"/>
    <w:rsid w:val="00C53265"/>
    <w:rsid w:val="00C541E1"/>
    <w:rsid w:val="00C54642"/>
    <w:rsid w:val="00C54CB7"/>
    <w:rsid w:val="00C54E89"/>
    <w:rsid w:val="00C5597C"/>
    <w:rsid w:val="00C56513"/>
    <w:rsid w:val="00C5682F"/>
    <w:rsid w:val="00C5775F"/>
    <w:rsid w:val="00C6020C"/>
    <w:rsid w:val="00C6026A"/>
    <w:rsid w:val="00C60CD4"/>
    <w:rsid w:val="00C60F2B"/>
    <w:rsid w:val="00C617C7"/>
    <w:rsid w:val="00C61847"/>
    <w:rsid w:val="00C61E7F"/>
    <w:rsid w:val="00C62343"/>
    <w:rsid w:val="00C62F00"/>
    <w:rsid w:val="00C62F95"/>
    <w:rsid w:val="00C64204"/>
    <w:rsid w:val="00C652CB"/>
    <w:rsid w:val="00C66228"/>
    <w:rsid w:val="00C662FA"/>
    <w:rsid w:val="00C703ED"/>
    <w:rsid w:val="00C70F2B"/>
    <w:rsid w:val="00C71800"/>
    <w:rsid w:val="00C72AE6"/>
    <w:rsid w:val="00C7324E"/>
    <w:rsid w:val="00C73684"/>
    <w:rsid w:val="00C737AE"/>
    <w:rsid w:val="00C73BF3"/>
    <w:rsid w:val="00C73E94"/>
    <w:rsid w:val="00C73F2B"/>
    <w:rsid w:val="00C7438E"/>
    <w:rsid w:val="00C74787"/>
    <w:rsid w:val="00C74D49"/>
    <w:rsid w:val="00C7516B"/>
    <w:rsid w:val="00C753AE"/>
    <w:rsid w:val="00C761E1"/>
    <w:rsid w:val="00C77322"/>
    <w:rsid w:val="00C77E71"/>
    <w:rsid w:val="00C81590"/>
    <w:rsid w:val="00C81896"/>
    <w:rsid w:val="00C81C03"/>
    <w:rsid w:val="00C81E3A"/>
    <w:rsid w:val="00C8241A"/>
    <w:rsid w:val="00C82770"/>
    <w:rsid w:val="00C82A05"/>
    <w:rsid w:val="00C84C2E"/>
    <w:rsid w:val="00C852E0"/>
    <w:rsid w:val="00C8566B"/>
    <w:rsid w:val="00C85D5B"/>
    <w:rsid w:val="00C85E2B"/>
    <w:rsid w:val="00C85F7F"/>
    <w:rsid w:val="00C8723E"/>
    <w:rsid w:val="00C901DE"/>
    <w:rsid w:val="00C9070E"/>
    <w:rsid w:val="00C90898"/>
    <w:rsid w:val="00C91262"/>
    <w:rsid w:val="00C91B38"/>
    <w:rsid w:val="00C91CAA"/>
    <w:rsid w:val="00C92B1C"/>
    <w:rsid w:val="00C93684"/>
    <w:rsid w:val="00C936CD"/>
    <w:rsid w:val="00C941CE"/>
    <w:rsid w:val="00C94382"/>
    <w:rsid w:val="00C94C60"/>
    <w:rsid w:val="00C950C3"/>
    <w:rsid w:val="00C9618C"/>
    <w:rsid w:val="00C964AD"/>
    <w:rsid w:val="00C96AC1"/>
    <w:rsid w:val="00CA0455"/>
    <w:rsid w:val="00CA0CC9"/>
    <w:rsid w:val="00CA14F4"/>
    <w:rsid w:val="00CA21F8"/>
    <w:rsid w:val="00CA2750"/>
    <w:rsid w:val="00CA2B7A"/>
    <w:rsid w:val="00CA3326"/>
    <w:rsid w:val="00CA3780"/>
    <w:rsid w:val="00CA440D"/>
    <w:rsid w:val="00CA495F"/>
    <w:rsid w:val="00CA4A14"/>
    <w:rsid w:val="00CA5F85"/>
    <w:rsid w:val="00CA6434"/>
    <w:rsid w:val="00CA6A44"/>
    <w:rsid w:val="00CA6AEC"/>
    <w:rsid w:val="00CA772B"/>
    <w:rsid w:val="00CB1ADA"/>
    <w:rsid w:val="00CB23B2"/>
    <w:rsid w:val="00CB25B3"/>
    <w:rsid w:val="00CB2810"/>
    <w:rsid w:val="00CB2A66"/>
    <w:rsid w:val="00CB336F"/>
    <w:rsid w:val="00CB3F6A"/>
    <w:rsid w:val="00CB3FA7"/>
    <w:rsid w:val="00CB4173"/>
    <w:rsid w:val="00CB4252"/>
    <w:rsid w:val="00CB490A"/>
    <w:rsid w:val="00CB4C11"/>
    <w:rsid w:val="00CB50B6"/>
    <w:rsid w:val="00CB566A"/>
    <w:rsid w:val="00CB5D23"/>
    <w:rsid w:val="00CB67E4"/>
    <w:rsid w:val="00CB6B82"/>
    <w:rsid w:val="00CC0874"/>
    <w:rsid w:val="00CC0A78"/>
    <w:rsid w:val="00CC0BBD"/>
    <w:rsid w:val="00CC0D12"/>
    <w:rsid w:val="00CC1794"/>
    <w:rsid w:val="00CC195E"/>
    <w:rsid w:val="00CC2586"/>
    <w:rsid w:val="00CC438C"/>
    <w:rsid w:val="00CC4399"/>
    <w:rsid w:val="00CC4403"/>
    <w:rsid w:val="00CC44CC"/>
    <w:rsid w:val="00CC46B4"/>
    <w:rsid w:val="00CC4CA7"/>
    <w:rsid w:val="00CC506C"/>
    <w:rsid w:val="00CC579E"/>
    <w:rsid w:val="00CC5C5C"/>
    <w:rsid w:val="00CC6369"/>
    <w:rsid w:val="00CC6690"/>
    <w:rsid w:val="00CC7346"/>
    <w:rsid w:val="00CC76B4"/>
    <w:rsid w:val="00CC7930"/>
    <w:rsid w:val="00CD0027"/>
    <w:rsid w:val="00CD0865"/>
    <w:rsid w:val="00CD0AB7"/>
    <w:rsid w:val="00CD0BE9"/>
    <w:rsid w:val="00CD1584"/>
    <w:rsid w:val="00CD1D7F"/>
    <w:rsid w:val="00CD205D"/>
    <w:rsid w:val="00CD3D4D"/>
    <w:rsid w:val="00CD3FF3"/>
    <w:rsid w:val="00CD42C2"/>
    <w:rsid w:val="00CD47A1"/>
    <w:rsid w:val="00CD48E7"/>
    <w:rsid w:val="00CD494E"/>
    <w:rsid w:val="00CD49F3"/>
    <w:rsid w:val="00CD4C5C"/>
    <w:rsid w:val="00CD50BE"/>
    <w:rsid w:val="00CD6E14"/>
    <w:rsid w:val="00CD763D"/>
    <w:rsid w:val="00CD7EFB"/>
    <w:rsid w:val="00CE021E"/>
    <w:rsid w:val="00CE06B0"/>
    <w:rsid w:val="00CE0BAA"/>
    <w:rsid w:val="00CE15B5"/>
    <w:rsid w:val="00CE1ABB"/>
    <w:rsid w:val="00CE1F04"/>
    <w:rsid w:val="00CE1FA3"/>
    <w:rsid w:val="00CE33F7"/>
    <w:rsid w:val="00CE36BB"/>
    <w:rsid w:val="00CE3E67"/>
    <w:rsid w:val="00CE4377"/>
    <w:rsid w:val="00CE4445"/>
    <w:rsid w:val="00CE4C4C"/>
    <w:rsid w:val="00CE51C5"/>
    <w:rsid w:val="00CE654E"/>
    <w:rsid w:val="00CE6B80"/>
    <w:rsid w:val="00CE6EEE"/>
    <w:rsid w:val="00CE7AE4"/>
    <w:rsid w:val="00CE7DDA"/>
    <w:rsid w:val="00CF02CC"/>
    <w:rsid w:val="00CF0D79"/>
    <w:rsid w:val="00CF2084"/>
    <w:rsid w:val="00CF32B3"/>
    <w:rsid w:val="00CF482C"/>
    <w:rsid w:val="00CF5A7E"/>
    <w:rsid w:val="00CF607F"/>
    <w:rsid w:val="00CF6B87"/>
    <w:rsid w:val="00CF767D"/>
    <w:rsid w:val="00D002F3"/>
    <w:rsid w:val="00D00353"/>
    <w:rsid w:val="00D004F3"/>
    <w:rsid w:val="00D012D8"/>
    <w:rsid w:val="00D0176E"/>
    <w:rsid w:val="00D022C8"/>
    <w:rsid w:val="00D02AB2"/>
    <w:rsid w:val="00D03604"/>
    <w:rsid w:val="00D03AAB"/>
    <w:rsid w:val="00D03BE9"/>
    <w:rsid w:val="00D04B68"/>
    <w:rsid w:val="00D05333"/>
    <w:rsid w:val="00D06335"/>
    <w:rsid w:val="00D06B7E"/>
    <w:rsid w:val="00D10018"/>
    <w:rsid w:val="00D10AD6"/>
    <w:rsid w:val="00D10DD7"/>
    <w:rsid w:val="00D10FD5"/>
    <w:rsid w:val="00D124A6"/>
    <w:rsid w:val="00D12FE0"/>
    <w:rsid w:val="00D13041"/>
    <w:rsid w:val="00D131D1"/>
    <w:rsid w:val="00D13367"/>
    <w:rsid w:val="00D14076"/>
    <w:rsid w:val="00D149C1"/>
    <w:rsid w:val="00D16339"/>
    <w:rsid w:val="00D1748E"/>
    <w:rsid w:val="00D209CE"/>
    <w:rsid w:val="00D21CC0"/>
    <w:rsid w:val="00D220DF"/>
    <w:rsid w:val="00D220F2"/>
    <w:rsid w:val="00D22B85"/>
    <w:rsid w:val="00D23A71"/>
    <w:rsid w:val="00D23D6D"/>
    <w:rsid w:val="00D24335"/>
    <w:rsid w:val="00D25B7C"/>
    <w:rsid w:val="00D25E67"/>
    <w:rsid w:val="00D26312"/>
    <w:rsid w:val="00D26E9A"/>
    <w:rsid w:val="00D2782F"/>
    <w:rsid w:val="00D27AF5"/>
    <w:rsid w:val="00D27BE8"/>
    <w:rsid w:val="00D30613"/>
    <w:rsid w:val="00D30D53"/>
    <w:rsid w:val="00D310F6"/>
    <w:rsid w:val="00D3116B"/>
    <w:rsid w:val="00D31393"/>
    <w:rsid w:val="00D32938"/>
    <w:rsid w:val="00D32AD3"/>
    <w:rsid w:val="00D33710"/>
    <w:rsid w:val="00D34C8D"/>
    <w:rsid w:val="00D34FC3"/>
    <w:rsid w:val="00D3687C"/>
    <w:rsid w:val="00D37458"/>
    <w:rsid w:val="00D41447"/>
    <w:rsid w:val="00D41852"/>
    <w:rsid w:val="00D43351"/>
    <w:rsid w:val="00D43CCD"/>
    <w:rsid w:val="00D44391"/>
    <w:rsid w:val="00D448C9"/>
    <w:rsid w:val="00D45064"/>
    <w:rsid w:val="00D459FD"/>
    <w:rsid w:val="00D45B5C"/>
    <w:rsid w:val="00D46629"/>
    <w:rsid w:val="00D47741"/>
    <w:rsid w:val="00D47A2A"/>
    <w:rsid w:val="00D509EA"/>
    <w:rsid w:val="00D509F3"/>
    <w:rsid w:val="00D50C96"/>
    <w:rsid w:val="00D50D5F"/>
    <w:rsid w:val="00D5170A"/>
    <w:rsid w:val="00D525A8"/>
    <w:rsid w:val="00D52AF0"/>
    <w:rsid w:val="00D5389A"/>
    <w:rsid w:val="00D54251"/>
    <w:rsid w:val="00D54EB6"/>
    <w:rsid w:val="00D54FC9"/>
    <w:rsid w:val="00D55801"/>
    <w:rsid w:val="00D55984"/>
    <w:rsid w:val="00D55ABE"/>
    <w:rsid w:val="00D55D29"/>
    <w:rsid w:val="00D55D34"/>
    <w:rsid w:val="00D56147"/>
    <w:rsid w:val="00D56F9D"/>
    <w:rsid w:val="00D571CB"/>
    <w:rsid w:val="00D60ED0"/>
    <w:rsid w:val="00D610DB"/>
    <w:rsid w:val="00D61221"/>
    <w:rsid w:val="00D622AB"/>
    <w:rsid w:val="00D6316F"/>
    <w:rsid w:val="00D631DB"/>
    <w:rsid w:val="00D6333E"/>
    <w:rsid w:val="00D6348D"/>
    <w:rsid w:val="00D63826"/>
    <w:rsid w:val="00D63D1D"/>
    <w:rsid w:val="00D6415F"/>
    <w:rsid w:val="00D6464B"/>
    <w:rsid w:val="00D6596A"/>
    <w:rsid w:val="00D66164"/>
    <w:rsid w:val="00D66761"/>
    <w:rsid w:val="00D66817"/>
    <w:rsid w:val="00D670FB"/>
    <w:rsid w:val="00D67CFF"/>
    <w:rsid w:val="00D70A4B"/>
    <w:rsid w:val="00D7139E"/>
    <w:rsid w:val="00D7172C"/>
    <w:rsid w:val="00D7174F"/>
    <w:rsid w:val="00D728C9"/>
    <w:rsid w:val="00D73035"/>
    <w:rsid w:val="00D7354A"/>
    <w:rsid w:val="00D73EC1"/>
    <w:rsid w:val="00D74A3B"/>
    <w:rsid w:val="00D74B5B"/>
    <w:rsid w:val="00D757C9"/>
    <w:rsid w:val="00D7706F"/>
    <w:rsid w:val="00D80B26"/>
    <w:rsid w:val="00D80CA4"/>
    <w:rsid w:val="00D80ED9"/>
    <w:rsid w:val="00D8176C"/>
    <w:rsid w:val="00D81D89"/>
    <w:rsid w:val="00D83FD4"/>
    <w:rsid w:val="00D8430E"/>
    <w:rsid w:val="00D843DF"/>
    <w:rsid w:val="00D84E6D"/>
    <w:rsid w:val="00D8545A"/>
    <w:rsid w:val="00D855FA"/>
    <w:rsid w:val="00D86322"/>
    <w:rsid w:val="00D86B58"/>
    <w:rsid w:val="00D87EF2"/>
    <w:rsid w:val="00D9138F"/>
    <w:rsid w:val="00D915AF"/>
    <w:rsid w:val="00D916D5"/>
    <w:rsid w:val="00D91F4C"/>
    <w:rsid w:val="00D92950"/>
    <w:rsid w:val="00D929AB"/>
    <w:rsid w:val="00D92C68"/>
    <w:rsid w:val="00D93489"/>
    <w:rsid w:val="00D93554"/>
    <w:rsid w:val="00D9404F"/>
    <w:rsid w:val="00D95DF8"/>
    <w:rsid w:val="00D96FA6"/>
    <w:rsid w:val="00D97147"/>
    <w:rsid w:val="00D97582"/>
    <w:rsid w:val="00D97E2C"/>
    <w:rsid w:val="00DA011B"/>
    <w:rsid w:val="00DA10F0"/>
    <w:rsid w:val="00DA1598"/>
    <w:rsid w:val="00DA17D6"/>
    <w:rsid w:val="00DA1E4E"/>
    <w:rsid w:val="00DA24A1"/>
    <w:rsid w:val="00DA3420"/>
    <w:rsid w:val="00DA3513"/>
    <w:rsid w:val="00DA3572"/>
    <w:rsid w:val="00DA4876"/>
    <w:rsid w:val="00DA5352"/>
    <w:rsid w:val="00DA55DE"/>
    <w:rsid w:val="00DA5914"/>
    <w:rsid w:val="00DA5BA2"/>
    <w:rsid w:val="00DA72B2"/>
    <w:rsid w:val="00DA7330"/>
    <w:rsid w:val="00DB0083"/>
    <w:rsid w:val="00DB01E6"/>
    <w:rsid w:val="00DB0C7D"/>
    <w:rsid w:val="00DB1132"/>
    <w:rsid w:val="00DB19D6"/>
    <w:rsid w:val="00DB1CD5"/>
    <w:rsid w:val="00DB1DE2"/>
    <w:rsid w:val="00DB3C99"/>
    <w:rsid w:val="00DB429A"/>
    <w:rsid w:val="00DB473E"/>
    <w:rsid w:val="00DB50B8"/>
    <w:rsid w:val="00DB55A4"/>
    <w:rsid w:val="00DB59CA"/>
    <w:rsid w:val="00DB622B"/>
    <w:rsid w:val="00DB627E"/>
    <w:rsid w:val="00DB68F3"/>
    <w:rsid w:val="00DB6FF4"/>
    <w:rsid w:val="00DB75B2"/>
    <w:rsid w:val="00DB7971"/>
    <w:rsid w:val="00DC04C5"/>
    <w:rsid w:val="00DC078F"/>
    <w:rsid w:val="00DC0888"/>
    <w:rsid w:val="00DC0AD2"/>
    <w:rsid w:val="00DC0DB2"/>
    <w:rsid w:val="00DC2BEF"/>
    <w:rsid w:val="00DC4378"/>
    <w:rsid w:val="00DC5340"/>
    <w:rsid w:val="00DC5C40"/>
    <w:rsid w:val="00DC5F39"/>
    <w:rsid w:val="00DC601A"/>
    <w:rsid w:val="00DC6DB4"/>
    <w:rsid w:val="00DC7279"/>
    <w:rsid w:val="00DC7FF1"/>
    <w:rsid w:val="00DD00DA"/>
    <w:rsid w:val="00DD0A48"/>
    <w:rsid w:val="00DD0F87"/>
    <w:rsid w:val="00DD19BC"/>
    <w:rsid w:val="00DD1CB5"/>
    <w:rsid w:val="00DD27A4"/>
    <w:rsid w:val="00DD3A6C"/>
    <w:rsid w:val="00DD4422"/>
    <w:rsid w:val="00DD4AA3"/>
    <w:rsid w:val="00DD4C73"/>
    <w:rsid w:val="00DD584F"/>
    <w:rsid w:val="00DD5ED6"/>
    <w:rsid w:val="00DD7212"/>
    <w:rsid w:val="00DE06D1"/>
    <w:rsid w:val="00DE16A7"/>
    <w:rsid w:val="00DE1772"/>
    <w:rsid w:val="00DE2B50"/>
    <w:rsid w:val="00DE2F2D"/>
    <w:rsid w:val="00DE3624"/>
    <w:rsid w:val="00DE36D6"/>
    <w:rsid w:val="00DE381A"/>
    <w:rsid w:val="00DE49A0"/>
    <w:rsid w:val="00DE4E03"/>
    <w:rsid w:val="00DE50CA"/>
    <w:rsid w:val="00DE50E3"/>
    <w:rsid w:val="00DE6C61"/>
    <w:rsid w:val="00DE6FB0"/>
    <w:rsid w:val="00DE7566"/>
    <w:rsid w:val="00DE7580"/>
    <w:rsid w:val="00DE77C3"/>
    <w:rsid w:val="00DE7A52"/>
    <w:rsid w:val="00DF0169"/>
    <w:rsid w:val="00DF0C3B"/>
    <w:rsid w:val="00DF102A"/>
    <w:rsid w:val="00DF190C"/>
    <w:rsid w:val="00DF250A"/>
    <w:rsid w:val="00DF2E96"/>
    <w:rsid w:val="00DF369E"/>
    <w:rsid w:val="00DF4A05"/>
    <w:rsid w:val="00DF4E56"/>
    <w:rsid w:val="00DF51F1"/>
    <w:rsid w:val="00E002CD"/>
    <w:rsid w:val="00E00FC7"/>
    <w:rsid w:val="00E03DBA"/>
    <w:rsid w:val="00E0435B"/>
    <w:rsid w:val="00E04623"/>
    <w:rsid w:val="00E04A9C"/>
    <w:rsid w:val="00E04C20"/>
    <w:rsid w:val="00E04E88"/>
    <w:rsid w:val="00E04F06"/>
    <w:rsid w:val="00E0559C"/>
    <w:rsid w:val="00E05A31"/>
    <w:rsid w:val="00E06146"/>
    <w:rsid w:val="00E069B3"/>
    <w:rsid w:val="00E07627"/>
    <w:rsid w:val="00E07654"/>
    <w:rsid w:val="00E07E78"/>
    <w:rsid w:val="00E111EB"/>
    <w:rsid w:val="00E11585"/>
    <w:rsid w:val="00E11A64"/>
    <w:rsid w:val="00E12076"/>
    <w:rsid w:val="00E1207A"/>
    <w:rsid w:val="00E12C7F"/>
    <w:rsid w:val="00E138C5"/>
    <w:rsid w:val="00E13C30"/>
    <w:rsid w:val="00E13D86"/>
    <w:rsid w:val="00E144E1"/>
    <w:rsid w:val="00E14695"/>
    <w:rsid w:val="00E146A7"/>
    <w:rsid w:val="00E14F51"/>
    <w:rsid w:val="00E1586D"/>
    <w:rsid w:val="00E15967"/>
    <w:rsid w:val="00E1599A"/>
    <w:rsid w:val="00E161CA"/>
    <w:rsid w:val="00E173E3"/>
    <w:rsid w:val="00E20434"/>
    <w:rsid w:val="00E20A92"/>
    <w:rsid w:val="00E21001"/>
    <w:rsid w:val="00E21E68"/>
    <w:rsid w:val="00E241FD"/>
    <w:rsid w:val="00E24504"/>
    <w:rsid w:val="00E26034"/>
    <w:rsid w:val="00E263C9"/>
    <w:rsid w:val="00E2650C"/>
    <w:rsid w:val="00E30DCB"/>
    <w:rsid w:val="00E3102F"/>
    <w:rsid w:val="00E3156D"/>
    <w:rsid w:val="00E31878"/>
    <w:rsid w:val="00E31D94"/>
    <w:rsid w:val="00E323DF"/>
    <w:rsid w:val="00E32874"/>
    <w:rsid w:val="00E32972"/>
    <w:rsid w:val="00E333BF"/>
    <w:rsid w:val="00E334D9"/>
    <w:rsid w:val="00E33E9A"/>
    <w:rsid w:val="00E3439E"/>
    <w:rsid w:val="00E347E3"/>
    <w:rsid w:val="00E34D19"/>
    <w:rsid w:val="00E35138"/>
    <w:rsid w:val="00E35DC9"/>
    <w:rsid w:val="00E365F4"/>
    <w:rsid w:val="00E36765"/>
    <w:rsid w:val="00E36B8F"/>
    <w:rsid w:val="00E377AE"/>
    <w:rsid w:val="00E4017E"/>
    <w:rsid w:val="00E40CA4"/>
    <w:rsid w:val="00E40F0B"/>
    <w:rsid w:val="00E416D1"/>
    <w:rsid w:val="00E43A65"/>
    <w:rsid w:val="00E44FBF"/>
    <w:rsid w:val="00E47930"/>
    <w:rsid w:val="00E503B9"/>
    <w:rsid w:val="00E51476"/>
    <w:rsid w:val="00E51509"/>
    <w:rsid w:val="00E51981"/>
    <w:rsid w:val="00E52022"/>
    <w:rsid w:val="00E520AF"/>
    <w:rsid w:val="00E525F4"/>
    <w:rsid w:val="00E52CA0"/>
    <w:rsid w:val="00E541C7"/>
    <w:rsid w:val="00E541EE"/>
    <w:rsid w:val="00E544E8"/>
    <w:rsid w:val="00E54917"/>
    <w:rsid w:val="00E55275"/>
    <w:rsid w:val="00E557B3"/>
    <w:rsid w:val="00E55B18"/>
    <w:rsid w:val="00E5626A"/>
    <w:rsid w:val="00E56A2D"/>
    <w:rsid w:val="00E577C5"/>
    <w:rsid w:val="00E606A9"/>
    <w:rsid w:val="00E60D41"/>
    <w:rsid w:val="00E61AC3"/>
    <w:rsid w:val="00E61C35"/>
    <w:rsid w:val="00E62351"/>
    <w:rsid w:val="00E63239"/>
    <w:rsid w:val="00E64242"/>
    <w:rsid w:val="00E66C2A"/>
    <w:rsid w:val="00E67217"/>
    <w:rsid w:val="00E67835"/>
    <w:rsid w:val="00E700B3"/>
    <w:rsid w:val="00E702E3"/>
    <w:rsid w:val="00E707D8"/>
    <w:rsid w:val="00E70DA3"/>
    <w:rsid w:val="00E71A2F"/>
    <w:rsid w:val="00E727E4"/>
    <w:rsid w:val="00E72F22"/>
    <w:rsid w:val="00E72F24"/>
    <w:rsid w:val="00E74757"/>
    <w:rsid w:val="00E75F9F"/>
    <w:rsid w:val="00E8050D"/>
    <w:rsid w:val="00E8061F"/>
    <w:rsid w:val="00E806DC"/>
    <w:rsid w:val="00E808A3"/>
    <w:rsid w:val="00E81309"/>
    <w:rsid w:val="00E815F3"/>
    <w:rsid w:val="00E81D8C"/>
    <w:rsid w:val="00E82A94"/>
    <w:rsid w:val="00E834F7"/>
    <w:rsid w:val="00E83810"/>
    <w:rsid w:val="00E83866"/>
    <w:rsid w:val="00E84168"/>
    <w:rsid w:val="00E85D0F"/>
    <w:rsid w:val="00E85D1C"/>
    <w:rsid w:val="00E87143"/>
    <w:rsid w:val="00E872D0"/>
    <w:rsid w:val="00E90F48"/>
    <w:rsid w:val="00E9180B"/>
    <w:rsid w:val="00E918DD"/>
    <w:rsid w:val="00E91AF9"/>
    <w:rsid w:val="00E91D4E"/>
    <w:rsid w:val="00E92515"/>
    <w:rsid w:val="00E93C84"/>
    <w:rsid w:val="00E93CFC"/>
    <w:rsid w:val="00E94DA2"/>
    <w:rsid w:val="00E952AB"/>
    <w:rsid w:val="00E955AB"/>
    <w:rsid w:val="00E9599E"/>
    <w:rsid w:val="00E95A33"/>
    <w:rsid w:val="00E964D7"/>
    <w:rsid w:val="00E96C16"/>
    <w:rsid w:val="00E974D6"/>
    <w:rsid w:val="00E97777"/>
    <w:rsid w:val="00EA0686"/>
    <w:rsid w:val="00EA0D49"/>
    <w:rsid w:val="00EA2108"/>
    <w:rsid w:val="00EA2235"/>
    <w:rsid w:val="00EA2C1D"/>
    <w:rsid w:val="00EA35B0"/>
    <w:rsid w:val="00EA35F6"/>
    <w:rsid w:val="00EA40FA"/>
    <w:rsid w:val="00EA493C"/>
    <w:rsid w:val="00EA4CA7"/>
    <w:rsid w:val="00EA54C1"/>
    <w:rsid w:val="00EA5ABE"/>
    <w:rsid w:val="00EA5AC7"/>
    <w:rsid w:val="00EA5C20"/>
    <w:rsid w:val="00EA7A50"/>
    <w:rsid w:val="00EA7D8B"/>
    <w:rsid w:val="00EA7F0F"/>
    <w:rsid w:val="00EA7FC1"/>
    <w:rsid w:val="00EB047D"/>
    <w:rsid w:val="00EB2011"/>
    <w:rsid w:val="00EB29B4"/>
    <w:rsid w:val="00EB2E4C"/>
    <w:rsid w:val="00EB44A0"/>
    <w:rsid w:val="00EB46C3"/>
    <w:rsid w:val="00EB4DE5"/>
    <w:rsid w:val="00EB61D4"/>
    <w:rsid w:val="00EB6232"/>
    <w:rsid w:val="00EB6B3B"/>
    <w:rsid w:val="00EB7A7C"/>
    <w:rsid w:val="00EC039E"/>
    <w:rsid w:val="00EC3465"/>
    <w:rsid w:val="00EC39C2"/>
    <w:rsid w:val="00EC4FAF"/>
    <w:rsid w:val="00EC6B43"/>
    <w:rsid w:val="00EC6DD0"/>
    <w:rsid w:val="00EC6F86"/>
    <w:rsid w:val="00EC74C1"/>
    <w:rsid w:val="00EC77FD"/>
    <w:rsid w:val="00ED03C0"/>
    <w:rsid w:val="00ED128F"/>
    <w:rsid w:val="00ED2859"/>
    <w:rsid w:val="00ED2EA6"/>
    <w:rsid w:val="00ED33BC"/>
    <w:rsid w:val="00ED3603"/>
    <w:rsid w:val="00ED55A5"/>
    <w:rsid w:val="00ED61A9"/>
    <w:rsid w:val="00ED6514"/>
    <w:rsid w:val="00ED656F"/>
    <w:rsid w:val="00ED6CA8"/>
    <w:rsid w:val="00ED6D62"/>
    <w:rsid w:val="00EE0178"/>
    <w:rsid w:val="00EE01C8"/>
    <w:rsid w:val="00EE03C6"/>
    <w:rsid w:val="00EE0807"/>
    <w:rsid w:val="00EE0A18"/>
    <w:rsid w:val="00EE0E62"/>
    <w:rsid w:val="00EE2066"/>
    <w:rsid w:val="00EE276A"/>
    <w:rsid w:val="00EE2FC7"/>
    <w:rsid w:val="00EE333F"/>
    <w:rsid w:val="00EE3388"/>
    <w:rsid w:val="00EE3423"/>
    <w:rsid w:val="00EE3FE8"/>
    <w:rsid w:val="00EE43B9"/>
    <w:rsid w:val="00EE484E"/>
    <w:rsid w:val="00EE5505"/>
    <w:rsid w:val="00EE5849"/>
    <w:rsid w:val="00EE5D99"/>
    <w:rsid w:val="00EE6B8E"/>
    <w:rsid w:val="00EF05F5"/>
    <w:rsid w:val="00EF1FAC"/>
    <w:rsid w:val="00EF284A"/>
    <w:rsid w:val="00EF3FB7"/>
    <w:rsid w:val="00EF436C"/>
    <w:rsid w:val="00EF53F5"/>
    <w:rsid w:val="00EF587C"/>
    <w:rsid w:val="00EF5DC2"/>
    <w:rsid w:val="00EF61C3"/>
    <w:rsid w:val="00EF652C"/>
    <w:rsid w:val="00EF65B6"/>
    <w:rsid w:val="00EF6CC6"/>
    <w:rsid w:val="00EF7BF0"/>
    <w:rsid w:val="00F00973"/>
    <w:rsid w:val="00F00BF6"/>
    <w:rsid w:val="00F011A6"/>
    <w:rsid w:val="00F014C0"/>
    <w:rsid w:val="00F03107"/>
    <w:rsid w:val="00F03C69"/>
    <w:rsid w:val="00F0439A"/>
    <w:rsid w:val="00F043E3"/>
    <w:rsid w:val="00F04BE1"/>
    <w:rsid w:val="00F04C69"/>
    <w:rsid w:val="00F05D07"/>
    <w:rsid w:val="00F06779"/>
    <w:rsid w:val="00F067E4"/>
    <w:rsid w:val="00F06B80"/>
    <w:rsid w:val="00F0766A"/>
    <w:rsid w:val="00F100AC"/>
    <w:rsid w:val="00F107EB"/>
    <w:rsid w:val="00F10CFE"/>
    <w:rsid w:val="00F1314F"/>
    <w:rsid w:val="00F13701"/>
    <w:rsid w:val="00F1388E"/>
    <w:rsid w:val="00F140A3"/>
    <w:rsid w:val="00F14204"/>
    <w:rsid w:val="00F14DAF"/>
    <w:rsid w:val="00F151CA"/>
    <w:rsid w:val="00F15D13"/>
    <w:rsid w:val="00F1641B"/>
    <w:rsid w:val="00F1692C"/>
    <w:rsid w:val="00F20298"/>
    <w:rsid w:val="00F20E95"/>
    <w:rsid w:val="00F213C1"/>
    <w:rsid w:val="00F23C9D"/>
    <w:rsid w:val="00F25B2C"/>
    <w:rsid w:val="00F25C5F"/>
    <w:rsid w:val="00F25FD6"/>
    <w:rsid w:val="00F26364"/>
    <w:rsid w:val="00F2690B"/>
    <w:rsid w:val="00F2760D"/>
    <w:rsid w:val="00F304C9"/>
    <w:rsid w:val="00F305F3"/>
    <w:rsid w:val="00F30684"/>
    <w:rsid w:val="00F30794"/>
    <w:rsid w:val="00F30E8B"/>
    <w:rsid w:val="00F310C5"/>
    <w:rsid w:val="00F31114"/>
    <w:rsid w:val="00F3162B"/>
    <w:rsid w:val="00F31E90"/>
    <w:rsid w:val="00F320C2"/>
    <w:rsid w:val="00F33013"/>
    <w:rsid w:val="00F3465F"/>
    <w:rsid w:val="00F34EDB"/>
    <w:rsid w:val="00F35975"/>
    <w:rsid w:val="00F35DCD"/>
    <w:rsid w:val="00F35F59"/>
    <w:rsid w:val="00F361F1"/>
    <w:rsid w:val="00F371A1"/>
    <w:rsid w:val="00F373B9"/>
    <w:rsid w:val="00F4028B"/>
    <w:rsid w:val="00F40992"/>
    <w:rsid w:val="00F40CCE"/>
    <w:rsid w:val="00F4252B"/>
    <w:rsid w:val="00F4261F"/>
    <w:rsid w:val="00F42E1D"/>
    <w:rsid w:val="00F43223"/>
    <w:rsid w:val="00F434A8"/>
    <w:rsid w:val="00F44531"/>
    <w:rsid w:val="00F446E2"/>
    <w:rsid w:val="00F44986"/>
    <w:rsid w:val="00F44D66"/>
    <w:rsid w:val="00F463DE"/>
    <w:rsid w:val="00F4647C"/>
    <w:rsid w:val="00F46F31"/>
    <w:rsid w:val="00F47292"/>
    <w:rsid w:val="00F47943"/>
    <w:rsid w:val="00F47CAC"/>
    <w:rsid w:val="00F5154F"/>
    <w:rsid w:val="00F51578"/>
    <w:rsid w:val="00F52354"/>
    <w:rsid w:val="00F52CEF"/>
    <w:rsid w:val="00F53B2F"/>
    <w:rsid w:val="00F53B8B"/>
    <w:rsid w:val="00F541B1"/>
    <w:rsid w:val="00F54528"/>
    <w:rsid w:val="00F54F85"/>
    <w:rsid w:val="00F55275"/>
    <w:rsid w:val="00F553D1"/>
    <w:rsid w:val="00F55628"/>
    <w:rsid w:val="00F557D3"/>
    <w:rsid w:val="00F55B57"/>
    <w:rsid w:val="00F55C22"/>
    <w:rsid w:val="00F55F7B"/>
    <w:rsid w:val="00F56731"/>
    <w:rsid w:val="00F57321"/>
    <w:rsid w:val="00F577DC"/>
    <w:rsid w:val="00F57886"/>
    <w:rsid w:val="00F57CB7"/>
    <w:rsid w:val="00F61591"/>
    <w:rsid w:val="00F61F82"/>
    <w:rsid w:val="00F62158"/>
    <w:rsid w:val="00F626B4"/>
    <w:rsid w:val="00F6290D"/>
    <w:rsid w:val="00F62CE5"/>
    <w:rsid w:val="00F63728"/>
    <w:rsid w:val="00F643F7"/>
    <w:rsid w:val="00F6528C"/>
    <w:rsid w:val="00F6552F"/>
    <w:rsid w:val="00F74151"/>
    <w:rsid w:val="00F745AF"/>
    <w:rsid w:val="00F74D1A"/>
    <w:rsid w:val="00F74F11"/>
    <w:rsid w:val="00F75434"/>
    <w:rsid w:val="00F755A7"/>
    <w:rsid w:val="00F755AA"/>
    <w:rsid w:val="00F757DB"/>
    <w:rsid w:val="00F757E7"/>
    <w:rsid w:val="00F76AB5"/>
    <w:rsid w:val="00F773E1"/>
    <w:rsid w:val="00F77406"/>
    <w:rsid w:val="00F80B09"/>
    <w:rsid w:val="00F81353"/>
    <w:rsid w:val="00F82030"/>
    <w:rsid w:val="00F82197"/>
    <w:rsid w:val="00F83E1B"/>
    <w:rsid w:val="00F8427D"/>
    <w:rsid w:val="00F842FA"/>
    <w:rsid w:val="00F847F2"/>
    <w:rsid w:val="00F85327"/>
    <w:rsid w:val="00F85800"/>
    <w:rsid w:val="00F85D6E"/>
    <w:rsid w:val="00F862B4"/>
    <w:rsid w:val="00F865E7"/>
    <w:rsid w:val="00F87C5C"/>
    <w:rsid w:val="00F87E94"/>
    <w:rsid w:val="00F90020"/>
    <w:rsid w:val="00F90518"/>
    <w:rsid w:val="00F9060B"/>
    <w:rsid w:val="00F90C81"/>
    <w:rsid w:val="00F90D93"/>
    <w:rsid w:val="00F91C33"/>
    <w:rsid w:val="00F91E30"/>
    <w:rsid w:val="00F91F07"/>
    <w:rsid w:val="00F925D3"/>
    <w:rsid w:val="00F93185"/>
    <w:rsid w:val="00F9322E"/>
    <w:rsid w:val="00F93FD5"/>
    <w:rsid w:val="00F95124"/>
    <w:rsid w:val="00F95F93"/>
    <w:rsid w:val="00F96B15"/>
    <w:rsid w:val="00F96E10"/>
    <w:rsid w:val="00F96FA1"/>
    <w:rsid w:val="00F97D1C"/>
    <w:rsid w:val="00FA04F0"/>
    <w:rsid w:val="00FA0FFC"/>
    <w:rsid w:val="00FA22CB"/>
    <w:rsid w:val="00FA2381"/>
    <w:rsid w:val="00FA3882"/>
    <w:rsid w:val="00FA3C90"/>
    <w:rsid w:val="00FA4048"/>
    <w:rsid w:val="00FA4295"/>
    <w:rsid w:val="00FA48AB"/>
    <w:rsid w:val="00FA4A5E"/>
    <w:rsid w:val="00FA5392"/>
    <w:rsid w:val="00FA5598"/>
    <w:rsid w:val="00FA617C"/>
    <w:rsid w:val="00FA6358"/>
    <w:rsid w:val="00FA6BCF"/>
    <w:rsid w:val="00FA6D42"/>
    <w:rsid w:val="00FA75A3"/>
    <w:rsid w:val="00FA786A"/>
    <w:rsid w:val="00FA7DD5"/>
    <w:rsid w:val="00FA7F5E"/>
    <w:rsid w:val="00FB01E1"/>
    <w:rsid w:val="00FB0964"/>
    <w:rsid w:val="00FB0C69"/>
    <w:rsid w:val="00FB18EC"/>
    <w:rsid w:val="00FB19C0"/>
    <w:rsid w:val="00FB1A5F"/>
    <w:rsid w:val="00FB1A8C"/>
    <w:rsid w:val="00FB23B2"/>
    <w:rsid w:val="00FB281C"/>
    <w:rsid w:val="00FB2F4B"/>
    <w:rsid w:val="00FB2F77"/>
    <w:rsid w:val="00FB2F8E"/>
    <w:rsid w:val="00FB33ED"/>
    <w:rsid w:val="00FB45C6"/>
    <w:rsid w:val="00FB4A36"/>
    <w:rsid w:val="00FB4DDF"/>
    <w:rsid w:val="00FB5306"/>
    <w:rsid w:val="00FB6179"/>
    <w:rsid w:val="00FB630F"/>
    <w:rsid w:val="00FB6455"/>
    <w:rsid w:val="00FB68DB"/>
    <w:rsid w:val="00FB6B3A"/>
    <w:rsid w:val="00FB6B9E"/>
    <w:rsid w:val="00FB6EE6"/>
    <w:rsid w:val="00FB737A"/>
    <w:rsid w:val="00FB7872"/>
    <w:rsid w:val="00FC00B6"/>
    <w:rsid w:val="00FC0C8A"/>
    <w:rsid w:val="00FC13A7"/>
    <w:rsid w:val="00FC1E2A"/>
    <w:rsid w:val="00FC1EEC"/>
    <w:rsid w:val="00FC30E4"/>
    <w:rsid w:val="00FC549C"/>
    <w:rsid w:val="00FC59EE"/>
    <w:rsid w:val="00FC605B"/>
    <w:rsid w:val="00FC64A8"/>
    <w:rsid w:val="00FC69FB"/>
    <w:rsid w:val="00FC6DD5"/>
    <w:rsid w:val="00FC7212"/>
    <w:rsid w:val="00FC788F"/>
    <w:rsid w:val="00FC7998"/>
    <w:rsid w:val="00FD020A"/>
    <w:rsid w:val="00FD03B8"/>
    <w:rsid w:val="00FD0850"/>
    <w:rsid w:val="00FD0DEB"/>
    <w:rsid w:val="00FD0E5B"/>
    <w:rsid w:val="00FD146E"/>
    <w:rsid w:val="00FD14B2"/>
    <w:rsid w:val="00FD1BAC"/>
    <w:rsid w:val="00FD2B93"/>
    <w:rsid w:val="00FD5D5F"/>
    <w:rsid w:val="00FD5E72"/>
    <w:rsid w:val="00FD6310"/>
    <w:rsid w:val="00FD6817"/>
    <w:rsid w:val="00FD68AF"/>
    <w:rsid w:val="00FD68C9"/>
    <w:rsid w:val="00FD712D"/>
    <w:rsid w:val="00FE043F"/>
    <w:rsid w:val="00FE0831"/>
    <w:rsid w:val="00FE221E"/>
    <w:rsid w:val="00FE30CA"/>
    <w:rsid w:val="00FE3171"/>
    <w:rsid w:val="00FE4BB4"/>
    <w:rsid w:val="00FE593C"/>
    <w:rsid w:val="00FE5C57"/>
    <w:rsid w:val="00FE626E"/>
    <w:rsid w:val="00FE64DC"/>
    <w:rsid w:val="00FE751E"/>
    <w:rsid w:val="00FF059F"/>
    <w:rsid w:val="00FF0B82"/>
    <w:rsid w:val="00FF0F32"/>
    <w:rsid w:val="00FF1E0D"/>
    <w:rsid w:val="00FF2EFF"/>
    <w:rsid w:val="00FF32F8"/>
    <w:rsid w:val="00FF3559"/>
    <w:rsid w:val="00FF49CE"/>
    <w:rsid w:val="00FF5DD6"/>
    <w:rsid w:val="00FF61B0"/>
    <w:rsid w:val="00FF6B46"/>
    <w:rsid w:val="00FF714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lang w:val="en-GB"/>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paragraph" w:styleId="Heading4">
    <w:name w:val="heading 4"/>
    <w:basedOn w:val="Normal"/>
    <w:next w:val="Normal"/>
    <w:link w:val="Heading4Char"/>
    <w:uiPriority w:val="9"/>
    <w:semiHidden/>
    <w:unhideWhenUsed/>
    <w:qFormat/>
    <w:rsid w:val="00BC55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02800"/>
    <w:pPr>
      <w:tabs>
        <w:tab w:val="right" w:leader="dot" w:pos="9016"/>
      </w:tabs>
      <w:spacing w:after="100" w:line="360" w:lineRule="auto"/>
    </w:pPr>
    <w:rPr>
      <w:rFonts w:cs="Arial"/>
      <w:b/>
      <w:bCs/>
      <w:noProof/>
    </w:rPr>
  </w:style>
  <w:style w:type="paragraph" w:styleId="TOC2">
    <w:name w:val="toc 2"/>
    <w:basedOn w:val="Normal"/>
    <w:next w:val="Normal"/>
    <w:autoRedefine/>
    <w:uiPriority w:val="39"/>
    <w:unhideWhenUsed/>
    <w:rsid w:val="00CD0865"/>
    <w:pPr>
      <w:tabs>
        <w:tab w:val="right" w:leader="dot" w:pos="9016"/>
      </w:tabs>
      <w:spacing w:after="100"/>
      <w:ind w:left="220"/>
    </w:pPr>
    <w:rPr>
      <w:rFonts w:ascii="Times New Roman" w:hAnsi="Times New Roman" w:cs="Times New Roman"/>
      <w:b/>
      <w:bCs/>
      <w:noProof/>
    </w:r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 w:type="character" w:styleId="Strong">
    <w:name w:val="Strong"/>
    <w:basedOn w:val="DefaultParagraphFont"/>
    <w:uiPriority w:val="22"/>
    <w:qFormat/>
    <w:rsid w:val="00273E50"/>
    <w:rPr>
      <w:b/>
      <w:bCs/>
    </w:rPr>
  </w:style>
  <w:style w:type="table" w:styleId="TableGrid">
    <w:name w:val="Table Grid"/>
    <w:basedOn w:val="TableNormal"/>
    <w:uiPriority w:val="39"/>
    <w:rsid w:val="00145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E1C49"/>
    <w:pPr>
      <w:spacing w:after="120" w:line="240" w:lineRule="auto"/>
    </w:pPr>
    <w:rPr>
      <w:rFonts w:ascii="Times New Roman" w:hAnsi="Times New Roman"/>
      <w:iCs/>
      <w:szCs w:val="18"/>
    </w:rPr>
  </w:style>
  <w:style w:type="paragraph" w:styleId="TableofFigures">
    <w:name w:val="table of figures"/>
    <w:basedOn w:val="Normal"/>
    <w:next w:val="Normal"/>
    <w:uiPriority w:val="99"/>
    <w:unhideWhenUsed/>
    <w:rsid w:val="00972D45"/>
    <w:pPr>
      <w:spacing w:after="120"/>
    </w:pPr>
  </w:style>
  <w:style w:type="character" w:customStyle="1" w:styleId="Heading4Char">
    <w:name w:val="Heading 4 Char"/>
    <w:basedOn w:val="DefaultParagraphFont"/>
    <w:link w:val="Heading4"/>
    <w:uiPriority w:val="9"/>
    <w:semiHidden/>
    <w:rsid w:val="00BC55FD"/>
    <w:rPr>
      <w:rFonts w:asciiTheme="majorHAnsi" w:eastAsiaTheme="majorEastAsia" w:hAnsiTheme="majorHAnsi" w:cstheme="majorBidi"/>
      <w:i/>
      <w:iCs/>
      <w:color w:val="2F5496" w:themeColor="accent1" w:themeShade="BF"/>
      <w:sz w:val="24"/>
      <w:lang w:val="en-GB"/>
    </w:rPr>
  </w:style>
  <w:style w:type="table" w:styleId="GridTable5Dark-Accent3">
    <w:name w:val="Grid Table 5 Dark Accent 3"/>
    <w:basedOn w:val="TableNormal"/>
    <w:uiPriority w:val="50"/>
    <w:rsid w:val="007378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15224">
      <w:bodyDiv w:val="1"/>
      <w:marLeft w:val="0"/>
      <w:marRight w:val="0"/>
      <w:marTop w:val="0"/>
      <w:marBottom w:val="0"/>
      <w:divBdr>
        <w:top w:val="none" w:sz="0" w:space="0" w:color="auto"/>
        <w:left w:val="none" w:sz="0" w:space="0" w:color="auto"/>
        <w:bottom w:val="none" w:sz="0" w:space="0" w:color="auto"/>
        <w:right w:val="none" w:sz="0" w:space="0" w:color="auto"/>
      </w:divBdr>
    </w:div>
    <w:div w:id="104464496">
      <w:bodyDiv w:val="1"/>
      <w:marLeft w:val="0"/>
      <w:marRight w:val="0"/>
      <w:marTop w:val="0"/>
      <w:marBottom w:val="0"/>
      <w:divBdr>
        <w:top w:val="none" w:sz="0" w:space="0" w:color="auto"/>
        <w:left w:val="none" w:sz="0" w:space="0" w:color="auto"/>
        <w:bottom w:val="none" w:sz="0" w:space="0" w:color="auto"/>
        <w:right w:val="none" w:sz="0" w:space="0" w:color="auto"/>
      </w:divBdr>
    </w:div>
    <w:div w:id="150802862">
      <w:bodyDiv w:val="1"/>
      <w:marLeft w:val="0"/>
      <w:marRight w:val="0"/>
      <w:marTop w:val="0"/>
      <w:marBottom w:val="0"/>
      <w:divBdr>
        <w:top w:val="none" w:sz="0" w:space="0" w:color="auto"/>
        <w:left w:val="none" w:sz="0" w:space="0" w:color="auto"/>
        <w:bottom w:val="none" w:sz="0" w:space="0" w:color="auto"/>
        <w:right w:val="none" w:sz="0" w:space="0" w:color="auto"/>
      </w:divBdr>
      <w:divsChild>
        <w:div w:id="1164930459">
          <w:marLeft w:val="547"/>
          <w:marRight w:val="0"/>
          <w:marTop w:val="0"/>
          <w:marBottom w:val="160"/>
          <w:divBdr>
            <w:top w:val="none" w:sz="0" w:space="0" w:color="auto"/>
            <w:left w:val="none" w:sz="0" w:space="0" w:color="auto"/>
            <w:bottom w:val="none" w:sz="0" w:space="0" w:color="auto"/>
            <w:right w:val="none" w:sz="0" w:space="0" w:color="auto"/>
          </w:divBdr>
        </w:div>
      </w:divsChild>
    </w:div>
    <w:div w:id="150951482">
      <w:bodyDiv w:val="1"/>
      <w:marLeft w:val="0"/>
      <w:marRight w:val="0"/>
      <w:marTop w:val="0"/>
      <w:marBottom w:val="0"/>
      <w:divBdr>
        <w:top w:val="none" w:sz="0" w:space="0" w:color="auto"/>
        <w:left w:val="none" w:sz="0" w:space="0" w:color="auto"/>
        <w:bottom w:val="none" w:sz="0" w:space="0" w:color="auto"/>
        <w:right w:val="none" w:sz="0" w:space="0" w:color="auto"/>
      </w:divBdr>
    </w:div>
    <w:div w:id="153645610">
      <w:bodyDiv w:val="1"/>
      <w:marLeft w:val="0"/>
      <w:marRight w:val="0"/>
      <w:marTop w:val="0"/>
      <w:marBottom w:val="0"/>
      <w:divBdr>
        <w:top w:val="none" w:sz="0" w:space="0" w:color="auto"/>
        <w:left w:val="none" w:sz="0" w:space="0" w:color="auto"/>
        <w:bottom w:val="none" w:sz="0" w:space="0" w:color="auto"/>
        <w:right w:val="none" w:sz="0" w:space="0" w:color="auto"/>
      </w:divBdr>
    </w:div>
    <w:div w:id="186329581">
      <w:bodyDiv w:val="1"/>
      <w:marLeft w:val="0"/>
      <w:marRight w:val="0"/>
      <w:marTop w:val="0"/>
      <w:marBottom w:val="0"/>
      <w:divBdr>
        <w:top w:val="none" w:sz="0" w:space="0" w:color="auto"/>
        <w:left w:val="none" w:sz="0" w:space="0" w:color="auto"/>
        <w:bottom w:val="none" w:sz="0" w:space="0" w:color="auto"/>
        <w:right w:val="none" w:sz="0" w:space="0" w:color="auto"/>
      </w:divBdr>
    </w:div>
    <w:div w:id="224728818">
      <w:bodyDiv w:val="1"/>
      <w:marLeft w:val="0"/>
      <w:marRight w:val="0"/>
      <w:marTop w:val="0"/>
      <w:marBottom w:val="0"/>
      <w:divBdr>
        <w:top w:val="none" w:sz="0" w:space="0" w:color="auto"/>
        <w:left w:val="none" w:sz="0" w:space="0" w:color="auto"/>
        <w:bottom w:val="none" w:sz="0" w:space="0" w:color="auto"/>
        <w:right w:val="none" w:sz="0" w:space="0" w:color="auto"/>
      </w:divBdr>
    </w:div>
    <w:div w:id="231164578">
      <w:bodyDiv w:val="1"/>
      <w:marLeft w:val="0"/>
      <w:marRight w:val="0"/>
      <w:marTop w:val="0"/>
      <w:marBottom w:val="0"/>
      <w:divBdr>
        <w:top w:val="none" w:sz="0" w:space="0" w:color="auto"/>
        <w:left w:val="none" w:sz="0" w:space="0" w:color="auto"/>
        <w:bottom w:val="none" w:sz="0" w:space="0" w:color="auto"/>
        <w:right w:val="none" w:sz="0" w:space="0" w:color="auto"/>
      </w:divBdr>
    </w:div>
    <w:div w:id="239490269">
      <w:bodyDiv w:val="1"/>
      <w:marLeft w:val="0"/>
      <w:marRight w:val="0"/>
      <w:marTop w:val="0"/>
      <w:marBottom w:val="0"/>
      <w:divBdr>
        <w:top w:val="none" w:sz="0" w:space="0" w:color="auto"/>
        <w:left w:val="none" w:sz="0" w:space="0" w:color="auto"/>
        <w:bottom w:val="none" w:sz="0" w:space="0" w:color="auto"/>
        <w:right w:val="none" w:sz="0" w:space="0" w:color="auto"/>
      </w:divBdr>
      <w:divsChild>
        <w:div w:id="540090434">
          <w:marLeft w:val="547"/>
          <w:marRight w:val="0"/>
          <w:marTop w:val="0"/>
          <w:marBottom w:val="160"/>
          <w:divBdr>
            <w:top w:val="none" w:sz="0" w:space="0" w:color="auto"/>
            <w:left w:val="none" w:sz="0" w:space="0" w:color="auto"/>
            <w:bottom w:val="none" w:sz="0" w:space="0" w:color="auto"/>
            <w:right w:val="none" w:sz="0" w:space="0" w:color="auto"/>
          </w:divBdr>
        </w:div>
      </w:divsChild>
    </w:div>
    <w:div w:id="250047188">
      <w:bodyDiv w:val="1"/>
      <w:marLeft w:val="0"/>
      <w:marRight w:val="0"/>
      <w:marTop w:val="0"/>
      <w:marBottom w:val="0"/>
      <w:divBdr>
        <w:top w:val="none" w:sz="0" w:space="0" w:color="auto"/>
        <w:left w:val="none" w:sz="0" w:space="0" w:color="auto"/>
        <w:bottom w:val="none" w:sz="0" w:space="0" w:color="auto"/>
        <w:right w:val="none" w:sz="0" w:space="0" w:color="auto"/>
      </w:divBdr>
    </w:div>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272565440">
      <w:bodyDiv w:val="1"/>
      <w:marLeft w:val="0"/>
      <w:marRight w:val="0"/>
      <w:marTop w:val="0"/>
      <w:marBottom w:val="0"/>
      <w:divBdr>
        <w:top w:val="none" w:sz="0" w:space="0" w:color="auto"/>
        <w:left w:val="none" w:sz="0" w:space="0" w:color="auto"/>
        <w:bottom w:val="none" w:sz="0" w:space="0" w:color="auto"/>
        <w:right w:val="none" w:sz="0" w:space="0" w:color="auto"/>
      </w:divBdr>
      <w:divsChild>
        <w:div w:id="975331093">
          <w:marLeft w:val="0"/>
          <w:marRight w:val="0"/>
          <w:marTop w:val="0"/>
          <w:marBottom w:val="0"/>
          <w:divBdr>
            <w:top w:val="none" w:sz="0" w:space="0" w:color="auto"/>
            <w:left w:val="none" w:sz="0" w:space="0" w:color="auto"/>
            <w:bottom w:val="none" w:sz="0" w:space="0" w:color="auto"/>
            <w:right w:val="none" w:sz="0" w:space="0" w:color="auto"/>
          </w:divBdr>
          <w:divsChild>
            <w:div w:id="315687621">
              <w:marLeft w:val="0"/>
              <w:marRight w:val="0"/>
              <w:marTop w:val="0"/>
              <w:marBottom w:val="0"/>
              <w:divBdr>
                <w:top w:val="none" w:sz="0" w:space="0" w:color="auto"/>
                <w:left w:val="none" w:sz="0" w:space="0" w:color="auto"/>
                <w:bottom w:val="none" w:sz="0" w:space="0" w:color="auto"/>
                <w:right w:val="none" w:sz="0" w:space="0" w:color="auto"/>
              </w:divBdr>
              <w:divsChild>
                <w:div w:id="1877156076">
                  <w:marLeft w:val="0"/>
                  <w:marRight w:val="0"/>
                  <w:marTop w:val="0"/>
                  <w:marBottom w:val="0"/>
                  <w:divBdr>
                    <w:top w:val="none" w:sz="0" w:space="0" w:color="auto"/>
                    <w:left w:val="none" w:sz="0" w:space="0" w:color="auto"/>
                    <w:bottom w:val="none" w:sz="0" w:space="0" w:color="auto"/>
                    <w:right w:val="none" w:sz="0" w:space="0" w:color="auto"/>
                  </w:divBdr>
                  <w:divsChild>
                    <w:div w:id="10357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49702">
          <w:marLeft w:val="0"/>
          <w:marRight w:val="0"/>
          <w:marTop w:val="0"/>
          <w:marBottom w:val="0"/>
          <w:divBdr>
            <w:top w:val="none" w:sz="0" w:space="0" w:color="auto"/>
            <w:left w:val="none" w:sz="0" w:space="0" w:color="auto"/>
            <w:bottom w:val="none" w:sz="0" w:space="0" w:color="auto"/>
            <w:right w:val="none" w:sz="0" w:space="0" w:color="auto"/>
          </w:divBdr>
          <w:divsChild>
            <w:div w:id="1801726610">
              <w:marLeft w:val="0"/>
              <w:marRight w:val="0"/>
              <w:marTop w:val="0"/>
              <w:marBottom w:val="0"/>
              <w:divBdr>
                <w:top w:val="none" w:sz="0" w:space="0" w:color="auto"/>
                <w:left w:val="none" w:sz="0" w:space="0" w:color="auto"/>
                <w:bottom w:val="none" w:sz="0" w:space="0" w:color="auto"/>
                <w:right w:val="none" w:sz="0" w:space="0" w:color="auto"/>
              </w:divBdr>
              <w:divsChild>
                <w:div w:id="1079979691">
                  <w:marLeft w:val="0"/>
                  <w:marRight w:val="0"/>
                  <w:marTop w:val="0"/>
                  <w:marBottom w:val="0"/>
                  <w:divBdr>
                    <w:top w:val="none" w:sz="0" w:space="0" w:color="auto"/>
                    <w:left w:val="none" w:sz="0" w:space="0" w:color="auto"/>
                    <w:bottom w:val="none" w:sz="0" w:space="0" w:color="auto"/>
                    <w:right w:val="none" w:sz="0" w:space="0" w:color="auto"/>
                  </w:divBdr>
                  <w:divsChild>
                    <w:div w:id="13507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1694613">
      <w:bodyDiv w:val="1"/>
      <w:marLeft w:val="0"/>
      <w:marRight w:val="0"/>
      <w:marTop w:val="0"/>
      <w:marBottom w:val="0"/>
      <w:divBdr>
        <w:top w:val="none" w:sz="0" w:space="0" w:color="auto"/>
        <w:left w:val="none" w:sz="0" w:space="0" w:color="auto"/>
        <w:bottom w:val="none" w:sz="0" w:space="0" w:color="auto"/>
        <w:right w:val="none" w:sz="0" w:space="0" w:color="auto"/>
      </w:divBdr>
      <w:divsChild>
        <w:div w:id="559680543">
          <w:marLeft w:val="547"/>
          <w:marRight w:val="0"/>
          <w:marTop w:val="0"/>
          <w:marBottom w:val="160"/>
          <w:divBdr>
            <w:top w:val="none" w:sz="0" w:space="0" w:color="auto"/>
            <w:left w:val="none" w:sz="0" w:space="0" w:color="auto"/>
            <w:bottom w:val="none" w:sz="0" w:space="0" w:color="auto"/>
            <w:right w:val="none" w:sz="0" w:space="0" w:color="auto"/>
          </w:divBdr>
        </w:div>
      </w:divsChild>
    </w:div>
    <w:div w:id="311373879">
      <w:bodyDiv w:val="1"/>
      <w:marLeft w:val="0"/>
      <w:marRight w:val="0"/>
      <w:marTop w:val="0"/>
      <w:marBottom w:val="0"/>
      <w:divBdr>
        <w:top w:val="none" w:sz="0" w:space="0" w:color="auto"/>
        <w:left w:val="none" w:sz="0" w:space="0" w:color="auto"/>
        <w:bottom w:val="none" w:sz="0" w:space="0" w:color="auto"/>
        <w:right w:val="none" w:sz="0" w:space="0" w:color="auto"/>
      </w:divBdr>
      <w:divsChild>
        <w:div w:id="1365325597">
          <w:marLeft w:val="0"/>
          <w:marRight w:val="0"/>
          <w:marTop w:val="0"/>
          <w:marBottom w:val="0"/>
          <w:divBdr>
            <w:top w:val="none" w:sz="0" w:space="0" w:color="auto"/>
            <w:left w:val="none" w:sz="0" w:space="0" w:color="auto"/>
            <w:bottom w:val="none" w:sz="0" w:space="0" w:color="auto"/>
            <w:right w:val="none" w:sz="0" w:space="0" w:color="auto"/>
          </w:divBdr>
          <w:divsChild>
            <w:div w:id="1069573056">
              <w:marLeft w:val="0"/>
              <w:marRight w:val="0"/>
              <w:marTop w:val="0"/>
              <w:marBottom w:val="0"/>
              <w:divBdr>
                <w:top w:val="none" w:sz="0" w:space="0" w:color="auto"/>
                <w:left w:val="none" w:sz="0" w:space="0" w:color="auto"/>
                <w:bottom w:val="none" w:sz="0" w:space="0" w:color="auto"/>
                <w:right w:val="none" w:sz="0" w:space="0" w:color="auto"/>
              </w:divBdr>
              <w:divsChild>
                <w:div w:id="271321774">
                  <w:marLeft w:val="0"/>
                  <w:marRight w:val="0"/>
                  <w:marTop w:val="0"/>
                  <w:marBottom w:val="0"/>
                  <w:divBdr>
                    <w:top w:val="none" w:sz="0" w:space="0" w:color="auto"/>
                    <w:left w:val="none" w:sz="0" w:space="0" w:color="auto"/>
                    <w:bottom w:val="none" w:sz="0" w:space="0" w:color="auto"/>
                    <w:right w:val="none" w:sz="0" w:space="0" w:color="auto"/>
                  </w:divBdr>
                  <w:divsChild>
                    <w:div w:id="43682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680523">
          <w:marLeft w:val="0"/>
          <w:marRight w:val="0"/>
          <w:marTop w:val="0"/>
          <w:marBottom w:val="0"/>
          <w:divBdr>
            <w:top w:val="none" w:sz="0" w:space="0" w:color="auto"/>
            <w:left w:val="none" w:sz="0" w:space="0" w:color="auto"/>
            <w:bottom w:val="none" w:sz="0" w:space="0" w:color="auto"/>
            <w:right w:val="none" w:sz="0" w:space="0" w:color="auto"/>
          </w:divBdr>
          <w:divsChild>
            <w:div w:id="160246222">
              <w:marLeft w:val="0"/>
              <w:marRight w:val="0"/>
              <w:marTop w:val="0"/>
              <w:marBottom w:val="0"/>
              <w:divBdr>
                <w:top w:val="none" w:sz="0" w:space="0" w:color="auto"/>
                <w:left w:val="none" w:sz="0" w:space="0" w:color="auto"/>
                <w:bottom w:val="none" w:sz="0" w:space="0" w:color="auto"/>
                <w:right w:val="none" w:sz="0" w:space="0" w:color="auto"/>
              </w:divBdr>
              <w:divsChild>
                <w:div w:id="1469472735">
                  <w:marLeft w:val="0"/>
                  <w:marRight w:val="0"/>
                  <w:marTop w:val="0"/>
                  <w:marBottom w:val="0"/>
                  <w:divBdr>
                    <w:top w:val="none" w:sz="0" w:space="0" w:color="auto"/>
                    <w:left w:val="none" w:sz="0" w:space="0" w:color="auto"/>
                    <w:bottom w:val="none" w:sz="0" w:space="0" w:color="auto"/>
                    <w:right w:val="none" w:sz="0" w:space="0" w:color="auto"/>
                  </w:divBdr>
                  <w:divsChild>
                    <w:div w:id="190186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359646">
      <w:bodyDiv w:val="1"/>
      <w:marLeft w:val="0"/>
      <w:marRight w:val="0"/>
      <w:marTop w:val="0"/>
      <w:marBottom w:val="0"/>
      <w:divBdr>
        <w:top w:val="none" w:sz="0" w:space="0" w:color="auto"/>
        <w:left w:val="none" w:sz="0" w:space="0" w:color="auto"/>
        <w:bottom w:val="none" w:sz="0" w:space="0" w:color="auto"/>
        <w:right w:val="none" w:sz="0" w:space="0" w:color="auto"/>
      </w:divBdr>
      <w:divsChild>
        <w:div w:id="417867832">
          <w:marLeft w:val="0"/>
          <w:marRight w:val="0"/>
          <w:marTop w:val="0"/>
          <w:marBottom w:val="0"/>
          <w:divBdr>
            <w:top w:val="none" w:sz="0" w:space="0" w:color="auto"/>
            <w:left w:val="none" w:sz="0" w:space="0" w:color="auto"/>
            <w:bottom w:val="none" w:sz="0" w:space="0" w:color="auto"/>
            <w:right w:val="none" w:sz="0" w:space="0" w:color="auto"/>
          </w:divBdr>
          <w:divsChild>
            <w:div w:id="850410437">
              <w:marLeft w:val="0"/>
              <w:marRight w:val="0"/>
              <w:marTop w:val="0"/>
              <w:marBottom w:val="0"/>
              <w:divBdr>
                <w:top w:val="none" w:sz="0" w:space="0" w:color="auto"/>
                <w:left w:val="none" w:sz="0" w:space="0" w:color="auto"/>
                <w:bottom w:val="none" w:sz="0" w:space="0" w:color="auto"/>
                <w:right w:val="none" w:sz="0" w:space="0" w:color="auto"/>
              </w:divBdr>
              <w:divsChild>
                <w:div w:id="795176532">
                  <w:marLeft w:val="0"/>
                  <w:marRight w:val="0"/>
                  <w:marTop w:val="0"/>
                  <w:marBottom w:val="0"/>
                  <w:divBdr>
                    <w:top w:val="none" w:sz="0" w:space="0" w:color="auto"/>
                    <w:left w:val="none" w:sz="0" w:space="0" w:color="auto"/>
                    <w:bottom w:val="none" w:sz="0" w:space="0" w:color="auto"/>
                    <w:right w:val="none" w:sz="0" w:space="0" w:color="auto"/>
                  </w:divBdr>
                  <w:divsChild>
                    <w:div w:id="109248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328405687">
      <w:bodyDiv w:val="1"/>
      <w:marLeft w:val="0"/>
      <w:marRight w:val="0"/>
      <w:marTop w:val="0"/>
      <w:marBottom w:val="0"/>
      <w:divBdr>
        <w:top w:val="none" w:sz="0" w:space="0" w:color="auto"/>
        <w:left w:val="none" w:sz="0" w:space="0" w:color="auto"/>
        <w:bottom w:val="none" w:sz="0" w:space="0" w:color="auto"/>
        <w:right w:val="none" w:sz="0" w:space="0" w:color="auto"/>
      </w:divBdr>
    </w:div>
    <w:div w:id="385957540">
      <w:bodyDiv w:val="1"/>
      <w:marLeft w:val="0"/>
      <w:marRight w:val="0"/>
      <w:marTop w:val="0"/>
      <w:marBottom w:val="0"/>
      <w:divBdr>
        <w:top w:val="none" w:sz="0" w:space="0" w:color="auto"/>
        <w:left w:val="none" w:sz="0" w:space="0" w:color="auto"/>
        <w:bottom w:val="none" w:sz="0" w:space="0" w:color="auto"/>
        <w:right w:val="none" w:sz="0" w:space="0" w:color="auto"/>
      </w:divBdr>
    </w:div>
    <w:div w:id="387917144">
      <w:bodyDiv w:val="1"/>
      <w:marLeft w:val="0"/>
      <w:marRight w:val="0"/>
      <w:marTop w:val="0"/>
      <w:marBottom w:val="0"/>
      <w:divBdr>
        <w:top w:val="none" w:sz="0" w:space="0" w:color="auto"/>
        <w:left w:val="none" w:sz="0" w:space="0" w:color="auto"/>
        <w:bottom w:val="none" w:sz="0" w:space="0" w:color="auto"/>
        <w:right w:val="none" w:sz="0" w:space="0" w:color="auto"/>
      </w:divBdr>
    </w:div>
    <w:div w:id="404840525">
      <w:bodyDiv w:val="1"/>
      <w:marLeft w:val="0"/>
      <w:marRight w:val="0"/>
      <w:marTop w:val="0"/>
      <w:marBottom w:val="0"/>
      <w:divBdr>
        <w:top w:val="none" w:sz="0" w:space="0" w:color="auto"/>
        <w:left w:val="none" w:sz="0" w:space="0" w:color="auto"/>
        <w:bottom w:val="none" w:sz="0" w:space="0" w:color="auto"/>
        <w:right w:val="none" w:sz="0" w:space="0" w:color="auto"/>
      </w:divBdr>
    </w:div>
    <w:div w:id="418526581">
      <w:bodyDiv w:val="1"/>
      <w:marLeft w:val="0"/>
      <w:marRight w:val="0"/>
      <w:marTop w:val="0"/>
      <w:marBottom w:val="0"/>
      <w:divBdr>
        <w:top w:val="none" w:sz="0" w:space="0" w:color="auto"/>
        <w:left w:val="none" w:sz="0" w:space="0" w:color="auto"/>
        <w:bottom w:val="none" w:sz="0" w:space="0" w:color="auto"/>
        <w:right w:val="none" w:sz="0" w:space="0" w:color="auto"/>
      </w:divBdr>
    </w:div>
    <w:div w:id="437525019">
      <w:bodyDiv w:val="1"/>
      <w:marLeft w:val="0"/>
      <w:marRight w:val="0"/>
      <w:marTop w:val="0"/>
      <w:marBottom w:val="0"/>
      <w:divBdr>
        <w:top w:val="none" w:sz="0" w:space="0" w:color="auto"/>
        <w:left w:val="none" w:sz="0" w:space="0" w:color="auto"/>
        <w:bottom w:val="none" w:sz="0" w:space="0" w:color="auto"/>
        <w:right w:val="none" w:sz="0" w:space="0" w:color="auto"/>
      </w:divBdr>
    </w:div>
    <w:div w:id="443573477">
      <w:bodyDiv w:val="1"/>
      <w:marLeft w:val="0"/>
      <w:marRight w:val="0"/>
      <w:marTop w:val="0"/>
      <w:marBottom w:val="0"/>
      <w:divBdr>
        <w:top w:val="none" w:sz="0" w:space="0" w:color="auto"/>
        <w:left w:val="none" w:sz="0" w:space="0" w:color="auto"/>
        <w:bottom w:val="none" w:sz="0" w:space="0" w:color="auto"/>
        <w:right w:val="none" w:sz="0" w:space="0" w:color="auto"/>
      </w:divBdr>
    </w:div>
    <w:div w:id="444467078">
      <w:bodyDiv w:val="1"/>
      <w:marLeft w:val="0"/>
      <w:marRight w:val="0"/>
      <w:marTop w:val="0"/>
      <w:marBottom w:val="0"/>
      <w:divBdr>
        <w:top w:val="none" w:sz="0" w:space="0" w:color="auto"/>
        <w:left w:val="none" w:sz="0" w:space="0" w:color="auto"/>
        <w:bottom w:val="none" w:sz="0" w:space="0" w:color="auto"/>
        <w:right w:val="none" w:sz="0" w:space="0" w:color="auto"/>
      </w:divBdr>
    </w:div>
    <w:div w:id="458258313">
      <w:bodyDiv w:val="1"/>
      <w:marLeft w:val="0"/>
      <w:marRight w:val="0"/>
      <w:marTop w:val="0"/>
      <w:marBottom w:val="0"/>
      <w:divBdr>
        <w:top w:val="none" w:sz="0" w:space="0" w:color="auto"/>
        <w:left w:val="none" w:sz="0" w:space="0" w:color="auto"/>
        <w:bottom w:val="none" w:sz="0" w:space="0" w:color="auto"/>
        <w:right w:val="none" w:sz="0" w:space="0" w:color="auto"/>
      </w:divBdr>
      <w:divsChild>
        <w:div w:id="468937403">
          <w:marLeft w:val="0"/>
          <w:marRight w:val="0"/>
          <w:marTop w:val="0"/>
          <w:marBottom w:val="0"/>
          <w:divBdr>
            <w:top w:val="none" w:sz="0" w:space="0" w:color="auto"/>
            <w:left w:val="none" w:sz="0" w:space="0" w:color="auto"/>
            <w:bottom w:val="none" w:sz="0" w:space="0" w:color="auto"/>
            <w:right w:val="none" w:sz="0" w:space="0" w:color="auto"/>
          </w:divBdr>
        </w:div>
      </w:divsChild>
    </w:div>
    <w:div w:id="534082044">
      <w:bodyDiv w:val="1"/>
      <w:marLeft w:val="0"/>
      <w:marRight w:val="0"/>
      <w:marTop w:val="0"/>
      <w:marBottom w:val="0"/>
      <w:divBdr>
        <w:top w:val="none" w:sz="0" w:space="0" w:color="auto"/>
        <w:left w:val="none" w:sz="0" w:space="0" w:color="auto"/>
        <w:bottom w:val="none" w:sz="0" w:space="0" w:color="auto"/>
        <w:right w:val="none" w:sz="0" w:space="0" w:color="auto"/>
      </w:divBdr>
    </w:div>
    <w:div w:id="549270774">
      <w:bodyDiv w:val="1"/>
      <w:marLeft w:val="0"/>
      <w:marRight w:val="0"/>
      <w:marTop w:val="0"/>
      <w:marBottom w:val="0"/>
      <w:divBdr>
        <w:top w:val="none" w:sz="0" w:space="0" w:color="auto"/>
        <w:left w:val="none" w:sz="0" w:space="0" w:color="auto"/>
        <w:bottom w:val="none" w:sz="0" w:space="0" w:color="auto"/>
        <w:right w:val="none" w:sz="0" w:space="0" w:color="auto"/>
      </w:divBdr>
    </w:div>
    <w:div w:id="613171163">
      <w:bodyDiv w:val="1"/>
      <w:marLeft w:val="0"/>
      <w:marRight w:val="0"/>
      <w:marTop w:val="0"/>
      <w:marBottom w:val="0"/>
      <w:divBdr>
        <w:top w:val="none" w:sz="0" w:space="0" w:color="auto"/>
        <w:left w:val="none" w:sz="0" w:space="0" w:color="auto"/>
        <w:bottom w:val="none" w:sz="0" w:space="0" w:color="auto"/>
        <w:right w:val="none" w:sz="0" w:space="0" w:color="auto"/>
      </w:divBdr>
    </w:div>
    <w:div w:id="633675384">
      <w:bodyDiv w:val="1"/>
      <w:marLeft w:val="0"/>
      <w:marRight w:val="0"/>
      <w:marTop w:val="0"/>
      <w:marBottom w:val="0"/>
      <w:divBdr>
        <w:top w:val="none" w:sz="0" w:space="0" w:color="auto"/>
        <w:left w:val="none" w:sz="0" w:space="0" w:color="auto"/>
        <w:bottom w:val="none" w:sz="0" w:space="0" w:color="auto"/>
        <w:right w:val="none" w:sz="0" w:space="0" w:color="auto"/>
      </w:divBdr>
    </w:div>
    <w:div w:id="704671857">
      <w:bodyDiv w:val="1"/>
      <w:marLeft w:val="0"/>
      <w:marRight w:val="0"/>
      <w:marTop w:val="0"/>
      <w:marBottom w:val="0"/>
      <w:divBdr>
        <w:top w:val="none" w:sz="0" w:space="0" w:color="auto"/>
        <w:left w:val="none" w:sz="0" w:space="0" w:color="auto"/>
        <w:bottom w:val="none" w:sz="0" w:space="0" w:color="auto"/>
        <w:right w:val="none" w:sz="0" w:space="0" w:color="auto"/>
      </w:divBdr>
    </w:div>
    <w:div w:id="745570181">
      <w:bodyDiv w:val="1"/>
      <w:marLeft w:val="0"/>
      <w:marRight w:val="0"/>
      <w:marTop w:val="0"/>
      <w:marBottom w:val="0"/>
      <w:divBdr>
        <w:top w:val="none" w:sz="0" w:space="0" w:color="auto"/>
        <w:left w:val="none" w:sz="0" w:space="0" w:color="auto"/>
        <w:bottom w:val="none" w:sz="0" w:space="0" w:color="auto"/>
        <w:right w:val="none" w:sz="0" w:space="0" w:color="auto"/>
      </w:divBdr>
      <w:divsChild>
        <w:div w:id="1019433469">
          <w:marLeft w:val="446"/>
          <w:marRight w:val="0"/>
          <w:marTop w:val="0"/>
          <w:marBottom w:val="0"/>
          <w:divBdr>
            <w:top w:val="none" w:sz="0" w:space="0" w:color="auto"/>
            <w:left w:val="none" w:sz="0" w:space="0" w:color="auto"/>
            <w:bottom w:val="none" w:sz="0" w:space="0" w:color="auto"/>
            <w:right w:val="none" w:sz="0" w:space="0" w:color="auto"/>
          </w:divBdr>
        </w:div>
        <w:div w:id="1020425719">
          <w:marLeft w:val="446"/>
          <w:marRight w:val="0"/>
          <w:marTop w:val="0"/>
          <w:marBottom w:val="0"/>
          <w:divBdr>
            <w:top w:val="none" w:sz="0" w:space="0" w:color="auto"/>
            <w:left w:val="none" w:sz="0" w:space="0" w:color="auto"/>
            <w:bottom w:val="none" w:sz="0" w:space="0" w:color="auto"/>
            <w:right w:val="none" w:sz="0" w:space="0" w:color="auto"/>
          </w:divBdr>
        </w:div>
      </w:divsChild>
    </w:div>
    <w:div w:id="747116590">
      <w:bodyDiv w:val="1"/>
      <w:marLeft w:val="0"/>
      <w:marRight w:val="0"/>
      <w:marTop w:val="0"/>
      <w:marBottom w:val="0"/>
      <w:divBdr>
        <w:top w:val="none" w:sz="0" w:space="0" w:color="auto"/>
        <w:left w:val="none" w:sz="0" w:space="0" w:color="auto"/>
        <w:bottom w:val="none" w:sz="0" w:space="0" w:color="auto"/>
        <w:right w:val="none" w:sz="0" w:space="0" w:color="auto"/>
      </w:divBdr>
      <w:divsChild>
        <w:div w:id="165901698">
          <w:marLeft w:val="547"/>
          <w:marRight w:val="0"/>
          <w:marTop w:val="0"/>
          <w:marBottom w:val="0"/>
          <w:divBdr>
            <w:top w:val="none" w:sz="0" w:space="0" w:color="auto"/>
            <w:left w:val="none" w:sz="0" w:space="0" w:color="auto"/>
            <w:bottom w:val="none" w:sz="0" w:space="0" w:color="auto"/>
            <w:right w:val="none" w:sz="0" w:space="0" w:color="auto"/>
          </w:divBdr>
        </w:div>
      </w:divsChild>
    </w:div>
    <w:div w:id="760636799">
      <w:bodyDiv w:val="1"/>
      <w:marLeft w:val="0"/>
      <w:marRight w:val="0"/>
      <w:marTop w:val="0"/>
      <w:marBottom w:val="0"/>
      <w:divBdr>
        <w:top w:val="none" w:sz="0" w:space="0" w:color="auto"/>
        <w:left w:val="none" w:sz="0" w:space="0" w:color="auto"/>
        <w:bottom w:val="none" w:sz="0" w:space="0" w:color="auto"/>
        <w:right w:val="none" w:sz="0" w:space="0" w:color="auto"/>
      </w:divBdr>
      <w:divsChild>
        <w:div w:id="682559069">
          <w:marLeft w:val="0"/>
          <w:marRight w:val="0"/>
          <w:marTop w:val="0"/>
          <w:marBottom w:val="0"/>
          <w:divBdr>
            <w:top w:val="none" w:sz="0" w:space="0" w:color="auto"/>
            <w:left w:val="none" w:sz="0" w:space="0" w:color="auto"/>
            <w:bottom w:val="none" w:sz="0" w:space="0" w:color="auto"/>
            <w:right w:val="none" w:sz="0" w:space="0" w:color="auto"/>
          </w:divBdr>
          <w:divsChild>
            <w:div w:id="212931356">
              <w:marLeft w:val="0"/>
              <w:marRight w:val="0"/>
              <w:marTop w:val="0"/>
              <w:marBottom w:val="0"/>
              <w:divBdr>
                <w:top w:val="none" w:sz="0" w:space="0" w:color="auto"/>
                <w:left w:val="none" w:sz="0" w:space="0" w:color="auto"/>
                <w:bottom w:val="none" w:sz="0" w:space="0" w:color="auto"/>
                <w:right w:val="none" w:sz="0" w:space="0" w:color="auto"/>
              </w:divBdr>
              <w:divsChild>
                <w:div w:id="173836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15667">
      <w:bodyDiv w:val="1"/>
      <w:marLeft w:val="0"/>
      <w:marRight w:val="0"/>
      <w:marTop w:val="0"/>
      <w:marBottom w:val="0"/>
      <w:divBdr>
        <w:top w:val="none" w:sz="0" w:space="0" w:color="auto"/>
        <w:left w:val="none" w:sz="0" w:space="0" w:color="auto"/>
        <w:bottom w:val="none" w:sz="0" w:space="0" w:color="auto"/>
        <w:right w:val="none" w:sz="0" w:space="0" w:color="auto"/>
      </w:divBdr>
    </w:div>
    <w:div w:id="807431263">
      <w:bodyDiv w:val="1"/>
      <w:marLeft w:val="0"/>
      <w:marRight w:val="0"/>
      <w:marTop w:val="0"/>
      <w:marBottom w:val="0"/>
      <w:divBdr>
        <w:top w:val="none" w:sz="0" w:space="0" w:color="auto"/>
        <w:left w:val="none" w:sz="0" w:space="0" w:color="auto"/>
        <w:bottom w:val="none" w:sz="0" w:space="0" w:color="auto"/>
        <w:right w:val="none" w:sz="0" w:space="0" w:color="auto"/>
      </w:divBdr>
    </w:div>
    <w:div w:id="808789090">
      <w:bodyDiv w:val="1"/>
      <w:marLeft w:val="0"/>
      <w:marRight w:val="0"/>
      <w:marTop w:val="0"/>
      <w:marBottom w:val="0"/>
      <w:divBdr>
        <w:top w:val="none" w:sz="0" w:space="0" w:color="auto"/>
        <w:left w:val="none" w:sz="0" w:space="0" w:color="auto"/>
        <w:bottom w:val="none" w:sz="0" w:space="0" w:color="auto"/>
        <w:right w:val="none" w:sz="0" w:space="0" w:color="auto"/>
      </w:divBdr>
    </w:div>
    <w:div w:id="844368108">
      <w:bodyDiv w:val="1"/>
      <w:marLeft w:val="0"/>
      <w:marRight w:val="0"/>
      <w:marTop w:val="0"/>
      <w:marBottom w:val="0"/>
      <w:divBdr>
        <w:top w:val="none" w:sz="0" w:space="0" w:color="auto"/>
        <w:left w:val="none" w:sz="0" w:space="0" w:color="auto"/>
        <w:bottom w:val="none" w:sz="0" w:space="0" w:color="auto"/>
        <w:right w:val="none" w:sz="0" w:space="0" w:color="auto"/>
      </w:divBdr>
    </w:div>
    <w:div w:id="849830594">
      <w:bodyDiv w:val="1"/>
      <w:marLeft w:val="0"/>
      <w:marRight w:val="0"/>
      <w:marTop w:val="0"/>
      <w:marBottom w:val="0"/>
      <w:divBdr>
        <w:top w:val="none" w:sz="0" w:space="0" w:color="auto"/>
        <w:left w:val="none" w:sz="0" w:space="0" w:color="auto"/>
        <w:bottom w:val="none" w:sz="0" w:space="0" w:color="auto"/>
        <w:right w:val="none" w:sz="0" w:space="0" w:color="auto"/>
      </w:divBdr>
    </w:div>
    <w:div w:id="900480403">
      <w:bodyDiv w:val="1"/>
      <w:marLeft w:val="0"/>
      <w:marRight w:val="0"/>
      <w:marTop w:val="0"/>
      <w:marBottom w:val="0"/>
      <w:divBdr>
        <w:top w:val="none" w:sz="0" w:space="0" w:color="auto"/>
        <w:left w:val="none" w:sz="0" w:space="0" w:color="auto"/>
        <w:bottom w:val="none" w:sz="0" w:space="0" w:color="auto"/>
        <w:right w:val="none" w:sz="0" w:space="0" w:color="auto"/>
      </w:divBdr>
    </w:div>
    <w:div w:id="908081781">
      <w:bodyDiv w:val="1"/>
      <w:marLeft w:val="0"/>
      <w:marRight w:val="0"/>
      <w:marTop w:val="0"/>
      <w:marBottom w:val="0"/>
      <w:divBdr>
        <w:top w:val="none" w:sz="0" w:space="0" w:color="auto"/>
        <w:left w:val="none" w:sz="0" w:space="0" w:color="auto"/>
        <w:bottom w:val="none" w:sz="0" w:space="0" w:color="auto"/>
        <w:right w:val="none" w:sz="0" w:space="0" w:color="auto"/>
      </w:divBdr>
      <w:divsChild>
        <w:div w:id="1767847020">
          <w:marLeft w:val="547"/>
          <w:marRight w:val="0"/>
          <w:marTop w:val="0"/>
          <w:marBottom w:val="160"/>
          <w:divBdr>
            <w:top w:val="none" w:sz="0" w:space="0" w:color="auto"/>
            <w:left w:val="none" w:sz="0" w:space="0" w:color="auto"/>
            <w:bottom w:val="none" w:sz="0" w:space="0" w:color="auto"/>
            <w:right w:val="none" w:sz="0" w:space="0" w:color="auto"/>
          </w:divBdr>
        </w:div>
      </w:divsChild>
    </w:div>
    <w:div w:id="915624959">
      <w:bodyDiv w:val="1"/>
      <w:marLeft w:val="0"/>
      <w:marRight w:val="0"/>
      <w:marTop w:val="0"/>
      <w:marBottom w:val="0"/>
      <w:divBdr>
        <w:top w:val="none" w:sz="0" w:space="0" w:color="auto"/>
        <w:left w:val="none" w:sz="0" w:space="0" w:color="auto"/>
        <w:bottom w:val="none" w:sz="0" w:space="0" w:color="auto"/>
        <w:right w:val="none" w:sz="0" w:space="0" w:color="auto"/>
      </w:divBdr>
      <w:divsChild>
        <w:div w:id="1514762636">
          <w:marLeft w:val="547"/>
          <w:marRight w:val="0"/>
          <w:marTop w:val="0"/>
          <w:marBottom w:val="160"/>
          <w:divBdr>
            <w:top w:val="none" w:sz="0" w:space="0" w:color="auto"/>
            <w:left w:val="none" w:sz="0" w:space="0" w:color="auto"/>
            <w:bottom w:val="none" w:sz="0" w:space="0" w:color="auto"/>
            <w:right w:val="none" w:sz="0" w:space="0" w:color="auto"/>
          </w:divBdr>
        </w:div>
      </w:divsChild>
    </w:div>
    <w:div w:id="923613775">
      <w:bodyDiv w:val="1"/>
      <w:marLeft w:val="0"/>
      <w:marRight w:val="0"/>
      <w:marTop w:val="0"/>
      <w:marBottom w:val="0"/>
      <w:divBdr>
        <w:top w:val="none" w:sz="0" w:space="0" w:color="auto"/>
        <w:left w:val="none" w:sz="0" w:space="0" w:color="auto"/>
        <w:bottom w:val="none" w:sz="0" w:space="0" w:color="auto"/>
        <w:right w:val="none" w:sz="0" w:space="0" w:color="auto"/>
      </w:divBdr>
      <w:divsChild>
        <w:div w:id="1161969613">
          <w:marLeft w:val="547"/>
          <w:marRight w:val="0"/>
          <w:marTop w:val="0"/>
          <w:marBottom w:val="160"/>
          <w:divBdr>
            <w:top w:val="none" w:sz="0" w:space="0" w:color="auto"/>
            <w:left w:val="none" w:sz="0" w:space="0" w:color="auto"/>
            <w:bottom w:val="none" w:sz="0" w:space="0" w:color="auto"/>
            <w:right w:val="none" w:sz="0" w:space="0" w:color="auto"/>
          </w:divBdr>
        </w:div>
      </w:divsChild>
    </w:div>
    <w:div w:id="943805001">
      <w:bodyDiv w:val="1"/>
      <w:marLeft w:val="0"/>
      <w:marRight w:val="0"/>
      <w:marTop w:val="0"/>
      <w:marBottom w:val="0"/>
      <w:divBdr>
        <w:top w:val="none" w:sz="0" w:space="0" w:color="auto"/>
        <w:left w:val="none" w:sz="0" w:space="0" w:color="auto"/>
        <w:bottom w:val="none" w:sz="0" w:space="0" w:color="auto"/>
        <w:right w:val="none" w:sz="0" w:space="0" w:color="auto"/>
      </w:divBdr>
    </w:div>
    <w:div w:id="966738255">
      <w:bodyDiv w:val="1"/>
      <w:marLeft w:val="0"/>
      <w:marRight w:val="0"/>
      <w:marTop w:val="0"/>
      <w:marBottom w:val="0"/>
      <w:divBdr>
        <w:top w:val="none" w:sz="0" w:space="0" w:color="auto"/>
        <w:left w:val="none" w:sz="0" w:space="0" w:color="auto"/>
        <w:bottom w:val="none" w:sz="0" w:space="0" w:color="auto"/>
        <w:right w:val="none" w:sz="0" w:space="0" w:color="auto"/>
      </w:divBdr>
      <w:divsChild>
        <w:div w:id="1625693115">
          <w:marLeft w:val="547"/>
          <w:marRight w:val="0"/>
          <w:marTop w:val="0"/>
          <w:marBottom w:val="160"/>
          <w:divBdr>
            <w:top w:val="none" w:sz="0" w:space="0" w:color="auto"/>
            <w:left w:val="none" w:sz="0" w:space="0" w:color="auto"/>
            <w:bottom w:val="none" w:sz="0" w:space="0" w:color="auto"/>
            <w:right w:val="none" w:sz="0" w:space="0" w:color="auto"/>
          </w:divBdr>
        </w:div>
        <w:div w:id="1352805164">
          <w:marLeft w:val="547"/>
          <w:marRight w:val="0"/>
          <w:marTop w:val="0"/>
          <w:marBottom w:val="160"/>
          <w:divBdr>
            <w:top w:val="none" w:sz="0" w:space="0" w:color="auto"/>
            <w:left w:val="none" w:sz="0" w:space="0" w:color="auto"/>
            <w:bottom w:val="none" w:sz="0" w:space="0" w:color="auto"/>
            <w:right w:val="none" w:sz="0" w:space="0" w:color="auto"/>
          </w:divBdr>
        </w:div>
      </w:divsChild>
    </w:div>
    <w:div w:id="1008484388">
      <w:bodyDiv w:val="1"/>
      <w:marLeft w:val="0"/>
      <w:marRight w:val="0"/>
      <w:marTop w:val="0"/>
      <w:marBottom w:val="0"/>
      <w:divBdr>
        <w:top w:val="none" w:sz="0" w:space="0" w:color="auto"/>
        <w:left w:val="none" w:sz="0" w:space="0" w:color="auto"/>
        <w:bottom w:val="none" w:sz="0" w:space="0" w:color="auto"/>
        <w:right w:val="none" w:sz="0" w:space="0" w:color="auto"/>
      </w:divBdr>
    </w:div>
    <w:div w:id="1012487303">
      <w:bodyDiv w:val="1"/>
      <w:marLeft w:val="0"/>
      <w:marRight w:val="0"/>
      <w:marTop w:val="0"/>
      <w:marBottom w:val="0"/>
      <w:divBdr>
        <w:top w:val="none" w:sz="0" w:space="0" w:color="auto"/>
        <w:left w:val="none" w:sz="0" w:space="0" w:color="auto"/>
        <w:bottom w:val="none" w:sz="0" w:space="0" w:color="auto"/>
        <w:right w:val="none" w:sz="0" w:space="0" w:color="auto"/>
      </w:divBdr>
      <w:divsChild>
        <w:div w:id="1989169807">
          <w:marLeft w:val="0"/>
          <w:marRight w:val="0"/>
          <w:marTop w:val="0"/>
          <w:marBottom w:val="0"/>
          <w:divBdr>
            <w:top w:val="none" w:sz="0" w:space="0" w:color="auto"/>
            <w:left w:val="none" w:sz="0" w:space="0" w:color="auto"/>
            <w:bottom w:val="none" w:sz="0" w:space="0" w:color="auto"/>
            <w:right w:val="none" w:sz="0" w:space="0" w:color="auto"/>
          </w:divBdr>
        </w:div>
      </w:divsChild>
    </w:div>
    <w:div w:id="1032460585">
      <w:bodyDiv w:val="1"/>
      <w:marLeft w:val="0"/>
      <w:marRight w:val="0"/>
      <w:marTop w:val="0"/>
      <w:marBottom w:val="0"/>
      <w:divBdr>
        <w:top w:val="none" w:sz="0" w:space="0" w:color="auto"/>
        <w:left w:val="none" w:sz="0" w:space="0" w:color="auto"/>
        <w:bottom w:val="none" w:sz="0" w:space="0" w:color="auto"/>
        <w:right w:val="none" w:sz="0" w:space="0" w:color="auto"/>
      </w:divBdr>
      <w:divsChild>
        <w:div w:id="639305763">
          <w:marLeft w:val="547"/>
          <w:marRight w:val="0"/>
          <w:marTop w:val="0"/>
          <w:marBottom w:val="160"/>
          <w:divBdr>
            <w:top w:val="none" w:sz="0" w:space="0" w:color="auto"/>
            <w:left w:val="none" w:sz="0" w:space="0" w:color="auto"/>
            <w:bottom w:val="none" w:sz="0" w:space="0" w:color="auto"/>
            <w:right w:val="none" w:sz="0" w:space="0" w:color="auto"/>
          </w:divBdr>
        </w:div>
      </w:divsChild>
    </w:div>
    <w:div w:id="1060593438">
      <w:bodyDiv w:val="1"/>
      <w:marLeft w:val="0"/>
      <w:marRight w:val="0"/>
      <w:marTop w:val="0"/>
      <w:marBottom w:val="0"/>
      <w:divBdr>
        <w:top w:val="none" w:sz="0" w:space="0" w:color="auto"/>
        <w:left w:val="none" w:sz="0" w:space="0" w:color="auto"/>
        <w:bottom w:val="none" w:sz="0" w:space="0" w:color="auto"/>
        <w:right w:val="none" w:sz="0" w:space="0" w:color="auto"/>
      </w:divBdr>
    </w:div>
    <w:div w:id="1060789178">
      <w:bodyDiv w:val="1"/>
      <w:marLeft w:val="0"/>
      <w:marRight w:val="0"/>
      <w:marTop w:val="0"/>
      <w:marBottom w:val="0"/>
      <w:divBdr>
        <w:top w:val="none" w:sz="0" w:space="0" w:color="auto"/>
        <w:left w:val="none" w:sz="0" w:space="0" w:color="auto"/>
        <w:bottom w:val="none" w:sz="0" w:space="0" w:color="auto"/>
        <w:right w:val="none" w:sz="0" w:space="0" w:color="auto"/>
      </w:divBdr>
    </w:div>
    <w:div w:id="1070928938">
      <w:bodyDiv w:val="1"/>
      <w:marLeft w:val="0"/>
      <w:marRight w:val="0"/>
      <w:marTop w:val="0"/>
      <w:marBottom w:val="0"/>
      <w:divBdr>
        <w:top w:val="none" w:sz="0" w:space="0" w:color="auto"/>
        <w:left w:val="none" w:sz="0" w:space="0" w:color="auto"/>
        <w:bottom w:val="none" w:sz="0" w:space="0" w:color="auto"/>
        <w:right w:val="none" w:sz="0" w:space="0" w:color="auto"/>
      </w:divBdr>
    </w:div>
    <w:div w:id="1090732190">
      <w:bodyDiv w:val="1"/>
      <w:marLeft w:val="0"/>
      <w:marRight w:val="0"/>
      <w:marTop w:val="0"/>
      <w:marBottom w:val="0"/>
      <w:divBdr>
        <w:top w:val="none" w:sz="0" w:space="0" w:color="auto"/>
        <w:left w:val="none" w:sz="0" w:space="0" w:color="auto"/>
        <w:bottom w:val="none" w:sz="0" w:space="0" w:color="auto"/>
        <w:right w:val="none" w:sz="0" w:space="0" w:color="auto"/>
      </w:divBdr>
      <w:divsChild>
        <w:div w:id="1551646899">
          <w:marLeft w:val="0"/>
          <w:marRight w:val="0"/>
          <w:marTop w:val="0"/>
          <w:marBottom w:val="0"/>
          <w:divBdr>
            <w:top w:val="none" w:sz="0" w:space="0" w:color="auto"/>
            <w:left w:val="none" w:sz="0" w:space="0" w:color="auto"/>
            <w:bottom w:val="none" w:sz="0" w:space="0" w:color="auto"/>
            <w:right w:val="none" w:sz="0" w:space="0" w:color="auto"/>
          </w:divBdr>
          <w:divsChild>
            <w:div w:id="592125546">
              <w:marLeft w:val="0"/>
              <w:marRight w:val="0"/>
              <w:marTop w:val="0"/>
              <w:marBottom w:val="0"/>
              <w:divBdr>
                <w:top w:val="none" w:sz="0" w:space="0" w:color="auto"/>
                <w:left w:val="none" w:sz="0" w:space="0" w:color="auto"/>
                <w:bottom w:val="none" w:sz="0" w:space="0" w:color="auto"/>
                <w:right w:val="none" w:sz="0" w:space="0" w:color="auto"/>
              </w:divBdr>
              <w:divsChild>
                <w:div w:id="1140146215">
                  <w:marLeft w:val="0"/>
                  <w:marRight w:val="0"/>
                  <w:marTop w:val="0"/>
                  <w:marBottom w:val="0"/>
                  <w:divBdr>
                    <w:top w:val="none" w:sz="0" w:space="0" w:color="auto"/>
                    <w:left w:val="none" w:sz="0" w:space="0" w:color="auto"/>
                    <w:bottom w:val="none" w:sz="0" w:space="0" w:color="auto"/>
                    <w:right w:val="none" w:sz="0" w:space="0" w:color="auto"/>
                  </w:divBdr>
                  <w:divsChild>
                    <w:div w:id="833228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1247156">
      <w:bodyDiv w:val="1"/>
      <w:marLeft w:val="0"/>
      <w:marRight w:val="0"/>
      <w:marTop w:val="0"/>
      <w:marBottom w:val="0"/>
      <w:divBdr>
        <w:top w:val="none" w:sz="0" w:space="0" w:color="auto"/>
        <w:left w:val="none" w:sz="0" w:space="0" w:color="auto"/>
        <w:bottom w:val="none" w:sz="0" w:space="0" w:color="auto"/>
        <w:right w:val="none" w:sz="0" w:space="0" w:color="auto"/>
      </w:divBdr>
    </w:div>
    <w:div w:id="1130127329">
      <w:bodyDiv w:val="1"/>
      <w:marLeft w:val="0"/>
      <w:marRight w:val="0"/>
      <w:marTop w:val="0"/>
      <w:marBottom w:val="0"/>
      <w:divBdr>
        <w:top w:val="none" w:sz="0" w:space="0" w:color="auto"/>
        <w:left w:val="none" w:sz="0" w:space="0" w:color="auto"/>
        <w:bottom w:val="none" w:sz="0" w:space="0" w:color="auto"/>
        <w:right w:val="none" w:sz="0" w:space="0" w:color="auto"/>
      </w:divBdr>
    </w:div>
    <w:div w:id="1175999316">
      <w:bodyDiv w:val="1"/>
      <w:marLeft w:val="0"/>
      <w:marRight w:val="0"/>
      <w:marTop w:val="0"/>
      <w:marBottom w:val="0"/>
      <w:divBdr>
        <w:top w:val="none" w:sz="0" w:space="0" w:color="auto"/>
        <w:left w:val="none" w:sz="0" w:space="0" w:color="auto"/>
        <w:bottom w:val="none" w:sz="0" w:space="0" w:color="auto"/>
        <w:right w:val="none" w:sz="0" w:space="0" w:color="auto"/>
      </w:divBdr>
      <w:divsChild>
        <w:div w:id="24447425">
          <w:marLeft w:val="0"/>
          <w:marRight w:val="0"/>
          <w:marTop w:val="0"/>
          <w:marBottom w:val="0"/>
          <w:divBdr>
            <w:top w:val="none" w:sz="0" w:space="0" w:color="auto"/>
            <w:left w:val="none" w:sz="0" w:space="0" w:color="auto"/>
            <w:bottom w:val="none" w:sz="0" w:space="0" w:color="auto"/>
            <w:right w:val="none" w:sz="0" w:space="0" w:color="auto"/>
          </w:divBdr>
        </w:div>
      </w:divsChild>
    </w:div>
    <w:div w:id="1176072989">
      <w:bodyDiv w:val="1"/>
      <w:marLeft w:val="0"/>
      <w:marRight w:val="0"/>
      <w:marTop w:val="0"/>
      <w:marBottom w:val="0"/>
      <w:divBdr>
        <w:top w:val="none" w:sz="0" w:space="0" w:color="auto"/>
        <w:left w:val="none" w:sz="0" w:space="0" w:color="auto"/>
        <w:bottom w:val="none" w:sz="0" w:space="0" w:color="auto"/>
        <w:right w:val="none" w:sz="0" w:space="0" w:color="auto"/>
      </w:divBdr>
    </w:div>
    <w:div w:id="1201475209">
      <w:bodyDiv w:val="1"/>
      <w:marLeft w:val="0"/>
      <w:marRight w:val="0"/>
      <w:marTop w:val="0"/>
      <w:marBottom w:val="0"/>
      <w:divBdr>
        <w:top w:val="none" w:sz="0" w:space="0" w:color="auto"/>
        <w:left w:val="none" w:sz="0" w:space="0" w:color="auto"/>
        <w:bottom w:val="none" w:sz="0" w:space="0" w:color="auto"/>
        <w:right w:val="none" w:sz="0" w:space="0" w:color="auto"/>
      </w:divBdr>
      <w:divsChild>
        <w:div w:id="456526514">
          <w:marLeft w:val="0"/>
          <w:marRight w:val="0"/>
          <w:marTop w:val="0"/>
          <w:marBottom w:val="0"/>
          <w:divBdr>
            <w:top w:val="none" w:sz="0" w:space="0" w:color="auto"/>
            <w:left w:val="none" w:sz="0" w:space="0" w:color="auto"/>
            <w:bottom w:val="none" w:sz="0" w:space="0" w:color="auto"/>
            <w:right w:val="none" w:sz="0" w:space="0" w:color="auto"/>
          </w:divBdr>
        </w:div>
      </w:divsChild>
    </w:div>
    <w:div w:id="1207716769">
      <w:bodyDiv w:val="1"/>
      <w:marLeft w:val="0"/>
      <w:marRight w:val="0"/>
      <w:marTop w:val="0"/>
      <w:marBottom w:val="0"/>
      <w:divBdr>
        <w:top w:val="none" w:sz="0" w:space="0" w:color="auto"/>
        <w:left w:val="none" w:sz="0" w:space="0" w:color="auto"/>
        <w:bottom w:val="none" w:sz="0" w:space="0" w:color="auto"/>
        <w:right w:val="none" w:sz="0" w:space="0" w:color="auto"/>
      </w:divBdr>
      <w:divsChild>
        <w:div w:id="1384401236">
          <w:marLeft w:val="547"/>
          <w:marRight w:val="0"/>
          <w:marTop w:val="0"/>
          <w:marBottom w:val="160"/>
          <w:divBdr>
            <w:top w:val="none" w:sz="0" w:space="0" w:color="auto"/>
            <w:left w:val="none" w:sz="0" w:space="0" w:color="auto"/>
            <w:bottom w:val="none" w:sz="0" w:space="0" w:color="auto"/>
            <w:right w:val="none" w:sz="0" w:space="0" w:color="auto"/>
          </w:divBdr>
        </w:div>
      </w:divsChild>
    </w:div>
    <w:div w:id="1262178447">
      <w:bodyDiv w:val="1"/>
      <w:marLeft w:val="0"/>
      <w:marRight w:val="0"/>
      <w:marTop w:val="0"/>
      <w:marBottom w:val="0"/>
      <w:divBdr>
        <w:top w:val="none" w:sz="0" w:space="0" w:color="auto"/>
        <w:left w:val="none" w:sz="0" w:space="0" w:color="auto"/>
        <w:bottom w:val="none" w:sz="0" w:space="0" w:color="auto"/>
        <w:right w:val="none" w:sz="0" w:space="0" w:color="auto"/>
      </w:divBdr>
      <w:divsChild>
        <w:div w:id="864320045">
          <w:marLeft w:val="547"/>
          <w:marRight w:val="0"/>
          <w:marTop w:val="0"/>
          <w:marBottom w:val="160"/>
          <w:divBdr>
            <w:top w:val="none" w:sz="0" w:space="0" w:color="auto"/>
            <w:left w:val="none" w:sz="0" w:space="0" w:color="auto"/>
            <w:bottom w:val="none" w:sz="0" w:space="0" w:color="auto"/>
            <w:right w:val="none" w:sz="0" w:space="0" w:color="auto"/>
          </w:divBdr>
        </w:div>
      </w:divsChild>
    </w:div>
    <w:div w:id="1269698660">
      <w:bodyDiv w:val="1"/>
      <w:marLeft w:val="0"/>
      <w:marRight w:val="0"/>
      <w:marTop w:val="0"/>
      <w:marBottom w:val="0"/>
      <w:divBdr>
        <w:top w:val="none" w:sz="0" w:space="0" w:color="auto"/>
        <w:left w:val="none" w:sz="0" w:space="0" w:color="auto"/>
        <w:bottom w:val="none" w:sz="0" w:space="0" w:color="auto"/>
        <w:right w:val="none" w:sz="0" w:space="0" w:color="auto"/>
      </w:divBdr>
      <w:divsChild>
        <w:div w:id="1877087028">
          <w:marLeft w:val="547"/>
          <w:marRight w:val="0"/>
          <w:marTop w:val="0"/>
          <w:marBottom w:val="160"/>
          <w:divBdr>
            <w:top w:val="none" w:sz="0" w:space="0" w:color="auto"/>
            <w:left w:val="none" w:sz="0" w:space="0" w:color="auto"/>
            <w:bottom w:val="none" w:sz="0" w:space="0" w:color="auto"/>
            <w:right w:val="none" w:sz="0" w:space="0" w:color="auto"/>
          </w:divBdr>
        </w:div>
      </w:divsChild>
    </w:div>
    <w:div w:id="1273898001">
      <w:bodyDiv w:val="1"/>
      <w:marLeft w:val="0"/>
      <w:marRight w:val="0"/>
      <w:marTop w:val="0"/>
      <w:marBottom w:val="0"/>
      <w:divBdr>
        <w:top w:val="none" w:sz="0" w:space="0" w:color="auto"/>
        <w:left w:val="none" w:sz="0" w:space="0" w:color="auto"/>
        <w:bottom w:val="none" w:sz="0" w:space="0" w:color="auto"/>
        <w:right w:val="none" w:sz="0" w:space="0" w:color="auto"/>
      </w:divBdr>
    </w:div>
    <w:div w:id="1320309721">
      <w:bodyDiv w:val="1"/>
      <w:marLeft w:val="0"/>
      <w:marRight w:val="0"/>
      <w:marTop w:val="0"/>
      <w:marBottom w:val="0"/>
      <w:divBdr>
        <w:top w:val="none" w:sz="0" w:space="0" w:color="auto"/>
        <w:left w:val="none" w:sz="0" w:space="0" w:color="auto"/>
        <w:bottom w:val="none" w:sz="0" w:space="0" w:color="auto"/>
        <w:right w:val="none" w:sz="0" w:space="0" w:color="auto"/>
      </w:divBdr>
    </w:div>
    <w:div w:id="1372848672">
      <w:bodyDiv w:val="1"/>
      <w:marLeft w:val="0"/>
      <w:marRight w:val="0"/>
      <w:marTop w:val="0"/>
      <w:marBottom w:val="0"/>
      <w:divBdr>
        <w:top w:val="none" w:sz="0" w:space="0" w:color="auto"/>
        <w:left w:val="none" w:sz="0" w:space="0" w:color="auto"/>
        <w:bottom w:val="none" w:sz="0" w:space="0" w:color="auto"/>
        <w:right w:val="none" w:sz="0" w:space="0" w:color="auto"/>
      </w:divBdr>
    </w:div>
    <w:div w:id="1373768293">
      <w:bodyDiv w:val="1"/>
      <w:marLeft w:val="0"/>
      <w:marRight w:val="0"/>
      <w:marTop w:val="0"/>
      <w:marBottom w:val="0"/>
      <w:divBdr>
        <w:top w:val="none" w:sz="0" w:space="0" w:color="auto"/>
        <w:left w:val="none" w:sz="0" w:space="0" w:color="auto"/>
        <w:bottom w:val="none" w:sz="0" w:space="0" w:color="auto"/>
        <w:right w:val="none" w:sz="0" w:space="0" w:color="auto"/>
      </w:divBdr>
    </w:div>
    <w:div w:id="1386107165">
      <w:bodyDiv w:val="1"/>
      <w:marLeft w:val="0"/>
      <w:marRight w:val="0"/>
      <w:marTop w:val="0"/>
      <w:marBottom w:val="0"/>
      <w:divBdr>
        <w:top w:val="none" w:sz="0" w:space="0" w:color="auto"/>
        <w:left w:val="none" w:sz="0" w:space="0" w:color="auto"/>
        <w:bottom w:val="none" w:sz="0" w:space="0" w:color="auto"/>
        <w:right w:val="none" w:sz="0" w:space="0" w:color="auto"/>
      </w:divBdr>
      <w:divsChild>
        <w:div w:id="1930573650">
          <w:marLeft w:val="547"/>
          <w:marRight w:val="0"/>
          <w:marTop w:val="0"/>
          <w:marBottom w:val="160"/>
          <w:divBdr>
            <w:top w:val="none" w:sz="0" w:space="0" w:color="auto"/>
            <w:left w:val="none" w:sz="0" w:space="0" w:color="auto"/>
            <w:bottom w:val="none" w:sz="0" w:space="0" w:color="auto"/>
            <w:right w:val="none" w:sz="0" w:space="0" w:color="auto"/>
          </w:divBdr>
        </w:div>
      </w:divsChild>
    </w:div>
    <w:div w:id="1405713726">
      <w:bodyDiv w:val="1"/>
      <w:marLeft w:val="0"/>
      <w:marRight w:val="0"/>
      <w:marTop w:val="0"/>
      <w:marBottom w:val="0"/>
      <w:divBdr>
        <w:top w:val="none" w:sz="0" w:space="0" w:color="auto"/>
        <w:left w:val="none" w:sz="0" w:space="0" w:color="auto"/>
        <w:bottom w:val="none" w:sz="0" w:space="0" w:color="auto"/>
        <w:right w:val="none" w:sz="0" w:space="0" w:color="auto"/>
      </w:divBdr>
      <w:divsChild>
        <w:div w:id="1290940141">
          <w:marLeft w:val="547"/>
          <w:marRight w:val="0"/>
          <w:marTop w:val="0"/>
          <w:marBottom w:val="160"/>
          <w:divBdr>
            <w:top w:val="none" w:sz="0" w:space="0" w:color="auto"/>
            <w:left w:val="none" w:sz="0" w:space="0" w:color="auto"/>
            <w:bottom w:val="none" w:sz="0" w:space="0" w:color="auto"/>
            <w:right w:val="none" w:sz="0" w:space="0" w:color="auto"/>
          </w:divBdr>
        </w:div>
      </w:divsChild>
    </w:div>
    <w:div w:id="1407721422">
      <w:bodyDiv w:val="1"/>
      <w:marLeft w:val="0"/>
      <w:marRight w:val="0"/>
      <w:marTop w:val="0"/>
      <w:marBottom w:val="0"/>
      <w:divBdr>
        <w:top w:val="none" w:sz="0" w:space="0" w:color="auto"/>
        <w:left w:val="none" w:sz="0" w:space="0" w:color="auto"/>
        <w:bottom w:val="none" w:sz="0" w:space="0" w:color="auto"/>
        <w:right w:val="none" w:sz="0" w:space="0" w:color="auto"/>
      </w:divBdr>
    </w:div>
    <w:div w:id="1475096780">
      <w:bodyDiv w:val="1"/>
      <w:marLeft w:val="0"/>
      <w:marRight w:val="0"/>
      <w:marTop w:val="0"/>
      <w:marBottom w:val="0"/>
      <w:divBdr>
        <w:top w:val="none" w:sz="0" w:space="0" w:color="auto"/>
        <w:left w:val="none" w:sz="0" w:space="0" w:color="auto"/>
        <w:bottom w:val="none" w:sz="0" w:space="0" w:color="auto"/>
        <w:right w:val="none" w:sz="0" w:space="0" w:color="auto"/>
      </w:divBdr>
    </w:div>
    <w:div w:id="1510560556">
      <w:bodyDiv w:val="1"/>
      <w:marLeft w:val="0"/>
      <w:marRight w:val="0"/>
      <w:marTop w:val="0"/>
      <w:marBottom w:val="0"/>
      <w:divBdr>
        <w:top w:val="none" w:sz="0" w:space="0" w:color="auto"/>
        <w:left w:val="none" w:sz="0" w:space="0" w:color="auto"/>
        <w:bottom w:val="none" w:sz="0" w:space="0" w:color="auto"/>
        <w:right w:val="none" w:sz="0" w:space="0" w:color="auto"/>
      </w:divBdr>
    </w:div>
    <w:div w:id="1516336733">
      <w:bodyDiv w:val="1"/>
      <w:marLeft w:val="0"/>
      <w:marRight w:val="0"/>
      <w:marTop w:val="0"/>
      <w:marBottom w:val="0"/>
      <w:divBdr>
        <w:top w:val="none" w:sz="0" w:space="0" w:color="auto"/>
        <w:left w:val="none" w:sz="0" w:space="0" w:color="auto"/>
        <w:bottom w:val="none" w:sz="0" w:space="0" w:color="auto"/>
        <w:right w:val="none" w:sz="0" w:space="0" w:color="auto"/>
      </w:divBdr>
      <w:divsChild>
        <w:div w:id="1698891148">
          <w:marLeft w:val="547"/>
          <w:marRight w:val="0"/>
          <w:marTop w:val="0"/>
          <w:marBottom w:val="160"/>
          <w:divBdr>
            <w:top w:val="none" w:sz="0" w:space="0" w:color="auto"/>
            <w:left w:val="none" w:sz="0" w:space="0" w:color="auto"/>
            <w:bottom w:val="none" w:sz="0" w:space="0" w:color="auto"/>
            <w:right w:val="none" w:sz="0" w:space="0" w:color="auto"/>
          </w:divBdr>
        </w:div>
      </w:divsChild>
    </w:div>
    <w:div w:id="1527668450">
      <w:bodyDiv w:val="1"/>
      <w:marLeft w:val="0"/>
      <w:marRight w:val="0"/>
      <w:marTop w:val="0"/>
      <w:marBottom w:val="0"/>
      <w:divBdr>
        <w:top w:val="none" w:sz="0" w:space="0" w:color="auto"/>
        <w:left w:val="none" w:sz="0" w:space="0" w:color="auto"/>
        <w:bottom w:val="none" w:sz="0" w:space="0" w:color="auto"/>
        <w:right w:val="none" w:sz="0" w:space="0" w:color="auto"/>
      </w:divBdr>
    </w:div>
    <w:div w:id="1534927813">
      <w:bodyDiv w:val="1"/>
      <w:marLeft w:val="0"/>
      <w:marRight w:val="0"/>
      <w:marTop w:val="0"/>
      <w:marBottom w:val="0"/>
      <w:divBdr>
        <w:top w:val="none" w:sz="0" w:space="0" w:color="auto"/>
        <w:left w:val="none" w:sz="0" w:space="0" w:color="auto"/>
        <w:bottom w:val="none" w:sz="0" w:space="0" w:color="auto"/>
        <w:right w:val="none" w:sz="0" w:space="0" w:color="auto"/>
      </w:divBdr>
    </w:div>
    <w:div w:id="1548948200">
      <w:bodyDiv w:val="1"/>
      <w:marLeft w:val="0"/>
      <w:marRight w:val="0"/>
      <w:marTop w:val="0"/>
      <w:marBottom w:val="0"/>
      <w:divBdr>
        <w:top w:val="none" w:sz="0" w:space="0" w:color="auto"/>
        <w:left w:val="none" w:sz="0" w:space="0" w:color="auto"/>
        <w:bottom w:val="none" w:sz="0" w:space="0" w:color="auto"/>
        <w:right w:val="none" w:sz="0" w:space="0" w:color="auto"/>
      </w:divBdr>
    </w:div>
    <w:div w:id="1642036558">
      <w:bodyDiv w:val="1"/>
      <w:marLeft w:val="0"/>
      <w:marRight w:val="0"/>
      <w:marTop w:val="0"/>
      <w:marBottom w:val="0"/>
      <w:divBdr>
        <w:top w:val="none" w:sz="0" w:space="0" w:color="auto"/>
        <w:left w:val="none" w:sz="0" w:space="0" w:color="auto"/>
        <w:bottom w:val="none" w:sz="0" w:space="0" w:color="auto"/>
        <w:right w:val="none" w:sz="0" w:space="0" w:color="auto"/>
      </w:divBdr>
      <w:divsChild>
        <w:div w:id="365763704">
          <w:marLeft w:val="446"/>
          <w:marRight w:val="0"/>
          <w:marTop w:val="0"/>
          <w:marBottom w:val="0"/>
          <w:divBdr>
            <w:top w:val="none" w:sz="0" w:space="0" w:color="auto"/>
            <w:left w:val="none" w:sz="0" w:space="0" w:color="auto"/>
            <w:bottom w:val="none" w:sz="0" w:space="0" w:color="auto"/>
            <w:right w:val="none" w:sz="0" w:space="0" w:color="auto"/>
          </w:divBdr>
        </w:div>
        <w:div w:id="697121345">
          <w:marLeft w:val="446"/>
          <w:marRight w:val="0"/>
          <w:marTop w:val="0"/>
          <w:marBottom w:val="0"/>
          <w:divBdr>
            <w:top w:val="none" w:sz="0" w:space="0" w:color="auto"/>
            <w:left w:val="none" w:sz="0" w:space="0" w:color="auto"/>
            <w:bottom w:val="none" w:sz="0" w:space="0" w:color="auto"/>
            <w:right w:val="none" w:sz="0" w:space="0" w:color="auto"/>
          </w:divBdr>
        </w:div>
      </w:divsChild>
    </w:div>
    <w:div w:id="1652952114">
      <w:bodyDiv w:val="1"/>
      <w:marLeft w:val="0"/>
      <w:marRight w:val="0"/>
      <w:marTop w:val="0"/>
      <w:marBottom w:val="0"/>
      <w:divBdr>
        <w:top w:val="none" w:sz="0" w:space="0" w:color="auto"/>
        <w:left w:val="none" w:sz="0" w:space="0" w:color="auto"/>
        <w:bottom w:val="none" w:sz="0" w:space="0" w:color="auto"/>
        <w:right w:val="none" w:sz="0" w:space="0" w:color="auto"/>
      </w:divBdr>
    </w:div>
    <w:div w:id="1683583826">
      <w:bodyDiv w:val="1"/>
      <w:marLeft w:val="0"/>
      <w:marRight w:val="0"/>
      <w:marTop w:val="0"/>
      <w:marBottom w:val="0"/>
      <w:divBdr>
        <w:top w:val="none" w:sz="0" w:space="0" w:color="auto"/>
        <w:left w:val="none" w:sz="0" w:space="0" w:color="auto"/>
        <w:bottom w:val="none" w:sz="0" w:space="0" w:color="auto"/>
        <w:right w:val="none" w:sz="0" w:space="0" w:color="auto"/>
      </w:divBdr>
    </w:div>
    <w:div w:id="1702167860">
      <w:bodyDiv w:val="1"/>
      <w:marLeft w:val="0"/>
      <w:marRight w:val="0"/>
      <w:marTop w:val="0"/>
      <w:marBottom w:val="0"/>
      <w:divBdr>
        <w:top w:val="none" w:sz="0" w:space="0" w:color="auto"/>
        <w:left w:val="none" w:sz="0" w:space="0" w:color="auto"/>
        <w:bottom w:val="none" w:sz="0" w:space="0" w:color="auto"/>
        <w:right w:val="none" w:sz="0" w:space="0" w:color="auto"/>
      </w:divBdr>
    </w:div>
    <w:div w:id="1707025308">
      <w:bodyDiv w:val="1"/>
      <w:marLeft w:val="0"/>
      <w:marRight w:val="0"/>
      <w:marTop w:val="0"/>
      <w:marBottom w:val="0"/>
      <w:divBdr>
        <w:top w:val="none" w:sz="0" w:space="0" w:color="auto"/>
        <w:left w:val="none" w:sz="0" w:space="0" w:color="auto"/>
        <w:bottom w:val="none" w:sz="0" w:space="0" w:color="auto"/>
        <w:right w:val="none" w:sz="0" w:space="0" w:color="auto"/>
      </w:divBdr>
    </w:div>
    <w:div w:id="1713918699">
      <w:bodyDiv w:val="1"/>
      <w:marLeft w:val="0"/>
      <w:marRight w:val="0"/>
      <w:marTop w:val="0"/>
      <w:marBottom w:val="0"/>
      <w:divBdr>
        <w:top w:val="none" w:sz="0" w:space="0" w:color="auto"/>
        <w:left w:val="none" w:sz="0" w:space="0" w:color="auto"/>
        <w:bottom w:val="none" w:sz="0" w:space="0" w:color="auto"/>
        <w:right w:val="none" w:sz="0" w:space="0" w:color="auto"/>
      </w:divBdr>
    </w:div>
    <w:div w:id="1722435675">
      <w:bodyDiv w:val="1"/>
      <w:marLeft w:val="0"/>
      <w:marRight w:val="0"/>
      <w:marTop w:val="0"/>
      <w:marBottom w:val="0"/>
      <w:divBdr>
        <w:top w:val="none" w:sz="0" w:space="0" w:color="auto"/>
        <w:left w:val="none" w:sz="0" w:space="0" w:color="auto"/>
        <w:bottom w:val="none" w:sz="0" w:space="0" w:color="auto"/>
        <w:right w:val="none" w:sz="0" w:space="0" w:color="auto"/>
      </w:divBdr>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762485269">
      <w:bodyDiv w:val="1"/>
      <w:marLeft w:val="0"/>
      <w:marRight w:val="0"/>
      <w:marTop w:val="0"/>
      <w:marBottom w:val="0"/>
      <w:divBdr>
        <w:top w:val="none" w:sz="0" w:space="0" w:color="auto"/>
        <w:left w:val="none" w:sz="0" w:space="0" w:color="auto"/>
        <w:bottom w:val="none" w:sz="0" w:space="0" w:color="auto"/>
        <w:right w:val="none" w:sz="0" w:space="0" w:color="auto"/>
      </w:divBdr>
    </w:div>
    <w:div w:id="1762751969">
      <w:bodyDiv w:val="1"/>
      <w:marLeft w:val="0"/>
      <w:marRight w:val="0"/>
      <w:marTop w:val="0"/>
      <w:marBottom w:val="0"/>
      <w:divBdr>
        <w:top w:val="none" w:sz="0" w:space="0" w:color="auto"/>
        <w:left w:val="none" w:sz="0" w:space="0" w:color="auto"/>
        <w:bottom w:val="none" w:sz="0" w:space="0" w:color="auto"/>
        <w:right w:val="none" w:sz="0" w:space="0" w:color="auto"/>
      </w:divBdr>
    </w:div>
    <w:div w:id="1790665927">
      <w:bodyDiv w:val="1"/>
      <w:marLeft w:val="0"/>
      <w:marRight w:val="0"/>
      <w:marTop w:val="0"/>
      <w:marBottom w:val="0"/>
      <w:divBdr>
        <w:top w:val="none" w:sz="0" w:space="0" w:color="auto"/>
        <w:left w:val="none" w:sz="0" w:space="0" w:color="auto"/>
        <w:bottom w:val="none" w:sz="0" w:space="0" w:color="auto"/>
        <w:right w:val="none" w:sz="0" w:space="0" w:color="auto"/>
      </w:divBdr>
      <w:divsChild>
        <w:div w:id="1041520175">
          <w:marLeft w:val="547"/>
          <w:marRight w:val="0"/>
          <w:marTop w:val="0"/>
          <w:marBottom w:val="160"/>
          <w:divBdr>
            <w:top w:val="none" w:sz="0" w:space="0" w:color="auto"/>
            <w:left w:val="none" w:sz="0" w:space="0" w:color="auto"/>
            <w:bottom w:val="none" w:sz="0" w:space="0" w:color="auto"/>
            <w:right w:val="none" w:sz="0" w:space="0" w:color="auto"/>
          </w:divBdr>
        </w:div>
      </w:divsChild>
    </w:div>
    <w:div w:id="1798789337">
      <w:bodyDiv w:val="1"/>
      <w:marLeft w:val="0"/>
      <w:marRight w:val="0"/>
      <w:marTop w:val="0"/>
      <w:marBottom w:val="0"/>
      <w:divBdr>
        <w:top w:val="none" w:sz="0" w:space="0" w:color="auto"/>
        <w:left w:val="none" w:sz="0" w:space="0" w:color="auto"/>
        <w:bottom w:val="none" w:sz="0" w:space="0" w:color="auto"/>
        <w:right w:val="none" w:sz="0" w:space="0" w:color="auto"/>
      </w:divBdr>
      <w:divsChild>
        <w:div w:id="824855230">
          <w:marLeft w:val="0"/>
          <w:marRight w:val="0"/>
          <w:marTop w:val="0"/>
          <w:marBottom w:val="0"/>
          <w:divBdr>
            <w:top w:val="none" w:sz="0" w:space="0" w:color="auto"/>
            <w:left w:val="none" w:sz="0" w:space="0" w:color="auto"/>
            <w:bottom w:val="none" w:sz="0" w:space="0" w:color="auto"/>
            <w:right w:val="none" w:sz="0" w:space="0" w:color="auto"/>
          </w:divBdr>
        </w:div>
      </w:divsChild>
    </w:div>
    <w:div w:id="1824396010">
      <w:bodyDiv w:val="1"/>
      <w:marLeft w:val="0"/>
      <w:marRight w:val="0"/>
      <w:marTop w:val="0"/>
      <w:marBottom w:val="0"/>
      <w:divBdr>
        <w:top w:val="none" w:sz="0" w:space="0" w:color="auto"/>
        <w:left w:val="none" w:sz="0" w:space="0" w:color="auto"/>
        <w:bottom w:val="none" w:sz="0" w:space="0" w:color="auto"/>
        <w:right w:val="none" w:sz="0" w:space="0" w:color="auto"/>
      </w:divBdr>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 w:id="1862157325">
      <w:bodyDiv w:val="1"/>
      <w:marLeft w:val="0"/>
      <w:marRight w:val="0"/>
      <w:marTop w:val="0"/>
      <w:marBottom w:val="0"/>
      <w:divBdr>
        <w:top w:val="none" w:sz="0" w:space="0" w:color="auto"/>
        <w:left w:val="none" w:sz="0" w:space="0" w:color="auto"/>
        <w:bottom w:val="none" w:sz="0" w:space="0" w:color="auto"/>
        <w:right w:val="none" w:sz="0" w:space="0" w:color="auto"/>
      </w:divBdr>
    </w:div>
    <w:div w:id="1905556526">
      <w:bodyDiv w:val="1"/>
      <w:marLeft w:val="0"/>
      <w:marRight w:val="0"/>
      <w:marTop w:val="0"/>
      <w:marBottom w:val="0"/>
      <w:divBdr>
        <w:top w:val="none" w:sz="0" w:space="0" w:color="auto"/>
        <w:left w:val="none" w:sz="0" w:space="0" w:color="auto"/>
        <w:bottom w:val="none" w:sz="0" w:space="0" w:color="auto"/>
        <w:right w:val="none" w:sz="0" w:space="0" w:color="auto"/>
      </w:divBdr>
      <w:divsChild>
        <w:div w:id="1769958587">
          <w:marLeft w:val="547"/>
          <w:marRight w:val="0"/>
          <w:marTop w:val="0"/>
          <w:marBottom w:val="160"/>
          <w:divBdr>
            <w:top w:val="none" w:sz="0" w:space="0" w:color="auto"/>
            <w:left w:val="none" w:sz="0" w:space="0" w:color="auto"/>
            <w:bottom w:val="none" w:sz="0" w:space="0" w:color="auto"/>
            <w:right w:val="none" w:sz="0" w:space="0" w:color="auto"/>
          </w:divBdr>
        </w:div>
      </w:divsChild>
    </w:div>
    <w:div w:id="1918516457">
      <w:bodyDiv w:val="1"/>
      <w:marLeft w:val="0"/>
      <w:marRight w:val="0"/>
      <w:marTop w:val="0"/>
      <w:marBottom w:val="0"/>
      <w:divBdr>
        <w:top w:val="none" w:sz="0" w:space="0" w:color="auto"/>
        <w:left w:val="none" w:sz="0" w:space="0" w:color="auto"/>
        <w:bottom w:val="none" w:sz="0" w:space="0" w:color="auto"/>
        <w:right w:val="none" w:sz="0" w:space="0" w:color="auto"/>
      </w:divBdr>
    </w:div>
    <w:div w:id="1924024151">
      <w:bodyDiv w:val="1"/>
      <w:marLeft w:val="0"/>
      <w:marRight w:val="0"/>
      <w:marTop w:val="0"/>
      <w:marBottom w:val="0"/>
      <w:divBdr>
        <w:top w:val="none" w:sz="0" w:space="0" w:color="auto"/>
        <w:left w:val="none" w:sz="0" w:space="0" w:color="auto"/>
        <w:bottom w:val="none" w:sz="0" w:space="0" w:color="auto"/>
        <w:right w:val="none" w:sz="0" w:space="0" w:color="auto"/>
      </w:divBdr>
    </w:div>
    <w:div w:id="1947613042">
      <w:bodyDiv w:val="1"/>
      <w:marLeft w:val="0"/>
      <w:marRight w:val="0"/>
      <w:marTop w:val="0"/>
      <w:marBottom w:val="0"/>
      <w:divBdr>
        <w:top w:val="none" w:sz="0" w:space="0" w:color="auto"/>
        <w:left w:val="none" w:sz="0" w:space="0" w:color="auto"/>
        <w:bottom w:val="none" w:sz="0" w:space="0" w:color="auto"/>
        <w:right w:val="none" w:sz="0" w:space="0" w:color="auto"/>
      </w:divBdr>
    </w:div>
    <w:div w:id="2014409621">
      <w:bodyDiv w:val="1"/>
      <w:marLeft w:val="0"/>
      <w:marRight w:val="0"/>
      <w:marTop w:val="0"/>
      <w:marBottom w:val="0"/>
      <w:divBdr>
        <w:top w:val="none" w:sz="0" w:space="0" w:color="auto"/>
        <w:left w:val="none" w:sz="0" w:space="0" w:color="auto"/>
        <w:bottom w:val="none" w:sz="0" w:space="0" w:color="auto"/>
        <w:right w:val="none" w:sz="0" w:space="0" w:color="auto"/>
      </w:divBdr>
    </w:div>
    <w:div w:id="2057774022">
      <w:bodyDiv w:val="1"/>
      <w:marLeft w:val="0"/>
      <w:marRight w:val="0"/>
      <w:marTop w:val="0"/>
      <w:marBottom w:val="0"/>
      <w:divBdr>
        <w:top w:val="none" w:sz="0" w:space="0" w:color="auto"/>
        <w:left w:val="none" w:sz="0" w:space="0" w:color="auto"/>
        <w:bottom w:val="none" w:sz="0" w:space="0" w:color="auto"/>
        <w:right w:val="none" w:sz="0" w:space="0" w:color="auto"/>
      </w:divBdr>
    </w:div>
    <w:div w:id="2072345547">
      <w:bodyDiv w:val="1"/>
      <w:marLeft w:val="0"/>
      <w:marRight w:val="0"/>
      <w:marTop w:val="0"/>
      <w:marBottom w:val="0"/>
      <w:divBdr>
        <w:top w:val="none" w:sz="0" w:space="0" w:color="auto"/>
        <w:left w:val="none" w:sz="0" w:space="0" w:color="auto"/>
        <w:bottom w:val="none" w:sz="0" w:space="0" w:color="auto"/>
        <w:right w:val="none" w:sz="0" w:space="0" w:color="auto"/>
      </w:divBdr>
      <w:divsChild>
        <w:div w:id="1022171858">
          <w:marLeft w:val="446"/>
          <w:marRight w:val="0"/>
          <w:marTop w:val="0"/>
          <w:marBottom w:val="0"/>
          <w:divBdr>
            <w:top w:val="none" w:sz="0" w:space="0" w:color="auto"/>
            <w:left w:val="none" w:sz="0" w:space="0" w:color="auto"/>
            <w:bottom w:val="none" w:sz="0" w:space="0" w:color="auto"/>
            <w:right w:val="none" w:sz="0" w:space="0" w:color="auto"/>
          </w:divBdr>
        </w:div>
      </w:divsChild>
    </w:div>
    <w:div w:id="2074810050">
      <w:bodyDiv w:val="1"/>
      <w:marLeft w:val="0"/>
      <w:marRight w:val="0"/>
      <w:marTop w:val="0"/>
      <w:marBottom w:val="0"/>
      <w:divBdr>
        <w:top w:val="none" w:sz="0" w:space="0" w:color="auto"/>
        <w:left w:val="none" w:sz="0" w:space="0" w:color="auto"/>
        <w:bottom w:val="none" w:sz="0" w:space="0" w:color="auto"/>
        <w:right w:val="none" w:sz="0" w:space="0" w:color="auto"/>
      </w:divBdr>
    </w:div>
    <w:div w:id="2111973932">
      <w:bodyDiv w:val="1"/>
      <w:marLeft w:val="0"/>
      <w:marRight w:val="0"/>
      <w:marTop w:val="0"/>
      <w:marBottom w:val="0"/>
      <w:divBdr>
        <w:top w:val="none" w:sz="0" w:space="0" w:color="auto"/>
        <w:left w:val="none" w:sz="0" w:space="0" w:color="auto"/>
        <w:bottom w:val="none" w:sz="0" w:space="0" w:color="auto"/>
        <w:right w:val="none" w:sz="0" w:space="0" w:color="auto"/>
      </w:divBdr>
    </w:div>
    <w:div w:id="214369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www.canva.com/en_gb/" TargetMode="External"/><Relationship Id="rId26" Type="http://schemas.openxmlformats.org/officeDocument/2006/relationships/hyperlink" Target="https://www.freemanseventpartners.co.uk/solutions/food-beverage/" TargetMode="External"/><Relationship Id="rId39" Type="http://schemas.openxmlformats.org/officeDocument/2006/relationships/hyperlink" Target="https://doi.org/10.1080/19407963.2021.1999967" TargetMode="External"/><Relationship Id="rId21" Type="http://schemas.openxmlformats.org/officeDocument/2006/relationships/hyperlink" Target="https://www.chelmsford.gov.uk/business/licensing/alcohol-licensing/temporary-event-notices/" TargetMode="External"/><Relationship Id="rId34" Type="http://schemas.openxmlformats.org/officeDocument/2006/relationships/hyperlink" Target="https://hydeparkwinterwonderland.com/" TargetMode="External"/><Relationship Id="rId42" Type="http://schemas.openxmlformats.org/officeDocument/2006/relationships/hyperlink" Target="https://www.mypacer.com/parks/347373/central-park-chelmsford" TargetMode="External"/><Relationship Id="rId47" Type="http://schemas.openxmlformats.org/officeDocument/2006/relationships/hyperlink" Target="https://www.visitmonmouthshire.com/information/events-management/aims" TargetMode="External"/><Relationship Id="rId50" Type="http://schemas.openxmlformats.org/officeDocument/2006/relationships/image" Target="media/image10.png"/><Relationship Id="rId55" Type="http://schemas.microsoft.com/office/2007/relationships/diagramDrawing" Target="diagrams/drawing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glicerink.com/synthetic-ice-rink-products/synthetic-ice-christmas-rink-3/" TargetMode="External"/><Relationship Id="rId11" Type="http://schemas.openxmlformats.org/officeDocument/2006/relationships/diagramQuickStyle" Target="diagrams/quickStyle1.xml"/><Relationship Id="rId24" Type="http://schemas.openxmlformats.org/officeDocument/2006/relationships/hyperlink" Target="https://www.essexlive.news/news/essex-news/" TargetMode="External"/><Relationship Id="rId32" Type="http://schemas.openxmlformats.org/officeDocument/2006/relationships/hyperlink" Target="https://doi.org/10.1108/IJEFM-01-2022-0006" TargetMode="External"/><Relationship Id="rId37" Type="http://schemas.openxmlformats.org/officeDocument/2006/relationships/hyperlink" Target="https://www.kaliff.com/event-insurance?p=fairs" TargetMode="External"/><Relationship Id="rId40" Type="http://schemas.openxmlformats.org/officeDocument/2006/relationships/hyperlink" Target="https://liteltd.co.uk/fest_pro_Chelmsford.html" TargetMode="External"/><Relationship Id="rId45" Type="http://schemas.openxmlformats.org/officeDocument/2006/relationships/hyperlink" Target="https://www.taylorfrancis.com/reader/read-online/f647c32a-0114-4eca-8fe2-5fd4f7b35682/chapter/pdf?context=ubx" TargetMode="External"/><Relationship Id="rId53" Type="http://schemas.openxmlformats.org/officeDocument/2006/relationships/diagramQuickStyle" Target="diagrams/quickStyle2.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doi.org/10.1108/17582951111116632"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5.png"/><Relationship Id="rId22" Type="http://schemas.openxmlformats.org/officeDocument/2006/relationships/hyperlink" Target="https://www.chelmsford.gov.uk/leisure-centres/what/ice-skating/" TargetMode="External"/><Relationship Id="rId27" Type="http://schemas.openxmlformats.org/officeDocument/2006/relationships/hyperlink" Target="https://www.g4s.com/en-gb/what-we-do/security-professionals/event-security" TargetMode="External"/><Relationship Id="rId30" Type="http://schemas.openxmlformats.org/officeDocument/2006/relationships/hyperlink" Target="https://marketingplatform.google.com/intl/en_uk/about/analytics/" TargetMode="External"/><Relationship Id="rId35" Type="http://schemas.openxmlformats.org/officeDocument/2006/relationships/hyperlink" Target="https://braintree.icetickets.co.uk/sessions" TargetMode="External"/><Relationship Id="rId43" Type="http://schemas.openxmlformats.org/officeDocument/2006/relationships/hyperlink" Target="https://www.pwc.co.uk/who-we-are/annual-report/stories/2023/local-projects-for-new-skills-in-our-communities.html" TargetMode="External"/><Relationship Id="rId48" Type="http://schemas.openxmlformats.org/officeDocument/2006/relationships/image" Target="media/image8.png"/><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diagramData" Target="diagrams/data2.xml"/><Relationship Id="rId3" Type="http://schemas.openxmlformats.org/officeDocument/2006/relationships/styles" Target="styles.xml"/><Relationship Id="rId12" Type="http://schemas.openxmlformats.org/officeDocument/2006/relationships/diagramColors" Target="diagrams/colors1.xml"/><Relationship Id="rId17" Type="http://schemas.openxmlformats.org/officeDocument/2006/relationships/hyperlink" Target="https://www.bark.com/buyers/bark/Za769b/?blt=3235-a8dcfd4c417c92e036aa5de2b4366c5324c5ea5e&amp;bli=3oRg11" TargetMode="External"/><Relationship Id="rId25" Type="http://schemas.openxmlformats.org/officeDocument/2006/relationships/hyperlink" Target="https://www.eventbrite.co.uk/d/united-kingdom--chelmsford/events/" TargetMode="External"/><Relationship Id="rId33" Type="http://schemas.openxmlformats.org/officeDocument/2006/relationships/hyperlink" Target="https://www.hootsuite.com/" TargetMode="External"/><Relationship Id="rId38" Type="http://schemas.openxmlformats.org/officeDocument/2006/relationships/hyperlink" Target="https://doi.org/10.1080/19407963.2021.1999967" TargetMode="External"/><Relationship Id="rId46" Type="http://schemas.openxmlformats.org/officeDocument/2006/relationships/hyperlink" Target="https://www.sja.org.uk/what-we-do/our-first-aid-services/event-first-aid-cover/" TargetMode="External"/><Relationship Id="rId59" Type="http://schemas.openxmlformats.org/officeDocument/2006/relationships/theme" Target="theme/theme1.xml"/><Relationship Id="rId20" Type="http://schemas.openxmlformats.org/officeDocument/2006/relationships/hyperlink" Target="https://www.chelmsford.gov.uk/media/23wbtr2c/statement-of-licensing-policy-1.pdf?alId=63743" TargetMode="External"/><Relationship Id="rId41" Type="http://schemas.openxmlformats.org/officeDocument/2006/relationships/hyperlink" Target="https://www.mondaymerch.com/use-cases/events-and-exhibitions?utm_source=google&amp;utm_medium=cpc&amp;utm_campaign=21157781687&amp;utm_term=event%20swag&amp;utm_content=695627461419&amp;device=c&amp;gad_source=1&amp;gclid=CjwKCAjwjsi4BhB5EiwAFAL0YCrYh58kKlQ1EK0Hnmmm7oJdXO118lRSymOerqVb4JKUyM5GIMSXmBoC9yEQAvD_BwE" TargetMode="External"/><Relationship Id="rId54" Type="http://schemas.openxmlformats.org/officeDocument/2006/relationships/diagramColors" Target="diagrams/colors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essexlive.news/special-features/stunning-new-light-trail-coming-9355443" TargetMode="External"/><Relationship Id="rId28" Type="http://schemas.openxmlformats.org/officeDocument/2006/relationships/hyperlink" Target="https://www.glicerink.com/synthetic-ice-rink-cost/" TargetMode="External"/><Relationship Id="rId36" Type="http://schemas.openxmlformats.org/officeDocument/2006/relationships/hyperlink" Target="https://www.hotelcasinointernational.com/about-us/blog/event-concept" TargetMode="External"/><Relationship Id="rId49" Type="http://schemas.openxmlformats.org/officeDocument/2006/relationships/image" Target="media/image9.jpeg"/><Relationship Id="rId57" Type="http://schemas.openxmlformats.org/officeDocument/2006/relationships/footer" Target="footer2.xml"/><Relationship Id="rId10" Type="http://schemas.openxmlformats.org/officeDocument/2006/relationships/diagramLayout" Target="diagrams/layout1.xml"/><Relationship Id="rId31" Type="http://schemas.openxmlformats.org/officeDocument/2006/relationships/hyperlink" Target="https://www.highchelmer.com/" TargetMode="External"/><Relationship Id="rId44" Type="http://schemas.openxmlformats.org/officeDocument/2006/relationships/hyperlink" Target="https://londonist.com/london/christmas-in-london/where-to-go-ice-skating-in-london-at-christmas" TargetMode="External"/><Relationship Id="rId52" Type="http://schemas.openxmlformats.org/officeDocument/2006/relationships/diagramLayout" Target="diagrams/layout2.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BF5B49-0037-4BDA-9835-20BF339EE3C0}" type="doc">
      <dgm:prSet loTypeId="urn:microsoft.com/office/officeart/2005/8/layout/hList7" loCatId="list" qsTypeId="urn:microsoft.com/office/officeart/2005/8/quickstyle/simple3" qsCatId="simple" csTypeId="urn:microsoft.com/office/officeart/2005/8/colors/accent1_4" csCatId="accent1" phldr="1"/>
      <dgm:spPr/>
      <dgm:t>
        <a:bodyPr/>
        <a:lstStyle/>
        <a:p>
          <a:endParaRPr lang="ru-RU"/>
        </a:p>
      </dgm:t>
    </dgm:pt>
    <dgm:pt modelId="{AD7E7431-08D0-4745-AA67-904E5D6DAB3A}">
      <dgm:prSet phldrT="[Text]" custT="1"/>
      <dgm:spPr/>
      <dgm:t>
        <a:bodyPr/>
        <a:lstStyle/>
        <a:p>
          <a:pPr algn="ctr"/>
          <a:r>
            <a:rPr lang="en-GB" sz="1400" b="1">
              <a:latin typeface="Arial" panose="020B0604020202020204" pitchFamily="34" charset="0"/>
              <a:cs typeface="Arial" panose="020B0604020202020204" pitchFamily="34" charset="0"/>
            </a:rPr>
            <a:t>Planning</a:t>
          </a:r>
        </a:p>
        <a:p>
          <a:pPr algn="ctr"/>
          <a:r>
            <a:rPr lang="en-GB" sz="1000" b="0">
              <a:latin typeface="Arial" panose="020B0604020202020204" pitchFamily="34" charset="0"/>
              <a:cs typeface="Arial" panose="020B0604020202020204" pitchFamily="34" charset="0"/>
            </a:rPr>
            <a:t>Market research</a:t>
          </a:r>
        </a:p>
        <a:p>
          <a:pPr algn="ctr"/>
          <a:r>
            <a:rPr lang="en-GB" sz="1000" b="0">
              <a:latin typeface="Arial" panose="020B0604020202020204" pitchFamily="34" charset="0"/>
              <a:cs typeface="Arial" panose="020B0604020202020204" pitchFamily="34" charset="0"/>
            </a:rPr>
            <a:t>Define goals and objectives</a:t>
          </a:r>
          <a:endParaRPr lang="ru-RU" sz="1000" b="0">
            <a:latin typeface="Arial" panose="020B0604020202020204" pitchFamily="34" charset="0"/>
            <a:cs typeface="Arial" panose="020B0604020202020204" pitchFamily="34" charset="0"/>
          </a:endParaRPr>
        </a:p>
        <a:p>
          <a:pPr algn="ctr"/>
          <a:r>
            <a:rPr lang="en-GB" sz="1000" b="0">
              <a:latin typeface="Arial" panose="020B0604020202020204" pitchFamily="34" charset="0"/>
              <a:cs typeface="Arial" panose="020B0604020202020204" pitchFamily="34" charset="0"/>
            </a:rPr>
            <a:t>Budgeting and financing</a:t>
          </a:r>
          <a:endParaRPr lang="ru-RU" sz="1000" b="0">
            <a:latin typeface="Arial" panose="020B0604020202020204" pitchFamily="34" charset="0"/>
            <a:cs typeface="Arial" panose="020B0604020202020204" pitchFamily="34" charset="0"/>
          </a:endParaRPr>
        </a:p>
        <a:p>
          <a:pPr algn="ctr"/>
          <a:r>
            <a:rPr lang="en-GB" sz="1000" b="0">
              <a:latin typeface="Arial" panose="020B0604020202020204" pitchFamily="34" charset="0"/>
              <a:cs typeface="Arial" panose="020B0604020202020204" pitchFamily="34" charset="0"/>
            </a:rPr>
            <a:t>Secure date and venue</a:t>
          </a:r>
        </a:p>
        <a:p>
          <a:pPr algn="ctr"/>
          <a:r>
            <a:rPr lang="en-GB" sz="1000" b="0">
              <a:latin typeface="Arial" panose="020B0604020202020204" pitchFamily="34" charset="0"/>
              <a:cs typeface="Arial" panose="020B0604020202020204" pitchFamily="34" charset="0"/>
            </a:rPr>
            <a:t>Marketing and promotion</a:t>
          </a:r>
        </a:p>
      </dgm:t>
    </dgm:pt>
    <dgm:pt modelId="{63186BAF-A311-4604-93C3-085E711368B2}" type="parTrans" cxnId="{98D317EC-A303-47C0-A01D-9B496995D80A}">
      <dgm:prSet/>
      <dgm:spPr/>
      <dgm:t>
        <a:bodyPr/>
        <a:lstStyle/>
        <a:p>
          <a:pPr algn="ctr"/>
          <a:endParaRPr lang="ru-RU"/>
        </a:p>
      </dgm:t>
    </dgm:pt>
    <dgm:pt modelId="{D1C0FC3A-DD14-40E3-A7B0-FBE62E1DBB48}" type="sibTrans" cxnId="{98D317EC-A303-47C0-A01D-9B496995D80A}">
      <dgm:prSet/>
      <dgm:spPr/>
      <dgm:t>
        <a:bodyPr/>
        <a:lstStyle/>
        <a:p>
          <a:pPr algn="ctr"/>
          <a:endParaRPr lang="ru-RU"/>
        </a:p>
      </dgm:t>
    </dgm:pt>
    <dgm:pt modelId="{B990DDEC-42F1-4410-ADE1-4A3C2938E218}">
      <dgm:prSet phldrT="[Text]" custT="1"/>
      <dgm:spPr/>
      <dgm:t>
        <a:bodyPr/>
        <a:lstStyle/>
        <a:p>
          <a:pPr algn="ctr"/>
          <a:r>
            <a:rPr lang="en-GB" sz="1400" b="1">
              <a:latin typeface="Arial" panose="020B0604020202020204" pitchFamily="34" charset="0"/>
              <a:cs typeface="Arial" panose="020B0604020202020204" pitchFamily="34" charset="0"/>
            </a:rPr>
            <a:t>Delivery</a:t>
          </a:r>
        </a:p>
        <a:p>
          <a:pPr algn="ctr"/>
          <a:r>
            <a:rPr lang="en-GB" sz="1000" b="0">
              <a:latin typeface="Arial" panose="020B0604020202020204" pitchFamily="34" charset="0"/>
              <a:cs typeface="Arial" panose="020B0604020202020204" pitchFamily="34" charset="0"/>
            </a:rPr>
            <a:t>Event setup</a:t>
          </a:r>
          <a:endParaRPr lang="ru-RU" sz="1000" b="0">
            <a:latin typeface="Arial" panose="020B0604020202020204" pitchFamily="34" charset="0"/>
            <a:cs typeface="Arial" panose="020B0604020202020204" pitchFamily="34" charset="0"/>
          </a:endParaRPr>
        </a:p>
        <a:p>
          <a:pPr algn="ctr"/>
          <a:r>
            <a:rPr lang="en-GB" sz="1000" b="0">
              <a:latin typeface="Arial" panose="020B0604020202020204" pitchFamily="34" charset="0"/>
              <a:cs typeface="Arial" panose="020B0604020202020204" pitchFamily="34" charset="0"/>
            </a:rPr>
            <a:t>Vendor and staff coordination</a:t>
          </a:r>
        </a:p>
        <a:p>
          <a:pPr algn="ctr"/>
          <a:r>
            <a:rPr lang="en-GB" sz="1000" b="0">
              <a:latin typeface="Arial" panose="020B0604020202020204" pitchFamily="34" charset="0"/>
              <a:cs typeface="Arial" panose="020B0604020202020204" pitchFamily="34" charset="0"/>
            </a:rPr>
            <a:t>Event day operations</a:t>
          </a:r>
          <a:endParaRPr lang="ru-RU" sz="1000" b="0">
            <a:latin typeface="Arial" panose="020B0604020202020204" pitchFamily="34" charset="0"/>
            <a:cs typeface="Arial" panose="020B0604020202020204" pitchFamily="34" charset="0"/>
          </a:endParaRPr>
        </a:p>
        <a:p>
          <a:pPr algn="ctr"/>
          <a:r>
            <a:rPr lang="en-GB" sz="1000" b="0">
              <a:latin typeface="Arial" panose="020B0604020202020204" pitchFamily="34" charset="0"/>
              <a:cs typeface="Arial" panose="020B0604020202020204" pitchFamily="34" charset="0"/>
            </a:rPr>
            <a:t>Guest experience and safety</a:t>
          </a:r>
          <a:endParaRPr lang="ru-RU" sz="1000" b="0">
            <a:latin typeface="Arial" panose="020B0604020202020204" pitchFamily="34" charset="0"/>
            <a:cs typeface="Arial" panose="020B0604020202020204" pitchFamily="34" charset="0"/>
          </a:endParaRPr>
        </a:p>
        <a:p>
          <a:pPr algn="ctr"/>
          <a:r>
            <a:rPr lang="en-GB" sz="1000" b="0">
              <a:latin typeface="Arial" panose="020B0604020202020204" pitchFamily="34" charset="0"/>
              <a:cs typeface="Arial" panose="020B0604020202020204" pitchFamily="34" charset="0"/>
            </a:rPr>
            <a:t>On-the-spot adjustments</a:t>
          </a:r>
        </a:p>
      </dgm:t>
    </dgm:pt>
    <dgm:pt modelId="{F93A929C-0AFA-4CA8-9865-BA6C1BDEE22E}" type="parTrans" cxnId="{FD2DDCEA-CD0F-4131-9F38-2B7823D8F181}">
      <dgm:prSet/>
      <dgm:spPr/>
      <dgm:t>
        <a:bodyPr/>
        <a:lstStyle/>
        <a:p>
          <a:pPr algn="ctr"/>
          <a:endParaRPr lang="ru-RU"/>
        </a:p>
      </dgm:t>
    </dgm:pt>
    <dgm:pt modelId="{A1B83374-A7FD-4367-BB9C-1F0C90B38B98}" type="sibTrans" cxnId="{FD2DDCEA-CD0F-4131-9F38-2B7823D8F181}">
      <dgm:prSet/>
      <dgm:spPr/>
      <dgm:t>
        <a:bodyPr/>
        <a:lstStyle/>
        <a:p>
          <a:pPr algn="ctr"/>
          <a:endParaRPr lang="ru-RU"/>
        </a:p>
      </dgm:t>
    </dgm:pt>
    <dgm:pt modelId="{F12FC0D2-7E8B-4D30-9830-75FD0E911DFA}">
      <dgm:prSet phldrT="[Text]" custT="1"/>
      <dgm:spPr/>
      <dgm:t>
        <a:bodyPr/>
        <a:lstStyle/>
        <a:p>
          <a:pPr algn="ctr"/>
          <a:r>
            <a:rPr lang="en-GB" sz="1400" b="1" i="0">
              <a:latin typeface="Arial" panose="020B0604020202020204" pitchFamily="34" charset="0"/>
              <a:cs typeface="Arial" panose="020B0604020202020204" pitchFamily="34" charset="0"/>
            </a:rPr>
            <a:t>Evaluation</a:t>
          </a:r>
        </a:p>
        <a:p>
          <a:pPr algn="ctr"/>
          <a:r>
            <a:rPr lang="en-GB" sz="1000">
              <a:latin typeface="Arial" panose="020B0604020202020204" pitchFamily="34" charset="0"/>
              <a:cs typeface="Arial" panose="020B0604020202020204" pitchFamily="34" charset="0"/>
            </a:rPr>
            <a:t>Teardown and cleanup</a:t>
          </a:r>
        </a:p>
        <a:p>
          <a:pPr algn="ctr"/>
          <a:r>
            <a:rPr lang="en-GB" sz="1000">
              <a:latin typeface="Arial" panose="020B0604020202020204" pitchFamily="34" charset="0"/>
              <a:cs typeface="Arial" panose="020B0604020202020204" pitchFamily="34" charset="0"/>
            </a:rPr>
            <a:t>Final financials</a:t>
          </a:r>
        </a:p>
        <a:p>
          <a:pPr algn="ctr"/>
          <a:r>
            <a:rPr lang="en-GB" sz="1000">
              <a:latin typeface="Arial" panose="020B0604020202020204" pitchFamily="34" charset="0"/>
              <a:cs typeface="Arial" panose="020B0604020202020204" pitchFamily="34" charset="0"/>
            </a:rPr>
            <a:t>Gather feedback</a:t>
          </a:r>
        </a:p>
        <a:p>
          <a:pPr algn="ctr"/>
          <a:r>
            <a:rPr lang="en-GB" sz="1000">
              <a:latin typeface="Arial" panose="020B0604020202020204" pitchFamily="34" charset="0"/>
              <a:cs typeface="Arial" panose="020B0604020202020204" pitchFamily="34" charset="0"/>
            </a:rPr>
            <a:t>Event report</a:t>
          </a:r>
        </a:p>
        <a:p>
          <a:pPr algn="ctr"/>
          <a:r>
            <a:rPr lang="en-GB" sz="1000">
              <a:latin typeface="Arial" panose="020B0604020202020204" pitchFamily="34" charset="0"/>
              <a:cs typeface="Arial" panose="020B0604020202020204" pitchFamily="34" charset="0"/>
            </a:rPr>
            <a:t>Planning for future events</a:t>
          </a:r>
          <a:endParaRPr lang="ru-RU" sz="1000">
            <a:latin typeface="Arial" panose="020B0604020202020204" pitchFamily="34" charset="0"/>
            <a:cs typeface="Arial" panose="020B0604020202020204" pitchFamily="34" charset="0"/>
          </a:endParaRPr>
        </a:p>
        <a:p>
          <a:pPr algn="ctr"/>
          <a:r>
            <a:rPr lang="en-GB" sz="1000">
              <a:latin typeface="Arial" panose="020B0604020202020204" pitchFamily="34" charset="0"/>
              <a:cs typeface="Arial" panose="020B0604020202020204" pitchFamily="34" charset="0"/>
            </a:rPr>
            <a:t>Thank you emails</a:t>
          </a:r>
        </a:p>
      </dgm:t>
    </dgm:pt>
    <dgm:pt modelId="{3DAE0C6F-400E-4CB9-B7F0-84F0B5DFC26B}" type="parTrans" cxnId="{DE94932F-7515-4C23-BE0E-711C2662CD7B}">
      <dgm:prSet/>
      <dgm:spPr/>
      <dgm:t>
        <a:bodyPr/>
        <a:lstStyle/>
        <a:p>
          <a:pPr algn="ctr"/>
          <a:endParaRPr lang="ru-RU"/>
        </a:p>
      </dgm:t>
    </dgm:pt>
    <dgm:pt modelId="{CB34EFF7-7971-4EAF-95EC-23C6002D9DCA}" type="sibTrans" cxnId="{DE94932F-7515-4C23-BE0E-711C2662CD7B}">
      <dgm:prSet/>
      <dgm:spPr/>
      <dgm:t>
        <a:bodyPr/>
        <a:lstStyle/>
        <a:p>
          <a:pPr algn="ctr"/>
          <a:endParaRPr lang="ru-RU"/>
        </a:p>
      </dgm:t>
    </dgm:pt>
    <dgm:pt modelId="{CA58C0CF-82B0-4B90-B7B9-CF6CFFAA48E7}" type="pres">
      <dgm:prSet presAssocID="{04BF5B49-0037-4BDA-9835-20BF339EE3C0}" presName="Name0" presStyleCnt="0">
        <dgm:presLayoutVars>
          <dgm:dir/>
          <dgm:resizeHandles val="exact"/>
        </dgm:presLayoutVars>
      </dgm:prSet>
      <dgm:spPr/>
    </dgm:pt>
    <dgm:pt modelId="{794AA791-2505-4C47-B60F-C57A11DEDDF6}" type="pres">
      <dgm:prSet presAssocID="{04BF5B49-0037-4BDA-9835-20BF339EE3C0}" presName="fgShape" presStyleLbl="fgShp" presStyleIdx="0" presStyleCnt="1" custFlipVert="1" custScaleX="94527" custScaleY="46900" custLinFactNeighborY="33327"/>
      <dgm:spPr/>
    </dgm:pt>
    <dgm:pt modelId="{D47A5E77-98F2-41CA-84BD-05BB8CF2D04C}" type="pres">
      <dgm:prSet presAssocID="{04BF5B49-0037-4BDA-9835-20BF339EE3C0}" presName="linComp" presStyleCnt="0"/>
      <dgm:spPr/>
    </dgm:pt>
    <dgm:pt modelId="{A5ECB04B-40D6-4439-AFB6-BFFB1FE82EE9}" type="pres">
      <dgm:prSet presAssocID="{AD7E7431-08D0-4745-AA67-904E5D6DAB3A}" presName="compNode" presStyleCnt="0"/>
      <dgm:spPr/>
    </dgm:pt>
    <dgm:pt modelId="{66C9E03C-D5E1-488A-AB59-9F4F33863C17}" type="pres">
      <dgm:prSet presAssocID="{AD7E7431-08D0-4745-AA67-904E5D6DAB3A}" presName="bkgdShape" presStyleLbl="node1" presStyleIdx="0" presStyleCnt="3"/>
      <dgm:spPr/>
    </dgm:pt>
    <dgm:pt modelId="{056FAF08-1B8B-4BB3-A5E3-6F39B4456286}" type="pres">
      <dgm:prSet presAssocID="{AD7E7431-08D0-4745-AA67-904E5D6DAB3A}" presName="nodeTx" presStyleLbl="node1" presStyleIdx="0" presStyleCnt="3">
        <dgm:presLayoutVars>
          <dgm:bulletEnabled val="1"/>
        </dgm:presLayoutVars>
      </dgm:prSet>
      <dgm:spPr/>
    </dgm:pt>
    <dgm:pt modelId="{A95241C3-6B76-4FE2-9B99-4923BF663362}" type="pres">
      <dgm:prSet presAssocID="{AD7E7431-08D0-4745-AA67-904E5D6DAB3A}" presName="invisiNode" presStyleLbl="node1" presStyleIdx="0" presStyleCnt="3"/>
      <dgm:spPr/>
    </dgm:pt>
    <dgm:pt modelId="{D3EDC4B0-B16B-44BF-8329-6515328269FB}" type="pres">
      <dgm:prSet presAssocID="{AD7E7431-08D0-4745-AA67-904E5D6DAB3A}" presName="imagNode" presStyleLbl="fgImgPlace1" presStyleIdx="0" presStyleCnt="3" custScaleX="70675" custScaleY="75152"/>
      <dgm:spPr>
        <a:blipFill rotWithShape="1">
          <a:blip xmlns:r="http://schemas.openxmlformats.org/officeDocument/2006/relationships" r:embed="rId1"/>
          <a:srcRect/>
          <a:stretch>
            <a:fillRect t="-4000" b="-4000"/>
          </a:stretch>
        </a:blipFill>
      </dgm:spPr>
    </dgm:pt>
    <dgm:pt modelId="{F9AE42A6-78FA-4F90-94EA-89D34734393B}" type="pres">
      <dgm:prSet presAssocID="{D1C0FC3A-DD14-40E3-A7B0-FBE62E1DBB48}" presName="sibTrans" presStyleLbl="sibTrans2D1" presStyleIdx="0" presStyleCnt="0"/>
      <dgm:spPr/>
    </dgm:pt>
    <dgm:pt modelId="{96E13903-DAF3-4134-A909-11E334A90D5C}" type="pres">
      <dgm:prSet presAssocID="{B990DDEC-42F1-4410-ADE1-4A3C2938E218}" presName="compNode" presStyleCnt="0"/>
      <dgm:spPr/>
    </dgm:pt>
    <dgm:pt modelId="{12E3346F-2D68-406F-96CF-07FC04C38D55}" type="pres">
      <dgm:prSet presAssocID="{B990DDEC-42F1-4410-ADE1-4A3C2938E218}" presName="bkgdShape" presStyleLbl="node1" presStyleIdx="1" presStyleCnt="3"/>
      <dgm:spPr/>
    </dgm:pt>
    <dgm:pt modelId="{379BD3EC-40B2-489B-887A-1C877A43D349}" type="pres">
      <dgm:prSet presAssocID="{B990DDEC-42F1-4410-ADE1-4A3C2938E218}" presName="nodeTx" presStyleLbl="node1" presStyleIdx="1" presStyleCnt="3">
        <dgm:presLayoutVars>
          <dgm:bulletEnabled val="1"/>
        </dgm:presLayoutVars>
      </dgm:prSet>
      <dgm:spPr/>
    </dgm:pt>
    <dgm:pt modelId="{7C237046-F6A8-484C-9E0D-9F3C1201FE0B}" type="pres">
      <dgm:prSet presAssocID="{B990DDEC-42F1-4410-ADE1-4A3C2938E218}" presName="invisiNode" presStyleLbl="node1" presStyleIdx="1" presStyleCnt="3"/>
      <dgm:spPr/>
    </dgm:pt>
    <dgm:pt modelId="{3C59ECD9-B1B8-4DB0-9724-8FE2A6DE46CD}" type="pres">
      <dgm:prSet presAssocID="{B990DDEC-42F1-4410-ADE1-4A3C2938E218}" presName="imagNode" presStyleLbl="fgImgPlace1" presStyleIdx="1" presStyleCnt="3" custScaleX="70675" custScaleY="75152"/>
      <dgm:spPr>
        <a:blipFill rotWithShape="1">
          <a:blip xmlns:r="http://schemas.openxmlformats.org/officeDocument/2006/relationships" r:embed="rId2"/>
          <a:srcRect/>
          <a:stretch>
            <a:fillRect t="-1000" b="-1000"/>
          </a:stretch>
        </a:blipFill>
      </dgm:spPr>
    </dgm:pt>
    <dgm:pt modelId="{1F99F59C-B299-4836-895C-899B00EC9917}" type="pres">
      <dgm:prSet presAssocID="{A1B83374-A7FD-4367-BB9C-1F0C90B38B98}" presName="sibTrans" presStyleLbl="sibTrans2D1" presStyleIdx="0" presStyleCnt="0"/>
      <dgm:spPr/>
    </dgm:pt>
    <dgm:pt modelId="{7E926A21-759D-4483-9D4D-22A62F425513}" type="pres">
      <dgm:prSet presAssocID="{F12FC0D2-7E8B-4D30-9830-75FD0E911DFA}" presName="compNode" presStyleCnt="0"/>
      <dgm:spPr/>
    </dgm:pt>
    <dgm:pt modelId="{A95DA25D-1EDD-44D7-82A3-6C488BB53852}" type="pres">
      <dgm:prSet presAssocID="{F12FC0D2-7E8B-4D30-9830-75FD0E911DFA}" presName="bkgdShape" presStyleLbl="node1" presStyleIdx="2" presStyleCnt="3"/>
      <dgm:spPr/>
    </dgm:pt>
    <dgm:pt modelId="{B3CB1256-38E1-4993-8C8C-BD782F6F9490}" type="pres">
      <dgm:prSet presAssocID="{F12FC0D2-7E8B-4D30-9830-75FD0E911DFA}" presName="nodeTx" presStyleLbl="node1" presStyleIdx="2" presStyleCnt="3">
        <dgm:presLayoutVars>
          <dgm:bulletEnabled val="1"/>
        </dgm:presLayoutVars>
      </dgm:prSet>
      <dgm:spPr/>
    </dgm:pt>
    <dgm:pt modelId="{B1EEE437-C01B-4077-80E2-61D2439B0707}" type="pres">
      <dgm:prSet presAssocID="{F12FC0D2-7E8B-4D30-9830-75FD0E911DFA}" presName="invisiNode" presStyleLbl="node1" presStyleIdx="2" presStyleCnt="3"/>
      <dgm:spPr/>
    </dgm:pt>
    <dgm:pt modelId="{05AB04CD-C48F-4016-9E77-04E64A2BCD3F}" type="pres">
      <dgm:prSet presAssocID="{F12FC0D2-7E8B-4D30-9830-75FD0E911DFA}" presName="imagNode" presStyleLbl="fgImgPlace1" presStyleIdx="2" presStyleCnt="3" custScaleX="70675" custScaleY="75152"/>
      <dgm:spPr>
        <a:blipFill rotWithShape="1">
          <a:blip xmlns:r="http://schemas.openxmlformats.org/officeDocument/2006/relationships" r:embed="rId3"/>
          <a:srcRect/>
          <a:stretch>
            <a:fillRect t="-4000" b="-4000"/>
          </a:stretch>
        </a:blipFill>
      </dgm:spPr>
    </dgm:pt>
  </dgm:ptLst>
  <dgm:cxnLst>
    <dgm:cxn modelId="{AD5DF51D-EAE1-421C-873C-DBC2CA866281}" type="presOf" srcId="{F12FC0D2-7E8B-4D30-9830-75FD0E911DFA}" destId="{B3CB1256-38E1-4993-8C8C-BD782F6F9490}" srcOrd="1" destOrd="0" presId="urn:microsoft.com/office/officeart/2005/8/layout/hList7"/>
    <dgm:cxn modelId="{DE94932F-7515-4C23-BE0E-711C2662CD7B}" srcId="{04BF5B49-0037-4BDA-9835-20BF339EE3C0}" destId="{F12FC0D2-7E8B-4D30-9830-75FD0E911DFA}" srcOrd="2" destOrd="0" parTransId="{3DAE0C6F-400E-4CB9-B7F0-84F0B5DFC26B}" sibTransId="{CB34EFF7-7971-4EAF-95EC-23C6002D9DCA}"/>
    <dgm:cxn modelId="{21594330-DE78-423D-8755-872FC361271A}" type="presOf" srcId="{AD7E7431-08D0-4745-AA67-904E5D6DAB3A}" destId="{056FAF08-1B8B-4BB3-A5E3-6F39B4456286}" srcOrd="1" destOrd="0" presId="urn:microsoft.com/office/officeart/2005/8/layout/hList7"/>
    <dgm:cxn modelId="{1E5F2336-6160-472B-B86D-832CB9667458}" type="presOf" srcId="{F12FC0D2-7E8B-4D30-9830-75FD0E911DFA}" destId="{A95DA25D-1EDD-44D7-82A3-6C488BB53852}" srcOrd="0" destOrd="0" presId="urn:microsoft.com/office/officeart/2005/8/layout/hList7"/>
    <dgm:cxn modelId="{1257B236-9979-4D4F-92D0-49ECEA96D5D3}" type="presOf" srcId="{D1C0FC3A-DD14-40E3-A7B0-FBE62E1DBB48}" destId="{F9AE42A6-78FA-4F90-94EA-89D34734393B}" srcOrd="0" destOrd="0" presId="urn:microsoft.com/office/officeart/2005/8/layout/hList7"/>
    <dgm:cxn modelId="{7ECFB140-F519-4613-9257-810DA9D3CBA2}" type="presOf" srcId="{AD7E7431-08D0-4745-AA67-904E5D6DAB3A}" destId="{66C9E03C-D5E1-488A-AB59-9F4F33863C17}" srcOrd="0" destOrd="0" presId="urn:microsoft.com/office/officeart/2005/8/layout/hList7"/>
    <dgm:cxn modelId="{A5B012A9-CE7C-4507-B427-DBADA771DBD5}" type="presOf" srcId="{04BF5B49-0037-4BDA-9835-20BF339EE3C0}" destId="{CA58C0CF-82B0-4B90-B7B9-CF6CFFAA48E7}" srcOrd="0" destOrd="0" presId="urn:microsoft.com/office/officeart/2005/8/layout/hList7"/>
    <dgm:cxn modelId="{215BEBAE-FF8C-4A54-9189-ADEA370D460A}" type="presOf" srcId="{A1B83374-A7FD-4367-BB9C-1F0C90B38B98}" destId="{1F99F59C-B299-4836-895C-899B00EC9917}" srcOrd="0" destOrd="0" presId="urn:microsoft.com/office/officeart/2005/8/layout/hList7"/>
    <dgm:cxn modelId="{BC1ABFB1-D871-4781-85AD-6C74384E1367}" type="presOf" srcId="{B990DDEC-42F1-4410-ADE1-4A3C2938E218}" destId="{12E3346F-2D68-406F-96CF-07FC04C38D55}" srcOrd="0" destOrd="0" presId="urn:microsoft.com/office/officeart/2005/8/layout/hList7"/>
    <dgm:cxn modelId="{8103CAC5-4C75-48A4-B288-08D76C1A3D14}" type="presOf" srcId="{B990DDEC-42F1-4410-ADE1-4A3C2938E218}" destId="{379BD3EC-40B2-489B-887A-1C877A43D349}" srcOrd="1" destOrd="0" presId="urn:microsoft.com/office/officeart/2005/8/layout/hList7"/>
    <dgm:cxn modelId="{FD2DDCEA-CD0F-4131-9F38-2B7823D8F181}" srcId="{04BF5B49-0037-4BDA-9835-20BF339EE3C0}" destId="{B990DDEC-42F1-4410-ADE1-4A3C2938E218}" srcOrd="1" destOrd="0" parTransId="{F93A929C-0AFA-4CA8-9865-BA6C1BDEE22E}" sibTransId="{A1B83374-A7FD-4367-BB9C-1F0C90B38B98}"/>
    <dgm:cxn modelId="{98D317EC-A303-47C0-A01D-9B496995D80A}" srcId="{04BF5B49-0037-4BDA-9835-20BF339EE3C0}" destId="{AD7E7431-08D0-4745-AA67-904E5D6DAB3A}" srcOrd="0" destOrd="0" parTransId="{63186BAF-A311-4604-93C3-085E711368B2}" sibTransId="{D1C0FC3A-DD14-40E3-A7B0-FBE62E1DBB48}"/>
    <dgm:cxn modelId="{0DB0931A-0D1B-4D73-B2ED-DF1D5D9BA5FE}" type="presParOf" srcId="{CA58C0CF-82B0-4B90-B7B9-CF6CFFAA48E7}" destId="{794AA791-2505-4C47-B60F-C57A11DEDDF6}" srcOrd="0" destOrd="0" presId="urn:microsoft.com/office/officeart/2005/8/layout/hList7"/>
    <dgm:cxn modelId="{CDE6E8A6-B74E-47E2-8D75-2FA287DD715D}" type="presParOf" srcId="{CA58C0CF-82B0-4B90-B7B9-CF6CFFAA48E7}" destId="{D47A5E77-98F2-41CA-84BD-05BB8CF2D04C}" srcOrd="1" destOrd="0" presId="urn:microsoft.com/office/officeart/2005/8/layout/hList7"/>
    <dgm:cxn modelId="{F757D492-F08A-428B-9BB8-6EF51521D2B9}" type="presParOf" srcId="{D47A5E77-98F2-41CA-84BD-05BB8CF2D04C}" destId="{A5ECB04B-40D6-4439-AFB6-BFFB1FE82EE9}" srcOrd="0" destOrd="0" presId="urn:microsoft.com/office/officeart/2005/8/layout/hList7"/>
    <dgm:cxn modelId="{5F9223CB-8C69-4F67-802C-EFB6257FCABF}" type="presParOf" srcId="{A5ECB04B-40D6-4439-AFB6-BFFB1FE82EE9}" destId="{66C9E03C-D5E1-488A-AB59-9F4F33863C17}" srcOrd="0" destOrd="0" presId="urn:microsoft.com/office/officeart/2005/8/layout/hList7"/>
    <dgm:cxn modelId="{A3C8B951-8325-4677-9D6F-048F0DA9FAA0}" type="presParOf" srcId="{A5ECB04B-40D6-4439-AFB6-BFFB1FE82EE9}" destId="{056FAF08-1B8B-4BB3-A5E3-6F39B4456286}" srcOrd="1" destOrd="0" presId="urn:microsoft.com/office/officeart/2005/8/layout/hList7"/>
    <dgm:cxn modelId="{EA97F5AD-8F64-4439-883C-4361061D3F62}" type="presParOf" srcId="{A5ECB04B-40D6-4439-AFB6-BFFB1FE82EE9}" destId="{A95241C3-6B76-4FE2-9B99-4923BF663362}" srcOrd="2" destOrd="0" presId="urn:microsoft.com/office/officeart/2005/8/layout/hList7"/>
    <dgm:cxn modelId="{7DE468DD-0911-4BB2-B736-802ED3D8086F}" type="presParOf" srcId="{A5ECB04B-40D6-4439-AFB6-BFFB1FE82EE9}" destId="{D3EDC4B0-B16B-44BF-8329-6515328269FB}" srcOrd="3" destOrd="0" presId="urn:microsoft.com/office/officeart/2005/8/layout/hList7"/>
    <dgm:cxn modelId="{808EDD2D-6CFA-44D9-9FDA-5C759C75395A}" type="presParOf" srcId="{D47A5E77-98F2-41CA-84BD-05BB8CF2D04C}" destId="{F9AE42A6-78FA-4F90-94EA-89D34734393B}" srcOrd="1" destOrd="0" presId="urn:microsoft.com/office/officeart/2005/8/layout/hList7"/>
    <dgm:cxn modelId="{42720031-61C5-431D-B529-7709A1C2E140}" type="presParOf" srcId="{D47A5E77-98F2-41CA-84BD-05BB8CF2D04C}" destId="{96E13903-DAF3-4134-A909-11E334A90D5C}" srcOrd="2" destOrd="0" presId="urn:microsoft.com/office/officeart/2005/8/layout/hList7"/>
    <dgm:cxn modelId="{EC562F78-D732-4BA2-8D7A-C05F50878F8A}" type="presParOf" srcId="{96E13903-DAF3-4134-A909-11E334A90D5C}" destId="{12E3346F-2D68-406F-96CF-07FC04C38D55}" srcOrd="0" destOrd="0" presId="urn:microsoft.com/office/officeart/2005/8/layout/hList7"/>
    <dgm:cxn modelId="{16CEC9D2-07A4-433D-A7EC-572B328F636D}" type="presParOf" srcId="{96E13903-DAF3-4134-A909-11E334A90D5C}" destId="{379BD3EC-40B2-489B-887A-1C877A43D349}" srcOrd="1" destOrd="0" presId="urn:microsoft.com/office/officeart/2005/8/layout/hList7"/>
    <dgm:cxn modelId="{8BA635D2-FC46-4CC0-AC6B-4655865E0045}" type="presParOf" srcId="{96E13903-DAF3-4134-A909-11E334A90D5C}" destId="{7C237046-F6A8-484C-9E0D-9F3C1201FE0B}" srcOrd="2" destOrd="0" presId="urn:microsoft.com/office/officeart/2005/8/layout/hList7"/>
    <dgm:cxn modelId="{24A8D628-F154-4D87-B2AC-87756A759ADA}" type="presParOf" srcId="{96E13903-DAF3-4134-A909-11E334A90D5C}" destId="{3C59ECD9-B1B8-4DB0-9724-8FE2A6DE46CD}" srcOrd="3" destOrd="0" presId="urn:microsoft.com/office/officeart/2005/8/layout/hList7"/>
    <dgm:cxn modelId="{FDD01A65-D02B-47C0-9162-597A2E6C3CF0}" type="presParOf" srcId="{D47A5E77-98F2-41CA-84BD-05BB8CF2D04C}" destId="{1F99F59C-B299-4836-895C-899B00EC9917}" srcOrd="3" destOrd="0" presId="urn:microsoft.com/office/officeart/2005/8/layout/hList7"/>
    <dgm:cxn modelId="{B5521179-CD70-4474-BBAC-5E748EAF4A13}" type="presParOf" srcId="{D47A5E77-98F2-41CA-84BD-05BB8CF2D04C}" destId="{7E926A21-759D-4483-9D4D-22A62F425513}" srcOrd="4" destOrd="0" presId="urn:microsoft.com/office/officeart/2005/8/layout/hList7"/>
    <dgm:cxn modelId="{30E4BB90-38ED-44AF-AAEC-EEE45822FE27}" type="presParOf" srcId="{7E926A21-759D-4483-9D4D-22A62F425513}" destId="{A95DA25D-1EDD-44D7-82A3-6C488BB53852}" srcOrd="0" destOrd="0" presId="urn:microsoft.com/office/officeart/2005/8/layout/hList7"/>
    <dgm:cxn modelId="{D1E87075-2D7D-4507-98AA-98FC538FCCFF}" type="presParOf" srcId="{7E926A21-759D-4483-9D4D-22A62F425513}" destId="{B3CB1256-38E1-4993-8C8C-BD782F6F9490}" srcOrd="1" destOrd="0" presId="urn:microsoft.com/office/officeart/2005/8/layout/hList7"/>
    <dgm:cxn modelId="{2C87C13C-13C4-43F8-B575-9C2EC43F0B74}" type="presParOf" srcId="{7E926A21-759D-4483-9D4D-22A62F425513}" destId="{B1EEE437-C01B-4077-80E2-61D2439B0707}" srcOrd="2" destOrd="0" presId="urn:microsoft.com/office/officeart/2005/8/layout/hList7"/>
    <dgm:cxn modelId="{195ABDFB-02C0-4125-8FBB-BE0E132AECA9}" type="presParOf" srcId="{7E926A21-759D-4483-9D4D-22A62F425513}" destId="{05AB04CD-C48F-4016-9E77-04E64A2BCD3F}" srcOrd="3" destOrd="0" presId="urn:microsoft.com/office/officeart/2005/8/layout/hList7"/>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D73FCC6-1536-4A76-A6B5-2C074E5784CE}" type="doc">
      <dgm:prSet loTypeId="urn:microsoft.com/office/officeart/2005/8/layout/matrix3" loCatId="matrix" qsTypeId="urn:microsoft.com/office/officeart/2005/8/quickstyle/3d3" qsCatId="3D" csTypeId="urn:microsoft.com/office/officeart/2005/8/colors/accent1_4" csCatId="accent1" phldr="1"/>
      <dgm:spPr/>
      <dgm:t>
        <a:bodyPr/>
        <a:lstStyle/>
        <a:p>
          <a:endParaRPr lang="ru-RU"/>
        </a:p>
      </dgm:t>
    </dgm:pt>
    <dgm:pt modelId="{292B0BEB-1428-4442-B2D6-5402E3680444}">
      <dgm:prSet phldrT="[Text]" custT="1"/>
      <dgm:spPr/>
      <dgm:t>
        <a:bodyPr/>
        <a:lstStyle/>
        <a:p>
          <a:pPr algn="ctr"/>
          <a:r>
            <a:rPr lang="en-GB" sz="1600" b="1" u="none" dirty="0">
              <a:solidFill>
                <a:srgbClr val="FFE86F"/>
              </a:solidFill>
              <a:latin typeface="Times New Roman" panose="02020603050405020304" pitchFamily="18" charset="0"/>
              <a:cs typeface="Times New Roman" panose="02020603050405020304" pitchFamily="18" charset="0"/>
            </a:rPr>
            <a:t>Strengths</a:t>
          </a:r>
        </a:p>
        <a:p>
          <a:pPr algn="ctr"/>
          <a:r>
            <a:rPr lang="en-GB" sz="1200" b="0" dirty="0">
              <a:latin typeface="Times New Roman" panose="02020603050405020304" pitchFamily="18" charset="0"/>
              <a:cs typeface="Times New Roman" panose="02020603050405020304" pitchFamily="18" charset="0"/>
            </a:rPr>
            <a:t>Unique Offering</a:t>
          </a:r>
          <a:endParaRPr lang="ru-RU" sz="1200" b="0" dirty="0">
            <a:latin typeface="Times New Roman" panose="02020603050405020304" pitchFamily="18" charset="0"/>
            <a:cs typeface="Times New Roman" panose="02020603050405020304" pitchFamily="18" charset="0"/>
          </a:endParaRPr>
        </a:p>
        <a:p>
          <a:pPr algn="ctr"/>
          <a:r>
            <a:rPr lang="en-GB" sz="1200" b="0" dirty="0">
              <a:latin typeface="Times New Roman" panose="02020603050405020304" pitchFamily="18" charset="0"/>
              <a:cs typeface="Times New Roman" panose="02020603050405020304" pitchFamily="18" charset="0"/>
            </a:rPr>
            <a:t>Community Engagement</a:t>
          </a:r>
          <a:endParaRPr lang="ru-RU" sz="1200" b="0" dirty="0">
            <a:latin typeface="Times New Roman" panose="02020603050405020304" pitchFamily="18" charset="0"/>
            <a:cs typeface="Times New Roman" panose="02020603050405020304" pitchFamily="18" charset="0"/>
          </a:endParaRPr>
        </a:p>
        <a:p>
          <a:pPr algn="ctr"/>
          <a:r>
            <a:rPr lang="en-GB" sz="1200" b="0" dirty="0">
              <a:latin typeface="Times New Roman" panose="02020603050405020304" pitchFamily="18" charset="0"/>
              <a:cs typeface="Times New Roman" panose="02020603050405020304" pitchFamily="18" charset="0"/>
            </a:rPr>
            <a:t>Location</a:t>
          </a:r>
          <a:endParaRPr lang="ru-RU" sz="1200" b="0" dirty="0">
            <a:latin typeface="Times New Roman" panose="02020603050405020304" pitchFamily="18" charset="0"/>
            <a:cs typeface="Times New Roman" panose="02020603050405020304" pitchFamily="18" charset="0"/>
          </a:endParaRPr>
        </a:p>
      </dgm:t>
    </dgm:pt>
    <dgm:pt modelId="{89CAA3C7-65D2-4588-BFCE-79A9004EF80E}" type="parTrans" cxnId="{C01EFC05-151D-4A27-84DA-F79530D7B1C8}">
      <dgm:prSet/>
      <dgm:spPr/>
      <dgm:t>
        <a:bodyPr/>
        <a:lstStyle/>
        <a:p>
          <a:pPr algn="ctr"/>
          <a:endParaRPr lang="ru-RU" sz="1200"/>
        </a:p>
      </dgm:t>
    </dgm:pt>
    <dgm:pt modelId="{4E634B73-CCA3-4B4C-9D2E-586979A4B85E}" type="sibTrans" cxnId="{C01EFC05-151D-4A27-84DA-F79530D7B1C8}">
      <dgm:prSet/>
      <dgm:spPr/>
      <dgm:t>
        <a:bodyPr/>
        <a:lstStyle/>
        <a:p>
          <a:pPr algn="ctr"/>
          <a:endParaRPr lang="ru-RU" sz="1200"/>
        </a:p>
      </dgm:t>
    </dgm:pt>
    <dgm:pt modelId="{B922EB31-A76A-42A4-B761-815A0F55574A}">
      <dgm:prSet phldrT="[Text]" custT="1"/>
      <dgm:spPr/>
      <dgm:t>
        <a:bodyPr/>
        <a:lstStyle/>
        <a:p>
          <a:pPr algn="ctr"/>
          <a:r>
            <a:rPr lang="en-GB" sz="1600" b="1" u="none" dirty="0">
              <a:solidFill>
                <a:srgbClr val="FFE86F"/>
              </a:solidFill>
              <a:latin typeface="Times New Roman" panose="02020603050405020304" pitchFamily="18" charset="0"/>
              <a:cs typeface="Times New Roman" panose="02020603050405020304" pitchFamily="18" charset="0"/>
            </a:rPr>
            <a:t>Weaknesses</a:t>
          </a:r>
        </a:p>
        <a:p>
          <a:pPr algn="ctr"/>
          <a:r>
            <a:rPr lang="en-GB" sz="1200" b="0" dirty="0">
              <a:latin typeface="Times New Roman" panose="02020603050405020304" pitchFamily="18" charset="0"/>
              <a:cs typeface="Times New Roman" panose="02020603050405020304" pitchFamily="18" charset="0"/>
            </a:rPr>
            <a:t>High Initial Investment</a:t>
          </a:r>
          <a:endParaRPr lang="ru-RU" sz="1200" b="0" dirty="0">
            <a:latin typeface="Times New Roman" panose="02020603050405020304" pitchFamily="18" charset="0"/>
            <a:cs typeface="Times New Roman" panose="02020603050405020304" pitchFamily="18" charset="0"/>
          </a:endParaRPr>
        </a:p>
        <a:p>
          <a:pPr algn="ctr"/>
          <a:r>
            <a:rPr lang="en-GB" sz="1200" b="0" dirty="0">
              <a:latin typeface="Times New Roman" panose="02020603050405020304" pitchFamily="18" charset="0"/>
              <a:cs typeface="Times New Roman" panose="02020603050405020304" pitchFamily="18" charset="0"/>
            </a:rPr>
            <a:t>Maintenance Costs</a:t>
          </a:r>
          <a:endParaRPr lang="ru-RU" sz="1200" b="0" dirty="0">
            <a:latin typeface="Times New Roman" panose="02020603050405020304" pitchFamily="18" charset="0"/>
            <a:cs typeface="Times New Roman" panose="02020603050405020304" pitchFamily="18" charset="0"/>
          </a:endParaRPr>
        </a:p>
        <a:p>
          <a:pPr algn="ctr"/>
          <a:r>
            <a:rPr lang="en-GB" sz="1200" b="0" dirty="0">
              <a:latin typeface="Times New Roman" panose="02020603050405020304" pitchFamily="18" charset="0"/>
              <a:cs typeface="Times New Roman" panose="02020603050405020304" pitchFamily="18" charset="0"/>
            </a:rPr>
            <a:t>Competition</a:t>
          </a:r>
          <a:endParaRPr lang="ru-RU" sz="1200" b="0" dirty="0">
            <a:latin typeface="Times New Roman" panose="02020603050405020304" pitchFamily="18" charset="0"/>
            <a:cs typeface="Times New Roman" panose="02020603050405020304" pitchFamily="18" charset="0"/>
          </a:endParaRPr>
        </a:p>
        <a:p>
          <a:pPr algn="ctr"/>
          <a:r>
            <a:rPr lang="en-GB" sz="1200" b="0" dirty="0">
              <a:latin typeface="Times New Roman" panose="02020603050405020304" pitchFamily="18" charset="0"/>
              <a:cs typeface="Times New Roman" panose="02020603050405020304" pitchFamily="18" charset="0"/>
            </a:rPr>
            <a:t>Weather Dependency</a:t>
          </a:r>
          <a:endParaRPr lang="ru-RU" sz="1200" b="0" dirty="0">
            <a:latin typeface="Times New Roman" panose="02020603050405020304" pitchFamily="18" charset="0"/>
            <a:cs typeface="Times New Roman" panose="02020603050405020304" pitchFamily="18" charset="0"/>
          </a:endParaRPr>
        </a:p>
      </dgm:t>
    </dgm:pt>
    <dgm:pt modelId="{A3EF98C4-CDF4-4278-A261-855B14B4FC08}" type="parTrans" cxnId="{5D822F72-8142-4CCB-9BAC-653EA7308A22}">
      <dgm:prSet/>
      <dgm:spPr/>
      <dgm:t>
        <a:bodyPr/>
        <a:lstStyle/>
        <a:p>
          <a:pPr algn="ctr"/>
          <a:endParaRPr lang="ru-RU" sz="1200"/>
        </a:p>
      </dgm:t>
    </dgm:pt>
    <dgm:pt modelId="{B3F3EDCE-00D4-4858-9892-9F41C8324663}" type="sibTrans" cxnId="{5D822F72-8142-4CCB-9BAC-653EA7308A22}">
      <dgm:prSet/>
      <dgm:spPr/>
      <dgm:t>
        <a:bodyPr/>
        <a:lstStyle/>
        <a:p>
          <a:pPr algn="ctr"/>
          <a:endParaRPr lang="ru-RU" sz="1200"/>
        </a:p>
      </dgm:t>
    </dgm:pt>
    <dgm:pt modelId="{7A11DF25-9C2A-4164-BC40-CBB7278A95E6}">
      <dgm:prSet phldrT="[Text]" custT="1"/>
      <dgm:spPr/>
      <dgm:t>
        <a:bodyPr/>
        <a:lstStyle/>
        <a:p>
          <a:pPr algn="ctr"/>
          <a:r>
            <a:rPr lang="en-GB" sz="1600" b="1" u="none" dirty="0">
              <a:solidFill>
                <a:srgbClr val="FFE86F"/>
              </a:solidFill>
              <a:latin typeface="Times New Roman" panose="02020603050405020304" pitchFamily="18" charset="0"/>
              <a:cs typeface="Times New Roman" panose="02020603050405020304" pitchFamily="18" charset="0"/>
            </a:rPr>
            <a:t>Opportunities</a:t>
          </a:r>
          <a:endParaRPr lang="en-GB" sz="1200" b="1" u="none" dirty="0">
            <a:solidFill>
              <a:srgbClr val="FFE86F"/>
            </a:solidFill>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Community Partnerships</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Diverse Programming</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Corporate Events</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Sustainability Initiatives</a:t>
          </a:r>
          <a:endParaRPr lang="ru-RU" sz="1200" b="0" u="none" dirty="0">
            <a:latin typeface="Times New Roman" panose="02020603050405020304" pitchFamily="18" charset="0"/>
            <a:cs typeface="Times New Roman" panose="02020603050405020304" pitchFamily="18" charset="0"/>
          </a:endParaRPr>
        </a:p>
      </dgm:t>
    </dgm:pt>
    <dgm:pt modelId="{0FCBF630-0265-45FB-9381-D6E635A12C94}" type="parTrans" cxnId="{FE331A0C-A82A-4792-8F36-C88954212C66}">
      <dgm:prSet/>
      <dgm:spPr/>
      <dgm:t>
        <a:bodyPr/>
        <a:lstStyle/>
        <a:p>
          <a:pPr algn="ctr"/>
          <a:endParaRPr lang="ru-RU" sz="1200"/>
        </a:p>
      </dgm:t>
    </dgm:pt>
    <dgm:pt modelId="{A53E7C10-7CD5-40B9-9081-A7AF181696BF}" type="sibTrans" cxnId="{FE331A0C-A82A-4792-8F36-C88954212C66}">
      <dgm:prSet/>
      <dgm:spPr/>
      <dgm:t>
        <a:bodyPr/>
        <a:lstStyle/>
        <a:p>
          <a:pPr algn="ctr"/>
          <a:endParaRPr lang="ru-RU" sz="1200"/>
        </a:p>
      </dgm:t>
    </dgm:pt>
    <dgm:pt modelId="{AB29B5BA-8634-4C8A-9F68-1F070F73D374}">
      <dgm:prSet phldrT="[Text]" custT="1"/>
      <dgm:spPr/>
      <dgm:t>
        <a:bodyPr/>
        <a:lstStyle/>
        <a:p>
          <a:pPr algn="ctr"/>
          <a:r>
            <a:rPr lang="en-GB" sz="1600" b="1" i="0" u="none" dirty="0">
              <a:solidFill>
                <a:srgbClr val="FFE86F"/>
              </a:solidFill>
              <a:latin typeface="Times New Roman" panose="02020603050405020304" pitchFamily="18" charset="0"/>
              <a:cs typeface="Times New Roman" panose="02020603050405020304" pitchFamily="18" charset="0"/>
            </a:rPr>
            <a:t>Threats</a:t>
          </a:r>
        </a:p>
        <a:p>
          <a:pPr algn="ctr"/>
          <a:r>
            <a:rPr lang="en-GB" sz="1200" b="0" u="none" dirty="0">
              <a:latin typeface="Times New Roman" panose="02020603050405020304" pitchFamily="18" charset="0"/>
              <a:cs typeface="Times New Roman" panose="02020603050405020304" pitchFamily="18" charset="0"/>
            </a:rPr>
            <a:t>Economic Factors</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Health Concerns</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Regulatory Changes</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Market Saturation</a:t>
          </a:r>
          <a:endParaRPr lang="ru-RU" sz="1200" b="0" u="none" dirty="0">
            <a:latin typeface="Times New Roman" panose="02020603050405020304" pitchFamily="18" charset="0"/>
            <a:cs typeface="Times New Roman" panose="02020603050405020304" pitchFamily="18" charset="0"/>
          </a:endParaRPr>
        </a:p>
        <a:p>
          <a:pPr algn="ctr"/>
          <a:r>
            <a:rPr lang="en-GB" sz="1200" b="0" u="none" dirty="0">
              <a:latin typeface="Times New Roman" panose="02020603050405020304" pitchFamily="18" charset="0"/>
              <a:cs typeface="Times New Roman" panose="02020603050405020304" pitchFamily="18" charset="0"/>
            </a:rPr>
            <a:t>Shifting Recreational Trends</a:t>
          </a:r>
          <a:endParaRPr lang="ru-RU" sz="1200" b="0" u="none" dirty="0">
            <a:latin typeface="Times New Roman" panose="02020603050405020304" pitchFamily="18" charset="0"/>
            <a:cs typeface="Times New Roman" panose="02020603050405020304" pitchFamily="18" charset="0"/>
          </a:endParaRPr>
        </a:p>
      </dgm:t>
    </dgm:pt>
    <dgm:pt modelId="{B0F69ED0-0F9C-40AC-BD7D-4D72A4C9090C}" type="parTrans" cxnId="{D837E7BA-45C2-461E-B963-685D57AAD4FB}">
      <dgm:prSet/>
      <dgm:spPr/>
      <dgm:t>
        <a:bodyPr/>
        <a:lstStyle/>
        <a:p>
          <a:pPr algn="ctr"/>
          <a:endParaRPr lang="ru-RU" sz="1200"/>
        </a:p>
      </dgm:t>
    </dgm:pt>
    <dgm:pt modelId="{102B107C-C403-40C3-BBEE-9482F20819C1}" type="sibTrans" cxnId="{D837E7BA-45C2-461E-B963-685D57AAD4FB}">
      <dgm:prSet/>
      <dgm:spPr/>
      <dgm:t>
        <a:bodyPr/>
        <a:lstStyle/>
        <a:p>
          <a:pPr algn="ctr"/>
          <a:endParaRPr lang="ru-RU" sz="1200"/>
        </a:p>
      </dgm:t>
    </dgm:pt>
    <dgm:pt modelId="{810BBEAE-C5BA-4985-A6CE-4EA290EBBD86}" type="pres">
      <dgm:prSet presAssocID="{DD73FCC6-1536-4A76-A6B5-2C074E5784CE}" presName="matrix" presStyleCnt="0">
        <dgm:presLayoutVars>
          <dgm:chMax val="1"/>
          <dgm:dir/>
          <dgm:resizeHandles val="exact"/>
        </dgm:presLayoutVars>
      </dgm:prSet>
      <dgm:spPr/>
    </dgm:pt>
    <dgm:pt modelId="{0186EAD7-EF77-4B0A-AD45-C2DEA129FC17}" type="pres">
      <dgm:prSet presAssocID="{DD73FCC6-1536-4A76-A6B5-2C074E5784CE}" presName="diamond" presStyleLbl="bgShp" presStyleIdx="0" presStyleCnt="1" custScaleX="104095"/>
      <dgm:spPr/>
    </dgm:pt>
    <dgm:pt modelId="{ABB35B92-0AF5-49E1-B748-9EC279B81A45}" type="pres">
      <dgm:prSet presAssocID="{DD73FCC6-1536-4A76-A6B5-2C074E5784CE}" presName="quad1" presStyleLbl="node1" presStyleIdx="0" presStyleCnt="4">
        <dgm:presLayoutVars>
          <dgm:chMax val="0"/>
          <dgm:chPref val="0"/>
          <dgm:bulletEnabled val="1"/>
        </dgm:presLayoutVars>
      </dgm:prSet>
      <dgm:spPr/>
    </dgm:pt>
    <dgm:pt modelId="{3472070B-EEF9-4B68-97F0-D7F3094BBFF0}" type="pres">
      <dgm:prSet presAssocID="{DD73FCC6-1536-4A76-A6B5-2C074E5784CE}" presName="quad2" presStyleLbl="node1" presStyleIdx="1" presStyleCnt="4">
        <dgm:presLayoutVars>
          <dgm:chMax val="0"/>
          <dgm:chPref val="0"/>
          <dgm:bulletEnabled val="1"/>
        </dgm:presLayoutVars>
      </dgm:prSet>
      <dgm:spPr/>
    </dgm:pt>
    <dgm:pt modelId="{7BD8E96A-8342-4633-8A87-43E430BA8A1D}" type="pres">
      <dgm:prSet presAssocID="{DD73FCC6-1536-4A76-A6B5-2C074E5784CE}" presName="quad3" presStyleLbl="node1" presStyleIdx="2" presStyleCnt="4">
        <dgm:presLayoutVars>
          <dgm:chMax val="0"/>
          <dgm:chPref val="0"/>
          <dgm:bulletEnabled val="1"/>
        </dgm:presLayoutVars>
      </dgm:prSet>
      <dgm:spPr/>
    </dgm:pt>
    <dgm:pt modelId="{D0B30D2E-5355-4DD6-91D5-7B275A87F884}" type="pres">
      <dgm:prSet presAssocID="{DD73FCC6-1536-4A76-A6B5-2C074E5784CE}" presName="quad4" presStyleLbl="node1" presStyleIdx="3" presStyleCnt="4">
        <dgm:presLayoutVars>
          <dgm:chMax val="0"/>
          <dgm:chPref val="0"/>
          <dgm:bulletEnabled val="1"/>
        </dgm:presLayoutVars>
      </dgm:prSet>
      <dgm:spPr/>
    </dgm:pt>
  </dgm:ptLst>
  <dgm:cxnLst>
    <dgm:cxn modelId="{C01EFC05-151D-4A27-84DA-F79530D7B1C8}" srcId="{DD73FCC6-1536-4A76-A6B5-2C074E5784CE}" destId="{292B0BEB-1428-4442-B2D6-5402E3680444}" srcOrd="0" destOrd="0" parTransId="{89CAA3C7-65D2-4588-BFCE-79A9004EF80E}" sibTransId="{4E634B73-CCA3-4B4C-9D2E-586979A4B85E}"/>
    <dgm:cxn modelId="{FE331A0C-A82A-4792-8F36-C88954212C66}" srcId="{DD73FCC6-1536-4A76-A6B5-2C074E5784CE}" destId="{7A11DF25-9C2A-4164-BC40-CBB7278A95E6}" srcOrd="2" destOrd="0" parTransId="{0FCBF630-0265-45FB-9381-D6E635A12C94}" sibTransId="{A53E7C10-7CD5-40B9-9081-A7AF181696BF}"/>
    <dgm:cxn modelId="{93A75F39-C755-488B-BF32-933B2879CCD1}" type="presOf" srcId="{B922EB31-A76A-42A4-B761-815A0F55574A}" destId="{3472070B-EEF9-4B68-97F0-D7F3094BBFF0}" srcOrd="0" destOrd="0" presId="urn:microsoft.com/office/officeart/2005/8/layout/matrix3"/>
    <dgm:cxn modelId="{5D822F72-8142-4CCB-9BAC-653EA7308A22}" srcId="{DD73FCC6-1536-4A76-A6B5-2C074E5784CE}" destId="{B922EB31-A76A-42A4-B761-815A0F55574A}" srcOrd="1" destOrd="0" parTransId="{A3EF98C4-CDF4-4278-A261-855B14B4FC08}" sibTransId="{B3F3EDCE-00D4-4858-9892-9F41C8324663}"/>
    <dgm:cxn modelId="{D2761F58-9370-40CD-88FB-DA22ADC010C0}" type="presOf" srcId="{DD73FCC6-1536-4A76-A6B5-2C074E5784CE}" destId="{810BBEAE-C5BA-4985-A6CE-4EA290EBBD86}" srcOrd="0" destOrd="0" presId="urn:microsoft.com/office/officeart/2005/8/layout/matrix3"/>
    <dgm:cxn modelId="{D837E7BA-45C2-461E-B963-685D57AAD4FB}" srcId="{DD73FCC6-1536-4A76-A6B5-2C074E5784CE}" destId="{AB29B5BA-8634-4C8A-9F68-1F070F73D374}" srcOrd="3" destOrd="0" parTransId="{B0F69ED0-0F9C-40AC-BD7D-4D72A4C9090C}" sibTransId="{102B107C-C403-40C3-BBEE-9482F20819C1}"/>
    <dgm:cxn modelId="{BC8CEAEE-C53B-45BD-840A-DED328D5C13C}" type="presOf" srcId="{AB29B5BA-8634-4C8A-9F68-1F070F73D374}" destId="{D0B30D2E-5355-4DD6-91D5-7B275A87F884}" srcOrd="0" destOrd="0" presId="urn:microsoft.com/office/officeart/2005/8/layout/matrix3"/>
    <dgm:cxn modelId="{471C4DF2-41CC-4972-8945-300CBBA732D7}" type="presOf" srcId="{7A11DF25-9C2A-4164-BC40-CBB7278A95E6}" destId="{7BD8E96A-8342-4633-8A87-43E430BA8A1D}" srcOrd="0" destOrd="0" presId="urn:microsoft.com/office/officeart/2005/8/layout/matrix3"/>
    <dgm:cxn modelId="{794040FA-0BE6-4257-B05F-D869CC1431D7}" type="presOf" srcId="{292B0BEB-1428-4442-B2D6-5402E3680444}" destId="{ABB35B92-0AF5-49E1-B748-9EC279B81A45}" srcOrd="0" destOrd="0" presId="urn:microsoft.com/office/officeart/2005/8/layout/matrix3"/>
    <dgm:cxn modelId="{B688B3B8-C9F5-4198-A292-93EB729BEA2A}" type="presParOf" srcId="{810BBEAE-C5BA-4985-A6CE-4EA290EBBD86}" destId="{0186EAD7-EF77-4B0A-AD45-C2DEA129FC17}" srcOrd="0" destOrd="0" presId="urn:microsoft.com/office/officeart/2005/8/layout/matrix3"/>
    <dgm:cxn modelId="{187D91D6-ADFA-44A0-B7AC-D29CF703BBB4}" type="presParOf" srcId="{810BBEAE-C5BA-4985-A6CE-4EA290EBBD86}" destId="{ABB35B92-0AF5-49E1-B748-9EC279B81A45}" srcOrd="1" destOrd="0" presId="urn:microsoft.com/office/officeart/2005/8/layout/matrix3"/>
    <dgm:cxn modelId="{9BF6712E-43E9-4566-81A6-1759AEA9F379}" type="presParOf" srcId="{810BBEAE-C5BA-4985-A6CE-4EA290EBBD86}" destId="{3472070B-EEF9-4B68-97F0-D7F3094BBFF0}" srcOrd="2" destOrd="0" presId="urn:microsoft.com/office/officeart/2005/8/layout/matrix3"/>
    <dgm:cxn modelId="{AC70B747-35A1-41EC-A550-7CCD7BC3B575}" type="presParOf" srcId="{810BBEAE-C5BA-4985-A6CE-4EA290EBBD86}" destId="{7BD8E96A-8342-4633-8A87-43E430BA8A1D}" srcOrd="3" destOrd="0" presId="urn:microsoft.com/office/officeart/2005/8/layout/matrix3"/>
    <dgm:cxn modelId="{A40FDA8C-2744-44DE-B367-FFD23836F77D}" type="presParOf" srcId="{810BBEAE-C5BA-4985-A6CE-4EA290EBBD86}" destId="{D0B30D2E-5355-4DD6-91D5-7B275A87F884}" srcOrd="4" destOrd="0" presId="urn:microsoft.com/office/officeart/2005/8/layout/matrix3"/>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6C9E03C-D5E1-488A-AB59-9F4F33863C17}">
      <dsp:nvSpPr>
        <dsp:cNvPr id="0" name=""/>
        <dsp:cNvSpPr/>
      </dsp:nvSpPr>
      <dsp:spPr>
        <a:xfrm>
          <a:off x="1192" y="0"/>
          <a:ext cx="1855774" cy="3336290"/>
        </a:xfrm>
        <a:prstGeom prst="roundRect">
          <a:avLst>
            <a:gd name="adj" fmla="val 10000"/>
          </a:avLst>
        </a:prstGeom>
        <a:gradFill rotWithShape="0">
          <a:gsLst>
            <a:gs pos="0">
              <a:schemeClr val="accent1">
                <a:shade val="50000"/>
                <a:hueOff val="0"/>
                <a:satOff val="0"/>
                <a:lumOff val="0"/>
                <a:alphaOff val="0"/>
                <a:lumMod val="110000"/>
                <a:satMod val="105000"/>
                <a:tint val="67000"/>
              </a:schemeClr>
            </a:gs>
            <a:gs pos="50000">
              <a:schemeClr val="accent1">
                <a:shade val="50000"/>
                <a:hueOff val="0"/>
                <a:satOff val="0"/>
                <a:lumOff val="0"/>
                <a:alphaOff val="0"/>
                <a:lumMod val="105000"/>
                <a:satMod val="103000"/>
                <a:tint val="73000"/>
              </a:schemeClr>
            </a:gs>
            <a:gs pos="100000">
              <a:schemeClr val="accent1">
                <a:shade val="5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Planning</a:t>
          </a: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Market research</a:t>
          </a: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Define goals and objectives</a:t>
          </a:r>
          <a:endParaRPr lang="ru-RU" sz="1000" b="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Budgeting and financing</a:t>
          </a:r>
          <a:endParaRPr lang="ru-RU" sz="1000" b="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Secure date and venue</a:t>
          </a: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Marketing and promotion</a:t>
          </a:r>
        </a:p>
      </dsp:txBody>
      <dsp:txXfrm>
        <a:off x="1192" y="1334516"/>
        <a:ext cx="1855774" cy="1334516"/>
      </dsp:txXfrm>
    </dsp:sp>
    <dsp:sp modelId="{D3EDC4B0-B16B-44BF-8329-6515328269FB}">
      <dsp:nvSpPr>
        <dsp:cNvPr id="0" name=""/>
        <dsp:cNvSpPr/>
      </dsp:nvSpPr>
      <dsp:spPr>
        <a:xfrm>
          <a:off x="536485" y="338206"/>
          <a:ext cx="785188" cy="834927"/>
        </a:xfrm>
        <a:prstGeom prst="ellipse">
          <a:avLst/>
        </a:prstGeom>
        <a:blipFill rotWithShape="1">
          <a:blip xmlns:r="http://schemas.openxmlformats.org/officeDocument/2006/relationships" r:embed="rId1"/>
          <a:srcRect/>
          <a:stretch>
            <a:fillRect t="-4000" b="-4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12E3346F-2D68-406F-96CF-07FC04C38D55}">
      <dsp:nvSpPr>
        <dsp:cNvPr id="0" name=""/>
        <dsp:cNvSpPr/>
      </dsp:nvSpPr>
      <dsp:spPr>
        <a:xfrm>
          <a:off x="1912640" y="0"/>
          <a:ext cx="1855774" cy="3336290"/>
        </a:xfrm>
        <a:prstGeom prst="roundRect">
          <a:avLst>
            <a:gd name="adj" fmla="val 10000"/>
          </a:avLst>
        </a:prstGeom>
        <a:gradFill rotWithShape="0">
          <a:gsLst>
            <a:gs pos="0">
              <a:schemeClr val="accent1">
                <a:shade val="50000"/>
                <a:hueOff val="268329"/>
                <a:satOff val="-6535"/>
                <a:lumOff val="28597"/>
                <a:alphaOff val="0"/>
                <a:lumMod val="110000"/>
                <a:satMod val="105000"/>
                <a:tint val="67000"/>
              </a:schemeClr>
            </a:gs>
            <a:gs pos="50000">
              <a:schemeClr val="accent1">
                <a:shade val="50000"/>
                <a:hueOff val="268329"/>
                <a:satOff val="-6535"/>
                <a:lumOff val="28597"/>
                <a:alphaOff val="0"/>
                <a:lumMod val="105000"/>
                <a:satMod val="103000"/>
                <a:tint val="73000"/>
              </a:schemeClr>
            </a:gs>
            <a:gs pos="100000">
              <a:schemeClr val="accent1">
                <a:shade val="50000"/>
                <a:hueOff val="268329"/>
                <a:satOff val="-6535"/>
                <a:lumOff val="2859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Delivery</a:t>
          </a: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Event setup</a:t>
          </a:r>
          <a:endParaRPr lang="ru-RU" sz="1000" b="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Vendor and staff coordination</a:t>
          </a: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Event day operations</a:t>
          </a:r>
          <a:endParaRPr lang="ru-RU" sz="1000" b="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Guest experience and safety</a:t>
          </a:r>
          <a:endParaRPr lang="ru-RU" sz="1000" b="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000" b="0" kern="1200">
              <a:latin typeface="Arial" panose="020B0604020202020204" pitchFamily="34" charset="0"/>
              <a:cs typeface="Arial" panose="020B0604020202020204" pitchFamily="34" charset="0"/>
            </a:rPr>
            <a:t>On-the-spot adjustments</a:t>
          </a:r>
        </a:p>
      </dsp:txBody>
      <dsp:txXfrm>
        <a:off x="1912640" y="1334516"/>
        <a:ext cx="1855774" cy="1334516"/>
      </dsp:txXfrm>
    </dsp:sp>
    <dsp:sp modelId="{3C59ECD9-B1B8-4DB0-9724-8FE2A6DE46CD}">
      <dsp:nvSpPr>
        <dsp:cNvPr id="0" name=""/>
        <dsp:cNvSpPr/>
      </dsp:nvSpPr>
      <dsp:spPr>
        <a:xfrm>
          <a:off x="2447933" y="338206"/>
          <a:ext cx="785188" cy="834927"/>
        </a:xfrm>
        <a:prstGeom prst="ellipse">
          <a:avLst/>
        </a:prstGeom>
        <a:blipFill rotWithShape="1">
          <a:blip xmlns:r="http://schemas.openxmlformats.org/officeDocument/2006/relationships" r:embed="rId2"/>
          <a:srcRect/>
          <a:stretch>
            <a:fillRect t="-1000" b="-1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A95DA25D-1EDD-44D7-82A3-6C488BB53852}">
      <dsp:nvSpPr>
        <dsp:cNvPr id="0" name=""/>
        <dsp:cNvSpPr/>
      </dsp:nvSpPr>
      <dsp:spPr>
        <a:xfrm>
          <a:off x="3824088" y="0"/>
          <a:ext cx="1855774" cy="3336290"/>
        </a:xfrm>
        <a:prstGeom prst="roundRect">
          <a:avLst>
            <a:gd name="adj" fmla="val 10000"/>
          </a:avLst>
        </a:prstGeom>
        <a:gradFill rotWithShape="0">
          <a:gsLst>
            <a:gs pos="0">
              <a:schemeClr val="accent1">
                <a:shade val="50000"/>
                <a:hueOff val="268329"/>
                <a:satOff val="-6535"/>
                <a:lumOff val="28597"/>
                <a:alphaOff val="0"/>
                <a:lumMod val="110000"/>
                <a:satMod val="105000"/>
                <a:tint val="67000"/>
              </a:schemeClr>
            </a:gs>
            <a:gs pos="50000">
              <a:schemeClr val="accent1">
                <a:shade val="50000"/>
                <a:hueOff val="268329"/>
                <a:satOff val="-6535"/>
                <a:lumOff val="28597"/>
                <a:alphaOff val="0"/>
                <a:lumMod val="105000"/>
                <a:satMod val="103000"/>
                <a:tint val="73000"/>
              </a:schemeClr>
            </a:gs>
            <a:gs pos="100000">
              <a:schemeClr val="accent1">
                <a:shade val="50000"/>
                <a:hueOff val="268329"/>
                <a:satOff val="-6535"/>
                <a:lumOff val="28597"/>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b="1" i="0" kern="1200">
              <a:latin typeface="Arial" panose="020B0604020202020204" pitchFamily="34" charset="0"/>
              <a:cs typeface="Arial" panose="020B0604020202020204" pitchFamily="34" charset="0"/>
            </a:rPr>
            <a:t>Evaluation</a:t>
          </a:r>
        </a:p>
        <a:p>
          <a:pPr marL="0" lvl="0" indent="0" algn="ctr" defTabSz="6223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Teardown and cleanup</a:t>
          </a:r>
        </a:p>
        <a:p>
          <a:pPr marL="0" lvl="0" indent="0" algn="ctr" defTabSz="6223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Final financials</a:t>
          </a:r>
        </a:p>
        <a:p>
          <a:pPr marL="0" lvl="0" indent="0" algn="ctr" defTabSz="6223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Gather feedback</a:t>
          </a:r>
        </a:p>
        <a:p>
          <a:pPr marL="0" lvl="0" indent="0" algn="ctr" defTabSz="6223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Event report</a:t>
          </a:r>
        </a:p>
        <a:p>
          <a:pPr marL="0" lvl="0" indent="0" algn="ctr" defTabSz="6223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Planning for future events</a:t>
          </a:r>
          <a:endParaRPr lang="ru-RU" sz="10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000" kern="1200">
              <a:latin typeface="Arial" panose="020B0604020202020204" pitchFamily="34" charset="0"/>
              <a:cs typeface="Arial" panose="020B0604020202020204" pitchFamily="34" charset="0"/>
            </a:rPr>
            <a:t>Thank you emails</a:t>
          </a:r>
        </a:p>
      </dsp:txBody>
      <dsp:txXfrm>
        <a:off x="3824088" y="1334516"/>
        <a:ext cx="1855774" cy="1334516"/>
      </dsp:txXfrm>
    </dsp:sp>
    <dsp:sp modelId="{05AB04CD-C48F-4016-9E77-04E64A2BCD3F}">
      <dsp:nvSpPr>
        <dsp:cNvPr id="0" name=""/>
        <dsp:cNvSpPr/>
      </dsp:nvSpPr>
      <dsp:spPr>
        <a:xfrm>
          <a:off x="4359381" y="338206"/>
          <a:ext cx="785188" cy="834927"/>
        </a:xfrm>
        <a:prstGeom prst="ellipse">
          <a:avLst/>
        </a:prstGeom>
        <a:blipFill rotWithShape="1">
          <a:blip xmlns:r="http://schemas.openxmlformats.org/officeDocument/2006/relationships" r:embed="rId3"/>
          <a:srcRect/>
          <a:stretch>
            <a:fillRect t="-4000" b="-4000"/>
          </a:stretch>
        </a:blipFill>
        <a:ln w="6350" cap="flat" cmpd="sng" algn="ctr">
          <a:solidFill>
            <a:schemeClr val="lt1">
              <a:hueOff val="0"/>
              <a:satOff val="0"/>
              <a:lumOff val="0"/>
              <a:alphaOff val="0"/>
            </a:schemeClr>
          </a:solidFill>
          <a:prstDash val="solid"/>
          <a:miter lim="800000"/>
        </a:ln>
        <a:effectLst/>
      </dsp:spPr>
      <dsp:style>
        <a:lnRef idx="1">
          <a:scrgbClr r="0" g="0" b="0"/>
        </a:lnRef>
        <a:fillRef idx="1">
          <a:scrgbClr r="0" g="0" b="0"/>
        </a:fillRef>
        <a:effectRef idx="1">
          <a:scrgbClr r="0" g="0" b="0"/>
        </a:effectRef>
        <a:fontRef idx="minor"/>
      </dsp:style>
    </dsp:sp>
    <dsp:sp modelId="{794AA791-2505-4C47-B60F-C57A11DEDDF6}">
      <dsp:nvSpPr>
        <dsp:cNvPr id="0" name=""/>
        <dsp:cNvSpPr/>
      </dsp:nvSpPr>
      <dsp:spPr>
        <a:xfrm flipV="1">
          <a:off x="370267" y="2968682"/>
          <a:ext cx="4940521" cy="234708"/>
        </a:xfrm>
        <a:prstGeom prst="leftRightArrow">
          <a:avLst/>
        </a:prstGeom>
        <a:gradFill rotWithShape="0">
          <a:gsLst>
            <a:gs pos="0">
              <a:schemeClr val="accent1">
                <a:tint val="55000"/>
                <a:hueOff val="0"/>
                <a:satOff val="0"/>
                <a:lumOff val="0"/>
                <a:alphaOff val="0"/>
                <a:lumMod val="110000"/>
                <a:satMod val="105000"/>
                <a:tint val="67000"/>
              </a:schemeClr>
            </a:gs>
            <a:gs pos="50000">
              <a:schemeClr val="accent1">
                <a:tint val="55000"/>
                <a:hueOff val="0"/>
                <a:satOff val="0"/>
                <a:lumOff val="0"/>
                <a:alphaOff val="0"/>
                <a:lumMod val="105000"/>
                <a:satMod val="103000"/>
                <a:tint val="73000"/>
              </a:schemeClr>
            </a:gs>
            <a:gs pos="100000">
              <a:schemeClr val="accent1">
                <a:tint val="55000"/>
                <a:hueOff val="0"/>
                <a:satOff val="0"/>
                <a:lumOff val="0"/>
                <a:alphaOff val="0"/>
                <a:lumMod val="105000"/>
                <a:satMod val="109000"/>
                <a:tint val="81000"/>
              </a:schemeClr>
            </a:gs>
          </a:gsLst>
          <a:lin ang="5400000" scaled="0"/>
        </a:gradFill>
        <a:ln w="6350" cap="flat" cmpd="sng" algn="ctr">
          <a:solidFill>
            <a:schemeClr val="lt1">
              <a:hueOff val="0"/>
              <a:satOff val="0"/>
              <a:lumOff val="0"/>
              <a:alphaOff val="0"/>
            </a:schemeClr>
          </a:solidFill>
          <a:prstDash val="solid"/>
          <a:miter lim="800000"/>
        </a:ln>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6EAD7-EF77-4B0A-AD45-C2DEA129FC17}">
      <dsp:nvSpPr>
        <dsp:cNvPr id="0" name=""/>
        <dsp:cNvSpPr/>
      </dsp:nvSpPr>
      <dsp:spPr>
        <a:xfrm>
          <a:off x="729644" y="0"/>
          <a:ext cx="4299826" cy="4130675"/>
        </a:xfrm>
        <a:prstGeom prst="diamond">
          <a:avLst/>
        </a:prstGeom>
        <a:solidFill>
          <a:schemeClr val="accent1">
            <a:tint val="55000"/>
            <a:hueOff val="0"/>
            <a:satOff val="0"/>
            <a:lumOff val="0"/>
            <a:alphaOff val="0"/>
          </a:schemeClr>
        </a:solidFill>
        <a:ln w="6350" cap="flat" cmpd="sng" algn="ctr">
          <a:solidFill>
            <a:schemeClr val="dk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ABB35B92-0AF5-49E1-B748-9EC279B81A45}">
      <dsp:nvSpPr>
        <dsp:cNvPr id="0" name=""/>
        <dsp:cNvSpPr/>
      </dsp:nvSpPr>
      <dsp:spPr>
        <a:xfrm>
          <a:off x="1206634" y="392414"/>
          <a:ext cx="1610963" cy="1610963"/>
        </a:xfrm>
        <a:prstGeom prst="roundRect">
          <a:avLst/>
        </a:prstGeom>
        <a:solidFill>
          <a:schemeClr val="accent1">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u="none" kern="1200" dirty="0">
              <a:solidFill>
                <a:srgbClr val="FFE86F"/>
              </a:solidFill>
              <a:latin typeface="Times New Roman" panose="02020603050405020304" pitchFamily="18" charset="0"/>
              <a:cs typeface="Times New Roman" panose="02020603050405020304" pitchFamily="18" charset="0"/>
            </a:rPr>
            <a:t>Strengths</a:t>
          </a: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Unique Offering</a:t>
          </a:r>
          <a:endParaRPr lang="ru-RU" sz="1200" b="0"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Community Engagement</a:t>
          </a:r>
          <a:endParaRPr lang="ru-RU" sz="1200" b="0"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Location</a:t>
          </a:r>
          <a:endParaRPr lang="ru-RU" sz="1200" b="0" kern="1200" dirty="0">
            <a:latin typeface="Times New Roman" panose="02020603050405020304" pitchFamily="18" charset="0"/>
            <a:cs typeface="Times New Roman" panose="02020603050405020304" pitchFamily="18" charset="0"/>
          </a:endParaRPr>
        </a:p>
      </dsp:txBody>
      <dsp:txXfrm>
        <a:off x="1285275" y="471055"/>
        <a:ext cx="1453681" cy="1453681"/>
      </dsp:txXfrm>
    </dsp:sp>
    <dsp:sp modelId="{3472070B-EEF9-4B68-97F0-D7F3094BBFF0}">
      <dsp:nvSpPr>
        <dsp:cNvPr id="0" name=""/>
        <dsp:cNvSpPr/>
      </dsp:nvSpPr>
      <dsp:spPr>
        <a:xfrm>
          <a:off x="2941518" y="392414"/>
          <a:ext cx="1610963" cy="1610963"/>
        </a:xfrm>
        <a:prstGeom prst="roundRect">
          <a:avLst/>
        </a:prstGeom>
        <a:solidFill>
          <a:schemeClr val="accent1">
            <a:shade val="50000"/>
            <a:hueOff val="201247"/>
            <a:satOff val="-4901"/>
            <a:lumOff val="2144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u="none" kern="1200" dirty="0">
              <a:solidFill>
                <a:srgbClr val="FFE86F"/>
              </a:solidFill>
              <a:latin typeface="Times New Roman" panose="02020603050405020304" pitchFamily="18" charset="0"/>
              <a:cs typeface="Times New Roman" panose="02020603050405020304" pitchFamily="18" charset="0"/>
            </a:rPr>
            <a:t>Weaknesses</a:t>
          </a: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High Initial Investment</a:t>
          </a:r>
          <a:endParaRPr lang="ru-RU" sz="1200" b="0"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Maintenance Costs</a:t>
          </a:r>
          <a:endParaRPr lang="ru-RU" sz="1200" b="0"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Competition</a:t>
          </a:r>
          <a:endParaRPr lang="ru-RU" sz="1200" b="0"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kern="1200" dirty="0">
              <a:latin typeface="Times New Roman" panose="02020603050405020304" pitchFamily="18" charset="0"/>
              <a:cs typeface="Times New Roman" panose="02020603050405020304" pitchFamily="18" charset="0"/>
            </a:rPr>
            <a:t>Weather Dependency</a:t>
          </a:r>
          <a:endParaRPr lang="ru-RU" sz="1200" b="0" kern="1200" dirty="0">
            <a:latin typeface="Times New Roman" panose="02020603050405020304" pitchFamily="18" charset="0"/>
            <a:cs typeface="Times New Roman" panose="02020603050405020304" pitchFamily="18" charset="0"/>
          </a:endParaRPr>
        </a:p>
      </dsp:txBody>
      <dsp:txXfrm>
        <a:off x="3020159" y="471055"/>
        <a:ext cx="1453681" cy="1453681"/>
      </dsp:txXfrm>
    </dsp:sp>
    <dsp:sp modelId="{7BD8E96A-8342-4633-8A87-43E430BA8A1D}">
      <dsp:nvSpPr>
        <dsp:cNvPr id="0" name=""/>
        <dsp:cNvSpPr/>
      </dsp:nvSpPr>
      <dsp:spPr>
        <a:xfrm>
          <a:off x="1206634" y="2127297"/>
          <a:ext cx="1610963" cy="1610963"/>
        </a:xfrm>
        <a:prstGeom prst="roundRect">
          <a:avLst/>
        </a:prstGeom>
        <a:solidFill>
          <a:schemeClr val="accent1">
            <a:shade val="50000"/>
            <a:hueOff val="402493"/>
            <a:satOff val="-9802"/>
            <a:lumOff val="42896"/>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u="none" kern="1200" dirty="0">
              <a:solidFill>
                <a:srgbClr val="FFE86F"/>
              </a:solidFill>
              <a:latin typeface="Times New Roman" panose="02020603050405020304" pitchFamily="18" charset="0"/>
              <a:cs typeface="Times New Roman" panose="02020603050405020304" pitchFamily="18" charset="0"/>
            </a:rPr>
            <a:t>Opportunities</a:t>
          </a:r>
          <a:endParaRPr lang="en-GB" sz="1200" b="1" u="none" kern="1200" dirty="0">
            <a:solidFill>
              <a:srgbClr val="FFE86F"/>
            </a:solidFill>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Community Partnerships</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Diverse Programming</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Corporate Events</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Sustainability Initiatives</a:t>
          </a:r>
          <a:endParaRPr lang="ru-RU" sz="1200" b="0" u="none" kern="1200" dirty="0">
            <a:latin typeface="Times New Roman" panose="02020603050405020304" pitchFamily="18" charset="0"/>
            <a:cs typeface="Times New Roman" panose="02020603050405020304" pitchFamily="18" charset="0"/>
          </a:endParaRPr>
        </a:p>
      </dsp:txBody>
      <dsp:txXfrm>
        <a:off x="1285275" y="2205938"/>
        <a:ext cx="1453681" cy="1453681"/>
      </dsp:txXfrm>
    </dsp:sp>
    <dsp:sp modelId="{D0B30D2E-5355-4DD6-91D5-7B275A87F884}">
      <dsp:nvSpPr>
        <dsp:cNvPr id="0" name=""/>
        <dsp:cNvSpPr/>
      </dsp:nvSpPr>
      <dsp:spPr>
        <a:xfrm>
          <a:off x="2941518" y="2127297"/>
          <a:ext cx="1610963" cy="1610963"/>
        </a:xfrm>
        <a:prstGeom prst="roundRect">
          <a:avLst/>
        </a:prstGeom>
        <a:solidFill>
          <a:schemeClr val="accent1">
            <a:shade val="50000"/>
            <a:hueOff val="201247"/>
            <a:satOff val="-4901"/>
            <a:lumOff val="21448"/>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0" u="none" kern="1200" dirty="0">
              <a:solidFill>
                <a:srgbClr val="FFE86F"/>
              </a:solidFill>
              <a:latin typeface="Times New Roman" panose="02020603050405020304" pitchFamily="18" charset="0"/>
              <a:cs typeface="Times New Roman" panose="02020603050405020304" pitchFamily="18" charset="0"/>
            </a:rPr>
            <a:t>Threats</a:t>
          </a: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Economic Factors</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Health Concerns</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Regulatory Changes</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Market Saturation</a:t>
          </a:r>
          <a:endParaRPr lang="ru-RU" sz="1200" b="0" u="none" kern="1200" dirty="0">
            <a:latin typeface="Times New Roman" panose="02020603050405020304" pitchFamily="18" charset="0"/>
            <a:cs typeface="Times New Roman" panose="02020603050405020304" pitchFamily="18" charset="0"/>
          </a:endParaRPr>
        </a:p>
        <a:p>
          <a:pPr marL="0" lvl="0" indent="0" algn="ctr" defTabSz="711200">
            <a:lnSpc>
              <a:spcPct val="90000"/>
            </a:lnSpc>
            <a:spcBef>
              <a:spcPct val="0"/>
            </a:spcBef>
            <a:spcAft>
              <a:spcPct val="35000"/>
            </a:spcAft>
            <a:buNone/>
          </a:pPr>
          <a:r>
            <a:rPr lang="en-GB" sz="1200" b="0" u="none" kern="1200" dirty="0">
              <a:latin typeface="Times New Roman" panose="02020603050405020304" pitchFamily="18" charset="0"/>
              <a:cs typeface="Times New Roman" panose="02020603050405020304" pitchFamily="18" charset="0"/>
            </a:rPr>
            <a:t>Shifting Recreational Trends</a:t>
          </a:r>
          <a:endParaRPr lang="ru-RU" sz="1200" b="0" u="none" kern="1200" dirty="0">
            <a:latin typeface="Times New Roman" panose="02020603050405020304" pitchFamily="18" charset="0"/>
            <a:cs typeface="Times New Roman" panose="02020603050405020304" pitchFamily="18" charset="0"/>
          </a:endParaRPr>
        </a:p>
      </dsp:txBody>
      <dsp:txXfrm>
        <a:off x="3020159" y="2205938"/>
        <a:ext cx="1453681" cy="1453681"/>
      </dsp:txXfrm>
    </dsp:sp>
  </dsp:spTree>
</dsp:drawing>
</file>

<file path=word/diagrams/layout1.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3"/>
</file>

<file path=customXml/itemProps1.xml><?xml version="1.0" encoding="utf-8"?>
<ds:datastoreItem xmlns:ds="http://schemas.openxmlformats.org/officeDocument/2006/customXml" ds:itemID="{D0809E06-7080-4CC6-8CDF-2F21CD897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17031</TotalTime>
  <Pages>28</Pages>
  <Words>5405</Words>
  <Characters>35028</Characters>
  <Application>Microsoft Office Word</Application>
  <DocSecurity>0</DocSecurity>
  <Lines>973</Lines>
  <Paragraphs>499</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39934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4510</cp:revision>
  <dcterms:created xsi:type="dcterms:W3CDTF">2023-01-14T15:11:00Z</dcterms:created>
  <dcterms:modified xsi:type="dcterms:W3CDTF">2024-10-21T01:46:00Z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