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84A02" w:rsidRDefault="000A7D01" w:rsidP="000A7D01">
      <w:pPr>
        <w:spacing w:after="0" w:line="240" w:lineRule="auto"/>
        <w:jc w:val="center"/>
        <w:rPr>
          <w:rFonts w:ascii="Calibri" w:hAnsi="Calibri" w:cs="Calibri"/>
          <w:sz w:val="40"/>
          <w:szCs w:val="40"/>
        </w:rPr>
      </w:pPr>
      <w:r w:rsidRPr="000A7D01">
        <w:rPr>
          <w:rFonts w:ascii="Calibri" w:hAnsi="Calibri" w:cs="Calibri"/>
          <w:sz w:val="40"/>
          <w:szCs w:val="40"/>
        </w:rPr>
        <w:t>ASSIGNMENT</w:t>
      </w:r>
    </w:p>
    <w:p w:rsidR="000A7D01" w:rsidRPr="000A7D01" w:rsidRDefault="000A7D01" w:rsidP="000A7D01">
      <w:pPr>
        <w:spacing w:after="0" w:line="240" w:lineRule="auto"/>
        <w:jc w:val="center"/>
        <w:rPr>
          <w:rFonts w:ascii="Calibri" w:hAnsi="Calibri" w:cs="Calibri"/>
          <w:sz w:val="40"/>
          <w:szCs w:val="40"/>
        </w:rPr>
      </w:pPr>
    </w:p>
    <w:p w:rsidR="00545994" w:rsidRPr="002968AC" w:rsidRDefault="001F6509" w:rsidP="0022012A">
      <w:pPr>
        <w:spacing w:after="0" w:line="240" w:lineRule="auto"/>
        <w:rPr>
          <w:rFonts w:ascii="Calibri" w:hAnsi="Calibri" w:cs="Calibri"/>
        </w:rPr>
      </w:pPr>
      <w:r w:rsidRPr="002968AC">
        <w:rPr>
          <w:rFonts w:ascii="Calibri" w:hAnsi="Calibri" w:cs="Calibri"/>
          <w:b/>
        </w:rPr>
        <w:t>Abstract</w:t>
      </w:r>
      <w:r w:rsidRPr="002968AC">
        <w:rPr>
          <w:rFonts w:ascii="Calibri" w:hAnsi="Calibri" w:cs="Calibri"/>
          <w:b/>
        </w:rPr>
        <w:t>：</w:t>
      </w:r>
      <w:r w:rsidR="002968AC" w:rsidRPr="002968AC">
        <w:rPr>
          <w:rFonts w:ascii="Calibri" w:hAnsi="Calibri" w:cs="Calibri"/>
        </w:rPr>
        <w:t xml:space="preserve">This paper studies three security framework models, analyzes their advantages and disadvantages, and analyzes and comments on the new standards. Then, according to the business characteristics of </w:t>
      </w:r>
      <w:proofErr w:type="spellStart"/>
      <w:r w:rsidR="002968AC" w:rsidRPr="002968AC">
        <w:rPr>
          <w:rFonts w:ascii="Calibri" w:hAnsi="Calibri" w:cs="Calibri"/>
        </w:rPr>
        <w:t>CoffeeBlue</w:t>
      </w:r>
      <w:proofErr w:type="spellEnd"/>
      <w:r w:rsidR="002968AC" w:rsidRPr="002968AC">
        <w:rPr>
          <w:rFonts w:ascii="Calibri" w:hAnsi="Calibri" w:cs="Calibri"/>
        </w:rPr>
        <w:t xml:space="preserve"> company, this paper designs methods from three aspects: software and hardware failure, virus infection and management factors to meet the needs of information system security, governance and compliance.</w:t>
      </w:r>
    </w:p>
    <w:p w:rsidR="002968AC" w:rsidRPr="002968AC" w:rsidRDefault="002968AC" w:rsidP="0022012A">
      <w:pPr>
        <w:spacing w:after="0" w:line="240" w:lineRule="auto"/>
        <w:rPr>
          <w:rFonts w:ascii="Calibri" w:hAnsi="Calibri" w:cs="Calibri"/>
        </w:rPr>
      </w:pPr>
      <w:r w:rsidRPr="002968AC">
        <w:rPr>
          <w:rFonts w:ascii="Calibri" w:hAnsi="Calibri" w:cs="Calibri"/>
          <w:b/>
        </w:rPr>
        <w:t>Key word</w:t>
      </w:r>
      <w:r w:rsidRPr="002968AC">
        <w:rPr>
          <w:rFonts w:ascii="Calibri" w:hAnsi="Calibri" w:cs="Calibri"/>
          <w:b/>
        </w:rPr>
        <w:t>：</w:t>
      </w:r>
      <w:r w:rsidRPr="002968AC">
        <w:rPr>
          <w:rFonts w:ascii="Calibri" w:hAnsi="Calibri" w:cs="Calibri"/>
        </w:rPr>
        <w:t xml:space="preserve">Data security, </w:t>
      </w:r>
      <w:r w:rsidRPr="002968AC">
        <w:rPr>
          <w:rFonts w:ascii="Calibri" w:hAnsi="Calibri" w:cs="Calibri"/>
        </w:rPr>
        <w:t>COBIT 5.0</w:t>
      </w:r>
      <w:r w:rsidRPr="002968AC">
        <w:rPr>
          <w:rFonts w:ascii="Calibri" w:hAnsi="Calibri" w:cs="Calibri"/>
        </w:rPr>
        <w:t>,</w:t>
      </w:r>
      <w:r>
        <w:rPr>
          <w:rFonts w:ascii="Calibri" w:hAnsi="Calibri" w:cs="Calibri"/>
        </w:rPr>
        <w:t xml:space="preserve"> </w:t>
      </w:r>
      <w:r w:rsidRPr="00C91028">
        <w:rPr>
          <w:rFonts w:ascii="Calibri" w:hAnsi="Calibri" w:cs="Calibri"/>
        </w:rPr>
        <w:t>ITIL</w:t>
      </w:r>
      <w:r>
        <w:rPr>
          <w:rFonts w:ascii="Calibri" w:hAnsi="Calibri" w:cs="Calibri"/>
        </w:rPr>
        <w:t xml:space="preserve">, </w:t>
      </w:r>
      <w:r w:rsidRPr="00645155">
        <w:rPr>
          <w:rFonts w:ascii="Calibri" w:hAnsi="Calibri" w:cs="Calibri"/>
        </w:rPr>
        <w:t>ISO 27000</w:t>
      </w:r>
    </w:p>
    <w:p w:rsidR="002968AC" w:rsidRDefault="002968AC" w:rsidP="0022012A">
      <w:pPr>
        <w:spacing w:after="0" w:line="240" w:lineRule="auto"/>
        <w:rPr>
          <w:rFonts w:ascii="Calibri" w:hAnsi="Calibri" w:cs="Calibri" w:hint="eastAsia"/>
        </w:rPr>
      </w:pPr>
    </w:p>
    <w:p w:rsidR="002968AC" w:rsidRPr="002968AC" w:rsidRDefault="002968AC" w:rsidP="0022012A">
      <w:pPr>
        <w:spacing w:after="0" w:line="240" w:lineRule="auto"/>
        <w:rPr>
          <w:rFonts w:ascii="Calibri" w:hAnsi="Calibri" w:cs="Calibri"/>
          <w:b/>
          <w:sz w:val="24"/>
          <w:szCs w:val="24"/>
        </w:rPr>
      </w:pPr>
      <w:r w:rsidRPr="002968AC">
        <w:rPr>
          <w:rFonts w:ascii="Calibri" w:hAnsi="Calibri" w:cs="Calibri"/>
          <w:b/>
          <w:sz w:val="24"/>
          <w:szCs w:val="24"/>
        </w:rPr>
        <w:t>1.Introduction</w:t>
      </w:r>
      <w:bookmarkStart w:id="0" w:name="_GoBack"/>
      <w:bookmarkEnd w:id="0"/>
    </w:p>
    <w:p w:rsidR="002968AC" w:rsidRDefault="002968AC" w:rsidP="0022012A">
      <w:pPr>
        <w:spacing w:after="0" w:line="240" w:lineRule="auto"/>
        <w:rPr>
          <w:rFonts w:ascii="Calibri" w:hAnsi="Calibri" w:cs="Calibri"/>
        </w:rPr>
      </w:pPr>
      <w:r>
        <w:rPr>
          <w:rFonts w:ascii="Calibri" w:hAnsi="Calibri" w:cs="Calibri"/>
        </w:rPr>
        <w:t xml:space="preserve">    </w:t>
      </w:r>
      <w:r w:rsidRPr="002968AC">
        <w:rPr>
          <w:rFonts w:ascii="Calibri" w:hAnsi="Calibri" w:cs="Calibri"/>
        </w:rPr>
        <w:t>As global use of the Internet continues to grow, the demand for and reliance on Internet-based information creates an increasing expectation of access. Businesses are reliant on the Internet, which creates an increasing threat of attacks on information assets and need for greater number of professionals capable of protecting those assets. There are billions of Internet users capable of accessing and attacking online information from anywhere at any time. As such the threat of an attack from individuals, criminals and government entities grows daily. Information Technology (IT) professionals are expected to have an optimal mix of skills and experiences to secure diverse information and computing environment.</w:t>
      </w:r>
    </w:p>
    <w:p w:rsidR="002968AC" w:rsidRDefault="002968AC" w:rsidP="0022012A">
      <w:pPr>
        <w:spacing w:after="0" w:line="240" w:lineRule="auto"/>
        <w:rPr>
          <w:rFonts w:ascii="Calibri" w:hAnsi="Calibri" w:cs="Calibri"/>
        </w:rPr>
      </w:pPr>
    </w:p>
    <w:p w:rsidR="002968AC" w:rsidRPr="002968AC" w:rsidRDefault="002968AC" w:rsidP="0022012A">
      <w:pPr>
        <w:spacing w:after="0" w:line="240" w:lineRule="auto"/>
        <w:rPr>
          <w:rFonts w:ascii="Calibri" w:hAnsi="Calibri" w:cs="Calibri"/>
          <w:b/>
          <w:sz w:val="24"/>
          <w:szCs w:val="24"/>
        </w:rPr>
      </w:pPr>
      <w:r w:rsidRPr="002968AC">
        <w:rPr>
          <w:rFonts w:ascii="Calibri" w:hAnsi="Calibri" w:cs="Calibri"/>
          <w:b/>
          <w:sz w:val="24"/>
          <w:szCs w:val="24"/>
        </w:rPr>
        <w:t>2. Model Research</w:t>
      </w:r>
    </w:p>
    <w:p w:rsidR="0022012A" w:rsidRDefault="002968AC" w:rsidP="0022012A">
      <w:pPr>
        <w:spacing w:after="0" w:line="240" w:lineRule="auto"/>
        <w:rPr>
          <w:rFonts w:ascii="Calibri" w:hAnsi="Calibri" w:cs="Calibri"/>
        </w:rPr>
      </w:pPr>
      <w:proofErr w:type="gramStart"/>
      <w:r>
        <w:rPr>
          <w:rFonts w:ascii="Calibri" w:hAnsi="Calibri" w:cs="Calibri"/>
        </w:rPr>
        <w:t>2.</w:t>
      </w:r>
      <w:r w:rsidR="0033583C">
        <w:rPr>
          <w:rFonts w:ascii="Calibri" w:hAnsi="Calibri" w:cs="Calibri"/>
        </w:rPr>
        <w:t xml:space="preserve">1  </w:t>
      </w:r>
      <w:r w:rsidR="00C91028" w:rsidRPr="00C91028">
        <w:rPr>
          <w:rFonts w:ascii="Calibri" w:hAnsi="Calibri" w:cs="Calibri"/>
        </w:rPr>
        <w:t>Control</w:t>
      </w:r>
      <w:proofErr w:type="gramEnd"/>
      <w:r w:rsidR="00C91028" w:rsidRPr="00C91028">
        <w:rPr>
          <w:rFonts w:ascii="Calibri" w:hAnsi="Calibri" w:cs="Calibri"/>
        </w:rPr>
        <w:t xml:space="preserve"> Objectives for Information and Related Technology </w:t>
      </w:r>
      <w:r w:rsidR="00C91028">
        <w:rPr>
          <w:rFonts w:ascii="Calibri" w:hAnsi="Calibri" w:cs="Calibri"/>
        </w:rPr>
        <w:t>5.0</w:t>
      </w:r>
      <w:r w:rsidR="00C91028" w:rsidRPr="00C91028">
        <w:rPr>
          <w:rFonts w:ascii="Calibri" w:hAnsi="Calibri" w:cs="Calibri"/>
        </w:rPr>
        <w:t>(COBIT</w:t>
      </w:r>
      <w:r w:rsidR="001929EA">
        <w:rPr>
          <w:rFonts w:ascii="Calibri" w:hAnsi="Calibri" w:cs="Calibri"/>
        </w:rPr>
        <w:t xml:space="preserve"> </w:t>
      </w:r>
      <w:r w:rsidR="00C91028">
        <w:rPr>
          <w:rFonts w:ascii="Calibri" w:hAnsi="Calibri" w:cs="Calibri"/>
        </w:rPr>
        <w:t>5.0</w:t>
      </w:r>
      <w:r w:rsidR="00C91028" w:rsidRPr="00C91028">
        <w:rPr>
          <w:rFonts w:ascii="Calibri" w:hAnsi="Calibri" w:cs="Calibri"/>
        </w:rPr>
        <w:t>)</w:t>
      </w:r>
    </w:p>
    <w:p w:rsidR="0022012A" w:rsidRDefault="008A417E" w:rsidP="0022012A">
      <w:pPr>
        <w:spacing w:after="0" w:line="240" w:lineRule="auto"/>
        <w:rPr>
          <w:rFonts w:ascii="Calibri" w:hAnsi="Calibri" w:cs="Calibri"/>
        </w:rPr>
      </w:pPr>
      <w:r>
        <w:rPr>
          <w:rFonts w:ascii="Calibri" w:hAnsi="Calibri" w:cs="Calibri"/>
        </w:rPr>
        <w:t xml:space="preserve">    </w:t>
      </w:r>
      <w:r w:rsidR="00645155" w:rsidRPr="00645155">
        <w:rPr>
          <w:rFonts w:ascii="Calibri" w:hAnsi="Calibri" w:cs="Calibri"/>
        </w:rPr>
        <w:t xml:space="preserve">The governance field under </w:t>
      </w:r>
      <w:r w:rsidR="001929EA" w:rsidRPr="00C91028">
        <w:rPr>
          <w:rFonts w:ascii="Calibri" w:hAnsi="Calibri" w:cs="Calibri"/>
        </w:rPr>
        <w:t>COBIT</w:t>
      </w:r>
      <w:r w:rsidR="001929EA">
        <w:rPr>
          <w:rFonts w:ascii="Calibri" w:hAnsi="Calibri" w:cs="Calibri"/>
        </w:rPr>
        <w:t xml:space="preserve"> 5.0 </w:t>
      </w:r>
      <w:r w:rsidR="00645155" w:rsidRPr="00645155">
        <w:rPr>
          <w:rFonts w:ascii="Calibri" w:hAnsi="Calibri" w:cs="Calibri"/>
        </w:rPr>
        <w:t xml:space="preserve">framework aims at the business needs of enterprises, which is to ensure the establishment and maintenance of governance framework, the transparency of stakeholders, the optimization of resources and risks, and the timely delivery of benefits. Under the framework of </w:t>
      </w:r>
      <w:r w:rsidR="001929EA" w:rsidRPr="00C91028">
        <w:rPr>
          <w:rFonts w:ascii="Calibri" w:hAnsi="Calibri" w:cs="Calibri"/>
        </w:rPr>
        <w:t>COBIT</w:t>
      </w:r>
      <w:r w:rsidR="001929EA">
        <w:rPr>
          <w:rFonts w:ascii="Calibri" w:hAnsi="Calibri" w:cs="Calibri"/>
        </w:rPr>
        <w:t xml:space="preserve"> 5.0</w:t>
      </w:r>
      <w:r w:rsidR="00645155" w:rsidRPr="00645155">
        <w:rPr>
          <w:rFonts w:ascii="Calibri" w:hAnsi="Calibri" w:cs="Calibri"/>
        </w:rPr>
        <w:t>, enterprises need to meet five key principles in Internet technology governance and management.</w:t>
      </w:r>
    </w:p>
    <w:p w:rsidR="00645155" w:rsidRPr="00645155" w:rsidRDefault="0022012A" w:rsidP="0022012A">
      <w:pPr>
        <w:spacing w:after="0" w:line="240" w:lineRule="auto"/>
        <w:rPr>
          <w:rFonts w:ascii="Calibri" w:hAnsi="Calibri" w:cs="Calibri"/>
        </w:rPr>
      </w:pPr>
      <w:r>
        <w:rPr>
          <w:rFonts w:ascii="Calibri" w:hAnsi="Calibri" w:cs="Calibri"/>
        </w:rPr>
        <w:t xml:space="preserve">     </w:t>
      </w:r>
      <w:r w:rsidR="00645155" w:rsidRPr="00645155">
        <w:rPr>
          <w:rFonts w:ascii="Calibri" w:hAnsi="Calibri" w:cs="Calibri"/>
        </w:rPr>
        <w:t xml:space="preserve">Specifically, first, meet the needs of stakeholders. With the help of </w:t>
      </w:r>
      <w:r w:rsidR="001929EA" w:rsidRPr="00C91028">
        <w:rPr>
          <w:rFonts w:ascii="Calibri" w:hAnsi="Calibri" w:cs="Calibri"/>
        </w:rPr>
        <w:t>COBIT</w:t>
      </w:r>
      <w:r w:rsidR="001929EA">
        <w:rPr>
          <w:rFonts w:ascii="Calibri" w:hAnsi="Calibri" w:cs="Calibri"/>
        </w:rPr>
        <w:t xml:space="preserve"> 5.0</w:t>
      </w:r>
      <w:r w:rsidR="00645155" w:rsidRPr="00645155">
        <w:rPr>
          <w:rFonts w:ascii="Calibri" w:hAnsi="Calibri" w:cs="Calibri"/>
        </w:rPr>
        <w:t>, the enterprise transforms the specific process of information system, refines the enterprise strategic objectives, and uses the optimized information system to create value for stakeholders.</w:t>
      </w:r>
    </w:p>
    <w:p w:rsidR="00645155" w:rsidRPr="00645155" w:rsidRDefault="0022012A" w:rsidP="0022012A">
      <w:pPr>
        <w:spacing w:after="0" w:line="240" w:lineRule="auto"/>
        <w:rPr>
          <w:rFonts w:ascii="Calibri" w:hAnsi="Calibri" w:cs="Calibri"/>
        </w:rPr>
      </w:pPr>
      <w:r>
        <w:rPr>
          <w:rFonts w:ascii="Calibri" w:hAnsi="Calibri" w:cs="Calibri"/>
        </w:rPr>
        <w:t xml:space="preserve">     </w:t>
      </w:r>
      <w:r w:rsidR="00645155" w:rsidRPr="00645155">
        <w:rPr>
          <w:rFonts w:ascii="Calibri" w:hAnsi="Calibri" w:cs="Calibri"/>
        </w:rPr>
        <w:t xml:space="preserve">Second, end-to-end coverage of enterprises. </w:t>
      </w:r>
      <w:r w:rsidR="001929EA" w:rsidRPr="00C91028">
        <w:rPr>
          <w:rFonts w:ascii="Calibri" w:hAnsi="Calibri" w:cs="Calibri"/>
        </w:rPr>
        <w:t>COBIT</w:t>
      </w:r>
      <w:r w:rsidR="001929EA">
        <w:rPr>
          <w:rFonts w:ascii="Calibri" w:hAnsi="Calibri" w:cs="Calibri"/>
        </w:rPr>
        <w:t xml:space="preserve"> 5.0 </w:t>
      </w:r>
      <w:r w:rsidR="00645155" w:rsidRPr="00645155">
        <w:rPr>
          <w:rFonts w:ascii="Calibri" w:hAnsi="Calibri" w:cs="Calibri"/>
        </w:rPr>
        <w:t xml:space="preserve">provides enterprises with a wide range of Internet technology governance and management support. The introduction of </w:t>
      </w:r>
      <w:r w:rsidR="001929EA" w:rsidRPr="00C91028">
        <w:rPr>
          <w:rFonts w:ascii="Calibri" w:hAnsi="Calibri" w:cs="Calibri"/>
        </w:rPr>
        <w:t>COBIT</w:t>
      </w:r>
      <w:r w:rsidR="001929EA">
        <w:rPr>
          <w:rFonts w:ascii="Calibri" w:hAnsi="Calibri" w:cs="Calibri"/>
        </w:rPr>
        <w:t xml:space="preserve"> 5.0 </w:t>
      </w:r>
      <w:r w:rsidR="00645155" w:rsidRPr="00645155">
        <w:rPr>
          <w:rFonts w:ascii="Calibri" w:hAnsi="Calibri" w:cs="Calibri"/>
        </w:rPr>
        <w:t>makes enterprise governance activities more comprehensive and dynamic, covering almost all functions and processes in the enterprise organization.</w:t>
      </w:r>
    </w:p>
    <w:p w:rsidR="00645155" w:rsidRPr="00645155" w:rsidRDefault="00645155" w:rsidP="0022012A">
      <w:pPr>
        <w:spacing w:after="0" w:line="240" w:lineRule="auto"/>
        <w:rPr>
          <w:rFonts w:ascii="Calibri" w:hAnsi="Calibri" w:cs="Calibri"/>
        </w:rPr>
      </w:pPr>
      <w:r w:rsidRPr="00645155">
        <w:rPr>
          <w:rFonts w:ascii="Calibri" w:hAnsi="Calibri" w:cs="Calibri"/>
        </w:rPr>
        <w:t xml:space="preserve">Third, a single integrated framework is adopted. </w:t>
      </w:r>
      <w:r w:rsidR="001929EA" w:rsidRPr="00C91028">
        <w:rPr>
          <w:rFonts w:ascii="Calibri" w:hAnsi="Calibri" w:cs="Calibri"/>
        </w:rPr>
        <w:t>COBIT</w:t>
      </w:r>
      <w:r w:rsidR="001929EA">
        <w:rPr>
          <w:rFonts w:ascii="Calibri" w:hAnsi="Calibri" w:cs="Calibri"/>
        </w:rPr>
        <w:t xml:space="preserve"> 5.0</w:t>
      </w:r>
      <w:r w:rsidRPr="00645155">
        <w:rPr>
          <w:rFonts w:ascii="Calibri" w:hAnsi="Calibri" w:cs="Calibri"/>
        </w:rPr>
        <w:t xml:space="preserve"> framework is integrated on the basis of meeting the relevant requirements of the information system audit and Control Association, and is highly consistent with the latest standards of </w:t>
      </w:r>
      <w:proofErr w:type="spellStart"/>
      <w:r w:rsidRPr="00645155">
        <w:rPr>
          <w:rFonts w:ascii="Calibri" w:hAnsi="Calibri" w:cs="Calibri"/>
        </w:rPr>
        <w:t>togaf</w:t>
      </w:r>
      <w:proofErr w:type="spellEnd"/>
      <w:r w:rsidRPr="00645155">
        <w:rPr>
          <w:rFonts w:ascii="Calibri" w:hAnsi="Calibri" w:cs="Calibri"/>
        </w:rPr>
        <w:t xml:space="preserve"> framework, ITIL framework, ISO framework and other basic frameworks, forming a single integrated framework.</w:t>
      </w:r>
    </w:p>
    <w:p w:rsidR="00645155" w:rsidRPr="00645155" w:rsidRDefault="0022012A" w:rsidP="0022012A">
      <w:pPr>
        <w:spacing w:after="0" w:line="240" w:lineRule="auto"/>
        <w:rPr>
          <w:rFonts w:ascii="Calibri" w:hAnsi="Calibri" w:cs="Calibri"/>
        </w:rPr>
      </w:pPr>
      <w:r>
        <w:rPr>
          <w:rFonts w:ascii="Calibri" w:hAnsi="Calibri" w:cs="Calibri"/>
        </w:rPr>
        <w:t xml:space="preserve">    </w:t>
      </w:r>
      <w:r w:rsidR="00645155" w:rsidRPr="00645155">
        <w:rPr>
          <w:rFonts w:ascii="Calibri" w:hAnsi="Calibri" w:cs="Calibri"/>
        </w:rPr>
        <w:t xml:space="preserve">Fourth, use a holistic and comprehensive approach. </w:t>
      </w:r>
      <w:r w:rsidR="001929EA" w:rsidRPr="00C91028">
        <w:rPr>
          <w:rFonts w:ascii="Calibri" w:hAnsi="Calibri" w:cs="Calibri"/>
        </w:rPr>
        <w:t>COBIT</w:t>
      </w:r>
      <w:r w:rsidR="001929EA">
        <w:rPr>
          <w:rFonts w:ascii="Calibri" w:hAnsi="Calibri" w:cs="Calibri"/>
        </w:rPr>
        <w:t xml:space="preserve"> 5.0</w:t>
      </w:r>
      <w:r w:rsidR="00645155" w:rsidRPr="00645155">
        <w:rPr>
          <w:rFonts w:ascii="Calibri" w:hAnsi="Calibri" w:cs="Calibri"/>
        </w:rPr>
        <w:t xml:space="preserve"> gives seven factors that can help enterprises achieve organizational goals, such as personnel, skills and abilities; Services, infrastructure, applications; Organization; Culture, morality and behavior; Principles, policies and frameworks provide an overall and comprehensive strategic scope, so as to promote enterprises to achieve efficient Internet technology governance and management.</w:t>
      </w:r>
    </w:p>
    <w:p w:rsidR="0033583C" w:rsidRDefault="0022012A" w:rsidP="0022012A">
      <w:pPr>
        <w:spacing w:after="0" w:line="240" w:lineRule="auto"/>
        <w:rPr>
          <w:rFonts w:ascii="Calibri" w:hAnsi="Calibri" w:cs="Calibri"/>
        </w:rPr>
      </w:pPr>
      <w:r>
        <w:rPr>
          <w:rFonts w:ascii="Calibri" w:hAnsi="Calibri" w:cs="Calibri"/>
        </w:rPr>
        <w:t xml:space="preserve">    </w:t>
      </w:r>
      <w:r w:rsidR="00645155" w:rsidRPr="00645155">
        <w:rPr>
          <w:rFonts w:ascii="Calibri" w:hAnsi="Calibri" w:cs="Calibri"/>
        </w:rPr>
        <w:t xml:space="preserve">Fifth, distinguish between governance and management. </w:t>
      </w:r>
      <w:r w:rsidR="001929EA" w:rsidRPr="00C91028">
        <w:rPr>
          <w:rFonts w:ascii="Calibri" w:hAnsi="Calibri" w:cs="Calibri"/>
        </w:rPr>
        <w:t>COBIT</w:t>
      </w:r>
      <w:r w:rsidR="001929EA">
        <w:rPr>
          <w:rFonts w:ascii="Calibri" w:hAnsi="Calibri" w:cs="Calibri"/>
        </w:rPr>
        <w:t xml:space="preserve"> 5.0</w:t>
      </w:r>
      <w:r w:rsidR="00645155" w:rsidRPr="00645155">
        <w:rPr>
          <w:rFonts w:ascii="Calibri" w:hAnsi="Calibri" w:cs="Calibri"/>
        </w:rPr>
        <w:t xml:space="preserve"> framework clearly distinguishes between governance and management. The former focuses on the needs, choices, strategies and objectives of stakeholders; The latter takes the enterprise goal as the direction and carries out matters related to the planning, construction, operation and monitoring of the enterprise information system. The governance and management under the </w:t>
      </w:r>
      <w:r w:rsidR="001929EA" w:rsidRPr="00C91028">
        <w:rPr>
          <w:rFonts w:ascii="Calibri" w:hAnsi="Calibri" w:cs="Calibri"/>
        </w:rPr>
        <w:lastRenderedPageBreak/>
        <w:t>COBIT</w:t>
      </w:r>
      <w:r w:rsidR="001929EA">
        <w:rPr>
          <w:rFonts w:ascii="Calibri" w:hAnsi="Calibri" w:cs="Calibri"/>
        </w:rPr>
        <w:t xml:space="preserve"> 5.0</w:t>
      </w:r>
      <w:r w:rsidR="00645155" w:rsidRPr="00645155">
        <w:rPr>
          <w:rFonts w:ascii="Calibri" w:hAnsi="Calibri" w:cs="Calibri"/>
        </w:rPr>
        <w:t xml:space="preserve"> framework </w:t>
      </w:r>
      <w:proofErr w:type="gramStart"/>
      <w:r w:rsidR="00645155" w:rsidRPr="00645155">
        <w:rPr>
          <w:rFonts w:ascii="Calibri" w:hAnsi="Calibri" w:cs="Calibri"/>
        </w:rPr>
        <w:t>presents</w:t>
      </w:r>
      <w:proofErr w:type="gramEnd"/>
      <w:r w:rsidR="00645155" w:rsidRPr="00645155">
        <w:rPr>
          <w:rFonts w:ascii="Calibri" w:hAnsi="Calibri" w:cs="Calibri"/>
        </w:rPr>
        <w:t xml:space="preserve"> different types of activities in the enterprise, but shows certain interactive characteristics in terms of organizational structure, information architecture and process mode.</w:t>
      </w:r>
    </w:p>
    <w:p w:rsidR="00645155" w:rsidRDefault="00645155" w:rsidP="0022012A">
      <w:pPr>
        <w:spacing w:after="0" w:line="240" w:lineRule="auto"/>
        <w:rPr>
          <w:rFonts w:ascii="Calibri" w:hAnsi="Calibri" w:cs="Calibri"/>
        </w:rPr>
      </w:pPr>
    </w:p>
    <w:p w:rsidR="00645155" w:rsidRDefault="00645155" w:rsidP="0022012A">
      <w:pPr>
        <w:spacing w:after="0" w:line="240" w:lineRule="auto"/>
        <w:rPr>
          <w:rFonts w:ascii="Calibri" w:hAnsi="Calibri" w:cs="Calibri"/>
        </w:rPr>
      </w:pPr>
    </w:p>
    <w:p w:rsidR="0022012A" w:rsidRDefault="0033583C" w:rsidP="0022012A">
      <w:pPr>
        <w:spacing w:after="0" w:line="240" w:lineRule="auto"/>
        <w:rPr>
          <w:rFonts w:ascii="Calibri" w:hAnsi="Calibri" w:cs="Calibri"/>
        </w:rPr>
      </w:pPr>
      <w:proofErr w:type="gramStart"/>
      <w:r>
        <w:rPr>
          <w:rFonts w:ascii="Calibri" w:hAnsi="Calibri" w:cs="Calibri"/>
        </w:rPr>
        <w:t>2</w:t>
      </w:r>
      <w:r w:rsidR="00C91028">
        <w:rPr>
          <w:rFonts w:ascii="Calibri" w:hAnsi="Calibri" w:cs="Calibri"/>
        </w:rPr>
        <w:t>.</w:t>
      </w:r>
      <w:r w:rsidR="009D5494">
        <w:rPr>
          <w:rFonts w:ascii="Calibri" w:hAnsi="Calibri" w:cs="Calibri"/>
        </w:rPr>
        <w:t>2</w:t>
      </w:r>
      <w:r w:rsidR="00C91028">
        <w:rPr>
          <w:rFonts w:ascii="Calibri" w:hAnsi="Calibri" w:cs="Calibri"/>
        </w:rPr>
        <w:t xml:space="preserve"> </w:t>
      </w:r>
      <w:r w:rsidR="00645155">
        <w:rPr>
          <w:rFonts w:ascii="Calibri" w:hAnsi="Calibri" w:cs="Calibri"/>
        </w:rPr>
        <w:t xml:space="preserve"> </w:t>
      </w:r>
      <w:r w:rsidR="00C91028" w:rsidRPr="00C91028">
        <w:rPr>
          <w:rFonts w:ascii="Calibri" w:hAnsi="Calibri" w:cs="Calibri"/>
        </w:rPr>
        <w:t>Information</w:t>
      </w:r>
      <w:proofErr w:type="gramEnd"/>
      <w:r w:rsidR="00C91028" w:rsidRPr="00C91028">
        <w:rPr>
          <w:rFonts w:ascii="Calibri" w:hAnsi="Calibri" w:cs="Calibri"/>
        </w:rPr>
        <w:t xml:space="preserve"> Technology Infrastructure Library (ITIL)</w:t>
      </w:r>
    </w:p>
    <w:p w:rsidR="00C91028" w:rsidRPr="00C91028" w:rsidRDefault="008A417E" w:rsidP="0022012A">
      <w:pPr>
        <w:spacing w:after="0" w:line="240" w:lineRule="auto"/>
        <w:rPr>
          <w:rFonts w:ascii="Calibri" w:hAnsi="Calibri" w:cs="Calibri"/>
        </w:rPr>
      </w:pPr>
      <w:r>
        <w:rPr>
          <w:rFonts w:ascii="Calibri" w:hAnsi="Calibri" w:cs="Calibri"/>
        </w:rPr>
        <w:t xml:space="preserve">    </w:t>
      </w:r>
      <w:r w:rsidR="00C91028" w:rsidRPr="00C91028">
        <w:rPr>
          <w:rFonts w:ascii="Calibri" w:hAnsi="Calibri" w:cs="Calibri"/>
        </w:rPr>
        <w:t xml:space="preserve">The traditional enterprise IT operation and maintenance management is a business integrated application system driven by business processes and management functions, Information Technology Infrastructure Library (ITIL) is a set of guidelines for </w:t>
      </w:r>
      <w:r w:rsidR="00645155">
        <w:rPr>
          <w:rFonts w:ascii="Calibri" w:hAnsi="Calibri" w:cs="Calibri"/>
        </w:rPr>
        <w:t>IT</w:t>
      </w:r>
      <w:r w:rsidR="00C91028" w:rsidRPr="00C91028">
        <w:rPr>
          <w:rFonts w:ascii="Calibri" w:hAnsi="Calibri" w:cs="Calibri"/>
        </w:rPr>
        <w:t xml:space="preserve"> service management specifications and best practices first released by the British central computer and Telecommunications Management Center (CCTA) in the 1990s and continuously improved and optimized for many years. It has been widely accepted and applied by the industry.</w:t>
      </w:r>
    </w:p>
    <w:p w:rsidR="00C91028" w:rsidRPr="00C91028" w:rsidRDefault="0022012A" w:rsidP="0022012A">
      <w:pPr>
        <w:spacing w:after="0" w:line="240" w:lineRule="auto"/>
        <w:rPr>
          <w:rFonts w:ascii="Calibri" w:hAnsi="Calibri" w:cs="Calibri"/>
        </w:rPr>
      </w:pPr>
      <w:r>
        <w:rPr>
          <w:rFonts w:ascii="Calibri" w:hAnsi="Calibri" w:cs="Calibri"/>
        </w:rPr>
        <w:t xml:space="preserve">    </w:t>
      </w:r>
      <w:r w:rsidR="00C91028" w:rsidRPr="00C91028">
        <w:rPr>
          <w:rFonts w:ascii="Calibri" w:hAnsi="Calibri" w:cs="Calibri"/>
        </w:rPr>
        <w:t xml:space="preserve">ITIL focuses on service life cycle management. By combining </w:t>
      </w:r>
      <w:r w:rsidR="00645155">
        <w:rPr>
          <w:rFonts w:ascii="Calibri" w:hAnsi="Calibri" w:cs="Calibri"/>
        </w:rPr>
        <w:t>IT</w:t>
      </w:r>
      <w:r w:rsidR="00C91028" w:rsidRPr="00C91028">
        <w:rPr>
          <w:rFonts w:ascii="Calibri" w:hAnsi="Calibri" w:cs="Calibri"/>
        </w:rPr>
        <w:t xml:space="preserve"> resource management with enterprise business processes, ITIL establishes a unified management process for events, problems, configuration, changes, logs and security. At the same time, ITIL optimizes and improves enterprise IT service quality by establishing </w:t>
      </w:r>
      <w:r w:rsidR="00645155">
        <w:rPr>
          <w:rFonts w:ascii="Calibri" w:hAnsi="Calibri" w:cs="Calibri"/>
        </w:rPr>
        <w:t>IT</w:t>
      </w:r>
      <w:r w:rsidR="00C91028" w:rsidRPr="00C91028">
        <w:rPr>
          <w:rFonts w:ascii="Calibri" w:hAnsi="Calibri" w:cs="Calibri"/>
        </w:rPr>
        <w:t xml:space="preserve"> service support management and </w:t>
      </w:r>
      <w:r w:rsidR="00645155">
        <w:rPr>
          <w:rFonts w:ascii="Calibri" w:hAnsi="Calibri" w:cs="Calibri"/>
        </w:rPr>
        <w:t>IT</w:t>
      </w:r>
      <w:r w:rsidR="00645155" w:rsidRPr="00C91028">
        <w:rPr>
          <w:rFonts w:ascii="Calibri" w:hAnsi="Calibri" w:cs="Calibri"/>
        </w:rPr>
        <w:t xml:space="preserve"> </w:t>
      </w:r>
      <w:r w:rsidR="00C91028" w:rsidRPr="00C91028">
        <w:rPr>
          <w:rFonts w:ascii="Calibri" w:hAnsi="Calibri" w:cs="Calibri"/>
        </w:rPr>
        <w:t xml:space="preserve">service provision management, </w:t>
      </w:r>
      <w:proofErr w:type="gramStart"/>
      <w:r w:rsidR="00C91028" w:rsidRPr="00C91028">
        <w:rPr>
          <w:rFonts w:ascii="Calibri" w:hAnsi="Calibri" w:cs="Calibri"/>
        </w:rPr>
        <w:t>And</w:t>
      </w:r>
      <w:proofErr w:type="gramEnd"/>
      <w:r w:rsidR="00C91028" w:rsidRPr="00C91028">
        <w:rPr>
          <w:rFonts w:ascii="Calibri" w:hAnsi="Calibri" w:cs="Calibri"/>
        </w:rPr>
        <w:t xml:space="preserve"> has become one of the key success factors of enterprise development. In order to provide more efficient and </w:t>
      </w:r>
      <w:proofErr w:type="gramStart"/>
      <w:r w:rsidR="00C91028" w:rsidRPr="00C91028">
        <w:rPr>
          <w:rFonts w:ascii="Calibri" w:hAnsi="Calibri" w:cs="Calibri"/>
        </w:rPr>
        <w:t>better quality</w:t>
      </w:r>
      <w:proofErr w:type="gramEnd"/>
      <w:r w:rsidR="00C91028" w:rsidRPr="00C91028">
        <w:rPr>
          <w:rFonts w:ascii="Calibri" w:hAnsi="Calibri" w:cs="Calibri"/>
        </w:rPr>
        <w:t xml:space="preserve"> IT service capability, people associate the enterprise's traditional IT resource management with the enterprise business process to form a unified </w:t>
      </w:r>
      <w:r w:rsidR="00645155">
        <w:rPr>
          <w:rFonts w:ascii="Calibri" w:hAnsi="Calibri" w:cs="Calibri"/>
        </w:rPr>
        <w:t>IT</w:t>
      </w:r>
      <w:r w:rsidR="00C91028" w:rsidRPr="00C91028">
        <w:rPr>
          <w:rFonts w:ascii="Calibri" w:hAnsi="Calibri" w:cs="Calibri"/>
        </w:rPr>
        <w:t xml:space="preserve"> service management (ITSM) system. On this basis, a basic model of IT service management is established.</w:t>
      </w:r>
    </w:p>
    <w:p w:rsidR="00C91028" w:rsidRPr="00C91028" w:rsidRDefault="0022012A" w:rsidP="0022012A">
      <w:pPr>
        <w:spacing w:after="0" w:line="240" w:lineRule="auto"/>
        <w:rPr>
          <w:rFonts w:ascii="Calibri" w:hAnsi="Calibri" w:cs="Calibri"/>
        </w:rPr>
      </w:pPr>
      <w:r>
        <w:rPr>
          <w:rFonts w:ascii="Calibri" w:hAnsi="Calibri" w:cs="Calibri"/>
        </w:rPr>
        <w:t xml:space="preserve">    </w:t>
      </w:r>
      <w:r w:rsidR="00C91028" w:rsidRPr="00C91028">
        <w:rPr>
          <w:rFonts w:ascii="Calibri" w:hAnsi="Calibri" w:cs="Calibri"/>
        </w:rPr>
        <w:t xml:space="preserve">The whole model is divided into two parts: one is service provision, the other is service support. The former mainly provides the interface for users to access and consult, and various information services provided by the background can be obtained through the IT service interface; The latter is the core of the whole classic IT service management, that is, it is necessary to reorganize various internal management processes and related IT resources, and extract and classify </w:t>
      </w:r>
      <w:r w:rsidR="00645155">
        <w:rPr>
          <w:rFonts w:ascii="Calibri" w:hAnsi="Calibri" w:cs="Calibri"/>
        </w:rPr>
        <w:t>IT</w:t>
      </w:r>
      <w:r w:rsidR="00C91028" w:rsidRPr="00C91028">
        <w:rPr>
          <w:rFonts w:ascii="Calibri" w:hAnsi="Calibri" w:cs="Calibri"/>
        </w:rPr>
        <w:t xml:space="preserve"> resources scattered in different business processes. These IT resources mainly include hardware</w:t>
      </w:r>
      <w:r w:rsidR="00645155">
        <w:rPr>
          <w:rFonts w:ascii="Calibri" w:hAnsi="Calibri" w:cs="Calibri" w:hint="eastAsia"/>
        </w:rPr>
        <w:t>，</w:t>
      </w:r>
      <w:r w:rsidR="00645155">
        <w:rPr>
          <w:rFonts w:ascii="Calibri" w:hAnsi="Calibri" w:cs="Calibri" w:hint="eastAsia"/>
        </w:rPr>
        <w:t>n</w:t>
      </w:r>
      <w:r w:rsidR="00C91028" w:rsidRPr="00C91028">
        <w:rPr>
          <w:rFonts w:ascii="Calibri" w:hAnsi="Calibri" w:cs="Calibri"/>
        </w:rPr>
        <w:t xml:space="preserve">etwork equipment resources and software (i.e. system software and application software), especially application software resources are closely related to business processes. Through the management of various application software resources, </w:t>
      </w:r>
      <w:r w:rsidR="00645155">
        <w:rPr>
          <w:rFonts w:ascii="Calibri" w:hAnsi="Calibri" w:cs="Calibri"/>
        </w:rPr>
        <w:t>IT</w:t>
      </w:r>
      <w:r w:rsidR="00C91028" w:rsidRPr="00C91028">
        <w:rPr>
          <w:rFonts w:ascii="Calibri" w:hAnsi="Calibri" w:cs="Calibri"/>
        </w:rPr>
        <w:t xml:space="preserve"> services are also directly oriented to the corresponding enterprise business management processes. Therefore, effective enterprise IT service management needs to be combined with business processes.</w:t>
      </w:r>
    </w:p>
    <w:p w:rsidR="00C91028" w:rsidRPr="00C91028" w:rsidRDefault="0022012A" w:rsidP="0022012A">
      <w:pPr>
        <w:spacing w:after="0" w:line="240" w:lineRule="auto"/>
        <w:rPr>
          <w:rFonts w:ascii="Calibri" w:hAnsi="Calibri" w:cs="Calibri"/>
        </w:rPr>
      </w:pPr>
      <w:r>
        <w:rPr>
          <w:rFonts w:ascii="Calibri" w:hAnsi="Calibri" w:cs="Calibri"/>
        </w:rPr>
        <w:t xml:space="preserve">    </w:t>
      </w:r>
      <w:r w:rsidR="00C91028" w:rsidRPr="00C91028">
        <w:rPr>
          <w:rFonts w:ascii="Calibri" w:hAnsi="Calibri" w:cs="Calibri"/>
        </w:rPr>
        <w:t>In order to enable enterprise operation and maintenance personnel to effectively manage these different types of IT resources and other enterprise employees to get fast and convenient technical service support, ITSM provides a service process management mechanism, that is, to provide users with reasonable solutions by effectively organizing enterprise resources according to the problems raised by users. Firstly, different service levels and quality are determined according to the importance level of users. At the same time, the faults or events proposed by users are recorded in time, and the key problems are extracted from the fault events, so as to realize the uninterrupted management of the whole life cycle of problems; On the one hand, it is necessary to answer these questions to respond to or solve the user's problem needs; On the other hand, these problems themselves also reflect the defects of software or hardware resources. Recording these problems also provides a basis for the improvement and version upgrading of these software or hardware system resources.</w:t>
      </w:r>
    </w:p>
    <w:p w:rsidR="00C91028" w:rsidRPr="00C91028" w:rsidRDefault="00C91028" w:rsidP="0022012A">
      <w:pPr>
        <w:spacing w:after="0" w:line="240" w:lineRule="auto"/>
        <w:rPr>
          <w:rFonts w:ascii="Calibri" w:hAnsi="Calibri" w:cs="Calibri"/>
        </w:rPr>
      </w:pPr>
      <w:r w:rsidRPr="00C91028">
        <w:rPr>
          <w:rFonts w:ascii="Calibri" w:hAnsi="Calibri" w:cs="Calibri"/>
        </w:rPr>
        <w:t xml:space="preserve">Therefore, problem management is the core of ITSM. In order to solve problems, </w:t>
      </w:r>
      <w:r w:rsidR="00645155">
        <w:rPr>
          <w:rFonts w:ascii="Calibri" w:hAnsi="Calibri" w:cs="Calibri"/>
        </w:rPr>
        <w:t>IT</w:t>
      </w:r>
      <w:r w:rsidRPr="00C91028">
        <w:rPr>
          <w:rFonts w:ascii="Calibri" w:hAnsi="Calibri" w:cs="Calibri"/>
        </w:rPr>
        <w:t xml:space="preserve"> service management needs to establish a unified shared knowledge base to provide solutions for different types of problems; At the same time, once a new problem occurs, it can be handled by establishing communication with experts, and the solution of the problem can be recorded in the knowledge base to provide support for subsequent services. In addition, in order to </w:t>
      </w:r>
      <w:r w:rsidRPr="00C91028">
        <w:rPr>
          <w:rFonts w:ascii="Calibri" w:hAnsi="Calibri" w:cs="Calibri"/>
        </w:rPr>
        <w:lastRenderedPageBreak/>
        <w:t>systematically deal with the fault problems, the recorded problem results can be combined with the version control of various software resources, so as to form an optimization process for the version management and control of IT resources, that is, a control system of change management, version release management and configuration management is established. On this basis, it gradually evolved into a complete control process of ITIL.</w:t>
      </w:r>
    </w:p>
    <w:p w:rsidR="00C91028" w:rsidRDefault="0022012A" w:rsidP="0022012A">
      <w:pPr>
        <w:spacing w:after="0" w:line="240" w:lineRule="auto"/>
        <w:rPr>
          <w:rFonts w:ascii="Calibri" w:hAnsi="Calibri" w:cs="Calibri"/>
        </w:rPr>
      </w:pPr>
      <w:r>
        <w:rPr>
          <w:rFonts w:ascii="Calibri" w:hAnsi="Calibri" w:cs="Calibri"/>
        </w:rPr>
        <w:t xml:space="preserve">    </w:t>
      </w:r>
      <w:r w:rsidR="00C91028" w:rsidRPr="00C91028">
        <w:rPr>
          <w:rFonts w:ascii="Calibri" w:hAnsi="Calibri" w:cs="Calibri"/>
        </w:rPr>
        <w:t>Through the above analysis, it can be found that ITSM emphasizes the management and control of processes and processes, especially the combination of decentralized IT resources and business processes to achieve effective service support. Therefore, by introducing ITIL, enterprises transform the traditional "fire-fighting" passive IT services into customer-centered and service-oriented customized active IT services, and conduct global resource planning and management of the IT service system from the perspectives of IT assets and business processes.</w:t>
      </w:r>
    </w:p>
    <w:p w:rsidR="00645155" w:rsidRDefault="00645155" w:rsidP="0022012A">
      <w:pPr>
        <w:spacing w:after="0" w:line="240" w:lineRule="auto"/>
        <w:rPr>
          <w:rFonts w:ascii="Calibri" w:hAnsi="Calibri" w:cs="Calibri"/>
        </w:rPr>
      </w:pPr>
    </w:p>
    <w:p w:rsidR="00545994" w:rsidRDefault="00545994" w:rsidP="0022012A">
      <w:pPr>
        <w:spacing w:after="0" w:line="240" w:lineRule="auto"/>
        <w:rPr>
          <w:rFonts w:ascii="Calibri" w:hAnsi="Calibri" w:cs="Calibri"/>
        </w:rPr>
      </w:pPr>
    </w:p>
    <w:p w:rsidR="00645155" w:rsidRDefault="009D5494" w:rsidP="009C6C40">
      <w:pPr>
        <w:spacing w:after="0" w:line="240" w:lineRule="auto"/>
        <w:rPr>
          <w:rFonts w:ascii="Calibri" w:hAnsi="Calibri" w:cs="Calibri"/>
        </w:rPr>
      </w:pPr>
      <w:proofErr w:type="gramStart"/>
      <w:r>
        <w:rPr>
          <w:rFonts w:ascii="Calibri" w:hAnsi="Calibri" w:cs="Calibri"/>
        </w:rPr>
        <w:t>2.</w:t>
      </w:r>
      <w:r w:rsidR="00645155">
        <w:rPr>
          <w:rFonts w:ascii="Calibri" w:hAnsi="Calibri" w:cs="Calibri"/>
        </w:rPr>
        <w:t xml:space="preserve">3  </w:t>
      </w:r>
      <w:r w:rsidR="00645155" w:rsidRPr="00645155">
        <w:rPr>
          <w:rFonts w:ascii="Calibri" w:hAnsi="Calibri" w:cs="Calibri"/>
        </w:rPr>
        <w:t>ISO</w:t>
      </w:r>
      <w:proofErr w:type="gramEnd"/>
      <w:r w:rsidR="00645155" w:rsidRPr="00645155">
        <w:rPr>
          <w:rFonts w:ascii="Calibri" w:hAnsi="Calibri" w:cs="Calibri"/>
        </w:rPr>
        <w:t xml:space="preserve"> 27000</w:t>
      </w:r>
    </w:p>
    <w:p w:rsidR="008A417E" w:rsidRDefault="009D5494" w:rsidP="009C6C40">
      <w:pPr>
        <w:spacing w:after="0" w:line="240" w:lineRule="auto"/>
        <w:rPr>
          <w:rFonts w:ascii="Calibri" w:hAnsi="Calibri" w:cs="Calibri"/>
        </w:rPr>
      </w:pPr>
      <w:r>
        <w:rPr>
          <w:rFonts w:ascii="Calibri" w:hAnsi="Calibri" w:cs="Calibri"/>
        </w:rPr>
        <w:t>2.</w:t>
      </w:r>
      <w:r w:rsidR="008A417E" w:rsidRPr="008A417E">
        <w:rPr>
          <w:rFonts w:ascii="Calibri" w:hAnsi="Calibri" w:cs="Calibri"/>
        </w:rPr>
        <w:t xml:space="preserve">3.1 </w:t>
      </w:r>
      <w:r w:rsidR="008A417E">
        <w:rPr>
          <w:rFonts w:ascii="Calibri" w:hAnsi="Calibri" w:cs="Calibri"/>
        </w:rPr>
        <w:t>C</w:t>
      </w:r>
      <w:r w:rsidR="008A417E" w:rsidRPr="008A417E">
        <w:rPr>
          <w:rFonts w:ascii="Calibri" w:hAnsi="Calibri" w:cs="Calibri"/>
        </w:rPr>
        <w:t>ontent framework analysis of ISO27000 series standard system</w:t>
      </w:r>
    </w:p>
    <w:p w:rsidR="009C6C40" w:rsidRPr="009C6C40" w:rsidRDefault="008A417E" w:rsidP="009C6C40">
      <w:pPr>
        <w:spacing w:after="0" w:line="240" w:lineRule="auto"/>
        <w:rPr>
          <w:rFonts w:ascii="Calibri" w:hAnsi="Calibri" w:cs="Calibri"/>
        </w:rPr>
      </w:pPr>
      <w:r>
        <w:rPr>
          <w:rFonts w:ascii="Calibri" w:hAnsi="Calibri" w:cs="Calibri"/>
        </w:rPr>
        <w:t xml:space="preserve">    </w:t>
      </w:r>
      <w:r w:rsidR="009C6C40" w:rsidRPr="009C6C40">
        <w:rPr>
          <w:rFonts w:ascii="Calibri" w:hAnsi="Calibri" w:cs="Calibri"/>
        </w:rPr>
        <w:t>As the world's most popular information security management system, the number of ISO27000 certified enterprises has maintained an annual growth of hundreds. According to the official website, as of 2014, more than 22200 organizations in countries and regions have passed ISO27000 certification.</w:t>
      </w:r>
    </w:p>
    <w:p w:rsidR="009C6C40" w:rsidRPr="009C6C40" w:rsidRDefault="008A417E" w:rsidP="009C6C40">
      <w:pPr>
        <w:spacing w:after="0" w:line="240" w:lineRule="auto"/>
        <w:rPr>
          <w:rFonts w:ascii="Calibri" w:hAnsi="Calibri" w:cs="Calibri"/>
        </w:rPr>
      </w:pPr>
      <w:r>
        <w:rPr>
          <w:rFonts w:ascii="Calibri" w:hAnsi="Calibri" w:cs="Calibri"/>
        </w:rPr>
        <w:t xml:space="preserve">    </w:t>
      </w:r>
      <w:r w:rsidR="009C6C40" w:rsidRPr="009C6C40">
        <w:rPr>
          <w:rFonts w:ascii="Calibri" w:hAnsi="Calibri" w:cs="Calibri"/>
        </w:rPr>
        <w:t>With the continuous development of ISO / IEC 27000 series family. Up to now, there are more than 20 standards including 27000, 27001, 27002, 27003, 27004, 27005, 27006 and 27007. It has been accepted by many countries and organizations and applied to the global security industry.</w:t>
      </w:r>
    </w:p>
    <w:p w:rsidR="008A417E" w:rsidRDefault="008A417E" w:rsidP="009C6C40">
      <w:pPr>
        <w:spacing w:after="0" w:line="240" w:lineRule="auto"/>
        <w:rPr>
          <w:rFonts w:ascii="Calibri" w:hAnsi="Calibri" w:cs="Calibri"/>
        </w:rPr>
      </w:pPr>
    </w:p>
    <w:p w:rsidR="009C6C40" w:rsidRPr="009C6C40" w:rsidRDefault="009C6C40" w:rsidP="009C6C40">
      <w:pPr>
        <w:spacing w:after="0" w:line="240" w:lineRule="auto"/>
        <w:rPr>
          <w:rFonts w:ascii="Calibri" w:hAnsi="Calibri" w:cs="Calibri"/>
        </w:rPr>
      </w:pPr>
      <w:r w:rsidRPr="009C6C40">
        <w:rPr>
          <w:rFonts w:ascii="Calibri" w:hAnsi="Calibri" w:cs="Calibri"/>
        </w:rPr>
        <w:t>(1) Overall framework class</w:t>
      </w:r>
    </w:p>
    <w:p w:rsidR="009C6C40" w:rsidRPr="009C6C40" w:rsidRDefault="008A417E" w:rsidP="009C6C40">
      <w:pPr>
        <w:spacing w:after="0" w:line="240" w:lineRule="auto"/>
        <w:rPr>
          <w:rFonts w:ascii="Calibri" w:hAnsi="Calibri" w:cs="Calibri"/>
        </w:rPr>
      </w:pPr>
      <w:r>
        <w:rPr>
          <w:rFonts w:ascii="Calibri" w:hAnsi="Calibri" w:cs="Calibri"/>
        </w:rPr>
        <w:t xml:space="preserve">    </w:t>
      </w:r>
      <w:r w:rsidR="009C6C40" w:rsidRPr="009C6C40">
        <w:rPr>
          <w:rFonts w:ascii="Calibri" w:hAnsi="Calibri" w:cs="Calibri"/>
        </w:rPr>
        <w:t>In the ISO27000 standard family, ISO27000, as the core standard in the system, expounds the basic principles and common terms of information security management system in detail, so as to define the concept of personal data protection standard and establish a framework for personal data protection. ISO27001 requirements for information security management system mainly puts forward the basic requirements of information security management system; Iso27002 code of practice for information security management provides basic guidelines and basic schemes for the construction of information security management system.</w:t>
      </w:r>
    </w:p>
    <w:p w:rsidR="008A417E" w:rsidRDefault="008A417E" w:rsidP="009C6C40">
      <w:pPr>
        <w:spacing w:after="0" w:line="240" w:lineRule="auto"/>
        <w:rPr>
          <w:rFonts w:ascii="Calibri" w:hAnsi="Calibri" w:cs="Calibri"/>
        </w:rPr>
      </w:pPr>
    </w:p>
    <w:p w:rsidR="009C6C40" w:rsidRPr="009C6C40" w:rsidRDefault="009C6C40" w:rsidP="009C6C40">
      <w:pPr>
        <w:spacing w:after="0" w:line="240" w:lineRule="auto"/>
        <w:rPr>
          <w:rFonts w:ascii="Calibri" w:hAnsi="Calibri" w:cs="Calibri"/>
        </w:rPr>
      </w:pPr>
      <w:r w:rsidRPr="009C6C40">
        <w:rPr>
          <w:rFonts w:ascii="Calibri" w:hAnsi="Calibri" w:cs="Calibri"/>
        </w:rPr>
        <w:t>(2) Management requirements</w:t>
      </w:r>
    </w:p>
    <w:p w:rsidR="009C6C40" w:rsidRPr="009C6C40" w:rsidRDefault="008A417E" w:rsidP="009C6C40">
      <w:pPr>
        <w:spacing w:after="0" w:line="240" w:lineRule="auto"/>
        <w:rPr>
          <w:rFonts w:ascii="Calibri" w:hAnsi="Calibri" w:cs="Calibri"/>
        </w:rPr>
      </w:pPr>
      <w:r>
        <w:rPr>
          <w:rFonts w:ascii="Calibri" w:hAnsi="Calibri" w:cs="Calibri"/>
        </w:rPr>
        <w:t xml:space="preserve">    </w:t>
      </w:r>
      <w:r w:rsidR="009C6C40" w:rsidRPr="009C6C40">
        <w:rPr>
          <w:rFonts w:ascii="Calibri" w:hAnsi="Calibri" w:cs="Calibri"/>
        </w:rPr>
        <w:t>The management requirements cover the management rules for personal data protection and ensure the security of personal data from the perspective of management, mainly including service capacity security and transaction service security. In the ISO27000 standard family at this stage, the management requirements standards include iso27005 information security risk management, which mainly puts forward standards for risk assessment and risk management in the information security management system; And ISO / iec27035 guidelines for security incident management supplement other standards and documents that give guidelines for information security incident investigation and investigation preparation. At the data flow level, ISO / iec27033 network security guide carries out network security design for the control of data in the Internet and the threats that will be encountered, and describes the data security problems that may be encountered in the future development of new technologies. ISO / iec27031 guide to ICT readiness for business continuity provides the concept and basic principles of ICT business continuity;</w:t>
      </w:r>
    </w:p>
    <w:p w:rsidR="008A417E" w:rsidRDefault="008A417E" w:rsidP="009C6C40">
      <w:pPr>
        <w:spacing w:after="0" w:line="240" w:lineRule="auto"/>
        <w:rPr>
          <w:rFonts w:ascii="Calibri" w:hAnsi="Calibri" w:cs="Calibri"/>
        </w:rPr>
      </w:pPr>
    </w:p>
    <w:p w:rsidR="009C6C40" w:rsidRPr="009C6C40" w:rsidRDefault="009C6C40" w:rsidP="009C6C40">
      <w:pPr>
        <w:spacing w:after="0" w:line="240" w:lineRule="auto"/>
        <w:rPr>
          <w:rFonts w:ascii="Calibri" w:hAnsi="Calibri" w:cs="Calibri"/>
        </w:rPr>
      </w:pPr>
      <w:r w:rsidRPr="009C6C40">
        <w:rPr>
          <w:rFonts w:ascii="Calibri" w:hAnsi="Calibri" w:cs="Calibri"/>
        </w:rPr>
        <w:t>(3) Implementation guidelines</w:t>
      </w:r>
    </w:p>
    <w:p w:rsidR="009C6C40" w:rsidRPr="009C6C40" w:rsidRDefault="008A417E" w:rsidP="009C6C40">
      <w:pPr>
        <w:spacing w:after="0" w:line="240" w:lineRule="auto"/>
        <w:rPr>
          <w:rFonts w:ascii="Calibri" w:hAnsi="Calibri" w:cs="Calibri"/>
        </w:rPr>
      </w:pPr>
      <w:r>
        <w:rPr>
          <w:rFonts w:ascii="Calibri" w:hAnsi="Calibri" w:cs="Calibri"/>
        </w:rPr>
        <w:lastRenderedPageBreak/>
        <w:t xml:space="preserve">    </w:t>
      </w:r>
      <w:r w:rsidR="009C6C40" w:rsidRPr="009C6C40">
        <w:rPr>
          <w:rFonts w:ascii="Calibri" w:hAnsi="Calibri" w:cs="Calibri"/>
        </w:rPr>
        <w:t>As the operation guidance document of personal data protection, the implementation guide is the most abundant in the ISO27000 standard family. It is used to direct and supervise all actions taken by the data controller on the data, and directly ensure the safety of personal data. It can be divided into data security implementation guide and evaluation guide. The data security implementation guide includes iso27003 implementation guide for information security management system, which mainly provides guidance for the establishment, implementation, maintenance and improvement of information security management system. ISO/iec27014 Information Security Governance Guide helps organizations manage information security from three aspects: business objectives, compliance issues and legal obligations. Audits required to provide assurance to third parties. ISO / iec27032 Cyberspace Security guide guides the establishment of Cyberspace Security framework from the implementation level; The evaluation guide includes iso27006 requirements for certification bodies, which is based on ISO / IEC 17021.1:2015 requirements for certification bodies for the audit of conformity assessment management systems, Part 1: requirements, It specifies the specific requirements of the information security management system (ISMS) audit certification body; iso27007 isms audit guide provides guidance on the management information security management system (ISMS) audit procedures, audit and the ability of ISMS auditors. It is applicable to personnel who need to understand or conduct isms internal or external audit or manage ISMS audit plan.</w:t>
      </w:r>
    </w:p>
    <w:p w:rsidR="008A417E" w:rsidRDefault="008A417E" w:rsidP="009C6C40">
      <w:pPr>
        <w:spacing w:after="0" w:line="240" w:lineRule="auto"/>
        <w:rPr>
          <w:rFonts w:ascii="Calibri" w:hAnsi="Calibri" w:cs="Calibri"/>
        </w:rPr>
      </w:pPr>
    </w:p>
    <w:p w:rsidR="009C6C40" w:rsidRPr="009C6C40" w:rsidRDefault="009C6C40" w:rsidP="009C6C40">
      <w:pPr>
        <w:spacing w:after="0" w:line="240" w:lineRule="auto"/>
        <w:rPr>
          <w:rFonts w:ascii="Calibri" w:hAnsi="Calibri" w:cs="Calibri"/>
        </w:rPr>
      </w:pPr>
      <w:r w:rsidRPr="009C6C40">
        <w:rPr>
          <w:rFonts w:ascii="Calibri" w:hAnsi="Calibri" w:cs="Calibri"/>
        </w:rPr>
        <w:t>(4) Management technical standards</w:t>
      </w:r>
    </w:p>
    <w:p w:rsidR="009C6C40" w:rsidRPr="009C6C40" w:rsidRDefault="008A417E" w:rsidP="009C6C40">
      <w:pPr>
        <w:spacing w:after="0" w:line="240" w:lineRule="auto"/>
        <w:rPr>
          <w:rFonts w:ascii="Calibri" w:hAnsi="Calibri" w:cs="Calibri"/>
        </w:rPr>
      </w:pPr>
      <w:r>
        <w:rPr>
          <w:rFonts w:ascii="Calibri" w:hAnsi="Calibri" w:cs="Calibri"/>
        </w:rPr>
        <w:t xml:space="preserve">    </w:t>
      </w:r>
      <w:r w:rsidR="009C6C40" w:rsidRPr="009C6C40">
        <w:rPr>
          <w:rFonts w:ascii="Calibri" w:hAnsi="Calibri" w:cs="Calibri"/>
        </w:rPr>
        <w:t>The technical standards involved in the ISO27000 standard family mainly include iso27004 information security management measurement and indicators, which expounds the implementation effect and related standards used to measure information security management; ISO / iec27008 auditor's Guide supplements ISO / iec27007 and emphasizes information security technology control.</w:t>
      </w:r>
    </w:p>
    <w:p w:rsidR="009C6C40" w:rsidRPr="009C6C40" w:rsidRDefault="009C6C40" w:rsidP="009C6C40">
      <w:pPr>
        <w:spacing w:after="0" w:line="240" w:lineRule="auto"/>
        <w:rPr>
          <w:rFonts w:ascii="Calibri" w:hAnsi="Calibri" w:cs="Calibri"/>
        </w:rPr>
      </w:pPr>
    </w:p>
    <w:p w:rsidR="009C6C40" w:rsidRPr="009C6C40" w:rsidRDefault="009C6C40" w:rsidP="009C6C40">
      <w:pPr>
        <w:spacing w:after="0" w:line="240" w:lineRule="auto"/>
        <w:rPr>
          <w:rFonts w:ascii="Calibri" w:hAnsi="Calibri" w:cs="Calibri"/>
        </w:rPr>
      </w:pPr>
      <w:r w:rsidRPr="009C6C40">
        <w:rPr>
          <w:rFonts w:ascii="Calibri" w:hAnsi="Calibri" w:cs="Calibri"/>
        </w:rPr>
        <w:t>(5) Industry application</w:t>
      </w:r>
    </w:p>
    <w:p w:rsidR="009C6C40" w:rsidRPr="009C6C40" w:rsidRDefault="008A417E" w:rsidP="009C6C40">
      <w:pPr>
        <w:spacing w:after="0" w:line="240" w:lineRule="auto"/>
        <w:rPr>
          <w:rFonts w:ascii="Calibri" w:hAnsi="Calibri" w:cs="Calibri"/>
        </w:rPr>
      </w:pPr>
      <w:r>
        <w:rPr>
          <w:rFonts w:ascii="Calibri" w:hAnsi="Calibri" w:cs="Calibri"/>
        </w:rPr>
        <w:t xml:space="preserve">    </w:t>
      </w:r>
      <w:r w:rsidR="009C6C40" w:rsidRPr="009C6C40">
        <w:rPr>
          <w:rFonts w:ascii="Calibri" w:hAnsi="Calibri" w:cs="Calibri"/>
        </w:rPr>
        <w:t>In specific industries involving personal data, ISO27000 standard family also has relevant data protection standards. ISO / iec27011 guidelines for information security management of communication organizations is based on the information security management guidelines used by ISO / IEC 27002 in communication organizations; ISO / iec27015 guidelines for information security management in the financial industry helps organizations in the financial service industry implement isms using ISO27000 series standards; ISO / iec27034 application safety guide provides practical guidance for the establishment of safety software program process and framework.</w:t>
      </w:r>
    </w:p>
    <w:p w:rsidR="009C6C40" w:rsidRPr="009C6C40" w:rsidRDefault="009C6C40" w:rsidP="009C6C40">
      <w:pPr>
        <w:spacing w:after="0" w:line="240" w:lineRule="auto"/>
        <w:rPr>
          <w:rFonts w:ascii="Calibri" w:hAnsi="Calibri" w:cs="Calibri"/>
        </w:rPr>
      </w:pPr>
    </w:p>
    <w:p w:rsidR="009C6C40" w:rsidRPr="009C6C40" w:rsidRDefault="009D5494" w:rsidP="009C6C40">
      <w:pPr>
        <w:spacing w:after="0" w:line="240" w:lineRule="auto"/>
        <w:rPr>
          <w:rFonts w:ascii="Calibri" w:hAnsi="Calibri" w:cs="Calibri"/>
        </w:rPr>
      </w:pPr>
      <w:r>
        <w:rPr>
          <w:rFonts w:ascii="Calibri" w:hAnsi="Calibri" w:cs="Calibri"/>
        </w:rPr>
        <w:t>2.3</w:t>
      </w:r>
      <w:r w:rsidR="008A417E" w:rsidRPr="008A417E">
        <w:rPr>
          <w:rFonts w:ascii="Calibri" w:hAnsi="Calibri" w:cs="Calibri"/>
        </w:rPr>
        <w:t xml:space="preserve">.2 </w:t>
      </w:r>
      <w:r w:rsidR="008A417E">
        <w:rPr>
          <w:rFonts w:ascii="Calibri" w:hAnsi="Calibri" w:cs="Calibri"/>
        </w:rPr>
        <w:t>E</w:t>
      </w:r>
      <w:r w:rsidR="008A417E" w:rsidRPr="008A417E">
        <w:rPr>
          <w:rFonts w:ascii="Calibri" w:hAnsi="Calibri" w:cs="Calibri"/>
        </w:rPr>
        <w:t>valuation of ISO27000 series standard system</w:t>
      </w:r>
    </w:p>
    <w:p w:rsidR="009C6C40" w:rsidRPr="009C6C40" w:rsidRDefault="008A417E" w:rsidP="009C6C40">
      <w:pPr>
        <w:spacing w:after="0" w:line="240" w:lineRule="auto"/>
        <w:rPr>
          <w:rFonts w:ascii="Calibri" w:hAnsi="Calibri" w:cs="Calibri"/>
        </w:rPr>
      </w:pPr>
      <w:r>
        <w:rPr>
          <w:rFonts w:ascii="Calibri" w:hAnsi="Calibri" w:cs="Calibri"/>
        </w:rPr>
        <w:t xml:space="preserve">    </w:t>
      </w:r>
      <w:r w:rsidR="009C6C40" w:rsidRPr="009C6C40">
        <w:rPr>
          <w:rFonts w:ascii="Calibri" w:hAnsi="Calibri" w:cs="Calibri"/>
        </w:rPr>
        <w:t>As one of the most important documents in the ISO27000 standard family, ISO27001 information security management system requirements began to be implemented in 2013 and improved the positioning of the standard. Compared with the 2005 version, it is more standardized and flexible in terms of framework, structure, content, logic and requirements. Moreover, the content is closer to life, but the conduct is also relatively strong:</w:t>
      </w:r>
    </w:p>
    <w:p w:rsidR="009C6C40" w:rsidRPr="009C6C40" w:rsidRDefault="009C6C40" w:rsidP="009C6C40">
      <w:pPr>
        <w:spacing w:after="0" w:line="240" w:lineRule="auto"/>
        <w:rPr>
          <w:rFonts w:ascii="Calibri" w:hAnsi="Calibri" w:cs="Calibri"/>
        </w:rPr>
      </w:pPr>
    </w:p>
    <w:p w:rsidR="009C6C40" w:rsidRPr="009C6C40" w:rsidRDefault="009C6C40" w:rsidP="009C6C40">
      <w:pPr>
        <w:spacing w:after="0" w:line="240" w:lineRule="auto"/>
        <w:rPr>
          <w:rFonts w:ascii="Calibri" w:hAnsi="Calibri" w:cs="Calibri"/>
        </w:rPr>
      </w:pPr>
      <w:r w:rsidRPr="009C6C40">
        <w:rPr>
          <w:rFonts w:ascii="Calibri" w:hAnsi="Calibri" w:cs="Calibri"/>
        </w:rPr>
        <w:t>(1) Perfect structure</w:t>
      </w:r>
    </w:p>
    <w:p w:rsidR="009C6C40" w:rsidRPr="009C6C40" w:rsidRDefault="008A417E" w:rsidP="009C6C40">
      <w:pPr>
        <w:spacing w:after="0" w:line="240" w:lineRule="auto"/>
        <w:rPr>
          <w:rFonts w:ascii="Calibri" w:hAnsi="Calibri" w:cs="Calibri"/>
        </w:rPr>
      </w:pPr>
      <w:r>
        <w:rPr>
          <w:rFonts w:ascii="Calibri" w:hAnsi="Calibri" w:cs="Calibri"/>
        </w:rPr>
        <w:t xml:space="preserve">    </w:t>
      </w:r>
      <w:r w:rsidR="009C6C40" w:rsidRPr="009C6C40">
        <w:rPr>
          <w:rFonts w:ascii="Calibri" w:hAnsi="Calibri" w:cs="Calibri"/>
        </w:rPr>
        <w:t xml:space="preserve">Compared with the 2005 version, its structure is more perfect. This version adopts the standardized general architecture, i.e. </w:t>
      </w:r>
      <w:proofErr w:type="spellStart"/>
      <w:r w:rsidR="009C6C40" w:rsidRPr="009C6C40">
        <w:rPr>
          <w:rFonts w:ascii="Calibri" w:hAnsi="Calibri" w:cs="Calibri"/>
        </w:rPr>
        <w:t>isoannex</w:t>
      </w:r>
      <w:proofErr w:type="spellEnd"/>
      <w:r w:rsidR="009C6C40" w:rsidRPr="009C6C40">
        <w:rPr>
          <w:rFonts w:ascii="Calibri" w:hAnsi="Calibri" w:cs="Calibri"/>
        </w:rPr>
        <w:t xml:space="preserve"> SL, which takes ISO 83 as its own structural requirement. The content is expanded from chapter to Chapter 10, and the chapter structure has been optimized and adjusted, mainly for the adjustment after chapter 3, including planning, operation, inspection and improvement. For example, Chapter 4 of the new version deletes Chapter 4 of the 2005 version on how to conduct risk assessment and disposal, and </w:t>
      </w:r>
      <w:r w:rsidR="009C6C40" w:rsidRPr="009C6C40">
        <w:rPr>
          <w:rFonts w:ascii="Calibri" w:hAnsi="Calibri" w:cs="Calibri"/>
        </w:rPr>
        <w:lastRenderedPageBreak/>
        <w:t>normative references are added in Chapter 2 to make the compatibility stronger and the structure more perfect.</w:t>
      </w:r>
    </w:p>
    <w:p w:rsidR="009C6C40" w:rsidRPr="009C6C40" w:rsidRDefault="009C6C40" w:rsidP="009C6C40">
      <w:pPr>
        <w:spacing w:after="0" w:line="240" w:lineRule="auto"/>
        <w:rPr>
          <w:rFonts w:ascii="Calibri" w:hAnsi="Calibri" w:cs="Calibri"/>
        </w:rPr>
      </w:pPr>
    </w:p>
    <w:p w:rsidR="009C6C40" w:rsidRPr="009C6C40" w:rsidRDefault="009C6C40" w:rsidP="009C6C40">
      <w:pPr>
        <w:spacing w:after="0" w:line="240" w:lineRule="auto"/>
        <w:rPr>
          <w:rFonts w:ascii="Calibri" w:hAnsi="Calibri" w:cs="Calibri"/>
        </w:rPr>
      </w:pPr>
      <w:r w:rsidRPr="009C6C40">
        <w:rPr>
          <w:rFonts w:ascii="Calibri" w:hAnsi="Calibri" w:cs="Calibri"/>
        </w:rPr>
        <w:t>(2) Flexible positioning</w:t>
      </w:r>
    </w:p>
    <w:p w:rsidR="009C6C40" w:rsidRPr="009C6C40" w:rsidRDefault="008A417E" w:rsidP="009C6C40">
      <w:pPr>
        <w:spacing w:after="0" w:line="240" w:lineRule="auto"/>
        <w:rPr>
          <w:rFonts w:ascii="Calibri" w:hAnsi="Calibri" w:cs="Calibri"/>
        </w:rPr>
      </w:pPr>
      <w:r>
        <w:rPr>
          <w:rFonts w:ascii="Calibri" w:hAnsi="Calibri" w:cs="Calibri"/>
        </w:rPr>
        <w:t xml:space="preserve">    </w:t>
      </w:r>
      <w:r w:rsidR="009C6C40" w:rsidRPr="009C6C40">
        <w:rPr>
          <w:rFonts w:ascii="Calibri" w:hAnsi="Calibri" w:cs="Calibri"/>
        </w:rPr>
        <w:t>In the information security management, the old version uses the management for information security management. In the new version, the top manager carries out information security management, and the positioning will be more flexible.</w:t>
      </w:r>
    </w:p>
    <w:p w:rsidR="009C6C40" w:rsidRPr="009C6C40" w:rsidRDefault="008A417E" w:rsidP="009C6C40">
      <w:pPr>
        <w:spacing w:after="0" w:line="240" w:lineRule="auto"/>
        <w:rPr>
          <w:rFonts w:ascii="Calibri" w:hAnsi="Calibri" w:cs="Calibri"/>
        </w:rPr>
      </w:pPr>
      <w:r>
        <w:rPr>
          <w:rFonts w:ascii="Calibri" w:hAnsi="Calibri" w:cs="Calibri"/>
        </w:rPr>
        <w:t xml:space="preserve">    </w:t>
      </w:r>
      <w:r w:rsidR="009C6C40" w:rsidRPr="009C6C40">
        <w:rPr>
          <w:rFonts w:ascii="Calibri" w:hAnsi="Calibri" w:cs="Calibri"/>
        </w:rPr>
        <w:t>In terms of the construction subject of the information security management system, the new version takes the organizational business relationship as the main body, reduces the cross phenomenon of management functions and powers, and the process is relatively consistent and reasonable. The old version takes assets and technology as the main body and emphasizes the process.</w:t>
      </w:r>
    </w:p>
    <w:p w:rsidR="009C6C40" w:rsidRPr="009C6C40" w:rsidRDefault="008A417E" w:rsidP="009C6C40">
      <w:pPr>
        <w:spacing w:after="0" w:line="240" w:lineRule="auto"/>
        <w:rPr>
          <w:rFonts w:ascii="Calibri" w:hAnsi="Calibri" w:cs="Calibri"/>
        </w:rPr>
      </w:pPr>
      <w:r>
        <w:rPr>
          <w:rFonts w:ascii="Calibri" w:hAnsi="Calibri" w:cs="Calibri"/>
        </w:rPr>
        <w:t xml:space="preserve">    </w:t>
      </w:r>
      <w:r w:rsidR="009C6C40" w:rsidRPr="009C6C40">
        <w:rPr>
          <w:rFonts w:ascii="Calibri" w:hAnsi="Calibri" w:cs="Calibri"/>
        </w:rPr>
        <w:t>In terms of risk assessment methods, the new version repositioned the risk managers, management subjects and management methods to make it more practical and effective.</w:t>
      </w:r>
    </w:p>
    <w:p w:rsidR="009C6C40" w:rsidRPr="009C6C40" w:rsidRDefault="009C6C40" w:rsidP="009C6C40">
      <w:pPr>
        <w:spacing w:after="0" w:line="240" w:lineRule="auto"/>
        <w:rPr>
          <w:rFonts w:ascii="Calibri" w:hAnsi="Calibri" w:cs="Calibri"/>
        </w:rPr>
      </w:pPr>
    </w:p>
    <w:p w:rsidR="009C6C40" w:rsidRPr="009C6C40" w:rsidRDefault="009C6C40" w:rsidP="009C6C40">
      <w:pPr>
        <w:spacing w:after="0" w:line="240" w:lineRule="auto"/>
        <w:rPr>
          <w:rFonts w:ascii="Calibri" w:hAnsi="Calibri" w:cs="Calibri"/>
        </w:rPr>
      </w:pPr>
      <w:r w:rsidRPr="009C6C40">
        <w:rPr>
          <w:rFonts w:ascii="Calibri" w:hAnsi="Calibri" w:cs="Calibri"/>
        </w:rPr>
        <w:t>(3) Comprehensive coverage</w:t>
      </w:r>
    </w:p>
    <w:p w:rsidR="009C6C40" w:rsidRPr="009C6C40" w:rsidRDefault="008A417E" w:rsidP="009C6C40">
      <w:pPr>
        <w:spacing w:after="0" w:line="240" w:lineRule="auto"/>
        <w:rPr>
          <w:rFonts w:ascii="Calibri" w:hAnsi="Calibri" w:cs="Calibri"/>
        </w:rPr>
      </w:pPr>
      <w:r>
        <w:rPr>
          <w:rFonts w:ascii="Calibri" w:hAnsi="Calibri" w:cs="Calibri"/>
        </w:rPr>
        <w:t xml:space="preserve">    </w:t>
      </w:r>
      <w:r w:rsidR="009C6C40" w:rsidRPr="009C6C40">
        <w:rPr>
          <w:rFonts w:ascii="Calibri" w:hAnsi="Calibri" w:cs="Calibri"/>
        </w:rPr>
        <w:t xml:space="preserve">The version of ISO27001 released in 2005 has 11 control domains, 133 control elements and 39 security categories. In 2013, the version was innovated, added control domains, deleted individual security categories and control elements, and was named iso27002. This version has 14 control domains, 113 control requirements and 35 security categories. It mainly integrates some similar elements in the control elements, deletes some outdated elements, and decomposes the control domains of 2005 version. With the continuous development of China's information technology, at present, the control elements, control domains and security categories have become </w:t>
      </w:r>
      <w:proofErr w:type="gramStart"/>
      <w:r w:rsidR="009C6C40" w:rsidRPr="009C6C40">
        <w:rPr>
          <w:rFonts w:ascii="Calibri" w:hAnsi="Calibri" w:cs="Calibri"/>
        </w:rPr>
        <w:t>more concise and clear</w:t>
      </w:r>
      <w:proofErr w:type="gramEnd"/>
      <w:r w:rsidR="009C6C40" w:rsidRPr="009C6C40">
        <w:rPr>
          <w:rFonts w:ascii="Calibri" w:hAnsi="Calibri" w:cs="Calibri"/>
        </w:rPr>
        <w:t>, the coverage is more comprehensive, and the inspection is more strict, including how to monitor, measure, analyze and evaluate, what to detect, how to measure, when to measure, and who will be responsible for analysis and evaluation.</w:t>
      </w:r>
    </w:p>
    <w:p w:rsidR="0022012A" w:rsidRDefault="0022012A" w:rsidP="009C6C40">
      <w:pPr>
        <w:spacing w:after="0" w:line="240" w:lineRule="auto"/>
        <w:rPr>
          <w:rFonts w:ascii="Calibri" w:hAnsi="Calibri" w:cs="Calibri"/>
        </w:rPr>
      </w:pPr>
    </w:p>
    <w:p w:rsidR="00984D9B" w:rsidRDefault="00984D9B" w:rsidP="009C6C40">
      <w:pPr>
        <w:spacing w:after="0" w:line="240" w:lineRule="auto"/>
        <w:rPr>
          <w:rFonts w:ascii="Calibri" w:hAnsi="Calibri" w:cs="Calibri"/>
        </w:rPr>
      </w:pPr>
    </w:p>
    <w:p w:rsidR="00984D9B" w:rsidRDefault="00984D9B" w:rsidP="009C6C40">
      <w:pPr>
        <w:spacing w:after="0" w:line="240" w:lineRule="auto"/>
        <w:rPr>
          <w:rFonts w:ascii="Calibri" w:hAnsi="Calibri" w:cs="Calibri"/>
        </w:rPr>
      </w:pPr>
    </w:p>
    <w:p w:rsidR="00984D9B" w:rsidRPr="009D5494" w:rsidRDefault="009D5494" w:rsidP="009B07C0">
      <w:pPr>
        <w:spacing w:after="0" w:line="240" w:lineRule="auto"/>
        <w:rPr>
          <w:rFonts w:ascii="Calibri" w:hAnsi="Calibri" w:cs="Calibri"/>
          <w:b/>
          <w:sz w:val="24"/>
          <w:szCs w:val="24"/>
        </w:rPr>
      </w:pPr>
      <w:r w:rsidRPr="009D5494">
        <w:rPr>
          <w:rFonts w:ascii="Calibri" w:hAnsi="Calibri" w:cs="Calibri"/>
          <w:b/>
          <w:sz w:val="24"/>
          <w:szCs w:val="24"/>
        </w:rPr>
        <w:t>3. Case Analysis</w:t>
      </w:r>
    </w:p>
    <w:p w:rsidR="009B07C0" w:rsidRPr="009B07C0" w:rsidRDefault="009D5494" w:rsidP="009B07C0">
      <w:pPr>
        <w:spacing w:after="0" w:line="240" w:lineRule="auto"/>
        <w:rPr>
          <w:rFonts w:ascii="Calibri" w:hAnsi="Calibri" w:cs="Calibri"/>
        </w:rPr>
      </w:pPr>
      <w:r>
        <w:rPr>
          <w:rFonts w:ascii="Calibri" w:hAnsi="Calibri" w:cs="Calibri"/>
        </w:rPr>
        <w:t xml:space="preserve">    </w:t>
      </w:r>
      <w:r w:rsidR="009B07C0">
        <w:rPr>
          <w:rFonts w:ascii="Calibri" w:hAnsi="Calibri" w:cs="Calibri"/>
        </w:rPr>
        <w:t>T</w:t>
      </w:r>
      <w:r w:rsidR="009B07C0" w:rsidRPr="009B07C0">
        <w:rPr>
          <w:rFonts w:ascii="Calibri" w:hAnsi="Calibri" w:cs="Calibri"/>
        </w:rPr>
        <w:t>he main factors affecting information security include three aspects:</w:t>
      </w:r>
    </w:p>
    <w:p w:rsidR="009B07C0" w:rsidRPr="009B07C0" w:rsidRDefault="00984D9B" w:rsidP="009B07C0">
      <w:pPr>
        <w:spacing w:after="0" w:line="240" w:lineRule="auto"/>
        <w:rPr>
          <w:rFonts w:ascii="Calibri" w:hAnsi="Calibri" w:cs="Calibri"/>
        </w:rPr>
      </w:pPr>
      <w:r>
        <w:rPr>
          <w:rFonts w:ascii="Calibri" w:hAnsi="Calibri" w:cs="Calibri"/>
        </w:rPr>
        <w:t xml:space="preserve">    </w:t>
      </w:r>
      <w:r w:rsidR="009B07C0" w:rsidRPr="009B07C0">
        <w:rPr>
          <w:rFonts w:ascii="Calibri" w:hAnsi="Calibri" w:cs="Calibri"/>
        </w:rPr>
        <w:t>First</w:t>
      </w:r>
      <w:r>
        <w:rPr>
          <w:rFonts w:ascii="Calibri" w:hAnsi="Calibri" w:cs="Calibri"/>
        </w:rPr>
        <w:t>ly</w:t>
      </w:r>
      <w:r w:rsidR="009B07C0" w:rsidRPr="009B07C0">
        <w:rPr>
          <w:rFonts w:ascii="Calibri" w:hAnsi="Calibri" w:cs="Calibri"/>
        </w:rPr>
        <w:t>, software and hardware failure. The software of information system is generally composed of operating system, database management system and application software. Its security problems are generally caused by system security vulnerabilities, software leaving a back door, etc. The hardware of information system is generally composed of server, network equipment, communication lines, etc. its security problems are generally caused by equipment failure, line damage, etc. Information loss caused by general equipment damage is difficult to recover. The information system needs regular and effective operation and maintenance, its core components need dual machine hot standby, and the equipment and lines in extended service shall be replaced in time; The software system needs regular security scanning and timely patching.</w:t>
      </w:r>
    </w:p>
    <w:p w:rsidR="009B07C0" w:rsidRPr="009B07C0" w:rsidRDefault="00984D9B" w:rsidP="009B07C0">
      <w:pPr>
        <w:spacing w:after="0" w:line="240" w:lineRule="auto"/>
        <w:rPr>
          <w:rFonts w:ascii="Calibri" w:hAnsi="Calibri" w:cs="Calibri"/>
        </w:rPr>
      </w:pPr>
      <w:r>
        <w:rPr>
          <w:rFonts w:ascii="Calibri" w:hAnsi="Calibri" w:cs="Calibri"/>
        </w:rPr>
        <w:t xml:space="preserve">    </w:t>
      </w:r>
      <w:r w:rsidR="009B07C0" w:rsidRPr="009B07C0">
        <w:rPr>
          <w:rFonts w:ascii="Calibri" w:hAnsi="Calibri" w:cs="Calibri"/>
        </w:rPr>
        <w:t>Second</w:t>
      </w:r>
      <w:r>
        <w:rPr>
          <w:rFonts w:ascii="Calibri" w:hAnsi="Calibri" w:cs="Calibri"/>
        </w:rPr>
        <w:t>ly</w:t>
      </w:r>
      <w:r w:rsidR="009B07C0" w:rsidRPr="009B07C0">
        <w:rPr>
          <w:rFonts w:ascii="Calibri" w:hAnsi="Calibri" w:cs="Calibri"/>
        </w:rPr>
        <w:t>, virus infection. Computer virus has the characteristics of infectivity, concealment, parasitism, triggering and destruction. It does great harm to the information system, and its variants are impossible to prevent. Therefore, it is very necessary to establish a comprehensive anti-virus system for the information system.</w:t>
      </w:r>
    </w:p>
    <w:p w:rsidR="009B07C0" w:rsidRPr="009B07C0" w:rsidRDefault="00984D9B" w:rsidP="009B07C0">
      <w:pPr>
        <w:spacing w:after="0" w:line="240" w:lineRule="auto"/>
        <w:rPr>
          <w:rFonts w:ascii="Calibri" w:hAnsi="Calibri" w:cs="Calibri"/>
        </w:rPr>
      </w:pPr>
      <w:r>
        <w:rPr>
          <w:rFonts w:ascii="Calibri" w:hAnsi="Calibri" w:cs="Calibri"/>
        </w:rPr>
        <w:t xml:space="preserve">    </w:t>
      </w:r>
      <w:r w:rsidR="009B07C0" w:rsidRPr="009B07C0">
        <w:rPr>
          <w:rFonts w:ascii="Calibri" w:hAnsi="Calibri" w:cs="Calibri"/>
        </w:rPr>
        <w:t>Third</w:t>
      </w:r>
      <w:r>
        <w:rPr>
          <w:rFonts w:ascii="Calibri" w:hAnsi="Calibri" w:cs="Calibri"/>
        </w:rPr>
        <w:t>ly</w:t>
      </w:r>
      <w:r w:rsidR="009B07C0" w:rsidRPr="009B07C0">
        <w:rPr>
          <w:rFonts w:ascii="Calibri" w:hAnsi="Calibri" w:cs="Calibri"/>
        </w:rPr>
        <w:t xml:space="preserve">, management loopholes. The so-called "three technologies and seven management", no matter how comprehensive the technology is, without effective management, it is difficult to ensure security. Only technology and management complement each other, can we maximize the safe and stable operation of the information system. Generally, the users of the information system include system administrators, security administrators, audit </w:t>
      </w:r>
      <w:r w:rsidR="009B07C0" w:rsidRPr="009B07C0">
        <w:rPr>
          <w:rFonts w:ascii="Calibri" w:hAnsi="Calibri" w:cs="Calibri"/>
        </w:rPr>
        <w:lastRenderedPageBreak/>
        <w:t>administrators and ordinary users. Usually, illegal intruders will take advantage of management vulnerabilities, such as not modifying passwords for a long time, to obtain certain permissions in the system, resulting in losses; Some personnel have too much authority, such as system administrators, and even have no audit and log, so that users with too much power can modify data to a certain extent.</w:t>
      </w:r>
    </w:p>
    <w:p w:rsidR="00984D9B" w:rsidRDefault="00984D9B" w:rsidP="009B07C0">
      <w:pPr>
        <w:spacing w:after="0" w:line="240" w:lineRule="auto"/>
        <w:rPr>
          <w:rFonts w:ascii="Calibri" w:hAnsi="Calibri" w:cs="Calibri"/>
        </w:rPr>
      </w:pPr>
      <w:r>
        <w:rPr>
          <w:rFonts w:ascii="Calibri" w:hAnsi="Calibri" w:cs="Calibri"/>
        </w:rPr>
        <w:t xml:space="preserve">    </w:t>
      </w:r>
    </w:p>
    <w:p w:rsidR="009B07C0" w:rsidRPr="009B07C0" w:rsidRDefault="009B07C0" w:rsidP="009B07C0">
      <w:pPr>
        <w:spacing w:after="0" w:line="240" w:lineRule="auto"/>
        <w:rPr>
          <w:rFonts w:ascii="Calibri" w:hAnsi="Calibri" w:cs="Calibri"/>
        </w:rPr>
      </w:pPr>
      <w:r w:rsidRPr="009B07C0">
        <w:rPr>
          <w:rFonts w:ascii="Calibri" w:hAnsi="Calibri" w:cs="Calibri"/>
        </w:rPr>
        <w:t xml:space="preserve">Compared with physical resources, information resources are more vulnerable to infringement and need better protection. With the rapid development of information technology, </w:t>
      </w:r>
      <w:proofErr w:type="spellStart"/>
      <w:r w:rsidR="00545994">
        <w:rPr>
          <w:rFonts w:ascii="Calibri" w:hAnsi="Calibri" w:cs="Calibri"/>
        </w:rPr>
        <w:t>C</w:t>
      </w:r>
      <w:r w:rsidRPr="009B07C0">
        <w:rPr>
          <w:rFonts w:ascii="Calibri" w:hAnsi="Calibri" w:cs="Calibri"/>
        </w:rPr>
        <w:t>offee</w:t>
      </w:r>
      <w:r w:rsidR="00545994">
        <w:rPr>
          <w:rFonts w:ascii="Calibri" w:hAnsi="Calibri" w:cs="Calibri"/>
        </w:rPr>
        <w:t>B</w:t>
      </w:r>
      <w:r w:rsidRPr="009B07C0">
        <w:rPr>
          <w:rFonts w:ascii="Calibri" w:hAnsi="Calibri" w:cs="Calibri"/>
        </w:rPr>
        <w:t>lue</w:t>
      </w:r>
      <w:proofErr w:type="spellEnd"/>
      <w:r w:rsidRPr="009B07C0">
        <w:rPr>
          <w:rFonts w:ascii="Calibri" w:hAnsi="Calibri" w:cs="Calibri"/>
        </w:rPr>
        <w:t xml:space="preserve"> needs to combine the overall security technology architecture, security management strategy and overall construction objectives to make an overall plan for the security construction of information system.</w:t>
      </w:r>
    </w:p>
    <w:p w:rsidR="00984D9B" w:rsidRDefault="00984D9B" w:rsidP="009B07C0">
      <w:pPr>
        <w:spacing w:after="0" w:line="240" w:lineRule="auto"/>
        <w:rPr>
          <w:rFonts w:ascii="Calibri" w:hAnsi="Calibri" w:cs="Calibri"/>
        </w:rPr>
      </w:pPr>
    </w:p>
    <w:p w:rsidR="009B07C0" w:rsidRPr="009B07C0" w:rsidRDefault="009B07C0" w:rsidP="009B07C0">
      <w:pPr>
        <w:spacing w:after="0" w:line="240" w:lineRule="auto"/>
        <w:rPr>
          <w:rFonts w:ascii="Calibri" w:hAnsi="Calibri" w:cs="Calibri"/>
        </w:rPr>
      </w:pPr>
      <w:r w:rsidRPr="009B07C0">
        <w:rPr>
          <w:rFonts w:ascii="Calibri" w:hAnsi="Calibri" w:cs="Calibri"/>
        </w:rPr>
        <w:t>1. Physical security protection</w:t>
      </w:r>
    </w:p>
    <w:p w:rsidR="009B07C0" w:rsidRPr="009B07C0" w:rsidRDefault="00984D9B" w:rsidP="009B07C0">
      <w:pPr>
        <w:spacing w:after="0" w:line="240" w:lineRule="auto"/>
        <w:rPr>
          <w:rFonts w:ascii="Calibri" w:hAnsi="Calibri" w:cs="Calibri"/>
        </w:rPr>
      </w:pPr>
      <w:r>
        <w:rPr>
          <w:rFonts w:ascii="Calibri" w:hAnsi="Calibri" w:cs="Calibri"/>
        </w:rPr>
        <w:t xml:space="preserve">    </w:t>
      </w:r>
      <w:r w:rsidR="009B07C0" w:rsidRPr="009B07C0">
        <w:rPr>
          <w:rFonts w:ascii="Calibri" w:hAnsi="Calibri" w:cs="Calibri"/>
        </w:rPr>
        <w:t xml:space="preserve">The network management center and computer room of </w:t>
      </w:r>
      <w:proofErr w:type="spellStart"/>
      <w:r w:rsidR="00545994">
        <w:rPr>
          <w:rFonts w:ascii="Calibri" w:hAnsi="Calibri" w:cs="Calibri"/>
        </w:rPr>
        <w:t>C</w:t>
      </w:r>
      <w:r w:rsidR="00545994" w:rsidRPr="009B07C0">
        <w:rPr>
          <w:rFonts w:ascii="Calibri" w:hAnsi="Calibri" w:cs="Calibri"/>
        </w:rPr>
        <w:t>offee</w:t>
      </w:r>
      <w:r w:rsidR="00545994">
        <w:rPr>
          <w:rFonts w:ascii="Calibri" w:hAnsi="Calibri" w:cs="Calibri"/>
        </w:rPr>
        <w:t>B</w:t>
      </w:r>
      <w:r w:rsidR="00545994" w:rsidRPr="009B07C0">
        <w:rPr>
          <w:rFonts w:ascii="Calibri" w:hAnsi="Calibri" w:cs="Calibri"/>
        </w:rPr>
        <w:t>lue</w:t>
      </w:r>
      <w:proofErr w:type="spellEnd"/>
      <w:r w:rsidR="009B07C0" w:rsidRPr="009B07C0">
        <w:rPr>
          <w:rFonts w:ascii="Calibri" w:hAnsi="Calibri" w:cs="Calibri"/>
        </w:rPr>
        <w:t xml:space="preserve"> company need to refer to the requirements of national standards to design the computer room from the perspectives of fire prevention, waterproof, lightning protection, access control, power supply, temperature and humidity control and. The network management center and computer room shall be located on the second or third floor of the floor, without dead corner monitoring for 24 hours, and the anti-static floor shall be paved on the ground. The access personnel shall be managed through fingerprint and face recognition technology to restrict personnel access. Lightning protection device shall be installed in the machine room building, and power lightning arrester shall be installed in the machine room; Water sensitive instruments shall be installed in the machine room and connected with the alarm system; Carbon dioxide, </w:t>
      </w:r>
      <w:proofErr w:type="spellStart"/>
      <w:r w:rsidR="009B07C0" w:rsidRPr="009B07C0">
        <w:rPr>
          <w:rFonts w:ascii="Calibri" w:hAnsi="Calibri" w:cs="Calibri"/>
        </w:rPr>
        <w:t>heptafluoropropane</w:t>
      </w:r>
      <w:proofErr w:type="spellEnd"/>
      <w:r w:rsidR="009B07C0" w:rsidRPr="009B07C0">
        <w:rPr>
          <w:rFonts w:ascii="Calibri" w:hAnsi="Calibri" w:cs="Calibri"/>
        </w:rPr>
        <w:t xml:space="preserve"> or halogenated alkane fire extinguishing system shall be used in the machine room according to the provisions of national standards. The server and core network equipment in the machine room shall be put into the special cabinet and pasted with nameplate identification. The machine room shall be equipped with precision air conditioner to control the temperature and humidity of the machine room. The temperature shall be controlled within 20 ± 2 </w:t>
      </w:r>
      <w:r w:rsidR="009B07C0" w:rsidRPr="009B07C0">
        <w:rPr>
          <w:rFonts w:ascii="微软雅黑" w:eastAsia="微软雅黑" w:hAnsi="微软雅黑" w:cs="微软雅黑" w:hint="eastAsia"/>
        </w:rPr>
        <w:t>℃</w:t>
      </w:r>
      <w:r w:rsidR="009B07C0" w:rsidRPr="009B07C0">
        <w:rPr>
          <w:rFonts w:ascii="Calibri" w:hAnsi="Calibri" w:cs="Calibri"/>
        </w:rPr>
        <w:t xml:space="preserve"> in winter, 23 ± 2 </w:t>
      </w:r>
      <w:r w:rsidR="009B07C0" w:rsidRPr="009B07C0">
        <w:rPr>
          <w:rFonts w:ascii="微软雅黑" w:eastAsia="微软雅黑" w:hAnsi="微软雅黑" w:cs="微软雅黑" w:hint="eastAsia"/>
        </w:rPr>
        <w:t>℃</w:t>
      </w:r>
      <w:r w:rsidR="009B07C0" w:rsidRPr="009B07C0">
        <w:rPr>
          <w:rFonts w:ascii="Calibri" w:hAnsi="Calibri" w:cs="Calibri"/>
        </w:rPr>
        <w:t xml:space="preserve"> in summer and 55 ± 10% in humidity. The power supply of the machine room needs to be equipped with UPS, which can ensure the operation of the system in real time when there is a problem with the mains power.</w:t>
      </w:r>
    </w:p>
    <w:p w:rsidR="009B07C0" w:rsidRPr="009B07C0" w:rsidRDefault="009B07C0" w:rsidP="009B07C0">
      <w:pPr>
        <w:spacing w:after="0" w:line="240" w:lineRule="auto"/>
        <w:rPr>
          <w:rFonts w:ascii="Calibri" w:hAnsi="Calibri" w:cs="Calibri"/>
        </w:rPr>
      </w:pPr>
    </w:p>
    <w:p w:rsidR="009B07C0" w:rsidRPr="009B07C0" w:rsidRDefault="009B07C0" w:rsidP="009B07C0">
      <w:pPr>
        <w:spacing w:after="0" w:line="240" w:lineRule="auto"/>
        <w:rPr>
          <w:rFonts w:ascii="Calibri" w:hAnsi="Calibri" w:cs="Calibri"/>
        </w:rPr>
      </w:pPr>
      <w:r w:rsidRPr="009B07C0">
        <w:rPr>
          <w:rFonts w:ascii="Calibri" w:hAnsi="Calibri" w:cs="Calibri"/>
        </w:rPr>
        <w:t>2. Network security protection</w:t>
      </w:r>
    </w:p>
    <w:p w:rsidR="009B07C0" w:rsidRPr="009B07C0" w:rsidRDefault="00984D9B" w:rsidP="009B07C0">
      <w:pPr>
        <w:spacing w:after="0" w:line="240" w:lineRule="auto"/>
        <w:rPr>
          <w:rFonts w:ascii="Calibri" w:hAnsi="Calibri" w:cs="Calibri"/>
        </w:rPr>
      </w:pPr>
      <w:r>
        <w:rPr>
          <w:rFonts w:ascii="Calibri" w:hAnsi="Calibri" w:cs="Calibri"/>
        </w:rPr>
        <w:t xml:space="preserve">    </w:t>
      </w:r>
      <w:proofErr w:type="spellStart"/>
      <w:r w:rsidR="00545994">
        <w:rPr>
          <w:rFonts w:ascii="Calibri" w:hAnsi="Calibri" w:cs="Calibri"/>
        </w:rPr>
        <w:t>C</w:t>
      </w:r>
      <w:r w:rsidR="00545994" w:rsidRPr="009B07C0">
        <w:rPr>
          <w:rFonts w:ascii="Calibri" w:hAnsi="Calibri" w:cs="Calibri"/>
        </w:rPr>
        <w:t>offee</w:t>
      </w:r>
      <w:r w:rsidR="00545994">
        <w:rPr>
          <w:rFonts w:ascii="Calibri" w:hAnsi="Calibri" w:cs="Calibri"/>
        </w:rPr>
        <w:t>B</w:t>
      </w:r>
      <w:r w:rsidR="00545994" w:rsidRPr="009B07C0">
        <w:rPr>
          <w:rFonts w:ascii="Calibri" w:hAnsi="Calibri" w:cs="Calibri"/>
        </w:rPr>
        <w:t>lue</w:t>
      </w:r>
      <w:proofErr w:type="spellEnd"/>
      <w:r w:rsidR="009B07C0" w:rsidRPr="009B07C0">
        <w:rPr>
          <w:rFonts w:ascii="Calibri" w:hAnsi="Calibri" w:cs="Calibri"/>
        </w:rPr>
        <w:t xml:space="preserve"> needs to check the integrity of the network boundary of the information system, and deploy network security equipment on the network boundary node, not only to ensure the boundary security, but also to monitor the boundary dynamics in real time; Legitimate users can obtain intranet resources through authorization, and block illegal users and malicious attacks at the network boundary. Intrusion prevention equipment needs to be deployed at the network boundary, which will be an effective supplement to the firewall. It can find and block illegal user intrusion in time, and can effectively improve the ability of information system to prevent intrusion. The network core equipment needs to adopt dual computer hot standby. At the same time, each department divides different VLANs according to business requirements to facilitate management and ensure data security; Restrict IP remote login to network devices. Generally, only one fixed computer is allowed to log in to network devices.</w:t>
      </w:r>
    </w:p>
    <w:p w:rsidR="009B07C0" w:rsidRPr="009B07C0" w:rsidRDefault="009B07C0" w:rsidP="009B07C0">
      <w:pPr>
        <w:spacing w:after="0" w:line="240" w:lineRule="auto"/>
        <w:rPr>
          <w:rFonts w:ascii="Calibri" w:hAnsi="Calibri" w:cs="Calibri"/>
        </w:rPr>
      </w:pPr>
    </w:p>
    <w:p w:rsidR="009B07C0" w:rsidRPr="009B07C0" w:rsidRDefault="009B07C0" w:rsidP="009B07C0">
      <w:pPr>
        <w:spacing w:after="0" w:line="240" w:lineRule="auto"/>
        <w:rPr>
          <w:rFonts w:ascii="Calibri" w:hAnsi="Calibri" w:cs="Calibri"/>
        </w:rPr>
      </w:pPr>
      <w:r w:rsidRPr="009B07C0">
        <w:rPr>
          <w:rFonts w:ascii="Calibri" w:hAnsi="Calibri" w:cs="Calibri"/>
        </w:rPr>
        <w:t>3. Application of safety protection</w:t>
      </w:r>
    </w:p>
    <w:p w:rsidR="009B07C0" w:rsidRPr="009B07C0" w:rsidRDefault="00984D9B" w:rsidP="009B07C0">
      <w:pPr>
        <w:spacing w:after="0" w:line="240" w:lineRule="auto"/>
        <w:rPr>
          <w:rFonts w:ascii="Calibri" w:hAnsi="Calibri" w:cs="Calibri"/>
        </w:rPr>
      </w:pPr>
      <w:r>
        <w:rPr>
          <w:rFonts w:ascii="Calibri" w:hAnsi="Calibri" w:cs="Calibri"/>
        </w:rPr>
        <w:t xml:space="preserve">    </w:t>
      </w:r>
      <w:proofErr w:type="spellStart"/>
      <w:r w:rsidR="00545994">
        <w:rPr>
          <w:rFonts w:ascii="Calibri" w:hAnsi="Calibri" w:cs="Calibri"/>
        </w:rPr>
        <w:t>C</w:t>
      </w:r>
      <w:r w:rsidR="00545994" w:rsidRPr="009B07C0">
        <w:rPr>
          <w:rFonts w:ascii="Calibri" w:hAnsi="Calibri" w:cs="Calibri"/>
        </w:rPr>
        <w:t>offee</w:t>
      </w:r>
      <w:r w:rsidR="00545994">
        <w:rPr>
          <w:rFonts w:ascii="Calibri" w:hAnsi="Calibri" w:cs="Calibri"/>
        </w:rPr>
        <w:t>B</w:t>
      </w:r>
      <w:r w:rsidR="00545994" w:rsidRPr="009B07C0">
        <w:rPr>
          <w:rFonts w:ascii="Calibri" w:hAnsi="Calibri" w:cs="Calibri"/>
        </w:rPr>
        <w:t>lue</w:t>
      </w:r>
      <w:proofErr w:type="spellEnd"/>
      <w:r w:rsidR="009B07C0" w:rsidRPr="009B07C0">
        <w:rPr>
          <w:rFonts w:ascii="Calibri" w:hAnsi="Calibri" w:cs="Calibri"/>
        </w:rPr>
        <w:t xml:space="preserve"> shall stipulate that the data in the system is prohibited from transmitting passwords in clear text on the network, and the communication data needs to be securely encrypted to ensure the integrity, confidentiality and </w:t>
      </w:r>
      <w:proofErr w:type="spellStart"/>
      <w:proofErr w:type="gramStart"/>
      <w:r w:rsidR="009B07C0" w:rsidRPr="009B07C0">
        <w:rPr>
          <w:rFonts w:ascii="Calibri" w:hAnsi="Calibri" w:cs="Calibri"/>
        </w:rPr>
        <w:t>non repudiation</w:t>
      </w:r>
      <w:proofErr w:type="spellEnd"/>
      <w:proofErr w:type="gramEnd"/>
      <w:r w:rsidR="009B07C0" w:rsidRPr="009B07C0">
        <w:rPr>
          <w:rFonts w:ascii="Calibri" w:hAnsi="Calibri" w:cs="Calibri"/>
        </w:rPr>
        <w:t xml:space="preserve"> in the communication process; During the operation of the information system, the system will allocate a certain </w:t>
      </w:r>
      <w:r w:rsidR="009B07C0" w:rsidRPr="009B07C0">
        <w:rPr>
          <w:rFonts w:ascii="Calibri" w:hAnsi="Calibri" w:cs="Calibri"/>
        </w:rPr>
        <w:lastRenderedPageBreak/>
        <w:t>storage space to users. Before allocation to users, the original data needs to be cleared in time to avoid information leakage caused by malicious recovery; It is limited that only one user can log in at a single client and only one account can log in at one client. According to the actual situation of the enterprise, only a certain number of concurrent sessions can be allowed at the same time.</w:t>
      </w:r>
    </w:p>
    <w:p w:rsidR="009B07C0" w:rsidRPr="009B07C0" w:rsidRDefault="009B07C0" w:rsidP="009B07C0">
      <w:pPr>
        <w:spacing w:after="0" w:line="240" w:lineRule="auto"/>
        <w:rPr>
          <w:rFonts w:ascii="Calibri" w:hAnsi="Calibri" w:cs="Calibri"/>
        </w:rPr>
      </w:pPr>
    </w:p>
    <w:p w:rsidR="009B07C0" w:rsidRPr="009B07C0" w:rsidRDefault="009B07C0" w:rsidP="009B07C0">
      <w:pPr>
        <w:spacing w:after="0" w:line="240" w:lineRule="auto"/>
        <w:rPr>
          <w:rFonts w:ascii="Calibri" w:hAnsi="Calibri" w:cs="Calibri"/>
        </w:rPr>
      </w:pPr>
      <w:r w:rsidRPr="009B07C0">
        <w:rPr>
          <w:rFonts w:ascii="Calibri" w:hAnsi="Calibri" w:cs="Calibri"/>
        </w:rPr>
        <w:t>4. Data backup and recovery</w:t>
      </w:r>
    </w:p>
    <w:p w:rsidR="009B07C0" w:rsidRPr="009B07C0" w:rsidRDefault="00984D9B" w:rsidP="009B07C0">
      <w:pPr>
        <w:spacing w:after="0" w:line="240" w:lineRule="auto"/>
        <w:rPr>
          <w:rFonts w:ascii="Calibri" w:hAnsi="Calibri" w:cs="Calibri"/>
        </w:rPr>
      </w:pPr>
      <w:r>
        <w:rPr>
          <w:rFonts w:ascii="Calibri" w:hAnsi="Calibri" w:cs="Calibri"/>
        </w:rPr>
        <w:t xml:space="preserve">    </w:t>
      </w:r>
      <w:r w:rsidR="009B07C0" w:rsidRPr="009B07C0">
        <w:rPr>
          <w:rFonts w:ascii="Calibri" w:hAnsi="Calibri" w:cs="Calibri"/>
        </w:rPr>
        <w:t xml:space="preserve">In terms of data backup, </w:t>
      </w:r>
      <w:proofErr w:type="spellStart"/>
      <w:r w:rsidR="00545994">
        <w:rPr>
          <w:rFonts w:ascii="Calibri" w:hAnsi="Calibri" w:cs="Calibri"/>
        </w:rPr>
        <w:t>C</w:t>
      </w:r>
      <w:r w:rsidR="00545994" w:rsidRPr="009B07C0">
        <w:rPr>
          <w:rFonts w:ascii="Calibri" w:hAnsi="Calibri" w:cs="Calibri"/>
        </w:rPr>
        <w:t>offee</w:t>
      </w:r>
      <w:r w:rsidR="00545994">
        <w:rPr>
          <w:rFonts w:ascii="Calibri" w:hAnsi="Calibri" w:cs="Calibri"/>
        </w:rPr>
        <w:t>B</w:t>
      </w:r>
      <w:r w:rsidR="00545994" w:rsidRPr="009B07C0">
        <w:rPr>
          <w:rFonts w:ascii="Calibri" w:hAnsi="Calibri" w:cs="Calibri"/>
        </w:rPr>
        <w:t>lue</w:t>
      </w:r>
      <w:proofErr w:type="spellEnd"/>
      <w:r w:rsidR="009B07C0" w:rsidRPr="009B07C0">
        <w:rPr>
          <w:rFonts w:ascii="Calibri" w:hAnsi="Calibri" w:cs="Calibri"/>
        </w:rPr>
        <w:t xml:space="preserve"> shall establish a remote backup center as required. It is recommended that qualified enterprises establish remote backup centers in their remote branches. For enterprises without remote branches, it is recommended to establish remote backup centers in the same city. When the information system operates normally, the business data will be backed up to the remote backup center in real time through the optical fiber dedicated line. In terms of data recovery, since the data backup center is consistent with the original system data, once the information system data fails, the disaster recovery system will take over the information system in a very short time to ensure that the data is not lost and the business is uninterrupted.</w:t>
      </w:r>
    </w:p>
    <w:p w:rsidR="009B07C0" w:rsidRPr="009B07C0" w:rsidRDefault="009B07C0" w:rsidP="009B07C0">
      <w:pPr>
        <w:spacing w:after="0" w:line="240" w:lineRule="auto"/>
        <w:rPr>
          <w:rFonts w:ascii="Calibri" w:hAnsi="Calibri" w:cs="Calibri"/>
        </w:rPr>
      </w:pPr>
    </w:p>
    <w:p w:rsidR="009B07C0" w:rsidRPr="009B07C0" w:rsidRDefault="009B07C0" w:rsidP="009B07C0">
      <w:pPr>
        <w:spacing w:after="0" w:line="240" w:lineRule="auto"/>
        <w:rPr>
          <w:rFonts w:ascii="Calibri" w:hAnsi="Calibri" w:cs="Calibri"/>
        </w:rPr>
      </w:pPr>
    </w:p>
    <w:p w:rsidR="009B07C0" w:rsidRPr="009B07C0" w:rsidRDefault="009B07C0" w:rsidP="009B07C0">
      <w:pPr>
        <w:spacing w:after="0" w:line="240" w:lineRule="auto"/>
        <w:rPr>
          <w:rFonts w:ascii="Calibri" w:hAnsi="Calibri" w:cs="Calibri"/>
        </w:rPr>
      </w:pPr>
    </w:p>
    <w:p w:rsidR="009B07C0" w:rsidRPr="009B07C0" w:rsidRDefault="009B07C0" w:rsidP="009B07C0">
      <w:pPr>
        <w:spacing w:after="0" w:line="240" w:lineRule="auto"/>
        <w:rPr>
          <w:rFonts w:ascii="Calibri" w:hAnsi="Calibri" w:cs="Calibri"/>
        </w:rPr>
      </w:pPr>
      <w:r w:rsidRPr="009B07C0">
        <w:rPr>
          <w:rFonts w:ascii="Calibri" w:hAnsi="Calibri" w:cs="Calibri"/>
        </w:rPr>
        <w:t xml:space="preserve">Information security involves all aspects. Any short board will cause a barrel effect and reduce the security of the whole information system. Therefore, </w:t>
      </w:r>
      <w:proofErr w:type="spellStart"/>
      <w:r w:rsidR="00545994">
        <w:rPr>
          <w:rFonts w:ascii="Calibri" w:hAnsi="Calibri" w:cs="Calibri"/>
        </w:rPr>
        <w:t>C</w:t>
      </w:r>
      <w:r w:rsidR="00545994" w:rsidRPr="009B07C0">
        <w:rPr>
          <w:rFonts w:ascii="Calibri" w:hAnsi="Calibri" w:cs="Calibri"/>
        </w:rPr>
        <w:t>offee</w:t>
      </w:r>
      <w:r w:rsidR="00545994">
        <w:rPr>
          <w:rFonts w:ascii="Calibri" w:hAnsi="Calibri" w:cs="Calibri"/>
        </w:rPr>
        <w:t>B</w:t>
      </w:r>
      <w:r w:rsidR="00545994" w:rsidRPr="009B07C0">
        <w:rPr>
          <w:rFonts w:ascii="Calibri" w:hAnsi="Calibri" w:cs="Calibri"/>
        </w:rPr>
        <w:t>lue</w:t>
      </w:r>
      <w:proofErr w:type="spellEnd"/>
      <w:r w:rsidRPr="009B07C0">
        <w:rPr>
          <w:rFonts w:ascii="Calibri" w:hAnsi="Calibri" w:cs="Calibri"/>
        </w:rPr>
        <w:t xml:space="preserve"> company not only needs to do a good job in the technical protection of information security, but also needs to establish and improve the security management system to make technology and management complement each other and ensure the safe and stable operation of the information system.</w:t>
      </w:r>
    </w:p>
    <w:p w:rsidR="009B07C0" w:rsidRPr="009B07C0" w:rsidRDefault="009B07C0" w:rsidP="009B07C0">
      <w:pPr>
        <w:spacing w:after="0" w:line="240" w:lineRule="auto"/>
        <w:rPr>
          <w:rFonts w:ascii="Calibri" w:hAnsi="Calibri" w:cs="Calibri"/>
        </w:rPr>
      </w:pPr>
    </w:p>
    <w:p w:rsidR="009B07C0" w:rsidRPr="009B07C0" w:rsidRDefault="009B07C0" w:rsidP="009B07C0">
      <w:pPr>
        <w:spacing w:after="0" w:line="240" w:lineRule="auto"/>
        <w:rPr>
          <w:rFonts w:ascii="Calibri" w:hAnsi="Calibri" w:cs="Calibri"/>
        </w:rPr>
      </w:pPr>
      <w:r w:rsidRPr="009B07C0">
        <w:rPr>
          <w:rFonts w:ascii="Calibri" w:hAnsi="Calibri" w:cs="Calibri"/>
        </w:rPr>
        <w:t>1. Safety management organization. The core of the security management organization is the role and responsibility of information security. It also defines the relevant positions and responsibilities of the personnel of the information security professional team, so as to guide the construction of the information security team and the cultivation of personnel ability in the future.</w:t>
      </w:r>
    </w:p>
    <w:p w:rsidR="009B07C0" w:rsidRPr="009B07C0" w:rsidRDefault="009B07C0" w:rsidP="009B07C0">
      <w:pPr>
        <w:spacing w:after="0" w:line="240" w:lineRule="auto"/>
        <w:rPr>
          <w:rFonts w:ascii="Calibri" w:hAnsi="Calibri" w:cs="Calibri"/>
        </w:rPr>
      </w:pPr>
    </w:p>
    <w:p w:rsidR="009B07C0" w:rsidRPr="009B07C0" w:rsidRDefault="009B07C0" w:rsidP="009B07C0">
      <w:pPr>
        <w:spacing w:after="0" w:line="240" w:lineRule="auto"/>
        <w:rPr>
          <w:rFonts w:ascii="Calibri" w:hAnsi="Calibri" w:cs="Calibri"/>
        </w:rPr>
      </w:pPr>
      <w:r w:rsidRPr="009B07C0">
        <w:rPr>
          <w:rFonts w:ascii="Calibri" w:hAnsi="Calibri" w:cs="Calibri"/>
        </w:rPr>
        <w:t>2. Safety management system. Security management system is the basic means to standardize information security. If you leave the information security system, you will lack the means to implement the requirements of security management and achieve the objectives of security management.</w:t>
      </w:r>
    </w:p>
    <w:p w:rsidR="009B07C0" w:rsidRPr="009B07C0" w:rsidRDefault="009B07C0" w:rsidP="009B07C0">
      <w:pPr>
        <w:spacing w:after="0" w:line="240" w:lineRule="auto"/>
        <w:rPr>
          <w:rFonts w:ascii="Calibri" w:hAnsi="Calibri" w:cs="Calibri"/>
        </w:rPr>
      </w:pPr>
    </w:p>
    <w:p w:rsidR="00BE4642" w:rsidRDefault="009B07C0" w:rsidP="009B07C0">
      <w:pPr>
        <w:spacing w:after="0" w:line="240" w:lineRule="auto"/>
        <w:rPr>
          <w:rFonts w:ascii="Calibri" w:hAnsi="Calibri" w:cs="Calibri"/>
        </w:rPr>
      </w:pPr>
      <w:r w:rsidRPr="009B07C0">
        <w:rPr>
          <w:rFonts w:ascii="Calibri" w:hAnsi="Calibri" w:cs="Calibri"/>
        </w:rPr>
        <w:t>3. Personnel safety training. In view of the insufficient safety awareness and training of staff, it is necessary to establish a long-term mechanism, regularly train relevant staff in network security technology, improve staff's network security technology through regular training, reduce the occurrence of security accidents caused by staff's work mistakes, so as to better carry out security operation and maintenance for enterprise information system.</w:t>
      </w:r>
    </w:p>
    <w:p w:rsidR="009D5494" w:rsidRDefault="009D5494" w:rsidP="009B07C0">
      <w:pPr>
        <w:spacing w:after="0" w:line="240" w:lineRule="auto"/>
        <w:rPr>
          <w:rFonts w:ascii="Calibri" w:hAnsi="Calibri" w:cs="Calibri"/>
        </w:rPr>
      </w:pPr>
    </w:p>
    <w:p w:rsidR="009D5494" w:rsidRDefault="009D5494" w:rsidP="009B07C0">
      <w:pPr>
        <w:spacing w:after="0" w:line="240" w:lineRule="auto"/>
        <w:rPr>
          <w:rFonts w:ascii="Calibri" w:hAnsi="Calibri" w:cs="Calibri"/>
        </w:rPr>
      </w:pPr>
    </w:p>
    <w:p w:rsidR="009D5494" w:rsidRDefault="009D5494" w:rsidP="009B07C0">
      <w:pPr>
        <w:spacing w:after="0" w:line="240" w:lineRule="auto"/>
        <w:rPr>
          <w:rFonts w:ascii="Calibri" w:hAnsi="Calibri" w:cs="Calibri"/>
        </w:rPr>
      </w:pPr>
    </w:p>
    <w:p w:rsidR="009D5494" w:rsidRDefault="009D5494" w:rsidP="009B07C0">
      <w:pPr>
        <w:spacing w:after="0" w:line="240" w:lineRule="auto"/>
        <w:rPr>
          <w:rFonts w:ascii="Calibri" w:hAnsi="Calibri" w:cs="Calibri"/>
        </w:rPr>
      </w:pPr>
    </w:p>
    <w:p w:rsidR="009D5494" w:rsidRDefault="009D5494" w:rsidP="009B07C0">
      <w:pPr>
        <w:spacing w:after="0" w:line="240" w:lineRule="auto"/>
        <w:rPr>
          <w:rFonts w:ascii="Calibri" w:hAnsi="Calibri" w:cs="Calibri"/>
        </w:rPr>
      </w:pPr>
    </w:p>
    <w:p w:rsidR="009D5494" w:rsidRDefault="009D5494" w:rsidP="009B07C0">
      <w:pPr>
        <w:spacing w:after="0" w:line="240" w:lineRule="auto"/>
        <w:rPr>
          <w:rFonts w:ascii="Calibri" w:hAnsi="Calibri" w:cs="Calibri"/>
        </w:rPr>
      </w:pPr>
    </w:p>
    <w:p w:rsidR="009D5494" w:rsidRDefault="009D5494" w:rsidP="009B07C0">
      <w:pPr>
        <w:spacing w:after="0" w:line="240" w:lineRule="auto"/>
        <w:rPr>
          <w:rFonts w:ascii="Calibri" w:hAnsi="Calibri" w:cs="Calibri"/>
        </w:rPr>
      </w:pPr>
    </w:p>
    <w:p w:rsidR="009D5494" w:rsidRDefault="009D5494" w:rsidP="009B07C0">
      <w:pPr>
        <w:spacing w:after="0" w:line="240" w:lineRule="auto"/>
        <w:rPr>
          <w:rFonts w:ascii="Calibri" w:hAnsi="Calibri" w:cs="Calibri"/>
        </w:rPr>
      </w:pPr>
    </w:p>
    <w:p w:rsidR="009D5494" w:rsidRDefault="009D5494" w:rsidP="009B07C0">
      <w:pPr>
        <w:spacing w:after="0" w:line="240" w:lineRule="auto"/>
        <w:rPr>
          <w:rFonts w:ascii="Calibri" w:hAnsi="Calibri" w:cs="Calibri"/>
        </w:rPr>
      </w:pPr>
    </w:p>
    <w:p w:rsidR="009D5494" w:rsidRDefault="009D5494" w:rsidP="009B07C0">
      <w:pPr>
        <w:spacing w:after="0" w:line="240" w:lineRule="auto"/>
        <w:rPr>
          <w:rFonts w:ascii="Calibri" w:hAnsi="Calibri" w:cs="Calibri"/>
        </w:rPr>
      </w:pPr>
    </w:p>
    <w:p w:rsidR="009D5494" w:rsidRDefault="009D5494" w:rsidP="009B07C0">
      <w:pPr>
        <w:spacing w:after="0" w:line="240" w:lineRule="auto"/>
        <w:rPr>
          <w:rFonts w:ascii="Calibri" w:hAnsi="Calibri" w:cs="Calibri"/>
        </w:rPr>
      </w:pPr>
    </w:p>
    <w:p w:rsidR="009D5494" w:rsidRDefault="009D5494" w:rsidP="009B07C0">
      <w:pPr>
        <w:spacing w:after="0" w:line="240" w:lineRule="auto"/>
        <w:rPr>
          <w:rFonts w:ascii="Calibri" w:hAnsi="Calibri" w:cs="Calibri"/>
        </w:rPr>
      </w:pPr>
    </w:p>
    <w:p w:rsidR="009D5494" w:rsidRDefault="009D5494" w:rsidP="009B07C0">
      <w:pPr>
        <w:spacing w:after="0" w:line="240" w:lineRule="auto"/>
        <w:rPr>
          <w:rFonts w:ascii="Calibri" w:hAnsi="Calibri" w:cs="Calibri"/>
        </w:rPr>
      </w:pPr>
    </w:p>
    <w:p w:rsidR="009D5494" w:rsidRPr="009D5494" w:rsidRDefault="009D5494" w:rsidP="009D5494">
      <w:pPr>
        <w:pStyle w:val="EndNoteBibliography"/>
        <w:rPr>
          <w:rFonts w:asciiTheme="minorHAnsi" w:hAnsiTheme="minorHAnsi" w:cstheme="minorBidi"/>
          <w:b/>
          <w:noProof w:val="0"/>
          <w:sz w:val="24"/>
          <w:szCs w:val="24"/>
        </w:rPr>
      </w:pPr>
      <w:r w:rsidRPr="009D5494">
        <w:rPr>
          <w:rFonts w:asciiTheme="minorHAnsi" w:hAnsiTheme="minorHAnsi" w:cstheme="minorBidi"/>
          <w:b/>
          <w:noProof w:val="0"/>
          <w:sz w:val="24"/>
          <w:szCs w:val="24"/>
        </w:rPr>
        <w:t>References</w:t>
      </w:r>
    </w:p>
    <w:p w:rsidR="009D5494" w:rsidRDefault="009D5494" w:rsidP="009D5494">
      <w:pPr>
        <w:pStyle w:val="EndNoteBibliography"/>
        <w:rPr>
          <w:sz w:val="22"/>
        </w:rPr>
      </w:pPr>
    </w:p>
    <w:p w:rsidR="009D5494" w:rsidRDefault="009D5494" w:rsidP="009D5494">
      <w:pPr>
        <w:pStyle w:val="EndNoteBibliography"/>
        <w:rPr>
          <w:sz w:val="22"/>
        </w:rPr>
      </w:pPr>
      <w:r w:rsidRPr="009D5494">
        <w:rPr>
          <w:sz w:val="22"/>
        </w:rPr>
        <w:t>[</w:t>
      </w:r>
      <w:r>
        <w:rPr>
          <w:sz w:val="22"/>
        </w:rPr>
        <w:t>1</w:t>
      </w:r>
      <w:r w:rsidRPr="009D5494">
        <w:rPr>
          <w:sz w:val="22"/>
        </w:rPr>
        <w:t>]WANG S, WANG H-J, QIN X-P, et al. Architecting Big Data: Challenges, Studies and Forecasts [J]. Chinese Journal of Computers, 2011, 34(10): 1741-52.</w:t>
      </w:r>
    </w:p>
    <w:p w:rsidR="009D5494" w:rsidRDefault="009D5494" w:rsidP="009D5494">
      <w:pPr>
        <w:pStyle w:val="EndNoteBibliography"/>
        <w:rPr>
          <w:sz w:val="22"/>
        </w:rPr>
      </w:pPr>
      <w:r w:rsidRPr="009D5494">
        <w:rPr>
          <w:sz w:val="22"/>
        </w:rPr>
        <w:t>[</w:t>
      </w:r>
      <w:r>
        <w:rPr>
          <w:sz w:val="22"/>
        </w:rPr>
        <w:t>2</w:t>
      </w:r>
      <w:r w:rsidRPr="009D5494">
        <w:rPr>
          <w:sz w:val="22"/>
        </w:rPr>
        <w:t>]FENZ S, PLIESCHNEGGER S, HOBEL H. Mapping information security standard ISO 27002 to an ontological structure [J]. Information &amp; Computer Security, 2016, 24(5): 452-73.</w:t>
      </w:r>
    </w:p>
    <w:p w:rsidR="009D5494" w:rsidRDefault="009D5494" w:rsidP="009D5494">
      <w:pPr>
        <w:pStyle w:val="EndNoteBibliography"/>
        <w:rPr>
          <w:sz w:val="22"/>
        </w:rPr>
      </w:pPr>
      <w:r w:rsidRPr="009D5494">
        <w:rPr>
          <w:sz w:val="22"/>
        </w:rPr>
        <w:t>[</w:t>
      </w:r>
      <w:r>
        <w:rPr>
          <w:sz w:val="22"/>
        </w:rPr>
        <w:t>3</w:t>
      </w:r>
      <w:r w:rsidRPr="009D5494">
        <w:rPr>
          <w:sz w:val="22"/>
        </w:rPr>
        <w:t>]GIKAS C. A General Comparison of FISMA, HIPAA, ISO 27000 and PCI-DSS Standards [J]. Information Security Journal: A Global Perspective, 2010, 19(3): 132-41.</w:t>
      </w:r>
    </w:p>
    <w:p w:rsidR="009D5494" w:rsidRPr="009D5494" w:rsidRDefault="009D5494" w:rsidP="009D5494">
      <w:pPr>
        <w:pStyle w:val="EndNoteBibliography"/>
        <w:rPr>
          <w:sz w:val="22"/>
        </w:rPr>
      </w:pPr>
      <w:r w:rsidRPr="009D5494">
        <w:rPr>
          <w:sz w:val="22"/>
        </w:rPr>
        <w:t>[</w:t>
      </w:r>
      <w:r>
        <w:rPr>
          <w:sz w:val="22"/>
        </w:rPr>
        <w:t>4</w:t>
      </w:r>
      <w:r w:rsidRPr="009D5494">
        <w:rPr>
          <w:sz w:val="22"/>
        </w:rPr>
        <w:t>]BECKERS K, COTE I, FASSBENDER S, et al. A pattern-based method for establishing a cloud-specific information security management system [J]. Requir Eng, 2013, 18(4): 343-95.</w:t>
      </w:r>
      <w:r w:rsidRPr="009D5494">
        <w:rPr>
          <w:sz w:val="22"/>
        </w:rPr>
        <w:fldChar w:fldCharType="begin"/>
      </w:r>
      <w:r w:rsidRPr="009D5494">
        <w:rPr>
          <w:sz w:val="22"/>
        </w:rPr>
        <w:instrText xml:space="preserve"> ADDIN EN.REFLIST </w:instrText>
      </w:r>
      <w:r w:rsidRPr="009D5494">
        <w:rPr>
          <w:sz w:val="22"/>
        </w:rPr>
        <w:fldChar w:fldCharType="separate"/>
      </w:r>
    </w:p>
    <w:p w:rsidR="009D5494" w:rsidRDefault="009D5494" w:rsidP="009D5494">
      <w:pPr>
        <w:spacing w:after="0" w:line="240" w:lineRule="auto"/>
      </w:pPr>
      <w:r w:rsidRPr="009D5494">
        <w:rPr>
          <w:rFonts w:ascii="Calibri" w:hAnsi="Calibri" w:cs="Calibri"/>
        </w:rPr>
        <w:fldChar w:fldCharType="end"/>
      </w:r>
      <w:r w:rsidRPr="009D5494">
        <w:t>[</w:t>
      </w:r>
      <w:proofErr w:type="gramStart"/>
      <w:r>
        <w:t>5</w:t>
      </w:r>
      <w:r w:rsidRPr="009D5494">
        <w:t>]杨佩毅</w:t>
      </w:r>
      <w:proofErr w:type="gramEnd"/>
      <w:r w:rsidRPr="009D5494">
        <w:t>.基于</w:t>
      </w:r>
      <w:r w:rsidRPr="009D5494">
        <w:rPr>
          <w:rFonts w:ascii="Calibri" w:hAnsi="Calibri" w:cs="Calibri"/>
        </w:rPr>
        <w:t>COBIT5.0</w:t>
      </w:r>
      <w:r w:rsidRPr="009D5494">
        <w:t>的银行信息系统审计评价体系构建[J].财会通讯,2021(23):138-141.DOI:10.16144/j.cnki.issn1002-8072.2021.23.027.</w:t>
      </w:r>
    </w:p>
    <w:p w:rsidR="009D5494" w:rsidRDefault="009D5494" w:rsidP="009D5494">
      <w:pPr>
        <w:spacing w:after="0" w:line="240" w:lineRule="auto"/>
        <w:rPr>
          <w:rFonts w:ascii="Calibri" w:hAnsi="Calibri" w:cs="Calibri"/>
        </w:rPr>
      </w:pPr>
      <w:r w:rsidRPr="009D5494">
        <w:rPr>
          <w:rFonts w:ascii="Calibri" w:hAnsi="Calibri" w:cs="Calibri"/>
        </w:rPr>
        <w:t>[</w:t>
      </w:r>
      <w:proofErr w:type="gramStart"/>
      <w:r>
        <w:rPr>
          <w:rFonts w:ascii="Calibri" w:hAnsi="Calibri" w:cs="Calibri"/>
        </w:rPr>
        <w:t>6</w:t>
      </w:r>
      <w:r w:rsidRPr="009D5494">
        <w:rPr>
          <w:rFonts w:ascii="Calibri" w:hAnsi="Calibri" w:cs="Calibri"/>
        </w:rPr>
        <w:t>]</w:t>
      </w:r>
      <w:r w:rsidRPr="009D5494">
        <w:rPr>
          <w:rFonts w:ascii="Calibri" w:hAnsi="Calibri" w:cs="Calibri"/>
        </w:rPr>
        <w:t>李萌昕</w:t>
      </w:r>
      <w:proofErr w:type="gramEnd"/>
      <w:r w:rsidRPr="009D5494">
        <w:rPr>
          <w:rFonts w:ascii="Calibri" w:hAnsi="Calibri" w:cs="Calibri"/>
        </w:rPr>
        <w:t>.</w:t>
      </w:r>
      <w:r w:rsidRPr="009D5494">
        <w:rPr>
          <w:rFonts w:ascii="Calibri" w:hAnsi="Calibri" w:cs="Calibri"/>
        </w:rPr>
        <w:t>基于</w:t>
      </w:r>
      <w:r w:rsidRPr="009D5494">
        <w:rPr>
          <w:rFonts w:ascii="Calibri" w:hAnsi="Calibri" w:cs="Calibri"/>
        </w:rPr>
        <w:t>ISO 27000</w:t>
      </w:r>
      <w:r w:rsidRPr="009D5494">
        <w:rPr>
          <w:rFonts w:ascii="Calibri" w:hAnsi="Calibri" w:cs="Calibri"/>
        </w:rPr>
        <w:t>标准的山东大学网络运维体系的设计与实现</w:t>
      </w:r>
      <w:r w:rsidRPr="009D5494">
        <w:rPr>
          <w:rFonts w:ascii="Calibri" w:hAnsi="Calibri" w:cs="Calibri"/>
        </w:rPr>
        <w:t>[J].</w:t>
      </w:r>
      <w:r w:rsidRPr="009D5494">
        <w:rPr>
          <w:rFonts w:ascii="Calibri" w:hAnsi="Calibri" w:cs="Calibri"/>
        </w:rPr>
        <w:t>通讯世界</w:t>
      </w:r>
      <w:r w:rsidRPr="009D5494">
        <w:rPr>
          <w:rFonts w:ascii="Calibri" w:hAnsi="Calibri" w:cs="Calibri"/>
        </w:rPr>
        <w:t>,2020,27(04):42-43.</w:t>
      </w:r>
    </w:p>
    <w:p w:rsidR="009D5494" w:rsidRPr="00384A02" w:rsidRDefault="009D5494" w:rsidP="009D5494">
      <w:pPr>
        <w:spacing w:after="0" w:line="240" w:lineRule="auto"/>
        <w:rPr>
          <w:rFonts w:ascii="Calibri" w:hAnsi="Calibri" w:cs="Calibri"/>
        </w:rPr>
      </w:pPr>
      <w:r w:rsidRPr="009D5494">
        <w:rPr>
          <w:rFonts w:ascii="Calibri" w:hAnsi="Calibri" w:cs="Calibri"/>
        </w:rPr>
        <w:t>[</w:t>
      </w:r>
      <w:proofErr w:type="gramStart"/>
      <w:r>
        <w:rPr>
          <w:rFonts w:ascii="Calibri" w:hAnsi="Calibri" w:cs="Calibri"/>
        </w:rPr>
        <w:t>7</w:t>
      </w:r>
      <w:r w:rsidRPr="009D5494">
        <w:rPr>
          <w:rFonts w:ascii="Calibri" w:hAnsi="Calibri" w:cs="Calibri"/>
        </w:rPr>
        <w:t>]</w:t>
      </w:r>
      <w:r w:rsidRPr="009D5494">
        <w:rPr>
          <w:rFonts w:ascii="Calibri" w:hAnsi="Calibri" w:cs="Calibri"/>
        </w:rPr>
        <w:t>周新</w:t>
      </w:r>
      <w:proofErr w:type="gramEnd"/>
      <w:r w:rsidRPr="009D5494">
        <w:rPr>
          <w:rFonts w:ascii="Calibri" w:hAnsi="Calibri" w:cs="Calibri"/>
        </w:rPr>
        <w:t>,</w:t>
      </w:r>
      <w:r w:rsidRPr="009D5494">
        <w:rPr>
          <w:rFonts w:ascii="Calibri" w:hAnsi="Calibri" w:cs="Calibri"/>
        </w:rPr>
        <w:t>梁宏伟</w:t>
      </w:r>
      <w:r w:rsidRPr="009D5494">
        <w:rPr>
          <w:rFonts w:ascii="Calibri" w:hAnsi="Calibri" w:cs="Calibri"/>
        </w:rPr>
        <w:t>,</w:t>
      </w:r>
      <w:r w:rsidRPr="009D5494">
        <w:rPr>
          <w:rFonts w:ascii="Calibri" w:hAnsi="Calibri" w:cs="Calibri"/>
        </w:rPr>
        <w:t>赵彦清</w:t>
      </w:r>
      <w:r w:rsidRPr="009D5494">
        <w:rPr>
          <w:rFonts w:ascii="Calibri" w:hAnsi="Calibri" w:cs="Calibri"/>
        </w:rPr>
        <w:t>,</w:t>
      </w:r>
      <w:r w:rsidRPr="009D5494">
        <w:rPr>
          <w:rFonts w:ascii="Calibri" w:hAnsi="Calibri" w:cs="Calibri"/>
        </w:rPr>
        <w:t>景哲</w:t>
      </w:r>
      <w:r w:rsidRPr="009D5494">
        <w:rPr>
          <w:rFonts w:ascii="Calibri" w:hAnsi="Calibri" w:cs="Calibri"/>
        </w:rPr>
        <w:t>,</w:t>
      </w:r>
      <w:r w:rsidRPr="009D5494">
        <w:rPr>
          <w:rFonts w:ascii="Calibri" w:hAnsi="Calibri" w:cs="Calibri"/>
        </w:rPr>
        <w:t>饶元</w:t>
      </w:r>
      <w:r w:rsidRPr="009D5494">
        <w:rPr>
          <w:rFonts w:ascii="Calibri" w:hAnsi="Calibri" w:cs="Calibri"/>
        </w:rPr>
        <w:t>.</w:t>
      </w:r>
      <w:r w:rsidRPr="009D5494">
        <w:rPr>
          <w:rFonts w:ascii="Calibri" w:hAnsi="Calibri" w:cs="Calibri"/>
        </w:rPr>
        <w:t>基于</w:t>
      </w:r>
      <w:r w:rsidRPr="009D5494">
        <w:rPr>
          <w:rFonts w:ascii="Calibri" w:hAnsi="Calibri" w:cs="Calibri"/>
        </w:rPr>
        <w:t>ITIL</w:t>
      </w:r>
      <w:r w:rsidRPr="009D5494">
        <w:rPr>
          <w:rFonts w:ascii="Calibri" w:hAnsi="Calibri" w:cs="Calibri"/>
        </w:rPr>
        <w:t>的集成</w:t>
      </w:r>
      <w:r w:rsidRPr="009D5494">
        <w:rPr>
          <w:rFonts w:ascii="Calibri" w:hAnsi="Calibri" w:cs="Calibri"/>
        </w:rPr>
        <w:t>IT</w:t>
      </w:r>
      <w:r w:rsidRPr="009D5494">
        <w:rPr>
          <w:rFonts w:ascii="Calibri" w:hAnsi="Calibri" w:cs="Calibri"/>
        </w:rPr>
        <w:t>服务管理平台设计与实现</w:t>
      </w:r>
      <w:r w:rsidRPr="009D5494">
        <w:rPr>
          <w:rFonts w:ascii="Calibri" w:hAnsi="Calibri" w:cs="Calibri"/>
        </w:rPr>
        <w:t>[J].</w:t>
      </w:r>
      <w:r w:rsidRPr="009D5494">
        <w:rPr>
          <w:rFonts w:ascii="Calibri" w:hAnsi="Calibri" w:cs="Calibri"/>
        </w:rPr>
        <w:t>中国烟草学报</w:t>
      </w:r>
      <w:r w:rsidRPr="009D5494">
        <w:rPr>
          <w:rFonts w:ascii="Calibri" w:hAnsi="Calibri" w:cs="Calibri"/>
        </w:rPr>
        <w:t>,2018,24(04):79-85.DOI:10.16472/j.chinatobacco.2017.305.</w:t>
      </w:r>
    </w:p>
    <w:sectPr w:rsidR="009D5494" w:rsidRPr="00384A02" w:rsidSect="00064AA2">
      <w:pgSz w:w="11906" w:h="16838"/>
      <w:pgMar w:top="1440" w:right="1800" w:bottom="1440" w:left="1800"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62303" w:rsidRDefault="00362303" w:rsidP="001F6509">
      <w:pPr>
        <w:spacing w:after="0" w:line="240" w:lineRule="auto"/>
      </w:pPr>
      <w:r>
        <w:separator/>
      </w:r>
    </w:p>
  </w:endnote>
  <w:endnote w:type="continuationSeparator" w:id="0">
    <w:p w:rsidR="00362303" w:rsidRDefault="00362303" w:rsidP="001F6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62303" w:rsidRDefault="00362303" w:rsidP="001F6509">
      <w:pPr>
        <w:spacing w:after="0" w:line="240" w:lineRule="auto"/>
      </w:pPr>
      <w:r>
        <w:separator/>
      </w:r>
    </w:p>
  </w:footnote>
  <w:footnote w:type="continuationSeparator" w:id="0">
    <w:p w:rsidR="00362303" w:rsidRDefault="00362303" w:rsidP="001F65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A02"/>
    <w:rsid w:val="00064AA2"/>
    <w:rsid w:val="000A7D01"/>
    <w:rsid w:val="001929EA"/>
    <w:rsid w:val="001F6509"/>
    <w:rsid w:val="0022012A"/>
    <w:rsid w:val="002968AC"/>
    <w:rsid w:val="0033583C"/>
    <w:rsid w:val="00362303"/>
    <w:rsid w:val="00384A02"/>
    <w:rsid w:val="00545994"/>
    <w:rsid w:val="00645155"/>
    <w:rsid w:val="008A417E"/>
    <w:rsid w:val="00984D9B"/>
    <w:rsid w:val="009B07C0"/>
    <w:rsid w:val="009C6C40"/>
    <w:rsid w:val="009D5494"/>
    <w:rsid w:val="00B87365"/>
    <w:rsid w:val="00BE4642"/>
    <w:rsid w:val="00C9102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398FE1"/>
  <w15:chartTrackingRefBased/>
  <w15:docId w15:val="{7B8D379C-E97E-4FEA-9985-ACC145B0C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3583C"/>
    <w:pPr>
      <w:ind w:left="720"/>
      <w:contextualSpacing/>
    </w:pPr>
  </w:style>
  <w:style w:type="paragraph" w:styleId="a4">
    <w:name w:val="header"/>
    <w:basedOn w:val="a"/>
    <w:link w:val="a5"/>
    <w:uiPriority w:val="99"/>
    <w:unhideWhenUsed/>
    <w:rsid w:val="001F6509"/>
    <w:pPr>
      <w:tabs>
        <w:tab w:val="center" w:pos="4320"/>
        <w:tab w:val="right" w:pos="8640"/>
      </w:tabs>
      <w:spacing w:after="0" w:line="240" w:lineRule="auto"/>
    </w:pPr>
  </w:style>
  <w:style w:type="character" w:customStyle="1" w:styleId="a5">
    <w:name w:val="页眉 字符"/>
    <w:basedOn w:val="a0"/>
    <w:link w:val="a4"/>
    <w:uiPriority w:val="99"/>
    <w:rsid w:val="001F6509"/>
  </w:style>
  <w:style w:type="paragraph" w:styleId="a6">
    <w:name w:val="footer"/>
    <w:basedOn w:val="a"/>
    <w:link w:val="a7"/>
    <w:uiPriority w:val="99"/>
    <w:unhideWhenUsed/>
    <w:rsid w:val="001F6509"/>
    <w:pPr>
      <w:tabs>
        <w:tab w:val="center" w:pos="4320"/>
        <w:tab w:val="right" w:pos="8640"/>
      </w:tabs>
      <w:spacing w:after="0" w:line="240" w:lineRule="auto"/>
    </w:pPr>
  </w:style>
  <w:style w:type="character" w:customStyle="1" w:styleId="a7">
    <w:name w:val="页脚 字符"/>
    <w:basedOn w:val="a0"/>
    <w:link w:val="a6"/>
    <w:uiPriority w:val="99"/>
    <w:rsid w:val="001F6509"/>
  </w:style>
  <w:style w:type="paragraph" w:customStyle="1" w:styleId="EndNoteBibliography">
    <w:name w:val="EndNote Bibliography"/>
    <w:basedOn w:val="a"/>
    <w:link w:val="EndNoteBibliography0"/>
    <w:rsid w:val="009D5494"/>
    <w:pPr>
      <w:spacing w:after="0" w:line="240" w:lineRule="auto"/>
    </w:pPr>
    <w:rPr>
      <w:rFonts w:ascii="Calibri" w:hAnsi="Calibri" w:cs="Calibri"/>
      <w:noProof/>
      <w:kern w:val="2"/>
      <w:sz w:val="20"/>
    </w:rPr>
  </w:style>
  <w:style w:type="character" w:customStyle="1" w:styleId="EndNoteBibliography0">
    <w:name w:val="EndNote Bibliography 字符"/>
    <w:basedOn w:val="a0"/>
    <w:link w:val="EndNoteBibliography"/>
    <w:rsid w:val="009D5494"/>
    <w:rPr>
      <w:rFonts w:ascii="Calibri" w:hAnsi="Calibri" w:cs="Calibri"/>
      <w:noProof/>
      <w:kern w:val="2"/>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TotalTime>
  <Pages>8</Pages>
  <Words>3917</Words>
  <Characters>22329</Characters>
  <Application>Microsoft Office Word</Application>
  <DocSecurity>0</DocSecurity>
  <Lines>186</Lines>
  <Paragraphs>52</Paragraphs>
  <ScaleCrop>false</ScaleCrop>
  <Company/>
  <LinksUpToDate>false</LinksUpToDate>
  <CharactersWithSpaces>26194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dc:creator>
  <cp:keywords/>
  <dc:description/>
  <cp:lastModifiedBy>Lee</cp:lastModifiedBy>
  <cp:revision>3</cp:revision>
  <dcterms:created xsi:type="dcterms:W3CDTF">2021-12-29T07:45:00Z</dcterms:created>
  <dcterms:modified xsi:type="dcterms:W3CDTF">2022-01-04T11:02:00Z</dcterms:modified>
</cp:coreProperties>
</file>