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AD66D1F">
      <w:pPr>
        <w:spacing w:after="0" w:line="240" w:lineRule="auto"/>
        <w:jc w:val="left"/>
        <w:rPr>
          <w:rFonts w:hint="default" w:ascii="Times New Roman" w:hAnsi="Times New Roman" w:cs="Times New Roman"/>
          <w:b w:val="0"/>
          <w:bCs w:val="0"/>
          <w:color w:val="auto"/>
          <w:spacing w:val="-3"/>
          <w:sz w:val="40"/>
          <w:szCs w:val="40"/>
          <w:highlight w:val="none"/>
        </w:rPr>
      </w:pPr>
      <w:r>
        <w:rPr>
          <w:rFonts w:hint="default" w:ascii="Times New Roman" w:hAnsi="Times New Roman" w:eastAsia="宋体" w:cs="Times New Roman"/>
          <w:b w:val="0"/>
          <w:bCs w:val="0"/>
          <w:color w:val="auto"/>
          <w:spacing w:val="-3"/>
          <w:sz w:val="40"/>
          <w:szCs w:val="40"/>
          <w:highlight w:val="none"/>
          <w:lang w:val="en-US" w:eastAsia="zh-CN"/>
        </w:rPr>
        <w:t xml:space="preserve">NO.1 </w:t>
      </w:r>
      <w:r>
        <w:rPr>
          <w:rFonts w:hint="default" w:ascii="Times New Roman" w:hAnsi="Times New Roman" w:cs="Times New Roman"/>
          <w:b w:val="0"/>
          <w:bCs w:val="0"/>
          <w:color w:val="auto"/>
          <w:spacing w:val="-3"/>
          <w:sz w:val="40"/>
          <w:szCs w:val="40"/>
          <w:highlight w:val="none"/>
        </w:rPr>
        <w:t>EARLY MODERN ENGLISH</w:t>
      </w:r>
      <w:r>
        <w:rPr>
          <w:rFonts w:hint="default" w:ascii="Times New Roman" w:hAnsi="Times New Roman" w:eastAsia="宋体" w:cs="Times New Roman"/>
          <w:b w:val="0"/>
          <w:bCs w:val="0"/>
          <w:color w:val="auto"/>
          <w:spacing w:val="-3"/>
          <w:sz w:val="40"/>
          <w:szCs w:val="40"/>
          <w:highlight w:val="none"/>
          <w:lang w:val="en-US" w:eastAsia="zh-CN"/>
        </w:rPr>
        <w:t xml:space="preserve"> </w:t>
      </w:r>
      <w:r>
        <w:rPr>
          <w:rFonts w:hint="default" w:ascii="Times New Roman" w:hAnsi="Times New Roman" w:cs="Times New Roman"/>
          <w:b w:val="0"/>
          <w:bCs w:val="0"/>
          <w:color w:val="auto"/>
          <w:spacing w:val="-3"/>
          <w:sz w:val="40"/>
          <w:szCs w:val="40"/>
          <w:highlight w:val="none"/>
        </w:rPr>
        <w:t>VOCABULARY AND INVENTION</w:t>
      </w:r>
    </w:p>
    <w:p w14:paraId="1C436234">
      <w:pPr>
        <w:spacing w:after="0" w:line="276" w:lineRule="auto"/>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One of three parts:</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69"/>
        <w:gridCol w:w="7053"/>
      </w:tblGrid>
      <w:tr w14:paraId="52046D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6245930">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Word</w:t>
            </w:r>
          </w:p>
        </w:tc>
        <w:tc>
          <w:tcPr>
            <w:tcW w:w="0" w:type="auto"/>
          </w:tcPr>
          <w:p w14:paraId="1A29D606">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Meaning?</w:t>
            </w:r>
          </w:p>
        </w:tc>
      </w:tr>
      <w:tr w14:paraId="25C794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D8D8D8" w:themeFill="background1" w:themeFillShade="D9"/>
          </w:tcPr>
          <w:p w14:paraId="0EF3938E">
            <w:pPr>
              <w:spacing w:after="0" w:line="276" w:lineRule="auto"/>
              <w:jc w:val="left"/>
              <w:rPr>
                <w:rFonts w:hint="default" w:ascii="Times New Roman" w:hAnsi="Times New Roman" w:cs="Times New Roman"/>
                <w:b w:val="0"/>
                <w:bCs w:val="0"/>
                <w:color w:val="auto"/>
                <w:sz w:val="24"/>
                <w:szCs w:val="24"/>
                <w:highlight w:val="none"/>
              </w:rPr>
            </w:pPr>
          </w:p>
        </w:tc>
        <w:tc>
          <w:tcPr>
            <w:tcW w:w="0" w:type="auto"/>
            <w:shd w:val="clear" w:color="auto" w:fill="D8D8D8" w:themeFill="background1" w:themeFillShade="D9"/>
          </w:tcPr>
          <w:p w14:paraId="017CA4B6">
            <w:pPr>
              <w:spacing w:after="0" w:line="276" w:lineRule="auto"/>
              <w:jc w:val="left"/>
              <w:rPr>
                <w:rFonts w:hint="default" w:ascii="Times New Roman" w:hAnsi="Times New Roman" w:cs="Times New Roman"/>
                <w:b w:val="0"/>
                <w:bCs w:val="0"/>
                <w:color w:val="auto"/>
                <w:sz w:val="24"/>
                <w:szCs w:val="24"/>
                <w:highlight w:val="none"/>
              </w:rPr>
            </w:pPr>
          </w:p>
        </w:tc>
      </w:tr>
      <w:tr w14:paraId="4F36FD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4A98537">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bemonster</w:t>
            </w:r>
          </w:p>
        </w:tc>
        <w:tc>
          <w:tcPr>
            <w:tcW w:w="0" w:type="auto"/>
          </w:tcPr>
          <w:p w14:paraId="2A064FFA">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eastAsia="宋体" w:cs="Times New Roman"/>
                <w:b w:val="0"/>
                <w:bCs w:val="0"/>
                <w:color w:val="auto"/>
                <w:sz w:val="24"/>
                <w:szCs w:val="24"/>
                <w:highlight w:val="none"/>
              </w:rPr>
              <w:t xml:space="preserve">In </w:t>
            </w:r>
            <w:r>
              <w:rPr>
                <w:rStyle w:val="11"/>
                <w:rFonts w:hint="default" w:ascii="Times New Roman" w:hAnsi="Times New Roman" w:eastAsia="宋体" w:cs="Times New Roman"/>
                <w:b w:val="0"/>
                <w:bCs w:val="0"/>
                <w:color w:val="auto"/>
                <w:sz w:val="24"/>
                <w:szCs w:val="24"/>
                <w:highlight w:val="none"/>
              </w:rPr>
              <w:t>King Lear</w:t>
            </w:r>
            <w:r>
              <w:rPr>
                <w:rFonts w:hint="default" w:ascii="Times New Roman" w:hAnsi="Times New Roman" w:eastAsia="宋体" w:cs="Times New Roman"/>
                <w:b w:val="0"/>
                <w:bCs w:val="0"/>
                <w:color w:val="auto"/>
                <w:sz w:val="24"/>
                <w:szCs w:val="24"/>
                <w:highlight w:val="none"/>
              </w:rPr>
              <w:t xml:space="preserve"> (IV.ii.63), the word </w:t>
            </w:r>
            <w:r>
              <w:rPr>
                <w:rStyle w:val="11"/>
                <w:rFonts w:hint="default" w:ascii="Times New Roman" w:hAnsi="Times New Roman" w:eastAsia="宋体" w:cs="Times New Roman"/>
                <w:b w:val="0"/>
                <w:bCs w:val="0"/>
                <w:color w:val="auto"/>
                <w:sz w:val="24"/>
                <w:szCs w:val="24"/>
                <w:highlight w:val="none"/>
              </w:rPr>
              <w:t>bemonster</w:t>
            </w:r>
            <w:r>
              <w:rPr>
                <w:rFonts w:hint="default" w:ascii="Times New Roman" w:hAnsi="Times New Roman" w:eastAsia="宋体" w:cs="Times New Roman"/>
                <w:b w:val="0"/>
                <w:bCs w:val="0"/>
                <w:color w:val="auto"/>
                <w:sz w:val="24"/>
                <w:szCs w:val="24"/>
                <w:highlight w:val="none"/>
              </w:rPr>
              <w:t xml:space="preserve"> </w:t>
            </w:r>
            <w:r>
              <w:rPr>
                <w:rFonts w:hint="default" w:ascii="Times New Roman" w:hAnsi="Times New Roman" w:eastAsia="宋体" w:cs="Times New Roman"/>
                <w:b w:val="0"/>
                <w:bCs w:val="0"/>
                <w:color w:val="auto"/>
                <w:sz w:val="24"/>
                <w:szCs w:val="24"/>
                <w:highlight w:val="none"/>
              </w:rPr>
              <w:t xml:space="preserve">is formed by adding the prefix </w:t>
            </w:r>
            <w:r>
              <w:rPr>
                <w:rStyle w:val="11"/>
                <w:rFonts w:hint="default" w:ascii="Times New Roman" w:hAnsi="Times New Roman" w:eastAsia="宋体" w:cs="Times New Roman"/>
                <w:b w:val="0"/>
                <w:bCs w:val="0"/>
                <w:color w:val="auto"/>
                <w:sz w:val="24"/>
                <w:szCs w:val="24"/>
                <w:highlight w:val="none"/>
              </w:rPr>
              <w:t>be-</w:t>
            </w:r>
            <w:r>
              <w:rPr>
                <w:rFonts w:hint="default" w:ascii="Times New Roman" w:hAnsi="Times New Roman" w:eastAsia="宋体" w:cs="Times New Roman"/>
                <w:b w:val="0"/>
                <w:bCs w:val="0"/>
                <w:color w:val="auto"/>
                <w:sz w:val="24"/>
                <w:szCs w:val="24"/>
                <w:highlight w:val="none"/>
              </w:rPr>
              <w:t xml:space="preserve"> to the noun </w:t>
            </w:r>
            <w:r>
              <w:rPr>
                <w:rStyle w:val="11"/>
                <w:rFonts w:hint="default" w:ascii="Times New Roman" w:hAnsi="Times New Roman" w:eastAsia="宋体" w:cs="Times New Roman"/>
                <w:b w:val="0"/>
                <w:bCs w:val="0"/>
                <w:color w:val="auto"/>
                <w:sz w:val="24"/>
                <w:szCs w:val="24"/>
                <w:highlight w:val="none"/>
              </w:rPr>
              <w:t>monster</w:t>
            </w:r>
            <w:r>
              <w:rPr>
                <w:rFonts w:hint="default" w:ascii="Times New Roman" w:hAnsi="Times New Roman" w:eastAsia="宋体" w:cs="Times New Roman"/>
                <w:b w:val="0"/>
                <w:bCs w:val="0"/>
                <w:color w:val="auto"/>
                <w:sz w:val="24"/>
                <w:szCs w:val="24"/>
                <w:highlight w:val="none"/>
              </w:rPr>
              <w:t>, creating a verb. It shifts from noun to verb and means ‘to depict as monstrous’ or ‘to distort one’s character into something unnatural or evil’.</w:t>
            </w:r>
          </w:p>
        </w:tc>
      </w:tr>
      <w:tr w14:paraId="4F1706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BA886AD">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enwheel</w:t>
            </w:r>
          </w:p>
        </w:tc>
        <w:tc>
          <w:tcPr>
            <w:tcW w:w="0" w:type="auto"/>
          </w:tcPr>
          <w:p w14:paraId="70D24E69">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eastAsia="宋体" w:cs="Times New Roman"/>
                <w:b w:val="0"/>
                <w:bCs w:val="0"/>
                <w:color w:val="auto"/>
                <w:sz w:val="24"/>
                <w:szCs w:val="24"/>
                <w:highlight w:val="none"/>
              </w:rPr>
              <w:t xml:space="preserve">In </w:t>
            </w:r>
            <w:r>
              <w:rPr>
                <w:rStyle w:val="11"/>
                <w:rFonts w:hint="default" w:ascii="Times New Roman" w:hAnsi="Times New Roman" w:eastAsia="宋体" w:cs="Times New Roman"/>
                <w:b w:val="0"/>
                <w:bCs w:val="0"/>
                <w:color w:val="auto"/>
                <w:sz w:val="24"/>
                <w:szCs w:val="24"/>
                <w:highlight w:val="none"/>
              </w:rPr>
              <w:t>Othello</w:t>
            </w:r>
            <w:r>
              <w:rPr>
                <w:rFonts w:hint="default" w:ascii="Times New Roman" w:hAnsi="Times New Roman" w:eastAsia="宋体" w:cs="Times New Roman"/>
                <w:b w:val="0"/>
                <w:bCs w:val="0"/>
                <w:color w:val="auto"/>
                <w:sz w:val="24"/>
                <w:szCs w:val="24"/>
                <w:highlight w:val="none"/>
              </w:rPr>
              <w:t xml:space="preserve"> (II.i.85), </w:t>
            </w:r>
            <w:r>
              <w:rPr>
                <w:rStyle w:val="11"/>
                <w:rFonts w:hint="default" w:ascii="Times New Roman" w:hAnsi="Times New Roman" w:eastAsia="宋体" w:cs="Times New Roman"/>
                <w:b w:val="0"/>
                <w:bCs w:val="0"/>
                <w:color w:val="auto"/>
                <w:sz w:val="24"/>
                <w:szCs w:val="24"/>
                <w:highlight w:val="none"/>
              </w:rPr>
              <w:t>enwheel</w:t>
            </w:r>
            <w:r>
              <w:rPr>
                <w:rFonts w:hint="default" w:ascii="Times New Roman" w:hAnsi="Times New Roman" w:eastAsia="宋体" w:cs="Times New Roman"/>
                <w:b w:val="0"/>
                <w:bCs w:val="0"/>
                <w:color w:val="auto"/>
                <w:sz w:val="24"/>
                <w:szCs w:val="24"/>
                <w:highlight w:val="none"/>
              </w:rPr>
              <w:t xml:space="preserve"> </w:t>
            </w:r>
            <w:r>
              <w:rPr>
                <w:rFonts w:hint="default" w:ascii="Times New Roman" w:hAnsi="Times New Roman" w:eastAsia="宋体" w:cs="Times New Roman"/>
                <w:b w:val="0"/>
                <w:bCs w:val="0"/>
                <w:color w:val="auto"/>
                <w:sz w:val="24"/>
                <w:szCs w:val="24"/>
                <w:highlight w:val="none"/>
              </w:rPr>
              <w:t xml:space="preserve">is formed by adding the prefix </w:t>
            </w:r>
            <w:r>
              <w:rPr>
                <w:rStyle w:val="11"/>
                <w:rFonts w:hint="default" w:ascii="Times New Roman" w:hAnsi="Times New Roman" w:eastAsia="宋体" w:cs="Times New Roman"/>
                <w:b w:val="0"/>
                <w:bCs w:val="0"/>
                <w:color w:val="auto"/>
                <w:sz w:val="24"/>
                <w:szCs w:val="24"/>
                <w:highlight w:val="none"/>
              </w:rPr>
              <w:t>en-</w:t>
            </w:r>
            <w:r>
              <w:rPr>
                <w:rFonts w:hint="default" w:ascii="Times New Roman" w:hAnsi="Times New Roman" w:eastAsia="宋体" w:cs="Times New Roman"/>
                <w:b w:val="0"/>
                <w:bCs w:val="0"/>
                <w:color w:val="auto"/>
                <w:sz w:val="24"/>
                <w:szCs w:val="24"/>
                <w:highlight w:val="none"/>
              </w:rPr>
              <w:t xml:space="preserve"> to the noun </w:t>
            </w:r>
            <w:r>
              <w:rPr>
                <w:rStyle w:val="11"/>
                <w:rFonts w:hint="default" w:ascii="Times New Roman" w:hAnsi="Times New Roman" w:eastAsia="宋体" w:cs="Times New Roman"/>
                <w:b w:val="0"/>
                <w:bCs w:val="0"/>
                <w:color w:val="auto"/>
                <w:sz w:val="24"/>
                <w:szCs w:val="24"/>
                <w:highlight w:val="none"/>
              </w:rPr>
              <w:t>wheel</w:t>
            </w:r>
            <w:r>
              <w:rPr>
                <w:rFonts w:hint="default" w:ascii="Times New Roman" w:hAnsi="Times New Roman" w:eastAsia="宋体" w:cs="Times New Roman"/>
                <w:b w:val="0"/>
                <w:bCs w:val="0"/>
                <w:color w:val="auto"/>
                <w:sz w:val="24"/>
                <w:szCs w:val="24"/>
                <w:highlight w:val="none"/>
              </w:rPr>
              <w:t>, converting it into a verb. This functional shift from noun to verb means ‘to surround or encircle’, suggesting divine protection enclosing someone from all directions.</w:t>
            </w:r>
          </w:p>
        </w:tc>
      </w:tr>
      <w:tr w14:paraId="7F92B3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1532716">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Fishify</w:t>
            </w:r>
          </w:p>
        </w:tc>
        <w:tc>
          <w:tcPr>
            <w:tcW w:w="0" w:type="auto"/>
          </w:tcPr>
          <w:p w14:paraId="11C2F737">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In </w:t>
            </w:r>
            <w:r>
              <w:rPr>
                <w:rStyle w:val="11"/>
                <w:rFonts w:hint="default" w:ascii="Times New Roman" w:hAnsi="Times New Roman" w:cs="Times New Roman"/>
                <w:b w:val="0"/>
                <w:bCs w:val="0"/>
                <w:color w:val="auto"/>
                <w:sz w:val="24"/>
                <w:szCs w:val="24"/>
                <w:highlight w:val="none"/>
              </w:rPr>
              <w:t>Romeo and Juliet</w:t>
            </w:r>
            <w:r>
              <w:rPr>
                <w:rFonts w:hint="default" w:ascii="Times New Roman" w:hAnsi="Times New Roman" w:cs="Times New Roman"/>
                <w:b w:val="0"/>
                <w:bCs w:val="0"/>
                <w:color w:val="auto"/>
                <w:sz w:val="24"/>
                <w:szCs w:val="24"/>
                <w:highlight w:val="none"/>
              </w:rPr>
              <w:t xml:space="preserve"> (II.iv.38), </w:t>
            </w:r>
            <w:r>
              <w:rPr>
                <w:rStyle w:val="11"/>
                <w:rFonts w:hint="default" w:ascii="Times New Roman" w:hAnsi="Times New Roman" w:cs="Times New Roman"/>
                <w:b w:val="0"/>
                <w:bCs w:val="0"/>
                <w:color w:val="auto"/>
                <w:sz w:val="24"/>
                <w:szCs w:val="24"/>
                <w:highlight w:val="none"/>
              </w:rPr>
              <w:t>fishify</w:t>
            </w:r>
            <w:r>
              <w:rPr>
                <w:rFonts w:hint="default" w:ascii="Times New Roman" w:hAnsi="Times New Roman" w:cs="Times New Roman"/>
                <w:b w:val="0"/>
                <w:bCs w:val="0"/>
                <w:color w:val="auto"/>
                <w:sz w:val="24"/>
                <w:szCs w:val="24"/>
                <w:highlight w:val="none"/>
              </w:rPr>
              <w:t xml:space="preserve"> </w:t>
            </w:r>
            <w:r>
              <w:rPr>
                <w:rFonts w:hint="default" w:ascii="Times New Roman" w:hAnsi="Times New Roman" w:cs="Times New Roman"/>
                <w:b w:val="0"/>
                <w:bCs w:val="0"/>
                <w:color w:val="auto"/>
                <w:sz w:val="24"/>
                <w:szCs w:val="24"/>
                <w:highlight w:val="none"/>
              </w:rPr>
              <w:t xml:space="preserve">is created by adding the suffix </w:t>
            </w:r>
            <w:r>
              <w:rPr>
                <w:rStyle w:val="11"/>
                <w:rFonts w:hint="default" w:ascii="Times New Roman" w:hAnsi="Times New Roman" w:cs="Times New Roman"/>
                <w:b w:val="0"/>
                <w:bCs w:val="0"/>
                <w:color w:val="auto"/>
                <w:sz w:val="24"/>
                <w:szCs w:val="24"/>
                <w:highlight w:val="none"/>
              </w:rPr>
              <w:t>-ify</w:t>
            </w:r>
            <w:r>
              <w:rPr>
                <w:rFonts w:hint="default" w:ascii="Times New Roman" w:hAnsi="Times New Roman" w:cs="Times New Roman"/>
                <w:b w:val="0"/>
                <w:bCs w:val="0"/>
                <w:color w:val="auto"/>
                <w:sz w:val="24"/>
                <w:szCs w:val="24"/>
                <w:highlight w:val="none"/>
              </w:rPr>
              <w:t xml:space="preserve"> to the noun </w:t>
            </w:r>
            <w:r>
              <w:rPr>
                <w:rStyle w:val="11"/>
                <w:rFonts w:hint="default" w:ascii="Times New Roman" w:hAnsi="Times New Roman" w:cs="Times New Roman"/>
                <w:b w:val="0"/>
                <w:bCs w:val="0"/>
                <w:color w:val="auto"/>
                <w:sz w:val="24"/>
                <w:szCs w:val="24"/>
                <w:highlight w:val="none"/>
              </w:rPr>
              <w:t>fish</w:t>
            </w:r>
            <w:r>
              <w:rPr>
                <w:rFonts w:hint="default" w:ascii="Times New Roman" w:hAnsi="Times New Roman" w:cs="Times New Roman"/>
                <w:b w:val="0"/>
                <w:bCs w:val="0"/>
                <w:color w:val="auto"/>
                <w:sz w:val="24"/>
                <w:szCs w:val="24"/>
                <w:highlight w:val="none"/>
              </w:rPr>
              <w:t>, forming a verb. It means ‘to make fish-like’ and is used mockingly to suggest someone has become weak, cold, or unmanly in appearance or behaviour.</w:t>
            </w:r>
          </w:p>
        </w:tc>
      </w:tr>
      <w:tr w14:paraId="484340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A02C9C3">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lieutenantry</w:t>
            </w:r>
          </w:p>
        </w:tc>
        <w:tc>
          <w:tcPr>
            <w:tcW w:w="0" w:type="auto"/>
          </w:tcPr>
          <w:p w14:paraId="6473C46C">
            <w:pPr>
              <w:spacing w:after="0" w:line="276" w:lineRule="auto"/>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i/>
                <w:iCs/>
                <w:color w:val="auto"/>
                <w:sz w:val="24"/>
                <w:szCs w:val="24"/>
                <w:highlight w:val="none"/>
              </w:rPr>
              <w:t>Lieutenantry</w:t>
            </w:r>
            <w:r>
              <w:rPr>
                <w:rFonts w:hint="default" w:ascii="Times New Roman" w:hAnsi="Times New Roman" w:eastAsia="宋体" w:cs="Times New Roman"/>
                <w:b w:val="0"/>
                <w:bCs w:val="0"/>
                <w:i/>
                <w:iCs/>
                <w:color w:val="auto"/>
                <w:sz w:val="24"/>
                <w:szCs w:val="24"/>
                <w:highlight w:val="none"/>
              </w:rPr>
              <w:t xml:space="preserve"> </w:t>
            </w:r>
            <w:r>
              <w:rPr>
                <w:rFonts w:hint="default" w:ascii="Times New Roman" w:hAnsi="Times New Roman" w:eastAsia="宋体" w:cs="Times New Roman"/>
                <w:b w:val="0"/>
                <w:bCs w:val="0"/>
                <w:color w:val="auto"/>
                <w:sz w:val="24"/>
                <w:szCs w:val="24"/>
                <w:highlight w:val="none"/>
              </w:rPr>
              <w:t xml:space="preserve">derives from the noun </w:t>
            </w:r>
            <w:r>
              <w:rPr>
                <w:rStyle w:val="11"/>
                <w:rFonts w:hint="default" w:ascii="Times New Roman" w:hAnsi="Times New Roman" w:eastAsia="宋体" w:cs="Times New Roman"/>
                <w:b w:val="0"/>
                <w:bCs w:val="0"/>
                <w:color w:val="auto"/>
                <w:sz w:val="24"/>
                <w:szCs w:val="24"/>
                <w:highlight w:val="none"/>
              </w:rPr>
              <w:t>lieutenant</w:t>
            </w:r>
            <w:r>
              <w:rPr>
                <w:rFonts w:hint="default" w:ascii="Times New Roman" w:hAnsi="Times New Roman" w:eastAsia="宋体" w:cs="Times New Roman"/>
                <w:b w:val="0"/>
                <w:bCs w:val="0"/>
                <w:color w:val="auto"/>
                <w:sz w:val="24"/>
                <w:szCs w:val="24"/>
                <w:highlight w:val="none"/>
              </w:rPr>
              <w:t xml:space="preserve">, with the suffix </w:t>
            </w:r>
            <w:r>
              <w:rPr>
                <w:rStyle w:val="11"/>
                <w:rFonts w:hint="default" w:ascii="Times New Roman" w:hAnsi="Times New Roman" w:eastAsia="宋体" w:cs="Times New Roman"/>
                <w:b w:val="0"/>
                <w:bCs w:val="0"/>
                <w:color w:val="auto"/>
                <w:sz w:val="24"/>
                <w:szCs w:val="24"/>
                <w:highlight w:val="none"/>
              </w:rPr>
              <w:t>-ry</w:t>
            </w:r>
            <w:r>
              <w:rPr>
                <w:rFonts w:hint="default" w:ascii="Times New Roman" w:hAnsi="Times New Roman" w:eastAsia="宋体" w:cs="Times New Roman"/>
                <w:b w:val="0"/>
                <w:bCs w:val="0"/>
                <w:color w:val="auto"/>
                <w:sz w:val="24"/>
                <w:szCs w:val="24"/>
                <w:highlight w:val="none"/>
              </w:rPr>
              <w:t xml:space="preserve"> forming an abstract noun. It refers to the office, function, or authority held by a lieutenant.</w:t>
            </w:r>
          </w:p>
        </w:tc>
      </w:tr>
      <w:tr w14:paraId="55F242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717AD3C">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Oathable</w:t>
            </w:r>
          </w:p>
        </w:tc>
        <w:tc>
          <w:tcPr>
            <w:tcW w:w="0" w:type="auto"/>
          </w:tcPr>
          <w:p w14:paraId="6575094A">
            <w:pPr>
              <w:spacing w:after="0" w:line="276" w:lineRule="auto"/>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i/>
                <w:iCs/>
                <w:color w:val="auto"/>
                <w:sz w:val="24"/>
                <w:szCs w:val="24"/>
                <w:highlight w:val="none"/>
              </w:rPr>
              <w:t>Oathable</w:t>
            </w:r>
            <w:r>
              <w:rPr>
                <w:rFonts w:hint="default" w:ascii="Times New Roman" w:hAnsi="Times New Roman" w:eastAsia="宋体" w:cs="Times New Roman"/>
                <w:b w:val="0"/>
                <w:bCs w:val="0"/>
                <w:i/>
                <w:iCs/>
                <w:color w:val="auto"/>
                <w:sz w:val="24"/>
                <w:szCs w:val="24"/>
                <w:highlight w:val="none"/>
              </w:rPr>
              <w:t xml:space="preserve"> </w:t>
            </w:r>
            <w:r>
              <w:rPr>
                <w:rFonts w:hint="default" w:ascii="Times New Roman" w:hAnsi="Times New Roman" w:eastAsia="宋体" w:cs="Times New Roman"/>
                <w:b w:val="0"/>
                <w:bCs w:val="0"/>
                <w:color w:val="auto"/>
                <w:sz w:val="24"/>
                <w:szCs w:val="24"/>
                <w:highlight w:val="none"/>
              </w:rPr>
              <w:t xml:space="preserve">is constructed by adding the suffix </w:t>
            </w:r>
            <w:r>
              <w:rPr>
                <w:rStyle w:val="11"/>
                <w:rFonts w:hint="default" w:ascii="Times New Roman" w:hAnsi="Times New Roman" w:eastAsia="宋体" w:cs="Times New Roman"/>
                <w:b w:val="0"/>
                <w:bCs w:val="0"/>
                <w:color w:val="auto"/>
                <w:sz w:val="24"/>
                <w:szCs w:val="24"/>
                <w:highlight w:val="none"/>
              </w:rPr>
              <w:t>-able</w:t>
            </w:r>
            <w:r>
              <w:rPr>
                <w:rFonts w:hint="default" w:ascii="Times New Roman" w:hAnsi="Times New Roman" w:eastAsia="宋体" w:cs="Times New Roman"/>
                <w:b w:val="0"/>
                <w:bCs w:val="0"/>
                <w:color w:val="auto"/>
                <w:sz w:val="24"/>
                <w:szCs w:val="24"/>
                <w:highlight w:val="none"/>
              </w:rPr>
              <w:t xml:space="preserve"> to the noun </w:t>
            </w:r>
            <w:r>
              <w:rPr>
                <w:rStyle w:val="11"/>
                <w:rFonts w:hint="default" w:ascii="Times New Roman" w:hAnsi="Times New Roman" w:eastAsia="宋体" w:cs="Times New Roman"/>
                <w:b w:val="0"/>
                <w:bCs w:val="0"/>
                <w:color w:val="auto"/>
                <w:sz w:val="24"/>
                <w:szCs w:val="24"/>
                <w:highlight w:val="none"/>
              </w:rPr>
              <w:t>oath</w:t>
            </w:r>
            <w:r>
              <w:rPr>
                <w:rFonts w:hint="default" w:ascii="Times New Roman" w:hAnsi="Times New Roman" w:eastAsia="宋体" w:cs="Times New Roman"/>
                <w:b w:val="0"/>
                <w:bCs w:val="0"/>
                <w:color w:val="auto"/>
                <w:sz w:val="24"/>
                <w:szCs w:val="24"/>
                <w:highlight w:val="none"/>
              </w:rPr>
              <w:t>, forming an adjective. It means capable of being trusted under oath or bound by swearing truthfully, although the usage here questions that reliability.</w:t>
            </w:r>
          </w:p>
        </w:tc>
      </w:tr>
      <w:tr w14:paraId="2C4C6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9DB36AB">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Outstorm</w:t>
            </w:r>
          </w:p>
        </w:tc>
        <w:tc>
          <w:tcPr>
            <w:tcW w:w="0" w:type="auto"/>
          </w:tcPr>
          <w:p w14:paraId="6959923F">
            <w:pPr>
              <w:spacing w:after="0" w:line="276" w:lineRule="auto"/>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i/>
                <w:iCs/>
                <w:color w:val="auto"/>
                <w:sz w:val="24"/>
                <w:szCs w:val="24"/>
                <w:highlight w:val="none"/>
              </w:rPr>
              <w:t>Outstorm</w:t>
            </w:r>
            <w:r>
              <w:rPr>
                <w:rFonts w:hint="default" w:ascii="Times New Roman" w:hAnsi="Times New Roman" w:eastAsia="宋体" w:cs="Times New Roman"/>
                <w:b w:val="0"/>
                <w:bCs w:val="0"/>
                <w:i/>
                <w:iCs/>
                <w:color w:val="auto"/>
                <w:sz w:val="24"/>
                <w:szCs w:val="24"/>
                <w:highlight w:val="none"/>
              </w:rPr>
              <w:t xml:space="preserve"> </w:t>
            </w:r>
            <w:r>
              <w:rPr>
                <w:rFonts w:hint="default" w:ascii="Times New Roman" w:hAnsi="Times New Roman" w:eastAsia="宋体" w:cs="Times New Roman"/>
                <w:b w:val="0"/>
                <w:bCs w:val="0"/>
                <w:color w:val="auto"/>
                <w:sz w:val="24"/>
                <w:szCs w:val="24"/>
                <w:highlight w:val="none"/>
              </w:rPr>
              <w:t xml:space="preserve">is created by combining the particle </w:t>
            </w:r>
            <w:r>
              <w:rPr>
                <w:rStyle w:val="11"/>
                <w:rFonts w:hint="default" w:ascii="Times New Roman" w:hAnsi="Times New Roman" w:eastAsia="宋体" w:cs="Times New Roman"/>
                <w:b w:val="0"/>
                <w:bCs w:val="0"/>
                <w:color w:val="auto"/>
                <w:sz w:val="24"/>
                <w:szCs w:val="24"/>
                <w:highlight w:val="none"/>
              </w:rPr>
              <w:t>out-</w:t>
            </w:r>
            <w:r>
              <w:rPr>
                <w:rFonts w:hint="default" w:ascii="Times New Roman" w:hAnsi="Times New Roman" w:eastAsia="宋体" w:cs="Times New Roman"/>
                <w:b w:val="0"/>
                <w:bCs w:val="0"/>
                <w:color w:val="auto"/>
                <w:sz w:val="24"/>
                <w:szCs w:val="24"/>
                <w:highlight w:val="none"/>
              </w:rPr>
              <w:t xml:space="preserve"> with the verb </w:t>
            </w:r>
            <w:r>
              <w:rPr>
                <w:rStyle w:val="11"/>
                <w:rFonts w:hint="default" w:ascii="Times New Roman" w:hAnsi="Times New Roman" w:eastAsia="宋体" w:cs="Times New Roman"/>
                <w:b w:val="0"/>
                <w:bCs w:val="0"/>
                <w:color w:val="auto"/>
                <w:sz w:val="24"/>
                <w:szCs w:val="24"/>
                <w:highlight w:val="none"/>
              </w:rPr>
              <w:t>storm</w:t>
            </w:r>
            <w:r>
              <w:rPr>
                <w:rFonts w:hint="default" w:ascii="Times New Roman" w:hAnsi="Times New Roman" w:eastAsia="宋体" w:cs="Times New Roman"/>
                <w:b w:val="0"/>
                <w:bCs w:val="0"/>
                <w:color w:val="auto"/>
                <w:sz w:val="24"/>
                <w:szCs w:val="24"/>
                <w:highlight w:val="none"/>
              </w:rPr>
              <w:t>, forming a new verb. It means to endure or overcome a storm, either literal or metaphorical, through superior force or resistance.</w:t>
            </w:r>
          </w:p>
        </w:tc>
      </w:tr>
      <w:tr w14:paraId="47B6F3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A88B0A6">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razorable</w:t>
            </w:r>
          </w:p>
        </w:tc>
        <w:tc>
          <w:tcPr>
            <w:tcW w:w="0" w:type="auto"/>
          </w:tcPr>
          <w:p w14:paraId="38CA65FA">
            <w:pPr>
              <w:spacing w:after="0" w:line="276" w:lineRule="auto"/>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i/>
                <w:iCs/>
                <w:color w:val="auto"/>
                <w:sz w:val="24"/>
                <w:szCs w:val="24"/>
                <w:highlight w:val="none"/>
              </w:rPr>
              <w:t>Razorable</w:t>
            </w:r>
            <w:r>
              <w:rPr>
                <w:rFonts w:hint="default" w:ascii="Times New Roman" w:hAnsi="Times New Roman" w:eastAsia="宋体" w:cs="Times New Roman"/>
                <w:b w:val="0"/>
                <w:bCs w:val="0"/>
                <w:i/>
                <w:iCs/>
                <w:color w:val="auto"/>
                <w:sz w:val="24"/>
                <w:szCs w:val="24"/>
                <w:highlight w:val="none"/>
              </w:rPr>
              <w:t xml:space="preserve"> </w:t>
            </w:r>
            <w:r>
              <w:rPr>
                <w:rFonts w:hint="default" w:ascii="Times New Roman" w:hAnsi="Times New Roman" w:eastAsia="宋体" w:cs="Times New Roman"/>
                <w:b w:val="0"/>
                <w:bCs w:val="0"/>
                <w:color w:val="auto"/>
                <w:sz w:val="24"/>
                <w:szCs w:val="24"/>
                <w:highlight w:val="none"/>
              </w:rPr>
              <w:t xml:space="preserve">is formed by adding the suffix </w:t>
            </w:r>
            <w:r>
              <w:rPr>
                <w:rStyle w:val="11"/>
                <w:rFonts w:hint="default" w:ascii="Times New Roman" w:hAnsi="Times New Roman" w:eastAsia="宋体" w:cs="Times New Roman"/>
                <w:b w:val="0"/>
                <w:bCs w:val="0"/>
                <w:color w:val="auto"/>
                <w:sz w:val="24"/>
                <w:szCs w:val="24"/>
                <w:highlight w:val="none"/>
              </w:rPr>
              <w:t>-able</w:t>
            </w:r>
            <w:r>
              <w:rPr>
                <w:rFonts w:hint="default" w:ascii="Times New Roman" w:hAnsi="Times New Roman" w:eastAsia="宋体" w:cs="Times New Roman"/>
                <w:b w:val="0"/>
                <w:bCs w:val="0"/>
                <w:color w:val="auto"/>
                <w:sz w:val="24"/>
                <w:szCs w:val="24"/>
                <w:highlight w:val="none"/>
              </w:rPr>
              <w:t xml:space="preserve"> to the noun </w:t>
            </w:r>
            <w:r>
              <w:rPr>
                <w:rStyle w:val="11"/>
                <w:rFonts w:hint="default" w:ascii="Times New Roman" w:hAnsi="Times New Roman" w:eastAsia="宋体" w:cs="Times New Roman"/>
                <w:b w:val="0"/>
                <w:bCs w:val="0"/>
                <w:color w:val="auto"/>
                <w:sz w:val="24"/>
                <w:szCs w:val="24"/>
                <w:highlight w:val="none"/>
              </w:rPr>
              <w:t>razor</w:t>
            </w:r>
            <w:r>
              <w:rPr>
                <w:rFonts w:hint="default" w:ascii="Times New Roman" w:hAnsi="Times New Roman" w:eastAsia="宋体" w:cs="Times New Roman"/>
                <w:b w:val="0"/>
                <w:bCs w:val="0"/>
                <w:color w:val="auto"/>
                <w:sz w:val="24"/>
                <w:szCs w:val="24"/>
                <w:highlight w:val="none"/>
              </w:rPr>
              <w:t>, creating an adjective. It describes something capable of being shaved, especially new or youthful beards that are just beginning to grow.</w:t>
            </w:r>
          </w:p>
        </w:tc>
      </w:tr>
      <w:tr w14:paraId="1691FD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0B0DA1F">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rumourer</w:t>
            </w:r>
          </w:p>
        </w:tc>
        <w:tc>
          <w:tcPr>
            <w:tcW w:w="0" w:type="auto"/>
          </w:tcPr>
          <w:p w14:paraId="5F2B2E09">
            <w:pPr>
              <w:spacing w:after="0" w:line="276" w:lineRule="auto"/>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i/>
                <w:iCs/>
                <w:color w:val="auto"/>
                <w:sz w:val="24"/>
                <w:szCs w:val="24"/>
                <w:highlight w:val="none"/>
              </w:rPr>
              <w:t>Rumourer</w:t>
            </w:r>
            <w:r>
              <w:rPr>
                <w:rFonts w:hint="default" w:ascii="Times New Roman" w:hAnsi="Times New Roman" w:eastAsia="宋体" w:cs="Times New Roman"/>
                <w:b w:val="0"/>
                <w:bCs w:val="0"/>
                <w:i/>
                <w:iCs/>
                <w:color w:val="auto"/>
                <w:sz w:val="24"/>
                <w:szCs w:val="24"/>
                <w:highlight w:val="none"/>
              </w:rPr>
              <w:t xml:space="preserve"> </w:t>
            </w:r>
            <w:r>
              <w:rPr>
                <w:rFonts w:hint="default" w:ascii="Times New Roman" w:hAnsi="Times New Roman" w:eastAsia="宋体" w:cs="Times New Roman"/>
                <w:b w:val="0"/>
                <w:bCs w:val="0"/>
                <w:color w:val="auto"/>
                <w:sz w:val="24"/>
                <w:szCs w:val="24"/>
                <w:highlight w:val="none"/>
              </w:rPr>
              <w:t xml:space="preserve">is derived from the noun </w:t>
            </w:r>
            <w:r>
              <w:rPr>
                <w:rStyle w:val="11"/>
                <w:rFonts w:hint="default" w:ascii="Times New Roman" w:hAnsi="Times New Roman" w:eastAsia="宋体" w:cs="Times New Roman"/>
                <w:b w:val="0"/>
                <w:bCs w:val="0"/>
                <w:color w:val="auto"/>
                <w:sz w:val="24"/>
                <w:szCs w:val="24"/>
                <w:highlight w:val="none"/>
              </w:rPr>
              <w:t>rumour</w:t>
            </w:r>
            <w:r>
              <w:rPr>
                <w:rFonts w:hint="default" w:ascii="Times New Roman" w:hAnsi="Times New Roman" w:eastAsia="宋体" w:cs="Times New Roman"/>
                <w:b w:val="0"/>
                <w:bCs w:val="0"/>
                <w:color w:val="auto"/>
                <w:sz w:val="24"/>
                <w:szCs w:val="24"/>
                <w:highlight w:val="none"/>
              </w:rPr>
              <w:t xml:space="preserve"> with the agentive suffix </w:t>
            </w:r>
            <w:r>
              <w:rPr>
                <w:rStyle w:val="11"/>
                <w:rFonts w:hint="default" w:ascii="Times New Roman" w:hAnsi="Times New Roman" w:eastAsia="宋体" w:cs="Times New Roman"/>
                <w:b w:val="0"/>
                <w:bCs w:val="0"/>
                <w:color w:val="auto"/>
                <w:sz w:val="24"/>
                <w:szCs w:val="24"/>
                <w:highlight w:val="none"/>
              </w:rPr>
              <w:t>-er</w:t>
            </w:r>
            <w:r>
              <w:rPr>
                <w:rFonts w:hint="default" w:ascii="Times New Roman" w:hAnsi="Times New Roman" w:eastAsia="宋体" w:cs="Times New Roman"/>
                <w:b w:val="0"/>
                <w:bCs w:val="0"/>
                <w:color w:val="auto"/>
                <w:sz w:val="24"/>
                <w:szCs w:val="24"/>
                <w:highlight w:val="none"/>
              </w:rPr>
              <w:t>, forming a noun. It refers to a person who spreads rumours or unverified information, often causing social unrest or confusion.</w:t>
            </w:r>
          </w:p>
        </w:tc>
      </w:tr>
      <w:tr w14:paraId="29DC8C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9C4E504">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under-honest</w:t>
            </w:r>
          </w:p>
        </w:tc>
        <w:tc>
          <w:tcPr>
            <w:tcW w:w="0" w:type="auto"/>
          </w:tcPr>
          <w:p w14:paraId="3FCCAB83">
            <w:pPr>
              <w:spacing w:after="0" w:line="276" w:lineRule="auto"/>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i/>
                <w:iCs/>
                <w:color w:val="auto"/>
                <w:sz w:val="24"/>
                <w:szCs w:val="24"/>
                <w:highlight w:val="none"/>
              </w:rPr>
              <w:t>Under-honest</w:t>
            </w:r>
            <w:r>
              <w:rPr>
                <w:rFonts w:hint="default" w:ascii="Times New Roman" w:hAnsi="Times New Roman" w:eastAsia="宋体" w:cs="Times New Roman"/>
                <w:b w:val="0"/>
                <w:bCs w:val="0"/>
                <w:color w:val="auto"/>
                <w:sz w:val="24"/>
                <w:szCs w:val="24"/>
                <w:highlight w:val="none"/>
              </w:rPr>
              <w:t xml:space="preserve"> combines the prefix </w:t>
            </w:r>
            <w:r>
              <w:rPr>
                <w:rStyle w:val="11"/>
                <w:rFonts w:hint="default" w:ascii="Times New Roman" w:hAnsi="Times New Roman" w:eastAsia="宋体" w:cs="Times New Roman"/>
                <w:b w:val="0"/>
                <w:bCs w:val="0"/>
                <w:color w:val="auto"/>
                <w:sz w:val="24"/>
                <w:szCs w:val="24"/>
                <w:highlight w:val="none"/>
              </w:rPr>
              <w:t>under-</w:t>
            </w:r>
            <w:r>
              <w:rPr>
                <w:rFonts w:hint="default" w:ascii="Times New Roman" w:hAnsi="Times New Roman" w:eastAsia="宋体" w:cs="Times New Roman"/>
                <w:b w:val="0"/>
                <w:bCs w:val="0"/>
                <w:color w:val="auto"/>
                <w:sz w:val="24"/>
                <w:szCs w:val="24"/>
                <w:highlight w:val="none"/>
              </w:rPr>
              <w:t xml:space="preserve"> with the adjective </w:t>
            </w:r>
            <w:r>
              <w:rPr>
                <w:rStyle w:val="11"/>
                <w:rFonts w:hint="default" w:ascii="Times New Roman" w:hAnsi="Times New Roman" w:eastAsia="宋体" w:cs="Times New Roman"/>
                <w:b w:val="0"/>
                <w:bCs w:val="0"/>
                <w:color w:val="auto"/>
                <w:sz w:val="24"/>
                <w:szCs w:val="24"/>
                <w:highlight w:val="none"/>
              </w:rPr>
              <w:t>honest</w:t>
            </w:r>
            <w:r>
              <w:rPr>
                <w:rFonts w:hint="default" w:ascii="Times New Roman" w:hAnsi="Times New Roman" w:eastAsia="宋体" w:cs="Times New Roman"/>
                <w:b w:val="0"/>
                <w:bCs w:val="0"/>
                <w:color w:val="auto"/>
                <w:sz w:val="24"/>
                <w:szCs w:val="24"/>
                <w:highlight w:val="none"/>
              </w:rPr>
              <w:t>, creating a comparative adjective. It implies someone is less than fully honest, subtly dishonest, or morally inferior in comparison to others.</w:t>
            </w:r>
          </w:p>
        </w:tc>
      </w:tr>
      <w:tr w14:paraId="0C1023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D12172C">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unscissor’d</w:t>
            </w:r>
          </w:p>
        </w:tc>
        <w:tc>
          <w:tcPr>
            <w:tcW w:w="0" w:type="auto"/>
          </w:tcPr>
          <w:p w14:paraId="2DF78759">
            <w:pPr>
              <w:spacing w:after="0" w:line="276" w:lineRule="auto"/>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i/>
                <w:iCs/>
                <w:color w:val="auto"/>
                <w:sz w:val="24"/>
                <w:szCs w:val="24"/>
                <w:highlight w:val="none"/>
              </w:rPr>
              <w:t>Unscissor’d</w:t>
            </w:r>
            <w:r>
              <w:rPr>
                <w:rFonts w:hint="default" w:ascii="Times New Roman" w:hAnsi="Times New Roman" w:eastAsia="宋体" w:cs="Times New Roman"/>
                <w:b w:val="0"/>
                <w:bCs w:val="0"/>
                <w:color w:val="auto"/>
                <w:sz w:val="24"/>
                <w:szCs w:val="24"/>
                <w:highlight w:val="none"/>
              </w:rPr>
              <w:t xml:space="preserve"> is made by adding the negative prefix </w:t>
            </w:r>
            <w:r>
              <w:rPr>
                <w:rStyle w:val="11"/>
                <w:rFonts w:hint="default" w:ascii="Times New Roman" w:hAnsi="Times New Roman" w:eastAsia="宋体" w:cs="Times New Roman"/>
                <w:b w:val="0"/>
                <w:bCs w:val="0"/>
                <w:color w:val="auto"/>
                <w:sz w:val="24"/>
                <w:szCs w:val="24"/>
                <w:highlight w:val="none"/>
              </w:rPr>
              <w:t>un-</w:t>
            </w:r>
            <w:r>
              <w:rPr>
                <w:rFonts w:hint="default" w:ascii="Times New Roman" w:hAnsi="Times New Roman" w:eastAsia="宋体" w:cs="Times New Roman"/>
                <w:b w:val="0"/>
                <w:bCs w:val="0"/>
                <w:color w:val="auto"/>
                <w:sz w:val="24"/>
                <w:szCs w:val="24"/>
                <w:highlight w:val="none"/>
              </w:rPr>
              <w:t xml:space="preserve"> to the past participle </w:t>
            </w:r>
            <w:r>
              <w:rPr>
                <w:rStyle w:val="11"/>
                <w:rFonts w:hint="default" w:ascii="Times New Roman" w:hAnsi="Times New Roman" w:eastAsia="宋体" w:cs="Times New Roman"/>
                <w:b w:val="0"/>
                <w:bCs w:val="0"/>
                <w:color w:val="auto"/>
                <w:sz w:val="24"/>
                <w:szCs w:val="24"/>
                <w:highlight w:val="none"/>
              </w:rPr>
              <w:t>scissored</w:t>
            </w:r>
            <w:r>
              <w:rPr>
                <w:rFonts w:hint="default" w:ascii="Times New Roman" w:hAnsi="Times New Roman" w:eastAsia="宋体" w:cs="Times New Roman"/>
                <w:b w:val="0"/>
                <w:bCs w:val="0"/>
                <w:color w:val="auto"/>
                <w:sz w:val="24"/>
                <w:szCs w:val="24"/>
                <w:highlight w:val="none"/>
              </w:rPr>
              <w:t>, forming an adjective. It refers to hair that has not been cut, symbolising mourning, devotion, or a vow of some kind.</w:t>
            </w:r>
          </w:p>
        </w:tc>
      </w:tr>
      <w:tr w14:paraId="6383C4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23CE0E0">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Unfool</w:t>
            </w:r>
          </w:p>
        </w:tc>
        <w:tc>
          <w:tcPr>
            <w:tcW w:w="0" w:type="auto"/>
          </w:tcPr>
          <w:p w14:paraId="0F7DADDE">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i/>
                <w:iCs/>
                <w:color w:val="auto"/>
                <w:sz w:val="24"/>
                <w:szCs w:val="24"/>
                <w:highlight w:val="none"/>
              </w:rPr>
              <w:t>Unfool</w:t>
            </w:r>
            <w:r>
              <w:rPr>
                <w:rFonts w:hint="default" w:ascii="Times New Roman" w:hAnsi="Times New Roman" w:cs="Times New Roman"/>
                <w:b w:val="0"/>
                <w:bCs w:val="0"/>
                <w:i/>
                <w:iCs/>
                <w:color w:val="auto"/>
                <w:sz w:val="24"/>
                <w:szCs w:val="24"/>
                <w:highlight w:val="none"/>
              </w:rPr>
              <w:t xml:space="preserve"> </w:t>
            </w:r>
            <w:r>
              <w:rPr>
                <w:rFonts w:hint="default" w:ascii="Times New Roman" w:hAnsi="Times New Roman" w:cs="Times New Roman"/>
                <w:b w:val="0"/>
                <w:bCs w:val="0"/>
                <w:color w:val="auto"/>
                <w:sz w:val="24"/>
                <w:szCs w:val="24"/>
                <w:highlight w:val="none"/>
              </w:rPr>
              <w:t xml:space="preserve">is constructed by adding the prefix </w:t>
            </w:r>
            <w:r>
              <w:rPr>
                <w:rStyle w:val="11"/>
                <w:rFonts w:hint="default" w:ascii="Times New Roman" w:hAnsi="Times New Roman" w:cs="Times New Roman"/>
                <w:b w:val="0"/>
                <w:bCs w:val="0"/>
                <w:color w:val="auto"/>
                <w:sz w:val="24"/>
                <w:szCs w:val="24"/>
                <w:highlight w:val="none"/>
              </w:rPr>
              <w:t>un-</w:t>
            </w:r>
            <w:r>
              <w:rPr>
                <w:rFonts w:hint="default" w:ascii="Times New Roman" w:hAnsi="Times New Roman" w:cs="Times New Roman"/>
                <w:b w:val="0"/>
                <w:bCs w:val="0"/>
                <w:color w:val="auto"/>
                <w:sz w:val="24"/>
                <w:szCs w:val="24"/>
                <w:highlight w:val="none"/>
              </w:rPr>
              <w:t xml:space="preserve"> to the verb </w:t>
            </w:r>
            <w:r>
              <w:rPr>
                <w:rStyle w:val="11"/>
                <w:rFonts w:hint="default" w:ascii="Times New Roman" w:hAnsi="Times New Roman" w:cs="Times New Roman"/>
                <w:b w:val="0"/>
                <w:bCs w:val="0"/>
                <w:color w:val="auto"/>
                <w:sz w:val="24"/>
                <w:szCs w:val="24"/>
                <w:highlight w:val="none"/>
              </w:rPr>
              <w:t>fool</w:t>
            </w:r>
            <w:r>
              <w:rPr>
                <w:rFonts w:hint="default" w:ascii="Times New Roman" w:hAnsi="Times New Roman" w:cs="Times New Roman"/>
                <w:b w:val="0"/>
                <w:bCs w:val="0"/>
                <w:color w:val="auto"/>
                <w:sz w:val="24"/>
                <w:szCs w:val="24"/>
                <w:highlight w:val="none"/>
              </w:rPr>
              <w:t>, reversing the action to form a verb meaning to stop being foolish or to make someone wise again after being deceived.</w:t>
            </w:r>
          </w:p>
        </w:tc>
      </w:tr>
    </w:tbl>
    <w:p w14:paraId="7DF95F50">
      <w:pPr>
        <w:spacing w:after="0" w:line="240" w:lineRule="auto"/>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Two of three parts:</w:t>
      </w:r>
    </w:p>
    <w:p w14:paraId="419F00A1">
      <w:pPr>
        <w:pStyle w:val="5"/>
        <w:keepNext w:val="0"/>
        <w:keepLines w:val="0"/>
        <w:widowControl/>
        <w:numPr>
          <w:ilvl w:val="0"/>
          <w:numId w:val="1"/>
        </w:numPr>
        <w:suppressLineNumbers w:val="0"/>
        <w:spacing w:before="0" w:beforeAutospacing="1" w:after="0" w:afterAutospacing="1"/>
        <w:ind w:right="0" w:right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lip</w:t>
      </w:r>
      <w:r>
        <w:rPr>
          <w:rFonts w:hint="default" w:ascii="Times New Roman" w:hAnsi="Times New Roman" w:cs="Times New Roman"/>
          <w:b w:val="0"/>
          <w:bCs w:val="0"/>
          <w:color w:val="auto"/>
          <w:sz w:val="24"/>
          <w:szCs w:val="24"/>
          <w:highlight w:val="none"/>
        </w:rPr>
        <w:br w:type="textWrapping"/>
      </w:r>
      <w:r>
        <w:rPr>
          <w:rFonts w:hint="default" w:ascii="Times New Roman" w:hAnsi="Times New Roman" w:cs="Times New Roman"/>
          <w:b w:val="0"/>
          <w:bCs w:val="0"/>
          <w:color w:val="auto"/>
          <w:sz w:val="24"/>
          <w:szCs w:val="24"/>
          <w:highlight w:val="none"/>
        </w:rPr>
        <w:t xml:space="preserve">The noun </w:t>
      </w:r>
      <w:r>
        <w:rPr>
          <w:rStyle w:val="11"/>
          <w:rFonts w:hint="default" w:ascii="Times New Roman" w:hAnsi="Times New Roman" w:cs="Times New Roman"/>
          <w:b w:val="0"/>
          <w:bCs w:val="0"/>
          <w:color w:val="auto"/>
          <w:sz w:val="24"/>
          <w:szCs w:val="24"/>
          <w:highlight w:val="none"/>
        </w:rPr>
        <w:t>lip</w:t>
      </w:r>
      <w:r>
        <w:rPr>
          <w:rFonts w:hint="default" w:ascii="Times New Roman" w:hAnsi="Times New Roman" w:cs="Times New Roman"/>
          <w:b w:val="0"/>
          <w:bCs w:val="0"/>
          <w:color w:val="auto"/>
          <w:sz w:val="24"/>
          <w:szCs w:val="24"/>
          <w:highlight w:val="none"/>
        </w:rPr>
        <w:t xml:space="preserve"> is used as a verb, meaning ‘to kiss or caress’, especially in a lustful or deceitful context. This is a shift from noun to verb. In the passage, it conveys sexual familiarity that contrasts with chastity. The conversion adds vividness and physical immediacy.</w:t>
      </w:r>
    </w:p>
    <w:p w14:paraId="5C203B1A">
      <w:pPr>
        <w:pStyle w:val="5"/>
        <w:keepNext w:val="0"/>
        <w:keepLines w:val="0"/>
        <w:widowControl/>
        <w:numPr>
          <w:ilvl w:val="0"/>
          <w:numId w:val="1"/>
        </w:numPr>
        <w:suppressLineNumbers w:val="0"/>
        <w:spacing w:before="0" w:beforeAutospacing="1" w:after="0" w:afterAutospacing="1"/>
        <w:ind w:right="0" w:right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color w:val="auto"/>
          <w:sz w:val="24"/>
          <w:szCs w:val="24"/>
          <w:highlight w:val="none"/>
        </w:rPr>
        <w:t>dukes</w:t>
      </w:r>
      <w:r>
        <w:rPr>
          <w:rFonts w:hint="default" w:ascii="Times New Roman" w:hAnsi="Times New Roman" w:cs="Times New Roman"/>
          <w:b w:val="0"/>
          <w:bCs w:val="0"/>
          <w:color w:val="auto"/>
          <w:sz w:val="24"/>
          <w:szCs w:val="24"/>
          <w:highlight w:val="none"/>
        </w:rPr>
        <w:br w:type="textWrapping"/>
      </w:r>
      <w:r>
        <w:rPr>
          <w:rFonts w:hint="default" w:ascii="Times New Roman" w:hAnsi="Times New Roman" w:cs="Times New Roman"/>
          <w:b w:val="0"/>
          <w:bCs w:val="0"/>
          <w:color w:val="auto"/>
          <w:sz w:val="24"/>
          <w:szCs w:val="24"/>
          <w:highlight w:val="none"/>
        </w:rPr>
        <w:t xml:space="preserve">The noun </w:t>
      </w:r>
      <w:r>
        <w:rPr>
          <w:rStyle w:val="11"/>
          <w:rFonts w:hint="default" w:ascii="Times New Roman" w:hAnsi="Times New Roman" w:cs="Times New Roman"/>
          <w:b w:val="0"/>
          <w:bCs w:val="0"/>
          <w:color w:val="auto"/>
          <w:sz w:val="24"/>
          <w:szCs w:val="24"/>
          <w:highlight w:val="none"/>
        </w:rPr>
        <w:t>duke</w:t>
      </w:r>
      <w:r>
        <w:rPr>
          <w:rFonts w:hint="default" w:ascii="Times New Roman" w:hAnsi="Times New Roman" w:cs="Times New Roman"/>
          <w:b w:val="0"/>
          <w:bCs w:val="0"/>
          <w:color w:val="auto"/>
          <w:sz w:val="24"/>
          <w:szCs w:val="24"/>
          <w:highlight w:val="none"/>
        </w:rPr>
        <w:t xml:space="preserve"> becomes the verb </w:t>
      </w:r>
      <w:r>
        <w:rPr>
          <w:rStyle w:val="11"/>
          <w:rFonts w:hint="default" w:ascii="Times New Roman" w:hAnsi="Times New Roman" w:cs="Times New Roman"/>
          <w:b w:val="0"/>
          <w:bCs w:val="0"/>
          <w:color w:val="auto"/>
          <w:sz w:val="24"/>
          <w:szCs w:val="24"/>
          <w:highlight w:val="none"/>
        </w:rPr>
        <w:t>dukes</w:t>
      </w:r>
      <w:r>
        <w:rPr>
          <w:rFonts w:hint="default" w:ascii="Times New Roman" w:hAnsi="Times New Roman" w:cs="Times New Roman"/>
          <w:b w:val="0"/>
          <w:bCs w:val="0"/>
          <w:color w:val="auto"/>
          <w:sz w:val="24"/>
          <w:szCs w:val="24"/>
          <w:highlight w:val="none"/>
        </w:rPr>
        <w:t>, meaning ‘to act like a duke’ or ‘to perform ducal duties’. This is a noun-to-verb shift. It highlights how Angelo imitates authority in the Duke’s absence. The conversion reflects Shakespeare’s economy and flexibility in expression.</w:t>
      </w:r>
    </w:p>
    <w:p w14:paraId="4B8EB1EC">
      <w:pPr>
        <w:pStyle w:val="5"/>
        <w:keepNext w:val="0"/>
        <w:keepLines w:val="0"/>
        <w:widowControl/>
        <w:numPr>
          <w:ilvl w:val="0"/>
          <w:numId w:val="1"/>
        </w:numPr>
        <w:suppressLineNumbers w:val="0"/>
        <w:spacing w:before="0" w:beforeAutospacing="1" w:after="0" w:afterAutospacing="1"/>
        <w:ind w:right="0" w:right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urn</w:t>
      </w:r>
      <w:r>
        <w:rPr>
          <w:rFonts w:hint="default" w:ascii="Times New Roman" w:hAnsi="Times New Roman" w:cs="Times New Roman"/>
          <w:b w:val="0"/>
          <w:bCs w:val="0"/>
          <w:color w:val="auto"/>
          <w:sz w:val="24"/>
          <w:szCs w:val="24"/>
          <w:highlight w:val="none"/>
        </w:rPr>
        <w:br w:type="textWrapping"/>
      </w:r>
      <w:r>
        <w:rPr>
          <w:rFonts w:hint="default" w:ascii="Times New Roman" w:hAnsi="Times New Roman" w:cs="Times New Roman"/>
          <w:b w:val="0"/>
          <w:bCs w:val="0"/>
          <w:color w:val="auto"/>
          <w:sz w:val="24"/>
          <w:szCs w:val="24"/>
          <w:highlight w:val="none"/>
        </w:rPr>
        <w:t xml:space="preserve">The noun </w:t>
      </w:r>
      <w:r>
        <w:rPr>
          <w:rStyle w:val="11"/>
          <w:rFonts w:hint="default" w:ascii="Times New Roman" w:hAnsi="Times New Roman" w:cs="Times New Roman"/>
          <w:b w:val="0"/>
          <w:bCs w:val="0"/>
          <w:color w:val="auto"/>
          <w:sz w:val="24"/>
          <w:szCs w:val="24"/>
          <w:highlight w:val="none"/>
        </w:rPr>
        <w:t>urn</w:t>
      </w:r>
      <w:r>
        <w:rPr>
          <w:rFonts w:hint="default" w:ascii="Times New Roman" w:hAnsi="Times New Roman" w:cs="Times New Roman"/>
          <w:b w:val="0"/>
          <w:bCs w:val="0"/>
          <w:color w:val="auto"/>
          <w:sz w:val="24"/>
          <w:szCs w:val="24"/>
          <w:highlight w:val="none"/>
        </w:rPr>
        <w:t xml:space="preserve"> is turned into a verb meaning ‘to place ashes into an urn’. This is a noun-to-verb functional shift. In context, it expresses the queens’ desire for a proper burial. The transformation condenses a ceremonial act into a single vivid verb.</w:t>
      </w:r>
    </w:p>
    <w:p w14:paraId="560F7295">
      <w:pPr>
        <w:pStyle w:val="5"/>
        <w:keepNext w:val="0"/>
        <w:keepLines w:val="0"/>
        <w:widowControl/>
        <w:numPr>
          <w:ilvl w:val="0"/>
          <w:numId w:val="1"/>
        </w:numPr>
        <w:suppressLineNumbers w:val="0"/>
        <w:spacing w:before="0" w:beforeAutospacing="1" w:after="0" w:afterAutospacing="1"/>
        <w:ind w:right="0" w:right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kingdomed</w:t>
      </w:r>
      <w:r>
        <w:rPr>
          <w:rFonts w:hint="default" w:ascii="Times New Roman" w:hAnsi="Times New Roman" w:cs="Times New Roman"/>
          <w:b w:val="0"/>
          <w:bCs w:val="0"/>
          <w:color w:val="auto"/>
          <w:sz w:val="24"/>
          <w:szCs w:val="24"/>
          <w:highlight w:val="none"/>
        </w:rPr>
        <w:br w:type="textWrapping"/>
      </w:r>
      <w:r>
        <w:rPr>
          <w:rFonts w:hint="default" w:ascii="Times New Roman" w:hAnsi="Times New Roman" w:cs="Times New Roman"/>
          <w:b w:val="0"/>
          <w:bCs w:val="0"/>
          <w:color w:val="auto"/>
          <w:sz w:val="24"/>
          <w:szCs w:val="24"/>
          <w:highlight w:val="none"/>
        </w:rPr>
        <w:t xml:space="preserve">The noun </w:t>
      </w:r>
      <w:r>
        <w:rPr>
          <w:rStyle w:val="11"/>
          <w:rFonts w:hint="default" w:ascii="Times New Roman" w:hAnsi="Times New Roman" w:cs="Times New Roman"/>
          <w:b w:val="0"/>
          <w:bCs w:val="0"/>
          <w:color w:val="auto"/>
          <w:sz w:val="24"/>
          <w:szCs w:val="24"/>
          <w:highlight w:val="none"/>
        </w:rPr>
        <w:t>kingdom</w:t>
      </w:r>
      <w:r>
        <w:rPr>
          <w:rFonts w:hint="default" w:ascii="Times New Roman" w:hAnsi="Times New Roman" w:cs="Times New Roman"/>
          <w:b w:val="0"/>
          <w:bCs w:val="0"/>
          <w:color w:val="auto"/>
          <w:sz w:val="24"/>
          <w:szCs w:val="24"/>
          <w:highlight w:val="none"/>
        </w:rPr>
        <w:t xml:space="preserve"> becomes the adjective </w:t>
      </w:r>
      <w:r>
        <w:rPr>
          <w:rStyle w:val="11"/>
          <w:rFonts w:hint="default" w:ascii="Times New Roman" w:hAnsi="Times New Roman" w:cs="Times New Roman"/>
          <w:b w:val="0"/>
          <w:bCs w:val="0"/>
          <w:color w:val="auto"/>
          <w:sz w:val="24"/>
          <w:szCs w:val="24"/>
          <w:highlight w:val="none"/>
        </w:rPr>
        <w:t>kingdomed</w:t>
      </w:r>
      <w:r>
        <w:rPr>
          <w:rFonts w:hint="default" w:ascii="Times New Roman" w:hAnsi="Times New Roman" w:cs="Times New Roman"/>
          <w:b w:val="0"/>
          <w:bCs w:val="0"/>
          <w:color w:val="auto"/>
          <w:sz w:val="24"/>
          <w:szCs w:val="24"/>
          <w:highlight w:val="none"/>
        </w:rPr>
        <w:t>, meaning ‘possessing a kingdom’ or ‘dominated by royalty’. This is a noun-to-adjective shift. It exaggerates Achilles’ ego and perceived grandeur. Shakespeare uses such shifts to elevate or mock characters’ self-importance.</w:t>
      </w:r>
    </w:p>
    <w:p w14:paraId="74FE01E9">
      <w:pPr>
        <w:pStyle w:val="5"/>
        <w:keepNext w:val="0"/>
        <w:keepLines w:val="0"/>
        <w:widowControl/>
        <w:numPr>
          <w:ilvl w:val="0"/>
          <w:numId w:val="1"/>
        </w:numPr>
        <w:suppressLineNumbers w:val="0"/>
        <w:spacing w:before="0" w:beforeAutospacing="1" w:after="0" w:afterAutospacing="1"/>
        <w:ind w:right="0" w:right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grace</w:t>
      </w:r>
      <w:r>
        <w:rPr>
          <w:rFonts w:hint="default" w:ascii="Times New Roman" w:hAnsi="Times New Roman" w:cs="Times New Roman"/>
          <w:b w:val="0"/>
          <w:bCs w:val="0"/>
          <w:color w:val="auto"/>
          <w:sz w:val="24"/>
          <w:szCs w:val="24"/>
          <w:highlight w:val="none"/>
        </w:rPr>
        <w:br w:type="textWrapping"/>
      </w:r>
      <w:r>
        <w:rPr>
          <w:rFonts w:hint="default" w:ascii="Times New Roman" w:hAnsi="Times New Roman" w:cs="Times New Roman"/>
          <w:b w:val="0"/>
          <w:bCs w:val="0"/>
          <w:color w:val="auto"/>
          <w:sz w:val="24"/>
          <w:szCs w:val="24"/>
          <w:highlight w:val="none"/>
        </w:rPr>
        <w:t xml:space="preserve">The noun </w:t>
      </w:r>
      <w:r>
        <w:rPr>
          <w:rStyle w:val="11"/>
          <w:rFonts w:hint="default" w:ascii="Times New Roman" w:hAnsi="Times New Roman" w:cs="Times New Roman"/>
          <w:b w:val="0"/>
          <w:bCs w:val="0"/>
          <w:color w:val="auto"/>
          <w:sz w:val="24"/>
          <w:szCs w:val="24"/>
          <w:highlight w:val="none"/>
        </w:rPr>
        <w:t>grace</w:t>
      </w:r>
      <w:r>
        <w:rPr>
          <w:rFonts w:hint="default" w:ascii="Times New Roman" w:hAnsi="Times New Roman" w:cs="Times New Roman"/>
          <w:b w:val="0"/>
          <w:bCs w:val="0"/>
          <w:color w:val="auto"/>
          <w:sz w:val="24"/>
          <w:szCs w:val="24"/>
          <w:highlight w:val="none"/>
        </w:rPr>
        <w:t xml:space="preserve"> is used as a verb, as in ‘to grace someone’. This is a shift from noun to verb. In the line, York rejects flattery. The conversion adds force, turning a concept into an action, reinforcing the rejection of empty politeness.</w:t>
      </w:r>
    </w:p>
    <w:p w14:paraId="27D74112">
      <w:pPr>
        <w:pStyle w:val="5"/>
        <w:keepNext w:val="0"/>
        <w:keepLines w:val="0"/>
        <w:widowControl/>
        <w:numPr>
          <w:ilvl w:val="0"/>
          <w:numId w:val="1"/>
        </w:numPr>
        <w:suppressLineNumbers w:val="0"/>
        <w:spacing w:before="0" w:beforeAutospacing="1" w:after="0" w:afterAutospacing="1"/>
        <w:ind w:right="0" w:right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out-herods</w:t>
      </w:r>
      <w:r>
        <w:rPr>
          <w:rFonts w:hint="default" w:ascii="Times New Roman" w:hAnsi="Times New Roman" w:cs="Times New Roman"/>
          <w:b w:val="0"/>
          <w:bCs w:val="0"/>
          <w:color w:val="auto"/>
          <w:sz w:val="24"/>
          <w:szCs w:val="24"/>
          <w:highlight w:val="none"/>
        </w:rPr>
        <w:br w:type="textWrapping"/>
      </w:r>
      <w:r>
        <w:rPr>
          <w:rFonts w:hint="default" w:ascii="Times New Roman" w:hAnsi="Times New Roman" w:cs="Times New Roman"/>
          <w:b w:val="0"/>
          <w:bCs w:val="0"/>
          <w:color w:val="auto"/>
          <w:sz w:val="24"/>
          <w:szCs w:val="24"/>
          <w:highlight w:val="none"/>
        </w:rPr>
        <w:t xml:space="preserve">The proper noun </w:t>
      </w:r>
      <w:r>
        <w:rPr>
          <w:rStyle w:val="11"/>
          <w:rFonts w:hint="default" w:ascii="Times New Roman" w:hAnsi="Times New Roman" w:cs="Times New Roman"/>
          <w:b w:val="0"/>
          <w:bCs w:val="0"/>
          <w:color w:val="auto"/>
          <w:sz w:val="24"/>
          <w:szCs w:val="24"/>
          <w:highlight w:val="none"/>
        </w:rPr>
        <w:t>Herod</w:t>
      </w:r>
      <w:r>
        <w:rPr>
          <w:rFonts w:hint="default" w:ascii="Times New Roman" w:hAnsi="Times New Roman" w:cs="Times New Roman"/>
          <w:b w:val="0"/>
          <w:bCs w:val="0"/>
          <w:color w:val="auto"/>
          <w:sz w:val="24"/>
          <w:szCs w:val="24"/>
          <w:highlight w:val="none"/>
        </w:rPr>
        <w:t xml:space="preserve"> becomes a verb, meaning ‘to act more violently or excessively than Herod’. This is a proper noun-to-verb shift. Shakespeare uses this shift to criticise overacting. It satirises melodrama by exaggerating a known tyrant’s image.</w:t>
      </w:r>
    </w:p>
    <w:p w14:paraId="7F34972F">
      <w:pPr>
        <w:pStyle w:val="5"/>
        <w:keepNext w:val="0"/>
        <w:keepLines w:val="0"/>
        <w:widowControl/>
        <w:numPr>
          <w:ilvl w:val="0"/>
          <w:numId w:val="1"/>
        </w:numPr>
        <w:suppressLineNumbers w:val="0"/>
        <w:spacing w:before="0" w:beforeAutospacing="1" w:after="0" w:afterAutospacing="1"/>
        <w:ind w:right="0" w:right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scissored</w:t>
      </w:r>
      <w:r>
        <w:rPr>
          <w:rFonts w:hint="default" w:ascii="Times New Roman" w:hAnsi="Times New Roman" w:cs="Times New Roman"/>
          <w:b w:val="0"/>
          <w:bCs w:val="0"/>
          <w:color w:val="auto"/>
          <w:sz w:val="24"/>
          <w:szCs w:val="24"/>
          <w:highlight w:val="none"/>
        </w:rPr>
        <w:br w:type="textWrapping"/>
      </w:r>
      <w:r>
        <w:rPr>
          <w:rFonts w:hint="default" w:ascii="Times New Roman" w:hAnsi="Times New Roman" w:cs="Times New Roman"/>
          <w:b w:val="0"/>
          <w:bCs w:val="0"/>
          <w:color w:val="auto"/>
          <w:sz w:val="24"/>
          <w:szCs w:val="24"/>
          <w:highlight w:val="none"/>
        </w:rPr>
        <w:t xml:space="preserve">The verb </w:t>
      </w:r>
      <w:r>
        <w:rPr>
          <w:rStyle w:val="11"/>
          <w:rFonts w:hint="default" w:ascii="Times New Roman" w:hAnsi="Times New Roman" w:cs="Times New Roman"/>
          <w:b w:val="0"/>
          <w:bCs w:val="0"/>
          <w:color w:val="auto"/>
          <w:sz w:val="24"/>
          <w:szCs w:val="24"/>
          <w:highlight w:val="none"/>
        </w:rPr>
        <w:t>scissor</w:t>
      </w:r>
      <w:r>
        <w:rPr>
          <w:rFonts w:hint="default" w:ascii="Times New Roman" w:hAnsi="Times New Roman" w:cs="Times New Roman"/>
          <w:b w:val="0"/>
          <w:bCs w:val="0"/>
          <w:color w:val="auto"/>
          <w:sz w:val="24"/>
          <w:szCs w:val="24"/>
          <w:highlight w:val="none"/>
        </w:rPr>
        <w:t xml:space="preserve"> appears in its past participle form </w:t>
      </w:r>
      <w:r>
        <w:rPr>
          <w:rStyle w:val="11"/>
          <w:rFonts w:hint="default" w:ascii="Times New Roman" w:hAnsi="Times New Roman" w:cs="Times New Roman"/>
          <w:b w:val="0"/>
          <w:bCs w:val="0"/>
          <w:color w:val="auto"/>
          <w:sz w:val="24"/>
          <w:szCs w:val="24"/>
          <w:highlight w:val="none"/>
        </w:rPr>
        <w:t>scissored</w:t>
      </w:r>
      <w:r>
        <w:rPr>
          <w:rFonts w:hint="default" w:ascii="Times New Roman" w:hAnsi="Times New Roman" w:cs="Times New Roman"/>
          <w:b w:val="0"/>
          <w:bCs w:val="0"/>
          <w:color w:val="auto"/>
          <w:sz w:val="24"/>
          <w:szCs w:val="24"/>
          <w:highlight w:val="none"/>
        </w:rPr>
        <w:t>, functioning here as an adjective. This is a verb-to-adjective shift. The phrase refers to a beard not trimmed to fashion.</w:t>
      </w:r>
      <w:r>
        <w:rPr>
          <w:rFonts w:hint="default" w:ascii="Times New Roman" w:hAnsi="Times New Roman" w:eastAsia="宋体" w:cs="Times New Roman"/>
          <w:b w:val="0"/>
          <w:bCs w:val="0"/>
          <w:color w:val="auto"/>
          <w:sz w:val="24"/>
          <w:szCs w:val="24"/>
          <w:highlight w:val="none"/>
          <w:lang w:val="en-US" w:eastAsia="zh-CN"/>
        </w:rPr>
        <w:t xml:space="preserve"> </w:t>
      </w:r>
      <w:r>
        <w:rPr>
          <w:rFonts w:hint="default" w:ascii="Times New Roman" w:hAnsi="Times New Roman" w:cs="Times New Roman"/>
          <w:b w:val="0"/>
          <w:bCs w:val="0"/>
          <w:color w:val="auto"/>
          <w:sz w:val="24"/>
          <w:szCs w:val="24"/>
          <w:highlight w:val="none"/>
        </w:rPr>
        <w:t>Shakespeare uses such shifts to explore identity and performative appearance.</w:t>
      </w:r>
    </w:p>
    <w:p w14:paraId="4230F38B">
      <w:pPr>
        <w:pStyle w:val="5"/>
        <w:keepNext w:val="0"/>
        <w:keepLines w:val="0"/>
        <w:widowControl/>
        <w:numPr>
          <w:ilvl w:val="0"/>
          <w:numId w:val="1"/>
        </w:numPr>
        <w:suppressLineNumbers w:val="0"/>
        <w:spacing w:before="0" w:beforeAutospacing="1" w:after="0" w:afterAutospacing="1"/>
        <w:ind w:right="0" w:right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furnaces</w:t>
      </w:r>
      <w:r>
        <w:rPr>
          <w:rFonts w:hint="default" w:ascii="Times New Roman" w:hAnsi="Times New Roman" w:cs="Times New Roman"/>
          <w:b w:val="0"/>
          <w:bCs w:val="0"/>
          <w:color w:val="auto"/>
          <w:sz w:val="24"/>
          <w:szCs w:val="24"/>
          <w:highlight w:val="none"/>
        </w:rPr>
        <w:br w:type="textWrapping"/>
      </w:r>
      <w:r>
        <w:rPr>
          <w:rFonts w:hint="default" w:ascii="Times New Roman" w:hAnsi="Times New Roman" w:cs="Times New Roman"/>
          <w:b w:val="0"/>
          <w:bCs w:val="0"/>
          <w:color w:val="auto"/>
          <w:sz w:val="24"/>
          <w:szCs w:val="24"/>
          <w:highlight w:val="none"/>
        </w:rPr>
        <w:t xml:space="preserve">The noun </w:t>
      </w:r>
      <w:r>
        <w:rPr>
          <w:rStyle w:val="11"/>
          <w:rFonts w:hint="default" w:ascii="Times New Roman" w:hAnsi="Times New Roman" w:cs="Times New Roman"/>
          <w:b w:val="0"/>
          <w:bCs w:val="0"/>
          <w:color w:val="auto"/>
          <w:sz w:val="24"/>
          <w:szCs w:val="24"/>
          <w:highlight w:val="none"/>
        </w:rPr>
        <w:t>furnace</w:t>
      </w:r>
      <w:r>
        <w:rPr>
          <w:rFonts w:hint="default" w:ascii="Times New Roman" w:hAnsi="Times New Roman" w:cs="Times New Roman"/>
          <w:b w:val="0"/>
          <w:bCs w:val="0"/>
          <w:color w:val="auto"/>
          <w:sz w:val="24"/>
          <w:szCs w:val="24"/>
          <w:highlight w:val="none"/>
        </w:rPr>
        <w:t xml:space="preserve"> becomes a verb, </w:t>
      </w:r>
      <w:r>
        <w:rPr>
          <w:rStyle w:val="11"/>
          <w:rFonts w:hint="default" w:ascii="Times New Roman" w:hAnsi="Times New Roman" w:cs="Times New Roman"/>
          <w:b w:val="0"/>
          <w:bCs w:val="0"/>
          <w:color w:val="auto"/>
          <w:sz w:val="24"/>
          <w:szCs w:val="24"/>
          <w:highlight w:val="none"/>
        </w:rPr>
        <w:t>furnaces</w:t>
      </w:r>
      <w:r>
        <w:rPr>
          <w:rFonts w:hint="default" w:ascii="Times New Roman" w:hAnsi="Times New Roman" w:cs="Times New Roman"/>
          <w:b w:val="0"/>
          <w:bCs w:val="0"/>
          <w:color w:val="auto"/>
          <w:sz w:val="24"/>
          <w:szCs w:val="24"/>
          <w:highlight w:val="none"/>
        </w:rPr>
        <w:t>, meaning ‘to emit with heat or force’. This is a noun-to-verb shift. It dramatizes the sighs of a love-stricken man. Shakespeare often animates inanimate objects to intensify emotional imagery.</w:t>
      </w:r>
    </w:p>
    <w:p w14:paraId="6693EEC8">
      <w:pPr>
        <w:pStyle w:val="5"/>
        <w:keepNext w:val="0"/>
        <w:keepLines w:val="0"/>
        <w:widowControl/>
        <w:numPr>
          <w:ilvl w:val="0"/>
          <w:numId w:val="1"/>
        </w:numPr>
        <w:suppressLineNumbers w:val="0"/>
        <w:spacing w:before="0" w:beforeAutospacing="1" w:after="0" w:afterAutospacing="1"/>
        <w:ind w:right="0" w:right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safed</w:t>
      </w:r>
      <w:r>
        <w:rPr>
          <w:rFonts w:hint="default" w:ascii="Times New Roman" w:hAnsi="Times New Roman" w:cs="Times New Roman"/>
          <w:b w:val="0"/>
          <w:bCs w:val="0"/>
          <w:color w:val="auto"/>
          <w:sz w:val="24"/>
          <w:szCs w:val="24"/>
          <w:highlight w:val="none"/>
        </w:rPr>
        <w:br w:type="textWrapping"/>
      </w:r>
      <w:r>
        <w:rPr>
          <w:rFonts w:hint="default" w:ascii="Times New Roman" w:hAnsi="Times New Roman" w:cs="Times New Roman"/>
          <w:b w:val="0"/>
          <w:bCs w:val="0"/>
          <w:color w:val="auto"/>
          <w:sz w:val="24"/>
          <w:szCs w:val="24"/>
          <w:highlight w:val="none"/>
        </w:rPr>
        <w:t xml:space="preserve">The adjective </w:t>
      </w:r>
      <w:r>
        <w:rPr>
          <w:rStyle w:val="11"/>
          <w:rFonts w:hint="default" w:ascii="Times New Roman" w:hAnsi="Times New Roman" w:cs="Times New Roman"/>
          <w:b w:val="0"/>
          <w:bCs w:val="0"/>
          <w:color w:val="auto"/>
          <w:sz w:val="24"/>
          <w:szCs w:val="24"/>
          <w:highlight w:val="none"/>
        </w:rPr>
        <w:t>safe</w:t>
      </w:r>
      <w:r>
        <w:rPr>
          <w:rFonts w:hint="default" w:ascii="Times New Roman" w:hAnsi="Times New Roman" w:cs="Times New Roman"/>
          <w:b w:val="0"/>
          <w:bCs w:val="0"/>
          <w:color w:val="auto"/>
          <w:sz w:val="24"/>
          <w:szCs w:val="24"/>
          <w:highlight w:val="none"/>
        </w:rPr>
        <w:t xml:space="preserve"> is converted into the verb </w:t>
      </w:r>
      <w:r>
        <w:rPr>
          <w:rStyle w:val="11"/>
          <w:rFonts w:hint="default" w:ascii="Times New Roman" w:hAnsi="Times New Roman" w:cs="Times New Roman"/>
          <w:b w:val="0"/>
          <w:bCs w:val="0"/>
          <w:color w:val="auto"/>
          <w:sz w:val="24"/>
          <w:szCs w:val="24"/>
          <w:highlight w:val="none"/>
        </w:rPr>
        <w:t>safed</w:t>
      </w:r>
      <w:r>
        <w:rPr>
          <w:rFonts w:hint="default" w:ascii="Times New Roman" w:hAnsi="Times New Roman" w:cs="Times New Roman"/>
          <w:b w:val="0"/>
          <w:bCs w:val="0"/>
          <w:color w:val="auto"/>
          <w:sz w:val="24"/>
          <w:szCs w:val="24"/>
          <w:highlight w:val="none"/>
        </w:rPr>
        <w:t>, meaning ‘to make someone safe’. This is an adjective-to-verb shift. The soldier advises protecting the messenger. Shakespeare uses this shift to give directness to acts of defence or care.</w:t>
      </w:r>
    </w:p>
    <w:p w14:paraId="65EE090C">
      <w:pPr>
        <w:pStyle w:val="5"/>
        <w:keepNext w:val="0"/>
        <w:keepLines w:val="0"/>
        <w:widowControl/>
        <w:numPr>
          <w:ilvl w:val="0"/>
          <w:numId w:val="1"/>
        </w:numPr>
        <w:suppressLineNumbers w:val="0"/>
        <w:spacing w:before="0" w:beforeAutospacing="1" w:after="0" w:afterAutospacing="1"/>
        <w:ind w:right="0" w:right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windowed</w:t>
      </w:r>
      <w:r>
        <w:rPr>
          <w:rFonts w:hint="default" w:ascii="Times New Roman" w:hAnsi="Times New Roman" w:cs="Times New Roman"/>
          <w:b w:val="0"/>
          <w:bCs w:val="0"/>
          <w:color w:val="auto"/>
          <w:sz w:val="24"/>
          <w:szCs w:val="24"/>
          <w:highlight w:val="none"/>
        </w:rPr>
        <w:br w:type="textWrapping"/>
      </w:r>
      <w:r>
        <w:rPr>
          <w:rFonts w:hint="default" w:ascii="Times New Roman" w:hAnsi="Times New Roman" w:cs="Times New Roman"/>
          <w:b w:val="0"/>
          <w:bCs w:val="0"/>
          <w:color w:val="auto"/>
          <w:sz w:val="24"/>
          <w:szCs w:val="24"/>
          <w:highlight w:val="none"/>
        </w:rPr>
        <w:t xml:space="preserve">The noun </w:t>
      </w:r>
      <w:r>
        <w:rPr>
          <w:rStyle w:val="11"/>
          <w:rFonts w:hint="default" w:ascii="Times New Roman" w:hAnsi="Times New Roman" w:cs="Times New Roman"/>
          <w:b w:val="0"/>
          <w:bCs w:val="0"/>
          <w:color w:val="auto"/>
          <w:sz w:val="24"/>
          <w:szCs w:val="24"/>
          <w:highlight w:val="none"/>
        </w:rPr>
        <w:t>window</w:t>
      </w:r>
      <w:r>
        <w:rPr>
          <w:rFonts w:hint="default" w:ascii="Times New Roman" w:hAnsi="Times New Roman" w:cs="Times New Roman"/>
          <w:b w:val="0"/>
          <w:bCs w:val="0"/>
          <w:color w:val="auto"/>
          <w:sz w:val="24"/>
          <w:szCs w:val="24"/>
          <w:highlight w:val="none"/>
        </w:rPr>
        <w:t xml:space="preserve"> is made into the verb </w:t>
      </w:r>
      <w:r>
        <w:rPr>
          <w:rStyle w:val="11"/>
          <w:rFonts w:hint="default" w:ascii="Times New Roman" w:hAnsi="Times New Roman" w:cs="Times New Roman"/>
          <w:b w:val="0"/>
          <w:bCs w:val="0"/>
          <w:color w:val="auto"/>
          <w:sz w:val="24"/>
          <w:szCs w:val="24"/>
          <w:highlight w:val="none"/>
        </w:rPr>
        <w:t>windowed</w:t>
      </w:r>
      <w:r>
        <w:rPr>
          <w:rFonts w:hint="default" w:ascii="Times New Roman" w:hAnsi="Times New Roman" w:cs="Times New Roman"/>
          <w:b w:val="0"/>
          <w:bCs w:val="0"/>
          <w:color w:val="auto"/>
          <w:sz w:val="24"/>
          <w:szCs w:val="24"/>
          <w:highlight w:val="none"/>
        </w:rPr>
        <w:t>, meaning ‘to be placed in a window’ or ‘exposed for public display’. This is a noun-to-verb shift. It reflects Antony’s fear of humiliation. Shakespeare uses such imagery to blend public spectacle with private shame.</w:t>
      </w:r>
    </w:p>
    <w:p w14:paraId="10449826">
      <w:pPr>
        <w:pStyle w:val="5"/>
        <w:keepNext w:val="0"/>
        <w:keepLines w:val="0"/>
        <w:widowControl/>
        <w:numPr>
          <w:ilvl w:val="0"/>
          <w:numId w:val="0"/>
        </w:numPr>
        <w:suppressLineNumbers w:val="0"/>
        <w:spacing w:before="0" w:beforeAutospacing="1" w:after="0" w:afterAutospacing="1"/>
        <w:ind w:right="0" w:rightChars="0"/>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Three of three parts:</w:t>
      </w:r>
    </w:p>
    <w:p w14:paraId="72B36A21">
      <w:pPr>
        <w:pStyle w:val="5"/>
        <w:keepNext w:val="0"/>
        <w:keepLines w:val="0"/>
        <w:widowControl/>
        <w:numPr>
          <w:ilvl w:val="0"/>
          <w:numId w:val="2"/>
        </w:numPr>
        <w:suppressLineNumbers w:val="0"/>
        <w:spacing w:before="0" w:beforeAutospacing="1" w:after="0" w:afterAutospacing="1"/>
        <w:ind w:left="420" w:leftChars="0" w:right="0" w:hanging="420" w:firstLineChars="0"/>
        <w:jc w:val="left"/>
        <w:rPr>
          <w:rStyle w:val="9"/>
          <w:rFonts w:hint="default" w:ascii="Times New Roman" w:hAnsi="Times New Roman" w:cs="Times New Roman"/>
          <w:b w:val="0"/>
          <w:bCs w:val="0"/>
          <w:color w:val="auto"/>
          <w:sz w:val="24"/>
          <w:szCs w:val="24"/>
          <w:highlight w:val="none"/>
        </w:rPr>
      </w:pPr>
      <w:r>
        <w:rPr>
          <w:rFonts w:hint="default" w:ascii="Times New Roman" w:hAnsi="Times New Roman" w:eastAsia="宋体" w:cs="Times New Roman"/>
          <w:b w:val="0"/>
          <w:bCs w:val="0"/>
          <w:color w:val="auto"/>
          <w:sz w:val="24"/>
          <w:szCs w:val="24"/>
          <w:highlight w:val="none"/>
          <w:lang w:val="en-US" w:eastAsia="zh-CN"/>
        </w:rPr>
        <w:t>C</w:t>
      </w:r>
      <w:r>
        <w:rPr>
          <w:rFonts w:hint="default" w:ascii="Times New Roman" w:hAnsi="Times New Roman" w:cs="Times New Roman"/>
          <w:b w:val="0"/>
          <w:bCs w:val="0"/>
          <w:color w:val="auto"/>
          <w:sz w:val="24"/>
          <w:szCs w:val="24"/>
          <w:highlight w:val="none"/>
        </w:rPr>
        <w:t>ompound invention</w:t>
      </w:r>
    </w:p>
    <w:p w14:paraId="14370D5C">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a) Birthdom</w:t>
      </w:r>
      <w:r>
        <w:rPr>
          <w:rFonts w:hint="default" w:ascii="Times New Roman" w:hAnsi="Times New Roman" w:cs="Times New Roman"/>
          <w:b w:val="0"/>
          <w:bCs w:val="0"/>
          <w:color w:val="auto"/>
          <w:sz w:val="24"/>
          <w:szCs w:val="24"/>
          <w:highlight w:val="none"/>
        </w:rPr>
        <w:t xml:space="preserve"> combines </w:t>
      </w:r>
      <w:r>
        <w:rPr>
          <w:rStyle w:val="11"/>
          <w:rFonts w:hint="default" w:ascii="Times New Roman" w:hAnsi="Times New Roman" w:cs="Times New Roman"/>
          <w:b w:val="0"/>
          <w:bCs w:val="0"/>
          <w:color w:val="auto"/>
          <w:sz w:val="24"/>
          <w:szCs w:val="24"/>
          <w:highlight w:val="none"/>
        </w:rPr>
        <w:t>birth</w:t>
      </w:r>
      <w:r>
        <w:rPr>
          <w:rFonts w:hint="default" w:ascii="Times New Roman" w:hAnsi="Times New Roman" w:cs="Times New Roman"/>
          <w:b w:val="0"/>
          <w:bCs w:val="0"/>
          <w:color w:val="auto"/>
          <w:sz w:val="24"/>
          <w:szCs w:val="24"/>
          <w:highlight w:val="none"/>
        </w:rPr>
        <w:t xml:space="preserve"> and </w:t>
      </w:r>
      <w:r>
        <w:rPr>
          <w:rStyle w:val="11"/>
          <w:rFonts w:hint="default" w:ascii="Times New Roman" w:hAnsi="Times New Roman" w:cs="Times New Roman"/>
          <w:b w:val="0"/>
          <w:bCs w:val="0"/>
          <w:color w:val="auto"/>
          <w:sz w:val="24"/>
          <w:szCs w:val="24"/>
          <w:highlight w:val="none"/>
        </w:rPr>
        <w:t>kingdom</w:t>
      </w:r>
      <w:r>
        <w:rPr>
          <w:rFonts w:hint="default" w:ascii="Times New Roman" w:hAnsi="Times New Roman" w:cs="Times New Roman"/>
          <w:b w:val="0"/>
          <w:bCs w:val="0"/>
          <w:color w:val="auto"/>
          <w:sz w:val="24"/>
          <w:szCs w:val="24"/>
          <w:highlight w:val="none"/>
        </w:rPr>
        <w:t xml:space="preserve">, forming a </w:t>
      </w:r>
      <w:r>
        <w:rPr>
          <w:rStyle w:val="9"/>
          <w:rFonts w:hint="default" w:ascii="Times New Roman" w:hAnsi="Times New Roman" w:cs="Times New Roman"/>
          <w:b w:val="0"/>
          <w:bCs w:val="0"/>
          <w:color w:val="auto"/>
          <w:sz w:val="24"/>
          <w:szCs w:val="24"/>
          <w:highlight w:val="none"/>
        </w:rPr>
        <w:t>noun + noun</w:t>
      </w:r>
      <w:r>
        <w:rPr>
          <w:rFonts w:hint="default" w:ascii="Times New Roman" w:hAnsi="Times New Roman" w:cs="Times New Roman"/>
          <w:b w:val="0"/>
          <w:bCs w:val="0"/>
          <w:color w:val="auto"/>
          <w:sz w:val="24"/>
          <w:szCs w:val="24"/>
          <w:highlight w:val="none"/>
        </w:rPr>
        <w:t xml:space="preserve"> compound meaning homeland or native country. It conveys the idea of one's place of origin as something fallen or under threat, invoking strong patriotic feeling within the military context of Macbeth.</w:t>
      </w:r>
    </w:p>
    <w:p w14:paraId="1CF2D71F">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Down-fallen</w:t>
      </w:r>
      <w:r>
        <w:rPr>
          <w:rFonts w:hint="default" w:ascii="Times New Roman" w:hAnsi="Times New Roman" w:cs="Times New Roman"/>
          <w:b w:val="0"/>
          <w:bCs w:val="0"/>
          <w:color w:val="auto"/>
          <w:sz w:val="24"/>
          <w:szCs w:val="24"/>
          <w:highlight w:val="none"/>
        </w:rPr>
        <w:t xml:space="preserve"> in the same line is an </w:t>
      </w:r>
      <w:r>
        <w:rPr>
          <w:rStyle w:val="9"/>
          <w:rFonts w:hint="default" w:ascii="Times New Roman" w:hAnsi="Times New Roman" w:cs="Times New Roman"/>
          <w:b w:val="0"/>
          <w:bCs w:val="0"/>
          <w:color w:val="auto"/>
          <w:sz w:val="24"/>
          <w:szCs w:val="24"/>
          <w:highlight w:val="none"/>
        </w:rPr>
        <w:t>adverbial particle + past participle</w:t>
      </w:r>
      <w:r>
        <w:rPr>
          <w:rFonts w:hint="default" w:ascii="Times New Roman" w:hAnsi="Times New Roman" w:cs="Times New Roman"/>
          <w:b w:val="0"/>
          <w:bCs w:val="0"/>
          <w:color w:val="auto"/>
          <w:sz w:val="24"/>
          <w:szCs w:val="24"/>
          <w:highlight w:val="none"/>
        </w:rPr>
        <w:t xml:space="preserve"> compound. It describes the state of the birthdom as ruined or defeated, heightening the sense of urgency and national loss.</w:t>
      </w:r>
    </w:p>
    <w:p w14:paraId="6960FE2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b) Snow-broth</w:t>
      </w:r>
      <w:r>
        <w:rPr>
          <w:rFonts w:hint="default" w:ascii="Times New Roman" w:hAnsi="Times New Roman" w:cs="Times New Roman"/>
          <w:b w:val="0"/>
          <w:bCs w:val="0"/>
          <w:color w:val="auto"/>
          <w:sz w:val="24"/>
          <w:szCs w:val="24"/>
          <w:highlight w:val="none"/>
        </w:rPr>
        <w:t xml:space="preserve"> merges </w:t>
      </w:r>
      <w:r>
        <w:rPr>
          <w:rStyle w:val="11"/>
          <w:rFonts w:hint="default" w:ascii="Times New Roman" w:hAnsi="Times New Roman" w:cs="Times New Roman"/>
          <w:b w:val="0"/>
          <w:bCs w:val="0"/>
          <w:color w:val="auto"/>
          <w:sz w:val="24"/>
          <w:szCs w:val="24"/>
          <w:highlight w:val="none"/>
        </w:rPr>
        <w:t>snow</w:t>
      </w:r>
      <w:r>
        <w:rPr>
          <w:rFonts w:hint="default" w:ascii="Times New Roman" w:hAnsi="Times New Roman" w:cs="Times New Roman"/>
          <w:b w:val="0"/>
          <w:bCs w:val="0"/>
          <w:color w:val="auto"/>
          <w:sz w:val="24"/>
          <w:szCs w:val="24"/>
          <w:highlight w:val="none"/>
        </w:rPr>
        <w:t xml:space="preserve"> and </w:t>
      </w:r>
      <w:r>
        <w:rPr>
          <w:rStyle w:val="11"/>
          <w:rFonts w:hint="default" w:ascii="Times New Roman" w:hAnsi="Times New Roman" w:cs="Times New Roman"/>
          <w:b w:val="0"/>
          <w:bCs w:val="0"/>
          <w:color w:val="auto"/>
          <w:sz w:val="24"/>
          <w:szCs w:val="24"/>
          <w:highlight w:val="none"/>
        </w:rPr>
        <w:t>broth</w:t>
      </w:r>
      <w:r>
        <w:rPr>
          <w:rFonts w:hint="default" w:ascii="Times New Roman" w:hAnsi="Times New Roman" w:cs="Times New Roman"/>
          <w:b w:val="0"/>
          <w:bCs w:val="0"/>
          <w:color w:val="auto"/>
          <w:sz w:val="24"/>
          <w:szCs w:val="24"/>
          <w:highlight w:val="none"/>
        </w:rPr>
        <w:t xml:space="preserve">, a </w:t>
      </w:r>
      <w:r>
        <w:rPr>
          <w:rStyle w:val="9"/>
          <w:rFonts w:hint="default" w:ascii="Times New Roman" w:hAnsi="Times New Roman" w:cs="Times New Roman"/>
          <w:b w:val="0"/>
          <w:bCs w:val="0"/>
          <w:color w:val="auto"/>
          <w:sz w:val="24"/>
          <w:szCs w:val="24"/>
          <w:highlight w:val="none"/>
        </w:rPr>
        <w:t>noun + noun</w:t>
      </w:r>
      <w:r>
        <w:rPr>
          <w:rFonts w:hint="default" w:ascii="Times New Roman" w:hAnsi="Times New Roman" w:cs="Times New Roman"/>
          <w:b w:val="0"/>
          <w:bCs w:val="0"/>
          <w:color w:val="auto"/>
          <w:sz w:val="24"/>
          <w:szCs w:val="24"/>
          <w:highlight w:val="none"/>
        </w:rPr>
        <w:t xml:space="preserve"> compound meaning melted snow water. It metaphorically characterises a person’s blood as cold and emotionless, suggesting that Lord Angelo lacks warmth, desire, or natural human passion.</w:t>
      </w:r>
    </w:p>
    <w:p w14:paraId="5AA1AA79">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c) Mouth-honour</w:t>
      </w:r>
      <w:r>
        <w:rPr>
          <w:rFonts w:hint="default" w:ascii="Times New Roman" w:hAnsi="Times New Roman" w:cs="Times New Roman"/>
          <w:b w:val="0"/>
          <w:bCs w:val="0"/>
          <w:color w:val="auto"/>
          <w:sz w:val="24"/>
          <w:szCs w:val="24"/>
          <w:highlight w:val="none"/>
        </w:rPr>
        <w:t xml:space="preserve"> combines </w:t>
      </w:r>
      <w:r>
        <w:rPr>
          <w:rStyle w:val="11"/>
          <w:rFonts w:hint="default" w:ascii="Times New Roman" w:hAnsi="Times New Roman" w:cs="Times New Roman"/>
          <w:b w:val="0"/>
          <w:bCs w:val="0"/>
          <w:color w:val="auto"/>
          <w:sz w:val="24"/>
          <w:szCs w:val="24"/>
          <w:highlight w:val="none"/>
        </w:rPr>
        <w:t>mouth</w:t>
      </w:r>
      <w:r>
        <w:rPr>
          <w:rFonts w:hint="default" w:ascii="Times New Roman" w:hAnsi="Times New Roman" w:cs="Times New Roman"/>
          <w:b w:val="0"/>
          <w:bCs w:val="0"/>
          <w:color w:val="auto"/>
          <w:sz w:val="24"/>
          <w:szCs w:val="24"/>
          <w:highlight w:val="none"/>
        </w:rPr>
        <w:t xml:space="preserve"> and </w:t>
      </w:r>
      <w:r>
        <w:rPr>
          <w:rStyle w:val="11"/>
          <w:rFonts w:hint="default" w:ascii="Times New Roman" w:hAnsi="Times New Roman" w:cs="Times New Roman"/>
          <w:b w:val="0"/>
          <w:bCs w:val="0"/>
          <w:color w:val="auto"/>
          <w:sz w:val="24"/>
          <w:szCs w:val="24"/>
          <w:highlight w:val="none"/>
        </w:rPr>
        <w:t>honour</w:t>
      </w:r>
      <w:r>
        <w:rPr>
          <w:rFonts w:hint="default" w:ascii="Times New Roman" w:hAnsi="Times New Roman" w:cs="Times New Roman"/>
          <w:b w:val="0"/>
          <w:bCs w:val="0"/>
          <w:color w:val="auto"/>
          <w:sz w:val="24"/>
          <w:szCs w:val="24"/>
          <w:highlight w:val="none"/>
        </w:rPr>
        <w:t xml:space="preserve">, forming a </w:t>
      </w:r>
      <w:r>
        <w:rPr>
          <w:rStyle w:val="9"/>
          <w:rFonts w:hint="default" w:ascii="Times New Roman" w:hAnsi="Times New Roman" w:cs="Times New Roman"/>
          <w:b w:val="0"/>
          <w:bCs w:val="0"/>
          <w:color w:val="auto"/>
          <w:sz w:val="24"/>
          <w:szCs w:val="24"/>
          <w:highlight w:val="none"/>
        </w:rPr>
        <w:t>noun + noun</w:t>
      </w:r>
      <w:r>
        <w:rPr>
          <w:rFonts w:hint="default" w:ascii="Times New Roman" w:hAnsi="Times New Roman" w:cs="Times New Roman"/>
          <w:b w:val="0"/>
          <w:bCs w:val="0"/>
          <w:color w:val="auto"/>
          <w:sz w:val="24"/>
          <w:szCs w:val="24"/>
          <w:highlight w:val="none"/>
        </w:rPr>
        <w:t xml:space="preserve"> compound that means respect expressed only in words, not in sincere feeling. It reflects Macbeth’s disillusionment with hollow loyalty. Shakespeare uses this to criticise flattery and superficial allegiance.</w:t>
      </w:r>
    </w:p>
    <w:p w14:paraId="6EBD56DD">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d) Care-crazed</w:t>
      </w:r>
      <w:r>
        <w:rPr>
          <w:rFonts w:hint="default" w:ascii="Times New Roman" w:hAnsi="Times New Roman" w:cs="Times New Roman"/>
          <w:b w:val="0"/>
          <w:bCs w:val="0"/>
          <w:color w:val="auto"/>
          <w:sz w:val="24"/>
          <w:szCs w:val="24"/>
          <w:highlight w:val="none"/>
        </w:rPr>
        <w:t xml:space="preserve"> fuses </w:t>
      </w:r>
      <w:r>
        <w:rPr>
          <w:rStyle w:val="11"/>
          <w:rFonts w:hint="default" w:ascii="Times New Roman" w:hAnsi="Times New Roman" w:cs="Times New Roman"/>
          <w:b w:val="0"/>
          <w:bCs w:val="0"/>
          <w:color w:val="auto"/>
          <w:sz w:val="24"/>
          <w:szCs w:val="24"/>
          <w:highlight w:val="none"/>
        </w:rPr>
        <w:t>care</w:t>
      </w:r>
      <w:r>
        <w:rPr>
          <w:rFonts w:hint="default" w:ascii="Times New Roman" w:hAnsi="Times New Roman" w:cs="Times New Roman"/>
          <w:b w:val="0"/>
          <w:bCs w:val="0"/>
          <w:color w:val="auto"/>
          <w:sz w:val="24"/>
          <w:szCs w:val="24"/>
          <w:highlight w:val="none"/>
        </w:rPr>
        <w:t xml:space="preserve"> and </w:t>
      </w:r>
      <w:r>
        <w:rPr>
          <w:rStyle w:val="11"/>
          <w:rFonts w:hint="default" w:ascii="Times New Roman" w:hAnsi="Times New Roman" w:cs="Times New Roman"/>
          <w:b w:val="0"/>
          <w:bCs w:val="0"/>
          <w:color w:val="auto"/>
          <w:sz w:val="24"/>
          <w:szCs w:val="24"/>
          <w:highlight w:val="none"/>
        </w:rPr>
        <w:t>crazed</w:t>
      </w:r>
      <w:r>
        <w:rPr>
          <w:rFonts w:hint="default" w:ascii="Times New Roman" w:hAnsi="Times New Roman" w:cs="Times New Roman"/>
          <w:b w:val="0"/>
          <w:bCs w:val="0"/>
          <w:color w:val="auto"/>
          <w:sz w:val="24"/>
          <w:szCs w:val="24"/>
          <w:highlight w:val="none"/>
        </w:rPr>
        <w:t xml:space="preserve">, a </w:t>
      </w:r>
      <w:r>
        <w:rPr>
          <w:rStyle w:val="9"/>
          <w:rFonts w:hint="default" w:ascii="Times New Roman" w:hAnsi="Times New Roman" w:cs="Times New Roman"/>
          <w:b w:val="0"/>
          <w:bCs w:val="0"/>
          <w:color w:val="auto"/>
          <w:sz w:val="24"/>
          <w:szCs w:val="24"/>
          <w:highlight w:val="none"/>
        </w:rPr>
        <w:t>noun + past participle adjective</w:t>
      </w:r>
      <w:r>
        <w:rPr>
          <w:rFonts w:hint="default" w:ascii="Times New Roman" w:hAnsi="Times New Roman" w:cs="Times New Roman"/>
          <w:b w:val="0"/>
          <w:bCs w:val="0"/>
          <w:color w:val="auto"/>
          <w:sz w:val="24"/>
          <w:szCs w:val="24"/>
          <w:highlight w:val="none"/>
        </w:rPr>
        <w:t xml:space="preserve"> compound meaning driven mad by worry. It describes a grieving mother overwhelmed by anxiety and sorrow, capturing intense emotional disturbance in few words.</w:t>
      </w:r>
    </w:p>
    <w:p w14:paraId="2A3BC55D">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Beauty-waning</w:t>
      </w:r>
      <w:r>
        <w:rPr>
          <w:rFonts w:hint="default" w:ascii="Times New Roman" w:hAnsi="Times New Roman" w:cs="Times New Roman"/>
          <w:b w:val="0"/>
          <w:bCs w:val="0"/>
          <w:color w:val="auto"/>
          <w:sz w:val="24"/>
          <w:szCs w:val="24"/>
          <w:highlight w:val="none"/>
        </w:rPr>
        <w:t xml:space="preserve"> is a </w:t>
      </w:r>
      <w:r>
        <w:rPr>
          <w:rStyle w:val="9"/>
          <w:rFonts w:hint="default" w:ascii="Times New Roman" w:hAnsi="Times New Roman" w:cs="Times New Roman"/>
          <w:b w:val="0"/>
          <w:bCs w:val="0"/>
          <w:color w:val="auto"/>
          <w:sz w:val="24"/>
          <w:szCs w:val="24"/>
          <w:highlight w:val="none"/>
        </w:rPr>
        <w:t>noun + present participle</w:t>
      </w:r>
      <w:r>
        <w:rPr>
          <w:rFonts w:hint="default" w:ascii="Times New Roman" w:hAnsi="Times New Roman" w:cs="Times New Roman"/>
          <w:b w:val="0"/>
          <w:bCs w:val="0"/>
          <w:color w:val="auto"/>
          <w:sz w:val="24"/>
          <w:szCs w:val="24"/>
          <w:highlight w:val="none"/>
        </w:rPr>
        <w:t xml:space="preserve"> compound, meaning declining in beauty. It describes a widow aged and worn by grief, enhancing the sense of loss and faded vitality.</w:t>
      </w:r>
    </w:p>
    <w:p w14:paraId="79FDF10E">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color w:val="auto"/>
          <w:sz w:val="24"/>
          <w:szCs w:val="24"/>
          <w:highlight w:val="none"/>
          <w:lang w:val="en-US" w:eastAsia="zh-CN"/>
        </w:rPr>
        <w:t>e</w:t>
      </w:r>
      <w:r>
        <w:rPr>
          <w:rStyle w:val="9"/>
          <w:rFonts w:hint="default" w:ascii="Times New Roman" w:hAnsi="Times New Roman" w:cs="Times New Roman"/>
          <w:b w:val="0"/>
          <w:bCs w:val="0"/>
          <w:color w:val="auto"/>
          <w:sz w:val="24"/>
          <w:szCs w:val="24"/>
          <w:highlight w:val="none"/>
        </w:rPr>
        <w:t>)Out-storm</w:t>
      </w:r>
      <w:r>
        <w:rPr>
          <w:rFonts w:hint="default" w:ascii="Times New Roman" w:hAnsi="Times New Roman" w:cs="Times New Roman"/>
          <w:b w:val="0"/>
          <w:bCs w:val="0"/>
          <w:color w:val="auto"/>
          <w:sz w:val="24"/>
          <w:szCs w:val="24"/>
          <w:highlight w:val="none"/>
        </w:rPr>
        <w:t xml:space="preserve"> is a </w:t>
      </w:r>
      <w:r>
        <w:rPr>
          <w:rStyle w:val="9"/>
          <w:rFonts w:hint="default" w:ascii="Times New Roman" w:hAnsi="Times New Roman" w:cs="Times New Roman"/>
          <w:b w:val="0"/>
          <w:bCs w:val="0"/>
          <w:color w:val="auto"/>
          <w:sz w:val="24"/>
          <w:szCs w:val="24"/>
          <w:highlight w:val="none"/>
        </w:rPr>
        <w:t>particle + verb</w:t>
      </w:r>
      <w:r>
        <w:rPr>
          <w:rFonts w:hint="default" w:ascii="Times New Roman" w:hAnsi="Times New Roman" w:cs="Times New Roman"/>
          <w:b w:val="0"/>
          <w:bCs w:val="0"/>
          <w:color w:val="auto"/>
          <w:sz w:val="24"/>
          <w:szCs w:val="24"/>
          <w:highlight w:val="none"/>
        </w:rPr>
        <w:t xml:space="preserve"> compound meaning ‘to surpass or endure a storm’. It personifies human struggle, suggesting man's inner turbulence competing with nature’s chaos. Shakespeare uses this verb to elevate emotional conflict into elemental force.</w:t>
      </w:r>
    </w:p>
    <w:p w14:paraId="6D3DB4EC">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To-and-fro conflicting</w:t>
      </w:r>
      <w:r>
        <w:rPr>
          <w:rFonts w:hint="default" w:ascii="Times New Roman" w:hAnsi="Times New Roman" w:cs="Times New Roman"/>
          <w:b w:val="0"/>
          <w:bCs w:val="0"/>
          <w:color w:val="auto"/>
          <w:sz w:val="24"/>
          <w:szCs w:val="24"/>
          <w:highlight w:val="none"/>
        </w:rPr>
        <w:t xml:space="preserve"> is a </w:t>
      </w:r>
      <w:r>
        <w:rPr>
          <w:rStyle w:val="9"/>
          <w:rFonts w:hint="default" w:ascii="Times New Roman" w:hAnsi="Times New Roman" w:cs="Times New Roman"/>
          <w:b w:val="0"/>
          <w:bCs w:val="0"/>
          <w:color w:val="auto"/>
          <w:sz w:val="24"/>
          <w:szCs w:val="24"/>
          <w:highlight w:val="none"/>
        </w:rPr>
        <w:t>compound adjectival phrase</w:t>
      </w:r>
      <w:r>
        <w:rPr>
          <w:rFonts w:hint="default" w:ascii="Times New Roman" w:hAnsi="Times New Roman" w:cs="Times New Roman"/>
          <w:b w:val="0"/>
          <w:bCs w:val="0"/>
          <w:color w:val="auto"/>
          <w:sz w:val="24"/>
          <w:szCs w:val="24"/>
          <w:highlight w:val="none"/>
        </w:rPr>
        <w:t xml:space="preserve"> made of reduplication (</w:t>
      </w:r>
      <w:r>
        <w:rPr>
          <w:rStyle w:val="11"/>
          <w:rFonts w:hint="default" w:ascii="Times New Roman" w:hAnsi="Times New Roman" w:cs="Times New Roman"/>
          <w:b w:val="0"/>
          <w:bCs w:val="0"/>
          <w:color w:val="auto"/>
          <w:sz w:val="24"/>
          <w:szCs w:val="24"/>
          <w:highlight w:val="none"/>
        </w:rPr>
        <w:t>to-and-fro</w:t>
      </w:r>
      <w:r>
        <w:rPr>
          <w:rFonts w:hint="default" w:ascii="Times New Roman" w:hAnsi="Times New Roman" w:cs="Times New Roman"/>
          <w:b w:val="0"/>
          <w:bCs w:val="0"/>
          <w:color w:val="auto"/>
          <w:sz w:val="24"/>
          <w:szCs w:val="24"/>
          <w:highlight w:val="none"/>
        </w:rPr>
        <w:t xml:space="preserve">) and </w:t>
      </w:r>
      <w:r>
        <w:rPr>
          <w:rStyle w:val="11"/>
          <w:rFonts w:hint="default" w:ascii="Times New Roman" w:hAnsi="Times New Roman" w:cs="Times New Roman"/>
          <w:b w:val="0"/>
          <w:bCs w:val="0"/>
          <w:color w:val="auto"/>
          <w:sz w:val="24"/>
          <w:szCs w:val="24"/>
          <w:highlight w:val="none"/>
        </w:rPr>
        <w:t>conflicting</w:t>
      </w:r>
      <w:r>
        <w:rPr>
          <w:rFonts w:hint="default" w:ascii="Times New Roman" w:hAnsi="Times New Roman" w:cs="Times New Roman"/>
          <w:b w:val="0"/>
          <w:bCs w:val="0"/>
          <w:color w:val="auto"/>
          <w:sz w:val="24"/>
          <w:szCs w:val="24"/>
          <w:highlight w:val="none"/>
        </w:rPr>
        <w:t>. It evokes violent instability, describing the wind and rain. The rhythmic repetition adds a sense of confusion and relentless movement.</w:t>
      </w:r>
    </w:p>
    <w:p w14:paraId="0ADE96AE">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Cub-drawn</w:t>
      </w:r>
      <w:r>
        <w:rPr>
          <w:rFonts w:hint="default" w:ascii="Times New Roman" w:hAnsi="Times New Roman" w:cs="Times New Roman"/>
          <w:b w:val="0"/>
          <w:bCs w:val="0"/>
          <w:color w:val="auto"/>
          <w:sz w:val="24"/>
          <w:szCs w:val="24"/>
          <w:highlight w:val="none"/>
        </w:rPr>
        <w:t xml:space="preserve"> combines </w:t>
      </w:r>
      <w:r>
        <w:rPr>
          <w:rStyle w:val="11"/>
          <w:rFonts w:hint="default" w:ascii="Times New Roman" w:hAnsi="Times New Roman" w:cs="Times New Roman"/>
          <w:b w:val="0"/>
          <w:bCs w:val="0"/>
          <w:color w:val="auto"/>
          <w:sz w:val="24"/>
          <w:szCs w:val="24"/>
          <w:highlight w:val="none"/>
        </w:rPr>
        <w:t>cub</w:t>
      </w:r>
      <w:r>
        <w:rPr>
          <w:rFonts w:hint="default" w:ascii="Times New Roman" w:hAnsi="Times New Roman" w:cs="Times New Roman"/>
          <w:b w:val="0"/>
          <w:bCs w:val="0"/>
          <w:color w:val="auto"/>
          <w:sz w:val="24"/>
          <w:szCs w:val="24"/>
          <w:highlight w:val="none"/>
        </w:rPr>
        <w:t xml:space="preserve"> and </w:t>
      </w:r>
      <w:r>
        <w:rPr>
          <w:rStyle w:val="11"/>
          <w:rFonts w:hint="default" w:ascii="Times New Roman" w:hAnsi="Times New Roman" w:cs="Times New Roman"/>
          <w:b w:val="0"/>
          <w:bCs w:val="0"/>
          <w:color w:val="auto"/>
          <w:sz w:val="24"/>
          <w:szCs w:val="24"/>
          <w:highlight w:val="none"/>
        </w:rPr>
        <w:t>drawn</w:t>
      </w:r>
      <w:r>
        <w:rPr>
          <w:rFonts w:hint="default" w:ascii="Times New Roman" w:hAnsi="Times New Roman" w:cs="Times New Roman"/>
          <w:b w:val="0"/>
          <w:bCs w:val="0"/>
          <w:color w:val="auto"/>
          <w:sz w:val="24"/>
          <w:szCs w:val="24"/>
          <w:highlight w:val="none"/>
        </w:rPr>
        <w:t xml:space="preserve">, a </w:t>
      </w:r>
      <w:r>
        <w:rPr>
          <w:rStyle w:val="9"/>
          <w:rFonts w:hint="default" w:ascii="Times New Roman" w:hAnsi="Times New Roman" w:cs="Times New Roman"/>
          <w:b w:val="0"/>
          <w:bCs w:val="0"/>
          <w:color w:val="auto"/>
          <w:sz w:val="24"/>
          <w:szCs w:val="24"/>
          <w:highlight w:val="none"/>
        </w:rPr>
        <w:t>noun + past participle</w:t>
      </w:r>
      <w:r>
        <w:rPr>
          <w:rFonts w:hint="default" w:ascii="Times New Roman" w:hAnsi="Times New Roman" w:cs="Times New Roman"/>
          <w:b w:val="0"/>
          <w:bCs w:val="0"/>
          <w:color w:val="auto"/>
          <w:sz w:val="24"/>
          <w:szCs w:val="24"/>
          <w:highlight w:val="none"/>
        </w:rPr>
        <w:t xml:space="preserve"> compound describing a bear suckling its cubs. It evokes domestic vulnerability, implying even nurturing animals seek shelter, emphasising the storm’s severity.</w:t>
      </w:r>
    </w:p>
    <w:p w14:paraId="103EC3DA">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Belly-pinched</w:t>
      </w:r>
      <w:r>
        <w:rPr>
          <w:rFonts w:hint="default" w:ascii="Times New Roman" w:hAnsi="Times New Roman" w:cs="Times New Roman"/>
          <w:b w:val="0"/>
          <w:bCs w:val="0"/>
          <w:color w:val="auto"/>
          <w:sz w:val="24"/>
          <w:szCs w:val="24"/>
          <w:highlight w:val="none"/>
        </w:rPr>
        <w:t xml:space="preserve"> is a </w:t>
      </w:r>
      <w:r>
        <w:rPr>
          <w:rStyle w:val="9"/>
          <w:rFonts w:hint="default" w:ascii="Times New Roman" w:hAnsi="Times New Roman" w:cs="Times New Roman"/>
          <w:b w:val="0"/>
          <w:bCs w:val="0"/>
          <w:color w:val="auto"/>
          <w:sz w:val="24"/>
          <w:szCs w:val="24"/>
          <w:highlight w:val="none"/>
        </w:rPr>
        <w:t>noun + past participle</w:t>
      </w:r>
      <w:r>
        <w:rPr>
          <w:rFonts w:hint="default" w:ascii="Times New Roman" w:hAnsi="Times New Roman" w:cs="Times New Roman"/>
          <w:b w:val="0"/>
          <w:bCs w:val="0"/>
          <w:color w:val="auto"/>
          <w:sz w:val="24"/>
          <w:szCs w:val="24"/>
          <w:highlight w:val="none"/>
        </w:rPr>
        <w:t xml:space="preserve"> compound formed from </w:t>
      </w:r>
      <w:r>
        <w:rPr>
          <w:rStyle w:val="11"/>
          <w:rFonts w:hint="default" w:ascii="Times New Roman" w:hAnsi="Times New Roman" w:cs="Times New Roman"/>
          <w:b w:val="0"/>
          <w:bCs w:val="0"/>
          <w:color w:val="auto"/>
          <w:sz w:val="24"/>
          <w:szCs w:val="24"/>
          <w:highlight w:val="none"/>
        </w:rPr>
        <w:t>belly</w:t>
      </w:r>
      <w:r>
        <w:rPr>
          <w:rFonts w:hint="default" w:ascii="Times New Roman" w:hAnsi="Times New Roman" w:cs="Times New Roman"/>
          <w:b w:val="0"/>
          <w:bCs w:val="0"/>
          <w:color w:val="auto"/>
          <w:sz w:val="24"/>
          <w:szCs w:val="24"/>
          <w:highlight w:val="none"/>
        </w:rPr>
        <w:t xml:space="preserve"> and </w:t>
      </w:r>
      <w:r>
        <w:rPr>
          <w:rStyle w:val="11"/>
          <w:rFonts w:hint="default" w:ascii="Times New Roman" w:hAnsi="Times New Roman" w:cs="Times New Roman"/>
          <w:b w:val="0"/>
          <w:bCs w:val="0"/>
          <w:color w:val="auto"/>
          <w:sz w:val="24"/>
          <w:szCs w:val="24"/>
          <w:highlight w:val="none"/>
        </w:rPr>
        <w:t>pinched</w:t>
      </w:r>
      <w:r>
        <w:rPr>
          <w:rFonts w:hint="default" w:ascii="Times New Roman" w:hAnsi="Times New Roman" w:cs="Times New Roman"/>
          <w:b w:val="0"/>
          <w:bCs w:val="0"/>
          <w:color w:val="auto"/>
          <w:sz w:val="24"/>
          <w:szCs w:val="24"/>
          <w:highlight w:val="none"/>
        </w:rPr>
        <w:t>, meaning starved. It describes the wolf as gaunt from hunger, reinforcing the theme of suffering in a world ruled by nature’s cruelty.</w:t>
      </w:r>
    </w:p>
    <w:p w14:paraId="3AE69404">
      <w:pPr>
        <w:pStyle w:val="5"/>
        <w:keepNext w:val="0"/>
        <w:keepLines w:val="0"/>
        <w:widowControl/>
        <w:numPr>
          <w:ilvl w:val="0"/>
          <w:numId w:val="3"/>
        </w:numPr>
        <w:suppressLineNumbers w:val="0"/>
        <w:spacing w:before="0" w:beforeAutospacing="1" w:after="0" w:afterAutospacing="1"/>
        <w:ind w:left="420" w:leftChars="0" w:right="0" w:hanging="420" w:firstLineChars="0"/>
        <w:jc w:val="left"/>
        <w:rPr>
          <w:rFonts w:hint="default" w:ascii="Times New Roman" w:hAnsi="Times New Roman" w:eastAsia="宋体" w:cs="Times New Roman"/>
          <w:b w:val="0"/>
          <w:bCs w:val="0"/>
          <w:color w:val="auto"/>
          <w:sz w:val="24"/>
          <w:szCs w:val="24"/>
          <w:highlight w:val="none"/>
          <w:lang w:val="en-US" w:eastAsia="zh-CN"/>
        </w:rPr>
      </w:pPr>
      <w:r>
        <w:rPr>
          <w:rFonts w:hint="default" w:ascii="Times New Roman" w:hAnsi="Times New Roman" w:eastAsia="宋体" w:cs="Times New Roman"/>
          <w:b w:val="0"/>
          <w:bCs w:val="0"/>
          <w:color w:val="auto"/>
          <w:sz w:val="24"/>
          <w:szCs w:val="24"/>
          <w:highlight w:val="none"/>
          <w:lang w:val="en-US" w:eastAsia="zh-CN"/>
        </w:rPr>
        <w:t>P</w:t>
      </w:r>
      <w:r>
        <w:rPr>
          <w:rFonts w:hint="default" w:ascii="Times New Roman" w:hAnsi="Times New Roman" w:cs="Times New Roman"/>
          <w:b w:val="0"/>
          <w:bCs w:val="0"/>
          <w:color w:val="auto"/>
          <w:sz w:val="24"/>
          <w:szCs w:val="24"/>
          <w:highlight w:val="none"/>
        </w:rPr>
        <w:t>ortmanteau words</w:t>
      </w:r>
      <w:r>
        <w:rPr>
          <w:rFonts w:hint="default" w:ascii="Times New Roman" w:hAnsi="Times New Roman" w:eastAsia="宋体" w:cs="Times New Roman"/>
          <w:b w:val="0"/>
          <w:bCs w:val="0"/>
          <w:color w:val="auto"/>
          <w:sz w:val="24"/>
          <w:szCs w:val="24"/>
          <w:highlight w:val="none"/>
          <w:lang w:val="en-US" w:eastAsia="zh-CN"/>
        </w:rPr>
        <w:t>:</w:t>
      </w:r>
    </w:p>
    <w:p w14:paraId="65CA05D3">
      <w:pPr>
        <w:pStyle w:val="2"/>
        <w:keepNext w:val="0"/>
        <w:keepLines w:val="0"/>
        <w:widowControl/>
        <w:suppressLineNumbers w:val="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a) impiteous</w:t>
      </w:r>
    </w:p>
    <w:p w14:paraId="668D3F3A">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color w:val="auto"/>
          <w:sz w:val="24"/>
          <w:szCs w:val="24"/>
          <w:highlight w:val="none"/>
        </w:rPr>
        <w:t>Impiteous</w:t>
      </w:r>
      <w:r>
        <w:rPr>
          <w:rFonts w:hint="default" w:ascii="Times New Roman" w:hAnsi="Times New Roman" w:eastAsia="宋体" w:cs="Times New Roman"/>
          <w:b w:val="0"/>
          <w:bCs w:val="0"/>
          <w:color w:val="auto"/>
          <w:sz w:val="24"/>
          <w:szCs w:val="24"/>
          <w:highlight w:val="none"/>
        </w:rPr>
        <w:t xml:space="preserve"> blends </w:t>
      </w:r>
      <w:r>
        <w:rPr>
          <w:rStyle w:val="11"/>
          <w:rFonts w:hint="default" w:ascii="Times New Roman" w:hAnsi="Times New Roman" w:eastAsia="宋体" w:cs="Times New Roman"/>
          <w:b w:val="0"/>
          <w:bCs w:val="0"/>
          <w:color w:val="auto"/>
          <w:sz w:val="24"/>
          <w:szCs w:val="24"/>
          <w:highlight w:val="none"/>
        </w:rPr>
        <w:t>impious</w:t>
      </w:r>
      <w:r>
        <w:rPr>
          <w:rFonts w:hint="default" w:ascii="Times New Roman" w:hAnsi="Times New Roman" w:eastAsia="宋体" w:cs="Times New Roman"/>
          <w:b w:val="0"/>
          <w:bCs w:val="0"/>
          <w:color w:val="auto"/>
          <w:sz w:val="24"/>
          <w:szCs w:val="24"/>
          <w:highlight w:val="none"/>
        </w:rPr>
        <w:t xml:space="preserve"> and </w:t>
      </w:r>
      <w:r>
        <w:rPr>
          <w:rStyle w:val="11"/>
          <w:rFonts w:hint="default" w:ascii="Times New Roman" w:hAnsi="Times New Roman" w:eastAsia="宋体" w:cs="Times New Roman"/>
          <w:b w:val="0"/>
          <w:bCs w:val="0"/>
          <w:color w:val="auto"/>
          <w:sz w:val="24"/>
          <w:szCs w:val="24"/>
          <w:highlight w:val="none"/>
        </w:rPr>
        <w:t>piteous</w:t>
      </w:r>
      <w:r>
        <w:rPr>
          <w:rFonts w:hint="default" w:ascii="Times New Roman" w:hAnsi="Times New Roman" w:eastAsia="宋体" w:cs="Times New Roman"/>
          <w:b w:val="0"/>
          <w:bCs w:val="0"/>
          <w:color w:val="auto"/>
          <w:sz w:val="24"/>
          <w:szCs w:val="24"/>
          <w:highlight w:val="none"/>
        </w:rPr>
        <w:t>, forming a portmanteau meaning cruel, unfeeling, and lacking sacred respect or compassion. The word captures violent emotional urgency. Shakespeare uses it to describe Laertes’ furious advance, emphasising the unholy, relentless nature of his grief-fuelled reaction.</w:t>
      </w:r>
    </w:p>
    <w:p w14:paraId="66E71650">
      <w:pPr>
        <w:pStyle w:val="2"/>
        <w:keepNext w:val="0"/>
        <w:keepLines w:val="0"/>
        <w:widowControl/>
        <w:suppressLineNumbers w:val="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b) intrinsicate</w:t>
      </w:r>
    </w:p>
    <w:p w14:paraId="086175D8">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11"/>
          <w:rFonts w:hint="default" w:ascii="Times New Roman" w:hAnsi="Times New Roman" w:cs="Times New Roman"/>
          <w:b w:val="0"/>
          <w:bCs w:val="0"/>
          <w:color w:val="auto"/>
          <w:sz w:val="24"/>
          <w:szCs w:val="24"/>
          <w:highlight w:val="none"/>
        </w:rPr>
        <w:t>Intrinsicate</w:t>
      </w:r>
      <w:r>
        <w:rPr>
          <w:rFonts w:hint="default" w:ascii="Times New Roman" w:hAnsi="Times New Roman" w:cs="Times New Roman"/>
          <w:b w:val="0"/>
          <w:bCs w:val="0"/>
          <w:color w:val="auto"/>
          <w:sz w:val="24"/>
          <w:szCs w:val="24"/>
          <w:highlight w:val="none"/>
        </w:rPr>
        <w:t xml:space="preserve"> blends </w:t>
      </w:r>
      <w:r>
        <w:rPr>
          <w:rStyle w:val="11"/>
          <w:rFonts w:hint="default" w:ascii="Times New Roman" w:hAnsi="Times New Roman" w:cs="Times New Roman"/>
          <w:b w:val="0"/>
          <w:bCs w:val="0"/>
          <w:color w:val="auto"/>
          <w:sz w:val="24"/>
          <w:szCs w:val="24"/>
          <w:highlight w:val="none"/>
        </w:rPr>
        <w:t>intricate</w:t>
      </w:r>
      <w:r>
        <w:rPr>
          <w:rFonts w:hint="default" w:ascii="Times New Roman" w:hAnsi="Times New Roman" w:cs="Times New Roman"/>
          <w:b w:val="0"/>
          <w:bCs w:val="0"/>
          <w:color w:val="auto"/>
          <w:sz w:val="24"/>
          <w:szCs w:val="24"/>
          <w:highlight w:val="none"/>
        </w:rPr>
        <w:t xml:space="preserve"> and </w:t>
      </w:r>
      <w:r>
        <w:rPr>
          <w:rStyle w:val="11"/>
          <w:rFonts w:hint="default" w:ascii="Times New Roman" w:hAnsi="Times New Roman" w:cs="Times New Roman"/>
          <w:b w:val="0"/>
          <w:bCs w:val="0"/>
          <w:color w:val="auto"/>
          <w:sz w:val="24"/>
          <w:szCs w:val="24"/>
          <w:highlight w:val="none"/>
        </w:rPr>
        <w:t>intrinsic</w:t>
      </w:r>
      <w:r>
        <w:rPr>
          <w:rFonts w:hint="default" w:ascii="Times New Roman" w:hAnsi="Times New Roman" w:cs="Times New Roman"/>
          <w:b w:val="0"/>
          <w:bCs w:val="0"/>
          <w:color w:val="auto"/>
          <w:sz w:val="24"/>
          <w:szCs w:val="24"/>
          <w:highlight w:val="none"/>
        </w:rPr>
        <w:t>, forming an adjective meaning deeply complex and inwardly entangled. It refers to the mysterious nature of life. Shakespeare uses this portmanteau to evoke both emotional and existential entanglement in Cleopatra’s final moments.</w:t>
      </w:r>
    </w:p>
    <w:p w14:paraId="0FA9ED56">
      <w:pPr>
        <w:pStyle w:val="2"/>
        <w:keepNext w:val="0"/>
        <w:keepLines w:val="0"/>
        <w:widowControl/>
        <w:suppressLineNumbers w:val="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 xml:space="preserve">c) </w:t>
      </w:r>
      <w:r>
        <w:rPr>
          <w:rStyle w:val="9"/>
          <w:rFonts w:hint="default" w:ascii="Times New Roman" w:hAnsi="Times New Roman" w:cs="Times New Roman"/>
          <w:b w:val="0"/>
          <w:bCs w:val="0"/>
          <w:color w:val="auto"/>
          <w:sz w:val="24"/>
          <w:szCs w:val="24"/>
          <w:highlight w:val="none"/>
          <w:lang w:val="en-US" w:eastAsia="zh-CN"/>
        </w:rPr>
        <w:t>g</w:t>
      </w:r>
      <w:r>
        <w:rPr>
          <w:rStyle w:val="9"/>
          <w:rFonts w:hint="default" w:ascii="Times New Roman" w:hAnsi="Times New Roman" w:eastAsia="宋体" w:cs="Times New Roman"/>
          <w:b w:val="0"/>
          <w:bCs w:val="0"/>
          <w:color w:val="auto"/>
          <w:sz w:val="24"/>
          <w:szCs w:val="24"/>
          <w:highlight w:val="none"/>
        </w:rPr>
        <w:t>lazed</w:t>
      </w:r>
      <w:r>
        <w:rPr>
          <w:rFonts w:hint="default" w:ascii="Times New Roman" w:hAnsi="Times New Roman" w:eastAsia="宋体" w:cs="Times New Roman"/>
          <w:b w:val="0"/>
          <w:bCs w:val="0"/>
          <w:color w:val="auto"/>
          <w:sz w:val="24"/>
          <w:szCs w:val="24"/>
          <w:highlight w:val="none"/>
        </w:rPr>
        <w:t xml:space="preserve"> </w:t>
      </w:r>
    </w:p>
    <w:p w14:paraId="195E6449">
      <w:pPr>
        <w:spacing w:after="0" w:line="276" w:lineRule="auto"/>
        <w:jc w:val="left"/>
        <w:rPr>
          <w:rFonts w:hint="default" w:ascii="Times New Roman" w:hAnsi="Times New Roman" w:eastAsia="宋体" w:cs="Times New Roman"/>
          <w:b w:val="0"/>
          <w:bCs w:val="0"/>
          <w:color w:val="auto"/>
          <w:sz w:val="24"/>
          <w:szCs w:val="24"/>
          <w:highlight w:val="none"/>
        </w:rPr>
      </w:pPr>
      <w:r>
        <w:rPr>
          <w:rStyle w:val="9"/>
          <w:rFonts w:hint="default" w:ascii="Times New Roman" w:hAnsi="Times New Roman" w:eastAsia="宋体" w:cs="Times New Roman"/>
          <w:b w:val="0"/>
          <w:bCs w:val="0"/>
          <w:color w:val="auto"/>
          <w:sz w:val="24"/>
          <w:szCs w:val="24"/>
          <w:highlight w:val="none"/>
        </w:rPr>
        <w:t>Glazed</w:t>
      </w:r>
      <w:r>
        <w:rPr>
          <w:rFonts w:hint="default" w:ascii="Times New Roman" w:hAnsi="Times New Roman" w:eastAsia="宋体" w:cs="Times New Roman"/>
          <w:b w:val="0"/>
          <w:bCs w:val="0"/>
          <w:color w:val="auto"/>
          <w:sz w:val="24"/>
          <w:szCs w:val="24"/>
          <w:highlight w:val="none"/>
        </w:rPr>
        <w:t xml:space="preserve"> is a portmanteau-like usage combining </w:t>
      </w:r>
      <w:r>
        <w:rPr>
          <w:rStyle w:val="11"/>
          <w:rFonts w:hint="default" w:ascii="Times New Roman" w:hAnsi="Times New Roman" w:eastAsia="宋体" w:cs="Times New Roman"/>
          <w:b w:val="0"/>
          <w:bCs w:val="0"/>
          <w:color w:val="auto"/>
          <w:sz w:val="24"/>
          <w:szCs w:val="24"/>
          <w:highlight w:val="none"/>
        </w:rPr>
        <w:t>gaze</w:t>
      </w:r>
      <w:r>
        <w:rPr>
          <w:rFonts w:hint="default" w:ascii="Times New Roman" w:hAnsi="Times New Roman" w:eastAsia="宋体" w:cs="Times New Roman"/>
          <w:b w:val="0"/>
          <w:bCs w:val="0"/>
          <w:color w:val="auto"/>
          <w:sz w:val="24"/>
          <w:szCs w:val="24"/>
          <w:highlight w:val="none"/>
        </w:rPr>
        <w:t xml:space="preserve"> and </w:t>
      </w:r>
      <w:r>
        <w:rPr>
          <w:rStyle w:val="11"/>
          <w:rFonts w:hint="default" w:ascii="Times New Roman" w:hAnsi="Times New Roman" w:eastAsia="宋体" w:cs="Times New Roman"/>
          <w:b w:val="0"/>
          <w:bCs w:val="0"/>
          <w:color w:val="auto"/>
          <w:sz w:val="24"/>
          <w:szCs w:val="24"/>
          <w:highlight w:val="none"/>
        </w:rPr>
        <w:t>glassy</w:t>
      </w:r>
      <w:r>
        <w:rPr>
          <w:rFonts w:hint="default" w:ascii="Times New Roman" w:hAnsi="Times New Roman" w:eastAsia="宋体" w:cs="Times New Roman"/>
          <w:b w:val="0"/>
          <w:bCs w:val="0"/>
          <w:color w:val="auto"/>
          <w:sz w:val="24"/>
          <w:szCs w:val="24"/>
          <w:highlight w:val="none"/>
        </w:rPr>
        <w:t>, suggesting a cold, vacant, or indifferent stare. Shakespeare uses it to describe the lion’s look as eerie and detached. This innovation intensifies the unnatural tension of the scene and evokes fear through restrained menace.</w:t>
      </w:r>
    </w:p>
    <w:p w14:paraId="78C87136">
      <w:pPr>
        <w:spacing w:after="0" w:line="276" w:lineRule="auto"/>
        <w:jc w:val="left"/>
        <w:rPr>
          <w:rFonts w:hint="default" w:ascii="Times New Roman" w:hAnsi="Times New Roman" w:eastAsia="宋体" w:cs="Times New Roman"/>
          <w:b w:val="0"/>
          <w:bCs w:val="0"/>
          <w:color w:val="auto"/>
          <w:sz w:val="24"/>
          <w:szCs w:val="24"/>
          <w:highlight w:val="none"/>
        </w:rPr>
      </w:pPr>
    </w:p>
    <w:p w14:paraId="543CCD1B">
      <w:pPr>
        <w:spacing w:after="0" w:line="240" w:lineRule="auto"/>
        <w:jc w:val="left"/>
        <w:rPr>
          <w:rFonts w:hint="default" w:ascii="Times New Roman" w:hAnsi="Times New Roman" w:cs="Times New Roman"/>
          <w:b w:val="0"/>
          <w:bCs w:val="0"/>
          <w:color w:val="auto"/>
          <w:spacing w:val="-3"/>
          <w:sz w:val="40"/>
          <w:szCs w:val="40"/>
          <w:highlight w:val="none"/>
        </w:rPr>
      </w:pPr>
      <w:r>
        <w:rPr>
          <w:rFonts w:hint="default" w:ascii="Times New Roman" w:hAnsi="Times New Roman" w:eastAsia="宋体" w:cs="Times New Roman"/>
          <w:b w:val="0"/>
          <w:bCs w:val="0"/>
          <w:color w:val="auto"/>
          <w:spacing w:val="-3"/>
          <w:sz w:val="40"/>
          <w:szCs w:val="40"/>
          <w:highlight w:val="none"/>
          <w:lang w:val="en-US" w:eastAsia="zh-CN"/>
        </w:rPr>
        <w:t xml:space="preserve">NO.2 </w:t>
      </w:r>
      <w:r>
        <w:rPr>
          <w:rFonts w:hint="default" w:ascii="Times New Roman" w:hAnsi="Times New Roman" w:cs="Times New Roman"/>
          <w:b w:val="0"/>
          <w:bCs w:val="0"/>
          <w:color w:val="auto"/>
          <w:spacing w:val="-3"/>
          <w:sz w:val="40"/>
          <w:szCs w:val="40"/>
          <w:highlight w:val="none"/>
        </w:rPr>
        <w:t>GRAMMAR AND RHETORIC IN EARLY MODERN ENGLISH</w:t>
      </w:r>
    </w:p>
    <w:p w14:paraId="0945246A">
      <w:pPr>
        <w:spacing w:after="0" w:line="240" w:lineRule="auto"/>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One of three parts:</w:t>
      </w:r>
    </w:p>
    <w:p w14:paraId="743A0A01">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color w:val="auto"/>
          <w:sz w:val="24"/>
          <w:szCs w:val="24"/>
          <w:highlight w:val="none"/>
          <w:lang w:val="en-US" w:eastAsia="zh-CN"/>
        </w:rPr>
        <w:t>a)</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xml:space="preserve">: </w:t>
      </w:r>
      <w:r>
        <w:rPr>
          <w:rStyle w:val="11"/>
          <w:rFonts w:hint="default" w:ascii="Times New Roman" w:hAnsi="Times New Roman" w:cs="Times New Roman"/>
          <w:b w:val="0"/>
          <w:bCs w:val="0"/>
          <w:color w:val="auto"/>
          <w:sz w:val="24"/>
          <w:szCs w:val="24"/>
          <w:highlight w:val="none"/>
        </w:rPr>
        <w:t>The first of gold which bears this inscription.</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“Who” is incorrectly used for a non-human object; in Present Day English, “which” is required for inanimate antecedents.</w:t>
      </w:r>
    </w:p>
    <w:p w14:paraId="32712386">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color w:val="auto"/>
          <w:sz w:val="24"/>
          <w:szCs w:val="24"/>
          <w:highlight w:val="none"/>
          <w:lang w:val="en-US" w:eastAsia="zh-CN"/>
        </w:rPr>
        <w:t>b)</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xml:space="preserve">: </w:t>
      </w:r>
      <w:r>
        <w:rPr>
          <w:rStyle w:val="11"/>
          <w:rFonts w:hint="default" w:ascii="Times New Roman" w:hAnsi="Times New Roman" w:cs="Times New Roman"/>
          <w:b w:val="0"/>
          <w:bCs w:val="0"/>
          <w:color w:val="auto"/>
          <w:sz w:val="24"/>
          <w:szCs w:val="24"/>
          <w:highlight w:val="none"/>
        </w:rPr>
        <w:t>John Mortimer, who is now dead.</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“Which” is wrongly used to refer to a person; “who” is the standard pronoun for human subjects.</w:t>
      </w:r>
    </w:p>
    <w:p w14:paraId="4026D360">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eastAsia="宋体" w:cs="Times New Roman"/>
          <w:b w:val="0"/>
          <w:bCs w:val="0"/>
          <w:color w:val="auto"/>
          <w:sz w:val="24"/>
          <w:szCs w:val="24"/>
          <w:highlight w:val="none"/>
          <w:lang w:val="en-US" w:eastAsia="zh-CN"/>
        </w:rPr>
        <w:t>c)</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xml:space="preserve">: </w:t>
      </w:r>
      <w:r>
        <w:rPr>
          <w:rStyle w:val="11"/>
          <w:rFonts w:hint="default" w:ascii="Times New Roman" w:hAnsi="Times New Roman" w:cs="Times New Roman"/>
          <w:b w:val="0"/>
          <w:bCs w:val="0"/>
          <w:color w:val="auto"/>
          <w:sz w:val="24"/>
          <w:szCs w:val="24"/>
          <w:highlight w:val="none"/>
        </w:rPr>
        <w:t>Rotten opinion, which has written me down.</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“Who” is applied to an abstract noun; Present Day English requires “which” for non-human entities, even if personification is intended.</w:t>
      </w:r>
    </w:p>
    <w:p w14:paraId="14346277">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d)</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Let fame, which all hunt after in their lives.</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“That” is used in a non-restrictive clause set off by commas, where Present Day English requires “which” to indicate additional, non-essential information.</w:t>
      </w:r>
    </w:p>
    <w:p w14:paraId="772BA391">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e)</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Yea, all who inherit it.</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“Which” is incorrectly used to refer to people; “who” is the correct relative pronoun for human antecedents in Present Day English.</w:t>
      </w:r>
    </w:p>
    <w:p w14:paraId="4D9BAA8D">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f)</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He is the next who will mount.</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The relative pronoun “who” is omitted, even though it functions as the subject; Present Day English does not permit omission of subject-relative pronouns.</w:t>
      </w:r>
    </w:p>
    <w:p w14:paraId="3F8C6F23">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g)</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I have a brother who is condemned to die.</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The subject-relative pronoun “who” is missing; in modern usage, “who” must be retained when it represents the subject of the relative clause.</w:t>
      </w:r>
    </w:p>
    <w:p w14:paraId="38249200">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h)</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I have a mind that presages me such thrift.</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The relative word “that” is omitted; although object-relative pronouns may sometimes be dropped in Present Day English, this example involves the subject, so omission is ungrammatical.</w:t>
      </w:r>
    </w:p>
    <w:p w14:paraId="6F70893D">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i)</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This island’s mine by Sycorax my mother, whom thou takest from me.</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“Which” is incorrectly used to refer to a person in object position; Present Day English requires “whom” when the antecedent is human and functions as the object.</w:t>
      </w:r>
    </w:p>
    <w:p w14:paraId="62FD38F5">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j)</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Old Lord, I cannot blame thee, for I am myself attached with weariness.</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“Who” introduces a full clause rather than a relative clause and functions more like a conjunction; in modern usage, a causal connector such as “for” or “since” would be preferred.</w:t>
      </w:r>
    </w:p>
    <w:p w14:paraId="4C7CB0F0">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k)</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As if it were Cain’s jawbone, which did the first murder.</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The relative clause lacks clarity due to omitted relative structure; Present Day English would use “which” to refer to the jawbone, clarifying both agency and grammatical role.</w:t>
      </w:r>
    </w:p>
    <w:p w14:paraId="64309078">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Two of three parts:</w:t>
      </w:r>
    </w:p>
    <w:p w14:paraId="7DD093EB">
      <w:pPr>
        <w:spacing w:after="0" w:line="276" w:lineRule="auto"/>
        <w:jc w:val="left"/>
        <w:rPr>
          <w:rFonts w:hint="default" w:ascii="Times New Roman" w:hAnsi="Times New Roman" w:eastAsia="宋体" w:cs="Times New Roman"/>
          <w:b w:val="0"/>
          <w:bCs w:val="0"/>
          <w:color w:val="auto"/>
          <w:sz w:val="24"/>
          <w:szCs w:val="24"/>
          <w:highlight w:val="none"/>
        </w:rPr>
      </w:pPr>
      <w:r>
        <w:rPr>
          <w:rFonts w:hint="default" w:ascii="Times New Roman" w:hAnsi="Times New Roman" w:eastAsia="宋体" w:cs="Times New Roman"/>
          <w:b w:val="0"/>
          <w:bCs w:val="0"/>
          <w:color w:val="auto"/>
          <w:sz w:val="24"/>
          <w:szCs w:val="24"/>
          <w:highlight w:val="none"/>
        </w:rPr>
        <w:t>a)</w:t>
      </w:r>
      <w:r>
        <w:rPr>
          <w:rStyle w:val="9"/>
          <w:rFonts w:hint="default" w:ascii="Times New Roman" w:hAnsi="Times New Roman" w:eastAsia="宋体" w:cs="Times New Roman"/>
          <w:b w:val="0"/>
          <w:bCs w:val="0"/>
          <w:color w:val="auto"/>
          <w:sz w:val="24"/>
          <w:szCs w:val="24"/>
          <w:highlight w:val="none"/>
        </w:rPr>
        <w:t>Modern version</w:t>
      </w:r>
      <w:r>
        <w:rPr>
          <w:rFonts w:hint="default" w:ascii="Times New Roman" w:hAnsi="Times New Roman" w:eastAsia="宋体" w:cs="Times New Roman"/>
          <w:b w:val="0"/>
          <w:bCs w:val="0"/>
          <w:color w:val="auto"/>
          <w:sz w:val="24"/>
          <w:szCs w:val="24"/>
          <w:highlight w:val="none"/>
        </w:rPr>
        <w:t>: I did not think to draw my sword against Pompey.</w:t>
      </w:r>
      <w:r>
        <w:rPr>
          <w:rFonts w:hint="default" w:ascii="Times New Roman" w:hAnsi="Times New Roman" w:eastAsia="宋体" w:cs="Times New Roman"/>
          <w:b w:val="0"/>
          <w:bCs w:val="0"/>
          <w:color w:val="auto"/>
          <w:sz w:val="24"/>
          <w:szCs w:val="24"/>
          <w:highlight w:val="none"/>
        </w:rPr>
        <w:br w:type="textWrapping"/>
      </w:r>
      <w:r>
        <w:rPr>
          <w:rStyle w:val="9"/>
          <w:rFonts w:hint="default" w:ascii="Times New Roman" w:hAnsi="Times New Roman" w:eastAsia="宋体" w:cs="Times New Roman"/>
          <w:b w:val="0"/>
          <w:bCs w:val="0"/>
          <w:color w:val="auto"/>
          <w:sz w:val="24"/>
          <w:szCs w:val="24"/>
          <w:highlight w:val="none"/>
        </w:rPr>
        <w:t>Comment</w:t>
      </w:r>
      <w:r>
        <w:rPr>
          <w:rFonts w:hint="default" w:ascii="Times New Roman" w:hAnsi="Times New Roman" w:eastAsia="宋体" w:cs="Times New Roman"/>
          <w:b w:val="0"/>
          <w:bCs w:val="0"/>
          <w:color w:val="auto"/>
          <w:sz w:val="24"/>
          <w:szCs w:val="24"/>
          <w:highlight w:val="none"/>
        </w:rPr>
        <w:t xml:space="preserve">: The original sentence is a </w:t>
      </w:r>
      <w:r>
        <w:rPr>
          <w:rStyle w:val="9"/>
          <w:rFonts w:hint="default" w:ascii="Times New Roman" w:hAnsi="Times New Roman" w:eastAsia="宋体" w:cs="Times New Roman"/>
          <w:b w:val="0"/>
          <w:bCs w:val="0"/>
          <w:color w:val="auto"/>
          <w:sz w:val="24"/>
          <w:szCs w:val="24"/>
          <w:highlight w:val="none"/>
        </w:rPr>
        <w:t>negative</w:t>
      </w:r>
      <w:r>
        <w:rPr>
          <w:rFonts w:hint="default" w:ascii="Times New Roman" w:hAnsi="Times New Roman" w:eastAsia="宋体" w:cs="Times New Roman"/>
          <w:b w:val="0"/>
          <w:bCs w:val="0"/>
          <w:color w:val="auto"/>
          <w:sz w:val="24"/>
          <w:szCs w:val="24"/>
          <w:highlight w:val="none"/>
        </w:rPr>
        <w:t xml:space="preserve">. It follows Present Day English rules by using the auxiliary </w:t>
      </w:r>
      <w:r>
        <w:rPr>
          <w:rStyle w:val="11"/>
          <w:rFonts w:hint="default" w:ascii="Times New Roman" w:hAnsi="Times New Roman" w:eastAsia="宋体" w:cs="Times New Roman"/>
          <w:b w:val="0"/>
          <w:bCs w:val="0"/>
          <w:color w:val="auto"/>
          <w:sz w:val="24"/>
          <w:szCs w:val="24"/>
          <w:highlight w:val="none"/>
        </w:rPr>
        <w:t>did not</w:t>
      </w:r>
      <w:r>
        <w:rPr>
          <w:rFonts w:hint="default" w:ascii="Times New Roman" w:hAnsi="Times New Roman" w:eastAsia="宋体" w:cs="Times New Roman"/>
          <w:b w:val="0"/>
          <w:bCs w:val="0"/>
          <w:color w:val="auto"/>
          <w:sz w:val="24"/>
          <w:szCs w:val="24"/>
          <w:highlight w:val="none"/>
        </w:rPr>
        <w:t xml:space="preserve"> followed by the base verb (</w:t>
      </w:r>
      <w:r>
        <w:rPr>
          <w:rStyle w:val="11"/>
          <w:rFonts w:hint="default" w:ascii="Times New Roman" w:hAnsi="Times New Roman" w:eastAsia="宋体" w:cs="Times New Roman"/>
          <w:b w:val="0"/>
          <w:bCs w:val="0"/>
          <w:color w:val="auto"/>
          <w:sz w:val="24"/>
          <w:szCs w:val="24"/>
          <w:highlight w:val="none"/>
        </w:rPr>
        <w:t>think</w:t>
      </w:r>
      <w:r>
        <w:rPr>
          <w:rFonts w:hint="default" w:ascii="Times New Roman" w:hAnsi="Times New Roman" w:eastAsia="宋体" w:cs="Times New Roman"/>
          <w:b w:val="0"/>
          <w:bCs w:val="0"/>
          <w:color w:val="auto"/>
          <w:sz w:val="24"/>
          <w:szCs w:val="24"/>
          <w:highlight w:val="none"/>
        </w:rPr>
        <w:t xml:space="preserve">). This structure for negation remains fully standard today. The only archaic element is the contraction </w:t>
      </w:r>
      <w:r>
        <w:rPr>
          <w:rStyle w:val="11"/>
          <w:rFonts w:hint="default" w:ascii="Times New Roman" w:hAnsi="Times New Roman" w:eastAsia="宋体" w:cs="Times New Roman"/>
          <w:b w:val="0"/>
          <w:bCs w:val="0"/>
          <w:color w:val="auto"/>
          <w:sz w:val="24"/>
          <w:szCs w:val="24"/>
          <w:highlight w:val="none"/>
        </w:rPr>
        <w:t>’gainst</w:t>
      </w:r>
      <w:r>
        <w:rPr>
          <w:rFonts w:hint="default" w:ascii="Times New Roman" w:hAnsi="Times New Roman" w:eastAsia="宋体" w:cs="Times New Roman"/>
          <w:b w:val="0"/>
          <w:bCs w:val="0"/>
          <w:color w:val="auto"/>
          <w:sz w:val="24"/>
          <w:szCs w:val="24"/>
          <w:highlight w:val="none"/>
        </w:rPr>
        <w:t xml:space="preserve"> for </w:t>
      </w:r>
      <w:r>
        <w:rPr>
          <w:rStyle w:val="11"/>
          <w:rFonts w:hint="default" w:ascii="Times New Roman" w:hAnsi="Times New Roman" w:eastAsia="宋体" w:cs="Times New Roman"/>
          <w:b w:val="0"/>
          <w:bCs w:val="0"/>
          <w:color w:val="auto"/>
          <w:sz w:val="24"/>
          <w:szCs w:val="24"/>
          <w:highlight w:val="none"/>
        </w:rPr>
        <w:t>against</w:t>
      </w:r>
      <w:r>
        <w:rPr>
          <w:rFonts w:hint="default" w:ascii="Times New Roman" w:hAnsi="Times New Roman" w:eastAsia="宋体" w:cs="Times New Roman"/>
          <w:b w:val="0"/>
          <w:bCs w:val="0"/>
          <w:color w:val="auto"/>
          <w:sz w:val="24"/>
          <w:szCs w:val="24"/>
          <w:highlight w:val="none"/>
        </w:rPr>
        <w:t>, which reflects poetic economy rather than grammatical difference. Thus, the negative construction itself aligns with contemporary English usage.</w:t>
      </w:r>
    </w:p>
    <w:p w14:paraId="1602A27E">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b)</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Or else you do not like my company.</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xml:space="preserve">: The original sentence is a </w:t>
      </w:r>
      <w:r>
        <w:rPr>
          <w:rStyle w:val="9"/>
          <w:rFonts w:hint="default" w:ascii="Times New Roman" w:hAnsi="Times New Roman" w:cs="Times New Roman"/>
          <w:b w:val="0"/>
          <w:bCs w:val="0"/>
          <w:color w:val="auto"/>
          <w:sz w:val="24"/>
          <w:szCs w:val="24"/>
          <w:highlight w:val="none"/>
        </w:rPr>
        <w:t>negative</w:t>
      </w:r>
      <w:r>
        <w:rPr>
          <w:rFonts w:hint="default" w:ascii="Times New Roman" w:hAnsi="Times New Roman" w:cs="Times New Roman"/>
          <w:b w:val="0"/>
          <w:bCs w:val="0"/>
          <w:color w:val="auto"/>
          <w:sz w:val="24"/>
          <w:szCs w:val="24"/>
          <w:highlight w:val="none"/>
        </w:rPr>
        <w:t>. It omits the auxiliary “do”, instead placing “not” directly after the main verb (“like not”), which was acceptable in Early Modern English. Present Day English requires the use of “do/does not” for negation in most constructions unless dealing with modal verbs. This reflects the shift towards auxiliary-dependent negation in modern usage, a hallmark of analytic grammatical structure.</w:t>
      </w:r>
    </w:p>
    <w:p w14:paraId="74A765B1">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c)</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Signor Gremio, did you come from the church?</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xml:space="preserve">: The original sentence is an </w:t>
      </w:r>
      <w:r>
        <w:rPr>
          <w:rStyle w:val="9"/>
          <w:rFonts w:hint="default" w:ascii="Times New Roman" w:hAnsi="Times New Roman" w:cs="Times New Roman"/>
          <w:b w:val="0"/>
          <w:bCs w:val="0"/>
          <w:color w:val="auto"/>
          <w:sz w:val="24"/>
          <w:szCs w:val="24"/>
          <w:highlight w:val="none"/>
        </w:rPr>
        <w:t>interrogative</w:t>
      </w:r>
      <w:r>
        <w:rPr>
          <w:rFonts w:hint="default" w:ascii="Times New Roman" w:hAnsi="Times New Roman" w:cs="Times New Roman"/>
          <w:b w:val="0"/>
          <w:bCs w:val="0"/>
          <w:color w:val="auto"/>
          <w:sz w:val="24"/>
          <w:szCs w:val="24"/>
          <w:highlight w:val="none"/>
        </w:rPr>
        <w:t>. It uses subject-verb inversion (“came you”) without an auxiliary, which was a standard way to form questions in Early Modern English. Present Day English now requires the auxiliary “did” for most past tense interrogatives, reflecting the development of the “do-support” system. The modern question thus places “did” before the subject and the base verb after it.</w:t>
      </w:r>
    </w:p>
    <w:p w14:paraId="7FE91C48">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d)</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Have our subjects revolted?</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xml:space="preserve">: The original sentence is an </w:t>
      </w:r>
      <w:r>
        <w:rPr>
          <w:rStyle w:val="9"/>
          <w:rFonts w:hint="default" w:ascii="Times New Roman" w:hAnsi="Times New Roman" w:cs="Times New Roman"/>
          <w:b w:val="0"/>
          <w:bCs w:val="0"/>
          <w:color w:val="auto"/>
          <w:sz w:val="24"/>
          <w:szCs w:val="24"/>
          <w:highlight w:val="none"/>
        </w:rPr>
        <w:t>interrogative</w:t>
      </w:r>
      <w:r>
        <w:rPr>
          <w:rFonts w:hint="default" w:ascii="Times New Roman" w:hAnsi="Times New Roman" w:cs="Times New Roman"/>
          <w:b w:val="0"/>
          <w:bCs w:val="0"/>
          <w:color w:val="auto"/>
          <w:sz w:val="24"/>
          <w:szCs w:val="24"/>
          <w:highlight w:val="none"/>
        </w:rPr>
        <w:t>. It omits the auxiliary “have” and uses subject-verb inversion (“revolt our subjects”), a structure that was once acceptable but is no longer standard. In Present Day English, a perfect tense question requires the auxiliary “have” or “has” before the subject, followed by the past participle. This change highlights the grammatical regularisation of verb phrases in interrogatives.</w:t>
      </w:r>
    </w:p>
    <w:p w14:paraId="201E344E">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e)</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Why did you laugh when I said, “Man does not delight me”?</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xml:space="preserve">: The original sentence is an </w:t>
      </w:r>
      <w:r>
        <w:rPr>
          <w:rStyle w:val="9"/>
          <w:rFonts w:hint="default" w:ascii="Times New Roman" w:hAnsi="Times New Roman" w:cs="Times New Roman"/>
          <w:b w:val="0"/>
          <w:bCs w:val="0"/>
          <w:color w:val="auto"/>
          <w:sz w:val="24"/>
          <w:szCs w:val="24"/>
          <w:highlight w:val="none"/>
        </w:rPr>
        <w:t>interrogative</w:t>
      </w:r>
      <w:r>
        <w:rPr>
          <w:rFonts w:hint="default" w:ascii="Times New Roman" w:hAnsi="Times New Roman" w:cs="Times New Roman"/>
          <w:b w:val="0"/>
          <w:bCs w:val="0"/>
          <w:color w:val="auto"/>
          <w:sz w:val="24"/>
          <w:szCs w:val="24"/>
          <w:highlight w:val="none"/>
        </w:rPr>
        <w:t>, and it largely follows Present Day English structure, using “did” for a past tense question. However, the clause embedded in the quotation uses “man delights me not”, which places “not” after the main verb. Modern English prefers “does not delight me”, reflecting the shift towards auxiliary-supported negation. This sentence thus shows a mix of old and modern structures.</w:t>
      </w:r>
    </w:p>
    <w:p w14:paraId="4BC630FD">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f)</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I did not come to hear this.</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xml:space="preserve">: The original sentence is a </w:t>
      </w:r>
      <w:r>
        <w:rPr>
          <w:rStyle w:val="9"/>
          <w:rFonts w:hint="default" w:ascii="Times New Roman" w:hAnsi="Times New Roman" w:cs="Times New Roman"/>
          <w:b w:val="0"/>
          <w:bCs w:val="0"/>
          <w:color w:val="auto"/>
          <w:sz w:val="24"/>
          <w:szCs w:val="24"/>
          <w:highlight w:val="none"/>
        </w:rPr>
        <w:t>negative</w:t>
      </w:r>
      <w:r>
        <w:rPr>
          <w:rFonts w:hint="default" w:ascii="Times New Roman" w:hAnsi="Times New Roman" w:cs="Times New Roman"/>
          <w:b w:val="0"/>
          <w:bCs w:val="0"/>
          <w:color w:val="auto"/>
          <w:sz w:val="24"/>
          <w:szCs w:val="24"/>
          <w:highlight w:val="none"/>
        </w:rPr>
        <w:t>. Like example (a), it conforms to Present Day English rules by using “did not” + base verb (“come”). The only archaic element is lexical (“Tut”), which is an interjection expressing annoyance. The negation structure itself is standard and shows continuity across the language’s evolution.</w:t>
      </w:r>
    </w:p>
    <w:p w14:paraId="01499FB1">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g)</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No, sir, it does not please me.</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xml:space="preserve">: The original sentence is a </w:t>
      </w:r>
      <w:r>
        <w:rPr>
          <w:rStyle w:val="9"/>
          <w:rFonts w:hint="default" w:ascii="Times New Roman" w:hAnsi="Times New Roman" w:cs="Times New Roman"/>
          <w:b w:val="0"/>
          <w:bCs w:val="0"/>
          <w:color w:val="auto"/>
          <w:sz w:val="24"/>
          <w:szCs w:val="24"/>
          <w:highlight w:val="none"/>
        </w:rPr>
        <w:t>negative</w:t>
      </w:r>
      <w:r>
        <w:rPr>
          <w:rFonts w:hint="default" w:ascii="Times New Roman" w:hAnsi="Times New Roman" w:cs="Times New Roman"/>
          <w:b w:val="0"/>
          <w:bCs w:val="0"/>
          <w:color w:val="auto"/>
          <w:sz w:val="24"/>
          <w:szCs w:val="24"/>
          <w:highlight w:val="none"/>
        </w:rPr>
        <w:t>, and it is fully compatible with Present Day English. It uses “does not” + base verb (“please”) as per modern grammatical rules. This shows that by Shakespeare’s time, do-support had already become common for present tense negation with third-person singular subjects.</w:t>
      </w:r>
    </w:p>
    <w:p w14:paraId="323CB4D8">
      <w:pPr>
        <w:pStyle w:val="5"/>
        <w:keepNext w:val="0"/>
        <w:keepLines w:val="0"/>
        <w:widowControl/>
        <w:suppressLineNumbers w:val="0"/>
        <w:spacing w:before="0" w:beforeAutospacing="1" w:after="0" w:afterAutospacing="1"/>
        <w:ind w:left="0" w:right="0"/>
        <w:jc w:val="left"/>
        <w:rPr>
          <w:rFonts w:hint="default" w:ascii="Times New Roman" w:hAnsi="Times New Roman" w:eastAsia="宋体"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h)</w:t>
      </w:r>
      <w:r>
        <w:rPr>
          <w:rStyle w:val="9"/>
          <w:rFonts w:hint="default" w:ascii="Times New Roman" w:hAnsi="Times New Roman" w:cs="Times New Roman"/>
          <w:b w:val="0"/>
          <w:bCs w:val="0"/>
          <w:color w:val="auto"/>
          <w:sz w:val="24"/>
          <w:szCs w:val="24"/>
          <w:highlight w:val="none"/>
        </w:rPr>
        <w:t>Modern version</w:t>
      </w:r>
      <w:r>
        <w:rPr>
          <w:rFonts w:hint="default" w:ascii="Times New Roman" w:hAnsi="Times New Roman" w:cs="Times New Roman"/>
          <w:b w:val="0"/>
          <w:bCs w:val="0"/>
          <w:color w:val="auto"/>
          <w:sz w:val="24"/>
          <w:szCs w:val="24"/>
          <w:highlight w:val="none"/>
        </w:rPr>
        <w:t>: Now, fair one, does your business follow us?</w:t>
      </w:r>
      <w:r>
        <w:rPr>
          <w:rFonts w:hint="default" w:ascii="Times New Roman" w:hAnsi="Times New Roman" w:cs="Times New Roman"/>
          <w:b w:val="0"/>
          <w:bCs w:val="0"/>
          <w:color w:val="auto"/>
          <w:sz w:val="24"/>
          <w:szCs w:val="24"/>
          <w:highlight w:val="none"/>
        </w:rPr>
        <w:br w:type="textWrapping"/>
      </w:r>
      <w:r>
        <w:rPr>
          <w:rStyle w:val="9"/>
          <w:rFonts w:hint="default" w:ascii="Times New Roman" w:hAnsi="Times New Roman" w:cs="Times New Roman"/>
          <w:b w:val="0"/>
          <w:bCs w:val="0"/>
          <w:color w:val="auto"/>
          <w:sz w:val="24"/>
          <w:szCs w:val="24"/>
          <w:highlight w:val="none"/>
        </w:rPr>
        <w:t>Comment</w:t>
      </w:r>
      <w:r>
        <w:rPr>
          <w:rFonts w:hint="default" w:ascii="Times New Roman" w:hAnsi="Times New Roman" w:cs="Times New Roman"/>
          <w:b w:val="0"/>
          <w:bCs w:val="0"/>
          <w:color w:val="auto"/>
          <w:sz w:val="24"/>
          <w:szCs w:val="24"/>
          <w:highlight w:val="none"/>
        </w:rPr>
        <w:t xml:space="preserve">: The original sentence is an </w:t>
      </w:r>
      <w:r>
        <w:rPr>
          <w:rStyle w:val="9"/>
          <w:rFonts w:hint="default" w:ascii="Times New Roman" w:hAnsi="Times New Roman" w:cs="Times New Roman"/>
          <w:b w:val="0"/>
          <w:bCs w:val="0"/>
          <w:color w:val="auto"/>
          <w:sz w:val="24"/>
          <w:szCs w:val="24"/>
          <w:highlight w:val="none"/>
        </w:rPr>
        <w:t>interrogative</w:t>
      </w:r>
      <w:r>
        <w:rPr>
          <w:rFonts w:hint="default" w:ascii="Times New Roman" w:hAnsi="Times New Roman" w:cs="Times New Roman"/>
          <w:b w:val="0"/>
          <w:bCs w:val="0"/>
          <w:color w:val="auto"/>
          <w:sz w:val="24"/>
          <w:szCs w:val="24"/>
          <w:highlight w:val="none"/>
        </w:rPr>
        <w:t>. It correctly uses “does” to form a present tense question, placing the auxiliary before the subject. This structure is consistent with Present Day English, demonstrating how the modern interrogative pattern was already emerging during the Early Modern period.</w:t>
      </w:r>
    </w:p>
    <w:p w14:paraId="731051F0">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Three of three parts:</w:t>
      </w:r>
    </w:p>
    <w:p w14:paraId="26BED147">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Shakespeare’s sentence in </w:t>
      </w:r>
      <w:r>
        <w:rPr>
          <w:rStyle w:val="11"/>
          <w:rFonts w:hint="default" w:ascii="Times New Roman" w:hAnsi="Times New Roman" w:cs="Times New Roman"/>
          <w:b w:val="0"/>
          <w:bCs w:val="0"/>
          <w:color w:val="auto"/>
          <w:sz w:val="24"/>
          <w:szCs w:val="24"/>
          <w:highlight w:val="none"/>
        </w:rPr>
        <w:t>Hamlet</w:t>
      </w:r>
      <w:r>
        <w:rPr>
          <w:rFonts w:hint="default" w:ascii="Times New Roman" w:hAnsi="Times New Roman" w:cs="Times New Roman"/>
          <w:b w:val="0"/>
          <w:bCs w:val="0"/>
          <w:color w:val="auto"/>
          <w:sz w:val="24"/>
          <w:szCs w:val="24"/>
          <w:highlight w:val="none"/>
        </w:rPr>
        <w:t xml:space="preserve"> (I.iv.23–36) is a masterful example of how metaphor and syntax work together to express psychological and moral complexity. The core idea is that one small natural defect — a “vicious mole” — can overshadow all other virtues. The metaphors here are layered: the “vicious mole” is a </w:t>
      </w:r>
      <w:r>
        <w:rPr>
          <w:rStyle w:val="9"/>
          <w:rFonts w:hint="default" w:ascii="Times New Roman" w:hAnsi="Times New Roman" w:cs="Times New Roman"/>
          <w:b w:val="0"/>
          <w:bCs w:val="0"/>
          <w:color w:val="auto"/>
          <w:sz w:val="24"/>
          <w:szCs w:val="24"/>
          <w:highlight w:val="none"/>
        </w:rPr>
        <w:t>subsidiary subject</w:t>
      </w:r>
      <w:r>
        <w:rPr>
          <w:rFonts w:hint="default" w:ascii="Times New Roman" w:hAnsi="Times New Roman" w:cs="Times New Roman"/>
          <w:b w:val="0"/>
          <w:bCs w:val="0"/>
          <w:color w:val="auto"/>
          <w:sz w:val="24"/>
          <w:szCs w:val="24"/>
          <w:highlight w:val="none"/>
        </w:rPr>
        <w:t xml:space="preserve">, standing in for deeper human flaws (the </w:t>
      </w:r>
      <w:r>
        <w:rPr>
          <w:rStyle w:val="9"/>
          <w:rFonts w:hint="default" w:ascii="Times New Roman" w:hAnsi="Times New Roman" w:cs="Times New Roman"/>
          <w:b w:val="0"/>
          <w:bCs w:val="0"/>
          <w:color w:val="auto"/>
          <w:sz w:val="24"/>
          <w:szCs w:val="24"/>
          <w:highlight w:val="none"/>
        </w:rPr>
        <w:t>principal subject</w:t>
      </w:r>
      <w:r>
        <w:rPr>
          <w:rFonts w:hint="default" w:ascii="Times New Roman" w:hAnsi="Times New Roman" w:cs="Times New Roman"/>
          <w:b w:val="0"/>
          <w:bCs w:val="0"/>
          <w:color w:val="auto"/>
          <w:sz w:val="24"/>
          <w:szCs w:val="24"/>
          <w:highlight w:val="none"/>
        </w:rPr>
        <w:t>). Later phrases like “stamp of one defect” and “habit that too much o’er-leavens the form of plausive manners” further develop the metaphor. The latter compares personality to over-risen dough, suggesting that excessive behaviour distorts one’s social image.</w:t>
      </w:r>
    </w:p>
    <w:p w14:paraId="34CF616E">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Syntactically, this is a highly </w:t>
      </w:r>
      <w:r>
        <w:rPr>
          <w:rStyle w:val="9"/>
          <w:rFonts w:hint="default" w:ascii="Times New Roman" w:hAnsi="Times New Roman" w:cs="Times New Roman"/>
          <w:b w:val="0"/>
          <w:bCs w:val="0"/>
          <w:color w:val="auto"/>
          <w:sz w:val="24"/>
          <w:szCs w:val="24"/>
          <w:highlight w:val="none"/>
        </w:rPr>
        <w:t>complex sentence</w:t>
      </w:r>
      <w:r>
        <w:rPr>
          <w:rFonts w:hint="default" w:ascii="Times New Roman" w:hAnsi="Times New Roman" w:cs="Times New Roman"/>
          <w:b w:val="0"/>
          <w:bCs w:val="0"/>
          <w:color w:val="auto"/>
          <w:sz w:val="24"/>
          <w:szCs w:val="24"/>
          <w:highlight w:val="none"/>
        </w:rPr>
        <w:t xml:space="preserve"> composed of multiple </w:t>
      </w:r>
      <w:r>
        <w:rPr>
          <w:rStyle w:val="9"/>
          <w:rFonts w:hint="default" w:ascii="Times New Roman" w:hAnsi="Times New Roman" w:cs="Times New Roman"/>
          <w:b w:val="0"/>
          <w:bCs w:val="0"/>
          <w:color w:val="auto"/>
          <w:sz w:val="24"/>
          <w:szCs w:val="24"/>
          <w:highlight w:val="none"/>
        </w:rPr>
        <w:t>subordinate clauses</w:t>
      </w:r>
      <w:r>
        <w:rPr>
          <w:rFonts w:hint="default" w:ascii="Times New Roman" w:hAnsi="Times New Roman" w:cs="Times New Roman"/>
          <w:b w:val="0"/>
          <w:bCs w:val="0"/>
          <w:color w:val="auto"/>
          <w:sz w:val="24"/>
          <w:szCs w:val="24"/>
          <w:highlight w:val="none"/>
        </w:rPr>
        <w:t xml:space="preserve"> (introduced by </w:t>
      </w:r>
      <w:r>
        <w:rPr>
          <w:rStyle w:val="11"/>
          <w:rFonts w:hint="default" w:ascii="Times New Roman" w:hAnsi="Times New Roman" w:cs="Times New Roman"/>
          <w:b w:val="0"/>
          <w:bCs w:val="0"/>
          <w:color w:val="auto"/>
          <w:sz w:val="24"/>
          <w:szCs w:val="24"/>
          <w:highlight w:val="none"/>
        </w:rPr>
        <w:t>that</w:t>
      </w:r>
      <w:r>
        <w:rPr>
          <w:rFonts w:hint="default" w:ascii="Times New Roman" w:hAnsi="Times New Roman" w:cs="Times New Roman"/>
          <w:b w:val="0"/>
          <w:bCs w:val="0"/>
          <w:color w:val="auto"/>
          <w:sz w:val="24"/>
          <w:szCs w:val="24"/>
          <w:highlight w:val="none"/>
        </w:rPr>
        <w:t xml:space="preserve">, </w:t>
      </w:r>
      <w:r>
        <w:rPr>
          <w:rStyle w:val="11"/>
          <w:rFonts w:hint="default" w:ascii="Times New Roman" w:hAnsi="Times New Roman" w:cs="Times New Roman"/>
          <w:b w:val="0"/>
          <w:bCs w:val="0"/>
          <w:color w:val="auto"/>
          <w:sz w:val="24"/>
          <w:szCs w:val="24"/>
          <w:highlight w:val="none"/>
        </w:rPr>
        <w:t>as</w:t>
      </w:r>
      <w:r>
        <w:rPr>
          <w:rFonts w:hint="default" w:ascii="Times New Roman" w:hAnsi="Times New Roman" w:cs="Times New Roman"/>
          <w:b w:val="0"/>
          <w:bCs w:val="0"/>
          <w:color w:val="auto"/>
          <w:sz w:val="24"/>
          <w:szCs w:val="24"/>
          <w:highlight w:val="none"/>
        </w:rPr>
        <w:t xml:space="preserve">, </w:t>
      </w:r>
      <w:r>
        <w:rPr>
          <w:rStyle w:val="11"/>
          <w:rFonts w:hint="default" w:ascii="Times New Roman" w:hAnsi="Times New Roman" w:cs="Times New Roman"/>
          <w:b w:val="0"/>
          <w:bCs w:val="0"/>
          <w:color w:val="auto"/>
          <w:sz w:val="24"/>
          <w:szCs w:val="24"/>
          <w:highlight w:val="none"/>
        </w:rPr>
        <w:t>since</w:t>
      </w:r>
      <w:r>
        <w:rPr>
          <w:rFonts w:hint="default" w:ascii="Times New Roman" w:hAnsi="Times New Roman" w:cs="Times New Roman"/>
          <w:b w:val="0"/>
          <w:bCs w:val="0"/>
          <w:color w:val="auto"/>
          <w:sz w:val="24"/>
          <w:szCs w:val="24"/>
          <w:highlight w:val="none"/>
        </w:rPr>
        <w:t xml:space="preserve">, </w:t>
      </w:r>
      <w:r>
        <w:rPr>
          <w:rStyle w:val="11"/>
          <w:rFonts w:hint="default" w:ascii="Times New Roman" w:hAnsi="Times New Roman" w:cs="Times New Roman"/>
          <w:b w:val="0"/>
          <w:bCs w:val="0"/>
          <w:color w:val="auto"/>
          <w:sz w:val="24"/>
          <w:szCs w:val="24"/>
          <w:highlight w:val="none"/>
        </w:rPr>
        <w:t>which</w:t>
      </w:r>
      <w:r>
        <w:rPr>
          <w:rFonts w:hint="default" w:ascii="Times New Roman" w:hAnsi="Times New Roman" w:cs="Times New Roman"/>
          <w:b w:val="0"/>
          <w:bCs w:val="0"/>
          <w:color w:val="auto"/>
          <w:sz w:val="24"/>
          <w:szCs w:val="24"/>
          <w:highlight w:val="none"/>
        </w:rPr>
        <w:t xml:space="preserve">) and </w:t>
      </w:r>
      <w:r>
        <w:rPr>
          <w:rStyle w:val="9"/>
          <w:rFonts w:hint="default" w:ascii="Times New Roman" w:hAnsi="Times New Roman" w:cs="Times New Roman"/>
          <w:b w:val="0"/>
          <w:bCs w:val="0"/>
          <w:color w:val="auto"/>
          <w:sz w:val="24"/>
          <w:szCs w:val="24"/>
          <w:highlight w:val="none"/>
        </w:rPr>
        <w:t>non-finite verb phrases</w:t>
      </w:r>
      <w:r>
        <w:rPr>
          <w:rFonts w:hint="default" w:ascii="Times New Roman" w:hAnsi="Times New Roman" w:cs="Times New Roman"/>
          <w:b w:val="0"/>
          <w:bCs w:val="0"/>
          <w:color w:val="auto"/>
          <w:sz w:val="24"/>
          <w:szCs w:val="24"/>
          <w:highlight w:val="none"/>
        </w:rPr>
        <w:t xml:space="preserve"> (</w:t>
      </w:r>
      <w:r>
        <w:rPr>
          <w:rStyle w:val="11"/>
          <w:rFonts w:hint="default" w:ascii="Times New Roman" w:hAnsi="Times New Roman" w:cs="Times New Roman"/>
          <w:b w:val="0"/>
          <w:bCs w:val="0"/>
          <w:color w:val="auto"/>
          <w:sz w:val="24"/>
          <w:szCs w:val="24"/>
          <w:highlight w:val="none"/>
        </w:rPr>
        <w:t>breaking down</w:t>
      </w:r>
      <w:r>
        <w:rPr>
          <w:rFonts w:hint="default" w:ascii="Times New Roman" w:hAnsi="Times New Roman" w:cs="Times New Roman"/>
          <w:b w:val="0"/>
          <w:bCs w:val="0"/>
          <w:color w:val="auto"/>
          <w:sz w:val="24"/>
          <w:szCs w:val="24"/>
          <w:highlight w:val="none"/>
        </w:rPr>
        <w:t xml:space="preserve">, </w:t>
      </w:r>
      <w:r>
        <w:rPr>
          <w:rStyle w:val="11"/>
          <w:rFonts w:hint="default" w:ascii="Times New Roman" w:hAnsi="Times New Roman" w:cs="Times New Roman"/>
          <w:b w:val="0"/>
          <w:bCs w:val="0"/>
          <w:color w:val="auto"/>
          <w:sz w:val="24"/>
          <w:szCs w:val="24"/>
          <w:highlight w:val="none"/>
        </w:rPr>
        <w:t>carrying</w:t>
      </w:r>
      <w:r>
        <w:rPr>
          <w:rFonts w:hint="default" w:ascii="Times New Roman" w:hAnsi="Times New Roman" w:cs="Times New Roman"/>
          <w:b w:val="0"/>
          <w:bCs w:val="0"/>
          <w:color w:val="auto"/>
          <w:sz w:val="24"/>
          <w:szCs w:val="24"/>
          <w:highlight w:val="none"/>
        </w:rPr>
        <w:t xml:space="preserve">, </w:t>
      </w:r>
      <w:r>
        <w:rPr>
          <w:rStyle w:val="11"/>
          <w:rFonts w:hint="default" w:ascii="Times New Roman" w:hAnsi="Times New Roman" w:cs="Times New Roman"/>
          <w:b w:val="0"/>
          <w:bCs w:val="0"/>
          <w:color w:val="auto"/>
          <w:sz w:val="24"/>
          <w:szCs w:val="24"/>
          <w:highlight w:val="none"/>
        </w:rPr>
        <w:t>being</w:t>
      </w:r>
      <w:r>
        <w:rPr>
          <w:rFonts w:hint="default" w:ascii="Times New Roman" w:hAnsi="Times New Roman" w:cs="Times New Roman"/>
          <w:b w:val="0"/>
          <w:bCs w:val="0"/>
          <w:color w:val="auto"/>
          <w:sz w:val="24"/>
          <w:szCs w:val="24"/>
          <w:highlight w:val="none"/>
        </w:rPr>
        <w:t xml:space="preserve">). The main clause (“shall…take corruption”) is heavily delayed, making the sentence </w:t>
      </w:r>
      <w:r>
        <w:rPr>
          <w:rStyle w:val="9"/>
          <w:rFonts w:hint="default" w:ascii="Times New Roman" w:hAnsi="Times New Roman" w:cs="Times New Roman"/>
          <w:b w:val="0"/>
          <w:bCs w:val="0"/>
          <w:color w:val="auto"/>
          <w:sz w:val="24"/>
          <w:szCs w:val="24"/>
          <w:highlight w:val="none"/>
        </w:rPr>
        <w:t>periodic</w:t>
      </w:r>
      <w:r>
        <w:rPr>
          <w:rFonts w:hint="default" w:ascii="Times New Roman" w:hAnsi="Times New Roman" w:cs="Times New Roman"/>
          <w:b w:val="0"/>
          <w:bCs w:val="0"/>
          <w:color w:val="auto"/>
          <w:sz w:val="24"/>
          <w:szCs w:val="24"/>
          <w:highlight w:val="none"/>
        </w:rPr>
        <w:t xml:space="preserve">, which builds intellectual tension. The use of </w:t>
      </w:r>
      <w:r>
        <w:rPr>
          <w:rStyle w:val="9"/>
          <w:rFonts w:hint="default" w:ascii="Times New Roman" w:hAnsi="Times New Roman" w:cs="Times New Roman"/>
          <w:b w:val="0"/>
          <w:bCs w:val="0"/>
          <w:color w:val="auto"/>
          <w:sz w:val="24"/>
          <w:szCs w:val="24"/>
          <w:highlight w:val="none"/>
        </w:rPr>
        <w:t>hypotaxis</w:t>
      </w:r>
      <w:r>
        <w:rPr>
          <w:rFonts w:hint="default" w:ascii="Times New Roman" w:hAnsi="Times New Roman" w:cs="Times New Roman"/>
          <w:b w:val="0"/>
          <w:bCs w:val="0"/>
          <w:color w:val="auto"/>
          <w:sz w:val="24"/>
          <w:szCs w:val="24"/>
          <w:highlight w:val="none"/>
        </w:rPr>
        <w:t xml:space="preserve"> — layering clauses within clauses — forces the reader or listener to hold the thought in suspension until the very end. This mirrors the theme: that even admirable men are judged not by the totality of their character but by a single fault.</w:t>
      </w:r>
    </w:p>
    <w:p w14:paraId="417B7FA7">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The structure and imagery work together to heighten the rhetorical force of the speech. Hamlet’s sentence conveys not only the unfairness of public judgement, but also the inevitability of human imperfection. The long syntactic build-up mirrors the overwhelming effect of a minor flaw gradually staining an entire reputation.</w:t>
      </w:r>
    </w:p>
    <w:p w14:paraId="4B123876">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p>
    <w:p w14:paraId="69BA77A2">
      <w:pPr>
        <w:pStyle w:val="5"/>
        <w:keepNext w:val="0"/>
        <w:keepLines w:val="0"/>
        <w:widowControl/>
        <w:suppressLineNumbers w:val="0"/>
        <w:spacing w:before="100" w:beforeAutospacing="1" w:after="100" w:afterAutospacing="1"/>
        <w:ind w:left="0" w:right="0"/>
        <w:jc w:val="left"/>
        <w:rPr>
          <w:rFonts w:hint="default" w:ascii="Times New Roman" w:hAnsi="Times New Roman" w:cs="Times New Roman"/>
          <w:b w:val="0"/>
          <w:bCs w:val="0"/>
          <w:color w:val="auto"/>
          <w:spacing w:val="-3"/>
          <w:sz w:val="40"/>
          <w:szCs w:val="40"/>
          <w:highlight w:val="none"/>
        </w:rPr>
      </w:pPr>
      <w:r>
        <w:rPr>
          <w:rFonts w:hint="default" w:ascii="Times New Roman" w:hAnsi="Times New Roman" w:eastAsia="宋体" w:cs="Times New Roman"/>
          <w:b w:val="0"/>
          <w:bCs w:val="0"/>
          <w:color w:val="auto"/>
          <w:spacing w:val="-3"/>
          <w:sz w:val="40"/>
          <w:szCs w:val="40"/>
          <w:highlight w:val="none"/>
          <w:lang w:val="en-US" w:eastAsia="zh-CN"/>
        </w:rPr>
        <w:t xml:space="preserve">NO.3 </w:t>
      </w:r>
      <w:r>
        <w:rPr>
          <w:rFonts w:hint="default" w:ascii="Times New Roman" w:hAnsi="Times New Roman" w:cs="Times New Roman"/>
          <w:b w:val="0"/>
          <w:bCs w:val="0"/>
          <w:color w:val="auto"/>
          <w:spacing w:val="-3"/>
          <w:sz w:val="40"/>
          <w:szCs w:val="40"/>
          <w:highlight w:val="none"/>
        </w:rPr>
        <w:t>METAPHOR (FIGURATIVE &amp; LITERAL LANGUAGE) IN EARLY MODERN AND PRESENT DAY ENGLISH</w:t>
      </w:r>
    </w:p>
    <w:p w14:paraId="411A93AF">
      <w:pPr>
        <w:pStyle w:val="5"/>
        <w:keepNext w:val="0"/>
        <w:keepLines w:val="0"/>
        <w:widowControl/>
        <w:suppressLineNumbers w:val="0"/>
        <w:spacing w:before="100" w:beforeAutospacing="1" w:after="10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Metaphor, once dismissed as a mere rhetorical ornament, is now understood as a fundamental mechanism of thought. As the classical theorist Aristotle noted, metaphor allows us to perceive “similarity in dissimilars” (Aristotle, </w:t>
      </w:r>
      <w:r>
        <w:rPr>
          <w:rStyle w:val="11"/>
          <w:rFonts w:hint="default" w:ascii="Times New Roman" w:hAnsi="Times New Roman" w:cs="Times New Roman"/>
          <w:b w:val="0"/>
          <w:bCs w:val="0"/>
          <w:color w:val="auto"/>
          <w:sz w:val="24"/>
          <w:szCs w:val="24"/>
          <w:highlight w:val="none"/>
        </w:rPr>
        <w:t>Poetics</w:t>
      </w:r>
      <w:r>
        <w:rPr>
          <w:rFonts w:hint="default" w:ascii="Times New Roman" w:hAnsi="Times New Roman" w:cs="Times New Roman"/>
          <w:b w:val="0"/>
          <w:bCs w:val="0"/>
          <w:color w:val="auto"/>
          <w:sz w:val="24"/>
          <w:szCs w:val="24"/>
          <w:highlight w:val="none"/>
        </w:rPr>
        <w:t>, in Smith and Ross, 1946). In the twentieth century, Lakoff and Johnson (1980, p. 5) reframed this view by arguing that metaphor is “understanding and experiencing one kind of thing in terms of another”—a process deeply rooted in embodied experience and conceptual mapping. Meanwhile, Max Black’s interaction theory (1955) and Paul Ricoeur’s idea of the “surplus of meaning” (in Steen, 1994, p. 33) demonstrate that metaphors can create, rather than reflect, new ways of knowing. This commentary examines five poems by Samuel Daniel, Andrew Marvell, Thomas Hardy, William Carlos Williams, and Denise Levertov, paying close attention to their use of metaphor—not simply as illustration, but as cognitive and creative structure. Through varied theoretical lenses drawn from this course, I explore how these poems use metaphor to shape our understanding of time, morality, desire, and intimacy.</w:t>
      </w:r>
    </w:p>
    <w:p w14:paraId="4DB7BA06">
      <w:pPr>
        <w:pStyle w:val="5"/>
        <w:keepNext w:val="0"/>
        <w:keepLines w:val="0"/>
        <w:widowControl/>
        <w:suppressLineNumbers w:val="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In </w:t>
      </w:r>
      <w:r>
        <w:rPr>
          <w:rStyle w:val="11"/>
          <w:rFonts w:hint="default" w:ascii="Times New Roman" w:hAnsi="Times New Roman" w:cs="Times New Roman"/>
          <w:b w:val="0"/>
          <w:bCs w:val="0"/>
          <w:color w:val="auto"/>
          <w:sz w:val="24"/>
          <w:szCs w:val="24"/>
          <w:highlight w:val="none"/>
        </w:rPr>
        <w:t>Delia, Sonnet 39</w:t>
      </w:r>
      <w:r>
        <w:rPr>
          <w:rFonts w:hint="default" w:ascii="Times New Roman" w:hAnsi="Times New Roman" w:cs="Times New Roman"/>
          <w:b w:val="0"/>
          <w:bCs w:val="0"/>
          <w:color w:val="auto"/>
          <w:sz w:val="24"/>
          <w:szCs w:val="24"/>
          <w:highlight w:val="none"/>
        </w:rPr>
        <w:t xml:space="preserve">, Samuel Daniel constructs a metaphor of the poetic portrait as a defiance of time and death. The speaker addresses his beloved in the future, imagining her aged, her beauty “withered,” and her hair touched with “winter snowes.” Time and aging are rendered through </w:t>
      </w:r>
      <w:r>
        <w:rPr>
          <w:rStyle w:val="9"/>
          <w:rFonts w:hint="default" w:ascii="Times New Roman" w:hAnsi="Times New Roman" w:cs="Times New Roman"/>
          <w:b w:val="0"/>
          <w:bCs w:val="0"/>
          <w:color w:val="auto"/>
          <w:sz w:val="24"/>
          <w:szCs w:val="24"/>
          <w:highlight w:val="none"/>
        </w:rPr>
        <w:t>natural metaphors</w:t>
      </w:r>
      <w:r>
        <w:rPr>
          <w:rFonts w:hint="default" w:ascii="Times New Roman" w:hAnsi="Times New Roman" w:cs="Times New Roman"/>
          <w:b w:val="0"/>
          <w:bCs w:val="0"/>
          <w:color w:val="auto"/>
          <w:sz w:val="24"/>
          <w:szCs w:val="24"/>
          <w:highlight w:val="none"/>
        </w:rPr>
        <w:t xml:space="preserve">—“snow,” “frost,” and “wither”—which align with Lakoff and Johnson’s conceptual metaphor </w:t>
      </w:r>
      <w:r>
        <w:rPr>
          <w:rStyle w:val="9"/>
          <w:rFonts w:hint="default" w:ascii="Times New Roman" w:hAnsi="Times New Roman" w:cs="Times New Roman"/>
          <w:b w:val="0"/>
          <w:bCs w:val="0"/>
          <w:color w:val="auto"/>
          <w:sz w:val="24"/>
          <w:szCs w:val="24"/>
          <w:highlight w:val="none"/>
        </w:rPr>
        <w:t>“Time is a natural force”</w:t>
      </w:r>
      <w:r>
        <w:rPr>
          <w:rFonts w:hint="default" w:ascii="Times New Roman" w:hAnsi="Times New Roman" w:cs="Times New Roman"/>
          <w:b w:val="0"/>
          <w:bCs w:val="0"/>
          <w:color w:val="auto"/>
          <w:sz w:val="24"/>
          <w:szCs w:val="24"/>
          <w:highlight w:val="none"/>
        </w:rPr>
        <w:t xml:space="preserve"> and </w:t>
      </w:r>
      <w:r>
        <w:rPr>
          <w:rStyle w:val="9"/>
          <w:rFonts w:hint="default" w:ascii="Times New Roman" w:hAnsi="Times New Roman" w:cs="Times New Roman"/>
          <w:b w:val="0"/>
          <w:bCs w:val="0"/>
          <w:color w:val="auto"/>
          <w:sz w:val="24"/>
          <w:szCs w:val="24"/>
          <w:highlight w:val="none"/>
        </w:rPr>
        <w:t>“Aging is winter”</w:t>
      </w:r>
      <w:r>
        <w:rPr>
          <w:rFonts w:hint="default" w:ascii="Times New Roman" w:hAnsi="Times New Roman" w:cs="Times New Roman"/>
          <w:b w:val="0"/>
          <w:bCs w:val="0"/>
          <w:color w:val="auto"/>
          <w:sz w:val="24"/>
          <w:szCs w:val="24"/>
          <w:highlight w:val="none"/>
        </w:rPr>
        <w:t xml:space="preserve"> (Lakoff and Johnson, 1980, pp. 15–16). The sonnet’s central conceit is the </w:t>
      </w:r>
      <w:r>
        <w:rPr>
          <w:rStyle w:val="11"/>
          <w:rFonts w:hint="default" w:ascii="Times New Roman" w:hAnsi="Times New Roman" w:cs="Times New Roman"/>
          <w:b w:val="0"/>
          <w:bCs w:val="0"/>
          <w:color w:val="auto"/>
          <w:sz w:val="24"/>
          <w:szCs w:val="24"/>
          <w:highlight w:val="none"/>
        </w:rPr>
        <w:t>limned picture</w:t>
      </w:r>
      <w:r>
        <w:rPr>
          <w:rFonts w:hint="default" w:ascii="Times New Roman" w:hAnsi="Times New Roman" w:cs="Times New Roman"/>
          <w:b w:val="0"/>
          <w:bCs w:val="0"/>
          <w:color w:val="auto"/>
          <w:sz w:val="24"/>
          <w:szCs w:val="24"/>
          <w:highlight w:val="none"/>
        </w:rPr>
        <w:t xml:space="preserve">—the poetic creation itself—as a substitute for the mortal body, preserving not only the beloved’s beauty but also the speaker’s emotional suffering. In Max Black’s terms, the poem’s </w:t>
      </w:r>
      <w:r>
        <w:rPr>
          <w:rStyle w:val="9"/>
          <w:rFonts w:hint="default" w:ascii="Times New Roman" w:hAnsi="Times New Roman" w:cs="Times New Roman"/>
          <w:b w:val="0"/>
          <w:bCs w:val="0"/>
          <w:color w:val="auto"/>
          <w:sz w:val="24"/>
          <w:szCs w:val="24"/>
          <w:highlight w:val="none"/>
        </w:rPr>
        <w:t>subsidiary subject</w:t>
      </w:r>
      <w:r>
        <w:rPr>
          <w:rFonts w:hint="default" w:ascii="Times New Roman" w:hAnsi="Times New Roman" w:cs="Times New Roman"/>
          <w:b w:val="0"/>
          <w:bCs w:val="0"/>
          <w:color w:val="auto"/>
          <w:sz w:val="24"/>
          <w:szCs w:val="24"/>
          <w:highlight w:val="none"/>
        </w:rPr>
        <w:t xml:space="preserve">—the painted image—“selects, emphasises, and organises features of the principal subject” (Black, 1955, p. 291), in this case, the beloved as an idealised, timeless figure. Importantly, the image not only reflects but </w:t>
      </w:r>
      <w:r>
        <w:rPr>
          <w:rStyle w:val="9"/>
          <w:rFonts w:hint="default" w:ascii="Times New Roman" w:hAnsi="Times New Roman" w:cs="Times New Roman"/>
          <w:b w:val="0"/>
          <w:bCs w:val="0"/>
          <w:color w:val="auto"/>
          <w:sz w:val="24"/>
          <w:szCs w:val="24"/>
          <w:highlight w:val="none"/>
        </w:rPr>
        <w:t>reshapes</w:t>
      </w:r>
      <w:r>
        <w:rPr>
          <w:rFonts w:hint="default" w:ascii="Times New Roman" w:hAnsi="Times New Roman" w:cs="Times New Roman"/>
          <w:b w:val="0"/>
          <w:bCs w:val="0"/>
          <w:color w:val="auto"/>
          <w:sz w:val="24"/>
          <w:szCs w:val="24"/>
          <w:highlight w:val="none"/>
        </w:rPr>
        <w:t xml:space="preserve"> the woman: she lives on “if they remain,” through colour and verse, not flesh. This act of poetic preservation becomes a metaphorical </w:t>
      </w:r>
      <w:r>
        <w:rPr>
          <w:rStyle w:val="11"/>
          <w:rFonts w:hint="default" w:ascii="Times New Roman" w:hAnsi="Times New Roman" w:cs="Times New Roman"/>
          <w:b w:val="0"/>
          <w:bCs w:val="0"/>
          <w:color w:val="auto"/>
          <w:sz w:val="24"/>
          <w:szCs w:val="24"/>
          <w:highlight w:val="none"/>
        </w:rPr>
        <w:t>monument</w:t>
      </w:r>
      <w:r>
        <w:rPr>
          <w:rFonts w:hint="default" w:ascii="Times New Roman" w:hAnsi="Times New Roman" w:cs="Times New Roman"/>
          <w:b w:val="0"/>
          <w:bCs w:val="0"/>
          <w:color w:val="auto"/>
          <w:sz w:val="24"/>
          <w:szCs w:val="24"/>
          <w:highlight w:val="none"/>
        </w:rPr>
        <w:t>, resisting both literal death and emotional oblivion. Daniel’s use of metaphor here exemplifies the Early Modern poetic tendency to construct permanence through art, aligning with classical notions of poetic immortality.</w:t>
      </w:r>
    </w:p>
    <w:p w14:paraId="3CD121C8">
      <w:pPr>
        <w:pStyle w:val="5"/>
        <w:keepNext w:val="0"/>
        <w:keepLines w:val="0"/>
        <w:widowControl/>
        <w:suppressLineNumbers w:val="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Andrew Marvell’s </w:t>
      </w:r>
      <w:r>
        <w:rPr>
          <w:rStyle w:val="11"/>
          <w:rFonts w:hint="default" w:ascii="Times New Roman" w:hAnsi="Times New Roman" w:cs="Times New Roman"/>
          <w:b w:val="0"/>
          <w:bCs w:val="0"/>
          <w:color w:val="auto"/>
          <w:sz w:val="24"/>
          <w:szCs w:val="24"/>
          <w:highlight w:val="none"/>
        </w:rPr>
        <w:t>The Coronet</w:t>
      </w:r>
      <w:r>
        <w:rPr>
          <w:rFonts w:hint="default" w:ascii="Times New Roman" w:hAnsi="Times New Roman" w:cs="Times New Roman"/>
          <w:b w:val="0"/>
          <w:bCs w:val="0"/>
          <w:color w:val="auto"/>
          <w:sz w:val="24"/>
          <w:szCs w:val="24"/>
          <w:highlight w:val="none"/>
        </w:rPr>
        <w:t xml:space="preserve"> intricately weaves religious imagery with metaphorical reflection on poetic purpose and moral failure. The poem’s central metaphor lies in the </w:t>
      </w:r>
      <w:r>
        <w:rPr>
          <w:rStyle w:val="9"/>
          <w:rFonts w:hint="default" w:ascii="Times New Roman" w:hAnsi="Times New Roman" w:cs="Times New Roman"/>
          <w:b w:val="0"/>
          <w:bCs w:val="0"/>
          <w:color w:val="auto"/>
          <w:sz w:val="24"/>
          <w:szCs w:val="24"/>
          <w:highlight w:val="none"/>
        </w:rPr>
        <w:t>garland of flowers</w:t>
      </w:r>
      <w:r>
        <w:rPr>
          <w:rFonts w:hint="default" w:ascii="Times New Roman" w:hAnsi="Times New Roman" w:cs="Times New Roman"/>
          <w:b w:val="0"/>
          <w:bCs w:val="0"/>
          <w:color w:val="auto"/>
          <w:sz w:val="24"/>
          <w:szCs w:val="24"/>
          <w:highlight w:val="none"/>
        </w:rPr>
        <w:t xml:space="preserve">, which the speaker attempts to weave as a redemptive crown for Christ—a symbolic act of poetic devotion. However, this metaphor is soon complicated by the sudden appearance of the </w:t>
      </w:r>
      <w:r>
        <w:rPr>
          <w:rStyle w:val="9"/>
          <w:rFonts w:hint="default" w:ascii="Times New Roman" w:hAnsi="Times New Roman" w:cs="Times New Roman"/>
          <w:b w:val="0"/>
          <w:bCs w:val="0"/>
          <w:color w:val="auto"/>
          <w:sz w:val="24"/>
          <w:szCs w:val="24"/>
          <w:highlight w:val="none"/>
        </w:rPr>
        <w:t>serpent</w:t>
      </w:r>
      <w:r>
        <w:rPr>
          <w:rFonts w:hint="default" w:ascii="Times New Roman" w:hAnsi="Times New Roman" w:cs="Times New Roman"/>
          <w:b w:val="0"/>
          <w:bCs w:val="0"/>
          <w:color w:val="auto"/>
          <w:sz w:val="24"/>
          <w:szCs w:val="24"/>
          <w:highlight w:val="none"/>
        </w:rPr>
        <w:t xml:space="preserve">, “twining in his speckled breast,” which represents pride, vanity, and human self-interest. This structure exemplifies </w:t>
      </w:r>
      <w:r>
        <w:rPr>
          <w:rStyle w:val="9"/>
          <w:rFonts w:hint="default" w:ascii="Times New Roman" w:hAnsi="Times New Roman" w:cs="Times New Roman"/>
          <w:b w:val="0"/>
          <w:bCs w:val="0"/>
          <w:color w:val="auto"/>
          <w:sz w:val="24"/>
          <w:szCs w:val="24"/>
          <w:highlight w:val="none"/>
        </w:rPr>
        <w:t>Black’s interaction theory of metaphor</w:t>
      </w:r>
      <w:r>
        <w:rPr>
          <w:rFonts w:hint="default" w:ascii="Times New Roman" w:hAnsi="Times New Roman" w:cs="Times New Roman"/>
          <w:b w:val="0"/>
          <w:bCs w:val="0"/>
          <w:color w:val="auto"/>
          <w:sz w:val="24"/>
          <w:szCs w:val="24"/>
          <w:highlight w:val="none"/>
        </w:rPr>
        <w:t xml:space="preserve">, in which the </w:t>
      </w:r>
      <w:r>
        <w:rPr>
          <w:rStyle w:val="9"/>
          <w:rFonts w:hint="default" w:ascii="Times New Roman" w:hAnsi="Times New Roman" w:cs="Times New Roman"/>
          <w:b w:val="0"/>
          <w:bCs w:val="0"/>
          <w:color w:val="auto"/>
          <w:sz w:val="24"/>
          <w:szCs w:val="24"/>
          <w:highlight w:val="none"/>
        </w:rPr>
        <w:t>subsidiary subject</w:t>
      </w:r>
      <w:r>
        <w:rPr>
          <w:rFonts w:hint="default" w:ascii="Times New Roman" w:hAnsi="Times New Roman" w:cs="Times New Roman"/>
          <w:b w:val="0"/>
          <w:bCs w:val="0"/>
          <w:color w:val="auto"/>
          <w:sz w:val="24"/>
          <w:szCs w:val="24"/>
          <w:highlight w:val="none"/>
        </w:rPr>
        <w:t xml:space="preserve">—the serpent and its symbolic implications—reshapes the </w:t>
      </w:r>
      <w:r>
        <w:rPr>
          <w:rStyle w:val="9"/>
          <w:rFonts w:hint="default" w:ascii="Times New Roman" w:hAnsi="Times New Roman" w:cs="Times New Roman"/>
          <w:b w:val="0"/>
          <w:bCs w:val="0"/>
          <w:color w:val="auto"/>
          <w:sz w:val="24"/>
          <w:szCs w:val="24"/>
          <w:highlight w:val="none"/>
        </w:rPr>
        <w:t>principal subject</w:t>
      </w:r>
      <w:r>
        <w:rPr>
          <w:rFonts w:hint="default" w:ascii="Times New Roman" w:hAnsi="Times New Roman" w:cs="Times New Roman"/>
          <w:b w:val="0"/>
          <w:bCs w:val="0"/>
          <w:color w:val="auto"/>
          <w:sz w:val="24"/>
          <w:szCs w:val="24"/>
          <w:highlight w:val="none"/>
        </w:rPr>
        <w:t xml:space="preserve">—the crown—as impure and tainted (Black, 1955, pp. 284–285). The metaphoric entanglement highlights how even acts of apparent piety may be undermined by latent ego. From a conceptual metaphor perspective, the poem draws on the mapping of </w:t>
      </w:r>
      <w:r>
        <w:rPr>
          <w:rStyle w:val="9"/>
          <w:rFonts w:hint="default" w:ascii="Times New Roman" w:hAnsi="Times New Roman" w:cs="Times New Roman"/>
          <w:b w:val="0"/>
          <w:bCs w:val="0"/>
          <w:color w:val="auto"/>
          <w:sz w:val="24"/>
          <w:szCs w:val="24"/>
          <w:highlight w:val="none"/>
        </w:rPr>
        <w:t>“Sin is a knot”</w:t>
      </w:r>
      <w:r>
        <w:rPr>
          <w:rFonts w:hint="default" w:ascii="Times New Roman" w:hAnsi="Times New Roman" w:cs="Times New Roman"/>
          <w:b w:val="0"/>
          <w:bCs w:val="0"/>
          <w:color w:val="auto"/>
          <w:sz w:val="24"/>
          <w:szCs w:val="24"/>
          <w:highlight w:val="none"/>
        </w:rPr>
        <w:t xml:space="preserve"> and </w:t>
      </w:r>
      <w:r>
        <w:rPr>
          <w:rStyle w:val="9"/>
          <w:rFonts w:hint="default" w:ascii="Times New Roman" w:hAnsi="Times New Roman" w:cs="Times New Roman"/>
          <w:b w:val="0"/>
          <w:bCs w:val="0"/>
          <w:color w:val="auto"/>
          <w:sz w:val="24"/>
          <w:szCs w:val="24"/>
          <w:highlight w:val="none"/>
        </w:rPr>
        <w:t>“Poetry is offering”</w:t>
      </w:r>
      <w:r>
        <w:rPr>
          <w:rFonts w:hint="default" w:ascii="Times New Roman" w:hAnsi="Times New Roman" w:cs="Times New Roman"/>
          <w:b w:val="0"/>
          <w:bCs w:val="0"/>
          <w:color w:val="auto"/>
          <w:sz w:val="24"/>
          <w:szCs w:val="24"/>
          <w:highlight w:val="none"/>
        </w:rPr>
        <w:t xml:space="preserve">, which are metaphorical structures built from religious and moral experience (Steen, 1994, p. 24). The crown, which was initially a means of honouring the divine, becomes a symbol of moral entrapment. </w:t>
      </w:r>
      <w:r>
        <w:rPr>
          <w:rFonts w:hint="default" w:ascii="Times New Roman" w:hAnsi="Times New Roman" w:eastAsia="宋体" w:cs="Times New Roman"/>
          <w:b w:val="0"/>
          <w:bCs w:val="0"/>
          <w:color w:val="auto"/>
          <w:sz w:val="24"/>
          <w:szCs w:val="24"/>
          <w:highlight w:val="none"/>
        </w:rPr>
        <w:t xml:space="preserve">This paradox reflects the characteristics of what later critics termed </w:t>
      </w:r>
      <w:r>
        <w:rPr>
          <w:rStyle w:val="11"/>
          <w:rFonts w:hint="default" w:ascii="Times New Roman" w:hAnsi="Times New Roman" w:eastAsia="宋体" w:cs="Times New Roman"/>
          <w:b w:val="0"/>
          <w:bCs w:val="0"/>
          <w:color w:val="auto"/>
          <w:sz w:val="24"/>
          <w:szCs w:val="24"/>
          <w:highlight w:val="none"/>
        </w:rPr>
        <w:t>metaphysical poetry</w:t>
      </w:r>
      <w:r>
        <w:rPr>
          <w:rFonts w:hint="default" w:ascii="Times New Roman" w:hAnsi="Times New Roman" w:eastAsia="宋体" w:cs="Times New Roman"/>
          <w:b w:val="0"/>
          <w:bCs w:val="0"/>
          <w:color w:val="auto"/>
          <w:sz w:val="24"/>
          <w:szCs w:val="24"/>
          <w:highlight w:val="none"/>
        </w:rPr>
        <w:t>—a poetic tradition associated with poets like John Donne and Andrew Marvell, where complex metaphor is used to interrogate spiritual sincerity and moral tension.</w:t>
      </w:r>
    </w:p>
    <w:p w14:paraId="599733DD">
      <w:pPr>
        <w:pStyle w:val="5"/>
        <w:keepNext w:val="0"/>
        <w:keepLines w:val="0"/>
        <w:widowControl/>
        <w:suppressLineNumbers w:val="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Thomas Hardy’s </w:t>
      </w:r>
      <w:r>
        <w:rPr>
          <w:rStyle w:val="11"/>
          <w:rFonts w:hint="default" w:ascii="Times New Roman" w:hAnsi="Times New Roman" w:cs="Times New Roman"/>
          <w:b w:val="0"/>
          <w:bCs w:val="0"/>
          <w:color w:val="auto"/>
          <w:sz w:val="24"/>
          <w:szCs w:val="24"/>
          <w:highlight w:val="none"/>
        </w:rPr>
        <w:t>The Convergence of the Twain</w:t>
      </w:r>
      <w:r>
        <w:rPr>
          <w:rFonts w:hint="default" w:ascii="Times New Roman" w:hAnsi="Times New Roman" w:cs="Times New Roman"/>
          <w:b w:val="0"/>
          <w:bCs w:val="0"/>
          <w:color w:val="auto"/>
          <w:sz w:val="24"/>
          <w:szCs w:val="24"/>
          <w:highlight w:val="none"/>
        </w:rPr>
        <w:t xml:space="preserve"> transforms the historical tragedy of the Titanic into an allegorical meditation on human vanity and cosmic irony. Central to the poem is the metaphorical pairing of the ship and the iceberg—deliberately framed as “twin halves of one august event.” The Titanic is depicted through metaphors of </w:t>
      </w:r>
      <w:r>
        <w:rPr>
          <w:rStyle w:val="9"/>
          <w:rFonts w:hint="default" w:ascii="Times New Roman" w:hAnsi="Times New Roman" w:cs="Times New Roman"/>
          <w:b w:val="0"/>
          <w:bCs w:val="0"/>
          <w:color w:val="auto"/>
          <w:sz w:val="24"/>
          <w:szCs w:val="24"/>
          <w:highlight w:val="none"/>
        </w:rPr>
        <w:t>growth and glory</w:t>
      </w:r>
      <w:r>
        <w:rPr>
          <w:rFonts w:hint="default" w:ascii="Times New Roman" w:hAnsi="Times New Roman" w:cs="Times New Roman"/>
          <w:b w:val="0"/>
          <w:bCs w:val="0"/>
          <w:color w:val="auto"/>
          <w:sz w:val="24"/>
          <w:szCs w:val="24"/>
          <w:highlight w:val="none"/>
        </w:rPr>
        <w:t xml:space="preserve"> (“creature of cleaving wing”), while the iceberg represents </w:t>
      </w:r>
      <w:r>
        <w:rPr>
          <w:rStyle w:val="9"/>
          <w:rFonts w:hint="default" w:ascii="Times New Roman" w:hAnsi="Times New Roman" w:cs="Times New Roman"/>
          <w:b w:val="0"/>
          <w:bCs w:val="0"/>
          <w:color w:val="auto"/>
          <w:sz w:val="24"/>
          <w:szCs w:val="24"/>
          <w:highlight w:val="none"/>
        </w:rPr>
        <w:t>silent, shadowy inevitability</w:t>
      </w:r>
      <w:r>
        <w:rPr>
          <w:rFonts w:hint="default" w:ascii="Times New Roman" w:hAnsi="Times New Roman" w:cs="Times New Roman"/>
          <w:b w:val="0"/>
          <w:bCs w:val="0"/>
          <w:color w:val="auto"/>
          <w:sz w:val="24"/>
          <w:szCs w:val="24"/>
          <w:highlight w:val="none"/>
        </w:rPr>
        <w:t xml:space="preserve">. This pairing draws upon conceptual metaphor theory, particularly the mapping </w:t>
      </w:r>
      <w:r>
        <w:rPr>
          <w:rStyle w:val="9"/>
          <w:rFonts w:hint="default" w:ascii="Times New Roman" w:hAnsi="Times New Roman" w:cs="Times New Roman"/>
          <w:b w:val="0"/>
          <w:bCs w:val="0"/>
          <w:color w:val="auto"/>
          <w:sz w:val="24"/>
          <w:szCs w:val="24"/>
          <w:highlight w:val="none"/>
        </w:rPr>
        <w:t>“Human ambition is construction”</w:t>
      </w:r>
      <w:r>
        <w:rPr>
          <w:rFonts w:hint="default" w:ascii="Times New Roman" w:hAnsi="Times New Roman" w:cs="Times New Roman"/>
          <w:b w:val="0"/>
          <w:bCs w:val="0"/>
          <w:color w:val="auto"/>
          <w:sz w:val="24"/>
          <w:szCs w:val="24"/>
          <w:highlight w:val="none"/>
        </w:rPr>
        <w:t xml:space="preserve"> and </w:t>
      </w:r>
      <w:r>
        <w:rPr>
          <w:rStyle w:val="9"/>
          <w:rFonts w:hint="default" w:ascii="Times New Roman" w:hAnsi="Times New Roman" w:cs="Times New Roman"/>
          <w:b w:val="0"/>
          <w:bCs w:val="0"/>
          <w:color w:val="auto"/>
          <w:sz w:val="24"/>
          <w:szCs w:val="24"/>
          <w:highlight w:val="none"/>
        </w:rPr>
        <w:t>“Disaster is convergence”</w:t>
      </w:r>
      <w:r>
        <w:rPr>
          <w:rFonts w:hint="default" w:ascii="Times New Roman" w:hAnsi="Times New Roman" w:cs="Times New Roman"/>
          <w:b w:val="0"/>
          <w:bCs w:val="0"/>
          <w:color w:val="auto"/>
          <w:sz w:val="24"/>
          <w:szCs w:val="24"/>
          <w:highlight w:val="none"/>
        </w:rPr>
        <w:t xml:space="preserve"> (Lakoff and Johnson, 1980). Hardy’s phrase “Immanent Will” metaphorises fate as a hidden force that silently prepares destruction alongside human pride. This reflects Lakoff and Johnson’s notion that abstract domains (like fate) are understood via embodied or natural metaphors. Furthermore, Max Black’s interaction theory helps interpret the symbolic convergence of ship and iceberg: the </w:t>
      </w:r>
      <w:r>
        <w:rPr>
          <w:rStyle w:val="9"/>
          <w:rFonts w:hint="default" w:ascii="Times New Roman" w:hAnsi="Times New Roman" w:cs="Times New Roman"/>
          <w:b w:val="0"/>
          <w:bCs w:val="0"/>
          <w:color w:val="auto"/>
          <w:sz w:val="24"/>
          <w:szCs w:val="24"/>
          <w:highlight w:val="none"/>
        </w:rPr>
        <w:t>subsidiary subject</w:t>
      </w:r>
      <w:r>
        <w:rPr>
          <w:rFonts w:hint="default" w:ascii="Times New Roman" w:hAnsi="Times New Roman" w:cs="Times New Roman"/>
          <w:b w:val="0"/>
          <w:bCs w:val="0"/>
          <w:color w:val="auto"/>
          <w:sz w:val="24"/>
          <w:szCs w:val="24"/>
          <w:highlight w:val="none"/>
        </w:rPr>
        <w:t xml:space="preserve"> (ice) reframes the </w:t>
      </w:r>
      <w:r>
        <w:rPr>
          <w:rStyle w:val="9"/>
          <w:rFonts w:hint="default" w:ascii="Times New Roman" w:hAnsi="Times New Roman" w:cs="Times New Roman"/>
          <w:b w:val="0"/>
          <w:bCs w:val="0"/>
          <w:color w:val="auto"/>
          <w:sz w:val="24"/>
          <w:szCs w:val="24"/>
          <w:highlight w:val="none"/>
        </w:rPr>
        <w:t>principal subject</w:t>
      </w:r>
      <w:r>
        <w:rPr>
          <w:rFonts w:hint="default" w:ascii="Times New Roman" w:hAnsi="Times New Roman" w:cs="Times New Roman"/>
          <w:b w:val="0"/>
          <w:bCs w:val="0"/>
          <w:color w:val="auto"/>
          <w:sz w:val="24"/>
          <w:szCs w:val="24"/>
          <w:highlight w:val="none"/>
        </w:rPr>
        <w:t xml:space="preserve"> (the ship) not as a triumph of engineering, but as an object destined for failure. Hardy’s metaphoric structure does not merely illustrate a historical incident; it philosophically constructs it as a fated clash between human arrogance and indifferent nature. Thus, the poem’s metaphors generate meaning not from likeness but from </w:t>
      </w:r>
      <w:r>
        <w:rPr>
          <w:rStyle w:val="9"/>
          <w:rFonts w:hint="default" w:ascii="Times New Roman" w:hAnsi="Times New Roman" w:cs="Times New Roman"/>
          <w:b w:val="0"/>
          <w:bCs w:val="0"/>
          <w:color w:val="auto"/>
          <w:sz w:val="24"/>
          <w:szCs w:val="24"/>
          <w:highlight w:val="none"/>
        </w:rPr>
        <w:t>opposition and inevitability</w:t>
      </w:r>
      <w:r>
        <w:rPr>
          <w:rFonts w:hint="default" w:ascii="Times New Roman" w:hAnsi="Times New Roman" w:cs="Times New Roman"/>
          <w:b w:val="0"/>
          <w:bCs w:val="0"/>
          <w:color w:val="auto"/>
          <w:sz w:val="24"/>
          <w:szCs w:val="24"/>
          <w:highlight w:val="none"/>
        </w:rPr>
        <w:t>.</w:t>
      </w:r>
    </w:p>
    <w:p w14:paraId="6D6CA6D4">
      <w:pPr>
        <w:pStyle w:val="5"/>
        <w:keepNext w:val="0"/>
        <w:keepLines w:val="0"/>
        <w:widowControl/>
        <w:suppressLineNumbers w:val="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In </w:t>
      </w:r>
      <w:r>
        <w:rPr>
          <w:rStyle w:val="11"/>
          <w:rFonts w:hint="default" w:ascii="Times New Roman" w:hAnsi="Times New Roman" w:cs="Times New Roman"/>
          <w:b w:val="0"/>
          <w:bCs w:val="0"/>
          <w:color w:val="auto"/>
          <w:sz w:val="24"/>
          <w:szCs w:val="24"/>
          <w:highlight w:val="none"/>
        </w:rPr>
        <w:t>Queen-Ann’s-Lace</w:t>
      </w:r>
      <w:r>
        <w:rPr>
          <w:rFonts w:hint="default" w:ascii="Times New Roman" w:hAnsi="Times New Roman" w:cs="Times New Roman"/>
          <w:b w:val="0"/>
          <w:bCs w:val="0"/>
          <w:color w:val="auto"/>
          <w:sz w:val="24"/>
          <w:szCs w:val="24"/>
          <w:highlight w:val="none"/>
        </w:rPr>
        <w:t xml:space="preserve">, William Carlos Williams constructs a metaphor of the female body through the image of a wildflower field, drawing heavily on </w:t>
      </w:r>
      <w:r>
        <w:rPr>
          <w:rStyle w:val="9"/>
          <w:rFonts w:hint="default" w:ascii="Times New Roman" w:hAnsi="Times New Roman" w:cs="Times New Roman"/>
          <w:b w:val="0"/>
          <w:bCs w:val="0"/>
          <w:color w:val="auto"/>
          <w:sz w:val="24"/>
          <w:szCs w:val="24"/>
          <w:highlight w:val="none"/>
        </w:rPr>
        <w:t>embodied experience</w:t>
      </w:r>
      <w:r>
        <w:rPr>
          <w:rFonts w:hint="default" w:ascii="Times New Roman" w:hAnsi="Times New Roman" w:cs="Times New Roman"/>
          <w:b w:val="0"/>
          <w:bCs w:val="0"/>
          <w:color w:val="auto"/>
          <w:sz w:val="24"/>
          <w:szCs w:val="24"/>
          <w:highlight w:val="none"/>
        </w:rPr>
        <w:t xml:space="preserve"> and </w:t>
      </w:r>
      <w:r>
        <w:rPr>
          <w:rStyle w:val="9"/>
          <w:rFonts w:hint="default" w:ascii="Times New Roman" w:hAnsi="Times New Roman" w:cs="Times New Roman"/>
          <w:b w:val="0"/>
          <w:bCs w:val="0"/>
          <w:color w:val="auto"/>
          <w:sz w:val="24"/>
          <w:szCs w:val="24"/>
          <w:highlight w:val="none"/>
        </w:rPr>
        <w:t>ontological metaphor</w:t>
      </w:r>
      <w:r>
        <w:rPr>
          <w:rFonts w:hint="default" w:ascii="Times New Roman" w:hAnsi="Times New Roman" w:cs="Times New Roman"/>
          <w:b w:val="0"/>
          <w:bCs w:val="0"/>
          <w:color w:val="auto"/>
          <w:sz w:val="24"/>
          <w:szCs w:val="24"/>
          <w:highlight w:val="none"/>
        </w:rPr>
        <w:t xml:space="preserve">, key components of conceptual metaphor theory. As Lakoff and Johnson (1980, pp. 56–60) explain, our understanding of abstract concepts such as sensuality and desire often relies on the body’s physical interaction with the world. In this poem, the woman’s body is not described anatomically but metaphorically, as “a field / of the wild carrot,” a living landscape touched and altered by the lover’s hand. The line </w:t>
      </w:r>
      <w:r>
        <w:rPr>
          <w:rStyle w:val="11"/>
          <w:rFonts w:hint="default" w:ascii="Times New Roman" w:hAnsi="Times New Roman" w:cs="Times New Roman"/>
          <w:b w:val="0"/>
          <w:bCs w:val="0"/>
          <w:color w:val="auto"/>
          <w:sz w:val="24"/>
          <w:szCs w:val="24"/>
          <w:highlight w:val="none"/>
        </w:rPr>
        <w:t>“each part is a blossom / under his touch”</w:t>
      </w:r>
      <w:r>
        <w:rPr>
          <w:rFonts w:hint="default" w:ascii="Times New Roman" w:hAnsi="Times New Roman" w:cs="Times New Roman"/>
          <w:b w:val="0"/>
          <w:bCs w:val="0"/>
          <w:color w:val="auto"/>
          <w:sz w:val="24"/>
          <w:szCs w:val="24"/>
          <w:highlight w:val="none"/>
        </w:rPr>
        <w:t xml:space="preserve"> exemplifies the conceptual metaphor </w:t>
      </w:r>
      <w:r>
        <w:rPr>
          <w:rStyle w:val="9"/>
          <w:rFonts w:hint="default" w:ascii="Times New Roman" w:hAnsi="Times New Roman" w:cs="Times New Roman"/>
          <w:b w:val="0"/>
          <w:bCs w:val="0"/>
          <w:color w:val="auto"/>
          <w:sz w:val="24"/>
          <w:szCs w:val="24"/>
          <w:highlight w:val="none"/>
        </w:rPr>
        <w:t>“the body is a natural surface”</w:t>
      </w:r>
      <w:r>
        <w:rPr>
          <w:rFonts w:hint="default" w:ascii="Times New Roman" w:hAnsi="Times New Roman" w:cs="Times New Roman"/>
          <w:b w:val="0"/>
          <w:bCs w:val="0"/>
          <w:color w:val="auto"/>
          <w:sz w:val="24"/>
          <w:szCs w:val="24"/>
          <w:highlight w:val="none"/>
        </w:rPr>
        <w:t xml:space="preserve">, where touch becomes a form of marking. The “tiny purple blemish” functions as a sign of sensual memory, illustrating an </w:t>
      </w:r>
      <w:r>
        <w:rPr>
          <w:rStyle w:val="9"/>
          <w:rFonts w:hint="default" w:ascii="Times New Roman" w:hAnsi="Times New Roman" w:cs="Times New Roman"/>
          <w:b w:val="0"/>
          <w:bCs w:val="0"/>
          <w:color w:val="auto"/>
          <w:sz w:val="24"/>
          <w:szCs w:val="24"/>
          <w:highlight w:val="none"/>
        </w:rPr>
        <w:t>ontological metaphor</w:t>
      </w:r>
      <w:r>
        <w:rPr>
          <w:rFonts w:hint="default" w:ascii="Times New Roman" w:hAnsi="Times New Roman" w:cs="Times New Roman"/>
          <w:b w:val="0"/>
          <w:bCs w:val="0"/>
          <w:color w:val="auto"/>
          <w:sz w:val="24"/>
          <w:szCs w:val="24"/>
          <w:highlight w:val="none"/>
        </w:rPr>
        <w:t xml:space="preserve">: </w:t>
      </w:r>
      <w:r>
        <w:rPr>
          <w:rStyle w:val="9"/>
          <w:rFonts w:hint="default" w:ascii="Times New Roman" w:hAnsi="Times New Roman" w:cs="Times New Roman"/>
          <w:b w:val="0"/>
          <w:bCs w:val="0"/>
          <w:color w:val="auto"/>
          <w:sz w:val="24"/>
          <w:szCs w:val="24"/>
          <w:highlight w:val="none"/>
        </w:rPr>
        <w:t>intimacy is a physical trace</w:t>
      </w:r>
      <w:r>
        <w:rPr>
          <w:rFonts w:hint="default" w:ascii="Times New Roman" w:hAnsi="Times New Roman" w:cs="Times New Roman"/>
          <w:b w:val="0"/>
          <w:bCs w:val="0"/>
          <w:color w:val="auto"/>
          <w:sz w:val="24"/>
          <w:szCs w:val="24"/>
          <w:highlight w:val="none"/>
        </w:rPr>
        <w:t>. Unlike metaphor as mere comparison, these bodily metaphors arise from deep-rooted physical experience, enabling the reader to feel desire as a spatial and textural phenomenon. Williams’s use of metaphor does not simply represent the body—it materialises it, mapping sensation onto floral and tactile imagery. This aligns closely with the conceptualist view that metaphor organises our lived, sensuous understanding of love and physicality.</w:t>
      </w:r>
    </w:p>
    <w:p w14:paraId="2ED50CBD">
      <w:pPr>
        <w:pStyle w:val="5"/>
        <w:keepNext w:val="0"/>
        <w:keepLines w:val="0"/>
        <w:widowControl/>
        <w:suppressLineNumbers w:val="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Denise Levertov’s poems </w:t>
      </w:r>
      <w:r>
        <w:rPr>
          <w:rStyle w:val="11"/>
          <w:rFonts w:hint="default" w:ascii="Times New Roman" w:hAnsi="Times New Roman" w:cs="Times New Roman"/>
          <w:b w:val="0"/>
          <w:bCs w:val="0"/>
          <w:color w:val="auto"/>
          <w:sz w:val="24"/>
          <w:szCs w:val="24"/>
          <w:highlight w:val="none"/>
        </w:rPr>
        <w:t>The Marriage</w:t>
      </w:r>
      <w:r>
        <w:rPr>
          <w:rFonts w:hint="default" w:ascii="Times New Roman" w:hAnsi="Times New Roman" w:cs="Times New Roman"/>
          <w:b w:val="0"/>
          <w:bCs w:val="0"/>
          <w:color w:val="auto"/>
          <w:sz w:val="24"/>
          <w:szCs w:val="24"/>
          <w:highlight w:val="none"/>
        </w:rPr>
        <w:t xml:space="preserve"> and </w:t>
      </w:r>
      <w:r>
        <w:rPr>
          <w:rStyle w:val="11"/>
          <w:rFonts w:hint="default" w:ascii="Times New Roman" w:hAnsi="Times New Roman" w:cs="Times New Roman"/>
          <w:b w:val="0"/>
          <w:bCs w:val="0"/>
          <w:color w:val="auto"/>
          <w:sz w:val="24"/>
          <w:szCs w:val="24"/>
          <w:highlight w:val="none"/>
        </w:rPr>
        <w:t>The Ache of Marriage</w:t>
      </w:r>
      <w:r>
        <w:rPr>
          <w:rFonts w:hint="default" w:ascii="Times New Roman" w:hAnsi="Times New Roman" w:cs="Times New Roman"/>
          <w:b w:val="0"/>
          <w:bCs w:val="0"/>
          <w:color w:val="auto"/>
          <w:sz w:val="24"/>
          <w:szCs w:val="24"/>
          <w:highlight w:val="none"/>
        </w:rPr>
        <w:t xml:space="preserve"> offer a fragmented and dynamic metaphorical exploration of intimacy, using diverse figurative frameworks to reshape the concept of marriage itself. In </w:t>
      </w:r>
      <w:r>
        <w:rPr>
          <w:rStyle w:val="11"/>
          <w:rFonts w:hint="default" w:ascii="Times New Roman" w:hAnsi="Times New Roman" w:cs="Times New Roman"/>
          <w:b w:val="0"/>
          <w:bCs w:val="0"/>
          <w:color w:val="auto"/>
          <w:sz w:val="24"/>
          <w:szCs w:val="24"/>
          <w:highlight w:val="none"/>
        </w:rPr>
        <w:t>The Marriage</w:t>
      </w:r>
      <w:r>
        <w:rPr>
          <w:rFonts w:hint="default" w:ascii="Times New Roman" w:hAnsi="Times New Roman" w:cs="Times New Roman"/>
          <w:b w:val="0"/>
          <w:bCs w:val="0"/>
          <w:color w:val="auto"/>
          <w:sz w:val="24"/>
          <w:szCs w:val="24"/>
          <w:highlight w:val="none"/>
        </w:rPr>
        <w:t xml:space="preserve">, the body becomes mechanical and architectural: knees must “dock,” backbones must “cut” into ribcages. This metaphor system is not stable but shifting—what begins as mechanical precision soon collapses into compromise and disorientation (“nose to neck / chest to scapula”). In </w:t>
      </w:r>
      <w:r>
        <w:rPr>
          <w:rStyle w:val="11"/>
          <w:rFonts w:hint="default" w:ascii="Times New Roman" w:hAnsi="Times New Roman" w:cs="Times New Roman"/>
          <w:b w:val="0"/>
          <w:bCs w:val="0"/>
          <w:color w:val="auto"/>
          <w:sz w:val="24"/>
          <w:szCs w:val="24"/>
          <w:highlight w:val="none"/>
        </w:rPr>
        <w:t>The Ache of Marriage</w:t>
      </w:r>
      <w:r>
        <w:rPr>
          <w:rFonts w:hint="default" w:ascii="Times New Roman" w:hAnsi="Times New Roman" w:cs="Times New Roman"/>
          <w:b w:val="0"/>
          <w:bCs w:val="0"/>
          <w:color w:val="auto"/>
          <w:sz w:val="24"/>
          <w:szCs w:val="24"/>
          <w:highlight w:val="none"/>
        </w:rPr>
        <w:t xml:space="preserve">, metaphor intensifies: marriage is a “leviathan” within which the couple exists “two by two in the ark of / the ache of it.” These metaphors are not reducible to simple analogies. As Max Black’s interaction theory asserts, the </w:t>
      </w:r>
      <w:r>
        <w:rPr>
          <w:rStyle w:val="9"/>
          <w:rFonts w:hint="default" w:ascii="Times New Roman" w:hAnsi="Times New Roman" w:cs="Times New Roman"/>
          <w:b w:val="0"/>
          <w:bCs w:val="0"/>
          <w:color w:val="auto"/>
          <w:sz w:val="24"/>
          <w:szCs w:val="24"/>
          <w:highlight w:val="none"/>
        </w:rPr>
        <w:t>subsidiary subjects</w:t>
      </w:r>
      <w:r>
        <w:rPr>
          <w:rFonts w:hint="default" w:ascii="Times New Roman" w:hAnsi="Times New Roman" w:cs="Times New Roman"/>
          <w:b w:val="0"/>
          <w:bCs w:val="0"/>
          <w:color w:val="auto"/>
          <w:sz w:val="24"/>
          <w:szCs w:val="24"/>
          <w:highlight w:val="none"/>
        </w:rPr>
        <w:t xml:space="preserve">—machinery, biblical ark, leviathan—reshape the </w:t>
      </w:r>
      <w:r>
        <w:rPr>
          <w:rStyle w:val="9"/>
          <w:rFonts w:hint="default" w:ascii="Times New Roman" w:hAnsi="Times New Roman" w:cs="Times New Roman"/>
          <w:b w:val="0"/>
          <w:bCs w:val="0"/>
          <w:color w:val="auto"/>
          <w:sz w:val="24"/>
          <w:szCs w:val="24"/>
          <w:highlight w:val="none"/>
        </w:rPr>
        <w:t>principal subject</w:t>
      </w:r>
      <w:r>
        <w:rPr>
          <w:rFonts w:hint="default" w:ascii="Times New Roman" w:hAnsi="Times New Roman" w:cs="Times New Roman"/>
          <w:b w:val="0"/>
          <w:bCs w:val="0"/>
          <w:color w:val="auto"/>
          <w:sz w:val="24"/>
          <w:szCs w:val="24"/>
          <w:highlight w:val="none"/>
        </w:rPr>
        <w:t xml:space="preserve"> of marriage through mutual transference of features and associations (Black, 1955, pp. 284–285). These figurative systems generate not a single fixed meaning, but what Paul Ricoeur describes as a </w:t>
      </w:r>
      <w:r>
        <w:rPr>
          <w:rStyle w:val="9"/>
          <w:rFonts w:hint="default" w:ascii="Times New Roman" w:hAnsi="Times New Roman" w:cs="Times New Roman"/>
          <w:b w:val="0"/>
          <w:bCs w:val="0"/>
          <w:color w:val="auto"/>
          <w:sz w:val="24"/>
          <w:szCs w:val="24"/>
          <w:highlight w:val="none"/>
        </w:rPr>
        <w:t>“surplus of meaning”</w:t>
      </w:r>
      <w:r>
        <w:rPr>
          <w:rFonts w:hint="default" w:ascii="Times New Roman" w:hAnsi="Times New Roman" w:cs="Times New Roman"/>
          <w:b w:val="0"/>
          <w:bCs w:val="0"/>
          <w:color w:val="auto"/>
          <w:sz w:val="24"/>
          <w:szCs w:val="24"/>
          <w:highlight w:val="none"/>
        </w:rPr>
        <w:t xml:space="preserve">, where metaphor opens up contradictory emotional dimensions—yearning, confinement, connection, isolation (Ricoeur, in Steen, 1994, p. 33). Levertov’s metaphors construct marriage as an unstable system of relational negotiation, where physical and emotional fit never perfectly align. This reflects the modern poetic tendency to treat metaphor as a </w:t>
      </w:r>
      <w:r>
        <w:rPr>
          <w:rStyle w:val="9"/>
          <w:rFonts w:hint="default" w:ascii="Times New Roman" w:hAnsi="Times New Roman" w:cs="Times New Roman"/>
          <w:b w:val="0"/>
          <w:bCs w:val="0"/>
          <w:color w:val="auto"/>
          <w:sz w:val="24"/>
          <w:szCs w:val="24"/>
          <w:highlight w:val="none"/>
        </w:rPr>
        <w:t>site of meaning-making</w:t>
      </w:r>
      <w:r>
        <w:rPr>
          <w:rFonts w:hint="default" w:ascii="Times New Roman" w:hAnsi="Times New Roman" w:cs="Times New Roman"/>
          <w:b w:val="0"/>
          <w:bCs w:val="0"/>
          <w:color w:val="auto"/>
          <w:sz w:val="24"/>
          <w:szCs w:val="24"/>
          <w:highlight w:val="none"/>
        </w:rPr>
        <w:t>, rather than resolution.</w:t>
      </w:r>
    </w:p>
    <w:p w14:paraId="4F1BE474">
      <w:pPr>
        <w:pStyle w:val="5"/>
        <w:keepNext w:val="0"/>
        <w:keepLines w:val="0"/>
        <w:widowControl/>
        <w:suppressLineNumbers w:val="0"/>
        <w:spacing w:before="100" w:beforeAutospacing="1" w:after="10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Across these five poems, metaphor emerges as a force that both organises experience and generates new meaning. In Daniel and Hardy, metaphor draws on conceptual structures rooted in time, nature, and fate; in Marvell and Levertov, it functions as a dynamic field where spiritual or relational ideals are deconstructed and rebuilt; in Williams, metaphor channels the sensory through embodied and ontological mapping. Rather than relying on a single interpretive model, this commentary demonstrates that metaphor operates on multiple levels—cognitive, emotional, and philosophical. Max Black’s interaction theory proves particularly useful where metaphors restructure meaning through conflict or paradox, while Lakoff and Johnson’s conceptual metaphor theory helps account for how poetic language naturalises abstract domains through embodied logic. Ultimately, these poems show that metaphor in poetry is not static comparison but an act of creation: it allows the unsayable to be felt, the invisible to be shaped, and the ordinary to become strange.</w:t>
      </w:r>
    </w:p>
    <w:p w14:paraId="4226310C">
      <w:pPr>
        <w:pStyle w:val="5"/>
        <w:keepNext w:val="0"/>
        <w:keepLines w:val="0"/>
        <w:widowControl/>
        <w:numPr>
          <w:ilvl w:val="0"/>
          <w:numId w:val="0"/>
        </w:numPr>
        <w:suppressLineNumbers w:val="0"/>
        <w:spacing w:before="100" w:beforeAutospacing="1" w:after="100" w:afterAutospacing="1"/>
        <w:ind w:leftChars="0" w:right="0" w:rightChars="0"/>
        <w:jc w:val="left"/>
        <w:rPr>
          <w:rFonts w:hint="default" w:ascii="Times New Roman" w:hAnsi="Times New Roman" w:eastAsia="宋体" w:cs="Times New Roman"/>
          <w:b w:val="0"/>
          <w:bCs w:val="0"/>
          <w:color w:val="auto"/>
          <w:sz w:val="24"/>
          <w:szCs w:val="24"/>
          <w:highlight w:val="none"/>
          <w:lang w:val="en-US" w:eastAsia="zh-CN"/>
        </w:rPr>
      </w:pPr>
      <w:r>
        <w:rPr>
          <w:rFonts w:hint="default" w:ascii="Times New Roman" w:hAnsi="Times New Roman" w:eastAsia="宋体" w:cs="Times New Roman"/>
          <w:b w:val="0"/>
          <w:bCs w:val="0"/>
          <w:color w:val="auto"/>
          <w:sz w:val="24"/>
          <w:szCs w:val="24"/>
          <w:highlight w:val="none"/>
          <w:lang w:val="en-US" w:eastAsia="zh-CN"/>
        </w:rPr>
        <w:t>References</w:t>
      </w:r>
    </w:p>
    <w:p w14:paraId="6B74FBF7">
      <w:pPr>
        <w:pStyle w:val="5"/>
        <w:keepNext w:val="0"/>
        <w:keepLines w:val="0"/>
        <w:widowControl/>
        <w:numPr>
          <w:ilvl w:val="0"/>
          <w:numId w:val="0"/>
        </w:numPr>
        <w:suppressLineNumbers w:val="0"/>
        <w:spacing w:before="100" w:beforeAutospacing="1" w:after="100" w:afterAutospacing="1"/>
        <w:ind w:leftChars="0" w:right="0" w:rightChars="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Aristotle (1946) </w:t>
      </w:r>
      <w:r>
        <w:rPr>
          <w:rStyle w:val="11"/>
          <w:rFonts w:hint="default" w:ascii="Times New Roman" w:hAnsi="Times New Roman" w:cs="Times New Roman"/>
          <w:b w:val="0"/>
          <w:bCs w:val="0"/>
          <w:color w:val="auto"/>
          <w:sz w:val="24"/>
          <w:szCs w:val="24"/>
          <w:highlight w:val="none"/>
        </w:rPr>
        <w:t>Poetics</w:t>
      </w:r>
      <w:r>
        <w:rPr>
          <w:rFonts w:hint="default" w:ascii="Times New Roman" w:hAnsi="Times New Roman" w:cs="Times New Roman"/>
          <w:b w:val="0"/>
          <w:bCs w:val="0"/>
          <w:color w:val="auto"/>
          <w:sz w:val="24"/>
          <w:szCs w:val="24"/>
          <w:highlight w:val="none"/>
        </w:rPr>
        <w:t xml:space="preserve">, in: Smith, J.A. and Ross, W.D. (eds.) </w:t>
      </w:r>
      <w:r>
        <w:rPr>
          <w:rStyle w:val="11"/>
          <w:rFonts w:hint="default" w:ascii="Times New Roman" w:hAnsi="Times New Roman" w:cs="Times New Roman"/>
          <w:b w:val="0"/>
          <w:bCs w:val="0"/>
          <w:color w:val="auto"/>
          <w:sz w:val="24"/>
          <w:szCs w:val="24"/>
          <w:highlight w:val="none"/>
        </w:rPr>
        <w:t>The Works of Aristotle</w:t>
      </w:r>
      <w:r>
        <w:rPr>
          <w:rFonts w:hint="default" w:ascii="Times New Roman" w:hAnsi="Times New Roman" w:cs="Times New Roman"/>
          <w:b w:val="0"/>
          <w:bCs w:val="0"/>
          <w:color w:val="auto"/>
          <w:sz w:val="24"/>
          <w:szCs w:val="24"/>
          <w:highlight w:val="none"/>
        </w:rPr>
        <w:t>. Oxford: Clarendon Press.</w:t>
      </w:r>
    </w:p>
    <w:p w14:paraId="34B2F579">
      <w:pPr>
        <w:pStyle w:val="5"/>
        <w:keepNext w:val="0"/>
        <w:keepLines w:val="0"/>
        <w:widowControl/>
        <w:numPr>
          <w:ilvl w:val="0"/>
          <w:numId w:val="0"/>
        </w:numPr>
        <w:suppressLineNumbers w:val="0"/>
        <w:ind w:leftChars="0" w:right="0" w:rightChars="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Black, M. (1955) ‘Metaphor’, </w:t>
      </w:r>
      <w:r>
        <w:rPr>
          <w:rStyle w:val="11"/>
          <w:rFonts w:hint="default" w:ascii="Times New Roman" w:hAnsi="Times New Roman" w:cs="Times New Roman"/>
          <w:b w:val="0"/>
          <w:bCs w:val="0"/>
          <w:color w:val="auto"/>
          <w:sz w:val="24"/>
          <w:szCs w:val="24"/>
          <w:highlight w:val="none"/>
        </w:rPr>
        <w:t>Proceedings of the Aristotelian Society</w:t>
      </w:r>
      <w:r>
        <w:rPr>
          <w:rFonts w:hint="default" w:ascii="Times New Roman" w:hAnsi="Times New Roman" w:cs="Times New Roman"/>
          <w:b w:val="0"/>
          <w:bCs w:val="0"/>
          <w:color w:val="auto"/>
          <w:sz w:val="24"/>
          <w:szCs w:val="24"/>
          <w:highlight w:val="none"/>
        </w:rPr>
        <w:t>, 55, pp. 273–294.</w:t>
      </w:r>
    </w:p>
    <w:p w14:paraId="07ED932F">
      <w:pPr>
        <w:pStyle w:val="5"/>
        <w:keepNext w:val="0"/>
        <w:keepLines w:val="0"/>
        <w:widowControl/>
        <w:numPr>
          <w:ilvl w:val="0"/>
          <w:numId w:val="0"/>
        </w:numPr>
        <w:suppressLineNumbers w:val="0"/>
        <w:ind w:leftChars="0" w:right="0" w:rightChars="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Lakoff, G. and Johnson, M. (1980) </w:t>
      </w:r>
      <w:r>
        <w:rPr>
          <w:rStyle w:val="11"/>
          <w:rFonts w:hint="default" w:ascii="Times New Roman" w:hAnsi="Times New Roman" w:cs="Times New Roman"/>
          <w:b w:val="0"/>
          <w:bCs w:val="0"/>
          <w:color w:val="auto"/>
          <w:sz w:val="24"/>
          <w:szCs w:val="24"/>
          <w:highlight w:val="none"/>
        </w:rPr>
        <w:t>Metaphors We Live By</w:t>
      </w:r>
      <w:r>
        <w:rPr>
          <w:rFonts w:hint="default" w:ascii="Times New Roman" w:hAnsi="Times New Roman" w:cs="Times New Roman"/>
          <w:b w:val="0"/>
          <w:bCs w:val="0"/>
          <w:color w:val="auto"/>
          <w:sz w:val="24"/>
          <w:szCs w:val="24"/>
          <w:highlight w:val="none"/>
        </w:rPr>
        <w:t>. Chicago: University of Chicago Press.</w:t>
      </w:r>
    </w:p>
    <w:p w14:paraId="797A94F0">
      <w:pPr>
        <w:pStyle w:val="5"/>
        <w:keepNext w:val="0"/>
        <w:keepLines w:val="0"/>
        <w:widowControl/>
        <w:numPr>
          <w:ilvl w:val="0"/>
          <w:numId w:val="0"/>
        </w:numPr>
        <w:suppressLineNumbers w:val="0"/>
        <w:ind w:leftChars="0" w:right="0" w:rightChars="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Steen, G. (1994) </w:t>
      </w:r>
      <w:r>
        <w:rPr>
          <w:rStyle w:val="11"/>
          <w:rFonts w:hint="default" w:ascii="Times New Roman" w:hAnsi="Times New Roman" w:cs="Times New Roman"/>
          <w:b w:val="0"/>
          <w:bCs w:val="0"/>
          <w:color w:val="auto"/>
          <w:sz w:val="24"/>
          <w:szCs w:val="24"/>
          <w:highlight w:val="none"/>
        </w:rPr>
        <w:t>Understanding Metaphor in Literature: An Empirical Approach</w:t>
      </w:r>
      <w:r>
        <w:rPr>
          <w:rFonts w:hint="default" w:ascii="Times New Roman" w:hAnsi="Times New Roman" w:cs="Times New Roman"/>
          <w:b w:val="0"/>
          <w:bCs w:val="0"/>
          <w:color w:val="auto"/>
          <w:sz w:val="24"/>
          <w:szCs w:val="24"/>
          <w:highlight w:val="none"/>
        </w:rPr>
        <w:t>. London: Longman.</w:t>
      </w:r>
    </w:p>
    <w:p w14:paraId="536E6D1D">
      <w:pPr>
        <w:pStyle w:val="5"/>
        <w:keepNext w:val="0"/>
        <w:keepLines w:val="0"/>
        <w:widowControl/>
        <w:numPr>
          <w:ilvl w:val="0"/>
          <w:numId w:val="0"/>
        </w:numPr>
        <w:suppressLineNumbers w:val="0"/>
        <w:ind w:leftChars="0" w:right="0" w:rightChars="0"/>
        <w:jc w:val="left"/>
        <w:rPr>
          <w:rFonts w:hint="default" w:ascii="Times New Roman" w:hAnsi="Times New Roman" w:cs="Times New Roman"/>
          <w:b w:val="0"/>
          <w:bCs w:val="0"/>
          <w:color w:val="auto"/>
          <w:sz w:val="24"/>
          <w:szCs w:val="24"/>
          <w:highlight w:val="none"/>
        </w:rPr>
      </w:pPr>
    </w:p>
    <w:p w14:paraId="1D5B47D6">
      <w:pPr>
        <w:pStyle w:val="5"/>
        <w:keepNext w:val="0"/>
        <w:keepLines w:val="0"/>
        <w:widowControl/>
        <w:numPr>
          <w:ilvl w:val="0"/>
          <w:numId w:val="0"/>
        </w:numPr>
        <w:suppressLineNumbers w:val="0"/>
        <w:ind w:leftChars="0" w:right="0" w:rightChars="0"/>
        <w:jc w:val="left"/>
        <w:rPr>
          <w:rFonts w:hint="default" w:ascii="Times New Roman" w:hAnsi="Times New Roman" w:cs="Times New Roman"/>
          <w:b w:val="0"/>
          <w:bCs w:val="0"/>
          <w:color w:val="auto"/>
          <w:spacing w:val="-3"/>
          <w:sz w:val="40"/>
          <w:szCs w:val="40"/>
          <w:highlight w:val="none"/>
        </w:rPr>
      </w:pPr>
      <w:r>
        <w:rPr>
          <w:rFonts w:hint="default" w:ascii="Times New Roman" w:hAnsi="Times New Roman" w:eastAsia="宋体" w:cs="Times New Roman"/>
          <w:b w:val="0"/>
          <w:bCs w:val="0"/>
          <w:color w:val="auto"/>
          <w:spacing w:val="-3"/>
          <w:sz w:val="40"/>
          <w:szCs w:val="40"/>
          <w:highlight w:val="none"/>
          <w:lang w:val="en-US" w:eastAsia="zh-CN"/>
        </w:rPr>
        <w:t xml:space="preserve">NO.4 </w:t>
      </w:r>
      <w:r>
        <w:rPr>
          <w:rFonts w:hint="default" w:ascii="Times New Roman" w:hAnsi="Times New Roman" w:cs="Times New Roman"/>
          <w:b w:val="0"/>
          <w:bCs w:val="0"/>
          <w:color w:val="auto"/>
          <w:spacing w:val="-3"/>
          <w:sz w:val="40"/>
          <w:szCs w:val="40"/>
          <w:highlight w:val="none"/>
        </w:rPr>
        <w:t>RHETORIC IN EARLY MODERN ENGLISH</w:t>
      </w:r>
    </w:p>
    <w:p w14:paraId="76E570C8">
      <w:pPr>
        <w:spacing w:after="0" w:line="276" w:lineRule="auto"/>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One of three parts:</w:t>
      </w:r>
    </w:p>
    <w:p w14:paraId="2EB8F55E">
      <w:pPr>
        <w:tabs>
          <w:tab w:val="left" w:pos="1701"/>
        </w:tabs>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(a) </w:t>
      </w:r>
      <w:r>
        <w:rPr>
          <w:rFonts w:hint="default" w:ascii="Times New Roman" w:hAnsi="Times New Roman" w:eastAsia="宋体" w:cs="Times New Roman"/>
          <w:b w:val="0"/>
          <w:bCs w:val="0"/>
          <w:color w:val="auto"/>
          <w:sz w:val="24"/>
          <w:szCs w:val="24"/>
          <w:highlight w:val="none"/>
        </w:rPr>
        <w:t xml:space="preserve">In this exchange from </w:t>
      </w:r>
      <w:r>
        <w:rPr>
          <w:rStyle w:val="11"/>
          <w:rFonts w:hint="default" w:ascii="Times New Roman" w:hAnsi="Times New Roman" w:eastAsia="宋体" w:cs="Times New Roman"/>
          <w:b w:val="0"/>
          <w:bCs w:val="0"/>
          <w:color w:val="auto"/>
          <w:sz w:val="24"/>
          <w:szCs w:val="24"/>
          <w:highlight w:val="none"/>
        </w:rPr>
        <w:t>The Two Gentlemen of Verona</w:t>
      </w:r>
      <w:r>
        <w:rPr>
          <w:rFonts w:hint="default" w:ascii="Times New Roman" w:hAnsi="Times New Roman" w:eastAsia="宋体" w:cs="Times New Roman"/>
          <w:b w:val="0"/>
          <w:bCs w:val="0"/>
          <w:color w:val="auto"/>
          <w:sz w:val="24"/>
          <w:szCs w:val="24"/>
          <w:highlight w:val="none"/>
        </w:rPr>
        <w:t xml:space="preserve">, the pun plays on the homophone </w:t>
      </w:r>
      <w:r>
        <w:rPr>
          <w:rStyle w:val="11"/>
          <w:rFonts w:hint="default" w:ascii="Times New Roman" w:hAnsi="Times New Roman" w:eastAsia="宋体" w:cs="Times New Roman"/>
          <w:b w:val="0"/>
          <w:bCs w:val="0"/>
          <w:color w:val="auto"/>
          <w:sz w:val="24"/>
          <w:szCs w:val="24"/>
          <w:highlight w:val="none"/>
        </w:rPr>
        <w:t>tide</w:t>
      </w:r>
      <w:r>
        <w:rPr>
          <w:rFonts w:hint="default" w:ascii="Times New Roman" w:hAnsi="Times New Roman" w:eastAsia="宋体" w:cs="Times New Roman"/>
          <w:b w:val="0"/>
          <w:bCs w:val="0"/>
          <w:color w:val="auto"/>
          <w:sz w:val="24"/>
          <w:szCs w:val="24"/>
          <w:highlight w:val="none"/>
        </w:rPr>
        <w:t xml:space="preserve">—meaning both the sea current essential for sailing and metaphorically, an emotional or circumstantial flow. Pantheno refers literally to the sailing tide, but Launce twists it by punning on </w:t>
      </w:r>
      <w:r>
        <w:rPr>
          <w:rStyle w:val="11"/>
          <w:rFonts w:hint="default" w:ascii="Times New Roman" w:hAnsi="Times New Roman" w:eastAsia="宋体" w:cs="Times New Roman"/>
          <w:b w:val="0"/>
          <w:bCs w:val="0"/>
          <w:color w:val="auto"/>
          <w:sz w:val="24"/>
          <w:szCs w:val="24"/>
          <w:highlight w:val="none"/>
        </w:rPr>
        <w:t>tide</w:t>
      </w:r>
      <w:r>
        <w:rPr>
          <w:rFonts w:hint="default" w:ascii="Times New Roman" w:hAnsi="Times New Roman" w:eastAsia="宋体" w:cs="Times New Roman"/>
          <w:b w:val="0"/>
          <w:bCs w:val="0"/>
          <w:color w:val="auto"/>
          <w:sz w:val="24"/>
          <w:szCs w:val="24"/>
          <w:highlight w:val="none"/>
        </w:rPr>
        <w:t xml:space="preserve"> as </w:t>
      </w:r>
      <w:r>
        <w:rPr>
          <w:rStyle w:val="11"/>
          <w:rFonts w:hint="default" w:ascii="Times New Roman" w:hAnsi="Times New Roman" w:eastAsia="宋体" w:cs="Times New Roman"/>
          <w:b w:val="0"/>
          <w:bCs w:val="0"/>
          <w:color w:val="auto"/>
          <w:sz w:val="24"/>
          <w:szCs w:val="24"/>
          <w:highlight w:val="none"/>
        </w:rPr>
        <w:t>tied</w:t>
      </w:r>
      <w:r>
        <w:rPr>
          <w:rFonts w:hint="default" w:ascii="Times New Roman" w:hAnsi="Times New Roman" w:eastAsia="宋体" w:cs="Times New Roman"/>
          <w:b w:val="0"/>
          <w:bCs w:val="0"/>
          <w:color w:val="auto"/>
          <w:sz w:val="24"/>
          <w:szCs w:val="24"/>
          <w:highlight w:val="none"/>
        </w:rPr>
        <w:t>, linking it to his emotional attachment to his dog, Crab. This pun uses identical pronunciation for contrasting meanings, creating comic effect while highlighting Launce’s sense of loyalty and sorrow in parting.</w:t>
      </w:r>
    </w:p>
    <w:p w14:paraId="7A3448F3">
      <w:pPr>
        <w:tabs>
          <w:tab w:val="left" w:pos="1701"/>
        </w:tabs>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(b)</w:t>
      </w:r>
      <w:r>
        <w:rPr>
          <w:rFonts w:hint="default" w:ascii="Times New Roman" w:hAnsi="Times New Roman" w:eastAsia="宋体" w:cs="Times New Roman"/>
          <w:b w:val="0"/>
          <w:bCs w:val="0"/>
          <w:color w:val="auto"/>
          <w:sz w:val="24"/>
          <w:szCs w:val="24"/>
          <w:highlight w:val="none"/>
        </w:rPr>
        <w:t xml:space="preserve">In </w:t>
      </w:r>
      <w:r>
        <w:rPr>
          <w:rStyle w:val="11"/>
          <w:rFonts w:hint="default" w:ascii="Times New Roman" w:hAnsi="Times New Roman" w:eastAsia="宋体" w:cs="Times New Roman"/>
          <w:b w:val="0"/>
          <w:bCs w:val="0"/>
          <w:color w:val="auto"/>
          <w:sz w:val="24"/>
          <w:szCs w:val="24"/>
          <w:highlight w:val="none"/>
        </w:rPr>
        <w:t>Romeo and Juliet</w:t>
      </w:r>
      <w:r>
        <w:rPr>
          <w:rFonts w:hint="default" w:ascii="Times New Roman" w:hAnsi="Times New Roman" w:eastAsia="宋体" w:cs="Times New Roman"/>
          <w:b w:val="0"/>
          <w:bCs w:val="0"/>
          <w:color w:val="auto"/>
          <w:sz w:val="24"/>
          <w:szCs w:val="24"/>
          <w:highlight w:val="none"/>
        </w:rPr>
        <w:t xml:space="preserve">, the pun hinges on the homophone </w:t>
      </w:r>
      <w:r>
        <w:rPr>
          <w:rStyle w:val="11"/>
          <w:rFonts w:hint="default" w:ascii="Times New Roman" w:hAnsi="Times New Roman" w:eastAsia="宋体" w:cs="Times New Roman"/>
          <w:b w:val="0"/>
          <w:bCs w:val="0"/>
          <w:color w:val="auto"/>
          <w:sz w:val="24"/>
          <w:szCs w:val="24"/>
          <w:highlight w:val="none"/>
        </w:rPr>
        <w:t>soles</w:t>
      </w:r>
      <w:r>
        <w:rPr>
          <w:rFonts w:hint="default" w:ascii="Times New Roman" w:hAnsi="Times New Roman" w:eastAsia="宋体" w:cs="Times New Roman"/>
          <w:b w:val="0"/>
          <w:bCs w:val="0"/>
          <w:color w:val="auto"/>
          <w:sz w:val="24"/>
          <w:szCs w:val="24"/>
          <w:highlight w:val="none"/>
        </w:rPr>
        <w:t xml:space="preserve">—meaning both the bottoms of shoes and, through sound similarity, </w:t>
      </w:r>
      <w:r>
        <w:rPr>
          <w:rStyle w:val="11"/>
          <w:rFonts w:hint="default" w:ascii="Times New Roman" w:hAnsi="Times New Roman" w:eastAsia="宋体" w:cs="Times New Roman"/>
          <w:b w:val="0"/>
          <w:bCs w:val="0"/>
          <w:color w:val="auto"/>
          <w:sz w:val="24"/>
          <w:szCs w:val="24"/>
          <w:highlight w:val="none"/>
        </w:rPr>
        <w:t>souls</w:t>
      </w:r>
      <w:r>
        <w:rPr>
          <w:rFonts w:hint="default" w:ascii="Times New Roman" w:hAnsi="Times New Roman" w:eastAsia="宋体" w:cs="Times New Roman"/>
          <w:b w:val="0"/>
          <w:bCs w:val="0"/>
          <w:color w:val="auto"/>
          <w:sz w:val="24"/>
          <w:szCs w:val="24"/>
          <w:highlight w:val="none"/>
        </w:rPr>
        <w:t xml:space="preserve">. Mercutio urges Romeo to dance, boasting nimble </w:t>
      </w:r>
      <w:r>
        <w:rPr>
          <w:rStyle w:val="11"/>
          <w:rFonts w:hint="default" w:ascii="Times New Roman" w:hAnsi="Times New Roman" w:eastAsia="宋体" w:cs="Times New Roman"/>
          <w:b w:val="0"/>
          <w:bCs w:val="0"/>
          <w:color w:val="auto"/>
          <w:sz w:val="24"/>
          <w:szCs w:val="24"/>
          <w:highlight w:val="none"/>
        </w:rPr>
        <w:t>soles</w:t>
      </w:r>
      <w:r>
        <w:rPr>
          <w:rFonts w:hint="default" w:ascii="Times New Roman" w:hAnsi="Times New Roman" w:eastAsia="宋体" w:cs="Times New Roman"/>
          <w:b w:val="0"/>
          <w:bCs w:val="0"/>
          <w:color w:val="auto"/>
          <w:sz w:val="24"/>
          <w:szCs w:val="24"/>
          <w:highlight w:val="none"/>
        </w:rPr>
        <w:t xml:space="preserve">, while Romeo replies that his </w:t>
      </w:r>
      <w:r>
        <w:rPr>
          <w:rStyle w:val="11"/>
          <w:rFonts w:hint="default" w:ascii="Times New Roman" w:hAnsi="Times New Roman" w:eastAsia="宋体" w:cs="Times New Roman"/>
          <w:b w:val="0"/>
          <w:bCs w:val="0"/>
          <w:color w:val="auto"/>
          <w:sz w:val="24"/>
          <w:szCs w:val="24"/>
          <w:highlight w:val="none"/>
        </w:rPr>
        <w:t>soul</w:t>
      </w:r>
      <w:r>
        <w:rPr>
          <w:rFonts w:hint="default" w:ascii="Times New Roman" w:hAnsi="Times New Roman" w:eastAsia="宋体" w:cs="Times New Roman"/>
          <w:b w:val="0"/>
          <w:bCs w:val="0"/>
          <w:color w:val="auto"/>
          <w:sz w:val="24"/>
          <w:szCs w:val="24"/>
          <w:highlight w:val="none"/>
        </w:rPr>
        <w:t xml:space="preserve"> is too heavy to move. As the lecture notes explain, Shakespeare often exploited wordplay even in emotionally charged moments. Here, the pun reinforces Romeo’s emotional burden under love, contrasting lightness with lead to dramatise his melancholy through a comic verbal device.</w:t>
      </w:r>
    </w:p>
    <w:p w14:paraId="6C99E59B">
      <w:pPr>
        <w:tabs>
          <w:tab w:val="left" w:pos="1701"/>
        </w:tabs>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(c)</w:t>
      </w:r>
      <w:r>
        <w:rPr>
          <w:rFonts w:hint="default" w:ascii="Times New Roman" w:hAnsi="Times New Roman" w:eastAsia="宋体" w:cs="Times New Roman"/>
          <w:b w:val="0"/>
          <w:bCs w:val="0"/>
          <w:color w:val="auto"/>
          <w:sz w:val="24"/>
          <w:szCs w:val="24"/>
          <w:highlight w:val="none"/>
        </w:rPr>
        <w:t xml:space="preserve">In </w:t>
      </w:r>
      <w:r>
        <w:rPr>
          <w:rStyle w:val="11"/>
          <w:rFonts w:hint="default" w:ascii="Times New Roman" w:hAnsi="Times New Roman" w:eastAsia="宋体" w:cs="Times New Roman"/>
          <w:b w:val="0"/>
          <w:bCs w:val="0"/>
          <w:color w:val="auto"/>
          <w:sz w:val="24"/>
          <w:szCs w:val="24"/>
          <w:highlight w:val="none"/>
        </w:rPr>
        <w:t>Julius Caesar</w:t>
      </w:r>
      <w:r>
        <w:rPr>
          <w:rFonts w:hint="default" w:ascii="Times New Roman" w:hAnsi="Times New Roman" w:eastAsia="宋体" w:cs="Times New Roman"/>
          <w:b w:val="0"/>
          <w:bCs w:val="0"/>
          <w:color w:val="auto"/>
          <w:sz w:val="24"/>
          <w:szCs w:val="24"/>
          <w:highlight w:val="none"/>
        </w:rPr>
        <w:t xml:space="preserve">, the cobbler’s phrase “with the awl” puns on the homophone </w:t>
      </w:r>
      <w:r>
        <w:rPr>
          <w:rStyle w:val="11"/>
          <w:rFonts w:hint="default" w:ascii="Times New Roman" w:hAnsi="Times New Roman" w:eastAsia="宋体" w:cs="Times New Roman"/>
          <w:b w:val="0"/>
          <w:bCs w:val="0"/>
          <w:color w:val="auto"/>
          <w:sz w:val="24"/>
          <w:szCs w:val="24"/>
          <w:highlight w:val="none"/>
        </w:rPr>
        <w:t>all</w:t>
      </w:r>
      <w:r>
        <w:rPr>
          <w:rFonts w:hint="default" w:ascii="Times New Roman" w:hAnsi="Times New Roman" w:eastAsia="宋体" w:cs="Times New Roman"/>
          <w:b w:val="0"/>
          <w:bCs w:val="0"/>
          <w:color w:val="auto"/>
          <w:sz w:val="24"/>
          <w:szCs w:val="24"/>
          <w:highlight w:val="none"/>
        </w:rPr>
        <w:t xml:space="preserve">, humorously subverting expectations by turning a serious question into artisan wordplay. His profession as a cobbler shapes the second pun: </w:t>
      </w:r>
      <w:r>
        <w:rPr>
          <w:rStyle w:val="11"/>
          <w:rFonts w:hint="default" w:ascii="Times New Roman" w:hAnsi="Times New Roman" w:eastAsia="宋体" w:cs="Times New Roman"/>
          <w:b w:val="0"/>
          <w:bCs w:val="0"/>
          <w:color w:val="auto"/>
          <w:sz w:val="24"/>
          <w:szCs w:val="24"/>
          <w:highlight w:val="none"/>
        </w:rPr>
        <w:t>recover</w:t>
      </w:r>
      <w:r>
        <w:rPr>
          <w:rFonts w:hint="default" w:ascii="Times New Roman" w:hAnsi="Times New Roman" w:eastAsia="宋体" w:cs="Times New Roman"/>
          <w:b w:val="0"/>
          <w:bCs w:val="0"/>
          <w:color w:val="auto"/>
          <w:sz w:val="24"/>
          <w:szCs w:val="24"/>
          <w:highlight w:val="none"/>
        </w:rPr>
        <w:t>, meaning both “restore shoes” and “revive” in broader English. As the lecture notes discuss, such deliberate wordplay reflects Renaissance linguistic artifice and signals the character’s witty manipulation of language. The cobbler’s puns blur class lines, asserting verbal cleverness in the voice of a common tradesman.</w:t>
      </w:r>
    </w:p>
    <w:p w14:paraId="147B9DBD">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(d)</w:t>
      </w:r>
      <w:r>
        <w:rPr>
          <w:rFonts w:hint="default" w:ascii="Times New Roman" w:hAnsi="Times New Roman" w:eastAsia="宋体" w:cs="Times New Roman"/>
          <w:b w:val="0"/>
          <w:bCs w:val="0"/>
          <w:color w:val="auto"/>
          <w:sz w:val="24"/>
          <w:szCs w:val="24"/>
          <w:highlight w:val="none"/>
        </w:rPr>
        <w:t xml:space="preserve">In </w:t>
      </w:r>
      <w:r>
        <w:rPr>
          <w:rStyle w:val="11"/>
          <w:rFonts w:hint="default" w:ascii="Times New Roman" w:hAnsi="Times New Roman" w:eastAsia="宋体" w:cs="Times New Roman"/>
          <w:b w:val="0"/>
          <w:bCs w:val="0"/>
          <w:color w:val="auto"/>
          <w:sz w:val="24"/>
          <w:szCs w:val="24"/>
          <w:highlight w:val="none"/>
        </w:rPr>
        <w:t>Richard III</w:t>
      </w:r>
      <w:r>
        <w:rPr>
          <w:rFonts w:hint="default" w:ascii="Times New Roman" w:hAnsi="Times New Roman" w:eastAsia="宋体" w:cs="Times New Roman"/>
          <w:b w:val="0"/>
          <w:bCs w:val="0"/>
          <w:color w:val="auto"/>
          <w:sz w:val="24"/>
          <w:szCs w:val="24"/>
          <w:highlight w:val="none"/>
        </w:rPr>
        <w:t xml:space="preserve">, Shakespeare puns on the word </w:t>
      </w:r>
      <w:r>
        <w:rPr>
          <w:rStyle w:val="11"/>
          <w:rFonts w:hint="default" w:ascii="Times New Roman" w:hAnsi="Times New Roman" w:eastAsia="宋体" w:cs="Times New Roman"/>
          <w:b w:val="0"/>
          <w:bCs w:val="0"/>
          <w:color w:val="auto"/>
          <w:sz w:val="24"/>
          <w:szCs w:val="24"/>
          <w:highlight w:val="none"/>
        </w:rPr>
        <w:t>son</w:t>
      </w:r>
      <w:r>
        <w:rPr>
          <w:rFonts w:hint="default" w:ascii="Times New Roman" w:hAnsi="Times New Roman" w:eastAsia="宋体" w:cs="Times New Roman"/>
          <w:b w:val="0"/>
          <w:bCs w:val="0"/>
          <w:color w:val="auto"/>
          <w:sz w:val="24"/>
          <w:szCs w:val="24"/>
          <w:highlight w:val="none"/>
        </w:rPr>
        <w:t xml:space="preserve">, which is a homophone of </w:t>
      </w:r>
      <w:r>
        <w:rPr>
          <w:rStyle w:val="11"/>
          <w:rFonts w:hint="default" w:ascii="Times New Roman" w:hAnsi="Times New Roman" w:eastAsia="宋体" w:cs="Times New Roman"/>
          <w:b w:val="0"/>
          <w:bCs w:val="0"/>
          <w:color w:val="auto"/>
          <w:sz w:val="24"/>
          <w:szCs w:val="24"/>
          <w:highlight w:val="none"/>
        </w:rPr>
        <w:t>sun</w:t>
      </w:r>
      <w:r>
        <w:rPr>
          <w:rFonts w:hint="default" w:ascii="Times New Roman" w:hAnsi="Times New Roman" w:eastAsia="宋体" w:cs="Times New Roman"/>
          <w:b w:val="0"/>
          <w:bCs w:val="0"/>
          <w:color w:val="auto"/>
          <w:sz w:val="24"/>
          <w:szCs w:val="24"/>
          <w:highlight w:val="none"/>
        </w:rPr>
        <w:t xml:space="preserve">. The phrase “this son of York” refers literally to Richard, but evokes the image of the </w:t>
      </w:r>
      <w:r>
        <w:rPr>
          <w:rStyle w:val="11"/>
          <w:rFonts w:hint="default" w:ascii="Times New Roman" w:hAnsi="Times New Roman" w:eastAsia="宋体" w:cs="Times New Roman"/>
          <w:b w:val="0"/>
          <w:bCs w:val="0"/>
          <w:color w:val="auto"/>
          <w:sz w:val="24"/>
          <w:szCs w:val="24"/>
          <w:highlight w:val="none"/>
        </w:rPr>
        <w:t>sun</w:t>
      </w:r>
      <w:r>
        <w:rPr>
          <w:rFonts w:hint="default" w:ascii="Times New Roman" w:hAnsi="Times New Roman" w:eastAsia="宋体" w:cs="Times New Roman"/>
          <w:b w:val="0"/>
          <w:bCs w:val="0"/>
          <w:color w:val="auto"/>
          <w:sz w:val="24"/>
          <w:szCs w:val="24"/>
          <w:highlight w:val="none"/>
        </w:rPr>
        <w:t xml:space="preserve"> ending “the winter of our discontent.” This homophonic pun fuses dynastic succession with celestial renewal. As the lecture notes explain, Shakespearean puns often carry layered meanings. Here, </w:t>
      </w:r>
      <w:r>
        <w:rPr>
          <w:rStyle w:val="11"/>
          <w:rFonts w:hint="default" w:ascii="Times New Roman" w:hAnsi="Times New Roman" w:eastAsia="宋体" w:cs="Times New Roman"/>
          <w:b w:val="0"/>
          <w:bCs w:val="0"/>
          <w:color w:val="auto"/>
          <w:sz w:val="24"/>
          <w:szCs w:val="24"/>
          <w:highlight w:val="none"/>
        </w:rPr>
        <w:t>son/sun</w:t>
      </w:r>
      <w:r>
        <w:rPr>
          <w:rFonts w:hint="default" w:ascii="Times New Roman" w:hAnsi="Times New Roman" w:eastAsia="宋体" w:cs="Times New Roman"/>
          <w:b w:val="0"/>
          <w:bCs w:val="0"/>
          <w:color w:val="auto"/>
          <w:sz w:val="24"/>
          <w:szCs w:val="24"/>
          <w:highlight w:val="none"/>
        </w:rPr>
        <w:t xml:space="preserve"> symbolises political hope and personal ambition, aligning family identity with the poetic imagery of seasonal transformation.</w:t>
      </w:r>
    </w:p>
    <w:p w14:paraId="7172049E">
      <w:pPr>
        <w:tabs>
          <w:tab w:val="left" w:pos="1701"/>
        </w:tabs>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(e) </w:t>
      </w:r>
      <w:r>
        <w:rPr>
          <w:rFonts w:hint="default" w:ascii="Times New Roman" w:hAnsi="Times New Roman" w:eastAsia="宋体" w:cs="Times New Roman"/>
          <w:b w:val="0"/>
          <w:bCs w:val="0"/>
          <w:color w:val="auto"/>
          <w:sz w:val="24"/>
          <w:szCs w:val="24"/>
          <w:highlight w:val="none"/>
        </w:rPr>
        <w:t xml:space="preserve">In </w:t>
      </w:r>
      <w:r>
        <w:rPr>
          <w:rStyle w:val="11"/>
          <w:rFonts w:hint="default" w:ascii="Times New Roman" w:hAnsi="Times New Roman" w:eastAsia="宋体" w:cs="Times New Roman"/>
          <w:b w:val="0"/>
          <w:bCs w:val="0"/>
          <w:color w:val="auto"/>
          <w:sz w:val="24"/>
          <w:szCs w:val="24"/>
          <w:highlight w:val="none"/>
        </w:rPr>
        <w:t>Macbeth</w:t>
      </w:r>
      <w:r>
        <w:rPr>
          <w:rFonts w:hint="default" w:ascii="Times New Roman" w:hAnsi="Times New Roman" w:eastAsia="宋体" w:cs="Times New Roman"/>
          <w:b w:val="0"/>
          <w:bCs w:val="0"/>
          <w:color w:val="auto"/>
          <w:sz w:val="24"/>
          <w:szCs w:val="24"/>
          <w:highlight w:val="none"/>
        </w:rPr>
        <w:t xml:space="preserve">, Lady Macbeth’s use of </w:t>
      </w:r>
      <w:r>
        <w:rPr>
          <w:rStyle w:val="11"/>
          <w:rFonts w:hint="default" w:ascii="Times New Roman" w:hAnsi="Times New Roman" w:eastAsia="宋体" w:cs="Times New Roman"/>
          <w:b w:val="0"/>
          <w:bCs w:val="0"/>
          <w:color w:val="auto"/>
          <w:sz w:val="24"/>
          <w:szCs w:val="24"/>
          <w:highlight w:val="none"/>
        </w:rPr>
        <w:t>gild</w:t>
      </w:r>
      <w:r>
        <w:rPr>
          <w:rFonts w:hint="default" w:ascii="Times New Roman" w:hAnsi="Times New Roman" w:eastAsia="宋体" w:cs="Times New Roman"/>
          <w:b w:val="0"/>
          <w:bCs w:val="0"/>
          <w:color w:val="auto"/>
          <w:sz w:val="24"/>
          <w:szCs w:val="24"/>
          <w:highlight w:val="none"/>
        </w:rPr>
        <w:t xml:space="preserve"> plays on its homophonic similarity to </w:t>
      </w:r>
      <w:r>
        <w:rPr>
          <w:rStyle w:val="11"/>
          <w:rFonts w:hint="default" w:ascii="Times New Roman" w:hAnsi="Times New Roman" w:eastAsia="宋体" w:cs="Times New Roman"/>
          <w:b w:val="0"/>
          <w:bCs w:val="0"/>
          <w:color w:val="auto"/>
          <w:sz w:val="24"/>
          <w:szCs w:val="24"/>
          <w:highlight w:val="none"/>
        </w:rPr>
        <w:t>guilt</w:t>
      </w:r>
      <w:r>
        <w:rPr>
          <w:rFonts w:hint="default" w:ascii="Times New Roman" w:hAnsi="Times New Roman" w:eastAsia="宋体" w:cs="Times New Roman"/>
          <w:b w:val="0"/>
          <w:bCs w:val="0"/>
          <w:color w:val="auto"/>
          <w:sz w:val="24"/>
          <w:szCs w:val="24"/>
          <w:highlight w:val="none"/>
        </w:rPr>
        <w:t xml:space="preserve">. While </w:t>
      </w:r>
      <w:r>
        <w:rPr>
          <w:rStyle w:val="11"/>
          <w:rFonts w:hint="default" w:ascii="Times New Roman" w:hAnsi="Times New Roman" w:eastAsia="宋体" w:cs="Times New Roman"/>
          <w:b w:val="0"/>
          <w:bCs w:val="0"/>
          <w:color w:val="auto"/>
          <w:sz w:val="24"/>
          <w:szCs w:val="24"/>
          <w:highlight w:val="none"/>
        </w:rPr>
        <w:t>gild</w:t>
      </w:r>
      <w:r>
        <w:rPr>
          <w:rFonts w:hint="default" w:ascii="Times New Roman" w:hAnsi="Times New Roman" w:eastAsia="宋体" w:cs="Times New Roman"/>
          <w:b w:val="0"/>
          <w:bCs w:val="0"/>
          <w:color w:val="auto"/>
          <w:sz w:val="24"/>
          <w:szCs w:val="24"/>
          <w:highlight w:val="none"/>
        </w:rPr>
        <w:t xml:space="preserve"> means to cover with gold, here it refers to smearing blood on the grooms’ faces to disguise the murder. This pun layers meanings: literal decoration, moral disguise, and ironic commentary. As the lecture notes emphasise, Renaissance </w:t>
      </w:r>
      <w:r>
        <w:rPr>
          <w:rStyle w:val="11"/>
          <w:rFonts w:hint="default" w:ascii="Times New Roman" w:hAnsi="Times New Roman" w:eastAsia="宋体" w:cs="Times New Roman"/>
          <w:b w:val="0"/>
          <w:bCs w:val="0"/>
          <w:color w:val="auto"/>
          <w:sz w:val="24"/>
          <w:szCs w:val="24"/>
          <w:highlight w:val="none"/>
        </w:rPr>
        <w:t>artifice</w:t>
      </w:r>
      <w:r>
        <w:rPr>
          <w:rFonts w:hint="default" w:ascii="Times New Roman" w:hAnsi="Times New Roman" w:eastAsia="宋体" w:cs="Times New Roman"/>
          <w:b w:val="0"/>
          <w:bCs w:val="0"/>
          <w:color w:val="auto"/>
          <w:sz w:val="24"/>
          <w:szCs w:val="24"/>
          <w:highlight w:val="none"/>
        </w:rPr>
        <w:t xml:space="preserve"> embraces such ambiguity. The visual image of gold covering blood underscores how language itself can conceal violence beneath beauty and shift blame through verbal sleight of hand.</w:t>
      </w:r>
    </w:p>
    <w:p w14:paraId="1989575C">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(f) </w:t>
      </w:r>
      <w:r>
        <w:rPr>
          <w:rFonts w:hint="default" w:ascii="Times New Roman" w:hAnsi="Times New Roman" w:eastAsia="宋体" w:cs="Times New Roman"/>
          <w:b w:val="0"/>
          <w:bCs w:val="0"/>
          <w:color w:val="auto"/>
          <w:sz w:val="24"/>
          <w:szCs w:val="24"/>
          <w:highlight w:val="none"/>
        </w:rPr>
        <w:t xml:space="preserve">In </w:t>
      </w:r>
      <w:r>
        <w:rPr>
          <w:rStyle w:val="11"/>
          <w:rFonts w:hint="default" w:ascii="Times New Roman" w:hAnsi="Times New Roman" w:eastAsia="宋体" w:cs="Times New Roman"/>
          <w:b w:val="0"/>
          <w:bCs w:val="0"/>
          <w:color w:val="auto"/>
          <w:sz w:val="24"/>
          <w:szCs w:val="24"/>
          <w:highlight w:val="none"/>
        </w:rPr>
        <w:t>Much Ado About Nothing</w:t>
      </w:r>
      <w:r>
        <w:rPr>
          <w:rFonts w:hint="default" w:ascii="Times New Roman" w:hAnsi="Times New Roman" w:eastAsia="宋体" w:cs="Times New Roman"/>
          <w:b w:val="0"/>
          <w:bCs w:val="0"/>
          <w:color w:val="auto"/>
          <w:sz w:val="24"/>
          <w:szCs w:val="24"/>
          <w:highlight w:val="none"/>
        </w:rPr>
        <w:t xml:space="preserve">, Beatrice’s pun on </w:t>
      </w:r>
      <w:r>
        <w:rPr>
          <w:rStyle w:val="11"/>
          <w:rFonts w:hint="default" w:ascii="Times New Roman" w:hAnsi="Times New Roman" w:eastAsia="宋体" w:cs="Times New Roman"/>
          <w:b w:val="0"/>
          <w:bCs w:val="0"/>
          <w:color w:val="auto"/>
          <w:sz w:val="24"/>
          <w:szCs w:val="24"/>
          <w:highlight w:val="none"/>
        </w:rPr>
        <w:t>civil</w:t>
      </w:r>
      <w:r>
        <w:rPr>
          <w:rFonts w:hint="default" w:ascii="Times New Roman" w:hAnsi="Times New Roman" w:eastAsia="宋体" w:cs="Times New Roman"/>
          <w:b w:val="0"/>
          <w:bCs w:val="0"/>
          <w:color w:val="auto"/>
          <w:sz w:val="24"/>
          <w:szCs w:val="24"/>
          <w:highlight w:val="none"/>
        </w:rPr>
        <w:t xml:space="preserve"> exploits its phonetic resemblance to </w:t>
      </w:r>
      <w:r>
        <w:rPr>
          <w:rStyle w:val="11"/>
          <w:rFonts w:hint="default" w:ascii="Times New Roman" w:hAnsi="Times New Roman" w:eastAsia="宋体" w:cs="Times New Roman"/>
          <w:b w:val="0"/>
          <w:bCs w:val="0"/>
          <w:color w:val="auto"/>
          <w:sz w:val="24"/>
          <w:szCs w:val="24"/>
          <w:highlight w:val="none"/>
        </w:rPr>
        <w:t>Seville</w:t>
      </w:r>
      <w:r>
        <w:rPr>
          <w:rFonts w:hint="default" w:ascii="Times New Roman" w:hAnsi="Times New Roman" w:eastAsia="宋体" w:cs="Times New Roman"/>
          <w:b w:val="0"/>
          <w:bCs w:val="0"/>
          <w:color w:val="auto"/>
          <w:sz w:val="24"/>
          <w:szCs w:val="24"/>
          <w:highlight w:val="none"/>
        </w:rPr>
        <w:t xml:space="preserve">, as in </w:t>
      </w:r>
      <w:r>
        <w:rPr>
          <w:rStyle w:val="11"/>
          <w:rFonts w:hint="default" w:ascii="Times New Roman" w:hAnsi="Times New Roman" w:eastAsia="宋体" w:cs="Times New Roman"/>
          <w:b w:val="0"/>
          <w:bCs w:val="0"/>
          <w:color w:val="auto"/>
          <w:sz w:val="24"/>
          <w:szCs w:val="24"/>
          <w:highlight w:val="none"/>
        </w:rPr>
        <w:t>Seville orange</w:t>
      </w:r>
      <w:r>
        <w:rPr>
          <w:rFonts w:hint="default" w:ascii="Times New Roman" w:hAnsi="Times New Roman" w:eastAsia="宋体" w:cs="Times New Roman"/>
          <w:b w:val="0"/>
          <w:bCs w:val="0"/>
          <w:color w:val="auto"/>
          <w:sz w:val="24"/>
          <w:szCs w:val="24"/>
          <w:highlight w:val="none"/>
        </w:rPr>
        <w:t xml:space="preserve">, known for its bitterness. By calling Claudio a “civil count… civil as an orange,” she subverts the word </w:t>
      </w:r>
      <w:r>
        <w:rPr>
          <w:rStyle w:val="11"/>
          <w:rFonts w:hint="default" w:ascii="Times New Roman" w:hAnsi="Times New Roman" w:eastAsia="宋体" w:cs="Times New Roman"/>
          <w:b w:val="0"/>
          <w:bCs w:val="0"/>
          <w:color w:val="auto"/>
          <w:sz w:val="24"/>
          <w:szCs w:val="24"/>
          <w:highlight w:val="none"/>
        </w:rPr>
        <w:t>civil</w:t>
      </w:r>
      <w:r>
        <w:rPr>
          <w:rFonts w:hint="default" w:ascii="Times New Roman" w:hAnsi="Times New Roman" w:eastAsia="宋体" w:cs="Times New Roman"/>
          <w:b w:val="0"/>
          <w:bCs w:val="0"/>
          <w:color w:val="auto"/>
          <w:sz w:val="24"/>
          <w:szCs w:val="24"/>
          <w:highlight w:val="none"/>
        </w:rPr>
        <w:t>—normally meaning polite or refined—into a sarcastic comment on his sour temperament. As the lecture notes highlight, Renaissance wit thrives on such homophonic irony. This pun blends wordplay with character critique, mocking Claudio’s jealous and unsteady disposition through layered verbal humour.</w:t>
      </w:r>
    </w:p>
    <w:p w14:paraId="26BCD45D">
      <w:pPr>
        <w:spacing w:after="0" w:line="276" w:lineRule="auto"/>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Two of three parts:</w:t>
      </w:r>
    </w:p>
    <w:p w14:paraId="6A71C9E7">
      <w:pPr>
        <w:numPr>
          <w:ilvl w:val="0"/>
          <w:numId w:val="4"/>
        </w:numPr>
        <w:tabs>
          <w:tab w:val="left" w:pos="1701"/>
        </w:tabs>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eastAsia="宋体" w:cs="Times New Roman"/>
          <w:b w:val="0"/>
          <w:bCs w:val="0"/>
          <w:color w:val="auto"/>
          <w:sz w:val="24"/>
          <w:szCs w:val="24"/>
          <w:highlight w:val="none"/>
        </w:rPr>
        <w:t xml:space="preserve">Dull mistakenly uses </w:t>
      </w:r>
      <w:r>
        <w:rPr>
          <w:rStyle w:val="11"/>
          <w:rFonts w:hint="default" w:ascii="Times New Roman" w:hAnsi="Times New Roman" w:eastAsia="宋体" w:cs="Times New Roman"/>
          <w:b w:val="0"/>
          <w:bCs w:val="0"/>
          <w:color w:val="auto"/>
          <w:sz w:val="24"/>
          <w:szCs w:val="24"/>
          <w:highlight w:val="none"/>
        </w:rPr>
        <w:t>collusion</w:t>
      </w:r>
      <w:r>
        <w:rPr>
          <w:rFonts w:hint="default" w:ascii="Times New Roman" w:hAnsi="Times New Roman" w:eastAsia="宋体" w:cs="Times New Roman"/>
          <w:b w:val="0"/>
          <w:bCs w:val="0"/>
          <w:color w:val="auto"/>
          <w:sz w:val="24"/>
          <w:szCs w:val="24"/>
          <w:highlight w:val="none"/>
        </w:rPr>
        <w:t xml:space="preserve"> and </w:t>
      </w:r>
      <w:r>
        <w:rPr>
          <w:rStyle w:val="11"/>
          <w:rFonts w:hint="default" w:ascii="Times New Roman" w:hAnsi="Times New Roman" w:eastAsia="宋体" w:cs="Times New Roman"/>
          <w:b w:val="0"/>
          <w:bCs w:val="0"/>
          <w:color w:val="auto"/>
          <w:sz w:val="24"/>
          <w:szCs w:val="24"/>
          <w:highlight w:val="none"/>
        </w:rPr>
        <w:t>pollution</w:t>
      </w:r>
      <w:r>
        <w:rPr>
          <w:rFonts w:hint="default" w:ascii="Times New Roman" w:hAnsi="Times New Roman" w:eastAsia="宋体" w:cs="Times New Roman"/>
          <w:b w:val="0"/>
          <w:bCs w:val="0"/>
          <w:color w:val="auto"/>
          <w:sz w:val="24"/>
          <w:szCs w:val="24"/>
          <w:highlight w:val="none"/>
        </w:rPr>
        <w:t xml:space="preserve"> instead of </w:t>
      </w:r>
      <w:r>
        <w:rPr>
          <w:rStyle w:val="11"/>
          <w:rFonts w:hint="default" w:ascii="Times New Roman" w:hAnsi="Times New Roman" w:eastAsia="宋体" w:cs="Times New Roman"/>
          <w:b w:val="0"/>
          <w:bCs w:val="0"/>
          <w:color w:val="auto"/>
          <w:sz w:val="24"/>
          <w:szCs w:val="24"/>
          <w:highlight w:val="none"/>
        </w:rPr>
        <w:t>allusion</w:t>
      </w:r>
      <w:r>
        <w:rPr>
          <w:rFonts w:hint="default" w:ascii="Times New Roman" w:hAnsi="Times New Roman" w:eastAsia="宋体" w:cs="Times New Roman"/>
          <w:b w:val="0"/>
          <w:bCs w:val="0"/>
          <w:color w:val="auto"/>
          <w:sz w:val="24"/>
          <w:szCs w:val="24"/>
          <w:highlight w:val="none"/>
        </w:rPr>
        <w:t xml:space="preserve">, misplacing the </w:t>
      </w:r>
      <w:r>
        <w:rPr>
          <w:rStyle w:val="9"/>
          <w:rFonts w:hint="default" w:ascii="Times New Roman" w:hAnsi="Times New Roman" w:eastAsia="宋体" w:cs="Times New Roman"/>
          <w:b w:val="0"/>
          <w:bCs w:val="0"/>
          <w:color w:val="auto"/>
          <w:sz w:val="24"/>
          <w:szCs w:val="24"/>
          <w:highlight w:val="none"/>
        </w:rPr>
        <w:t>word roots</w:t>
      </w:r>
      <w:r>
        <w:rPr>
          <w:rFonts w:hint="default" w:ascii="Times New Roman" w:hAnsi="Times New Roman" w:eastAsia="宋体" w:cs="Times New Roman"/>
          <w:b w:val="0"/>
          <w:bCs w:val="0"/>
          <w:color w:val="auto"/>
          <w:sz w:val="24"/>
          <w:szCs w:val="24"/>
          <w:highlight w:val="none"/>
        </w:rPr>
        <w:t xml:space="preserve">. As the lecture notes explain, Shakespeare’s characters like Elbow and Dogberry embody malapropisms that reflect limited education and produce unintentional comedy. Here, the distortion of </w:t>
      </w:r>
      <w:r>
        <w:rPr>
          <w:rStyle w:val="11"/>
          <w:rFonts w:hint="default" w:ascii="Times New Roman" w:hAnsi="Times New Roman" w:eastAsia="宋体" w:cs="Times New Roman"/>
          <w:b w:val="0"/>
          <w:bCs w:val="0"/>
          <w:color w:val="auto"/>
          <w:sz w:val="24"/>
          <w:szCs w:val="24"/>
          <w:highlight w:val="none"/>
        </w:rPr>
        <w:t>allusion</w:t>
      </w:r>
      <w:r>
        <w:rPr>
          <w:rFonts w:hint="default" w:ascii="Times New Roman" w:hAnsi="Times New Roman" w:eastAsia="宋体" w:cs="Times New Roman"/>
          <w:b w:val="0"/>
          <w:bCs w:val="0"/>
          <w:color w:val="auto"/>
          <w:sz w:val="24"/>
          <w:szCs w:val="24"/>
          <w:highlight w:val="none"/>
        </w:rPr>
        <w:t xml:space="preserve"> into “pollution” creates a ludicrous non sequitur, reinforcing Dull’s verbal confusion and amplifying the social satire through misapplied rhetoric.</w:t>
      </w:r>
    </w:p>
    <w:p w14:paraId="7198D1C3">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(b) </w:t>
      </w:r>
      <w:r>
        <w:rPr>
          <w:rFonts w:hint="default" w:ascii="Times New Roman" w:hAnsi="Times New Roman" w:eastAsia="宋体" w:cs="Times New Roman"/>
          <w:b w:val="0"/>
          <w:bCs w:val="0"/>
          <w:color w:val="auto"/>
          <w:sz w:val="24"/>
          <w:szCs w:val="24"/>
          <w:highlight w:val="none"/>
        </w:rPr>
        <w:t xml:space="preserve">Slender’s use of </w:t>
      </w:r>
      <w:r>
        <w:rPr>
          <w:rStyle w:val="11"/>
          <w:rFonts w:hint="default" w:ascii="Times New Roman" w:hAnsi="Times New Roman" w:eastAsia="宋体" w:cs="Times New Roman"/>
          <w:b w:val="0"/>
          <w:bCs w:val="0"/>
          <w:color w:val="auto"/>
          <w:sz w:val="24"/>
          <w:szCs w:val="24"/>
          <w:highlight w:val="none"/>
        </w:rPr>
        <w:t>decrease</w:t>
      </w:r>
      <w:r>
        <w:rPr>
          <w:rFonts w:hint="default" w:ascii="Times New Roman" w:hAnsi="Times New Roman" w:eastAsia="宋体" w:cs="Times New Roman"/>
          <w:b w:val="0"/>
          <w:bCs w:val="0"/>
          <w:color w:val="auto"/>
          <w:sz w:val="24"/>
          <w:szCs w:val="24"/>
          <w:highlight w:val="none"/>
        </w:rPr>
        <w:t xml:space="preserve"> instead of </w:t>
      </w:r>
      <w:r>
        <w:rPr>
          <w:rStyle w:val="11"/>
          <w:rFonts w:hint="default" w:ascii="Times New Roman" w:hAnsi="Times New Roman" w:eastAsia="宋体" w:cs="Times New Roman"/>
          <w:b w:val="0"/>
          <w:bCs w:val="0"/>
          <w:color w:val="auto"/>
          <w:sz w:val="24"/>
          <w:szCs w:val="24"/>
          <w:highlight w:val="none"/>
        </w:rPr>
        <w:t>increase</w:t>
      </w:r>
      <w:r>
        <w:rPr>
          <w:rFonts w:hint="default" w:ascii="Times New Roman" w:hAnsi="Times New Roman" w:eastAsia="宋体" w:cs="Times New Roman"/>
          <w:b w:val="0"/>
          <w:bCs w:val="0"/>
          <w:color w:val="auto"/>
          <w:sz w:val="24"/>
          <w:szCs w:val="24"/>
          <w:highlight w:val="none"/>
        </w:rPr>
        <w:t xml:space="preserve"> involves a </w:t>
      </w:r>
      <w:r>
        <w:rPr>
          <w:rStyle w:val="9"/>
          <w:rFonts w:hint="default" w:ascii="Times New Roman" w:hAnsi="Times New Roman" w:eastAsia="宋体" w:cs="Times New Roman"/>
          <w:b w:val="0"/>
          <w:bCs w:val="0"/>
          <w:color w:val="auto"/>
          <w:sz w:val="24"/>
          <w:szCs w:val="24"/>
          <w:highlight w:val="none"/>
        </w:rPr>
        <w:t>prefix error</w:t>
      </w:r>
      <w:r>
        <w:rPr>
          <w:rFonts w:hint="default" w:ascii="Times New Roman" w:hAnsi="Times New Roman" w:eastAsia="宋体" w:cs="Times New Roman"/>
          <w:b w:val="0"/>
          <w:bCs w:val="0"/>
          <w:color w:val="auto"/>
          <w:sz w:val="24"/>
          <w:szCs w:val="24"/>
          <w:highlight w:val="none"/>
        </w:rPr>
        <w:t>. He intends to say that love may grow over time, but mistakenly uses a word with the opposite meaning. As the lecture notes highlight, malapropisms like this produce unintentional humour by reversing expectations. The error ironically undermines his optimism and subtly mocks his lack of verbal precision and romantic insight.</w:t>
      </w:r>
    </w:p>
    <w:p w14:paraId="19AE3C44">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(c) </w:t>
      </w:r>
      <w:r>
        <w:rPr>
          <w:rFonts w:hint="default" w:ascii="Times New Roman" w:hAnsi="Times New Roman" w:eastAsia="宋体" w:cs="Times New Roman"/>
          <w:b w:val="0"/>
          <w:bCs w:val="0"/>
          <w:color w:val="auto"/>
          <w:sz w:val="24"/>
          <w:szCs w:val="24"/>
          <w:highlight w:val="none"/>
        </w:rPr>
        <w:t xml:space="preserve">Dogberry uses </w:t>
      </w:r>
      <w:r>
        <w:rPr>
          <w:rStyle w:val="11"/>
          <w:rFonts w:hint="default" w:ascii="Times New Roman" w:hAnsi="Times New Roman" w:eastAsia="宋体" w:cs="Times New Roman"/>
          <w:b w:val="0"/>
          <w:bCs w:val="0"/>
          <w:color w:val="auto"/>
          <w:sz w:val="24"/>
          <w:szCs w:val="24"/>
          <w:highlight w:val="none"/>
        </w:rPr>
        <w:t>comprehend</w:t>
      </w:r>
      <w:r>
        <w:rPr>
          <w:rFonts w:hint="default" w:ascii="Times New Roman" w:hAnsi="Times New Roman" w:eastAsia="宋体" w:cs="Times New Roman"/>
          <w:b w:val="0"/>
          <w:bCs w:val="0"/>
          <w:color w:val="auto"/>
          <w:sz w:val="24"/>
          <w:szCs w:val="24"/>
          <w:highlight w:val="none"/>
        </w:rPr>
        <w:t xml:space="preserve"> instead of </w:t>
      </w:r>
      <w:r>
        <w:rPr>
          <w:rStyle w:val="11"/>
          <w:rFonts w:hint="default" w:ascii="Times New Roman" w:hAnsi="Times New Roman" w:eastAsia="宋体" w:cs="Times New Roman"/>
          <w:b w:val="0"/>
          <w:bCs w:val="0"/>
          <w:color w:val="auto"/>
          <w:sz w:val="24"/>
          <w:szCs w:val="24"/>
          <w:highlight w:val="none"/>
        </w:rPr>
        <w:t>apprehend</w:t>
      </w:r>
      <w:r>
        <w:rPr>
          <w:rFonts w:hint="default" w:ascii="Times New Roman" w:hAnsi="Times New Roman" w:eastAsia="宋体" w:cs="Times New Roman"/>
          <w:b w:val="0"/>
          <w:bCs w:val="0"/>
          <w:color w:val="auto"/>
          <w:sz w:val="24"/>
          <w:szCs w:val="24"/>
          <w:highlight w:val="none"/>
        </w:rPr>
        <w:t xml:space="preserve">, confusing </w:t>
      </w:r>
      <w:r>
        <w:rPr>
          <w:rStyle w:val="9"/>
          <w:rFonts w:hint="default" w:ascii="Times New Roman" w:hAnsi="Times New Roman" w:eastAsia="宋体" w:cs="Times New Roman"/>
          <w:b w:val="0"/>
          <w:bCs w:val="0"/>
          <w:color w:val="auto"/>
          <w:sz w:val="24"/>
          <w:szCs w:val="24"/>
          <w:highlight w:val="none"/>
        </w:rPr>
        <w:t>word roots</w:t>
      </w:r>
      <w:r>
        <w:rPr>
          <w:rFonts w:hint="default" w:ascii="Times New Roman" w:hAnsi="Times New Roman" w:eastAsia="宋体" w:cs="Times New Roman"/>
          <w:b w:val="0"/>
          <w:bCs w:val="0"/>
          <w:color w:val="auto"/>
          <w:sz w:val="24"/>
          <w:szCs w:val="24"/>
          <w:highlight w:val="none"/>
        </w:rPr>
        <w:t xml:space="preserve">. While he means “arrest,” </w:t>
      </w:r>
      <w:r>
        <w:rPr>
          <w:rStyle w:val="11"/>
          <w:rFonts w:hint="default" w:ascii="Times New Roman" w:hAnsi="Times New Roman" w:eastAsia="宋体" w:cs="Times New Roman"/>
          <w:b w:val="0"/>
          <w:bCs w:val="0"/>
          <w:color w:val="auto"/>
          <w:sz w:val="24"/>
          <w:szCs w:val="24"/>
          <w:highlight w:val="none"/>
        </w:rPr>
        <w:t>comprehend</w:t>
      </w:r>
      <w:r>
        <w:rPr>
          <w:rFonts w:hint="default" w:ascii="Times New Roman" w:hAnsi="Times New Roman" w:eastAsia="宋体" w:cs="Times New Roman"/>
          <w:b w:val="0"/>
          <w:bCs w:val="0"/>
          <w:color w:val="auto"/>
          <w:sz w:val="24"/>
          <w:szCs w:val="24"/>
          <w:highlight w:val="none"/>
        </w:rPr>
        <w:t xml:space="preserve"> suggests mental understanding. As the lecture notes explain, Dogberryisms expose comic gaps between intention and expression. This root confusion turns legal authority into absurdity, highlighting the disjunction between Dogberry’s role as constable and his linguistic incompetence, a key source of humour and social critique in the play.</w:t>
      </w:r>
    </w:p>
    <w:p w14:paraId="25182D97">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(d) </w:t>
      </w:r>
      <w:r>
        <w:rPr>
          <w:rFonts w:hint="default" w:ascii="Times New Roman" w:hAnsi="Times New Roman" w:eastAsia="宋体" w:cs="Times New Roman"/>
          <w:b w:val="0"/>
          <w:bCs w:val="0"/>
          <w:color w:val="auto"/>
          <w:sz w:val="24"/>
          <w:szCs w:val="24"/>
          <w:highlight w:val="none"/>
        </w:rPr>
        <w:t xml:space="preserve">Mistress Quickly confuses </w:t>
      </w:r>
      <w:r>
        <w:rPr>
          <w:rStyle w:val="11"/>
          <w:rFonts w:hint="default" w:ascii="Times New Roman" w:hAnsi="Times New Roman" w:eastAsia="宋体" w:cs="Times New Roman"/>
          <w:b w:val="0"/>
          <w:bCs w:val="0"/>
          <w:color w:val="auto"/>
          <w:sz w:val="24"/>
          <w:szCs w:val="24"/>
          <w:highlight w:val="none"/>
        </w:rPr>
        <w:t>messenger</w:t>
      </w:r>
      <w:r>
        <w:rPr>
          <w:rFonts w:hint="default" w:ascii="Times New Roman" w:hAnsi="Times New Roman" w:eastAsia="宋体" w:cs="Times New Roman"/>
          <w:b w:val="0"/>
          <w:bCs w:val="0"/>
          <w:color w:val="auto"/>
          <w:sz w:val="24"/>
          <w:szCs w:val="24"/>
          <w:highlight w:val="none"/>
        </w:rPr>
        <w:t xml:space="preserve"> with </w:t>
      </w:r>
      <w:r>
        <w:rPr>
          <w:rStyle w:val="11"/>
          <w:rFonts w:hint="default" w:ascii="Times New Roman" w:hAnsi="Times New Roman" w:eastAsia="宋体" w:cs="Times New Roman"/>
          <w:b w:val="0"/>
          <w:bCs w:val="0"/>
          <w:color w:val="auto"/>
          <w:sz w:val="24"/>
          <w:szCs w:val="24"/>
          <w:highlight w:val="none"/>
        </w:rPr>
        <w:t>message</w:t>
      </w:r>
      <w:r>
        <w:rPr>
          <w:rFonts w:hint="default" w:ascii="Times New Roman" w:hAnsi="Times New Roman" w:eastAsia="宋体" w:cs="Times New Roman"/>
          <w:b w:val="0"/>
          <w:bCs w:val="0"/>
          <w:color w:val="auto"/>
          <w:sz w:val="24"/>
          <w:szCs w:val="24"/>
          <w:highlight w:val="none"/>
        </w:rPr>
        <w:t xml:space="preserve">, making a </w:t>
      </w:r>
      <w:r>
        <w:rPr>
          <w:rStyle w:val="9"/>
          <w:rFonts w:hint="default" w:ascii="Times New Roman" w:hAnsi="Times New Roman" w:eastAsia="宋体" w:cs="Times New Roman"/>
          <w:b w:val="0"/>
          <w:bCs w:val="0"/>
          <w:color w:val="auto"/>
          <w:sz w:val="24"/>
          <w:szCs w:val="24"/>
          <w:highlight w:val="none"/>
        </w:rPr>
        <w:t>suffix error</w:t>
      </w:r>
      <w:r>
        <w:rPr>
          <w:rFonts w:hint="default" w:ascii="Times New Roman" w:hAnsi="Times New Roman" w:eastAsia="宋体" w:cs="Times New Roman"/>
          <w:b w:val="0"/>
          <w:bCs w:val="0"/>
          <w:color w:val="auto"/>
          <w:sz w:val="24"/>
          <w:szCs w:val="24"/>
          <w:highlight w:val="none"/>
        </w:rPr>
        <w:t>. She intends to report that Mistress Page sent greetings, but refers to the greeting itself as “another messenger.” As the lecture notes observe, such malapropisms blur abstract and concrete terms, generating comic confusion and subtly portraying Mistress Quickly as well-meaning but linguistically imprecise—a hallmark of Shakespeare’s humour through misapplied speech.</w:t>
      </w:r>
    </w:p>
    <w:p w14:paraId="60976693">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(e) </w:t>
      </w:r>
      <w:r>
        <w:rPr>
          <w:rFonts w:hint="default" w:ascii="Times New Roman" w:hAnsi="Times New Roman" w:eastAsia="宋体" w:cs="Times New Roman"/>
          <w:b w:val="0"/>
          <w:bCs w:val="0"/>
          <w:color w:val="auto"/>
          <w:sz w:val="24"/>
          <w:szCs w:val="24"/>
          <w:highlight w:val="none"/>
        </w:rPr>
        <w:t xml:space="preserve">Launcelot mistakenly says </w:t>
      </w:r>
      <w:r>
        <w:rPr>
          <w:rStyle w:val="11"/>
          <w:rFonts w:hint="default" w:ascii="Times New Roman" w:hAnsi="Times New Roman" w:eastAsia="宋体" w:cs="Times New Roman"/>
          <w:b w:val="0"/>
          <w:bCs w:val="0"/>
          <w:color w:val="auto"/>
          <w:sz w:val="24"/>
          <w:szCs w:val="24"/>
          <w:highlight w:val="none"/>
        </w:rPr>
        <w:t>reproach</w:t>
      </w:r>
      <w:r>
        <w:rPr>
          <w:rFonts w:hint="default" w:ascii="Times New Roman" w:hAnsi="Times New Roman" w:eastAsia="宋体" w:cs="Times New Roman"/>
          <w:b w:val="0"/>
          <w:bCs w:val="0"/>
          <w:color w:val="auto"/>
          <w:sz w:val="24"/>
          <w:szCs w:val="24"/>
          <w:highlight w:val="none"/>
        </w:rPr>
        <w:t xml:space="preserve"> instead of </w:t>
      </w:r>
      <w:r>
        <w:rPr>
          <w:rStyle w:val="11"/>
          <w:rFonts w:hint="default" w:ascii="Times New Roman" w:hAnsi="Times New Roman" w:eastAsia="宋体" w:cs="Times New Roman"/>
          <w:b w:val="0"/>
          <w:bCs w:val="0"/>
          <w:color w:val="auto"/>
          <w:sz w:val="24"/>
          <w:szCs w:val="24"/>
          <w:highlight w:val="none"/>
        </w:rPr>
        <w:t>approach</w:t>
      </w:r>
      <w:r>
        <w:rPr>
          <w:rFonts w:hint="default" w:ascii="Times New Roman" w:hAnsi="Times New Roman" w:eastAsia="宋体" w:cs="Times New Roman"/>
          <w:b w:val="0"/>
          <w:bCs w:val="0"/>
          <w:color w:val="auto"/>
          <w:sz w:val="24"/>
          <w:szCs w:val="24"/>
          <w:highlight w:val="none"/>
        </w:rPr>
        <w:t xml:space="preserve">, which is a </w:t>
      </w:r>
      <w:r>
        <w:rPr>
          <w:rStyle w:val="9"/>
          <w:rFonts w:hint="default" w:ascii="Times New Roman" w:hAnsi="Times New Roman" w:eastAsia="宋体" w:cs="Times New Roman"/>
          <w:b w:val="0"/>
          <w:bCs w:val="0"/>
          <w:color w:val="auto"/>
          <w:sz w:val="24"/>
          <w:szCs w:val="24"/>
          <w:highlight w:val="none"/>
        </w:rPr>
        <w:t>prefix error</w:t>
      </w:r>
      <w:r>
        <w:rPr>
          <w:rFonts w:hint="default" w:ascii="Times New Roman" w:hAnsi="Times New Roman" w:eastAsia="宋体" w:cs="Times New Roman"/>
          <w:b w:val="0"/>
          <w:bCs w:val="0"/>
          <w:color w:val="auto"/>
          <w:sz w:val="24"/>
          <w:szCs w:val="24"/>
          <w:highlight w:val="none"/>
        </w:rPr>
        <w:t xml:space="preserve">. The intended meaning is to ask Shylock to come near, but </w:t>
      </w:r>
      <w:r>
        <w:rPr>
          <w:rStyle w:val="11"/>
          <w:rFonts w:hint="default" w:ascii="Times New Roman" w:hAnsi="Times New Roman" w:eastAsia="宋体" w:cs="Times New Roman"/>
          <w:b w:val="0"/>
          <w:bCs w:val="0"/>
          <w:color w:val="auto"/>
          <w:sz w:val="24"/>
          <w:szCs w:val="24"/>
          <w:highlight w:val="none"/>
        </w:rPr>
        <w:t>reproach</w:t>
      </w:r>
      <w:r>
        <w:rPr>
          <w:rFonts w:hint="default" w:ascii="Times New Roman" w:hAnsi="Times New Roman" w:eastAsia="宋体" w:cs="Times New Roman"/>
          <w:b w:val="0"/>
          <w:bCs w:val="0"/>
          <w:color w:val="auto"/>
          <w:sz w:val="24"/>
          <w:szCs w:val="24"/>
          <w:highlight w:val="none"/>
        </w:rPr>
        <w:t xml:space="preserve"> implies criticism or blame. As the lecture notes explain, prefix errors often reverse meanings entirely, creating unintended irony. This malapropism undermines Launcelot’s persuasive attempt and adds comic tension by implying Shylock’s presence is undesirable.</w:t>
      </w:r>
    </w:p>
    <w:p w14:paraId="3B662C96">
      <w:pPr>
        <w:tabs>
          <w:tab w:val="left" w:pos="1701"/>
        </w:tabs>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(f) </w:t>
      </w:r>
      <w:r>
        <w:rPr>
          <w:rFonts w:hint="default" w:ascii="Times New Roman" w:hAnsi="Times New Roman" w:eastAsia="宋体" w:cs="Times New Roman"/>
          <w:b w:val="0"/>
          <w:bCs w:val="0"/>
          <w:color w:val="auto"/>
          <w:sz w:val="24"/>
          <w:szCs w:val="24"/>
          <w:highlight w:val="none"/>
        </w:rPr>
        <w:t xml:space="preserve">Elbow uses </w:t>
      </w:r>
      <w:r>
        <w:rPr>
          <w:rStyle w:val="11"/>
          <w:rFonts w:hint="default" w:ascii="Times New Roman" w:hAnsi="Times New Roman" w:eastAsia="宋体" w:cs="Times New Roman"/>
          <w:b w:val="0"/>
          <w:bCs w:val="0"/>
          <w:color w:val="auto"/>
          <w:sz w:val="24"/>
          <w:szCs w:val="24"/>
          <w:highlight w:val="none"/>
        </w:rPr>
        <w:t>cardinally</w:t>
      </w:r>
      <w:r>
        <w:rPr>
          <w:rFonts w:hint="default" w:ascii="Times New Roman" w:hAnsi="Times New Roman" w:eastAsia="宋体" w:cs="Times New Roman"/>
          <w:b w:val="0"/>
          <w:bCs w:val="0"/>
          <w:color w:val="auto"/>
          <w:sz w:val="24"/>
          <w:szCs w:val="24"/>
          <w:highlight w:val="none"/>
        </w:rPr>
        <w:t xml:space="preserve"> instead of </w:t>
      </w:r>
      <w:r>
        <w:rPr>
          <w:rStyle w:val="11"/>
          <w:rFonts w:hint="default" w:ascii="Times New Roman" w:hAnsi="Times New Roman" w:eastAsia="宋体" w:cs="Times New Roman"/>
          <w:b w:val="0"/>
          <w:bCs w:val="0"/>
          <w:color w:val="auto"/>
          <w:sz w:val="24"/>
          <w:szCs w:val="24"/>
          <w:highlight w:val="none"/>
        </w:rPr>
        <w:t>carnally</w:t>
      </w:r>
      <w:r>
        <w:rPr>
          <w:rFonts w:hint="default" w:ascii="Times New Roman" w:hAnsi="Times New Roman" w:eastAsia="宋体" w:cs="Times New Roman"/>
          <w:b w:val="0"/>
          <w:bCs w:val="0"/>
          <w:color w:val="auto"/>
          <w:sz w:val="24"/>
          <w:szCs w:val="24"/>
          <w:highlight w:val="none"/>
        </w:rPr>
        <w:t xml:space="preserve">, mistaking the </w:t>
      </w:r>
      <w:r>
        <w:rPr>
          <w:rStyle w:val="9"/>
          <w:rFonts w:hint="default" w:ascii="Times New Roman" w:hAnsi="Times New Roman" w:eastAsia="宋体" w:cs="Times New Roman"/>
          <w:b w:val="0"/>
          <w:bCs w:val="0"/>
          <w:color w:val="auto"/>
          <w:sz w:val="24"/>
          <w:szCs w:val="24"/>
          <w:highlight w:val="none"/>
        </w:rPr>
        <w:t>word root</w:t>
      </w:r>
      <w:r>
        <w:rPr>
          <w:rFonts w:hint="default" w:ascii="Times New Roman" w:hAnsi="Times New Roman" w:eastAsia="宋体" w:cs="Times New Roman"/>
          <w:b w:val="0"/>
          <w:bCs w:val="0"/>
          <w:color w:val="auto"/>
          <w:sz w:val="24"/>
          <w:szCs w:val="24"/>
          <w:highlight w:val="none"/>
        </w:rPr>
        <w:t xml:space="preserve">. While he means “sexually given,” </w:t>
      </w:r>
      <w:r>
        <w:rPr>
          <w:rStyle w:val="11"/>
          <w:rFonts w:hint="default" w:ascii="Times New Roman" w:hAnsi="Times New Roman" w:eastAsia="宋体" w:cs="Times New Roman"/>
          <w:b w:val="0"/>
          <w:bCs w:val="0"/>
          <w:color w:val="auto"/>
          <w:sz w:val="24"/>
          <w:szCs w:val="24"/>
          <w:highlight w:val="none"/>
        </w:rPr>
        <w:t>cardinally</w:t>
      </w:r>
      <w:r>
        <w:rPr>
          <w:rFonts w:hint="default" w:ascii="Times New Roman" w:hAnsi="Times New Roman" w:eastAsia="宋体" w:cs="Times New Roman"/>
          <w:b w:val="0"/>
          <w:bCs w:val="0"/>
          <w:color w:val="auto"/>
          <w:sz w:val="24"/>
          <w:szCs w:val="24"/>
          <w:highlight w:val="none"/>
        </w:rPr>
        <w:t xml:space="preserve"> evokes religious or ecclesiastical connotations. As the lecture notes explain, root confusions distort meaning while reinforcing the speaker’s lack of linguistic command. This particular malapropism adds to Elbow’s characterisation as an earnest but absurd figure whose misapplied diction undermines his legal authority.</w:t>
      </w:r>
    </w:p>
    <w:p w14:paraId="3650B54C">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(g) </w:t>
      </w:r>
      <w:r>
        <w:rPr>
          <w:rFonts w:hint="default" w:ascii="Times New Roman" w:hAnsi="Times New Roman" w:cs="Times New Roman"/>
          <w:b w:val="0"/>
          <w:bCs w:val="0"/>
          <w:color w:val="auto"/>
          <w:sz w:val="24"/>
          <w:szCs w:val="24"/>
          <w:highlight w:val="none"/>
        </w:rPr>
        <w:t xml:space="preserve">Mistress Quickly misuses </w:t>
      </w:r>
      <w:r>
        <w:rPr>
          <w:rStyle w:val="11"/>
          <w:rFonts w:hint="default" w:ascii="Times New Roman" w:hAnsi="Times New Roman" w:cs="Times New Roman"/>
          <w:b w:val="0"/>
          <w:bCs w:val="0"/>
          <w:color w:val="auto"/>
          <w:sz w:val="24"/>
          <w:szCs w:val="24"/>
          <w:highlight w:val="none"/>
        </w:rPr>
        <w:t>infinitive</w:t>
      </w:r>
      <w:r>
        <w:rPr>
          <w:rFonts w:hint="default" w:ascii="Times New Roman" w:hAnsi="Times New Roman" w:cs="Times New Roman"/>
          <w:b w:val="0"/>
          <w:bCs w:val="0"/>
          <w:color w:val="auto"/>
          <w:sz w:val="24"/>
          <w:szCs w:val="24"/>
          <w:highlight w:val="none"/>
        </w:rPr>
        <w:t xml:space="preserve"> instead of </w:t>
      </w:r>
      <w:r>
        <w:rPr>
          <w:rStyle w:val="11"/>
          <w:rFonts w:hint="default" w:ascii="Times New Roman" w:hAnsi="Times New Roman" w:cs="Times New Roman"/>
          <w:b w:val="0"/>
          <w:bCs w:val="0"/>
          <w:color w:val="auto"/>
          <w:sz w:val="24"/>
          <w:szCs w:val="24"/>
          <w:highlight w:val="none"/>
        </w:rPr>
        <w:t>infinite</w:t>
      </w:r>
      <w:r>
        <w:rPr>
          <w:rFonts w:hint="default" w:ascii="Times New Roman" w:hAnsi="Times New Roman" w:cs="Times New Roman"/>
          <w:b w:val="0"/>
          <w:bCs w:val="0"/>
          <w:color w:val="auto"/>
          <w:sz w:val="24"/>
          <w:szCs w:val="24"/>
          <w:highlight w:val="none"/>
        </w:rPr>
        <w:t xml:space="preserve">, confusing the </w:t>
      </w:r>
      <w:r>
        <w:rPr>
          <w:rStyle w:val="9"/>
          <w:rFonts w:hint="default" w:ascii="Times New Roman" w:hAnsi="Times New Roman" w:cs="Times New Roman"/>
          <w:b w:val="0"/>
          <w:bCs w:val="0"/>
          <w:color w:val="auto"/>
          <w:sz w:val="24"/>
          <w:szCs w:val="24"/>
          <w:highlight w:val="none"/>
        </w:rPr>
        <w:t>word root</w:t>
      </w:r>
      <w:r>
        <w:rPr>
          <w:rFonts w:hint="default" w:ascii="Times New Roman" w:hAnsi="Times New Roman" w:cs="Times New Roman"/>
          <w:b w:val="0"/>
          <w:bCs w:val="0"/>
          <w:color w:val="auto"/>
          <w:sz w:val="24"/>
          <w:szCs w:val="24"/>
          <w:highlight w:val="none"/>
        </w:rPr>
        <w:t>. She intends to describe Falstaff as boundless in debt or excess, but mistakenly refers to a grammatical term. This root error exemplifies Shakespearean malapropism as discussed in the lecture: it creates comic dissonance and characterises Quickly as linguistically overreaching, blending social aspiration with verbal ineptitude.</w:t>
      </w:r>
    </w:p>
    <w:p w14:paraId="38AFF829">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(h) </w:t>
      </w:r>
      <w:r>
        <w:rPr>
          <w:rFonts w:hint="default" w:ascii="Times New Roman" w:hAnsi="Times New Roman" w:eastAsia="宋体" w:cs="Times New Roman"/>
          <w:b w:val="0"/>
          <w:bCs w:val="0"/>
          <w:color w:val="auto"/>
          <w:sz w:val="24"/>
          <w:szCs w:val="24"/>
          <w:highlight w:val="none"/>
        </w:rPr>
        <w:t xml:space="preserve">Mistress Quickly confuses </w:t>
      </w:r>
      <w:r>
        <w:rPr>
          <w:rStyle w:val="11"/>
          <w:rFonts w:hint="default" w:ascii="Times New Roman" w:hAnsi="Times New Roman" w:eastAsia="宋体" w:cs="Times New Roman"/>
          <w:b w:val="0"/>
          <w:bCs w:val="0"/>
          <w:color w:val="auto"/>
          <w:sz w:val="24"/>
          <w:szCs w:val="24"/>
          <w:highlight w:val="none"/>
        </w:rPr>
        <w:t>temperament</w:t>
      </w:r>
      <w:r>
        <w:rPr>
          <w:rFonts w:hint="default" w:ascii="Times New Roman" w:hAnsi="Times New Roman" w:eastAsia="宋体" w:cs="Times New Roman"/>
          <w:b w:val="0"/>
          <w:bCs w:val="0"/>
          <w:color w:val="auto"/>
          <w:sz w:val="24"/>
          <w:szCs w:val="24"/>
          <w:highlight w:val="none"/>
        </w:rPr>
        <w:t xml:space="preserve"> or </w:t>
      </w:r>
      <w:r>
        <w:rPr>
          <w:rStyle w:val="11"/>
          <w:rFonts w:hint="default" w:ascii="Times New Roman" w:hAnsi="Times New Roman" w:eastAsia="宋体" w:cs="Times New Roman"/>
          <w:b w:val="0"/>
          <w:bCs w:val="0"/>
          <w:color w:val="auto"/>
          <w:sz w:val="24"/>
          <w:szCs w:val="24"/>
          <w:highlight w:val="none"/>
        </w:rPr>
        <w:t>temporary condition</w:t>
      </w:r>
      <w:r>
        <w:rPr>
          <w:rFonts w:hint="default" w:ascii="Times New Roman" w:hAnsi="Times New Roman" w:eastAsia="宋体" w:cs="Times New Roman"/>
          <w:b w:val="0"/>
          <w:bCs w:val="0"/>
          <w:color w:val="auto"/>
          <w:sz w:val="24"/>
          <w:szCs w:val="24"/>
          <w:highlight w:val="none"/>
        </w:rPr>
        <w:t xml:space="preserve"> with </w:t>
      </w:r>
      <w:r>
        <w:rPr>
          <w:rStyle w:val="11"/>
          <w:rFonts w:hint="default" w:ascii="Times New Roman" w:hAnsi="Times New Roman" w:eastAsia="宋体" w:cs="Times New Roman"/>
          <w:b w:val="0"/>
          <w:bCs w:val="0"/>
          <w:color w:val="auto"/>
          <w:sz w:val="24"/>
          <w:szCs w:val="24"/>
          <w:highlight w:val="none"/>
        </w:rPr>
        <w:t>temporality</w:t>
      </w:r>
      <w:r>
        <w:rPr>
          <w:rFonts w:hint="default" w:ascii="Times New Roman" w:hAnsi="Times New Roman" w:eastAsia="宋体" w:cs="Times New Roman"/>
          <w:b w:val="0"/>
          <w:bCs w:val="0"/>
          <w:color w:val="auto"/>
          <w:sz w:val="24"/>
          <w:szCs w:val="24"/>
          <w:highlight w:val="none"/>
        </w:rPr>
        <w:t xml:space="preserve">, and likely misuses </w:t>
      </w:r>
      <w:r>
        <w:rPr>
          <w:rStyle w:val="11"/>
          <w:rFonts w:hint="default" w:ascii="Times New Roman" w:hAnsi="Times New Roman" w:eastAsia="宋体" w:cs="Times New Roman"/>
          <w:b w:val="0"/>
          <w:bCs w:val="0"/>
          <w:color w:val="auto"/>
          <w:sz w:val="24"/>
          <w:szCs w:val="24"/>
          <w:highlight w:val="none"/>
        </w:rPr>
        <w:t>extraordinarily</w:t>
      </w:r>
      <w:r>
        <w:rPr>
          <w:rFonts w:hint="default" w:ascii="Times New Roman" w:hAnsi="Times New Roman" w:eastAsia="宋体" w:cs="Times New Roman"/>
          <w:b w:val="0"/>
          <w:bCs w:val="0"/>
          <w:color w:val="auto"/>
          <w:sz w:val="24"/>
          <w:szCs w:val="24"/>
          <w:highlight w:val="none"/>
        </w:rPr>
        <w:t xml:space="preserve"> for </w:t>
      </w:r>
      <w:r>
        <w:rPr>
          <w:rStyle w:val="11"/>
          <w:rFonts w:hint="default" w:ascii="Times New Roman" w:hAnsi="Times New Roman" w:eastAsia="宋体" w:cs="Times New Roman"/>
          <w:b w:val="0"/>
          <w:bCs w:val="0"/>
          <w:color w:val="auto"/>
          <w:sz w:val="24"/>
          <w:szCs w:val="24"/>
          <w:highlight w:val="none"/>
        </w:rPr>
        <w:t>extraordinarily well</w:t>
      </w:r>
      <w:r>
        <w:rPr>
          <w:rFonts w:hint="default" w:ascii="Times New Roman" w:hAnsi="Times New Roman" w:eastAsia="宋体" w:cs="Times New Roman"/>
          <w:b w:val="0"/>
          <w:bCs w:val="0"/>
          <w:color w:val="auto"/>
          <w:sz w:val="24"/>
          <w:szCs w:val="24"/>
          <w:highlight w:val="none"/>
        </w:rPr>
        <w:t xml:space="preserve">. These are both </w:t>
      </w:r>
      <w:r>
        <w:rPr>
          <w:rStyle w:val="9"/>
          <w:rFonts w:hint="default" w:ascii="Times New Roman" w:hAnsi="Times New Roman" w:eastAsia="宋体" w:cs="Times New Roman"/>
          <w:b w:val="0"/>
          <w:bCs w:val="0"/>
          <w:color w:val="auto"/>
          <w:sz w:val="24"/>
          <w:szCs w:val="24"/>
          <w:highlight w:val="none"/>
        </w:rPr>
        <w:t>root and adverbial suffix errors</w:t>
      </w:r>
      <w:r>
        <w:rPr>
          <w:rFonts w:hint="default" w:ascii="Times New Roman" w:hAnsi="Times New Roman" w:eastAsia="宋体" w:cs="Times New Roman"/>
          <w:b w:val="0"/>
          <w:bCs w:val="0"/>
          <w:color w:val="auto"/>
          <w:sz w:val="24"/>
          <w:szCs w:val="24"/>
          <w:highlight w:val="none"/>
        </w:rPr>
        <w:t>. As the lecture notes suggest, malapropisms distort meaning while highlighting social ambition. Her florid but inaccurate diction ironically undermines her attempt to sound refined, reinforcing the comic gap between pretension and verbal competence.</w:t>
      </w:r>
    </w:p>
    <w:p w14:paraId="0C09B84B">
      <w:pPr>
        <w:numPr>
          <w:ilvl w:val="0"/>
          <w:numId w:val="0"/>
        </w:numPr>
        <w:tabs>
          <w:tab w:val="left" w:pos="1701"/>
        </w:tabs>
        <w:spacing w:after="0" w:line="276" w:lineRule="auto"/>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Three of three parts:</w:t>
      </w:r>
    </w:p>
    <w:p w14:paraId="70C87167">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(a) </w:t>
      </w:r>
      <w:r>
        <w:rPr>
          <w:rFonts w:hint="default" w:ascii="Times New Roman" w:hAnsi="Times New Roman" w:eastAsia="宋体" w:cs="Times New Roman"/>
          <w:b w:val="0"/>
          <w:bCs w:val="0"/>
          <w:color w:val="auto"/>
          <w:sz w:val="24"/>
          <w:szCs w:val="24"/>
          <w:highlight w:val="none"/>
        </w:rPr>
        <w:t xml:space="preserve">In Present Day English, </w:t>
      </w:r>
      <w:r>
        <w:rPr>
          <w:rStyle w:val="11"/>
          <w:rFonts w:hint="default" w:ascii="Times New Roman" w:hAnsi="Times New Roman" w:eastAsia="宋体" w:cs="Times New Roman"/>
          <w:b w:val="0"/>
          <w:bCs w:val="0"/>
          <w:color w:val="auto"/>
          <w:sz w:val="24"/>
          <w:szCs w:val="24"/>
          <w:highlight w:val="none"/>
        </w:rPr>
        <w:t>naughty</w:t>
      </w:r>
      <w:r>
        <w:rPr>
          <w:rFonts w:hint="default" w:ascii="Times New Roman" w:hAnsi="Times New Roman" w:eastAsia="宋体" w:cs="Times New Roman"/>
          <w:b w:val="0"/>
          <w:bCs w:val="0"/>
          <w:color w:val="auto"/>
          <w:sz w:val="24"/>
          <w:szCs w:val="24"/>
          <w:highlight w:val="none"/>
        </w:rPr>
        <w:t xml:space="preserve"> means mildly disobedient or cheeky, often used of children. In Shakespeare’s time, it meant </w:t>
      </w:r>
      <w:r>
        <w:rPr>
          <w:rStyle w:val="11"/>
          <w:rFonts w:hint="default" w:ascii="Times New Roman" w:hAnsi="Times New Roman" w:eastAsia="宋体" w:cs="Times New Roman"/>
          <w:b w:val="0"/>
          <w:bCs w:val="0"/>
          <w:color w:val="auto"/>
          <w:sz w:val="24"/>
          <w:szCs w:val="24"/>
          <w:highlight w:val="none"/>
        </w:rPr>
        <w:t>morally corrupt</w:t>
      </w:r>
      <w:r>
        <w:rPr>
          <w:rFonts w:hint="default" w:ascii="Times New Roman" w:hAnsi="Times New Roman" w:eastAsia="宋体" w:cs="Times New Roman"/>
          <w:b w:val="0"/>
          <w:bCs w:val="0"/>
          <w:color w:val="auto"/>
          <w:sz w:val="24"/>
          <w:szCs w:val="24"/>
          <w:highlight w:val="none"/>
        </w:rPr>
        <w:t xml:space="preserve"> or </w:t>
      </w:r>
      <w:r>
        <w:rPr>
          <w:rStyle w:val="11"/>
          <w:rFonts w:hint="default" w:ascii="Times New Roman" w:hAnsi="Times New Roman" w:eastAsia="宋体" w:cs="Times New Roman"/>
          <w:b w:val="0"/>
          <w:bCs w:val="0"/>
          <w:color w:val="auto"/>
          <w:sz w:val="24"/>
          <w:szCs w:val="24"/>
          <w:highlight w:val="none"/>
        </w:rPr>
        <w:t>evil</w:t>
      </w:r>
      <w:r>
        <w:rPr>
          <w:rFonts w:hint="default" w:ascii="Times New Roman" w:hAnsi="Times New Roman" w:eastAsia="宋体" w:cs="Times New Roman"/>
          <w:b w:val="0"/>
          <w:bCs w:val="0"/>
          <w:color w:val="auto"/>
          <w:sz w:val="24"/>
          <w:szCs w:val="24"/>
          <w:highlight w:val="none"/>
        </w:rPr>
        <w:t>. The contrast in tone makes modern readers underestimate its gravity in the original context.</w:t>
      </w:r>
    </w:p>
    <w:p w14:paraId="7C03D37A">
      <w:pPr>
        <w:spacing w:after="0" w:line="276" w:lineRule="auto"/>
        <w:jc w:val="left"/>
        <w:rPr>
          <w:rFonts w:hint="default" w:ascii="Times New Roman" w:hAnsi="Times New Roman" w:eastAsia="宋体"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(b) </w:t>
      </w:r>
      <w:r>
        <w:rPr>
          <w:rFonts w:hint="default" w:ascii="Times New Roman" w:hAnsi="Times New Roman" w:eastAsia="宋体" w:cs="Times New Roman"/>
          <w:b w:val="0"/>
          <w:bCs w:val="0"/>
          <w:color w:val="auto"/>
          <w:sz w:val="24"/>
          <w:szCs w:val="24"/>
          <w:highlight w:val="none"/>
        </w:rPr>
        <w:t xml:space="preserve">Today, </w:t>
      </w:r>
      <w:r>
        <w:rPr>
          <w:rStyle w:val="11"/>
          <w:rFonts w:hint="default" w:ascii="Times New Roman" w:hAnsi="Times New Roman" w:eastAsia="宋体" w:cs="Times New Roman"/>
          <w:b w:val="0"/>
          <w:bCs w:val="0"/>
          <w:color w:val="auto"/>
          <w:sz w:val="24"/>
          <w:szCs w:val="24"/>
          <w:highlight w:val="none"/>
        </w:rPr>
        <w:t>doubt</w:t>
      </w:r>
      <w:r>
        <w:rPr>
          <w:rFonts w:hint="default" w:ascii="Times New Roman" w:hAnsi="Times New Roman" w:eastAsia="宋体" w:cs="Times New Roman"/>
          <w:b w:val="0"/>
          <w:bCs w:val="0"/>
          <w:color w:val="auto"/>
          <w:sz w:val="24"/>
          <w:szCs w:val="24"/>
          <w:highlight w:val="none"/>
        </w:rPr>
        <w:t xml:space="preserve"> means uncertainty or disbelief. In Early Modern English, it could also mean </w:t>
      </w:r>
      <w:r>
        <w:rPr>
          <w:rStyle w:val="11"/>
          <w:rFonts w:hint="default" w:ascii="Times New Roman" w:hAnsi="Times New Roman" w:eastAsia="宋体" w:cs="Times New Roman"/>
          <w:b w:val="0"/>
          <w:bCs w:val="0"/>
          <w:color w:val="auto"/>
          <w:sz w:val="24"/>
          <w:szCs w:val="24"/>
          <w:highlight w:val="none"/>
        </w:rPr>
        <w:t>fear</w:t>
      </w:r>
      <w:r>
        <w:rPr>
          <w:rFonts w:hint="default" w:ascii="Times New Roman" w:hAnsi="Times New Roman" w:eastAsia="宋体" w:cs="Times New Roman"/>
          <w:b w:val="0"/>
          <w:bCs w:val="0"/>
          <w:color w:val="auto"/>
          <w:sz w:val="24"/>
          <w:szCs w:val="24"/>
          <w:highlight w:val="none"/>
        </w:rPr>
        <w:t xml:space="preserve"> or </w:t>
      </w:r>
      <w:r>
        <w:rPr>
          <w:rStyle w:val="11"/>
          <w:rFonts w:hint="default" w:ascii="Times New Roman" w:hAnsi="Times New Roman" w:eastAsia="宋体" w:cs="Times New Roman"/>
          <w:b w:val="0"/>
          <w:bCs w:val="0"/>
          <w:color w:val="auto"/>
          <w:sz w:val="24"/>
          <w:szCs w:val="24"/>
          <w:highlight w:val="none"/>
        </w:rPr>
        <w:t>suspect</w:t>
      </w:r>
      <w:r>
        <w:rPr>
          <w:rFonts w:hint="default" w:ascii="Times New Roman" w:hAnsi="Times New Roman" w:eastAsia="宋体" w:cs="Times New Roman"/>
          <w:b w:val="0"/>
          <w:bCs w:val="0"/>
          <w:color w:val="auto"/>
          <w:sz w:val="24"/>
          <w:szCs w:val="24"/>
          <w:highlight w:val="none"/>
        </w:rPr>
        <w:t>. Hamlet’s “I doubt some foul play” expresses suspicion, not indecision—a meaning shift that may confuse modern readers.</w:t>
      </w:r>
    </w:p>
    <w:p w14:paraId="206F8DC1">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(c) </w:t>
      </w:r>
      <w:r>
        <w:rPr>
          <w:rFonts w:hint="default" w:ascii="Times New Roman" w:hAnsi="Times New Roman" w:eastAsia="宋体" w:cs="Times New Roman"/>
          <w:b w:val="0"/>
          <w:bCs w:val="0"/>
          <w:color w:val="auto"/>
          <w:sz w:val="24"/>
          <w:szCs w:val="24"/>
          <w:highlight w:val="none"/>
        </w:rPr>
        <w:t xml:space="preserve">In modern usage, </w:t>
      </w:r>
      <w:r>
        <w:rPr>
          <w:rStyle w:val="11"/>
          <w:rFonts w:hint="default" w:ascii="Times New Roman" w:hAnsi="Times New Roman" w:eastAsia="宋体" w:cs="Times New Roman"/>
          <w:b w:val="0"/>
          <w:bCs w:val="0"/>
          <w:color w:val="auto"/>
          <w:sz w:val="24"/>
          <w:szCs w:val="24"/>
          <w:highlight w:val="none"/>
        </w:rPr>
        <w:t>humorous</w:t>
      </w:r>
      <w:r>
        <w:rPr>
          <w:rFonts w:hint="default" w:ascii="Times New Roman" w:hAnsi="Times New Roman" w:eastAsia="宋体" w:cs="Times New Roman"/>
          <w:b w:val="0"/>
          <w:bCs w:val="0"/>
          <w:color w:val="auto"/>
          <w:sz w:val="24"/>
          <w:szCs w:val="24"/>
          <w:highlight w:val="none"/>
        </w:rPr>
        <w:t xml:space="preserve"> means funny or amusing. In Early Modern English, it referred to being governed by bodily “humours” and often meant </w:t>
      </w:r>
      <w:r>
        <w:rPr>
          <w:rStyle w:val="11"/>
          <w:rFonts w:hint="default" w:ascii="Times New Roman" w:hAnsi="Times New Roman" w:eastAsia="宋体" w:cs="Times New Roman"/>
          <w:b w:val="0"/>
          <w:bCs w:val="0"/>
          <w:color w:val="auto"/>
          <w:sz w:val="24"/>
          <w:szCs w:val="24"/>
          <w:highlight w:val="none"/>
        </w:rPr>
        <w:t>moody</w:t>
      </w:r>
      <w:r>
        <w:rPr>
          <w:rFonts w:hint="default" w:ascii="Times New Roman" w:hAnsi="Times New Roman" w:eastAsia="宋体" w:cs="Times New Roman"/>
          <w:b w:val="0"/>
          <w:bCs w:val="0"/>
          <w:color w:val="auto"/>
          <w:sz w:val="24"/>
          <w:szCs w:val="24"/>
          <w:highlight w:val="none"/>
        </w:rPr>
        <w:t xml:space="preserve"> or </w:t>
      </w:r>
      <w:r>
        <w:rPr>
          <w:rStyle w:val="11"/>
          <w:rFonts w:hint="default" w:ascii="Times New Roman" w:hAnsi="Times New Roman" w:eastAsia="宋体" w:cs="Times New Roman"/>
          <w:b w:val="0"/>
          <w:bCs w:val="0"/>
          <w:color w:val="auto"/>
          <w:sz w:val="24"/>
          <w:szCs w:val="24"/>
          <w:highlight w:val="none"/>
        </w:rPr>
        <w:t>melancholic</w:t>
      </w:r>
      <w:r>
        <w:rPr>
          <w:rFonts w:hint="default" w:ascii="Times New Roman" w:hAnsi="Times New Roman" w:eastAsia="宋体" w:cs="Times New Roman"/>
          <w:b w:val="0"/>
          <w:bCs w:val="0"/>
          <w:color w:val="auto"/>
          <w:sz w:val="24"/>
          <w:szCs w:val="24"/>
          <w:highlight w:val="none"/>
        </w:rPr>
        <w:t>. The term reflected personality, not comedy.</w:t>
      </w:r>
    </w:p>
    <w:p w14:paraId="3CCBCDB1">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(d) </w:t>
      </w:r>
      <w:r>
        <w:rPr>
          <w:rFonts w:hint="default" w:ascii="Times New Roman" w:hAnsi="Times New Roman" w:eastAsia="宋体" w:cs="Times New Roman"/>
          <w:b w:val="0"/>
          <w:bCs w:val="0"/>
          <w:color w:val="auto"/>
          <w:sz w:val="24"/>
          <w:szCs w:val="24"/>
          <w:highlight w:val="none"/>
        </w:rPr>
        <w:t xml:space="preserve">Today, </w:t>
      </w:r>
      <w:r>
        <w:rPr>
          <w:rStyle w:val="11"/>
          <w:rFonts w:hint="default" w:ascii="Times New Roman" w:hAnsi="Times New Roman" w:eastAsia="宋体" w:cs="Times New Roman"/>
          <w:b w:val="0"/>
          <w:bCs w:val="0"/>
          <w:color w:val="auto"/>
          <w:sz w:val="24"/>
          <w:szCs w:val="24"/>
          <w:highlight w:val="none"/>
        </w:rPr>
        <w:t>merely</w:t>
      </w:r>
      <w:r>
        <w:rPr>
          <w:rFonts w:hint="default" w:ascii="Times New Roman" w:hAnsi="Times New Roman" w:eastAsia="宋体" w:cs="Times New Roman"/>
          <w:b w:val="0"/>
          <w:bCs w:val="0"/>
          <w:color w:val="auto"/>
          <w:sz w:val="24"/>
          <w:szCs w:val="24"/>
          <w:highlight w:val="none"/>
        </w:rPr>
        <w:t xml:space="preserve"> means “only” or “no more than.” In Early Modern English, it often meant </w:t>
      </w:r>
      <w:r>
        <w:rPr>
          <w:rStyle w:val="11"/>
          <w:rFonts w:hint="default" w:ascii="Times New Roman" w:hAnsi="Times New Roman" w:eastAsia="宋体" w:cs="Times New Roman"/>
          <w:b w:val="0"/>
          <w:bCs w:val="0"/>
          <w:color w:val="auto"/>
          <w:sz w:val="24"/>
          <w:szCs w:val="24"/>
          <w:highlight w:val="none"/>
        </w:rPr>
        <w:t>absolutely</w:t>
      </w:r>
      <w:r>
        <w:rPr>
          <w:rFonts w:hint="default" w:ascii="Times New Roman" w:hAnsi="Times New Roman" w:eastAsia="宋体" w:cs="Times New Roman"/>
          <w:b w:val="0"/>
          <w:bCs w:val="0"/>
          <w:color w:val="auto"/>
          <w:sz w:val="24"/>
          <w:szCs w:val="24"/>
          <w:highlight w:val="none"/>
        </w:rPr>
        <w:t xml:space="preserve"> or </w:t>
      </w:r>
      <w:r>
        <w:rPr>
          <w:rStyle w:val="11"/>
          <w:rFonts w:hint="default" w:ascii="Times New Roman" w:hAnsi="Times New Roman" w:eastAsia="宋体" w:cs="Times New Roman"/>
          <w:b w:val="0"/>
          <w:bCs w:val="0"/>
          <w:color w:val="auto"/>
          <w:sz w:val="24"/>
          <w:szCs w:val="24"/>
          <w:highlight w:val="none"/>
        </w:rPr>
        <w:t>entirely</w:t>
      </w:r>
      <w:r>
        <w:rPr>
          <w:rFonts w:hint="default" w:ascii="Times New Roman" w:hAnsi="Times New Roman" w:eastAsia="宋体" w:cs="Times New Roman"/>
          <w:b w:val="0"/>
          <w:bCs w:val="0"/>
          <w:color w:val="auto"/>
          <w:sz w:val="24"/>
          <w:szCs w:val="24"/>
          <w:highlight w:val="none"/>
        </w:rPr>
        <w:t>. Portia promises Shylock not partial but full justice; Enobarbus urges total surrender to chance. The shift weakens modern impact.</w:t>
      </w:r>
    </w:p>
    <w:p w14:paraId="61C0FEF4">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(e) </w:t>
      </w:r>
      <w:r>
        <w:rPr>
          <w:rFonts w:hint="default" w:ascii="Times New Roman" w:hAnsi="Times New Roman" w:cs="Times New Roman"/>
          <w:b w:val="0"/>
          <w:bCs w:val="0"/>
          <w:color w:val="auto"/>
          <w:sz w:val="24"/>
          <w:szCs w:val="24"/>
          <w:highlight w:val="none"/>
        </w:rPr>
        <w:t xml:space="preserve">In Early Modern English, </w:t>
      </w:r>
      <w:r>
        <w:rPr>
          <w:rStyle w:val="11"/>
          <w:rFonts w:hint="default" w:ascii="Times New Roman" w:hAnsi="Times New Roman" w:cs="Times New Roman"/>
          <w:b w:val="0"/>
          <w:bCs w:val="0"/>
          <w:color w:val="auto"/>
          <w:sz w:val="24"/>
          <w:szCs w:val="24"/>
          <w:highlight w:val="none"/>
        </w:rPr>
        <w:t>undertaker</w:t>
      </w:r>
      <w:r>
        <w:rPr>
          <w:rFonts w:hint="default" w:ascii="Times New Roman" w:hAnsi="Times New Roman" w:cs="Times New Roman"/>
          <w:b w:val="0"/>
          <w:bCs w:val="0"/>
          <w:color w:val="auto"/>
          <w:sz w:val="24"/>
          <w:szCs w:val="24"/>
          <w:highlight w:val="none"/>
        </w:rPr>
        <w:t xml:space="preserve"> meant simply “one who undertakes a task.” In </w:t>
      </w:r>
      <w:r>
        <w:rPr>
          <w:rStyle w:val="11"/>
          <w:rFonts w:hint="default" w:ascii="Times New Roman" w:hAnsi="Times New Roman" w:cs="Times New Roman"/>
          <w:b w:val="0"/>
          <w:bCs w:val="0"/>
          <w:color w:val="auto"/>
          <w:sz w:val="24"/>
          <w:szCs w:val="24"/>
          <w:highlight w:val="none"/>
        </w:rPr>
        <w:t>Othello</w:t>
      </w:r>
      <w:r>
        <w:rPr>
          <w:rFonts w:hint="default" w:ascii="Times New Roman" w:hAnsi="Times New Roman" w:cs="Times New Roman"/>
          <w:b w:val="0"/>
          <w:bCs w:val="0"/>
          <w:color w:val="auto"/>
          <w:sz w:val="24"/>
          <w:szCs w:val="24"/>
          <w:highlight w:val="none"/>
        </w:rPr>
        <w:t xml:space="preserve">, it implies someone taking responsibility for an action, not a funeral director. Today’s meaning has narrowed, making it a clear case of </w:t>
      </w:r>
      <w:r>
        <w:rPr>
          <w:rStyle w:val="9"/>
          <w:rFonts w:hint="default" w:ascii="Times New Roman" w:hAnsi="Times New Roman" w:cs="Times New Roman"/>
          <w:b w:val="0"/>
          <w:bCs w:val="0"/>
          <w:color w:val="auto"/>
          <w:sz w:val="24"/>
          <w:szCs w:val="24"/>
          <w:highlight w:val="none"/>
        </w:rPr>
        <w:t>restriction</w:t>
      </w:r>
      <w:r>
        <w:rPr>
          <w:rFonts w:hint="default" w:ascii="Times New Roman" w:hAnsi="Times New Roman" w:cs="Times New Roman"/>
          <w:b w:val="0"/>
          <w:bCs w:val="0"/>
          <w:color w:val="auto"/>
          <w:sz w:val="24"/>
          <w:szCs w:val="24"/>
          <w:highlight w:val="none"/>
        </w:rPr>
        <w:t>, as the term is now almost exclusively linked to death and burial.</w:t>
      </w:r>
    </w:p>
    <w:p w14:paraId="79ABEB26">
      <w:pPr>
        <w:pStyle w:val="5"/>
        <w:keepNext w:val="0"/>
        <w:keepLines w:val="0"/>
        <w:widowControl/>
        <w:suppressLineNumbers w:val="0"/>
        <w:spacing w:before="0" w:beforeAutospacing="1" w:after="0" w:afterAutospacing="1"/>
        <w:ind w:left="0" w:right="0"/>
        <w:jc w:val="left"/>
        <w:rPr>
          <w:rFonts w:hint="default" w:ascii="Times New Roman" w:hAnsi="Times New Roman" w:eastAsia="宋体" w:cs="Times New Roman"/>
          <w:b w:val="0"/>
          <w:bCs w:val="0"/>
          <w:color w:val="auto"/>
          <w:sz w:val="24"/>
          <w:szCs w:val="24"/>
          <w:highlight w:val="none"/>
        </w:rPr>
      </w:pPr>
      <w:r>
        <w:rPr>
          <w:rStyle w:val="11"/>
          <w:rFonts w:hint="default" w:ascii="Times New Roman" w:hAnsi="Times New Roman" w:eastAsia="宋体" w:cs="Times New Roman"/>
          <w:b w:val="0"/>
          <w:bCs w:val="0"/>
          <w:color w:val="auto"/>
          <w:sz w:val="24"/>
          <w:szCs w:val="24"/>
          <w:highlight w:val="none"/>
        </w:rPr>
        <w:t>Undertaker</w:t>
      </w:r>
      <w:r>
        <w:rPr>
          <w:rFonts w:hint="default" w:ascii="Times New Roman" w:hAnsi="Times New Roman" w:eastAsia="宋体" w:cs="Times New Roman"/>
          <w:b w:val="0"/>
          <w:bCs w:val="0"/>
          <w:color w:val="auto"/>
          <w:sz w:val="24"/>
          <w:szCs w:val="24"/>
          <w:highlight w:val="none"/>
        </w:rPr>
        <w:t xml:space="preserve"> derives from the verb </w:t>
      </w:r>
      <w:r>
        <w:rPr>
          <w:rStyle w:val="11"/>
          <w:rFonts w:hint="default" w:ascii="Times New Roman" w:hAnsi="Times New Roman" w:eastAsia="宋体" w:cs="Times New Roman"/>
          <w:b w:val="0"/>
          <w:bCs w:val="0"/>
          <w:color w:val="auto"/>
          <w:sz w:val="24"/>
          <w:szCs w:val="24"/>
          <w:highlight w:val="none"/>
        </w:rPr>
        <w:t>undertake</w:t>
      </w:r>
      <w:r>
        <w:rPr>
          <w:rFonts w:hint="default" w:ascii="Times New Roman" w:hAnsi="Times New Roman" w:eastAsia="宋体" w:cs="Times New Roman"/>
          <w:b w:val="0"/>
          <w:bCs w:val="0"/>
          <w:color w:val="auto"/>
          <w:sz w:val="24"/>
          <w:szCs w:val="24"/>
          <w:highlight w:val="none"/>
        </w:rPr>
        <w:t xml:space="preserve">, first recorded in Middle English meaning “to take upon oneself.” According to the </w:t>
      </w:r>
      <w:r>
        <w:rPr>
          <w:rStyle w:val="11"/>
          <w:rFonts w:hint="default" w:ascii="Times New Roman" w:hAnsi="Times New Roman" w:eastAsia="宋体" w:cs="Times New Roman"/>
          <w:b w:val="0"/>
          <w:bCs w:val="0"/>
          <w:color w:val="auto"/>
          <w:sz w:val="24"/>
          <w:szCs w:val="24"/>
          <w:highlight w:val="none"/>
        </w:rPr>
        <w:t>Online Etymology Dictionary</w:t>
      </w:r>
      <w:r>
        <w:rPr>
          <w:rFonts w:hint="default" w:ascii="Times New Roman" w:hAnsi="Times New Roman" w:eastAsia="宋体" w:cs="Times New Roman"/>
          <w:b w:val="0"/>
          <w:bCs w:val="0"/>
          <w:color w:val="auto"/>
          <w:sz w:val="24"/>
          <w:szCs w:val="24"/>
          <w:highlight w:val="none"/>
        </w:rPr>
        <w:t xml:space="preserve"> (n.d.), its general sense of someone who accepts a task narrowed in the 17th–18th centuries to specifically mean “funeral director” – a clear example of semantic restriction.</w:t>
      </w:r>
    </w:p>
    <w:p w14:paraId="500C9F6A">
      <w:pPr>
        <w:pStyle w:val="5"/>
        <w:keepNext w:val="0"/>
        <w:keepLines w:val="0"/>
        <w:widowControl/>
        <w:suppressLineNumbers w:val="0"/>
        <w:spacing w:before="0" w:beforeAutospacing="1" w:after="0" w:afterAutospacing="1"/>
        <w:ind w:left="0" w:right="0"/>
        <w:jc w:val="left"/>
        <w:rPr>
          <w:rFonts w:hint="default" w:ascii="Times New Roman" w:hAnsi="Times New Roman" w:eastAsia="宋体" w:cs="Times New Roman"/>
          <w:b w:val="0"/>
          <w:bCs w:val="0"/>
          <w:color w:val="auto"/>
          <w:sz w:val="24"/>
          <w:szCs w:val="24"/>
          <w:highlight w:val="none"/>
        </w:rPr>
      </w:pPr>
      <w:r>
        <w:rPr>
          <w:rFonts w:hint="default" w:ascii="Times New Roman" w:hAnsi="Times New Roman" w:eastAsia="宋体" w:cs="Times New Roman"/>
          <w:b w:val="0"/>
          <w:bCs w:val="0"/>
          <w:color w:val="auto"/>
          <w:sz w:val="24"/>
          <w:szCs w:val="24"/>
          <w:highlight w:val="none"/>
        </w:rPr>
        <w:t>Online Etymology Dictionary (n.d.) ‘Undertaker’. Available at: https://www.etymonline.com/word/undertaker (Accessed: 9 May 2025).</w:t>
      </w:r>
    </w:p>
    <w:p w14:paraId="6D900788">
      <w:pPr>
        <w:spacing w:after="0" w:line="276" w:lineRule="auto"/>
        <w:jc w:val="left"/>
        <w:rPr>
          <w:rFonts w:hint="default" w:ascii="Times New Roman" w:hAnsi="Times New Roman" w:eastAsia="宋体"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(f) </w:t>
      </w:r>
      <w:r>
        <w:rPr>
          <w:rFonts w:hint="default" w:ascii="Times New Roman" w:hAnsi="Times New Roman" w:eastAsia="宋体" w:cs="Times New Roman"/>
          <w:b w:val="0"/>
          <w:bCs w:val="0"/>
          <w:color w:val="auto"/>
          <w:sz w:val="24"/>
          <w:szCs w:val="24"/>
          <w:highlight w:val="none"/>
        </w:rPr>
        <w:t xml:space="preserve">In Early Modern English, </w:t>
      </w:r>
      <w:r>
        <w:rPr>
          <w:rStyle w:val="11"/>
          <w:rFonts w:hint="default" w:ascii="Times New Roman" w:hAnsi="Times New Roman" w:eastAsia="宋体" w:cs="Times New Roman"/>
          <w:b w:val="0"/>
          <w:bCs w:val="0"/>
          <w:color w:val="auto"/>
          <w:sz w:val="24"/>
          <w:szCs w:val="24"/>
          <w:highlight w:val="none"/>
        </w:rPr>
        <w:t>ecstasy</w:t>
      </w:r>
      <w:r>
        <w:rPr>
          <w:rFonts w:hint="default" w:ascii="Times New Roman" w:hAnsi="Times New Roman" w:eastAsia="宋体" w:cs="Times New Roman"/>
          <w:b w:val="0"/>
          <w:bCs w:val="0"/>
          <w:color w:val="auto"/>
          <w:sz w:val="24"/>
          <w:szCs w:val="24"/>
          <w:highlight w:val="none"/>
        </w:rPr>
        <w:t xml:space="preserve"> referred to a state of rapture or spiritual displacement—being “outside oneself” in a transcendent way. Today, it often means extreme pleasure or even a recreational drug. This illustrates </w:t>
      </w:r>
      <w:r>
        <w:rPr>
          <w:rStyle w:val="9"/>
          <w:rFonts w:hint="default" w:ascii="Times New Roman" w:hAnsi="Times New Roman" w:eastAsia="宋体" w:cs="Times New Roman"/>
          <w:b w:val="0"/>
          <w:bCs w:val="0"/>
          <w:color w:val="auto"/>
          <w:sz w:val="24"/>
          <w:szCs w:val="24"/>
          <w:highlight w:val="none"/>
        </w:rPr>
        <w:t>pejoration</w:t>
      </w:r>
      <w:r>
        <w:rPr>
          <w:rFonts w:hint="default" w:ascii="Times New Roman" w:hAnsi="Times New Roman" w:eastAsia="宋体" w:cs="Times New Roman"/>
          <w:b w:val="0"/>
          <w:bCs w:val="0"/>
          <w:color w:val="auto"/>
          <w:sz w:val="24"/>
          <w:szCs w:val="24"/>
          <w:highlight w:val="none"/>
        </w:rPr>
        <w:t>, as the term has shifted from a sacred or mystical state to one associated with irrationality or hedonism, losing its original solemnity.</w:t>
      </w:r>
    </w:p>
    <w:p w14:paraId="1AC3585B">
      <w:pPr>
        <w:spacing w:after="0" w:line="276" w:lineRule="auto"/>
        <w:jc w:val="left"/>
        <w:rPr>
          <w:rFonts w:hint="default" w:ascii="Times New Roman" w:hAnsi="Times New Roman" w:eastAsia="宋体" w:cs="Times New Roman"/>
          <w:b w:val="0"/>
          <w:bCs w:val="0"/>
          <w:color w:val="auto"/>
          <w:sz w:val="24"/>
          <w:szCs w:val="24"/>
          <w:highlight w:val="none"/>
        </w:rPr>
      </w:pPr>
      <w:r>
        <w:rPr>
          <w:rStyle w:val="11"/>
          <w:rFonts w:hint="default" w:ascii="Times New Roman" w:hAnsi="Times New Roman" w:eastAsia="宋体" w:cs="Times New Roman"/>
          <w:b w:val="0"/>
          <w:bCs w:val="0"/>
          <w:color w:val="auto"/>
          <w:sz w:val="24"/>
          <w:szCs w:val="24"/>
          <w:highlight w:val="none"/>
        </w:rPr>
        <w:t>Ecstasy</w:t>
      </w:r>
      <w:r>
        <w:rPr>
          <w:rFonts w:hint="default" w:ascii="Times New Roman" w:hAnsi="Times New Roman" w:eastAsia="宋体" w:cs="Times New Roman"/>
          <w:b w:val="0"/>
          <w:bCs w:val="0"/>
          <w:color w:val="auto"/>
          <w:sz w:val="24"/>
          <w:szCs w:val="24"/>
          <w:highlight w:val="none"/>
        </w:rPr>
        <w:t xml:space="preserve"> comes from Greek </w:t>
      </w:r>
      <w:r>
        <w:rPr>
          <w:rStyle w:val="11"/>
          <w:rFonts w:hint="default" w:ascii="Times New Roman" w:hAnsi="Times New Roman" w:eastAsia="宋体" w:cs="Times New Roman"/>
          <w:b w:val="0"/>
          <w:bCs w:val="0"/>
          <w:color w:val="auto"/>
          <w:sz w:val="24"/>
          <w:szCs w:val="24"/>
          <w:highlight w:val="none"/>
        </w:rPr>
        <w:t>ekstasis</w:t>
      </w:r>
      <w:r>
        <w:rPr>
          <w:rFonts w:hint="default" w:ascii="Times New Roman" w:hAnsi="Times New Roman" w:eastAsia="宋体" w:cs="Times New Roman"/>
          <w:b w:val="0"/>
          <w:bCs w:val="0"/>
          <w:color w:val="auto"/>
          <w:sz w:val="24"/>
          <w:szCs w:val="24"/>
          <w:highlight w:val="none"/>
        </w:rPr>
        <w:t>, meaning “standing outside oneself” (</w:t>
      </w:r>
      <w:r>
        <w:rPr>
          <w:rStyle w:val="11"/>
          <w:rFonts w:hint="default" w:ascii="Times New Roman" w:hAnsi="Times New Roman" w:eastAsia="宋体" w:cs="Times New Roman"/>
          <w:b w:val="0"/>
          <w:bCs w:val="0"/>
          <w:color w:val="auto"/>
          <w:sz w:val="24"/>
          <w:szCs w:val="24"/>
          <w:highlight w:val="none"/>
        </w:rPr>
        <w:t>ek-</w:t>
      </w:r>
      <w:r>
        <w:rPr>
          <w:rFonts w:hint="default" w:ascii="Times New Roman" w:hAnsi="Times New Roman" w:eastAsia="宋体" w:cs="Times New Roman"/>
          <w:b w:val="0"/>
          <w:bCs w:val="0"/>
          <w:color w:val="auto"/>
          <w:sz w:val="24"/>
          <w:szCs w:val="24"/>
          <w:highlight w:val="none"/>
        </w:rPr>
        <w:t xml:space="preserve"> = out, </w:t>
      </w:r>
      <w:r>
        <w:rPr>
          <w:rStyle w:val="11"/>
          <w:rFonts w:hint="default" w:ascii="Times New Roman" w:hAnsi="Times New Roman" w:eastAsia="宋体" w:cs="Times New Roman"/>
          <w:b w:val="0"/>
          <w:bCs w:val="0"/>
          <w:color w:val="auto"/>
          <w:sz w:val="24"/>
          <w:szCs w:val="24"/>
          <w:highlight w:val="none"/>
        </w:rPr>
        <w:t>stasis</w:t>
      </w:r>
      <w:r>
        <w:rPr>
          <w:rFonts w:hint="default" w:ascii="Times New Roman" w:hAnsi="Times New Roman" w:eastAsia="宋体" w:cs="Times New Roman"/>
          <w:b w:val="0"/>
          <w:bCs w:val="0"/>
          <w:color w:val="auto"/>
          <w:sz w:val="24"/>
          <w:szCs w:val="24"/>
          <w:highlight w:val="none"/>
        </w:rPr>
        <w:t xml:space="preserve"> = standing still). As noted in the </w:t>
      </w:r>
      <w:r>
        <w:rPr>
          <w:rStyle w:val="11"/>
          <w:rFonts w:hint="default" w:ascii="Times New Roman" w:hAnsi="Times New Roman" w:eastAsia="宋体" w:cs="Times New Roman"/>
          <w:b w:val="0"/>
          <w:bCs w:val="0"/>
          <w:color w:val="auto"/>
          <w:sz w:val="24"/>
          <w:szCs w:val="24"/>
          <w:highlight w:val="none"/>
        </w:rPr>
        <w:t>Online Etymology Dictionary</w:t>
      </w:r>
      <w:r>
        <w:rPr>
          <w:rFonts w:hint="default" w:ascii="Times New Roman" w:hAnsi="Times New Roman" w:eastAsia="宋体" w:cs="Times New Roman"/>
          <w:b w:val="0"/>
          <w:bCs w:val="0"/>
          <w:color w:val="auto"/>
          <w:sz w:val="24"/>
          <w:szCs w:val="24"/>
          <w:highlight w:val="none"/>
        </w:rPr>
        <w:t xml:space="preserve"> (n.d.), the term entered English via Latin and Old French and originally referred to spiritual rapture. Over time, it shifted towards emotional and physical intensity, leading to its current secular and even hedonistic connotations.</w:t>
      </w:r>
    </w:p>
    <w:p w14:paraId="30BF219E">
      <w:pPr>
        <w:spacing w:after="0" w:line="276" w:lineRule="auto"/>
        <w:jc w:val="left"/>
        <w:rPr>
          <w:rFonts w:hint="default" w:ascii="Times New Roman" w:hAnsi="Times New Roman" w:eastAsia="宋体" w:cs="Times New Roman"/>
          <w:b w:val="0"/>
          <w:bCs w:val="0"/>
          <w:color w:val="auto"/>
          <w:sz w:val="24"/>
          <w:szCs w:val="24"/>
          <w:highlight w:val="none"/>
        </w:rPr>
      </w:pPr>
      <w:r>
        <w:rPr>
          <w:rFonts w:hint="default" w:ascii="Times New Roman" w:hAnsi="Times New Roman" w:eastAsia="宋体" w:cs="Times New Roman"/>
          <w:b w:val="0"/>
          <w:bCs w:val="0"/>
          <w:color w:val="auto"/>
          <w:sz w:val="24"/>
          <w:szCs w:val="24"/>
          <w:highlight w:val="none"/>
        </w:rPr>
        <w:t>Online Etymology Dictionary (n.d.) ‘Ecstasy’. Available at: https://www.etymonline.com/word/ecstasy (Accessed: 9 May 2025).</w:t>
      </w:r>
    </w:p>
    <w:p w14:paraId="4429AC1C">
      <w:pPr>
        <w:spacing w:after="0" w:line="276" w:lineRule="auto"/>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(g) </w:t>
      </w:r>
      <w:r>
        <w:rPr>
          <w:rFonts w:hint="default" w:ascii="Times New Roman" w:hAnsi="Times New Roman" w:eastAsia="宋体" w:cs="Times New Roman"/>
          <w:b w:val="0"/>
          <w:bCs w:val="0"/>
          <w:color w:val="auto"/>
          <w:sz w:val="24"/>
          <w:szCs w:val="24"/>
          <w:highlight w:val="none"/>
        </w:rPr>
        <w:t xml:space="preserve">In Early Modern English, </w:t>
      </w:r>
      <w:r>
        <w:rPr>
          <w:rStyle w:val="11"/>
          <w:rFonts w:hint="default" w:ascii="Times New Roman" w:hAnsi="Times New Roman" w:eastAsia="宋体" w:cs="Times New Roman"/>
          <w:b w:val="0"/>
          <w:bCs w:val="0"/>
          <w:color w:val="auto"/>
          <w:sz w:val="24"/>
          <w:szCs w:val="24"/>
          <w:highlight w:val="none"/>
        </w:rPr>
        <w:t>effeminate</w:t>
      </w:r>
      <w:r>
        <w:rPr>
          <w:rFonts w:hint="default" w:ascii="Times New Roman" w:hAnsi="Times New Roman" w:eastAsia="宋体" w:cs="Times New Roman"/>
          <w:b w:val="0"/>
          <w:bCs w:val="0"/>
          <w:color w:val="auto"/>
          <w:sz w:val="24"/>
          <w:szCs w:val="24"/>
          <w:highlight w:val="none"/>
        </w:rPr>
        <w:t xml:space="preserve"> often implied weakness, over-refinement, or moral failing—reflecting negative views of gender nonconformity. In modern usage, however, it can describe traits or behaviours culturally associated with femininity without inherently negative judgment. This change illustrates </w:t>
      </w:r>
      <w:r>
        <w:rPr>
          <w:rStyle w:val="9"/>
          <w:rFonts w:hint="default" w:ascii="Times New Roman" w:hAnsi="Times New Roman" w:eastAsia="宋体" w:cs="Times New Roman"/>
          <w:b w:val="0"/>
          <w:bCs w:val="0"/>
          <w:color w:val="auto"/>
          <w:sz w:val="24"/>
          <w:szCs w:val="24"/>
          <w:highlight w:val="none"/>
        </w:rPr>
        <w:t>amelioration</w:t>
      </w:r>
      <w:r>
        <w:rPr>
          <w:rFonts w:hint="default" w:ascii="Times New Roman" w:hAnsi="Times New Roman" w:eastAsia="宋体" w:cs="Times New Roman"/>
          <w:b w:val="0"/>
          <w:bCs w:val="0"/>
          <w:color w:val="auto"/>
          <w:sz w:val="24"/>
          <w:szCs w:val="24"/>
          <w:highlight w:val="none"/>
        </w:rPr>
        <w:t>, as the term has softened in tone and, in some contexts, even become neutral or embraced as a descriptor of gentleness or sensitivity.</w:t>
      </w:r>
    </w:p>
    <w:p w14:paraId="7709AC65">
      <w:pPr>
        <w:spacing w:after="0" w:line="276" w:lineRule="auto"/>
        <w:jc w:val="left"/>
        <w:rPr>
          <w:rFonts w:hint="default" w:ascii="Times New Roman" w:hAnsi="Times New Roman" w:eastAsia="宋体"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(h) </w:t>
      </w:r>
      <w:r>
        <w:rPr>
          <w:rFonts w:hint="default" w:ascii="Times New Roman" w:hAnsi="Times New Roman" w:eastAsia="宋体" w:cs="Times New Roman"/>
          <w:b w:val="0"/>
          <w:bCs w:val="0"/>
          <w:color w:val="auto"/>
          <w:sz w:val="24"/>
          <w:szCs w:val="24"/>
          <w:highlight w:val="none"/>
        </w:rPr>
        <w:t xml:space="preserve">Today, </w:t>
      </w:r>
      <w:r>
        <w:rPr>
          <w:rStyle w:val="11"/>
          <w:rFonts w:hint="default" w:ascii="Times New Roman" w:hAnsi="Times New Roman" w:eastAsia="宋体" w:cs="Times New Roman"/>
          <w:b w:val="0"/>
          <w:bCs w:val="0"/>
          <w:color w:val="auto"/>
          <w:sz w:val="24"/>
          <w:szCs w:val="24"/>
          <w:highlight w:val="none"/>
        </w:rPr>
        <w:t>glass</w:t>
      </w:r>
      <w:r>
        <w:rPr>
          <w:rFonts w:hint="default" w:ascii="Times New Roman" w:hAnsi="Times New Roman" w:eastAsia="宋体" w:cs="Times New Roman"/>
          <w:b w:val="0"/>
          <w:bCs w:val="0"/>
          <w:color w:val="auto"/>
          <w:sz w:val="24"/>
          <w:szCs w:val="24"/>
          <w:highlight w:val="none"/>
        </w:rPr>
        <w:t xml:space="preserve"> typically refers to a transparent material or a drinking vessel. In Early Modern English, it also commonly meant “mirror.” When Hamlet says “I’ll set you up a glass,” he means a </w:t>
      </w:r>
      <w:r>
        <w:rPr>
          <w:rStyle w:val="11"/>
          <w:rFonts w:hint="default" w:ascii="Times New Roman" w:hAnsi="Times New Roman" w:eastAsia="宋体" w:cs="Times New Roman"/>
          <w:b w:val="0"/>
          <w:bCs w:val="0"/>
          <w:color w:val="auto"/>
          <w:sz w:val="24"/>
          <w:szCs w:val="24"/>
          <w:highlight w:val="none"/>
        </w:rPr>
        <w:t>mirror</w:t>
      </w:r>
      <w:r>
        <w:rPr>
          <w:rFonts w:hint="default" w:ascii="Times New Roman" w:hAnsi="Times New Roman" w:eastAsia="宋体" w:cs="Times New Roman"/>
          <w:b w:val="0"/>
          <w:bCs w:val="0"/>
          <w:color w:val="auto"/>
          <w:sz w:val="24"/>
          <w:szCs w:val="24"/>
          <w:highlight w:val="none"/>
        </w:rPr>
        <w:t xml:space="preserve"> to reflect inner truth. This sense has become restricted over time, illustrating </w:t>
      </w:r>
      <w:r>
        <w:rPr>
          <w:rStyle w:val="9"/>
          <w:rFonts w:hint="default" w:ascii="Times New Roman" w:hAnsi="Times New Roman" w:eastAsia="宋体" w:cs="Times New Roman"/>
          <w:b w:val="0"/>
          <w:bCs w:val="0"/>
          <w:color w:val="auto"/>
          <w:sz w:val="24"/>
          <w:szCs w:val="24"/>
          <w:highlight w:val="none"/>
        </w:rPr>
        <w:t>semantic restriction</w:t>
      </w:r>
      <w:r>
        <w:rPr>
          <w:rFonts w:hint="default" w:ascii="Times New Roman" w:hAnsi="Times New Roman" w:eastAsia="宋体" w:cs="Times New Roman"/>
          <w:b w:val="0"/>
          <w:bCs w:val="0"/>
          <w:color w:val="auto"/>
          <w:sz w:val="24"/>
          <w:szCs w:val="24"/>
          <w:highlight w:val="none"/>
        </w:rPr>
        <w:t xml:space="preserve">, as </w:t>
      </w:r>
      <w:r>
        <w:rPr>
          <w:rStyle w:val="11"/>
          <w:rFonts w:hint="default" w:ascii="Times New Roman" w:hAnsi="Times New Roman" w:eastAsia="宋体" w:cs="Times New Roman"/>
          <w:b w:val="0"/>
          <w:bCs w:val="0"/>
          <w:color w:val="auto"/>
          <w:sz w:val="24"/>
          <w:szCs w:val="24"/>
          <w:highlight w:val="none"/>
        </w:rPr>
        <w:t>glass</w:t>
      </w:r>
      <w:r>
        <w:rPr>
          <w:rFonts w:hint="default" w:ascii="Times New Roman" w:hAnsi="Times New Roman" w:eastAsia="宋体" w:cs="Times New Roman"/>
          <w:b w:val="0"/>
          <w:bCs w:val="0"/>
          <w:color w:val="auto"/>
          <w:sz w:val="24"/>
          <w:szCs w:val="24"/>
          <w:highlight w:val="none"/>
        </w:rPr>
        <w:t xml:space="preserve"> no longer naturally signifies “mirror” in general usage.</w:t>
      </w:r>
    </w:p>
    <w:p w14:paraId="4C64B552">
      <w:pPr>
        <w:spacing w:after="0" w:line="276" w:lineRule="auto"/>
        <w:jc w:val="left"/>
        <w:rPr>
          <w:rFonts w:hint="default" w:ascii="Times New Roman" w:hAnsi="Times New Roman" w:eastAsia="宋体" w:cs="Times New Roman"/>
          <w:b w:val="0"/>
          <w:bCs w:val="0"/>
          <w:color w:val="auto"/>
          <w:sz w:val="24"/>
          <w:szCs w:val="24"/>
          <w:highlight w:val="none"/>
        </w:rPr>
      </w:pPr>
    </w:p>
    <w:p w14:paraId="40FFEB8D">
      <w:pPr>
        <w:spacing w:after="0" w:line="276" w:lineRule="auto"/>
        <w:jc w:val="left"/>
        <w:rPr>
          <w:rFonts w:hint="default" w:ascii="Times New Roman" w:hAnsi="Times New Roman" w:cs="Times New Roman"/>
          <w:b w:val="0"/>
          <w:bCs w:val="0"/>
          <w:color w:val="auto"/>
          <w:spacing w:val="-3"/>
          <w:sz w:val="40"/>
          <w:szCs w:val="40"/>
          <w:highlight w:val="none"/>
        </w:rPr>
      </w:pPr>
      <w:r>
        <w:rPr>
          <w:rFonts w:hint="default" w:ascii="Times New Roman" w:hAnsi="Times New Roman" w:eastAsia="宋体" w:cs="Times New Roman"/>
          <w:b w:val="0"/>
          <w:bCs w:val="0"/>
          <w:color w:val="auto"/>
          <w:spacing w:val="-3"/>
          <w:sz w:val="40"/>
          <w:szCs w:val="40"/>
          <w:highlight w:val="none"/>
          <w:lang w:val="en-US" w:eastAsia="zh-CN"/>
        </w:rPr>
        <w:t xml:space="preserve">NO.5 </w:t>
      </w:r>
      <w:r>
        <w:rPr>
          <w:rFonts w:hint="default" w:ascii="Times New Roman" w:hAnsi="Times New Roman" w:cs="Times New Roman"/>
          <w:b w:val="0"/>
          <w:bCs w:val="0"/>
          <w:color w:val="auto"/>
          <w:spacing w:val="-3"/>
          <w:sz w:val="40"/>
          <w:szCs w:val="40"/>
          <w:highlight w:val="none"/>
        </w:rPr>
        <w:t>SYNTAX AND STYLE IN EARLY MODERN ENGLISH</w:t>
      </w:r>
    </w:p>
    <w:p w14:paraId="1C990A38">
      <w:pPr>
        <w:spacing w:after="0" w:line="276" w:lineRule="auto"/>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One of three parts:</w:t>
      </w:r>
    </w:p>
    <w:p w14:paraId="53E27199">
      <w:pPr>
        <w:pStyle w:val="5"/>
        <w:keepNext w:val="0"/>
        <w:keepLines w:val="0"/>
        <w:widowControl/>
        <w:numPr>
          <w:ilvl w:val="0"/>
          <w:numId w:val="5"/>
        </w:numPr>
        <w:suppressLineNumbers w:val="0"/>
        <w:spacing w:before="0" w:beforeAutospacing="1" w:after="0" w:afterAutospacing="1"/>
        <w:ind w:left="420" w:leftChars="0" w:right="0" w:hanging="420" w:firstLineChars="0"/>
        <w:jc w:val="left"/>
        <w:rPr>
          <w:rFonts w:hint="default" w:ascii="Times New Roman" w:hAnsi="Times New Roman" w:eastAsia="宋体" w:cs="Times New Roman"/>
          <w:b w:val="0"/>
          <w:bCs w:val="0"/>
          <w:color w:val="auto"/>
          <w:sz w:val="24"/>
          <w:szCs w:val="24"/>
          <w:highlight w:val="none"/>
          <w:lang w:eastAsia="zh-CN"/>
        </w:rPr>
      </w:pPr>
      <w:r>
        <w:rPr>
          <w:rStyle w:val="9"/>
          <w:rFonts w:hint="default" w:ascii="Times New Roman" w:hAnsi="Times New Roman" w:cs="Times New Roman"/>
          <w:b w:val="0"/>
          <w:bCs w:val="0"/>
          <w:color w:val="auto"/>
          <w:sz w:val="24"/>
          <w:szCs w:val="24"/>
          <w:highlight w:val="none"/>
        </w:rPr>
        <w:t>Classification of Subordinating Conjunctions</w:t>
      </w:r>
      <w:r>
        <w:rPr>
          <w:rStyle w:val="9"/>
          <w:rFonts w:hint="default" w:ascii="Times New Roman" w:hAnsi="Times New Roman" w:eastAsia="宋体" w:cs="Times New Roman"/>
          <w:b w:val="0"/>
          <w:bCs w:val="0"/>
          <w:color w:val="auto"/>
          <w:sz w:val="24"/>
          <w:szCs w:val="24"/>
          <w:highlight w:val="none"/>
          <w:lang w:eastAsia="zh-CN"/>
        </w:rPr>
        <w:t>：</w:t>
      </w:r>
    </w:p>
    <w:p w14:paraId="7D0FFABA">
      <w:pPr>
        <w:pStyle w:val="5"/>
        <w:keepNext w:val="0"/>
        <w:keepLines w:val="0"/>
        <w:widowControl/>
        <w:suppressLineNumbers w:val="0"/>
        <w:spacing w:before="0" w:beforeAutospacing="1" w:after="0" w:afterAutospacing="1"/>
        <w:ind w:left="72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in order to</w:t>
      </w:r>
      <w:r>
        <w:rPr>
          <w:rFonts w:hint="default" w:ascii="Times New Roman" w:hAnsi="Times New Roman" w:cs="Times New Roman"/>
          <w:b w:val="0"/>
          <w:bCs w:val="0"/>
          <w:color w:val="auto"/>
          <w:sz w:val="24"/>
          <w:szCs w:val="24"/>
          <w:highlight w:val="none"/>
        </w:rPr>
        <w:t xml:space="preserve"> → (c) purpose</w:t>
      </w:r>
    </w:p>
    <w:p w14:paraId="1C3467F1">
      <w:pPr>
        <w:pStyle w:val="5"/>
        <w:keepNext w:val="0"/>
        <w:keepLines w:val="0"/>
        <w:widowControl/>
        <w:suppressLineNumbers w:val="0"/>
        <w:spacing w:before="0" w:beforeAutospacing="1" w:after="0" w:afterAutospacing="1"/>
        <w:ind w:left="72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before</w:t>
      </w:r>
      <w:r>
        <w:rPr>
          <w:rFonts w:hint="default" w:ascii="Times New Roman" w:hAnsi="Times New Roman" w:cs="Times New Roman"/>
          <w:b w:val="0"/>
          <w:bCs w:val="0"/>
          <w:color w:val="auto"/>
          <w:sz w:val="24"/>
          <w:szCs w:val="24"/>
          <w:highlight w:val="none"/>
        </w:rPr>
        <w:t xml:space="preserve"> → (f) time</w:t>
      </w:r>
    </w:p>
    <w:p w14:paraId="6D8BDD49">
      <w:pPr>
        <w:pStyle w:val="5"/>
        <w:keepNext w:val="0"/>
        <w:keepLines w:val="0"/>
        <w:widowControl/>
        <w:suppressLineNumbers w:val="0"/>
        <w:spacing w:before="0" w:beforeAutospacing="1" w:after="0" w:afterAutospacing="1"/>
        <w:ind w:left="72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where</w:t>
      </w:r>
      <w:r>
        <w:rPr>
          <w:rFonts w:hint="default" w:ascii="Times New Roman" w:hAnsi="Times New Roman" w:cs="Times New Roman"/>
          <w:b w:val="0"/>
          <w:bCs w:val="0"/>
          <w:color w:val="auto"/>
          <w:sz w:val="24"/>
          <w:szCs w:val="24"/>
          <w:highlight w:val="none"/>
        </w:rPr>
        <w:t xml:space="preserve"> → (g) place</w:t>
      </w:r>
    </w:p>
    <w:p w14:paraId="458277B8">
      <w:pPr>
        <w:pStyle w:val="5"/>
        <w:keepNext w:val="0"/>
        <w:keepLines w:val="0"/>
        <w:widowControl/>
        <w:suppressLineNumbers w:val="0"/>
        <w:spacing w:before="0" w:beforeAutospacing="1" w:after="0" w:afterAutospacing="1"/>
        <w:ind w:left="72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which</w:t>
      </w:r>
      <w:r>
        <w:rPr>
          <w:rFonts w:hint="default" w:ascii="Times New Roman" w:hAnsi="Times New Roman" w:cs="Times New Roman"/>
          <w:b w:val="0"/>
          <w:bCs w:val="0"/>
          <w:color w:val="auto"/>
          <w:sz w:val="24"/>
          <w:szCs w:val="24"/>
          <w:highlight w:val="none"/>
        </w:rPr>
        <w:t xml:space="preserve"> → (a) relatives</w:t>
      </w:r>
    </w:p>
    <w:p w14:paraId="5627040B">
      <w:pPr>
        <w:pStyle w:val="5"/>
        <w:keepNext w:val="0"/>
        <w:keepLines w:val="0"/>
        <w:widowControl/>
        <w:suppressLineNumbers w:val="0"/>
        <w:spacing w:before="0" w:beforeAutospacing="1" w:after="0" w:afterAutospacing="1"/>
        <w:ind w:left="72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because</w:t>
      </w:r>
      <w:r>
        <w:rPr>
          <w:rFonts w:hint="default" w:ascii="Times New Roman" w:hAnsi="Times New Roman" w:cs="Times New Roman"/>
          <w:b w:val="0"/>
          <w:bCs w:val="0"/>
          <w:color w:val="auto"/>
          <w:sz w:val="24"/>
          <w:szCs w:val="24"/>
          <w:highlight w:val="none"/>
        </w:rPr>
        <w:t xml:space="preserve"> → (d) reason</w:t>
      </w:r>
    </w:p>
    <w:p w14:paraId="3249EC8B">
      <w:pPr>
        <w:pStyle w:val="5"/>
        <w:keepNext w:val="0"/>
        <w:keepLines w:val="0"/>
        <w:widowControl/>
        <w:suppressLineNumbers w:val="0"/>
        <w:spacing w:before="0" w:beforeAutospacing="1" w:after="0" w:afterAutospacing="1"/>
        <w:ind w:left="72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that</w:t>
      </w:r>
      <w:r>
        <w:rPr>
          <w:rFonts w:hint="default" w:ascii="Times New Roman" w:hAnsi="Times New Roman" w:cs="Times New Roman"/>
          <w:b w:val="0"/>
          <w:bCs w:val="0"/>
          <w:color w:val="auto"/>
          <w:sz w:val="24"/>
          <w:szCs w:val="24"/>
          <w:highlight w:val="none"/>
        </w:rPr>
        <w:t xml:space="preserve"> → (a) relatives</w:t>
      </w:r>
    </w:p>
    <w:p w14:paraId="7B349872">
      <w:pPr>
        <w:pStyle w:val="5"/>
        <w:keepNext w:val="0"/>
        <w:keepLines w:val="0"/>
        <w:widowControl/>
        <w:suppressLineNumbers w:val="0"/>
        <w:spacing w:before="0" w:beforeAutospacing="1" w:after="0" w:afterAutospacing="1"/>
        <w:ind w:left="72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if</w:t>
      </w:r>
      <w:r>
        <w:rPr>
          <w:rFonts w:hint="default" w:ascii="Times New Roman" w:hAnsi="Times New Roman" w:cs="Times New Roman"/>
          <w:b w:val="0"/>
          <w:bCs w:val="0"/>
          <w:color w:val="auto"/>
          <w:sz w:val="24"/>
          <w:szCs w:val="24"/>
          <w:highlight w:val="none"/>
        </w:rPr>
        <w:t xml:space="preserve"> → (b) conditionals</w:t>
      </w:r>
    </w:p>
    <w:p w14:paraId="69B0158B">
      <w:pPr>
        <w:pStyle w:val="5"/>
        <w:keepNext w:val="0"/>
        <w:keepLines w:val="0"/>
        <w:widowControl/>
        <w:suppressLineNumbers w:val="0"/>
        <w:spacing w:before="0" w:beforeAutospacing="1" w:after="0" w:afterAutospacing="1"/>
        <w:ind w:left="72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when</w:t>
      </w:r>
      <w:r>
        <w:rPr>
          <w:rFonts w:hint="default" w:ascii="Times New Roman" w:hAnsi="Times New Roman" w:cs="Times New Roman"/>
          <w:b w:val="0"/>
          <w:bCs w:val="0"/>
          <w:color w:val="auto"/>
          <w:sz w:val="24"/>
          <w:szCs w:val="24"/>
          <w:highlight w:val="none"/>
        </w:rPr>
        <w:t xml:space="preserve"> → (f) time</w:t>
      </w:r>
    </w:p>
    <w:p w14:paraId="6707C82E">
      <w:pPr>
        <w:pStyle w:val="5"/>
        <w:keepNext w:val="0"/>
        <w:keepLines w:val="0"/>
        <w:widowControl/>
        <w:suppressLineNumbers w:val="0"/>
        <w:spacing w:before="0" w:beforeAutospacing="1" w:after="0" w:afterAutospacing="1"/>
        <w:ind w:left="72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like</w:t>
      </w:r>
      <w:r>
        <w:rPr>
          <w:rFonts w:hint="default" w:ascii="Times New Roman" w:hAnsi="Times New Roman" w:cs="Times New Roman"/>
          <w:b w:val="0"/>
          <w:bCs w:val="0"/>
          <w:color w:val="auto"/>
          <w:sz w:val="24"/>
          <w:szCs w:val="24"/>
          <w:highlight w:val="none"/>
        </w:rPr>
        <w:t xml:space="preserve"> → (h) manner</w:t>
      </w:r>
    </w:p>
    <w:p w14:paraId="7D533D54">
      <w:pPr>
        <w:pStyle w:val="5"/>
        <w:keepNext w:val="0"/>
        <w:keepLines w:val="0"/>
        <w:widowControl/>
        <w:suppressLineNumbers w:val="0"/>
        <w:spacing w:before="0" w:beforeAutospacing="1" w:after="0" w:afterAutospacing="1"/>
        <w:ind w:left="72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although</w:t>
      </w:r>
      <w:r>
        <w:rPr>
          <w:rFonts w:hint="default" w:ascii="Times New Roman" w:hAnsi="Times New Roman" w:cs="Times New Roman"/>
          <w:b w:val="0"/>
          <w:bCs w:val="0"/>
          <w:color w:val="auto"/>
          <w:sz w:val="24"/>
          <w:szCs w:val="24"/>
          <w:highlight w:val="none"/>
        </w:rPr>
        <w:t xml:space="preserve"> → (i) concession</w:t>
      </w:r>
    </w:p>
    <w:p w14:paraId="72EE8B8C">
      <w:pPr>
        <w:pStyle w:val="5"/>
        <w:keepNext w:val="0"/>
        <w:keepLines w:val="0"/>
        <w:widowControl/>
        <w:suppressLineNumbers w:val="0"/>
        <w:spacing w:before="0" w:beforeAutospacing="1" w:after="0" w:afterAutospacing="1"/>
        <w:ind w:left="72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so</w:t>
      </w:r>
      <w:r>
        <w:rPr>
          <w:rFonts w:hint="default" w:ascii="Times New Roman" w:hAnsi="Times New Roman" w:cs="Times New Roman"/>
          <w:b w:val="0"/>
          <w:bCs w:val="0"/>
          <w:color w:val="auto"/>
          <w:sz w:val="24"/>
          <w:szCs w:val="24"/>
          <w:highlight w:val="none"/>
        </w:rPr>
        <w:t xml:space="preserve"> → (e) result</w:t>
      </w:r>
    </w:p>
    <w:p w14:paraId="3966EC20">
      <w:pPr>
        <w:pStyle w:val="5"/>
        <w:keepNext w:val="0"/>
        <w:keepLines w:val="0"/>
        <w:widowControl/>
        <w:numPr>
          <w:ilvl w:val="0"/>
          <w:numId w:val="5"/>
        </w:numPr>
        <w:suppressLineNumbers w:val="0"/>
        <w:spacing w:before="0" w:beforeAutospacing="1" w:after="0" w:afterAutospacing="1"/>
        <w:ind w:left="420" w:leftChars="0" w:right="0" w:hanging="420" w:firstLine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Identification of Clause Types in Sentences</w:t>
      </w:r>
    </w:p>
    <w:p w14:paraId="696825EB">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(a) Purpose clause. The conjunction "so that" clearly introduces a clause expressing intention or goal. It explains why the subject arrived early.</w:t>
      </w:r>
    </w:p>
    <w:p w14:paraId="12ED59DB">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(b) Time clause. "Before" indicates the sequence of two actions. The subordinate clause specifies when the main action happened.</w:t>
      </w:r>
    </w:p>
    <w:p w14:paraId="374FC961">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(c) Manner clause. The phrase "as though" introduces a hypothetical or imagined way of acting, comparing her behaviour to a life-or-death situation.</w:t>
      </w:r>
    </w:p>
    <w:p w14:paraId="15CFD5D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(d) Concession clause. "Although" signals contrast between two opposing ideas—heavy rain and the fact he stayed dry.</w:t>
      </w:r>
    </w:p>
    <w:p w14:paraId="63DCA979">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(e) Relative clause. "That" introduces a clause modifying a noun. It adds identifying information about "the pen."</w:t>
      </w:r>
    </w:p>
    <w:p w14:paraId="5224AF75">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(f) Conditional clause. "If" introduces a possible condition with consequences. It sets up a cause-effect relationship dependent on performance.</w:t>
      </w:r>
    </w:p>
    <w:p w14:paraId="4A041DB1">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(g) Reason clause. The clause beginning with "because" gives a clear motivation for the main action. It explains the underlying purpose of hard work.</w:t>
      </w:r>
    </w:p>
    <w:p w14:paraId="6FE77D7C">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(h) Place clause. The clause introduced by "where" specifies the location and links it to the weather description.</w:t>
      </w:r>
    </w:p>
    <w:p w14:paraId="5928EF0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(i) Result clause. "So" introduces the outcome of the previous action. It reflects a natural consequence or follow-up.</w:t>
      </w:r>
    </w:p>
    <w:p w14:paraId="16A47C33">
      <w:pPr>
        <w:pStyle w:val="5"/>
        <w:keepNext w:val="0"/>
        <w:keepLines w:val="0"/>
        <w:widowControl/>
        <w:numPr>
          <w:ilvl w:val="0"/>
          <w:numId w:val="5"/>
        </w:numPr>
        <w:suppressLineNumbers w:val="0"/>
        <w:spacing w:before="0" w:beforeAutospacing="1" w:after="0" w:afterAutospacing="1"/>
        <w:ind w:left="420" w:leftChars="0" w:right="0" w:hanging="420" w:firstLineChars="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Classification of Non-finite Verb Forms</w:t>
      </w:r>
    </w:p>
    <w:p w14:paraId="1B3CDE3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(a) Bare infinitive. The verb follows a causative structure with no "to." It functions as a base verb after "helped."</w:t>
      </w:r>
    </w:p>
    <w:p w14:paraId="316D7D93">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(b) Past participle. This form is used passively to describe the subject. It shows a state resulting from judgment or action.</w:t>
      </w:r>
    </w:p>
    <w:p w14:paraId="2BD958D3">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(c) To-infinitive. The phrase begins with "to" and expresses purpose or direction. It is non-finite and does not show tense or subject agreement.</w:t>
      </w:r>
    </w:p>
    <w:p w14:paraId="3F10A41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(d) -ing form. The verb acts as a noun (gerund) and functions as the subject of the sentence. It shows an activity.</w:t>
      </w:r>
    </w:p>
    <w:p w14:paraId="7667173C">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(e) To-infinitive. This verb form follows an adjective construction and expresses a potential action or outcome.</w:t>
      </w:r>
    </w:p>
    <w:p w14:paraId="191A96C3">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(f) -ing form. This is a present participle used to describe an ongoing action happening alongside the main verb.</w:t>
      </w:r>
    </w:p>
    <w:p w14:paraId="6C4A7BB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(g) Past participle. It indicates a passive and completed action. The subject is being described as having experienced something.</w:t>
      </w:r>
    </w:p>
    <w:p w14:paraId="1723AE8F">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(h) Bare infinitive. It follows a perception verb and appears without "to." The structure implies immediate, complete action.</w:t>
      </w:r>
    </w:p>
    <w:p w14:paraId="31E5A2F8">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Two of three parts:</w:t>
      </w:r>
    </w:p>
    <w:p w14:paraId="75260FE3">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In Dryden’s reworking of Prospero’s speech from </w:t>
      </w:r>
      <w:r>
        <w:rPr>
          <w:rStyle w:val="11"/>
          <w:rFonts w:hint="default" w:ascii="Times New Roman" w:hAnsi="Times New Roman" w:cs="Times New Roman"/>
          <w:b w:val="0"/>
          <w:bCs w:val="0"/>
          <w:color w:val="auto"/>
          <w:sz w:val="24"/>
          <w:szCs w:val="24"/>
          <w:highlight w:val="none"/>
        </w:rPr>
        <w:t>The Tempest</w:t>
      </w:r>
      <w:r>
        <w:rPr>
          <w:rFonts w:hint="default" w:ascii="Times New Roman" w:hAnsi="Times New Roman" w:cs="Times New Roman"/>
          <w:b w:val="0"/>
          <w:bCs w:val="0"/>
          <w:color w:val="auto"/>
          <w:sz w:val="24"/>
          <w:szCs w:val="24"/>
          <w:highlight w:val="none"/>
        </w:rPr>
        <w:t>, we witness a clear stylistic and syntactic shift from Shakespeare’s Ciceronian richness to a more restrained and utilitarian Restoration prose. Shakespeare’s original displays features associated with Ciceronian style, such as long, periodic sentences, rhetorical subordination, and emotional suspense achieved through ‘holding back’ the main clause. In contrast, Dryden strips the speech of these rhetorical devices, transforming it into a sequence of straightforward declaratives.</w:t>
      </w:r>
    </w:p>
    <w:p w14:paraId="3908C873">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Shakespeare’s version opens with fragmented imperatives and emotional texture: “Lend thy hand, / And pluck my magic garment from me. – So, / Lie there, my art.” The rhythmic enjambment and metaphorical reference to his “art” reflect Prospero’s inner conflict. Moreover, the long clause beginning with “The direful spectacle of the wrack…” is syntactically dense, comprising multiple relative clauses (“which touched…,” “which thou heard’st cry,” “which thou sawst sink”). This creates the effect of ‘piling-up’, as described in the lecture, typical of a periodic sentence where the main clause (“I have... so safely ordered”) is delayed for rhetorical emphasis.</w:t>
      </w:r>
    </w:p>
    <w:p w14:paraId="2E0D13EF">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Dryden, by contrast, condenses all of this into: “I should inform thee further: Wipe thine eyes, have comfort…” He removes metaphor, reduces emotional pauses, and eliminates subordinate clauses. The result is a smooth, complete thought presented up front—opposite to the suspense-building Ciceronian model. The simplified structure follows the Restoration tendency toward clarity, balance, and rationality, a reaction against perceived over-elaboration.</w:t>
      </w:r>
    </w:p>
    <w:p w14:paraId="478E6C05">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According to the lecture, Dryden himself critiqued Shakespeare as “pestered with figurative expressions” and “obscure”. His rewriting here proves that point: the figurative “magic garment” and symbolic “art” are discarded, and the complex emotional layering of the shipwreck scene becomes a plain factual report: “not one creature on the ship is lost.” The summary point comes early, not climactically at the end.</w:t>
      </w:r>
    </w:p>
    <w:p w14:paraId="14754A2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This transition from ornate to plain style mirrors the broader historical movement discussed in the module—from Renaissance rhetoric to baroque spontaneity, and then to Restoration rationalism. Shakespeare’s version allows emotional ambiguity and poetic layering, while Dryden’s version flattens the intensity in favour of semantic efficiency.</w:t>
      </w:r>
    </w:p>
    <w:p w14:paraId="3CB01B5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In conclusion, while Dryden’s version fulfils the Restoration ideal of clarity and decorum, Shakespeare’s maintains dramatic and psychological complexity through its layered syntax and rhetorical richness. Dryden’s simplification sacrifices some of the original’s emotional depth, suggesting a shift not only in language but in literary taste and cultural aesthetics.</w:t>
      </w:r>
    </w:p>
    <w:p w14:paraId="396BB73F">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Three of three parts:</w:t>
      </w:r>
    </w:p>
    <w:p w14:paraId="60F7D44B">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The three texts selected from Shakespeare’s </w:t>
      </w:r>
      <w:r>
        <w:rPr>
          <w:rStyle w:val="11"/>
          <w:rFonts w:hint="default" w:ascii="Times New Roman" w:hAnsi="Times New Roman" w:cs="Times New Roman"/>
          <w:b w:val="0"/>
          <w:bCs w:val="0"/>
          <w:color w:val="auto"/>
          <w:sz w:val="24"/>
          <w:szCs w:val="24"/>
          <w:highlight w:val="none"/>
        </w:rPr>
        <w:t>Measure for Measure</w:t>
      </w:r>
      <w:r>
        <w:rPr>
          <w:rFonts w:hint="default" w:ascii="Times New Roman" w:hAnsi="Times New Roman" w:cs="Times New Roman"/>
          <w:b w:val="0"/>
          <w:bCs w:val="0"/>
          <w:color w:val="auto"/>
          <w:sz w:val="24"/>
          <w:szCs w:val="24"/>
          <w:highlight w:val="none"/>
        </w:rPr>
        <w:t xml:space="preserve"> and </w:t>
      </w:r>
      <w:r>
        <w:rPr>
          <w:rStyle w:val="11"/>
          <w:rFonts w:hint="default" w:ascii="Times New Roman" w:hAnsi="Times New Roman" w:cs="Times New Roman"/>
          <w:b w:val="0"/>
          <w:bCs w:val="0"/>
          <w:color w:val="auto"/>
          <w:sz w:val="24"/>
          <w:szCs w:val="24"/>
          <w:highlight w:val="none"/>
        </w:rPr>
        <w:t>Henry V</w:t>
      </w:r>
      <w:r>
        <w:rPr>
          <w:rFonts w:hint="default" w:ascii="Times New Roman" w:hAnsi="Times New Roman" w:cs="Times New Roman"/>
          <w:b w:val="0"/>
          <w:bCs w:val="0"/>
          <w:color w:val="auto"/>
          <w:sz w:val="24"/>
          <w:szCs w:val="24"/>
          <w:highlight w:val="none"/>
        </w:rPr>
        <w:t xml:space="preserve">, and Jonson’s </w:t>
      </w:r>
      <w:r>
        <w:rPr>
          <w:rStyle w:val="11"/>
          <w:rFonts w:hint="default" w:ascii="Times New Roman" w:hAnsi="Times New Roman" w:cs="Times New Roman"/>
          <w:b w:val="0"/>
          <w:bCs w:val="0"/>
          <w:color w:val="auto"/>
          <w:sz w:val="24"/>
          <w:szCs w:val="24"/>
          <w:highlight w:val="none"/>
        </w:rPr>
        <w:t>Every Man out of His Humour</w:t>
      </w:r>
      <w:r>
        <w:rPr>
          <w:rFonts w:hint="default" w:ascii="Times New Roman" w:hAnsi="Times New Roman" w:cs="Times New Roman"/>
          <w:b w:val="0"/>
          <w:bCs w:val="0"/>
          <w:color w:val="auto"/>
          <w:sz w:val="24"/>
          <w:szCs w:val="24"/>
          <w:highlight w:val="none"/>
        </w:rPr>
        <w:t xml:space="preserve">, exemplify the two major baroque styles outlined in the module: the </w:t>
      </w:r>
      <w:r>
        <w:rPr>
          <w:rStyle w:val="11"/>
          <w:rFonts w:hint="default" w:ascii="Times New Roman" w:hAnsi="Times New Roman" w:cs="Times New Roman"/>
          <w:b w:val="0"/>
          <w:bCs w:val="0"/>
          <w:color w:val="auto"/>
          <w:sz w:val="24"/>
          <w:szCs w:val="24"/>
          <w:highlight w:val="none"/>
        </w:rPr>
        <w:t>curt style</w:t>
      </w:r>
      <w:r>
        <w:rPr>
          <w:rFonts w:hint="default" w:ascii="Times New Roman" w:hAnsi="Times New Roman" w:cs="Times New Roman"/>
          <w:b w:val="0"/>
          <w:bCs w:val="0"/>
          <w:color w:val="auto"/>
          <w:sz w:val="24"/>
          <w:szCs w:val="24"/>
          <w:highlight w:val="none"/>
        </w:rPr>
        <w:t xml:space="preserve"> and the </w:t>
      </w:r>
      <w:r>
        <w:rPr>
          <w:rStyle w:val="11"/>
          <w:rFonts w:hint="default" w:ascii="Times New Roman" w:hAnsi="Times New Roman" w:cs="Times New Roman"/>
          <w:b w:val="0"/>
          <w:bCs w:val="0"/>
          <w:color w:val="auto"/>
          <w:sz w:val="24"/>
          <w:szCs w:val="24"/>
          <w:highlight w:val="none"/>
        </w:rPr>
        <w:t>loose style</w:t>
      </w:r>
      <w:r>
        <w:rPr>
          <w:rFonts w:hint="default" w:ascii="Times New Roman" w:hAnsi="Times New Roman" w:cs="Times New Roman"/>
          <w:b w:val="0"/>
          <w:bCs w:val="0"/>
          <w:color w:val="auto"/>
          <w:sz w:val="24"/>
          <w:szCs w:val="24"/>
          <w:highlight w:val="none"/>
        </w:rPr>
        <w:t>. The curt style is characterised by short, abrupt sentences, rapid shifts in focus, and metaphorical leaps, while the loose style features long, loosely connected clauses with repeated linkers and loosely coordinated logic.</w:t>
      </w:r>
    </w:p>
    <w:p w14:paraId="0E46527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In the </w:t>
      </w:r>
      <w:r>
        <w:rPr>
          <w:rStyle w:val="11"/>
          <w:rFonts w:hint="default" w:ascii="Times New Roman" w:hAnsi="Times New Roman" w:cs="Times New Roman"/>
          <w:b w:val="0"/>
          <w:bCs w:val="0"/>
          <w:color w:val="auto"/>
          <w:sz w:val="24"/>
          <w:szCs w:val="24"/>
          <w:highlight w:val="none"/>
        </w:rPr>
        <w:t>Measure for Measure</w:t>
      </w:r>
      <w:r>
        <w:rPr>
          <w:rFonts w:hint="default" w:ascii="Times New Roman" w:hAnsi="Times New Roman" w:cs="Times New Roman"/>
          <w:b w:val="0"/>
          <w:bCs w:val="0"/>
          <w:color w:val="auto"/>
          <w:sz w:val="24"/>
          <w:szCs w:val="24"/>
          <w:highlight w:val="none"/>
        </w:rPr>
        <w:t xml:space="preserve"> excerpt, Lucio delivers a series of short, punchy statements reflecting frustration with Angelo’s moral policies. The curt style is immediately apparent. The most notable metaphor appears in the line: “Sparrows must not build in his house-eaves because they are lecherous.” This sentence metaphorically projects Angelo’s puritanism onto birds, briefly transforming the literal into the figurative before returning to commentary on the Duke. There is minimal use of conjunctions, and the subject changes rapidly (“the Duke”, “this ungenitured agent”, “sparrows”), creating a jerky, almost spontaneous tone. No single sentence clearly acts as a summary point; rather, the summary emerges across the accumulation of lines.</w:t>
      </w:r>
    </w:p>
    <w:p w14:paraId="7311EB29">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In </w:t>
      </w:r>
      <w:r>
        <w:rPr>
          <w:rStyle w:val="11"/>
          <w:rFonts w:hint="default" w:ascii="Times New Roman" w:hAnsi="Times New Roman" w:cs="Times New Roman"/>
          <w:b w:val="0"/>
          <w:bCs w:val="0"/>
          <w:color w:val="auto"/>
          <w:sz w:val="24"/>
          <w:szCs w:val="24"/>
          <w:highlight w:val="none"/>
        </w:rPr>
        <w:t>Henry V</w:t>
      </w:r>
      <w:r>
        <w:rPr>
          <w:rFonts w:hint="default" w:ascii="Times New Roman" w:hAnsi="Times New Roman" w:cs="Times New Roman"/>
          <w:b w:val="0"/>
          <w:bCs w:val="0"/>
          <w:color w:val="auto"/>
          <w:sz w:val="24"/>
          <w:szCs w:val="24"/>
          <w:highlight w:val="none"/>
        </w:rPr>
        <w:t>, the Dauphin praises his horse in language of mounting metaphor. The sentence structure is segmented by semicolons, each introducing a new subject or image: “I”, “he”, “the earth”, “the base horn of his hoof”. Each semicolon operates almost as a full stop, and the focus shifts with every clause, exemplifying the baroque tendency toward abrupt turns in imagery. The final clause functions as a rhetorical climax: “more musical than the pipe of Hermes.” This reinforces the Ciceronian legacy of sentence-end emphasis while still maintaining curt fragmentation.</w:t>
      </w:r>
    </w:p>
    <w:p w14:paraId="67F74D2C">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Jonson’s text, by contrast, typifies the </w:t>
      </w:r>
      <w:r>
        <w:rPr>
          <w:rStyle w:val="11"/>
          <w:rFonts w:hint="default" w:ascii="Times New Roman" w:hAnsi="Times New Roman" w:cs="Times New Roman"/>
          <w:b w:val="0"/>
          <w:bCs w:val="0"/>
          <w:color w:val="auto"/>
          <w:sz w:val="24"/>
          <w:szCs w:val="24"/>
          <w:highlight w:val="none"/>
        </w:rPr>
        <w:t>loose style</w:t>
      </w:r>
      <w:r>
        <w:rPr>
          <w:rFonts w:hint="default" w:ascii="Times New Roman" w:hAnsi="Times New Roman" w:cs="Times New Roman"/>
          <w:b w:val="0"/>
          <w:bCs w:val="0"/>
          <w:color w:val="auto"/>
          <w:sz w:val="24"/>
          <w:szCs w:val="24"/>
          <w:highlight w:val="none"/>
        </w:rPr>
        <w:t>. It begins with the situation (“being at supper...”) and progresses through a winding series of relative clauses and participial constructions. Clauses are linked with “and”, “that”, and “as”, and subjects shift frequently. This accumulation creates the impression of clauses being “strung like beads,” as Coleridge described Seneca’s prose. The summary point comes late: “the benefit cannot but make her dote,” only after the speaker has looped through hypothetical reactions and embedded justifications. Below is a Present Day English paraphrase of the passage:</w:t>
      </w:r>
    </w:p>
    <w:p w14:paraId="57CC0CB3">
      <w:pPr>
        <w:pStyle w:val="5"/>
        <w:keepNext w:val="0"/>
        <w:keepLines w:val="0"/>
        <w:widowControl/>
        <w:suppressLineNumbers w:val="0"/>
        <w:spacing w:before="0" w:beforeAutospacing="1" w:after="0" w:afterAutospacing="1"/>
        <w:ind w:left="720" w:right="720"/>
        <w:jc w:val="left"/>
        <w:rPr>
          <w:rFonts w:hint="default" w:ascii="Times New Roman" w:hAnsi="Times New Roman" w:cs="Times New Roman"/>
          <w:b w:val="0"/>
          <w:bCs w:val="0"/>
          <w:color w:val="auto"/>
          <w:sz w:val="24"/>
          <w:szCs w:val="24"/>
          <w:highlight w:val="none"/>
        </w:rPr>
      </w:pPr>
      <w:r>
        <w:rPr>
          <w:rFonts w:hint="default" w:ascii="Times New Roman" w:hAnsi="Times New Roman" w:eastAsia="宋体" w:cs="Times New Roman"/>
          <w:b w:val="0"/>
          <w:bCs w:val="0"/>
          <w:color w:val="auto"/>
          <w:sz w:val="24"/>
          <w:szCs w:val="24"/>
          <w:highlight w:val="none"/>
        </w:rPr>
        <w:t>“Your wife’s brother was dining with some gallants and left behind to cover the bill. If you want to win favour with your wife, now is your chance—redeem him. When she hears what you’ve done, she’ll be impressed.”</w:t>
      </w:r>
    </w:p>
    <w:p w14:paraId="231F8FB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In conclusion, Shakespeare’s curt style energises language with compression and contrast, while Jonson’s loose style emphasises discursiveness and accumulation. These stylistic differences reveal contrasting rhetorical aims: the former to surprise and sharpen, the latter to expand and elaborate.</w:t>
      </w:r>
    </w:p>
    <w:p w14:paraId="5DA3895C">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p>
    <w:p w14:paraId="3DE4293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pacing w:val="-3"/>
          <w:sz w:val="40"/>
          <w:szCs w:val="40"/>
          <w:highlight w:val="none"/>
        </w:rPr>
      </w:pPr>
      <w:r>
        <w:rPr>
          <w:rFonts w:hint="default" w:ascii="Times New Roman" w:hAnsi="Times New Roman" w:eastAsia="宋体" w:cs="Times New Roman"/>
          <w:b w:val="0"/>
          <w:bCs w:val="0"/>
          <w:color w:val="auto"/>
          <w:spacing w:val="-3"/>
          <w:sz w:val="40"/>
          <w:szCs w:val="40"/>
          <w:highlight w:val="none"/>
          <w:lang w:val="en-US" w:eastAsia="zh-CN"/>
        </w:rPr>
        <w:t xml:space="preserve">NO.6 </w:t>
      </w:r>
      <w:r>
        <w:rPr>
          <w:rFonts w:hint="default" w:ascii="Times New Roman" w:hAnsi="Times New Roman" w:cs="Times New Roman"/>
          <w:b w:val="0"/>
          <w:bCs w:val="0"/>
          <w:color w:val="auto"/>
          <w:spacing w:val="-3"/>
          <w:sz w:val="40"/>
          <w:szCs w:val="40"/>
          <w:highlight w:val="none"/>
        </w:rPr>
        <w:t>SYNTAX AND STYLE IN PRESENT DAY ENGLISH</w:t>
      </w:r>
    </w:p>
    <w:p w14:paraId="79377351">
      <w:pPr>
        <w:spacing w:after="0" w:line="276" w:lineRule="auto"/>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One of three parts:</w:t>
      </w:r>
    </w:p>
    <w:p w14:paraId="51C48DD3">
      <w:pPr>
        <w:numPr>
          <w:ilvl w:val="0"/>
          <w:numId w:val="5"/>
        </w:numPr>
        <w:ind w:left="420" w:leftChars="0" w:hanging="420" w:firstLineChars="0"/>
        <w:jc w:val="left"/>
        <w:rPr>
          <w:rFonts w:hint="default" w:ascii="Times New Roman" w:hAnsi="Times New Roman" w:cs="Times New Roman"/>
          <w:b w:val="0"/>
          <w:bCs w:val="0"/>
          <w:color w:val="auto"/>
          <w:sz w:val="24"/>
          <w:szCs w:val="24"/>
          <w:highlight w:val="none"/>
          <w:u w:val="single"/>
        </w:rPr>
      </w:pPr>
      <w:r>
        <w:rPr>
          <w:rFonts w:hint="default" w:ascii="Times New Roman" w:hAnsi="Times New Roman" w:cs="Times New Roman"/>
          <w:b w:val="0"/>
          <w:bCs w:val="0"/>
          <w:color w:val="auto"/>
          <w:sz w:val="24"/>
          <w:szCs w:val="24"/>
          <w:highlight w:val="none"/>
        </w:rPr>
        <w:t>Syntax Analysis of Revised Passage (Joyce)</w:t>
      </w:r>
      <w:r>
        <w:rPr>
          <w:rFonts w:hint="eastAsia" w:ascii="Times New Roman" w:hAnsi="Times New Roman" w:eastAsia="宋体" w:cs="Times New Roman"/>
          <w:b w:val="0"/>
          <w:bCs w:val="0"/>
          <w:color w:val="auto"/>
          <w:sz w:val="24"/>
          <w:szCs w:val="24"/>
          <w:highlight w:val="none"/>
          <w:lang w:val="en-US" w:eastAsia="zh-CN"/>
        </w:rPr>
        <w:t>:</w:t>
      </w:r>
    </w:p>
    <w:p w14:paraId="767629AF">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u w:val="single"/>
        </w:rPr>
        <w:t xml:space="preserve">The bell </w:t>
      </w:r>
      <w:r>
        <w:rPr>
          <w:rFonts w:hint="default" w:ascii="Times New Roman" w:hAnsi="Times New Roman" w:cs="Times New Roman"/>
          <w:b w:val="0"/>
          <w:bCs w:val="0"/>
          <w:color w:val="auto"/>
          <w:sz w:val="24"/>
          <w:szCs w:val="24"/>
          <w:highlight w:val="none"/>
        </w:rPr>
        <w:t xml:space="preserve">[subject] </w:t>
      </w:r>
      <w:r>
        <w:rPr>
          <w:rFonts w:hint="default" w:ascii="Times New Roman" w:hAnsi="Times New Roman" w:cs="Times New Roman"/>
          <w:b w:val="0"/>
          <w:bCs w:val="0"/>
          <w:color w:val="auto"/>
          <w:sz w:val="24"/>
          <w:szCs w:val="24"/>
          <w:highlight w:val="none"/>
          <w:u w:val="single"/>
        </w:rPr>
        <w:t xml:space="preserve">rang </w:t>
      </w:r>
      <w:r>
        <w:rPr>
          <w:rFonts w:hint="default" w:ascii="Times New Roman" w:hAnsi="Times New Roman" w:cs="Times New Roman"/>
          <w:b w:val="0"/>
          <w:bCs w:val="0"/>
          <w:color w:val="auto"/>
          <w:sz w:val="24"/>
          <w:szCs w:val="24"/>
          <w:highlight w:val="none"/>
        </w:rPr>
        <w:t xml:space="preserve">[verb] </w:t>
      </w:r>
      <w:r>
        <w:rPr>
          <w:rFonts w:hint="default" w:ascii="Times New Roman" w:hAnsi="Times New Roman" w:cs="Times New Roman"/>
          <w:b w:val="0"/>
          <w:bCs w:val="0"/>
          <w:color w:val="auto"/>
          <w:sz w:val="24"/>
          <w:szCs w:val="24"/>
          <w:highlight w:val="none"/>
          <w:u w:val="single"/>
        </w:rPr>
        <w:t xml:space="preserve">for night prayers </w:t>
      </w:r>
      <w:r>
        <w:rPr>
          <w:rFonts w:hint="default" w:ascii="Times New Roman" w:hAnsi="Times New Roman" w:cs="Times New Roman"/>
          <w:b w:val="0"/>
          <w:bCs w:val="0"/>
          <w:color w:val="auto"/>
          <w:sz w:val="24"/>
          <w:szCs w:val="24"/>
          <w:highlight w:val="none"/>
        </w:rPr>
        <w:t>[adverbial phrase]</w:t>
      </w:r>
    </w:p>
    <w:p w14:paraId="7794A6DE">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u w:val="single"/>
        </w:rPr>
        <w:t xml:space="preserve">and </w:t>
      </w:r>
      <w:r>
        <w:rPr>
          <w:rFonts w:hint="default" w:ascii="Times New Roman" w:hAnsi="Times New Roman" w:cs="Times New Roman"/>
          <w:b w:val="0"/>
          <w:bCs w:val="0"/>
          <w:color w:val="auto"/>
          <w:sz w:val="24"/>
          <w:szCs w:val="24"/>
          <w:highlight w:val="none"/>
        </w:rPr>
        <w:t>[conjunction]</w:t>
      </w:r>
    </w:p>
    <w:p w14:paraId="638FD412">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u w:val="single"/>
        </w:rPr>
        <w:t xml:space="preserve">he </w:t>
      </w:r>
      <w:r>
        <w:rPr>
          <w:rFonts w:hint="default" w:ascii="Times New Roman" w:hAnsi="Times New Roman" w:cs="Times New Roman"/>
          <w:b w:val="0"/>
          <w:bCs w:val="0"/>
          <w:color w:val="auto"/>
          <w:sz w:val="24"/>
          <w:szCs w:val="24"/>
          <w:highlight w:val="none"/>
        </w:rPr>
        <w:t xml:space="preserve">[subject] </w:t>
      </w:r>
      <w:r>
        <w:rPr>
          <w:rFonts w:hint="default" w:ascii="Times New Roman" w:hAnsi="Times New Roman" w:cs="Times New Roman"/>
          <w:b w:val="0"/>
          <w:bCs w:val="0"/>
          <w:color w:val="auto"/>
          <w:sz w:val="24"/>
          <w:szCs w:val="24"/>
          <w:highlight w:val="none"/>
          <w:u w:val="single"/>
        </w:rPr>
        <w:t xml:space="preserve">filed </w:t>
      </w:r>
      <w:r>
        <w:rPr>
          <w:rFonts w:hint="default" w:ascii="Times New Roman" w:hAnsi="Times New Roman" w:cs="Times New Roman"/>
          <w:b w:val="0"/>
          <w:bCs w:val="0"/>
          <w:color w:val="auto"/>
          <w:sz w:val="24"/>
          <w:szCs w:val="24"/>
          <w:highlight w:val="none"/>
        </w:rPr>
        <w:t xml:space="preserve">[verb] </w:t>
      </w:r>
      <w:r>
        <w:rPr>
          <w:rFonts w:hint="default" w:ascii="Times New Roman" w:hAnsi="Times New Roman" w:cs="Times New Roman"/>
          <w:b w:val="0"/>
          <w:bCs w:val="0"/>
          <w:color w:val="auto"/>
          <w:sz w:val="24"/>
          <w:szCs w:val="24"/>
          <w:highlight w:val="none"/>
          <w:u w:val="single"/>
        </w:rPr>
        <w:t xml:space="preserve">out of the study hall after the others </w:t>
      </w:r>
      <w:r>
        <w:rPr>
          <w:rFonts w:hint="default" w:ascii="Times New Roman" w:hAnsi="Times New Roman" w:cs="Times New Roman"/>
          <w:b w:val="0"/>
          <w:bCs w:val="0"/>
          <w:color w:val="auto"/>
          <w:sz w:val="24"/>
          <w:szCs w:val="24"/>
          <w:highlight w:val="none"/>
        </w:rPr>
        <w:t>[adverbial phrase]</w:t>
      </w:r>
    </w:p>
    <w:p w14:paraId="59A0783B">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u w:val="single"/>
        </w:rPr>
        <w:t xml:space="preserve">and </w:t>
      </w:r>
      <w:r>
        <w:rPr>
          <w:rFonts w:hint="default" w:ascii="Times New Roman" w:hAnsi="Times New Roman" w:cs="Times New Roman"/>
          <w:b w:val="0"/>
          <w:bCs w:val="0"/>
          <w:color w:val="auto"/>
          <w:sz w:val="24"/>
          <w:szCs w:val="24"/>
          <w:highlight w:val="none"/>
        </w:rPr>
        <w:t>[conjunction]</w:t>
      </w:r>
    </w:p>
    <w:p w14:paraId="531F9602">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i/>
          <w:color w:val="auto"/>
          <w:sz w:val="24"/>
          <w:szCs w:val="24"/>
          <w:highlight w:val="none"/>
          <w:u w:val="single"/>
        </w:rPr>
        <w:t xml:space="preserve">{he} </w:t>
      </w:r>
      <w:r>
        <w:rPr>
          <w:rFonts w:hint="default" w:ascii="Times New Roman" w:hAnsi="Times New Roman" w:cs="Times New Roman"/>
          <w:b w:val="0"/>
          <w:bCs w:val="0"/>
          <w:color w:val="auto"/>
          <w:sz w:val="24"/>
          <w:szCs w:val="24"/>
          <w:highlight w:val="none"/>
        </w:rPr>
        <w:t xml:space="preserve">[implied subject] </w:t>
      </w:r>
      <w:r>
        <w:rPr>
          <w:rFonts w:hint="default" w:ascii="Times New Roman" w:hAnsi="Times New Roman" w:cs="Times New Roman"/>
          <w:b w:val="0"/>
          <w:bCs w:val="0"/>
          <w:i/>
          <w:color w:val="auto"/>
          <w:sz w:val="24"/>
          <w:szCs w:val="24"/>
          <w:highlight w:val="none"/>
          <w:u w:val="single"/>
        </w:rPr>
        <w:t xml:space="preserve">{went} </w:t>
      </w:r>
      <w:r>
        <w:rPr>
          <w:rFonts w:hint="default" w:ascii="Times New Roman" w:hAnsi="Times New Roman" w:cs="Times New Roman"/>
          <w:b w:val="0"/>
          <w:bCs w:val="0"/>
          <w:color w:val="auto"/>
          <w:sz w:val="24"/>
          <w:szCs w:val="24"/>
          <w:highlight w:val="none"/>
        </w:rPr>
        <w:t xml:space="preserve">[implied verb] </w:t>
      </w:r>
      <w:r>
        <w:rPr>
          <w:rFonts w:hint="default" w:ascii="Times New Roman" w:hAnsi="Times New Roman" w:cs="Times New Roman"/>
          <w:b w:val="0"/>
          <w:bCs w:val="0"/>
          <w:color w:val="auto"/>
          <w:sz w:val="24"/>
          <w:szCs w:val="24"/>
          <w:highlight w:val="none"/>
          <w:u w:val="single"/>
        </w:rPr>
        <w:t xml:space="preserve">down the staircase and along the corridors to the chapel </w:t>
      </w:r>
      <w:r>
        <w:rPr>
          <w:rFonts w:hint="default" w:ascii="Times New Roman" w:hAnsi="Times New Roman" w:cs="Times New Roman"/>
          <w:b w:val="0"/>
          <w:bCs w:val="0"/>
          <w:color w:val="auto"/>
          <w:sz w:val="24"/>
          <w:szCs w:val="24"/>
          <w:highlight w:val="none"/>
        </w:rPr>
        <w:t>[adverbial phrase]</w:t>
      </w:r>
    </w:p>
    <w:p w14:paraId="7B97A8C6">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u w:val="single"/>
        </w:rPr>
        <w:t xml:space="preserve">He </w:t>
      </w:r>
      <w:r>
        <w:rPr>
          <w:rFonts w:hint="default" w:ascii="Times New Roman" w:hAnsi="Times New Roman" w:cs="Times New Roman"/>
          <w:b w:val="0"/>
          <w:bCs w:val="0"/>
          <w:color w:val="auto"/>
          <w:sz w:val="24"/>
          <w:szCs w:val="24"/>
          <w:highlight w:val="none"/>
        </w:rPr>
        <w:t xml:space="preserve">[subject] </w:t>
      </w:r>
      <w:r>
        <w:rPr>
          <w:rFonts w:hint="default" w:ascii="Times New Roman" w:hAnsi="Times New Roman" w:cs="Times New Roman"/>
          <w:b w:val="0"/>
          <w:bCs w:val="0"/>
          <w:color w:val="auto"/>
          <w:sz w:val="24"/>
          <w:szCs w:val="24"/>
          <w:highlight w:val="none"/>
          <w:u w:val="single"/>
        </w:rPr>
        <w:t xml:space="preserve">could see </w:t>
      </w:r>
      <w:r>
        <w:rPr>
          <w:rFonts w:hint="default" w:ascii="Times New Roman" w:hAnsi="Times New Roman" w:cs="Times New Roman"/>
          <w:b w:val="0"/>
          <w:bCs w:val="0"/>
          <w:color w:val="auto"/>
          <w:sz w:val="24"/>
          <w:szCs w:val="24"/>
          <w:highlight w:val="none"/>
        </w:rPr>
        <w:t xml:space="preserve">[transitive verb] </w:t>
      </w:r>
      <w:r>
        <w:rPr>
          <w:rFonts w:hint="default" w:ascii="Times New Roman" w:hAnsi="Times New Roman" w:cs="Times New Roman"/>
          <w:b w:val="0"/>
          <w:bCs w:val="0"/>
          <w:color w:val="auto"/>
          <w:sz w:val="24"/>
          <w:szCs w:val="24"/>
          <w:highlight w:val="none"/>
          <w:u w:val="single"/>
        </w:rPr>
        <w:t xml:space="preserve">that the corridors and the chapel were darkly lit </w:t>
      </w:r>
      <w:r>
        <w:rPr>
          <w:rFonts w:hint="default" w:ascii="Times New Roman" w:hAnsi="Times New Roman" w:cs="Times New Roman"/>
          <w:b w:val="0"/>
          <w:bCs w:val="0"/>
          <w:color w:val="auto"/>
          <w:sz w:val="24"/>
          <w:szCs w:val="24"/>
          <w:highlight w:val="none"/>
        </w:rPr>
        <w:t>[that-clause]</w:t>
      </w:r>
    </w:p>
    <w:p w14:paraId="35488E59">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u w:val="single"/>
        </w:rPr>
        <w:t xml:space="preserve">He </w:t>
      </w:r>
      <w:r>
        <w:rPr>
          <w:rFonts w:hint="default" w:ascii="Times New Roman" w:hAnsi="Times New Roman" w:cs="Times New Roman"/>
          <w:b w:val="0"/>
          <w:bCs w:val="0"/>
          <w:color w:val="auto"/>
          <w:sz w:val="24"/>
          <w:szCs w:val="24"/>
          <w:highlight w:val="none"/>
        </w:rPr>
        <w:t xml:space="preserve">[subject] </w:t>
      </w:r>
      <w:r>
        <w:rPr>
          <w:rFonts w:hint="default" w:ascii="Times New Roman" w:hAnsi="Times New Roman" w:cs="Times New Roman"/>
          <w:b w:val="0"/>
          <w:bCs w:val="0"/>
          <w:color w:val="auto"/>
          <w:sz w:val="24"/>
          <w:szCs w:val="24"/>
          <w:highlight w:val="none"/>
          <w:u w:val="single"/>
        </w:rPr>
        <w:t xml:space="preserve">knew </w:t>
      </w:r>
      <w:r>
        <w:rPr>
          <w:rFonts w:hint="default" w:ascii="Times New Roman" w:hAnsi="Times New Roman" w:cs="Times New Roman"/>
          <w:b w:val="0"/>
          <w:bCs w:val="0"/>
          <w:color w:val="auto"/>
          <w:sz w:val="24"/>
          <w:szCs w:val="24"/>
          <w:highlight w:val="none"/>
        </w:rPr>
        <w:t xml:space="preserve">[transitive verb] </w:t>
      </w:r>
      <w:r>
        <w:rPr>
          <w:rFonts w:hint="default" w:ascii="Times New Roman" w:hAnsi="Times New Roman" w:cs="Times New Roman"/>
          <w:b w:val="0"/>
          <w:bCs w:val="0"/>
          <w:color w:val="auto"/>
          <w:sz w:val="24"/>
          <w:szCs w:val="24"/>
          <w:highlight w:val="none"/>
          <w:u w:val="single"/>
        </w:rPr>
        <w:t xml:space="preserve">that soon all would be dark and sleeping </w:t>
      </w:r>
      <w:r>
        <w:rPr>
          <w:rFonts w:hint="default" w:ascii="Times New Roman" w:hAnsi="Times New Roman" w:cs="Times New Roman"/>
          <w:b w:val="0"/>
          <w:bCs w:val="0"/>
          <w:color w:val="auto"/>
          <w:sz w:val="24"/>
          <w:szCs w:val="24"/>
          <w:highlight w:val="none"/>
        </w:rPr>
        <w:t>[that-clause]</w:t>
      </w:r>
    </w:p>
    <w:p w14:paraId="44AAFB35">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u w:val="single"/>
        </w:rPr>
        <w:t xml:space="preserve">When he </w:t>
      </w:r>
      <w:r>
        <w:rPr>
          <w:rFonts w:hint="default" w:ascii="Times New Roman" w:hAnsi="Times New Roman" w:cs="Times New Roman"/>
          <w:b w:val="0"/>
          <w:bCs w:val="0"/>
          <w:color w:val="auto"/>
          <w:sz w:val="24"/>
          <w:szCs w:val="24"/>
          <w:highlight w:val="none"/>
        </w:rPr>
        <w:t xml:space="preserve">[subject] </w:t>
      </w:r>
      <w:r>
        <w:rPr>
          <w:rFonts w:hint="default" w:ascii="Times New Roman" w:hAnsi="Times New Roman" w:cs="Times New Roman"/>
          <w:b w:val="0"/>
          <w:bCs w:val="0"/>
          <w:color w:val="auto"/>
          <w:sz w:val="24"/>
          <w:szCs w:val="24"/>
          <w:highlight w:val="none"/>
          <w:u w:val="single"/>
        </w:rPr>
        <w:t xml:space="preserve">felt </w:t>
      </w:r>
      <w:r>
        <w:rPr>
          <w:rFonts w:hint="default" w:ascii="Times New Roman" w:hAnsi="Times New Roman" w:cs="Times New Roman"/>
          <w:b w:val="0"/>
          <w:bCs w:val="0"/>
          <w:color w:val="auto"/>
          <w:sz w:val="24"/>
          <w:szCs w:val="24"/>
          <w:highlight w:val="none"/>
        </w:rPr>
        <w:t xml:space="preserve">[verb] </w:t>
      </w:r>
      <w:r>
        <w:rPr>
          <w:rFonts w:hint="default" w:ascii="Times New Roman" w:hAnsi="Times New Roman" w:cs="Times New Roman"/>
          <w:b w:val="0"/>
          <w:bCs w:val="0"/>
          <w:color w:val="auto"/>
          <w:sz w:val="24"/>
          <w:szCs w:val="24"/>
          <w:highlight w:val="none"/>
          <w:u w:val="single"/>
        </w:rPr>
        <w:t xml:space="preserve">the cold night air in the chapel </w:t>
      </w:r>
      <w:r>
        <w:rPr>
          <w:rFonts w:hint="default" w:ascii="Times New Roman" w:hAnsi="Times New Roman" w:cs="Times New Roman"/>
          <w:b w:val="0"/>
          <w:bCs w:val="0"/>
          <w:color w:val="auto"/>
          <w:sz w:val="24"/>
          <w:szCs w:val="24"/>
          <w:highlight w:val="none"/>
        </w:rPr>
        <w:t>[object/adverbial phrase]</w:t>
      </w:r>
    </w:p>
    <w:p w14:paraId="7A3F8543">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u w:val="single"/>
        </w:rPr>
        <w:t xml:space="preserve">he </w:t>
      </w:r>
      <w:r>
        <w:rPr>
          <w:rFonts w:hint="default" w:ascii="Times New Roman" w:hAnsi="Times New Roman" w:cs="Times New Roman"/>
          <w:b w:val="0"/>
          <w:bCs w:val="0"/>
          <w:color w:val="auto"/>
          <w:sz w:val="24"/>
          <w:szCs w:val="24"/>
          <w:highlight w:val="none"/>
        </w:rPr>
        <w:t xml:space="preserve">[subject] </w:t>
      </w:r>
      <w:r>
        <w:rPr>
          <w:rFonts w:hint="default" w:ascii="Times New Roman" w:hAnsi="Times New Roman" w:cs="Times New Roman"/>
          <w:b w:val="0"/>
          <w:bCs w:val="0"/>
          <w:color w:val="auto"/>
          <w:sz w:val="24"/>
          <w:szCs w:val="24"/>
          <w:highlight w:val="none"/>
          <w:u w:val="single"/>
        </w:rPr>
        <w:t xml:space="preserve">noticed </w:t>
      </w:r>
      <w:r>
        <w:rPr>
          <w:rFonts w:hint="default" w:ascii="Times New Roman" w:hAnsi="Times New Roman" w:cs="Times New Roman"/>
          <w:b w:val="0"/>
          <w:bCs w:val="0"/>
          <w:color w:val="auto"/>
          <w:sz w:val="24"/>
          <w:szCs w:val="24"/>
          <w:highlight w:val="none"/>
        </w:rPr>
        <w:t xml:space="preserve">[verb] </w:t>
      </w:r>
      <w:r>
        <w:rPr>
          <w:rFonts w:hint="default" w:ascii="Times New Roman" w:hAnsi="Times New Roman" w:cs="Times New Roman"/>
          <w:b w:val="0"/>
          <w:bCs w:val="0"/>
          <w:color w:val="auto"/>
          <w:sz w:val="24"/>
          <w:szCs w:val="24"/>
          <w:highlight w:val="none"/>
          <w:u w:val="single"/>
        </w:rPr>
        <w:t xml:space="preserve">that the marbles were the colour the sea is at night </w:t>
      </w:r>
      <w:r>
        <w:rPr>
          <w:rFonts w:hint="default" w:ascii="Times New Roman" w:hAnsi="Times New Roman" w:cs="Times New Roman"/>
          <w:b w:val="0"/>
          <w:bCs w:val="0"/>
          <w:color w:val="auto"/>
          <w:sz w:val="24"/>
          <w:szCs w:val="24"/>
          <w:highlight w:val="none"/>
        </w:rPr>
        <w:t>[that-clause]</w:t>
      </w:r>
    </w:p>
    <w:p w14:paraId="0528EAC8">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u w:val="single"/>
        </w:rPr>
        <w:t xml:space="preserve">He </w:t>
      </w:r>
      <w:r>
        <w:rPr>
          <w:rFonts w:hint="default" w:ascii="Times New Roman" w:hAnsi="Times New Roman" w:cs="Times New Roman"/>
          <w:b w:val="0"/>
          <w:bCs w:val="0"/>
          <w:color w:val="auto"/>
          <w:sz w:val="24"/>
          <w:szCs w:val="24"/>
          <w:highlight w:val="none"/>
        </w:rPr>
        <w:t xml:space="preserve">[subject] </w:t>
      </w:r>
      <w:r>
        <w:rPr>
          <w:rFonts w:hint="default" w:ascii="Times New Roman" w:hAnsi="Times New Roman" w:cs="Times New Roman"/>
          <w:b w:val="0"/>
          <w:bCs w:val="0"/>
          <w:color w:val="auto"/>
          <w:sz w:val="24"/>
          <w:szCs w:val="24"/>
          <w:highlight w:val="none"/>
          <w:u w:val="single"/>
        </w:rPr>
        <w:t xml:space="preserve">remembered </w:t>
      </w:r>
      <w:r>
        <w:rPr>
          <w:rFonts w:hint="default" w:ascii="Times New Roman" w:hAnsi="Times New Roman" w:cs="Times New Roman"/>
          <w:b w:val="0"/>
          <w:bCs w:val="0"/>
          <w:color w:val="auto"/>
          <w:sz w:val="24"/>
          <w:szCs w:val="24"/>
          <w:highlight w:val="none"/>
        </w:rPr>
        <w:t xml:space="preserve">[verb] </w:t>
      </w:r>
      <w:r>
        <w:rPr>
          <w:rFonts w:hint="default" w:ascii="Times New Roman" w:hAnsi="Times New Roman" w:cs="Times New Roman"/>
          <w:b w:val="0"/>
          <w:bCs w:val="0"/>
          <w:color w:val="auto"/>
          <w:sz w:val="24"/>
          <w:szCs w:val="24"/>
          <w:highlight w:val="none"/>
          <w:u w:val="single"/>
        </w:rPr>
        <w:t xml:space="preserve">that the sea was cold day and night but colder at night </w:t>
      </w:r>
      <w:r>
        <w:rPr>
          <w:rFonts w:hint="default" w:ascii="Times New Roman" w:hAnsi="Times New Roman" w:cs="Times New Roman"/>
          <w:b w:val="0"/>
          <w:bCs w:val="0"/>
          <w:color w:val="auto"/>
          <w:sz w:val="24"/>
          <w:szCs w:val="24"/>
          <w:highlight w:val="none"/>
        </w:rPr>
        <w:t>[subordinate clause with coordination]</w:t>
      </w:r>
    </w:p>
    <w:p w14:paraId="3FAADBF8">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u w:val="single"/>
        </w:rPr>
        <w:t xml:space="preserve">All this </w:t>
      </w:r>
      <w:r>
        <w:rPr>
          <w:rFonts w:hint="default" w:ascii="Times New Roman" w:hAnsi="Times New Roman" w:cs="Times New Roman"/>
          <w:b w:val="0"/>
          <w:bCs w:val="0"/>
          <w:color w:val="auto"/>
          <w:sz w:val="24"/>
          <w:szCs w:val="24"/>
          <w:highlight w:val="none"/>
        </w:rPr>
        <w:t xml:space="preserve">[subject] </w:t>
      </w:r>
      <w:r>
        <w:rPr>
          <w:rFonts w:hint="default" w:ascii="Times New Roman" w:hAnsi="Times New Roman" w:cs="Times New Roman"/>
          <w:b w:val="0"/>
          <w:bCs w:val="0"/>
          <w:color w:val="auto"/>
          <w:sz w:val="24"/>
          <w:szCs w:val="24"/>
          <w:highlight w:val="none"/>
          <w:u w:val="single"/>
        </w:rPr>
        <w:t xml:space="preserve">made </w:t>
      </w:r>
      <w:r>
        <w:rPr>
          <w:rFonts w:hint="default" w:ascii="Times New Roman" w:hAnsi="Times New Roman" w:cs="Times New Roman"/>
          <w:b w:val="0"/>
          <w:bCs w:val="0"/>
          <w:color w:val="auto"/>
          <w:sz w:val="24"/>
          <w:szCs w:val="24"/>
          <w:highlight w:val="none"/>
        </w:rPr>
        <w:t xml:space="preserve">[verb] </w:t>
      </w:r>
      <w:r>
        <w:rPr>
          <w:rFonts w:hint="default" w:ascii="Times New Roman" w:hAnsi="Times New Roman" w:cs="Times New Roman"/>
          <w:b w:val="0"/>
          <w:bCs w:val="0"/>
          <w:color w:val="auto"/>
          <w:sz w:val="24"/>
          <w:szCs w:val="24"/>
          <w:highlight w:val="none"/>
          <w:u w:val="single"/>
        </w:rPr>
        <w:t xml:space="preserve">him </w:t>
      </w:r>
      <w:r>
        <w:rPr>
          <w:rFonts w:hint="default" w:ascii="Times New Roman" w:hAnsi="Times New Roman" w:cs="Times New Roman"/>
          <w:b w:val="0"/>
          <w:bCs w:val="0"/>
          <w:color w:val="auto"/>
          <w:sz w:val="24"/>
          <w:szCs w:val="24"/>
          <w:highlight w:val="none"/>
        </w:rPr>
        <w:t xml:space="preserve">[object] </w:t>
      </w:r>
      <w:r>
        <w:rPr>
          <w:rFonts w:hint="default" w:ascii="Times New Roman" w:hAnsi="Times New Roman" w:cs="Times New Roman"/>
          <w:b w:val="0"/>
          <w:bCs w:val="0"/>
          <w:color w:val="auto"/>
          <w:sz w:val="24"/>
          <w:szCs w:val="24"/>
          <w:highlight w:val="none"/>
          <w:u w:val="single"/>
        </w:rPr>
        <w:t xml:space="preserve">remember </w:t>
      </w:r>
      <w:r>
        <w:rPr>
          <w:rFonts w:hint="default" w:ascii="Times New Roman" w:hAnsi="Times New Roman" w:cs="Times New Roman"/>
          <w:b w:val="0"/>
          <w:bCs w:val="0"/>
          <w:color w:val="auto"/>
          <w:sz w:val="24"/>
          <w:szCs w:val="24"/>
          <w:highlight w:val="none"/>
        </w:rPr>
        <w:t xml:space="preserve">[infinitive] </w:t>
      </w:r>
      <w:r>
        <w:rPr>
          <w:rFonts w:hint="default" w:ascii="Times New Roman" w:hAnsi="Times New Roman" w:cs="Times New Roman"/>
          <w:b w:val="0"/>
          <w:bCs w:val="0"/>
          <w:color w:val="auto"/>
          <w:sz w:val="24"/>
          <w:szCs w:val="24"/>
          <w:highlight w:val="none"/>
          <w:u w:val="single"/>
        </w:rPr>
        <w:t xml:space="preserve">that although it was cold and dark under the seawall beside his father’s house </w:t>
      </w:r>
      <w:r>
        <w:rPr>
          <w:rFonts w:hint="default" w:ascii="Times New Roman" w:hAnsi="Times New Roman" w:cs="Times New Roman"/>
          <w:b w:val="0"/>
          <w:bCs w:val="0"/>
          <w:color w:val="auto"/>
          <w:sz w:val="24"/>
          <w:szCs w:val="24"/>
          <w:highlight w:val="none"/>
        </w:rPr>
        <w:t xml:space="preserve">[subordinate clause] </w:t>
      </w:r>
      <w:r>
        <w:rPr>
          <w:rFonts w:hint="default" w:ascii="Times New Roman" w:hAnsi="Times New Roman" w:cs="Times New Roman"/>
          <w:b w:val="0"/>
          <w:bCs w:val="0"/>
          <w:color w:val="auto"/>
          <w:sz w:val="24"/>
          <w:szCs w:val="24"/>
          <w:highlight w:val="none"/>
          <w:u w:val="single"/>
        </w:rPr>
        <w:t xml:space="preserve">it would be warm inside </w:t>
      </w:r>
      <w:r>
        <w:rPr>
          <w:rFonts w:hint="default" w:ascii="Times New Roman" w:hAnsi="Times New Roman" w:cs="Times New Roman"/>
          <w:b w:val="0"/>
          <w:bCs w:val="0"/>
          <w:color w:val="auto"/>
          <w:sz w:val="24"/>
          <w:szCs w:val="24"/>
          <w:highlight w:val="none"/>
        </w:rPr>
        <w:t>[main clause]</w:t>
      </w:r>
    </w:p>
    <w:p w14:paraId="020B5FFA">
      <w:pPr>
        <w:jc w:val="center"/>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u w:val="single"/>
        </w:rPr>
        <w:t xml:space="preserve">The kettle </w:t>
      </w:r>
      <w:r>
        <w:rPr>
          <w:rFonts w:hint="default" w:ascii="Times New Roman" w:hAnsi="Times New Roman" w:cs="Times New Roman"/>
          <w:b w:val="0"/>
          <w:bCs w:val="0"/>
          <w:color w:val="auto"/>
          <w:sz w:val="24"/>
          <w:szCs w:val="24"/>
          <w:highlight w:val="none"/>
        </w:rPr>
        <w:t xml:space="preserve">[subject] </w:t>
      </w:r>
      <w:r>
        <w:rPr>
          <w:rFonts w:hint="default" w:ascii="Times New Roman" w:hAnsi="Times New Roman" w:cs="Times New Roman"/>
          <w:b w:val="0"/>
          <w:bCs w:val="0"/>
          <w:color w:val="auto"/>
          <w:sz w:val="24"/>
          <w:szCs w:val="24"/>
          <w:highlight w:val="none"/>
          <w:u w:val="single"/>
        </w:rPr>
        <w:t xml:space="preserve">would be </w:t>
      </w:r>
      <w:r>
        <w:rPr>
          <w:rFonts w:hint="default" w:ascii="Times New Roman" w:hAnsi="Times New Roman" w:cs="Times New Roman"/>
          <w:b w:val="0"/>
          <w:bCs w:val="0"/>
          <w:color w:val="auto"/>
          <w:sz w:val="24"/>
          <w:szCs w:val="24"/>
          <w:highlight w:val="none"/>
        </w:rPr>
        <w:t xml:space="preserve">[linking verb] </w:t>
      </w:r>
      <w:r>
        <w:rPr>
          <w:rFonts w:hint="default" w:ascii="Times New Roman" w:hAnsi="Times New Roman" w:cs="Times New Roman"/>
          <w:b w:val="0"/>
          <w:bCs w:val="0"/>
          <w:color w:val="auto"/>
          <w:sz w:val="24"/>
          <w:szCs w:val="24"/>
          <w:highlight w:val="none"/>
          <w:u w:val="single"/>
        </w:rPr>
        <w:t xml:space="preserve">on the hob </w:t>
      </w:r>
      <w:r>
        <w:rPr>
          <w:rFonts w:hint="default" w:ascii="Times New Roman" w:hAnsi="Times New Roman" w:cs="Times New Roman"/>
          <w:b w:val="0"/>
          <w:bCs w:val="0"/>
          <w:color w:val="auto"/>
          <w:sz w:val="24"/>
          <w:szCs w:val="24"/>
          <w:highlight w:val="none"/>
        </w:rPr>
        <w:t xml:space="preserve">[subject complement / adverbial phrase] </w:t>
      </w:r>
      <w:r>
        <w:rPr>
          <w:rFonts w:hint="default" w:ascii="Times New Roman" w:hAnsi="Times New Roman" w:cs="Times New Roman"/>
          <w:b w:val="0"/>
          <w:bCs w:val="0"/>
          <w:color w:val="auto"/>
          <w:sz w:val="24"/>
          <w:szCs w:val="24"/>
          <w:highlight w:val="none"/>
          <w:u w:val="single"/>
        </w:rPr>
        <w:t xml:space="preserve">to make punch </w:t>
      </w:r>
      <w:r>
        <w:rPr>
          <w:rFonts w:hint="default" w:ascii="Times New Roman" w:hAnsi="Times New Roman" w:cs="Times New Roman"/>
          <w:b w:val="0"/>
          <w:bCs w:val="0"/>
          <w:color w:val="auto"/>
          <w:sz w:val="24"/>
          <w:szCs w:val="24"/>
          <w:highlight w:val="none"/>
        </w:rPr>
        <w:t>[infinitive of purpose]</w:t>
      </w:r>
    </w:p>
    <w:p w14:paraId="0DBC114B">
      <w:pPr>
        <w:numPr>
          <w:ilvl w:val="0"/>
          <w:numId w:val="5"/>
        </w:numPr>
        <w:ind w:left="420" w:leftChars="0" w:hanging="420" w:firstLineChars="0"/>
        <w:jc w:val="left"/>
        <w:rPr>
          <w:rFonts w:hint="default" w:ascii="Times New Roman" w:hAnsi="Times New Roman" w:eastAsia="宋体" w:cs="Times New Roman"/>
          <w:b w:val="0"/>
          <w:bCs w:val="0"/>
          <w:color w:val="auto"/>
          <w:sz w:val="24"/>
          <w:szCs w:val="24"/>
          <w:highlight w:val="none"/>
          <w:lang w:eastAsia="zh-CN"/>
        </w:rPr>
      </w:pPr>
      <w:r>
        <w:rPr>
          <w:rFonts w:hint="default" w:ascii="Times New Roman" w:hAnsi="Times New Roman" w:eastAsia="宋体" w:cs="Times New Roman"/>
          <w:b w:val="0"/>
          <w:bCs w:val="0"/>
          <w:color w:val="auto"/>
          <w:sz w:val="24"/>
          <w:szCs w:val="24"/>
          <w:highlight w:val="none"/>
          <w:lang w:val="en-US" w:eastAsia="zh-CN"/>
        </w:rPr>
        <w:t>E</w:t>
      </w:r>
      <w:r>
        <w:rPr>
          <w:rFonts w:hint="default" w:ascii="Times New Roman" w:hAnsi="Times New Roman" w:cs="Times New Roman"/>
          <w:b w:val="0"/>
          <w:bCs w:val="0"/>
          <w:color w:val="auto"/>
          <w:sz w:val="24"/>
          <w:szCs w:val="24"/>
          <w:highlight w:val="none"/>
        </w:rPr>
        <w:t>ssay</w:t>
      </w:r>
      <w:r>
        <w:rPr>
          <w:rFonts w:hint="eastAsia" w:ascii="Times New Roman" w:hAnsi="Times New Roman" w:eastAsia="宋体" w:cs="Times New Roman"/>
          <w:b w:val="0"/>
          <w:bCs w:val="0"/>
          <w:color w:val="auto"/>
          <w:sz w:val="24"/>
          <w:szCs w:val="24"/>
          <w:highlight w:val="none"/>
          <w:lang w:val="en-US" w:eastAsia="zh-CN"/>
        </w:rPr>
        <w:t>:</w:t>
      </w:r>
      <w:bookmarkStart w:id="0" w:name="_GoBack"/>
      <w:bookmarkEnd w:id="0"/>
    </w:p>
    <w:p w14:paraId="73007B32">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The revised passage from Joyce’s </w:t>
      </w:r>
      <w:r>
        <w:rPr>
          <w:rStyle w:val="11"/>
          <w:rFonts w:hint="default" w:ascii="Times New Roman" w:hAnsi="Times New Roman" w:cs="Times New Roman"/>
          <w:b w:val="0"/>
          <w:bCs w:val="0"/>
          <w:color w:val="auto"/>
          <w:sz w:val="24"/>
          <w:szCs w:val="24"/>
          <w:highlight w:val="none"/>
        </w:rPr>
        <w:t>Portrait of the Artist as a Young Man</w:t>
      </w:r>
      <w:r>
        <w:rPr>
          <w:rFonts w:hint="default" w:ascii="Times New Roman" w:hAnsi="Times New Roman" w:cs="Times New Roman"/>
          <w:b w:val="0"/>
          <w:bCs w:val="0"/>
          <w:color w:val="auto"/>
          <w:sz w:val="24"/>
          <w:szCs w:val="24"/>
          <w:highlight w:val="none"/>
        </w:rPr>
        <w:t xml:space="preserve"> demonstrates a clear shift in syntactic style from the original’s paratactic simplicity to a more hypotactic and complex structure. Whereas the original relies on coordination (mostly with “and” or “but”) and intransitive or linking verbs, the rewritten version introduces a sequence of subordinate clauses and transitive verb constructions. This shift significantly alters the pacing, perspective, and rhetorical effect of the passage.</w:t>
      </w:r>
    </w:p>
    <w:p w14:paraId="22B65A2E">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One of the most notable differences lies in the frequent use of </w:t>
      </w:r>
      <w:r>
        <w:rPr>
          <w:rStyle w:val="9"/>
          <w:rFonts w:hint="default" w:ascii="Times New Roman" w:hAnsi="Times New Roman" w:cs="Times New Roman"/>
          <w:b w:val="0"/>
          <w:bCs w:val="0"/>
          <w:color w:val="auto"/>
          <w:sz w:val="24"/>
          <w:szCs w:val="24"/>
          <w:highlight w:val="none"/>
        </w:rPr>
        <w:t>subordinate clauses</w:t>
      </w:r>
      <w:r>
        <w:rPr>
          <w:rFonts w:hint="default" w:ascii="Times New Roman" w:hAnsi="Times New Roman" w:cs="Times New Roman"/>
          <w:b w:val="0"/>
          <w:bCs w:val="0"/>
          <w:color w:val="auto"/>
          <w:sz w:val="24"/>
          <w:szCs w:val="24"/>
          <w:highlight w:val="none"/>
        </w:rPr>
        <w:t xml:space="preserve"> such as “When the bell rang…”, “Having run down the staircase…”, or “that the corridors and the chapel were darkly lit”. These clauses create a more hierarchical structure, where background actions and mental states are framed as secondary to the main progression of thought. Additionally, verbs like “could see”, “noticed”, “knew”, and “remembered” bring the narrative closer to Stephen’s internal perception, rather than describing the world as it is.</w:t>
      </w:r>
    </w:p>
    <w:p w14:paraId="46660F57">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In the original version, the </w:t>
      </w:r>
      <w:r>
        <w:rPr>
          <w:rStyle w:val="9"/>
          <w:rFonts w:hint="default" w:ascii="Times New Roman" w:hAnsi="Times New Roman" w:cs="Times New Roman"/>
          <w:b w:val="0"/>
          <w:bCs w:val="0"/>
          <w:color w:val="auto"/>
          <w:sz w:val="24"/>
          <w:szCs w:val="24"/>
          <w:highlight w:val="none"/>
        </w:rPr>
        <w:t>paratactic structure</w:t>
      </w:r>
      <w:r>
        <w:rPr>
          <w:rFonts w:hint="default" w:ascii="Times New Roman" w:hAnsi="Times New Roman" w:cs="Times New Roman"/>
          <w:b w:val="0"/>
          <w:bCs w:val="0"/>
          <w:color w:val="auto"/>
          <w:sz w:val="24"/>
          <w:szCs w:val="24"/>
          <w:highlight w:val="none"/>
        </w:rPr>
        <w:t xml:space="preserve"> gives the passage a dreamlike, almost poetic atmosphere. Events are listed as if perceived in real time, without logical subordination. This generates a rhythm of immediacy and emotional detachment, allowing readers to inhabit Stephen’s passive experience of his surroundings. In contrast, the revised version introduces </w:t>
      </w:r>
      <w:r>
        <w:rPr>
          <w:rStyle w:val="9"/>
          <w:rFonts w:hint="default" w:ascii="Times New Roman" w:hAnsi="Times New Roman" w:cs="Times New Roman"/>
          <w:b w:val="0"/>
          <w:bCs w:val="0"/>
          <w:color w:val="auto"/>
          <w:sz w:val="24"/>
          <w:szCs w:val="24"/>
          <w:highlight w:val="none"/>
        </w:rPr>
        <w:t>logical sequencing and causality</w:t>
      </w:r>
      <w:r>
        <w:rPr>
          <w:rFonts w:hint="default" w:ascii="Times New Roman" w:hAnsi="Times New Roman" w:cs="Times New Roman"/>
          <w:b w:val="0"/>
          <w:bCs w:val="0"/>
          <w:color w:val="auto"/>
          <w:sz w:val="24"/>
          <w:szCs w:val="24"/>
          <w:highlight w:val="none"/>
        </w:rPr>
        <w:t>, suggesting a more conscious, interpretive processing of events.</w:t>
      </w:r>
    </w:p>
    <w:p w14:paraId="3BC70DB7">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The use of </w:t>
      </w:r>
      <w:r>
        <w:rPr>
          <w:rStyle w:val="9"/>
          <w:rFonts w:hint="default" w:ascii="Times New Roman" w:hAnsi="Times New Roman" w:cs="Times New Roman"/>
          <w:b w:val="0"/>
          <w:bCs w:val="0"/>
          <w:color w:val="auto"/>
          <w:sz w:val="24"/>
          <w:szCs w:val="24"/>
          <w:highlight w:val="none"/>
        </w:rPr>
        <w:t>transitive verbs</w:t>
      </w:r>
      <w:r>
        <w:rPr>
          <w:rFonts w:hint="default" w:ascii="Times New Roman" w:hAnsi="Times New Roman" w:cs="Times New Roman"/>
          <w:b w:val="0"/>
          <w:bCs w:val="0"/>
          <w:color w:val="auto"/>
          <w:sz w:val="24"/>
          <w:szCs w:val="24"/>
          <w:highlight w:val="none"/>
        </w:rPr>
        <w:t xml:space="preserve"> in the revision (e.g., “noticed that…”, “made him remember that…”) shifts the narrative voice from an external observer to a more self-aware subject. This transformation also changes the tone: the passage no longer feels like a series of impressions but becomes an account of inner reflection. The syntactic reworking thus </w:t>
      </w:r>
      <w:r>
        <w:rPr>
          <w:rStyle w:val="9"/>
          <w:rFonts w:hint="default" w:ascii="Times New Roman" w:hAnsi="Times New Roman" w:cs="Times New Roman"/>
          <w:b w:val="0"/>
          <w:bCs w:val="0"/>
          <w:color w:val="auto"/>
          <w:sz w:val="24"/>
          <w:szCs w:val="24"/>
          <w:highlight w:val="none"/>
        </w:rPr>
        <w:t>repositions the narrator’s distance</w:t>
      </w:r>
      <w:r>
        <w:rPr>
          <w:rFonts w:hint="default" w:ascii="Times New Roman" w:hAnsi="Times New Roman" w:cs="Times New Roman"/>
          <w:b w:val="0"/>
          <w:bCs w:val="0"/>
          <w:color w:val="auto"/>
          <w:sz w:val="24"/>
          <w:szCs w:val="24"/>
          <w:highlight w:val="none"/>
        </w:rPr>
        <w:t xml:space="preserve"> from the character’s experience—from external to internal, from surface observation to psychological depth.</w:t>
      </w:r>
    </w:p>
    <w:p w14:paraId="2724363D">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Overall, the revised passage reads more like traditional prose and less like literary modernism. This affects how the reader engages with Stephen: instead of witnessing a stream of sensory impressions, the reader is guided through Stephen’s thought process. While the original evokes a sense of mystery and detachment, the revised version encourages empathy and cognitive engagement.</w:t>
      </w:r>
    </w:p>
    <w:p w14:paraId="3BED7A31">
      <w:pPr>
        <w:spacing w:after="0" w:line="240" w:lineRule="auto"/>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Two of three parts:</w:t>
      </w:r>
    </w:p>
    <w:p w14:paraId="71495C74">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The selected passage from Hemingway’s </w:t>
      </w:r>
      <w:r>
        <w:rPr>
          <w:rStyle w:val="11"/>
          <w:rFonts w:hint="default" w:ascii="Times New Roman" w:hAnsi="Times New Roman" w:cs="Times New Roman"/>
          <w:b w:val="0"/>
          <w:bCs w:val="0"/>
          <w:color w:val="auto"/>
          <w:sz w:val="24"/>
          <w:szCs w:val="24"/>
          <w:highlight w:val="none"/>
        </w:rPr>
        <w:t>Fiesta</w:t>
      </w:r>
      <w:r>
        <w:rPr>
          <w:rFonts w:hint="default" w:ascii="Times New Roman" w:hAnsi="Times New Roman" w:cs="Times New Roman"/>
          <w:b w:val="0"/>
          <w:bCs w:val="0"/>
          <w:color w:val="auto"/>
          <w:sz w:val="24"/>
          <w:szCs w:val="24"/>
          <w:highlight w:val="none"/>
        </w:rPr>
        <w:t xml:space="preserve"> (also known as </w:t>
      </w:r>
      <w:r>
        <w:rPr>
          <w:rStyle w:val="11"/>
          <w:rFonts w:hint="default" w:ascii="Times New Roman" w:hAnsi="Times New Roman" w:cs="Times New Roman"/>
          <w:b w:val="0"/>
          <w:bCs w:val="0"/>
          <w:color w:val="auto"/>
          <w:sz w:val="24"/>
          <w:szCs w:val="24"/>
          <w:highlight w:val="none"/>
        </w:rPr>
        <w:t>The Sun Also Rises</w:t>
      </w:r>
      <w:r>
        <w:rPr>
          <w:rFonts w:hint="default" w:ascii="Times New Roman" w:hAnsi="Times New Roman" w:cs="Times New Roman"/>
          <w:b w:val="0"/>
          <w:bCs w:val="0"/>
          <w:color w:val="auto"/>
          <w:sz w:val="24"/>
          <w:szCs w:val="24"/>
          <w:highlight w:val="none"/>
        </w:rPr>
        <w:t>) exemplifies a paratactic syntactic style that is highly characteristic of his prose. Most of the sentences are simple or compound, with coordination through conjunctions such as “and”, “but”, and “then”. There is little use of subordination or embedding; instead, events are laid out sequentially and descriptively, often with a journalistic detachment.</w:t>
      </w:r>
    </w:p>
    <w:p w14:paraId="2984A0B4">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 xml:space="preserve">Syntactically, the passage is dominated by simple sentence structures: subject + verb + adverbial or object. For instance, “We all had breakfast in a café”, “We walked out on the bridge”, “Cohn made some remark”. These constructions use mostly </w:t>
      </w:r>
      <w:r>
        <w:rPr>
          <w:rStyle w:val="9"/>
          <w:rFonts w:hint="default" w:ascii="Times New Roman" w:hAnsi="Times New Roman" w:cs="Times New Roman"/>
          <w:b w:val="0"/>
          <w:bCs w:val="0"/>
          <w:color w:val="auto"/>
          <w:sz w:val="24"/>
          <w:szCs w:val="24"/>
          <w:highlight w:val="none"/>
        </w:rPr>
        <w:t>intransitive</w:t>
      </w:r>
      <w:r>
        <w:rPr>
          <w:rFonts w:hint="default" w:ascii="Times New Roman" w:hAnsi="Times New Roman" w:cs="Times New Roman"/>
          <w:b w:val="0"/>
          <w:bCs w:val="0"/>
          <w:color w:val="auto"/>
          <w:sz w:val="24"/>
          <w:szCs w:val="24"/>
          <w:highlight w:val="none"/>
        </w:rPr>
        <w:t xml:space="preserve"> or </w:t>
      </w:r>
      <w:r>
        <w:rPr>
          <w:rStyle w:val="9"/>
          <w:rFonts w:hint="default" w:ascii="Times New Roman" w:hAnsi="Times New Roman" w:cs="Times New Roman"/>
          <w:b w:val="0"/>
          <w:bCs w:val="0"/>
          <w:color w:val="auto"/>
          <w:sz w:val="24"/>
          <w:szCs w:val="24"/>
          <w:highlight w:val="none"/>
        </w:rPr>
        <w:t>transitive</w:t>
      </w:r>
      <w:r>
        <w:rPr>
          <w:rFonts w:hint="default" w:ascii="Times New Roman" w:hAnsi="Times New Roman" w:cs="Times New Roman"/>
          <w:b w:val="0"/>
          <w:bCs w:val="0"/>
          <w:color w:val="auto"/>
          <w:sz w:val="24"/>
          <w:szCs w:val="24"/>
          <w:highlight w:val="none"/>
        </w:rPr>
        <w:t xml:space="preserve"> verbs, but avoid complex clause embedding. The coordination of clauses, particularly through the repeated use of “and”, forms a </w:t>
      </w:r>
      <w:r>
        <w:rPr>
          <w:rStyle w:val="9"/>
          <w:rFonts w:hint="default" w:ascii="Times New Roman" w:hAnsi="Times New Roman" w:cs="Times New Roman"/>
          <w:b w:val="0"/>
          <w:bCs w:val="0"/>
          <w:color w:val="auto"/>
          <w:sz w:val="24"/>
          <w:szCs w:val="24"/>
          <w:highlight w:val="none"/>
        </w:rPr>
        <w:t>paratactic chain</w:t>
      </w:r>
      <w:r>
        <w:rPr>
          <w:rFonts w:hint="default" w:ascii="Times New Roman" w:hAnsi="Times New Roman" w:cs="Times New Roman"/>
          <w:b w:val="0"/>
          <w:bCs w:val="0"/>
          <w:color w:val="auto"/>
          <w:sz w:val="24"/>
          <w:szCs w:val="24"/>
          <w:highlight w:val="none"/>
        </w:rPr>
        <w:t>, where each clause has roughly equal grammatical weight. This contributes to the rhythm and stylistic flatness that many readers associate with Hemingway’s minimalism.</w:t>
      </w:r>
    </w:p>
    <w:p w14:paraId="59407A41">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The cumulative effect of this syntactic style is to evoke a mood of detachment and existential drift. The repeated use of plain, concrete descriptors—“nice”, “clean”, “very hot”—mirrors the characters’ emotional flatness and signals the absence of deeper introspection. The lack of subordinate clauses, as highlighted in the lecture notes, prevents any hierarchy of importance among actions or feelings. As a result, the reader is placed in an observational position, much like a camera, passively witnessing external events without being directed how to feel. This syntactic neutrality allows readers to project their own interpretations onto the scene, creating emotional ambiguity and psychological openness.</w:t>
      </w:r>
    </w:p>
    <w:p w14:paraId="0BCE0FD1">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Thus, Hemingway’s stylistic minimalism is grounded in syntactic simplicity.</w:t>
      </w:r>
      <w:r>
        <w:rPr>
          <w:rFonts w:hint="default" w:ascii="Times New Roman" w:hAnsi="Times New Roman" w:eastAsia="宋体" w:cs="Times New Roman"/>
          <w:b w:val="0"/>
          <w:bCs w:val="0"/>
          <w:color w:val="auto"/>
          <w:sz w:val="24"/>
          <w:szCs w:val="24"/>
          <w:highlight w:val="none"/>
          <w:lang w:val="en-US" w:eastAsia="zh-CN"/>
        </w:rPr>
        <w:t xml:space="preserve"> </w:t>
      </w:r>
      <w:r>
        <w:rPr>
          <w:rFonts w:hint="default" w:ascii="Times New Roman" w:hAnsi="Times New Roman" w:cs="Times New Roman"/>
          <w:b w:val="0"/>
          <w:bCs w:val="0"/>
          <w:color w:val="auto"/>
          <w:sz w:val="24"/>
          <w:szCs w:val="24"/>
          <w:highlight w:val="none"/>
        </w:rPr>
        <w:t>The structure of the passage shapes its tone—emotionally restrained yet precise—and carefully controls the reader’s engagement. Rather than being told what to think or feel, readers are subtly encouraged to interpret the unspoken and sense the subtext. In this way, the passage’s syntax becomes a rhetorical tool, quietly guiding perception while maintaining an illusion of objectivity.</w:t>
      </w:r>
    </w:p>
    <w:p w14:paraId="6802EC8D">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bCs/>
          <w:color w:val="auto"/>
          <w:sz w:val="24"/>
          <w:szCs w:val="24"/>
          <w:highlight w:val="none"/>
        </w:rPr>
      </w:pPr>
      <w:r>
        <w:rPr>
          <w:rFonts w:hint="default" w:ascii="Times New Roman" w:hAnsi="Times New Roman" w:cs="Times New Roman"/>
          <w:b/>
          <w:bCs/>
          <w:color w:val="auto"/>
          <w:sz w:val="24"/>
          <w:szCs w:val="24"/>
          <w:highlight w:val="none"/>
        </w:rPr>
        <w:t>Part Three of three parts:</w:t>
      </w:r>
    </w:p>
    <w:p w14:paraId="37DF64CB">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Fonts w:hint="default" w:ascii="Times New Roman" w:hAnsi="Times New Roman" w:cs="Times New Roman"/>
          <w:b w:val="0"/>
          <w:bCs w:val="0"/>
          <w:color w:val="auto"/>
          <w:sz w:val="24"/>
          <w:szCs w:val="24"/>
          <w:highlight w:val="none"/>
        </w:rPr>
        <w:t>The three news reports concerning the incident involving Ian MacGregor differ significantly in their use of syntactic strategies and the resulting rhetorical and ideological effects. By examining each passage’s manipulation of voice, clause type, and degree of subordination, we can understand how syntax contributes to shaping not just representation, but reader perception and alignment.</w:t>
      </w:r>
    </w:p>
    <w:p w14:paraId="760931D1">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Report A</w:t>
      </w:r>
      <w:r>
        <w:rPr>
          <w:rFonts w:hint="default" w:ascii="Times New Roman" w:hAnsi="Times New Roman" w:cs="Times New Roman"/>
          <w:b w:val="0"/>
          <w:bCs w:val="0"/>
          <w:color w:val="auto"/>
          <w:sz w:val="24"/>
          <w:szCs w:val="24"/>
          <w:highlight w:val="none"/>
        </w:rPr>
        <w:t xml:space="preserve"> adopts a balanced stylistic approach. It mixes active and passive constructions—e.g., “was forced to abandon”, “police and reporters had to help”—and introduces subordinate clauses such as “fearing for the safety of their men”. These </w:t>
      </w:r>
      <w:r>
        <w:rPr>
          <w:rStyle w:val="9"/>
          <w:rFonts w:hint="default" w:ascii="Times New Roman" w:hAnsi="Times New Roman" w:cs="Times New Roman"/>
          <w:b w:val="0"/>
          <w:bCs w:val="0"/>
          <w:color w:val="auto"/>
          <w:sz w:val="24"/>
          <w:szCs w:val="24"/>
          <w:highlight w:val="none"/>
        </w:rPr>
        <w:t>hypotactic insertions</w:t>
      </w:r>
      <w:r>
        <w:rPr>
          <w:rFonts w:hint="default" w:ascii="Times New Roman" w:hAnsi="Times New Roman" w:cs="Times New Roman"/>
          <w:b w:val="0"/>
          <w:bCs w:val="0"/>
          <w:color w:val="auto"/>
          <w:sz w:val="24"/>
          <w:szCs w:val="24"/>
          <w:highlight w:val="none"/>
        </w:rPr>
        <w:t xml:space="preserve"> function as syntactic justifications that temper the depiction of state power. The overall </w:t>
      </w:r>
      <w:r>
        <w:rPr>
          <w:rStyle w:val="9"/>
          <w:rFonts w:hint="default" w:ascii="Times New Roman" w:hAnsi="Times New Roman" w:cs="Times New Roman"/>
          <w:b w:val="0"/>
          <w:bCs w:val="0"/>
          <w:color w:val="auto"/>
          <w:sz w:val="24"/>
          <w:szCs w:val="24"/>
          <w:highlight w:val="none"/>
        </w:rPr>
        <w:t>syntactic complexity</w:t>
      </w:r>
      <w:r>
        <w:rPr>
          <w:rFonts w:hint="default" w:ascii="Times New Roman" w:hAnsi="Times New Roman" w:cs="Times New Roman"/>
          <w:b w:val="0"/>
          <w:bCs w:val="0"/>
          <w:color w:val="auto"/>
          <w:sz w:val="24"/>
          <w:szCs w:val="24"/>
          <w:highlight w:val="none"/>
        </w:rPr>
        <w:t xml:space="preserve"> is moderate, supporting a narrative that appears neutral but subtly frames the police response as both reactive and reasonable. This structure, as the lecture suggests, can operate rhetorically by embedding causality and emotional mitigation within grammatical subordination.</w:t>
      </w:r>
    </w:p>
    <w:p w14:paraId="3528FBE5">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Report B</w:t>
      </w:r>
      <w:r>
        <w:rPr>
          <w:rFonts w:hint="default" w:ascii="Times New Roman" w:hAnsi="Times New Roman" w:cs="Times New Roman"/>
          <w:b w:val="0"/>
          <w:bCs w:val="0"/>
          <w:color w:val="auto"/>
          <w:sz w:val="24"/>
          <w:szCs w:val="24"/>
          <w:highlight w:val="none"/>
        </w:rPr>
        <w:t xml:space="preserve">, by contrast, relies heavily on short, paratactic structures and </w:t>
      </w:r>
      <w:r>
        <w:rPr>
          <w:rStyle w:val="9"/>
          <w:rFonts w:hint="default" w:ascii="Times New Roman" w:hAnsi="Times New Roman" w:cs="Times New Roman"/>
          <w:b w:val="0"/>
          <w:bCs w:val="0"/>
          <w:color w:val="auto"/>
          <w:sz w:val="24"/>
          <w:szCs w:val="24"/>
          <w:highlight w:val="none"/>
        </w:rPr>
        <w:t>transitive verb constructions</w:t>
      </w:r>
      <w:r>
        <w:rPr>
          <w:rFonts w:hint="default" w:ascii="Times New Roman" w:hAnsi="Times New Roman" w:cs="Times New Roman"/>
          <w:b w:val="0"/>
          <w:bCs w:val="0"/>
          <w:color w:val="auto"/>
          <w:sz w:val="24"/>
          <w:szCs w:val="24"/>
          <w:highlight w:val="none"/>
        </w:rPr>
        <w:t xml:space="preserve"> in the active voice: “One protestor grabbed him by the throat…”, “Several policemen were hurled…”. The effect is one of visual immediacy and emotional urgency. There is almost no subordination, resulting in a rhythm of events that feels unmediated and raw. This stylistic economy aligns with what the lecture terms </w:t>
      </w:r>
      <w:r>
        <w:rPr>
          <w:rStyle w:val="11"/>
          <w:rFonts w:hint="default" w:ascii="Times New Roman" w:hAnsi="Times New Roman" w:cs="Times New Roman"/>
          <w:b w:val="0"/>
          <w:bCs w:val="0"/>
          <w:color w:val="auto"/>
          <w:sz w:val="24"/>
          <w:szCs w:val="24"/>
          <w:highlight w:val="none"/>
        </w:rPr>
        <w:t>paratactic style</w:t>
      </w:r>
      <w:r>
        <w:rPr>
          <w:rFonts w:hint="default" w:ascii="Times New Roman" w:hAnsi="Times New Roman" w:cs="Times New Roman"/>
          <w:b w:val="0"/>
          <w:bCs w:val="0"/>
          <w:color w:val="auto"/>
          <w:sz w:val="24"/>
          <w:szCs w:val="24"/>
          <w:highlight w:val="none"/>
        </w:rPr>
        <w:t xml:space="preserve">, and produces a rhetoric of </w:t>
      </w:r>
      <w:r>
        <w:rPr>
          <w:rStyle w:val="9"/>
          <w:rFonts w:hint="default" w:ascii="Times New Roman" w:hAnsi="Times New Roman" w:cs="Times New Roman"/>
          <w:b w:val="0"/>
          <w:bCs w:val="0"/>
          <w:color w:val="auto"/>
          <w:sz w:val="24"/>
          <w:szCs w:val="24"/>
          <w:highlight w:val="none"/>
        </w:rPr>
        <w:t>unambiguous aggression and victimisation</w:t>
      </w:r>
      <w:r>
        <w:rPr>
          <w:rFonts w:hint="default" w:ascii="Times New Roman" w:hAnsi="Times New Roman" w:cs="Times New Roman"/>
          <w:b w:val="0"/>
          <w:bCs w:val="0"/>
          <w:color w:val="auto"/>
          <w:sz w:val="24"/>
          <w:szCs w:val="24"/>
          <w:highlight w:val="none"/>
        </w:rPr>
        <w:t>, emotionally positioning the reader with MacGregor and against the miners.</w:t>
      </w:r>
    </w:p>
    <w:p w14:paraId="5D6A67E6">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z w:val="24"/>
          <w:szCs w:val="24"/>
          <w:highlight w:val="none"/>
        </w:rPr>
      </w:pPr>
      <w:r>
        <w:rPr>
          <w:rStyle w:val="9"/>
          <w:rFonts w:hint="default" w:ascii="Times New Roman" w:hAnsi="Times New Roman" w:cs="Times New Roman"/>
          <w:b w:val="0"/>
          <w:bCs w:val="0"/>
          <w:color w:val="auto"/>
          <w:sz w:val="24"/>
          <w:szCs w:val="24"/>
          <w:highlight w:val="none"/>
        </w:rPr>
        <w:t>Report C</w:t>
      </w:r>
      <w:r>
        <w:rPr>
          <w:rFonts w:hint="default" w:ascii="Times New Roman" w:hAnsi="Times New Roman" w:cs="Times New Roman"/>
          <w:b w:val="0"/>
          <w:bCs w:val="0"/>
          <w:color w:val="auto"/>
          <w:sz w:val="24"/>
          <w:szCs w:val="24"/>
          <w:highlight w:val="none"/>
        </w:rPr>
        <w:t xml:space="preserve"> exhibits the most </w:t>
      </w:r>
      <w:r>
        <w:rPr>
          <w:rStyle w:val="9"/>
          <w:rFonts w:hint="default" w:ascii="Times New Roman" w:hAnsi="Times New Roman" w:cs="Times New Roman"/>
          <w:b w:val="0"/>
          <w:bCs w:val="0"/>
          <w:color w:val="auto"/>
          <w:sz w:val="24"/>
          <w:szCs w:val="24"/>
          <w:highlight w:val="none"/>
        </w:rPr>
        <w:t>hypotactic layering</w:t>
      </w:r>
      <w:r>
        <w:rPr>
          <w:rFonts w:hint="default" w:ascii="Times New Roman" w:hAnsi="Times New Roman" w:cs="Times New Roman"/>
          <w:b w:val="0"/>
          <w:bCs w:val="0"/>
          <w:color w:val="auto"/>
          <w:sz w:val="24"/>
          <w:szCs w:val="24"/>
          <w:highlight w:val="none"/>
        </w:rPr>
        <w:t xml:space="preserve"> and informational density. Clauses such as “after being trapped for four hours”, “who arrived…”, “to inspect…” create a highly embedded narrative structure. While this gives the impression of </w:t>
      </w:r>
      <w:r>
        <w:rPr>
          <w:rStyle w:val="9"/>
          <w:rFonts w:hint="default" w:ascii="Times New Roman" w:hAnsi="Times New Roman" w:cs="Times New Roman"/>
          <w:b w:val="0"/>
          <w:bCs w:val="0"/>
          <w:color w:val="auto"/>
          <w:sz w:val="24"/>
          <w:szCs w:val="24"/>
          <w:highlight w:val="none"/>
        </w:rPr>
        <w:t>rhetorical neutrality</w:t>
      </w:r>
      <w:r>
        <w:rPr>
          <w:rFonts w:hint="default" w:ascii="Times New Roman" w:hAnsi="Times New Roman" w:cs="Times New Roman"/>
          <w:b w:val="0"/>
          <w:bCs w:val="0"/>
          <w:color w:val="auto"/>
          <w:sz w:val="24"/>
          <w:szCs w:val="24"/>
          <w:highlight w:val="none"/>
        </w:rPr>
        <w:t xml:space="preserve"> and journalistic thoroughness, it may also dilute emotional intensity and obscure agency. As noted in the lecture, syntactic embedding can mimic objectivity while still conveying an ideological perspective—through what is emphasised, subordinated, or omitted.</w:t>
      </w:r>
    </w:p>
    <w:p w14:paraId="099908AE">
      <w:pPr>
        <w:pStyle w:val="5"/>
        <w:keepNext w:val="0"/>
        <w:keepLines w:val="0"/>
        <w:widowControl/>
        <w:suppressLineNumbers w:val="0"/>
        <w:spacing w:before="0" w:beforeAutospacing="1" w:after="0" w:afterAutospacing="1"/>
        <w:ind w:left="0" w:right="0"/>
        <w:jc w:val="left"/>
        <w:rPr>
          <w:rFonts w:hint="default" w:ascii="Times New Roman" w:hAnsi="Times New Roman" w:cs="Times New Roman"/>
          <w:b w:val="0"/>
          <w:bCs w:val="0"/>
          <w:color w:val="auto"/>
          <w:spacing w:val="-3"/>
          <w:sz w:val="24"/>
          <w:szCs w:val="24"/>
          <w:highlight w:val="none"/>
        </w:rPr>
      </w:pPr>
      <w:r>
        <w:rPr>
          <w:rFonts w:hint="default" w:ascii="Times New Roman" w:hAnsi="Times New Roman" w:cs="Times New Roman"/>
          <w:b w:val="0"/>
          <w:bCs w:val="0"/>
          <w:color w:val="auto"/>
          <w:sz w:val="24"/>
          <w:szCs w:val="24"/>
          <w:highlight w:val="none"/>
        </w:rPr>
        <w:t xml:space="preserve">From a reader’s standpoint, the three reports differ markedly in their effects. </w:t>
      </w:r>
      <w:r>
        <w:rPr>
          <w:rStyle w:val="9"/>
          <w:rFonts w:hint="default" w:ascii="Times New Roman" w:hAnsi="Times New Roman" w:cs="Times New Roman"/>
          <w:b w:val="0"/>
          <w:bCs w:val="0"/>
          <w:color w:val="auto"/>
          <w:sz w:val="24"/>
          <w:szCs w:val="24"/>
          <w:highlight w:val="none"/>
        </w:rPr>
        <w:t>Report B compels an instinctive emotional response</w:t>
      </w:r>
      <w:r>
        <w:rPr>
          <w:rFonts w:hint="default" w:ascii="Times New Roman" w:hAnsi="Times New Roman" w:cs="Times New Roman"/>
          <w:b w:val="0"/>
          <w:bCs w:val="0"/>
          <w:color w:val="auto"/>
          <w:sz w:val="24"/>
          <w:szCs w:val="24"/>
          <w:highlight w:val="none"/>
        </w:rPr>
        <w:t xml:space="preserve"> through immediacy and clarity, but may be seen as sensationalist. </w:t>
      </w:r>
      <w:r>
        <w:rPr>
          <w:rStyle w:val="9"/>
          <w:rFonts w:hint="default" w:ascii="Times New Roman" w:hAnsi="Times New Roman" w:cs="Times New Roman"/>
          <w:b w:val="0"/>
          <w:bCs w:val="0"/>
          <w:color w:val="auto"/>
          <w:sz w:val="24"/>
          <w:szCs w:val="24"/>
          <w:highlight w:val="none"/>
        </w:rPr>
        <w:t>Report C encourages intellectual distance</w:t>
      </w:r>
      <w:r>
        <w:rPr>
          <w:rFonts w:hint="default" w:ascii="Times New Roman" w:hAnsi="Times New Roman" w:cs="Times New Roman"/>
          <w:b w:val="0"/>
          <w:bCs w:val="0"/>
          <w:color w:val="auto"/>
          <w:sz w:val="24"/>
          <w:szCs w:val="24"/>
          <w:highlight w:val="none"/>
        </w:rPr>
        <w:t xml:space="preserve">, presenting more information but less affective framing. </w:t>
      </w:r>
      <w:r>
        <w:rPr>
          <w:rStyle w:val="9"/>
          <w:rFonts w:hint="default" w:ascii="Times New Roman" w:hAnsi="Times New Roman" w:cs="Times New Roman"/>
          <w:b w:val="0"/>
          <w:bCs w:val="0"/>
          <w:color w:val="auto"/>
          <w:sz w:val="24"/>
          <w:szCs w:val="24"/>
          <w:highlight w:val="none"/>
        </w:rPr>
        <w:t>Personally, I find Report A the most rhetorically effective</w:t>
      </w:r>
      <w:r>
        <w:rPr>
          <w:rFonts w:hint="default" w:ascii="Times New Roman" w:hAnsi="Times New Roman" w:cs="Times New Roman"/>
          <w:b w:val="0"/>
          <w:bCs w:val="0"/>
          <w:color w:val="auto"/>
          <w:sz w:val="24"/>
          <w:szCs w:val="24"/>
          <w:highlight w:val="none"/>
        </w:rPr>
        <w:t xml:space="preserve">: its </w:t>
      </w:r>
      <w:r>
        <w:rPr>
          <w:rStyle w:val="9"/>
          <w:rFonts w:hint="default" w:ascii="Times New Roman" w:hAnsi="Times New Roman" w:cs="Times New Roman"/>
          <w:b w:val="0"/>
          <w:bCs w:val="0"/>
          <w:color w:val="auto"/>
          <w:sz w:val="24"/>
          <w:szCs w:val="24"/>
          <w:highlight w:val="none"/>
        </w:rPr>
        <w:t>intermediate syntactic style</w:t>
      </w:r>
      <w:r>
        <w:rPr>
          <w:rFonts w:hint="default" w:ascii="Times New Roman" w:hAnsi="Times New Roman" w:cs="Times New Roman"/>
          <w:b w:val="0"/>
          <w:bCs w:val="0"/>
          <w:color w:val="auto"/>
          <w:sz w:val="24"/>
          <w:szCs w:val="24"/>
          <w:highlight w:val="none"/>
        </w:rPr>
        <w:t xml:space="preserve"> fosters both readability and interpretive openness. It exemplifies how </w:t>
      </w:r>
      <w:r>
        <w:rPr>
          <w:rStyle w:val="9"/>
          <w:rFonts w:hint="default" w:ascii="Times New Roman" w:hAnsi="Times New Roman" w:cs="Times New Roman"/>
          <w:b w:val="0"/>
          <w:bCs w:val="0"/>
          <w:color w:val="auto"/>
          <w:sz w:val="24"/>
          <w:szCs w:val="24"/>
          <w:highlight w:val="none"/>
        </w:rPr>
        <w:t>syntactic balance</w:t>
      </w:r>
      <w:r>
        <w:rPr>
          <w:rFonts w:hint="default" w:ascii="Times New Roman" w:hAnsi="Times New Roman" w:cs="Times New Roman"/>
          <w:b w:val="0"/>
          <w:bCs w:val="0"/>
          <w:color w:val="auto"/>
          <w:sz w:val="24"/>
          <w:szCs w:val="24"/>
          <w:highlight w:val="none"/>
        </w:rPr>
        <w:t xml:space="preserve">—neither overtly manipulative nor excessively detached—can position readers as active interpreters rather than passive consumers. Ultimately, this exercise underscores the lecture’s central argument: that </w:t>
      </w:r>
      <w:r>
        <w:rPr>
          <w:rStyle w:val="9"/>
          <w:rFonts w:hint="default" w:ascii="Times New Roman" w:hAnsi="Times New Roman" w:cs="Times New Roman"/>
          <w:b w:val="0"/>
          <w:bCs w:val="0"/>
          <w:color w:val="auto"/>
          <w:sz w:val="24"/>
          <w:szCs w:val="24"/>
          <w:highlight w:val="none"/>
        </w:rPr>
        <w:t>syntactic design is a crucial mechanism of ideological framing</w:t>
      </w:r>
      <w:r>
        <w:rPr>
          <w:rFonts w:hint="default" w:ascii="Times New Roman" w:hAnsi="Times New Roman" w:cs="Times New Roman"/>
          <w:b w:val="0"/>
          <w:bCs w:val="0"/>
          <w:color w:val="auto"/>
          <w:sz w:val="24"/>
          <w:szCs w:val="24"/>
          <w:highlight w:val="none"/>
        </w:rPr>
        <w:t xml:space="preserve"> in journalistic discourse.</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lfaen">
    <w:panose1 w:val="010A0502050306030303"/>
    <w:charset w:val="00"/>
    <w:family w:val="roman"/>
    <w:pitch w:val="default"/>
    <w:sig w:usb0="04000687" w:usb1="00000000" w:usb2="00000000" w:usb3="00000000" w:csb0="2000009F" w:csb1="00000000"/>
  </w:font>
  <w:font w:name="Aparajita">
    <w:altName w:val="Segoe Print"/>
    <w:panose1 w:val="00000000000000000000"/>
    <w:charset w:val="00"/>
    <w:family w:val="swiss"/>
    <w:pitch w:val="default"/>
    <w:sig w:usb0="00000000" w:usb1="0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Calibri">
    <w:panose1 w:val="020F0502020204030204"/>
    <w:charset w:val="86"/>
    <w:family w:val="swiss"/>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6" w:lineRule="auto"/>
      </w:pPr>
      <w:r>
        <w:separator/>
      </w:r>
    </w:p>
  </w:footnote>
  <w:footnote w:type="continuationSeparator" w:id="1">
    <w:p>
      <w:pPr>
        <w:spacing w:before="0" w:after="0" w:line="25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2C5F5FA"/>
    <w:multiLevelType w:val="singleLevel"/>
    <w:tmpl w:val="82C5F5FA"/>
    <w:lvl w:ilvl="0" w:tentative="0">
      <w:start w:val="1"/>
      <w:numFmt w:val="bullet"/>
      <w:lvlText w:val=""/>
      <w:lvlJc w:val="left"/>
      <w:pPr>
        <w:ind w:left="420" w:hanging="420"/>
      </w:pPr>
      <w:rPr>
        <w:rFonts w:hint="default" w:ascii="Wingdings" w:hAnsi="Wingdings"/>
      </w:rPr>
    </w:lvl>
  </w:abstractNum>
  <w:abstractNum w:abstractNumId="1">
    <w:nsid w:val="89F698F8"/>
    <w:multiLevelType w:val="singleLevel"/>
    <w:tmpl w:val="89F698F8"/>
    <w:lvl w:ilvl="0" w:tentative="0">
      <w:start w:val="1"/>
      <w:numFmt w:val="lowerLetter"/>
      <w:suff w:val="space"/>
      <w:lvlText w:val="%1)"/>
      <w:lvlJc w:val="left"/>
    </w:lvl>
  </w:abstractNum>
  <w:abstractNum w:abstractNumId="2">
    <w:nsid w:val="B15A7BD9"/>
    <w:multiLevelType w:val="singleLevel"/>
    <w:tmpl w:val="B15A7BD9"/>
    <w:lvl w:ilvl="0" w:tentative="0">
      <w:start w:val="1"/>
      <w:numFmt w:val="bullet"/>
      <w:lvlText w:val=""/>
      <w:lvlJc w:val="left"/>
      <w:pPr>
        <w:ind w:left="420" w:hanging="420"/>
      </w:pPr>
      <w:rPr>
        <w:rFonts w:hint="default" w:ascii="Wingdings" w:hAnsi="Wingdings"/>
      </w:rPr>
    </w:lvl>
  </w:abstractNum>
  <w:abstractNum w:abstractNumId="3">
    <w:nsid w:val="C6F6225D"/>
    <w:multiLevelType w:val="singleLevel"/>
    <w:tmpl w:val="C6F6225D"/>
    <w:lvl w:ilvl="0" w:tentative="0">
      <w:start w:val="1"/>
      <w:numFmt w:val="bullet"/>
      <w:lvlText w:val=""/>
      <w:lvlJc w:val="left"/>
      <w:pPr>
        <w:ind w:left="420" w:hanging="420"/>
      </w:pPr>
      <w:rPr>
        <w:rFonts w:hint="default" w:ascii="Wingdings" w:hAnsi="Wingdings"/>
      </w:rPr>
    </w:lvl>
  </w:abstractNum>
  <w:abstractNum w:abstractNumId="4">
    <w:nsid w:val="F1151788"/>
    <w:multiLevelType w:val="singleLevel"/>
    <w:tmpl w:val="F1151788"/>
    <w:lvl w:ilvl="0" w:tentative="0">
      <w:start w:val="1"/>
      <w:numFmt w:val="lowerLetter"/>
      <w:suff w:val="space"/>
      <w:lvlText w:val="(%1)"/>
      <w:lvlJc w:val="left"/>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0860862"/>
    <w:rsid w:val="05F86E6F"/>
    <w:rsid w:val="0D5217AE"/>
    <w:rsid w:val="0DCB20BA"/>
    <w:rsid w:val="11277672"/>
    <w:rsid w:val="12C03F6D"/>
    <w:rsid w:val="15774B7A"/>
    <w:rsid w:val="15BA1BB4"/>
    <w:rsid w:val="15BB5E24"/>
    <w:rsid w:val="163A7468"/>
    <w:rsid w:val="1C842F2E"/>
    <w:rsid w:val="21102787"/>
    <w:rsid w:val="23BE293E"/>
    <w:rsid w:val="27E46B0B"/>
    <w:rsid w:val="29FC6AB7"/>
    <w:rsid w:val="2C451D2D"/>
    <w:rsid w:val="300150EF"/>
    <w:rsid w:val="34A43FD3"/>
    <w:rsid w:val="3DBF28DC"/>
    <w:rsid w:val="3F041E96"/>
    <w:rsid w:val="401F3597"/>
    <w:rsid w:val="41E0476B"/>
    <w:rsid w:val="442425DF"/>
    <w:rsid w:val="45AF4C48"/>
    <w:rsid w:val="46A04C6D"/>
    <w:rsid w:val="539906F4"/>
    <w:rsid w:val="581E507B"/>
    <w:rsid w:val="5B753079"/>
    <w:rsid w:val="60860862"/>
    <w:rsid w:val="6288529C"/>
    <w:rsid w:val="65C76F1E"/>
    <w:rsid w:val="6A615EE7"/>
    <w:rsid w:val="6CAD58BF"/>
    <w:rsid w:val="6F065A11"/>
    <w:rsid w:val="7531671C"/>
    <w:rsid w:val="7A8E4586"/>
    <w:rsid w:val="7CE331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9"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iPriority="99"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6" w:lineRule="auto"/>
    </w:pPr>
    <w:rPr>
      <w:rFonts w:asciiTheme="minorHAnsi" w:hAnsiTheme="minorHAnsi" w:eastAsiaTheme="minorHAnsi" w:cstheme="minorBidi"/>
      <w:sz w:val="22"/>
      <w:szCs w:val="22"/>
      <w:lang w:val="en-GB" w:eastAsia="en-US" w:bidi="ar-SA"/>
    </w:rPr>
  </w:style>
  <w:style w:type="paragraph" w:styleId="2">
    <w:name w:val="heading 3"/>
    <w:basedOn w:val="1"/>
    <w:next w:val="1"/>
    <w:semiHidden/>
    <w:unhideWhenUsed/>
    <w:qFormat/>
    <w:uiPriority w:val="9"/>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8">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3">
    <w:name w:val="annotation text"/>
    <w:basedOn w:val="1"/>
    <w:semiHidden/>
    <w:unhideWhenUsed/>
    <w:qFormat/>
    <w:uiPriority w:val="99"/>
    <w:pPr>
      <w:jc w:val="left"/>
    </w:pPr>
  </w:style>
  <w:style w:type="paragraph" w:styleId="4">
    <w:name w:val="footer"/>
    <w:basedOn w:val="1"/>
    <w:qFormat/>
    <w:uiPriority w:val="0"/>
    <w:pPr>
      <w:tabs>
        <w:tab w:val="center" w:pos="4153"/>
        <w:tab w:val="right" w:pos="8306"/>
      </w:tabs>
    </w:pPr>
  </w:style>
  <w:style w:type="paragraph" w:styleId="5">
    <w:name w:val="Normal (Web)"/>
    <w:basedOn w:val="1"/>
    <w:semiHidden/>
    <w:unhideWhenUsed/>
    <w:qFormat/>
    <w:uiPriority w:val="99"/>
    <w:rPr>
      <w:sz w:val="24"/>
    </w:rPr>
  </w:style>
  <w:style w:type="table" w:styleId="7">
    <w:name w:val="Table Grid"/>
    <w:basedOn w:val="6"/>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basedOn w:val="8"/>
    <w:qFormat/>
    <w:uiPriority w:val="22"/>
    <w:rPr>
      <w:b/>
    </w:rPr>
  </w:style>
  <w:style w:type="character" w:styleId="10">
    <w:name w:val="page number"/>
    <w:basedOn w:val="8"/>
    <w:uiPriority w:val="0"/>
  </w:style>
  <w:style w:type="character" w:styleId="11">
    <w:name w:val="Emphasis"/>
    <w:basedOn w:val="8"/>
    <w:qFormat/>
    <w:uiPriority w:val="20"/>
    <w:rPr>
      <w:i/>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23</Pages>
  <Words>1321</Words>
  <Characters>7203</Characters>
  <Lines>0</Lines>
  <Paragraphs>0</Paragraphs>
  <TotalTime>5</TotalTime>
  <ScaleCrop>false</ScaleCrop>
  <LinksUpToDate>false</LinksUpToDate>
  <CharactersWithSpaces>8458</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2025-05-12T09:51:00Z</dcterms:created>
  <dc:creator>Chérie</dc:creator>
  <cp:lastModifiedBy>Chérie</cp:lastModifiedBy>
  <dcterms:modified xsi:type="dcterms:W3CDTF">2025-05-12T11:29:24Z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FD2D2F4A622E4B20AC759B239C7FDFBB_11</vt:lpwstr>
  </property>
  <property fmtid="{D5CDD505-2E9C-101B-9397-08002B2CF9AE}" pid="4" name="KSOTemplateDocerSaveRecord">
    <vt:lpwstr>eyJoZGlkIjoiMzBiMTJjNjliNDk4NmY0NzE0NjJhNGU0OGFjOWU3ZTciLCJ1c2VySWQiOiIyMDA2NjgzNjEifQ==</vt:lpwstr>
  </property>
</Properties>
</file>