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8E3EA" w14:textId="4247D7DC" w:rsidR="00D20C56" w:rsidRDefault="00D20C56"/>
    <w:p w14:paraId="61414B3D" w14:textId="3BAA632F" w:rsidR="0096717C" w:rsidRDefault="0096717C" w:rsidP="003C2B0A">
      <w:pPr>
        <w:pStyle w:val="Subtitle"/>
        <w:jc w:val="center"/>
      </w:pPr>
      <w:r>
        <w:t>Switzerland</w:t>
      </w:r>
    </w:p>
    <w:p w14:paraId="3B63DA8B" w14:textId="74E09BA6" w:rsidR="0096717C" w:rsidRPr="003C2B0A" w:rsidRDefault="0096717C" w:rsidP="0096717C">
      <w:pPr>
        <w:rPr>
          <w:rStyle w:val="SubtleEmphasis"/>
        </w:rPr>
      </w:pPr>
      <w:r w:rsidRPr="003C2B0A">
        <w:rPr>
          <w:rStyle w:val="SubtleEmphasis"/>
        </w:rPr>
        <w:t xml:space="preserve">Winter Sports </w:t>
      </w:r>
    </w:p>
    <w:p w14:paraId="67C01953" w14:textId="3C63BFF1" w:rsidR="00B35E25" w:rsidRDefault="00B35E25" w:rsidP="003C2B0A">
      <w:pPr>
        <w:jc w:val="both"/>
      </w:pPr>
      <w:r>
        <w:t>One aspect of tourism is the sport. People travel to watch, take part and support different aspects of the sports world. During a visit to Switzerland one is given a range of opportunities within the winter variety. Activities partaken in the wintertime or in snowy or icy conditions. Many are well know such as skiing</w:t>
      </w:r>
      <w:r w:rsidR="003C2B0A">
        <w:t xml:space="preserve">, ice skating, sledding others not so mainstream such as curling. The excursion planned here however covers </w:t>
      </w:r>
      <w:r w:rsidR="003C2B0A" w:rsidRPr="003C2B0A">
        <w:t>tobogganing</w:t>
      </w:r>
      <w:r w:rsidR="003C2B0A">
        <w:t>. A form of sledding using a narrow wooden sled to slide down snow. The word taboggan drives from a Native American name for a sleigh or sledge. Beginning as a tobakun or udabagan. (Kazek,2020)</w:t>
      </w:r>
    </w:p>
    <w:p w14:paraId="39E5D41D" w14:textId="77777777" w:rsidR="00BF68E2" w:rsidRDefault="003C2B0A" w:rsidP="003C2B0A">
      <w:pPr>
        <w:jc w:val="both"/>
      </w:pPr>
      <w:r>
        <w:t xml:space="preserve">The prevalence of winter tourism can be seen through the number of people travelling for winter sports. </w:t>
      </w:r>
      <w:r w:rsidR="00154CE7">
        <w:t>Switzerland seeing 2,959 in the year of 2021 according to research undertaking by  Statista (2022)</w:t>
      </w:r>
      <w:r w:rsidR="001D05B0">
        <w:t xml:space="preserve">. </w:t>
      </w:r>
      <w:r w:rsidR="00C20BA7">
        <w:t>Switzerland overall attracts a range of people. Being known for things such as its sports, chocolate, railways. It offers specific holidays such as winter holidays, snowboarding and skiing vacations, walking, wellness hotels, premium panorama trains and Christmas markets as the main pushes on the travel board website (My Switzerland). They also offer summer vacations but this is not the main attractions for the destination.</w:t>
      </w:r>
    </w:p>
    <w:p w14:paraId="59C7537F" w14:textId="56313C5E" w:rsidR="003C2B0A" w:rsidRDefault="00C20BA7" w:rsidP="003C2B0A">
      <w:pPr>
        <w:jc w:val="both"/>
      </w:pPr>
      <w:r>
        <w:t xml:space="preserve"> </w:t>
      </w:r>
      <w:r w:rsidR="00FE3FBF">
        <w:t xml:space="preserve">Looking at Plog and Butlers model for destination life cycle Switzerland could be described as being in the rejuvenation stage. In the 2021 Annual Tourism Report from Switzerland Tourism  there are many factors of tourism listed. One of which showcasing that Switzerland won 22 awards in 2021 in regards to Tourism. Also going on to mention how they ‘working together for tourism’ having had the ‘ear of politicians’. The focus on tourism and the four dominant issues for the industry in 2021. These being the following ‘Trend: Tourism aimed at women,  Life at 1.5 metres apart (social distancing and the implications on tourism), hybrid meeting places (digital engagement through covid), and Swiss sustainability. </w:t>
      </w:r>
      <w:r w:rsidR="001906CF">
        <w:t>These cover issues like women’s safety and security during travel. The motivations and concerns of women travelling becoming more highlighted and how to open more opportunities for them. Outside of this COVID-19 Has been a main theme. With Swiss sustainability</w:t>
      </w:r>
      <w:r w:rsidR="00090C5E">
        <w:t>.</w:t>
      </w:r>
      <w:r w:rsidR="001906CF">
        <w:t xml:space="preserve"> </w:t>
      </w:r>
    </w:p>
    <w:p w14:paraId="4FB36F93" w14:textId="063CCC9A" w:rsidR="00090C5E" w:rsidRDefault="00BF68E2" w:rsidP="003C2B0A">
      <w:pPr>
        <w:jc w:val="both"/>
      </w:pPr>
      <w:r>
        <w:rPr>
          <w:noProof/>
        </w:rPr>
        <mc:AlternateContent>
          <mc:Choice Requires="wps">
            <w:drawing>
              <wp:anchor distT="0" distB="0" distL="114300" distR="114300" simplePos="0" relativeHeight="251660288" behindDoc="0" locked="0" layoutInCell="1" allowOverlap="1" wp14:anchorId="6581E19F" wp14:editId="70FA879B">
                <wp:simplePos x="0" y="0"/>
                <wp:positionH relativeFrom="column">
                  <wp:posOffset>27940</wp:posOffset>
                </wp:positionH>
                <wp:positionV relativeFrom="paragraph">
                  <wp:posOffset>104775</wp:posOffset>
                </wp:positionV>
                <wp:extent cx="5591175" cy="3810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5591175" cy="38100"/>
                        </a:xfrm>
                        <a:prstGeom prst="line">
                          <a:avLst/>
                        </a:prstGeom>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235585E8" id="Straight Connector 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2pt,8.25pt" to="442.45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" strokecolor="#a5a5a5 [3206]" strokeweight=".5pt">
                <v:stroke joinstyle="miter"/>
              </v:line>
            </w:pict>
          </mc:Fallback>
        </mc:AlternateContent>
      </w:r>
    </w:p>
    <w:p w14:paraId="185FA17B" w14:textId="1D3CF409" w:rsidR="001906CF" w:rsidRDefault="00090C5E" w:rsidP="00090C5E">
      <w:pPr>
        <w:pStyle w:val="Subtitle"/>
        <w:jc w:val="center"/>
      </w:pPr>
      <w:r w:rsidRPr="00090C5E">
        <w:t>The Covid-19 pandemic has shaken the tourism industry but also offers many opportunities to boost its long-term resilience.</w:t>
      </w:r>
      <w:r>
        <w:t xml:space="preserve"> (Switzerland Tourism)</w:t>
      </w:r>
    </w:p>
    <w:p w14:paraId="382F7CA0" w14:textId="2C89E36B" w:rsidR="00451CC7" w:rsidRDefault="00451CC7" w:rsidP="00090C5E">
      <w:r>
        <w:rPr>
          <w:noProof/>
        </w:rPr>
        <mc:AlternateContent>
          <mc:Choice Requires="wps">
            <w:drawing>
              <wp:anchor distT="0" distB="0" distL="114300" distR="114300" simplePos="0" relativeHeight="251662336" behindDoc="0" locked="0" layoutInCell="1" allowOverlap="1" wp14:anchorId="19028CD4" wp14:editId="40E65A62">
                <wp:simplePos x="0" y="0"/>
                <wp:positionH relativeFrom="margin">
                  <wp:align>left</wp:align>
                </wp:positionH>
                <wp:positionV relativeFrom="paragraph">
                  <wp:posOffset>8890</wp:posOffset>
                </wp:positionV>
                <wp:extent cx="5591175" cy="38100"/>
                <wp:effectExtent l="0" t="0" r="28575" b="19050"/>
                <wp:wrapNone/>
                <wp:docPr id="4" name="Straight Connector 4"/>
                <wp:cNvGraphicFramePr/>
                <a:graphic xmlns:a="http://schemas.openxmlformats.org/drawingml/2006/main">
                  <a:graphicData uri="http://schemas.microsoft.com/office/word/2010/wordprocessingShape">
                    <wps:wsp>
                      <wps:cNvCnPr/>
                      <wps:spPr>
                        <a:xfrm flipV="1">
                          <a:off x="0" y="0"/>
                          <a:ext cx="5591175" cy="38100"/>
                        </a:xfrm>
                        <a:prstGeom prst="line">
                          <a:avLst/>
                        </a:prstGeom>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2CB9D202" id="Straight Connector 4" o:spid="_x0000_s1026" style="position:absolute;flip:y;z-index:251662336;visibility:visible;mso-wrap-style:square;mso-wrap-distance-left:9pt;mso-wrap-distance-top:0;mso-wrap-distance-right:9pt;mso-wrap-distance-bottom:0;mso-position-horizontal:left;mso-position-horizontal-relative:margin;mso-position-vertical:absolute;mso-position-vertical-relative:text" from="0,.7pt" to="440.2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" strokecolor="#a5a5a5 [3206]" strokeweight=".5pt">
                <v:stroke joinstyle="miter"/>
                <w10:wrap anchorx="margin"/>
              </v:line>
            </w:pict>
          </mc:Fallback>
        </mc:AlternateContent>
      </w:r>
    </w:p>
    <w:p w14:paraId="5EFE1E76" w14:textId="77777777" w:rsidR="002B2ADB" w:rsidRDefault="00451CC7" w:rsidP="00081FAA">
      <w:pPr>
        <w:jc w:val="both"/>
        <w:rPr>
          <w:noProof/>
        </w:rPr>
      </w:pPr>
      <w:r>
        <w:t xml:space="preserve">A </w:t>
      </w:r>
      <w:r w:rsidR="001842B7">
        <w:t>report made in September of 2020</w:t>
      </w:r>
      <w:r>
        <w:t xml:space="preserve"> by the World Tourism and Travel Council </w:t>
      </w:r>
      <w:r w:rsidR="001842B7">
        <w:t>on the</w:t>
      </w:r>
      <w:r w:rsidR="00ED50DE">
        <w:t xml:space="preserve"> future of the industry covered </w:t>
      </w:r>
      <w:r w:rsidR="001842B7">
        <w:t xml:space="preserve">trends </w:t>
      </w:r>
      <w:r w:rsidR="00B759B4">
        <w:t>that</w:t>
      </w:r>
      <w:r w:rsidR="001842B7">
        <w:t xml:space="preserve"> play a decisive role in the destinations people chose to travel to. This report ide</w:t>
      </w:r>
      <w:r w:rsidR="00B759B4">
        <w:t>ntifies that people have preferences ‘</w:t>
      </w:r>
      <w:r w:rsidR="00B759B4" w:rsidRPr="001906CF">
        <w:t>for the familiar, predictable and trusted; health and hygiene needs; digitalisation to enable contactless technologies; and sustainability.</w:t>
      </w:r>
      <w:r w:rsidR="00B759B4">
        <w:rPr>
          <w:noProof/>
        </w:rPr>
        <w:t>’ (Switzerland Tourism)</w:t>
      </w:r>
      <w:r w:rsidR="002B2ADB">
        <w:rPr>
          <w:noProof/>
        </w:rPr>
        <w:t xml:space="preserve">. </w:t>
      </w:r>
    </w:p>
    <w:p w14:paraId="13067150" w14:textId="77777777" w:rsidR="002B2ADB" w:rsidRDefault="002B2ADB" w:rsidP="00081FAA">
      <w:pPr>
        <w:jc w:val="both"/>
        <w:rPr>
          <w:noProof/>
        </w:rPr>
      </w:pPr>
    </w:p>
    <w:p w14:paraId="21445FD0" w14:textId="77777777" w:rsidR="002B2ADB" w:rsidRDefault="002B2ADB" w:rsidP="00081FAA">
      <w:pPr>
        <w:jc w:val="both"/>
        <w:rPr>
          <w:noProof/>
        </w:rPr>
      </w:pPr>
    </w:p>
    <w:p w14:paraId="768DEF71" w14:textId="77777777" w:rsidR="002B2ADB" w:rsidRDefault="002B2ADB" w:rsidP="00081FAA">
      <w:pPr>
        <w:jc w:val="both"/>
        <w:rPr>
          <w:noProof/>
        </w:rPr>
      </w:pPr>
    </w:p>
    <w:p w14:paraId="1306EF63" w14:textId="77777777" w:rsidR="002B2ADB" w:rsidRDefault="002B2ADB" w:rsidP="00081FAA">
      <w:pPr>
        <w:jc w:val="both"/>
        <w:rPr>
          <w:noProof/>
        </w:rPr>
      </w:pPr>
    </w:p>
    <w:p w14:paraId="305EA5D8" w14:textId="3E27AC3A" w:rsidR="0089608A" w:rsidRDefault="0089608A" w:rsidP="00081FAA">
      <w:pPr>
        <w:jc w:val="both"/>
      </w:pPr>
      <w:r>
        <w:lastRenderedPageBreak/>
        <w:t xml:space="preserve">The excursion planned for this destination will be tobogganing. It’s a </w:t>
      </w:r>
      <w:r w:rsidR="002715F7">
        <w:t xml:space="preserve">great activity for the snow and be enjoyed by both young and old. For those like want adrenaline </w:t>
      </w:r>
      <w:r w:rsidR="00996C63">
        <w:t xml:space="preserve">and perfect views its perfect. For those who want to skip out the scenery and landscapes have to offer are unmissable. </w:t>
      </w:r>
      <w:r w:rsidR="000C70E1">
        <w:t xml:space="preserve">Tobogganing can be done at anytime of the day with night time adventures available. </w:t>
      </w:r>
      <w:r w:rsidR="0041609A">
        <w:t>The runs can range from two kilometres up to eleven kilometres</w:t>
      </w:r>
      <w:r w:rsidR="00081FAA">
        <w:t xml:space="preserve">. While there the market research that can be carried is that of observational and general in person feedback. Experiencing the excursion personally and having the opportunity to understand why the type of activity did not appeal to others participating in something different. To how to sway peoples favour towards tobogganing through marketing and social media. </w:t>
      </w:r>
    </w:p>
    <w:p w14:paraId="3A6567D4" w14:textId="236BE45B" w:rsidR="0089608A" w:rsidRDefault="002B2ADB" w:rsidP="0096717C">
      <w:r>
        <w:t xml:space="preserve">Potential Risks </w:t>
      </w:r>
    </w:p>
    <w:p w14:paraId="57942DCC" w14:textId="77777777" w:rsidR="00FF7B80" w:rsidRDefault="00FF7B80" w:rsidP="00041DDF">
      <w:pPr>
        <w:pStyle w:val="ListParagraph"/>
        <w:numPr>
          <w:ilvl w:val="0"/>
          <w:numId w:val="3"/>
        </w:numPr>
        <w:sectPr w:rsidR="00FF7B80">
          <w:pgSz w:w="11906" w:h="16838"/>
          <w:pgMar w:top="1440" w:right="1440" w:bottom="1440" w:left="1440" w:header="708" w:footer="708" w:gutter="0"/>
          <w:cols w:space="708"/>
          <w:docGrid w:linePitch="360"/>
        </w:sectPr>
      </w:pPr>
    </w:p>
    <w:p w14:paraId="3465C1B7" w14:textId="63F806BD" w:rsidR="00FF7B80" w:rsidRDefault="00B25061" w:rsidP="00FF7B80">
      <w:pPr>
        <w:pStyle w:val="ListParagraph"/>
        <w:numPr>
          <w:ilvl w:val="0"/>
          <w:numId w:val="3"/>
        </w:numPr>
      </w:pPr>
      <w:r>
        <w:t xml:space="preserve">Getting Lost </w:t>
      </w:r>
      <w:r w:rsidR="002A44B9">
        <w:t xml:space="preserve">– possibility for people to misread signs of maps </w:t>
      </w:r>
    </w:p>
    <w:p w14:paraId="73A55060" w14:textId="3FE22C66" w:rsidR="002A44B9" w:rsidRDefault="00B25061" w:rsidP="002A44B9">
      <w:pPr>
        <w:pStyle w:val="ListParagraph"/>
        <w:numPr>
          <w:ilvl w:val="0"/>
          <w:numId w:val="3"/>
        </w:numPr>
      </w:pPr>
      <w:r>
        <w:t xml:space="preserve">Missing transport </w:t>
      </w:r>
      <w:r w:rsidR="002A44B9">
        <w:t xml:space="preserve">– Swiss trains are known for being incredibly on time will not wait for people </w:t>
      </w:r>
    </w:p>
    <w:p w14:paraId="74DB4C99" w14:textId="6F33D2DE" w:rsidR="00B25061" w:rsidRDefault="00B25061" w:rsidP="00041DDF">
      <w:pPr>
        <w:pStyle w:val="ListParagraph"/>
        <w:numPr>
          <w:ilvl w:val="0"/>
          <w:numId w:val="3"/>
        </w:numPr>
      </w:pPr>
      <w:r>
        <w:t xml:space="preserve">Theft and pickpocketing </w:t>
      </w:r>
      <w:r w:rsidR="002A44B9">
        <w:t xml:space="preserve">-with all tourist destinations there is the threat of theft </w:t>
      </w:r>
    </w:p>
    <w:p w14:paraId="06CA6E52" w14:textId="10436D67" w:rsidR="00B25061" w:rsidRDefault="00B25061" w:rsidP="00041DDF">
      <w:pPr>
        <w:pStyle w:val="ListParagraph"/>
        <w:numPr>
          <w:ilvl w:val="0"/>
          <w:numId w:val="3"/>
        </w:numPr>
      </w:pPr>
      <w:r>
        <w:t xml:space="preserve">Sunstroke </w:t>
      </w:r>
      <w:r w:rsidR="00A469CF">
        <w:t xml:space="preserve">– this can be possible with the snow acting as a reflection for sunlight if people do not take the precautions such as sunscreen </w:t>
      </w:r>
    </w:p>
    <w:p w14:paraId="3C58D4F2" w14:textId="661E284A" w:rsidR="00B25061" w:rsidRDefault="00B25061" w:rsidP="00041DDF">
      <w:pPr>
        <w:pStyle w:val="ListParagraph"/>
        <w:numPr>
          <w:ilvl w:val="0"/>
          <w:numId w:val="3"/>
        </w:numPr>
      </w:pPr>
      <w:r>
        <w:t xml:space="preserve">Altitude sickness </w:t>
      </w:r>
      <w:r w:rsidR="00A469CF">
        <w:t xml:space="preserve">– </w:t>
      </w:r>
      <w:r w:rsidR="00054A19">
        <w:t xml:space="preserve">breathing can become difficult due to the lower altitude. Can make people unwell </w:t>
      </w:r>
    </w:p>
    <w:p w14:paraId="19D3E61B" w14:textId="0805AA53" w:rsidR="00B25061" w:rsidRDefault="00B25061" w:rsidP="00041DDF">
      <w:pPr>
        <w:pStyle w:val="ListParagraph"/>
        <w:numPr>
          <w:ilvl w:val="0"/>
          <w:numId w:val="3"/>
        </w:numPr>
      </w:pPr>
      <w:r>
        <w:t xml:space="preserve">Avalanche </w:t>
      </w:r>
      <w:r w:rsidR="00054A19">
        <w:t>– could cause serious harm or ben fatal. Can be difficult to find people. Important that people know the safety measures to take during one.</w:t>
      </w:r>
    </w:p>
    <w:p w14:paraId="36724CC5" w14:textId="5BEA6628" w:rsidR="00B25061" w:rsidRDefault="00B25061" w:rsidP="00041DDF">
      <w:pPr>
        <w:pStyle w:val="ListParagraph"/>
        <w:numPr>
          <w:ilvl w:val="0"/>
          <w:numId w:val="3"/>
        </w:numPr>
      </w:pPr>
      <w:r>
        <w:t xml:space="preserve">Terrorism </w:t>
      </w:r>
      <w:r w:rsidR="00054A19">
        <w:t xml:space="preserve">– all destinations face the risk of terrorism can cause harm or be fatal. The mass panic can make it difficult to control the situation. </w:t>
      </w:r>
    </w:p>
    <w:p w14:paraId="347D2B3F" w14:textId="1E81BB4D" w:rsidR="00B25061" w:rsidRDefault="00B25061" w:rsidP="00041DDF">
      <w:pPr>
        <w:pStyle w:val="ListParagraph"/>
        <w:numPr>
          <w:ilvl w:val="0"/>
          <w:numId w:val="3"/>
        </w:numPr>
      </w:pPr>
      <w:r>
        <w:t xml:space="preserve">Fire </w:t>
      </w:r>
      <w:r w:rsidR="00054A19">
        <w:t xml:space="preserve">– always a possibility for fire which can cause injury or be fatal. Important to know fire safety routes and exits. Location of fire extinguishers and local emergency services numbers. </w:t>
      </w:r>
    </w:p>
    <w:p w14:paraId="7737A783" w14:textId="4D886729" w:rsidR="00682706" w:rsidRDefault="00041DDF" w:rsidP="0096717C">
      <w:pPr>
        <w:pStyle w:val="ListParagraph"/>
        <w:numPr>
          <w:ilvl w:val="0"/>
          <w:numId w:val="3"/>
        </w:numPr>
      </w:pPr>
      <w:r>
        <w:t>Injury and accident</w:t>
      </w:r>
      <w:r w:rsidR="00054A19">
        <w:t xml:space="preserve"> – important to know emergency services numbers </w:t>
      </w:r>
    </w:p>
    <w:p w14:paraId="20CBD5E2" w14:textId="7F7A17F6" w:rsidR="00682706" w:rsidRDefault="00682706" w:rsidP="0096717C">
      <w:pPr>
        <w:pStyle w:val="ListParagraph"/>
        <w:numPr>
          <w:ilvl w:val="0"/>
          <w:numId w:val="3"/>
        </w:numPr>
      </w:pPr>
      <w:r>
        <w:t xml:space="preserve">Phone battery dying </w:t>
      </w:r>
      <w:r w:rsidR="009E709E">
        <w:t>–</w:t>
      </w:r>
      <w:r w:rsidR="00054A19">
        <w:t xml:space="preserve"> </w:t>
      </w:r>
      <w:r w:rsidR="009E709E">
        <w:t xml:space="preserve">can cause people to become lost without maps. Cannot contact each other or emergency services. </w:t>
      </w:r>
    </w:p>
    <w:p w14:paraId="18AF1E66" w14:textId="14F7F5CC" w:rsidR="00682706" w:rsidRDefault="003365B5" w:rsidP="0096717C">
      <w:pPr>
        <w:pStyle w:val="ListParagraph"/>
        <w:numPr>
          <w:ilvl w:val="0"/>
          <w:numId w:val="3"/>
        </w:numPr>
      </w:pPr>
      <w:r>
        <w:t xml:space="preserve">Not having correct documents </w:t>
      </w:r>
      <w:r w:rsidR="009E709E">
        <w:t xml:space="preserve">-Cannot go on trip </w:t>
      </w:r>
    </w:p>
    <w:p w14:paraId="2ED8F2E6" w14:textId="29258390" w:rsidR="003365B5" w:rsidRDefault="003365B5" w:rsidP="003365B5">
      <w:pPr>
        <w:pStyle w:val="ListParagraph"/>
        <w:numPr>
          <w:ilvl w:val="0"/>
          <w:numId w:val="3"/>
        </w:numPr>
      </w:pPr>
      <w:r>
        <w:t>Hypothermia or low temperature related illness</w:t>
      </w:r>
      <w:r w:rsidR="009E709E">
        <w:t xml:space="preserve"> -</w:t>
      </w:r>
      <w:r w:rsidR="009E709E" w:rsidRPr="009E709E">
        <w:t xml:space="preserve"> </w:t>
      </w:r>
      <w:r w:rsidR="009E709E">
        <w:t>important to know emergency services numbers</w:t>
      </w:r>
    </w:p>
    <w:p w14:paraId="4BD68B57" w14:textId="049566F0" w:rsidR="003365B5" w:rsidRDefault="003365B5" w:rsidP="003365B5">
      <w:pPr>
        <w:pStyle w:val="ListParagraph"/>
        <w:numPr>
          <w:ilvl w:val="0"/>
          <w:numId w:val="3"/>
        </w:numPr>
      </w:pPr>
      <w:r>
        <w:t xml:space="preserve">Lost or damaged property </w:t>
      </w:r>
    </w:p>
    <w:p w14:paraId="36AACC69" w14:textId="4A6E42D6" w:rsidR="003365B5" w:rsidRDefault="003365B5" w:rsidP="003365B5">
      <w:pPr>
        <w:pStyle w:val="ListParagraph"/>
        <w:numPr>
          <w:ilvl w:val="0"/>
          <w:numId w:val="3"/>
        </w:numPr>
      </w:pPr>
      <w:r>
        <w:t xml:space="preserve">Alcohol related illness or injury </w:t>
      </w:r>
      <w:r w:rsidR="009E709E">
        <w:t>-</w:t>
      </w:r>
      <w:r w:rsidR="009E709E" w:rsidRPr="009E709E">
        <w:t xml:space="preserve"> </w:t>
      </w:r>
      <w:r w:rsidR="009E709E">
        <w:t>important to know emergency services numbers</w:t>
      </w:r>
      <w:r w:rsidR="009E709E">
        <w:t xml:space="preserve"> </w:t>
      </w:r>
    </w:p>
    <w:p w14:paraId="2F16813F" w14:textId="77777777" w:rsidR="003365B5" w:rsidRDefault="003365B5" w:rsidP="003365B5"/>
    <w:p w14:paraId="6AADC6F8" w14:textId="2D86FFF7" w:rsidR="003365B5" w:rsidRDefault="003365B5" w:rsidP="003365B5">
      <w:pPr>
        <w:sectPr w:rsidR="003365B5" w:rsidSect="00FF7B80">
          <w:type w:val="continuous"/>
          <w:pgSz w:w="11906" w:h="16838"/>
          <w:pgMar w:top="1440" w:right="1440" w:bottom="1440" w:left="1440" w:header="708" w:footer="708" w:gutter="0"/>
          <w:cols w:num="2" w:space="708"/>
          <w:docGrid w:linePitch="360"/>
        </w:sectPr>
      </w:pPr>
    </w:p>
    <w:p w14:paraId="21F7D7F1" w14:textId="4F2D79A7" w:rsidR="002B358C" w:rsidRDefault="002B358C" w:rsidP="0096717C">
      <w:r>
        <w:t xml:space="preserve">Itinerary </w:t>
      </w:r>
    </w:p>
    <w:p w14:paraId="0A86A1A1" w14:textId="2319E4B9" w:rsidR="00663B93" w:rsidRDefault="00DA0FBA" w:rsidP="00AA5CA8">
      <w:pPr>
        <w:pStyle w:val="ListParagraph"/>
        <w:numPr>
          <w:ilvl w:val="0"/>
          <w:numId w:val="5"/>
        </w:numPr>
      </w:pPr>
      <w:r>
        <w:t xml:space="preserve">Breakfast </w:t>
      </w:r>
      <w:r w:rsidR="00383D50">
        <w:t xml:space="preserve">at chalet for </w:t>
      </w:r>
      <w:r w:rsidR="00663B93">
        <w:t xml:space="preserve">9:30 am </w:t>
      </w:r>
    </w:p>
    <w:p w14:paraId="15DC3197" w14:textId="639EFF14" w:rsidR="008C349A" w:rsidRDefault="00CD69C3" w:rsidP="006A34FB">
      <w:pPr>
        <w:pStyle w:val="ListParagraph"/>
        <w:numPr>
          <w:ilvl w:val="0"/>
          <w:numId w:val="5"/>
        </w:numPr>
      </w:pPr>
      <w:r>
        <w:t>Make way to Lauterbrunnen Train station</w:t>
      </w:r>
      <w:r w:rsidR="00DA0FBA">
        <w:t xml:space="preserve"> </w:t>
      </w:r>
      <w:r w:rsidR="001C5A45">
        <w:t>for 10:08</w:t>
      </w:r>
    </w:p>
    <w:p w14:paraId="07C1A879" w14:textId="65AC895D" w:rsidR="00DA0FBA" w:rsidRDefault="00CD69C3" w:rsidP="00AA5CA8">
      <w:pPr>
        <w:pStyle w:val="ListParagraph"/>
        <w:numPr>
          <w:ilvl w:val="0"/>
          <w:numId w:val="5"/>
        </w:numPr>
      </w:pPr>
      <w:r>
        <w:t xml:space="preserve">Take </w:t>
      </w:r>
      <w:r w:rsidR="006A34FB">
        <w:t xml:space="preserve">the R66 </w:t>
      </w:r>
      <w:r>
        <w:t xml:space="preserve">Cable Car </w:t>
      </w:r>
      <w:r w:rsidR="001B50B5">
        <w:t>to Grutschalp</w:t>
      </w:r>
      <w:r w:rsidR="00680488">
        <w:t xml:space="preserve"> </w:t>
      </w:r>
    </w:p>
    <w:p w14:paraId="5CDD54DD" w14:textId="3FB38718" w:rsidR="001B50B5" w:rsidRDefault="001B50B5" w:rsidP="00AA5CA8">
      <w:pPr>
        <w:pStyle w:val="ListParagraph"/>
        <w:numPr>
          <w:ilvl w:val="0"/>
          <w:numId w:val="5"/>
        </w:numPr>
      </w:pPr>
      <w:r>
        <w:t xml:space="preserve">Take train to Murren </w:t>
      </w:r>
      <w:r w:rsidR="001C5A45">
        <w:t>arriving for 10:35</w:t>
      </w:r>
    </w:p>
    <w:p w14:paraId="1F47D855" w14:textId="050A59B8" w:rsidR="001B50B5" w:rsidRDefault="00C706DE" w:rsidP="00AA5CA8">
      <w:pPr>
        <w:pStyle w:val="ListParagraph"/>
        <w:numPr>
          <w:ilvl w:val="0"/>
          <w:numId w:val="5"/>
        </w:numPr>
      </w:pPr>
      <w:r>
        <w:t xml:space="preserve">Arrive in Murren for </w:t>
      </w:r>
      <w:r w:rsidR="00F76582">
        <w:t xml:space="preserve">a day of Tobogganing </w:t>
      </w:r>
      <w:r w:rsidR="00383D50">
        <w:t xml:space="preserve">and enjoy sights of Murren </w:t>
      </w:r>
    </w:p>
    <w:p w14:paraId="0334560B" w14:textId="010219A3" w:rsidR="00831998" w:rsidRDefault="00831998" w:rsidP="00AA5CA8">
      <w:pPr>
        <w:pStyle w:val="ListParagraph"/>
        <w:numPr>
          <w:ilvl w:val="0"/>
          <w:numId w:val="5"/>
        </w:numPr>
      </w:pPr>
      <w:r>
        <w:t xml:space="preserve">Make way back to the chalet in time for a </w:t>
      </w:r>
      <w:r w:rsidR="00A23561">
        <w:t xml:space="preserve">two course swiss dinner </w:t>
      </w:r>
    </w:p>
    <w:p w14:paraId="298C70DE" w14:textId="77777777" w:rsidR="002A44B9" w:rsidRDefault="002A44B9" w:rsidP="002A44B9">
      <w:pPr>
        <w:pStyle w:val="ListParagraph"/>
      </w:pPr>
    </w:p>
    <w:p w14:paraId="354131E9" w14:textId="77777777" w:rsidR="00F76582" w:rsidRDefault="00F76582" w:rsidP="001B50B5">
      <w:pPr>
        <w:pStyle w:val="ListParagraph"/>
      </w:pPr>
    </w:p>
    <w:p w14:paraId="22EC87BB" w14:textId="77777777" w:rsidR="00BD5A0E" w:rsidRDefault="00BD5A0E" w:rsidP="001B50B5">
      <w:pPr>
        <w:pStyle w:val="ListParagraph"/>
      </w:pPr>
    </w:p>
    <w:p w14:paraId="4B1D4687" w14:textId="4CC4ECB3" w:rsidR="00BD5A0E" w:rsidRDefault="00BD5A0E" w:rsidP="001B50B5">
      <w:pPr>
        <w:pStyle w:val="ListParagraph"/>
      </w:pPr>
      <w:r>
        <w:rPr>
          <w:noProof/>
        </w:rPr>
        <w:lastRenderedPageBreak/>
        <w:drawing>
          <wp:inline distT="0" distB="0" distL="0" distR="0" wp14:anchorId="39B9739F" wp14:editId="74AB6AEA">
            <wp:extent cx="5048250" cy="2457450"/>
            <wp:effectExtent l="0" t="0" r="0" b="0"/>
            <wp:docPr id="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10;&#10;Description automatically generated"/>
                    <pic:cNvPicPr/>
                  </pic:nvPicPr>
                  <pic:blipFill rotWithShape="1">
                    <a:blip r:embed="rId6"/>
                    <a:srcRect l="5651" t="15068" r="6271" b="8706"/>
                    <a:stretch/>
                  </pic:blipFill>
                  <pic:spPr bwMode="auto">
                    <a:xfrm>
                      <a:off x="0" y="0"/>
                      <a:ext cx="5048250" cy="2457450"/>
                    </a:xfrm>
                    <a:prstGeom prst="rect">
                      <a:avLst/>
                    </a:prstGeom>
                    <a:ln>
                      <a:noFill/>
                    </a:ln>
                    <a:extLst>
                      <a:ext uri="{53640926-AAD7-44D8-BBD7-CCE9431645EC}">
                        <a14:shadowObscured xmlns:a14="http://schemas.microsoft.com/office/drawing/2010/main"/>
                      </a:ext>
                    </a:extLst>
                  </pic:spPr>
                </pic:pic>
              </a:graphicData>
            </a:graphic>
          </wp:inline>
        </w:drawing>
      </w:r>
    </w:p>
    <w:p w14:paraId="1075B02C" w14:textId="77777777" w:rsidR="00F76582" w:rsidRDefault="00F76582" w:rsidP="001B50B5">
      <w:pPr>
        <w:pStyle w:val="ListParagraph"/>
      </w:pPr>
    </w:p>
    <w:p w14:paraId="712C0669" w14:textId="77777777" w:rsidR="00F76582" w:rsidRDefault="00F76582" w:rsidP="001B50B5">
      <w:pPr>
        <w:pStyle w:val="ListParagraph"/>
      </w:pPr>
    </w:p>
    <w:p w14:paraId="0D743576" w14:textId="77777777" w:rsidR="00F76582" w:rsidRDefault="00F76582" w:rsidP="001B50B5">
      <w:pPr>
        <w:pStyle w:val="ListParagraph"/>
      </w:pPr>
    </w:p>
    <w:p w14:paraId="61A32F62" w14:textId="77777777" w:rsidR="00F76582" w:rsidRDefault="00F76582" w:rsidP="001B50B5">
      <w:pPr>
        <w:pStyle w:val="ListParagraph"/>
      </w:pPr>
    </w:p>
    <w:p w14:paraId="426C1D00" w14:textId="77777777" w:rsidR="00F76582" w:rsidRDefault="00F76582" w:rsidP="001B50B5">
      <w:pPr>
        <w:pStyle w:val="ListParagraph"/>
      </w:pPr>
    </w:p>
    <w:p w14:paraId="4E4A9426" w14:textId="633A101A" w:rsidR="001B50B5" w:rsidRDefault="00F76582" w:rsidP="009E709E">
      <w:r>
        <w:rPr>
          <w:noProof/>
        </w:rPr>
        <mc:AlternateContent>
          <mc:Choice Requires="wps">
            <w:drawing>
              <wp:anchor distT="0" distB="0" distL="114300" distR="114300" simplePos="0" relativeHeight="251659264" behindDoc="0" locked="0" layoutInCell="1" allowOverlap="1" wp14:anchorId="6C5B3A30" wp14:editId="579F26F2">
                <wp:simplePos x="0" y="0"/>
                <wp:positionH relativeFrom="margin">
                  <wp:posOffset>19049</wp:posOffset>
                </wp:positionH>
                <wp:positionV relativeFrom="paragraph">
                  <wp:posOffset>238124</wp:posOffset>
                </wp:positionV>
                <wp:extent cx="5762625" cy="5915025"/>
                <wp:effectExtent l="0" t="0" r="0" b="0"/>
                <wp:wrapNone/>
                <wp:docPr id="2" name="Text Box 2"/>
                <wp:cNvGraphicFramePr/>
                <a:graphic xmlns:a="http://schemas.openxmlformats.org/drawingml/2006/main">
                  <a:graphicData uri="http://schemas.microsoft.com/office/word/2010/wordprocessingShape">
                    <wps:wsp>
                      <wps:cNvSpPr txBox="1"/>
                      <wps:spPr>
                        <a:xfrm>
                          <a:off x="0" y="0"/>
                          <a:ext cx="5695950" cy="4743450"/>
                        </a:xfrm>
                        <a:prstGeom prst="rect">
                          <a:avLst/>
                        </a:prstGeom>
                        <a:noFill/>
                        <a:ln w="6350">
                          <a:noFill/>
                        </a:ln>
                      </wps:spPr>
                      <wps:txbx>
                        <w:txbxContent>
                          <w:p w14:paraId="7F47CC82" w14:textId="77777777" w:rsidR="001906CF" w:rsidRPr="003C2B0A" w:rsidRDefault="001906CF" w:rsidP="001906CF">
                            <w:pPr>
                              <w:jc w:val="both"/>
                              <w:rPr>
                                <w:b/>
                                <w:bCs/>
                              </w:rPr>
                            </w:pPr>
                            <w:r w:rsidRPr="003C2B0A">
                              <w:rPr>
                                <w:b/>
                                <w:bCs/>
                              </w:rPr>
                              <w:t xml:space="preserve">References </w:t>
                            </w:r>
                          </w:p>
                          <w:p w14:paraId="4BAC80BA" w14:textId="77777777" w:rsidR="002B2ADB" w:rsidRDefault="002B2ADB" w:rsidP="00090C5E">
                            <w:r w:rsidRPr="00C20BA7">
                              <w:t>‘Plog’ (2012) A Dictionary of Travel and Tourism. 1st edn. Oxford University Press.</w:t>
                            </w:r>
                          </w:p>
                          <w:p w14:paraId="33D33331" w14:textId="77777777" w:rsidR="002B2ADB" w:rsidRDefault="002B2ADB" w:rsidP="00090C5E">
                            <w:r w:rsidRPr="00B35E25">
                              <w:t>Christine A. Hope b</w:t>
                            </w:r>
                            <w:r>
                              <w:t>, (2001), ‘</w:t>
                            </w:r>
                            <w:r w:rsidRPr="00B35E25">
                              <w:rPr>
                                <w:i/>
                                <w:iCs/>
                              </w:rPr>
                              <w:t>Strategic success in winter sports destinations: a sustainable value creation perspective’</w:t>
                            </w:r>
                            <w:r>
                              <w:t xml:space="preserve">, Yorkshire. </w:t>
                            </w:r>
                          </w:p>
                          <w:p w14:paraId="485FAD8D" w14:textId="77777777" w:rsidR="002B2ADB" w:rsidRDefault="002B2ADB" w:rsidP="00090C5E">
                            <w:r>
                              <w:t>Kelly Kazek, (2020), ‘</w:t>
                            </w:r>
                            <w:r w:rsidRPr="003C2B0A">
                              <w:t>When is a toboggan a sled and when is it a hat?</w:t>
                            </w:r>
                            <w:r>
                              <w:t xml:space="preserve">’, Available At: </w:t>
                            </w:r>
                            <w:hyperlink r:id="rId7" w:history="1">
                              <w:r w:rsidRPr="00777CCA">
                                <w:rPr>
                                  <w:rStyle w:val="Hyperlink"/>
                                </w:rPr>
                                <w:t>https://www.southernthing.com/when-is-a-toboggan-a-sled-and-when-is-it-a-hat-2648141814.html</w:t>
                              </w:r>
                            </w:hyperlink>
                            <w:r>
                              <w:t xml:space="preserve"> [Date Accessed: 255/02/2023]</w:t>
                            </w:r>
                          </w:p>
                          <w:p w14:paraId="1991D065" w14:textId="77777777" w:rsidR="002B2ADB" w:rsidRDefault="002B2ADB" w:rsidP="00F25912">
                            <w:r>
                              <w:t>MY Switzerland, (2023), ‘</w:t>
                            </w:r>
                            <w:r w:rsidRPr="002B2ADB">
                              <w:t>Tobogganing</w:t>
                            </w:r>
                            <w:r>
                              <w:t xml:space="preserve">’, Available At: </w:t>
                            </w:r>
                            <w:hyperlink r:id="rId8" w:history="1">
                              <w:r w:rsidRPr="00E40AD0">
                                <w:rPr>
                                  <w:rStyle w:val="Hyperlink"/>
                                </w:rPr>
                                <w:t>https://www.myswitzerland.com/en-gb/experiences/winter/tobogganing/</w:t>
                              </w:r>
                            </w:hyperlink>
                            <w:r>
                              <w:t xml:space="preserve"> </w:t>
                            </w:r>
                            <w:r>
                              <w:t xml:space="preserve">[Date Accessed: 255/02/2023] </w:t>
                            </w:r>
                          </w:p>
                          <w:p w14:paraId="09F461D3" w14:textId="77777777" w:rsidR="002B2ADB" w:rsidRDefault="002B2ADB" w:rsidP="00A27BBC">
                            <w:r>
                              <w:t xml:space="preserve">MY Switzerland, (2023), ‘We need Switzerland’, </w:t>
                            </w:r>
                            <w:r>
                              <w:t>Available At:</w:t>
                            </w:r>
                            <w:r>
                              <w:t xml:space="preserve"> </w:t>
                            </w:r>
                            <w:hyperlink r:id="rId9" w:history="1">
                              <w:r w:rsidRPr="00E40AD0">
                                <w:rPr>
                                  <w:rStyle w:val="Hyperlink"/>
                                </w:rPr>
                                <w:t>https://www.myswitzerland.com/en-gb/</w:t>
                              </w:r>
                            </w:hyperlink>
                            <w:r>
                              <w:t xml:space="preserve"> </w:t>
                            </w:r>
                            <w:r>
                              <w:t xml:space="preserve">[Date Accessed: 255/02/2023] </w:t>
                            </w:r>
                          </w:p>
                          <w:p w14:paraId="7F5998CA" w14:textId="77777777" w:rsidR="002B2ADB" w:rsidRDefault="002B2ADB" w:rsidP="00090C5E">
                            <w:r>
                              <w:t>Statista Research Department, (2022), ‘</w:t>
                            </w:r>
                            <w:r w:rsidRPr="001D05B0">
                              <w:t>Number of people who ski in Europe as of 2021, by country(in 1,000)</w:t>
                            </w:r>
                            <w:r>
                              <w:t xml:space="preserve">’, Available At: </w:t>
                            </w:r>
                            <w:hyperlink r:id="rId10" w:history="1">
                              <w:r w:rsidRPr="00E40AD0">
                                <w:rPr>
                                  <w:rStyle w:val="Hyperlink"/>
                                </w:rPr>
                                <w:t>https://www.statista.com/statistics/801008/europe-number-of-people-skiing-by-country/</w:t>
                              </w:r>
                            </w:hyperlink>
                            <w:r>
                              <w:t xml:space="preserve"> [Date Accessed: 255/02/2023]</w:t>
                            </w:r>
                          </w:p>
                          <w:p w14:paraId="2B4785FB" w14:textId="77777777" w:rsidR="002B2ADB" w:rsidRDefault="002B2ADB" w:rsidP="00090C5E">
                            <w:r>
                              <w:t>Switzerland Tourism, (2021), ‘</w:t>
                            </w:r>
                            <w:r w:rsidRPr="001906CF">
                              <w:t>Focus areas for tourism</w:t>
                            </w:r>
                            <w:r>
                              <w:t xml:space="preserve">’, Available At: </w:t>
                            </w:r>
                            <w:hyperlink r:id="rId11" w:history="1">
                              <w:r w:rsidRPr="00E40AD0">
                                <w:rPr>
                                  <w:rStyle w:val="Hyperlink"/>
                                </w:rPr>
                                <w:t>https://report.stnet.ch/en/2021/focus-areas-tourism/</w:t>
                              </w:r>
                            </w:hyperlink>
                            <w:r>
                              <w:t xml:space="preserve"> [Date Accessed: 255/02/2023] </w:t>
                            </w:r>
                          </w:p>
                          <w:p w14:paraId="71EBA6C0" w14:textId="77777777" w:rsidR="002B2ADB" w:rsidRDefault="002B2ADB" w:rsidP="00090C5E">
                            <w:r>
                              <w:t>Switzerland Tourism, (2021)</w:t>
                            </w:r>
                            <w:r>
                              <w:t>, ‘</w:t>
                            </w:r>
                            <w:r w:rsidRPr="00090C5E">
                              <w:t>Swiss sustainability</w:t>
                            </w:r>
                            <w:r>
                              <w:t xml:space="preserve">’, </w:t>
                            </w:r>
                            <w:r>
                              <w:t>Available At:</w:t>
                            </w:r>
                            <w:r>
                              <w:t xml:space="preserve"> </w:t>
                            </w:r>
                            <w:hyperlink r:id="rId12" w:history="1">
                              <w:r w:rsidRPr="00E40AD0">
                                <w:rPr>
                                  <w:rStyle w:val="Hyperlink"/>
                                </w:rPr>
                                <w:t>https://report.stnet.ch/en/2021/swiss-sustainability/</w:t>
                              </w:r>
                            </w:hyperlink>
                            <w:r>
                              <w:t xml:space="preserve"> </w:t>
                            </w:r>
                            <w:r>
                              <w:t>[Date Accessed: 255/02/2023]</w:t>
                            </w:r>
                            <w:r>
                              <w:t xml:space="preserve"> </w:t>
                            </w:r>
                          </w:p>
                          <w:p w14:paraId="5603643C" w14:textId="3D138781" w:rsidR="00732EE7" w:rsidRDefault="00732EE7" w:rsidP="00090C5E">
                            <w:r>
                              <w:t xml:space="preserve">Google Maps, (2023) ‘Lauterbrunen to Murren’ </w:t>
                            </w:r>
                            <w:r>
                              <w:t>Available At:</w:t>
                            </w:r>
                            <w:r>
                              <w:t xml:space="preserve"> </w:t>
                            </w:r>
                            <w:hyperlink r:id="rId13" w:history="1">
                              <w:r w:rsidR="0062341E" w:rsidRPr="00E40AD0">
                                <w:rPr>
                                  <w:rStyle w:val="Hyperlink"/>
                                </w:rPr>
                                <w:t>https://www.google.co.uk/maps/dir/Lauterbrunnen,+3822+Lauterbrunnen,+Switzerland</w:t>
                              </w:r>
                              <w:r w:rsidR="0062341E" w:rsidRPr="00E40AD0">
                                <w:rPr>
                                  <w:rStyle w:val="Hyperlink"/>
                                </w:rPr>
                                <w:t xml:space="preserve"> </w:t>
                              </w:r>
                            </w:hyperlink>
                          </w:p>
                          <w:p w14:paraId="795982F3" w14:textId="77777777" w:rsidR="00F25912" w:rsidRDefault="00F25912" w:rsidP="00A27BBC"/>
                          <w:p w14:paraId="6AB738B7" w14:textId="3638CE82" w:rsidR="001906CF" w:rsidRDefault="00A27BB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5B3A30" id="_x0000_t202" coordsize="21600,21600" o:spt="202" path="m,l,21600r21600,l21600,xe">
                <v:stroke joinstyle="miter"/>
                <v:path gradientshapeok="t" o:connecttype="rect"/>
              </v:shapetype>
              <v:shape id="Text Box 2" o:spid="_x0000_s1026" type="#_x0000_t202" style="position:absolute;margin-left:1.5pt;margin-top:18.75pt;width:453.75pt;height:46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" filled="f" stroked="f" strokeweight=".5pt">
                <v:textbox>
                  <w:txbxContent>
                    <w:p w14:paraId="7F47CC82" w14:textId="77777777" w:rsidR="001906CF" w:rsidRPr="003C2B0A" w:rsidRDefault="001906CF" w:rsidP="001906CF">
                      <w:pPr>
                        <w:jc w:val="both"/>
                        <w:rPr>
                          <w:b/>
                          <w:bCs/>
                        </w:rPr>
                      </w:pPr>
                      <w:r w:rsidRPr="003C2B0A">
                        <w:rPr>
                          <w:b/>
                          <w:bCs/>
                        </w:rPr>
                        <w:t xml:space="preserve">References </w:t>
                      </w:r>
                    </w:p>
                    <w:p w14:paraId="4BAC80BA" w14:textId="77777777" w:rsidR="002B2ADB" w:rsidRDefault="002B2ADB" w:rsidP="00090C5E">
                      <w:r w:rsidRPr="00C20BA7">
                        <w:t>‘Plog’ (2012) A Dictionary of Travel and Tourism. 1st edn. Oxford University Press.</w:t>
                      </w:r>
                    </w:p>
                    <w:p w14:paraId="33D33331" w14:textId="77777777" w:rsidR="002B2ADB" w:rsidRDefault="002B2ADB" w:rsidP="00090C5E">
                      <w:r w:rsidRPr="00B35E25">
                        <w:t>Christine A. Hope b</w:t>
                      </w:r>
                      <w:r>
                        <w:t>, (2001), ‘</w:t>
                      </w:r>
                      <w:r w:rsidRPr="00B35E25">
                        <w:rPr>
                          <w:i/>
                          <w:iCs/>
                        </w:rPr>
                        <w:t>Strategic success in winter sports destinations: a sustainable value creation perspective’</w:t>
                      </w:r>
                      <w:r>
                        <w:t xml:space="preserve">, Yorkshire. </w:t>
                      </w:r>
                    </w:p>
                    <w:p w14:paraId="485FAD8D" w14:textId="77777777" w:rsidR="002B2ADB" w:rsidRDefault="002B2ADB" w:rsidP="00090C5E">
                      <w:r>
                        <w:t>Kelly Kazek, (2020), ‘</w:t>
                      </w:r>
                      <w:r w:rsidRPr="003C2B0A">
                        <w:t>When is a toboggan a sled and when is it a hat?</w:t>
                      </w:r>
                      <w:r>
                        <w:t xml:space="preserve">’, Available At: </w:t>
                      </w:r>
                      <w:hyperlink r:id="rId14" w:history="1">
                        <w:r w:rsidRPr="00777CCA">
                          <w:rPr>
                            <w:rStyle w:val="Hyperlink"/>
                          </w:rPr>
                          <w:t>https://www.southernthing.com/when-is-a-toboggan-a-sled-and-when-is-it-a-hat-2648141814.html</w:t>
                        </w:r>
                      </w:hyperlink>
                      <w:r>
                        <w:t xml:space="preserve"> [Date Accessed: 255/02/2023]</w:t>
                      </w:r>
                    </w:p>
                    <w:p w14:paraId="1991D065" w14:textId="77777777" w:rsidR="002B2ADB" w:rsidRDefault="002B2ADB" w:rsidP="00F25912">
                      <w:r>
                        <w:t>MY Switzerland, (2023), ‘</w:t>
                      </w:r>
                      <w:r w:rsidRPr="002B2ADB">
                        <w:t>Tobogganing</w:t>
                      </w:r>
                      <w:r>
                        <w:t xml:space="preserve">’, Available At: </w:t>
                      </w:r>
                      <w:hyperlink r:id="rId15" w:history="1">
                        <w:r w:rsidRPr="00E40AD0">
                          <w:rPr>
                            <w:rStyle w:val="Hyperlink"/>
                          </w:rPr>
                          <w:t>https://www.myswitzerland.com/en-gb/experiences/winter/tobogganing/</w:t>
                        </w:r>
                      </w:hyperlink>
                      <w:r>
                        <w:t xml:space="preserve"> </w:t>
                      </w:r>
                      <w:r>
                        <w:t xml:space="preserve">[Date Accessed: 255/02/2023] </w:t>
                      </w:r>
                    </w:p>
                    <w:p w14:paraId="09F461D3" w14:textId="77777777" w:rsidR="002B2ADB" w:rsidRDefault="002B2ADB" w:rsidP="00A27BBC">
                      <w:r>
                        <w:t xml:space="preserve">MY Switzerland, (2023), ‘We need Switzerland’, </w:t>
                      </w:r>
                      <w:r>
                        <w:t>Available At:</w:t>
                      </w:r>
                      <w:r>
                        <w:t xml:space="preserve"> </w:t>
                      </w:r>
                      <w:hyperlink r:id="rId16" w:history="1">
                        <w:r w:rsidRPr="00E40AD0">
                          <w:rPr>
                            <w:rStyle w:val="Hyperlink"/>
                          </w:rPr>
                          <w:t>https://www.myswitzerland.com/en-gb/</w:t>
                        </w:r>
                      </w:hyperlink>
                      <w:r>
                        <w:t xml:space="preserve"> </w:t>
                      </w:r>
                      <w:r>
                        <w:t xml:space="preserve">[Date Accessed: 255/02/2023] </w:t>
                      </w:r>
                    </w:p>
                    <w:p w14:paraId="7F5998CA" w14:textId="77777777" w:rsidR="002B2ADB" w:rsidRDefault="002B2ADB" w:rsidP="00090C5E">
                      <w:r>
                        <w:t>Statista Research Department, (2022), ‘</w:t>
                      </w:r>
                      <w:r w:rsidRPr="001D05B0">
                        <w:t>Number of people who ski in Europe as of 2021, by country(in 1,000)</w:t>
                      </w:r>
                      <w:r>
                        <w:t xml:space="preserve">’, Available At: </w:t>
                      </w:r>
                      <w:hyperlink r:id="rId17" w:history="1">
                        <w:r w:rsidRPr="00E40AD0">
                          <w:rPr>
                            <w:rStyle w:val="Hyperlink"/>
                          </w:rPr>
                          <w:t>https://www.statista.com/statistics/801008/europe-number-of-people-skiing-by-country/</w:t>
                        </w:r>
                      </w:hyperlink>
                      <w:r>
                        <w:t xml:space="preserve"> [Date Accessed: 255/02/2023]</w:t>
                      </w:r>
                    </w:p>
                    <w:p w14:paraId="2B4785FB" w14:textId="77777777" w:rsidR="002B2ADB" w:rsidRDefault="002B2ADB" w:rsidP="00090C5E">
                      <w:r>
                        <w:t>Switzerland Tourism, (2021), ‘</w:t>
                      </w:r>
                      <w:r w:rsidRPr="001906CF">
                        <w:t>Focus areas for tourism</w:t>
                      </w:r>
                      <w:r>
                        <w:t xml:space="preserve">’, Available At: </w:t>
                      </w:r>
                      <w:hyperlink r:id="rId18" w:history="1">
                        <w:r w:rsidRPr="00E40AD0">
                          <w:rPr>
                            <w:rStyle w:val="Hyperlink"/>
                          </w:rPr>
                          <w:t>https://report.stnet.ch/en/2021/focus-areas-tourism/</w:t>
                        </w:r>
                      </w:hyperlink>
                      <w:r>
                        <w:t xml:space="preserve"> [Date Accessed: 255/02/2023] </w:t>
                      </w:r>
                    </w:p>
                    <w:p w14:paraId="71EBA6C0" w14:textId="77777777" w:rsidR="002B2ADB" w:rsidRDefault="002B2ADB" w:rsidP="00090C5E">
                      <w:r>
                        <w:t>Switzerland Tourism, (2021)</w:t>
                      </w:r>
                      <w:r>
                        <w:t>, ‘</w:t>
                      </w:r>
                      <w:r w:rsidRPr="00090C5E">
                        <w:t>Swiss sustainability</w:t>
                      </w:r>
                      <w:r>
                        <w:t xml:space="preserve">’, </w:t>
                      </w:r>
                      <w:r>
                        <w:t>Available At:</w:t>
                      </w:r>
                      <w:r>
                        <w:t xml:space="preserve"> </w:t>
                      </w:r>
                      <w:hyperlink r:id="rId19" w:history="1">
                        <w:r w:rsidRPr="00E40AD0">
                          <w:rPr>
                            <w:rStyle w:val="Hyperlink"/>
                          </w:rPr>
                          <w:t>https://report.stnet.ch/en/2021/swiss-sustainability/</w:t>
                        </w:r>
                      </w:hyperlink>
                      <w:r>
                        <w:t xml:space="preserve"> </w:t>
                      </w:r>
                      <w:r>
                        <w:t>[Date Accessed: 255/02/2023]</w:t>
                      </w:r>
                      <w:r>
                        <w:t xml:space="preserve"> </w:t>
                      </w:r>
                    </w:p>
                    <w:p w14:paraId="5603643C" w14:textId="3D138781" w:rsidR="00732EE7" w:rsidRDefault="00732EE7" w:rsidP="00090C5E">
                      <w:r>
                        <w:t xml:space="preserve">Google Maps, (2023) ‘Lauterbrunen to Murren’ </w:t>
                      </w:r>
                      <w:r>
                        <w:t>Available At:</w:t>
                      </w:r>
                      <w:r>
                        <w:t xml:space="preserve"> </w:t>
                      </w:r>
                      <w:hyperlink r:id="rId20" w:history="1">
                        <w:r w:rsidR="0062341E" w:rsidRPr="00E40AD0">
                          <w:rPr>
                            <w:rStyle w:val="Hyperlink"/>
                          </w:rPr>
                          <w:t>https://www.google.co.uk/maps/dir/Lauterbrunnen,+3822+Lauterbrunnen,+Switzerland</w:t>
                        </w:r>
                        <w:r w:rsidR="0062341E" w:rsidRPr="00E40AD0">
                          <w:rPr>
                            <w:rStyle w:val="Hyperlink"/>
                          </w:rPr>
                          <w:t xml:space="preserve"> </w:t>
                        </w:r>
                      </w:hyperlink>
                    </w:p>
                    <w:p w14:paraId="795982F3" w14:textId="77777777" w:rsidR="00F25912" w:rsidRDefault="00F25912" w:rsidP="00A27BBC"/>
                    <w:p w14:paraId="6AB738B7" w14:textId="3638CE82" w:rsidR="001906CF" w:rsidRDefault="00A27BBC">
                      <w:r>
                        <w:t xml:space="preserve"> </w:t>
                      </w:r>
                    </w:p>
                  </w:txbxContent>
                </v:textbox>
                <w10:wrap anchorx="margin"/>
              </v:shape>
            </w:pict>
          </mc:Fallback>
        </mc:AlternateContent>
      </w:r>
    </w:p>
    <w:p w14:paraId="55212F22" w14:textId="2189869A" w:rsidR="001D05B0" w:rsidRPr="001D05B0" w:rsidRDefault="001D05B0" w:rsidP="001D05B0">
      <w:r>
        <w:t xml:space="preserve"> </w:t>
      </w:r>
    </w:p>
    <w:sectPr w:rsidR="001D05B0" w:rsidRPr="001D05B0" w:rsidSect="00FF7B80">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6168C"/>
    <w:multiLevelType w:val="hybridMultilevel"/>
    <w:tmpl w:val="B64AE7A4"/>
    <w:lvl w:ilvl="0" w:tplc="CFAA38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4016B"/>
    <w:multiLevelType w:val="hybridMultilevel"/>
    <w:tmpl w:val="278C947C"/>
    <w:lvl w:ilvl="0" w:tplc="0A2A6E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75EF1"/>
    <w:multiLevelType w:val="hybridMultilevel"/>
    <w:tmpl w:val="0EA89E08"/>
    <w:lvl w:ilvl="0" w:tplc="9E64F8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221DE"/>
    <w:multiLevelType w:val="hybridMultilevel"/>
    <w:tmpl w:val="FF760876"/>
    <w:lvl w:ilvl="0" w:tplc="5C9AF8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DC3991"/>
    <w:multiLevelType w:val="hybridMultilevel"/>
    <w:tmpl w:val="83001DEE"/>
    <w:lvl w:ilvl="0" w:tplc="95A8D6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2118701">
    <w:abstractNumId w:val="3"/>
  </w:num>
  <w:num w:numId="2" w16cid:durableId="1295255071">
    <w:abstractNumId w:val="1"/>
  </w:num>
  <w:num w:numId="3" w16cid:durableId="1352802790">
    <w:abstractNumId w:val="2"/>
  </w:num>
  <w:num w:numId="4" w16cid:durableId="1798376123">
    <w:abstractNumId w:val="0"/>
  </w:num>
  <w:num w:numId="5" w16cid:durableId="680662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17C"/>
    <w:rsid w:val="00041DDF"/>
    <w:rsid w:val="00054A19"/>
    <w:rsid w:val="00081FAA"/>
    <w:rsid w:val="00090C5E"/>
    <w:rsid w:val="000C70E1"/>
    <w:rsid w:val="00154CE7"/>
    <w:rsid w:val="001842B7"/>
    <w:rsid w:val="001906CF"/>
    <w:rsid w:val="001B50B5"/>
    <w:rsid w:val="001C5A45"/>
    <w:rsid w:val="001D05B0"/>
    <w:rsid w:val="002715F7"/>
    <w:rsid w:val="002A44B9"/>
    <w:rsid w:val="002B2ADB"/>
    <w:rsid w:val="002B358C"/>
    <w:rsid w:val="003365B5"/>
    <w:rsid w:val="00383D50"/>
    <w:rsid w:val="003C2B0A"/>
    <w:rsid w:val="0041609A"/>
    <w:rsid w:val="00451CC7"/>
    <w:rsid w:val="005B443F"/>
    <w:rsid w:val="0062341E"/>
    <w:rsid w:val="00663B93"/>
    <w:rsid w:val="00680488"/>
    <w:rsid w:val="00682706"/>
    <w:rsid w:val="006A34FB"/>
    <w:rsid w:val="006C64E3"/>
    <w:rsid w:val="006E7C82"/>
    <w:rsid w:val="006F1580"/>
    <w:rsid w:val="00732EE7"/>
    <w:rsid w:val="00831998"/>
    <w:rsid w:val="00833512"/>
    <w:rsid w:val="0089608A"/>
    <w:rsid w:val="008C349A"/>
    <w:rsid w:val="0096717C"/>
    <w:rsid w:val="00996C63"/>
    <w:rsid w:val="009E709E"/>
    <w:rsid w:val="00A23561"/>
    <w:rsid w:val="00A27BBC"/>
    <w:rsid w:val="00A42A82"/>
    <w:rsid w:val="00A469CF"/>
    <w:rsid w:val="00A63613"/>
    <w:rsid w:val="00AA5CA8"/>
    <w:rsid w:val="00B25061"/>
    <w:rsid w:val="00B35E25"/>
    <w:rsid w:val="00B759B4"/>
    <w:rsid w:val="00BD5A0E"/>
    <w:rsid w:val="00BF68E2"/>
    <w:rsid w:val="00C20BA7"/>
    <w:rsid w:val="00C706DE"/>
    <w:rsid w:val="00CD69C3"/>
    <w:rsid w:val="00CE2D5A"/>
    <w:rsid w:val="00D17194"/>
    <w:rsid w:val="00D20C56"/>
    <w:rsid w:val="00D87396"/>
    <w:rsid w:val="00DA0FBA"/>
    <w:rsid w:val="00ED50DE"/>
    <w:rsid w:val="00F25912"/>
    <w:rsid w:val="00F76582"/>
    <w:rsid w:val="00FE3FBF"/>
    <w:rsid w:val="00FF7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D860D"/>
  <w15:chartTrackingRefBased/>
  <w15:docId w15:val="{E087F1D4-303E-4901-A09A-222B5C9FE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17C"/>
    <w:pPr>
      <w:ind w:left="720"/>
      <w:contextualSpacing/>
    </w:pPr>
  </w:style>
  <w:style w:type="paragraph" w:styleId="Subtitle">
    <w:name w:val="Subtitle"/>
    <w:basedOn w:val="Normal"/>
    <w:next w:val="Normal"/>
    <w:link w:val="SubtitleChar"/>
    <w:uiPriority w:val="11"/>
    <w:qFormat/>
    <w:rsid w:val="003C2B0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2B0A"/>
    <w:rPr>
      <w:rFonts w:eastAsiaTheme="minorEastAsia"/>
      <w:color w:val="5A5A5A" w:themeColor="text1" w:themeTint="A5"/>
      <w:spacing w:val="15"/>
    </w:rPr>
  </w:style>
  <w:style w:type="character" w:styleId="SubtleEmphasis">
    <w:name w:val="Subtle Emphasis"/>
    <w:basedOn w:val="DefaultParagraphFont"/>
    <w:uiPriority w:val="19"/>
    <w:qFormat/>
    <w:rsid w:val="003C2B0A"/>
    <w:rPr>
      <w:i/>
      <w:iCs/>
      <w:color w:val="404040" w:themeColor="text1" w:themeTint="BF"/>
    </w:rPr>
  </w:style>
  <w:style w:type="character" w:styleId="Hyperlink">
    <w:name w:val="Hyperlink"/>
    <w:basedOn w:val="DefaultParagraphFont"/>
    <w:uiPriority w:val="99"/>
    <w:unhideWhenUsed/>
    <w:rsid w:val="003C2B0A"/>
    <w:rPr>
      <w:color w:val="0563C1" w:themeColor="hyperlink"/>
      <w:u w:val="single"/>
    </w:rPr>
  </w:style>
  <w:style w:type="character" w:styleId="UnresolvedMention">
    <w:name w:val="Unresolved Mention"/>
    <w:basedOn w:val="DefaultParagraphFont"/>
    <w:uiPriority w:val="99"/>
    <w:semiHidden/>
    <w:unhideWhenUsed/>
    <w:rsid w:val="003C2B0A"/>
    <w:rPr>
      <w:color w:val="605E5C"/>
      <w:shd w:val="clear" w:color="auto" w:fill="E1DFDD"/>
    </w:rPr>
  </w:style>
  <w:style w:type="paragraph" w:styleId="Quote">
    <w:name w:val="Quote"/>
    <w:basedOn w:val="Normal"/>
    <w:next w:val="Normal"/>
    <w:link w:val="QuoteChar"/>
    <w:uiPriority w:val="29"/>
    <w:qFormat/>
    <w:rsid w:val="00090C5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90C5E"/>
    <w:rPr>
      <w:i/>
      <w:iCs/>
      <w:color w:val="404040" w:themeColor="text1" w:themeTint="BF"/>
    </w:rPr>
  </w:style>
  <w:style w:type="character" w:styleId="FollowedHyperlink">
    <w:name w:val="FollowedHyperlink"/>
    <w:basedOn w:val="DefaultParagraphFont"/>
    <w:uiPriority w:val="99"/>
    <w:semiHidden/>
    <w:unhideWhenUsed/>
    <w:rsid w:val="006E7C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31734">
      <w:bodyDiv w:val="1"/>
      <w:marLeft w:val="0"/>
      <w:marRight w:val="0"/>
      <w:marTop w:val="0"/>
      <w:marBottom w:val="0"/>
      <w:divBdr>
        <w:top w:val="none" w:sz="0" w:space="0" w:color="auto"/>
        <w:left w:val="none" w:sz="0" w:space="0" w:color="auto"/>
        <w:bottom w:val="none" w:sz="0" w:space="0" w:color="auto"/>
        <w:right w:val="none" w:sz="0" w:space="0" w:color="auto"/>
      </w:divBdr>
    </w:div>
    <w:div w:id="1586839289">
      <w:bodyDiv w:val="1"/>
      <w:marLeft w:val="0"/>
      <w:marRight w:val="0"/>
      <w:marTop w:val="0"/>
      <w:marBottom w:val="0"/>
      <w:divBdr>
        <w:top w:val="none" w:sz="0" w:space="0" w:color="auto"/>
        <w:left w:val="none" w:sz="0" w:space="0" w:color="auto"/>
        <w:bottom w:val="none" w:sz="0" w:space="0" w:color="auto"/>
        <w:right w:val="none" w:sz="0" w:space="0" w:color="auto"/>
      </w:divBdr>
      <w:divsChild>
        <w:div w:id="693775576">
          <w:marLeft w:val="0"/>
          <w:marRight w:val="0"/>
          <w:marTop w:val="0"/>
          <w:marBottom w:val="0"/>
          <w:divBdr>
            <w:top w:val="none" w:sz="0" w:space="0" w:color="auto"/>
            <w:left w:val="none" w:sz="0" w:space="0" w:color="auto"/>
            <w:bottom w:val="none" w:sz="0" w:space="0" w:color="auto"/>
            <w:right w:val="none" w:sz="0" w:space="0" w:color="auto"/>
          </w:divBdr>
          <w:divsChild>
            <w:div w:id="1822039497">
              <w:marLeft w:val="0"/>
              <w:marRight w:val="0"/>
              <w:marTop w:val="0"/>
              <w:marBottom w:val="0"/>
              <w:divBdr>
                <w:top w:val="none" w:sz="0" w:space="0" w:color="auto"/>
                <w:left w:val="none" w:sz="0" w:space="0" w:color="auto"/>
                <w:bottom w:val="none" w:sz="0" w:space="0" w:color="auto"/>
                <w:right w:val="none" w:sz="0" w:space="0" w:color="auto"/>
              </w:divBdr>
              <w:divsChild>
                <w:div w:id="223563667">
                  <w:marLeft w:val="0"/>
                  <w:marRight w:val="0"/>
                  <w:marTop w:val="0"/>
                  <w:marBottom w:val="0"/>
                  <w:divBdr>
                    <w:top w:val="none" w:sz="0" w:space="0" w:color="auto"/>
                    <w:left w:val="none" w:sz="0" w:space="0" w:color="auto"/>
                    <w:bottom w:val="none" w:sz="0" w:space="0" w:color="auto"/>
                    <w:right w:val="none" w:sz="0" w:space="0" w:color="auto"/>
                  </w:divBdr>
                  <w:divsChild>
                    <w:div w:id="114735873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switzerland.com/en-gb/experiences/winter/tobogganing/" TargetMode="External"/><Relationship Id="rId13" Type="http://schemas.openxmlformats.org/officeDocument/2006/relationships/hyperlink" Target="https://www.google.co.uk/maps/dir/Lauterbrunnen,+3822+Lauterbrunnen,+Switzerland%203" TargetMode="External"/><Relationship Id="rId18" Type="http://schemas.openxmlformats.org/officeDocument/2006/relationships/hyperlink" Target="https://report.stnet.ch/en/2021/focus-areas-touris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southernthing.com/when-is-a-toboggan-a-sled-and-when-is-it-a-hat-2648141814.html" TargetMode="External"/><Relationship Id="rId12" Type="http://schemas.openxmlformats.org/officeDocument/2006/relationships/hyperlink" Target="https://report.stnet.ch/en/2021/swiss-sustainability/" TargetMode="External"/><Relationship Id="rId17" Type="http://schemas.openxmlformats.org/officeDocument/2006/relationships/hyperlink" Target="https://www.statista.com/statistics/801008/europe-number-of-people-skiing-by-country/" TargetMode="External"/><Relationship Id="rId2" Type="http://schemas.openxmlformats.org/officeDocument/2006/relationships/numbering" Target="numbering.xml"/><Relationship Id="rId16" Type="http://schemas.openxmlformats.org/officeDocument/2006/relationships/hyperlink" Target="https://www.myswitzerland.com/en-gb/" TargetMode="External"/><Relationship Id="rId20" Type="http://schemas.openxmlformats.org/officeDocument/2006/relationships/hyperlink" Target="https://www.google.co.uk/maps/dir/Lauterbrunnen,+3822+Lauterbrunnen,+Switzerland%20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eport.stnet.ch/en/2021/focus-areas-tourism/" TargetMode="External"/><Relationship Id="rId5" Type="http://schemas.openxmlformats.org/officeDocument/2006/relationships/webSettings" Target="webSettings.xml"/><Relationship Id="rId15" Type="http://schemas.openxmlformats.org/officeDocument/2006/relationships/hyperlink" Target="https://www.myswitzerland.com/en-gb/experiences/winter/tobogganing/" TargetMode="External"/><Relationship Id="rId10" Type="http://schemas.openxmlformats.org/officeDocument/2006/relationships/hyperlink" Target="https://www.statista.com/statistics/801008/europe-number-of-people-skiing-by-country/" TargetMode="External"/><Relationship Id="rId19" Type="http://schemas.openxmlformats.org/officeDocument/2006/relationships/hyperlink" Target="https://report.stnet.ch/en/2021/swiss-sustainability/" TargetMode="External"/><Relationship Id="rId4" Type="http://schemas.openxmlformats.org/officeDocument/2006/relationships/settings" Target="settings.xml"/><Relationship Id="rId9" Type="http://schemas.openxmlformats.org/officeDocument/2006/relationships/hyperlink" Target="https://www.myswitzerland.com/en-gb/" TargetMode="External"/><Relationship Id="rId14" Type="http://schemas.openxmlformats.org/officeDocument/2006/relationships/hyperlink" Target="https://www.southernthing.com/when-is-a-toboggan-a-sled-and-when-is-it-a-hat-2648141814.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7B17C-CC11-4100-A1E3-A4E03494C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804</Words>
  <Characters>4588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whitcombe</dc:creator>
  <cp:keywords/>
  <dc:description/>
  <cp:lastModifiedBy>shauna whitcombe</cp:lastModifiedBy>
  <cp:revision>51</cp:revision>
  <dcterms:created xsi:type="dcterms:W3CDTF">2023-02-27T15:39:00Z</dcterms:created>
  <dcterms:modified xsi:type="dcterms:W3CDTF">2023-02-27T18:39:00Z</dcterms:modified>
</cp:coreProperties>
</file>