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59E2F1" w14:textId="1B4C7A9F" w:rsidR="00A87387" w:rsidRDefault="00A87387" w:rsidP="005C4CF8">
      <w:pPr>
        <w:adjustRightInd w:val="0"/>
        <w:rPr>
          <w:rFonts w:ascii="Arial" w:eastAsiaTheme="minorHAnsi" w:hAnsi="Arial" w:cs="Arial"/>
          <w:sz w:val="22"/>
          <w:szCs w:val="22"/>
        </w:rPr>
      </w:pPr>
      <w:r>
        <w:rPr>
          <w:rFonts w:ascii="Arial" w:eastAsiaTheme="minorHAnsi" w:hAnsi="Arial" w:cs="Arial"/>
          <w:sz w:val="22"/>
          <w:szCs w:val="22"/>
        </w:rPr>
        <w:t>Introduction</w:t>
      </w:r>
    </w:p>
    <w:p w14:paraId="1935A3ED" w14:textId="77777777" w:rsidR="00A87387" w:rsidRDefault="00A87387" w:rsidP="005C4CF8">
      <w:pPr>
        <w:adjustRightInd w:val="0"/>
        <w:rPr>
          <w:rFonts w:ascii="Arial" w:eastAsiaTheme="minorHAnsi" w:hAnsi="Arial" w:cs="Arial"/>
          <w:sz w:val="22"/>
          <w:szCs w:val="22"/>
        </w:rPr>
      </w:pPr>
    </w:p>
    <w:p w14:paraId="7BB924C8" w14:textId="00640C39" w:rsidR="005C4CF8" w:rsidRPr="005C4CF8" w:rsidRDefault="005C4CF8" w:rsidP="005C4CF8">
      <w:pPr>
        <w:adjustRightInd w:val="0"/>
        <w:rPr>
          <w:rFonts w:ascii="Arial" w:eastAsiaTheme="minorHAnsi" w:hAnsi="Arial" w:cs="Arial"/>
          <w:sz w:val="22"/>
          <w:szCs w:val="22"/>
        </w:rPr>
      </w:pPr>
      <w:r w:rsidRPr="005C4CF8">
        <w:rPr>
          <w:rFonts w:ascii="Arial" w:eastAsiaTheme="minorHAnsi" w:hAnsi="Arial" w:cs="Arial"/>
          <w:sz w:val="22"/>
          <w:szCs w:val="22"/>
        </w:rPr>
        <w:t xml:space="preserve">In this assignment we will </w:t>
      </w:r>
      <w:r w:rsidRPr="005C4CF8">
        <w:rPr>
          <w:rFonts w:ascii="Arial" w:eastAsiaTheme="minorHAnsi" w:hAnsi="Arial" w:cs="Arial"/>
          <w:sz w:val="22"/>
          <w:szCs w:val="22"/>
        </w:rPr>
        <w:t>discuss</w:t>
      </w:r>
      <w:r w:rsidRPr="005C4CF8">
        <w:rPr>
          <w:rFonts w:ascii="Arial" w:eastAsiaTheme="minorHAnsi" w:hAnsi="Arial" w:cs="Arial"/>
          <w:sz w:val="22"/>
          <w:szCs w:val="22"/>
        </w:rPr>
        <w:t xml:space="preserve"> about Tesco as a </w:t>
      </w:r>
      <w:r w:rsidRPr="005C4CF8">
        <w:rPr>
          <w:rFonts w:ascii="Arial" w:eastAsiaTheme="minorHAnsi" w:hAnsi="Arial" w:cs="Arial"/>
          <w:sz w:val="22"/>
          <w:szCs w:val="22"/>
        </w:rPr>
        <w:t>company, we</w:t>
      </w:r>
      <w:r w:rsidRPr="005C4CF8">
        <w:rPr>
          <w:rFonts w:ascii="Arial" w:eastAsiaTheme="minorHAnsi" w:hAnsi="Arial" w:cs="Arial"/>
          <w:sz w:val="22"/>
          <w:szCs w:val="22"/>
        </w:rPr>
        <w:t xml:space="preserve"> will use the Pestel </w:t>
      </w:r>
      <w:r w:rsidRPr="005C4CF8">
        <w:rPr>
          <w:rFonts w:ascii="Arial" w:eastAsiaTheme="minorHAnsi" w:hAnsi="Arial" w:cs="Arial"/>
          <w:sz w:val="22"/>
          <w:szCs w:val="22"/>
        </w:rPr>
        <w:t>analysis to</w:t>
      </w:r>
      <w:r w:rsidRPr="005C4CF8">
        <w:rPr>
          <w:rFonts w:ascii="Arial" w:eastAsiaTheme="minorHAnsi" w:hAnsi="Arial" w:cs="Arial"/>
          <w:sz w:val="22"/>
          <w:szCs w:val="22"/>
        </w:rPr>
        <w:t xml:space="preserve"> have a better understand of what’s happening inside </w:t>
      </w:r>
      <w:r w:rsidRPr="005C4CF8">
        <w:rPr>
          <w:rFonts w:ascii="Arial" w:eastAsiaTheme="minorHAnsi" w:hAnsi="Arial" w:cs="Arial"/>
          <w:sz w:val="22"/>
          <w:szCs w:val="22"/>
        </w:rPr>
        <w:t>Tesco, will</w:t>
      </w:r>
      <w:r w:rsidRPr="005C4CF8">
        <w:rPr>
          <w:rFonts w:ascii="Arial" w:eastAsiaTheme="minorHAnsi" w:hAnsi="Arial" w:cs="Arial"/>
          <w:sz w:val="22"/>
          <w:szCs w:val="22"/>
        </w:rPr>
        <w:t xml:space="preserve"> define the concept of Pestel and breakout </w:t>
      </w:r>
      <w:r w:rsidRPr="005C4CF8">
        <w:rPr>
          <w:rFonts w:ascii="Arial" w:eastAsiaTheme="minorHAnsi" w:hAnsi="Arial" w:cs="Arial"/>
          <w:sz w:val="22"/>
          <w:szCs w:val="22"/>
        </w:rPr>
        <w:t xml:space="preserve">in </w:t>
      </w:r>
      <w:r w:rsidRPr="005C4CF8">
        <w:rPr>
          <w:rFonts w:eastAsiaTheme="minorHAnsi"/>
        </w:rPr>
        <w:t>political,</w:t>
      </w:r>
      <w:r w:rsidRPr="005C4CF8">
        <w:rPr>
          <w:rFonts w:ascii="Arial" w:eastAsiaTheme="minorHAnsi" w:hAnsi="Arial" w:cs="Arial"/>
          <w:sz w:val="22"/>
          <w:szCs w:val="22"/>
        </w:rPr>
        <w:t xml:space="preserve"> economic, social </w:t>
      </w:r>
      <w:r w:rsidRPr="005C4CF8">
        <w:rPr>
          <w:rFonts w:eastAsiaTheme="minorHAnsi"/>
        </w:rPr>
        <w:t>technological, environment</w:t>
      </w:r>
      <w:r w:rsidRPr="005C4CF8">
        <w:rPr>
          <w:rFonts w:ascii="Arial" w:eastAsiaTheme="minorHAnsi" w:hAnsi="Arial" w:cs="Arial"/>
          <w:sz w:val="22"/>
          <w:szCs w:val="22"/>
        </w:rPr>
        <w:t xml:space="preserve"> and </w:t>
      </w:r>
      <w:r w:rsidR="00A30BD4" w:rsidRPr="005C4CF8">
        <w:rPr>
          <w:rFonts w:eastAsiaTheme="minorHAnsi"/>
        </w:rPr>
        <w:t>legal,</w:t>
      </w:r>
      <w:r w:rsidRPr="005C4CF8">
        <w:rPr>
          <w:rFonts w:ascii="Arial" w:eastAsiaTheme="minorHAnsi" w:hAnsi="Arial" w:cs="Arial"/>
          <w:sz w:val="22"/>
          <w:szCs w:val="22"/>
        </w:rPr>
        <w:t xml:space="preserve"> for a better understanding.</w:t>
      </w:r>
    </w:p>
    <w:p w14:paraId="08C5115C" w14:textId="4BDF1CB9" w:rsidR="005C4CF8" w:rsidRPr="005C4CF8" w:rsidRDefault="005C4CF8" w:rsidP="005C4CF8">
      <w:pPr>
        <w:adjustRightInd w:val="0"/>
        <w:rPr>
          <w:rFonts w:ascii="Arial" w:eastAsiaTheme="minorHAnsi" w:hAnsi="Arial" w:cs="Arial"/>
          <w:sz w:val="22"/>
          <w:szCs w:val="22"/>
        </w:rPr>
      </w:pPr>
      <w:r w:rsidRPr="005C4CF8">
        <w:rPr>
          <w:rFonts w:ascii="Arial" w:eastAsiaTheme="minorHAnsi" w:hAnsi="Arial" w:cs="Arial"/>
          <w:sz w:val="22"/>
          <w:szCs w:val="22"/>
        </w:rPr>
        <w:t>In the second part of the assignment</w:t>
      </w:r>
    </w:p>
    <w:p w14:paraId="0B379DEA" w14:textId="7A2B3199" w:rsidR="005C4CF8" w:rsidRPr="005C4CF8" w:rsidRDefault="005C4CF8" w:rsidP="005C4CF8">
      <w:pPr>
        <w:adjustRightInd w:val="0"/>
        <w:rPr>
          <w:rFonts w:ascii="Arial" w:eastAsiaTheme="minorHAnsi" w:hAnsi="Arial" w:cs="Arial"/>
          <w:sz w:val="22"/>
          <w:szCs w:val="22"/>
        </w:rPr>
      </w:pPr>
      <w:r w:rsidRPr="005C4CF8">
        <w:rPr>
          <w:rFonts w:ascii="Arial" w:eastAsiaTheme="minorHAnsi" w:hAnsi="Arial" w:cs="Arial"/>
          <w:sz w:val="22"/>
          <w:szCs w:val="22"/>
        </w:rPr>
        <w:t xml:space="preserve">We will define the cultural web the meaning of cultural </w:t>
      </w:r>
      <w:r w:rsidRPr="005C4CF8">
        <w:rPr>
          <w:rFonts w:ascii="Arial" w:eastAsiaTheme="minorHAnsi" w:hAnsi="Arial" w:cs="Arial"/>
          <w:sz w:val="22"/>
          <w:szCs w:val="22"/>
        </w:rPr>
        <w:t>web and, we</w:t>
      </w:r>
      <w:r w:rsidRPr="005C4CF8">
        <w:rPr>
          <w:rFonts w:ascii="Arial" w:eastAsiaTheme="minorHAnsi" w:hAnsi="Arial" w:cs="Arial"/>
          <w:sz w:val="22"/>
          <w:szCs w:val="22"/>
        </w:rPr>
        <w:t xml:space="preserve"> will talk about McKenzie’s 7s cultural web scheme following that after I created an appendix that includes an interview based on questions from the cultural web</w:t>
      </w:r>
    </w:p>
    <w:p w14:paraId="52C5CBFA" w14:textId="62DD3172" w:rsidR="009B4818" w:rsidRPr="005C4CF8" w:rsidRDefault="005C4CF8" w:rsidP="005C4CF8">
      <w:pPr>
        <w:rPr>
          <w:rFonts w:ascii="Arial" w:hAnsi="Arial" w:cs="Arial"/>
          <w:sz w:val="22"/>
          <w:szCs w:val="22"/>
        </w:rPr>
      </w:pPr>
      <w:r w:rsidRPr="005C4CF8">
        <w:rPr>
          <w:rFonts w:ascii="Arial" w:eastAsiaTheme="minorHAnsi" w:hAnsi="Arial" w:cs="Arial"/>
          <w:sz w:val="22"/>
          <w:szCs w:val="22"/>
        </w:rPr>
        <w:t xml:space="preserve">Last part of the assignment we will discuss about ethical dilemma for our chosen company in our case </w:t>
      </w:r>
      <w:r w:rsidRPr="005C4CF8">
        <w:rPr>
          <w:rFonts w:ascii="Arial" w:eastAsiaTheme="minorHAnsi" w:hAnsi="Arial" w:cs="Arial"/>
          <w:sz w:val="22"/>
          <w:szCs w:val="22"/>
        </w:rPr>
        <w:t>Tesco,</w:t>
      </w:r>
      <w:r w:rsidRPr="005C4CF8">
        <w:rPr>
          <w:rFonts w:ascii="Arial" w:eastAsiaTheme="minorHAnsi" w:hAnsi="Arial" w:cs="Arial"/>
          <w:sz w:val="22"/>
          <w:szCs w:val="22"/>
        </w:rPr>
        <w:t xml:space="preserve"> we will explain the meaning of </w:t>
      </w:r>
      <w:r w:rsidRPr="005C4CF8">
        <w:rPr>
          <w:rFonts w:ascii="Arial" w:eastAsiaTheme="minorHAnsi" w:hAnsi="Arial" w:cs="Arial"/>
          <w:sz w:val="22"/>
          <w:szCs w:val="22"/>
        </w:rPr>
        <w:t>ethical</w:t>
      </w:r>
      <w:r w:rsidRPr="005C4CF8">
        <w:rPr>
          <w:rFonts w:ascii="Arial" w:eastAsiaTheme="minorHAnsi" w:hAnsi="Arial" w:cs="Arial"/>
          <w:sz w:val="22"/>
          <w:szCs w:val="22"/>
        </w:rPr>
        <w:t xml:space="preserve"> dilemma and identify 2 ethical </w:t>
      </w:r>
      <w:r w:rsidRPr="005C4CF8">
        <w:rPr>
          <w:rFonts w:ascii="Arial" w:eastAsiaTheme="minorHAnsi" w:hAnsi="Arial" w:cs="Arial"/>
          <w:sz w:val="22"/>
          <w:szCs w:val="22"/>
        </w:rPr>
        <w:t>dilemmas</w:t>
      </w:r>
      <w:r w:rsidRPr="005C4CF8">
        <w:rPr>
          <w:rFonts w:ascii="Arial" w:eastAsiaTheme="minorHAnsi" w:hAnsi="Arial" w:cs="Arial"/>
          <w:sz w:val="22"/>
          <w:szCs w:val="22"/>
        </w:rPr>
        <w:t xml:space="preserve"> in our chosen company.</w:t>
      </w:r>
    </w:p>
    <w:p w14:paraId="2201C382" w14:textId="77777777" w:rsidR="00A30BD4" w:rsidRDefault="00A30BD4"/>
    <w:p w14:paraId="017E2074" w14:textId="5B77E7BA" w:rsidR="00E6393C" w:rsidRPr="00014C36" w:rsidRDefault="00E6393C">
      <w:r w:rsidRPr="00014C36">
        <w:t xml:space="preserve">According to </w:t>
      </w:r>
      <w:r w:rsidR="00F312AD" w:rsidRPr="00014C36">
        <w:t xml:space="preserve">Katz D and `Kahn an organization it is based on organizational structure including formal policies, </w:t>
      </w:r>
      <w:r w:rsidR="00014C36" w:rsidRPr="00014C36">
        <w:t>rewards,</w:t>
      </w:r>
      <w:r w:rsidR="00F312AD" w:rsidRPr="00014C36">
        <w:t xml:space="preserve"> </w:t>
      </w:r>
      <w:r w:rsidR="004A5F18" w:rsidRPr="00014C36">
        <w:t>and penalties</w:t>
      </w:r>
      <w:r w:rsidR="00F312AD" w:rsidRPr="00014C36">
        <w:t xml:space="preserve">. The </w:t>
      </w:r>
      <w:r w:rsidR="004A5F18" w:rsidRPr="00014C36">
        <w:t xml:space="preserve">authors they affirm that personal attributes of an employee can determine the employees to act or behave in a certain way with their motive and values. </w:t>
      </w:r>
    </w:p>
    <w:p w14:paraId="7433800E" w14:textId="43E8551E" w:rsidR="008E51CD" w:rsidRPr="00014C36" w:rsidRDefault="004A5F18" w:rsidP="008E51CD">
      <w:r w:rsidRPr="00014C36">
        <w:t xml:space="preserve">As we learn on previous module </w:t>
      </w:r>
      <w:r w:rsidR="00043328" w:rsidRPr="00014C36">
        <w:t xml:space="preserve">every organization apply a reward strategy scheme for next few years. In other </w:t>
      </w:r>
      <w:r w:rsidR="00B133FC" w:rsidRPr="00014C36">
        <w:t>words,</w:t>
      </w:r>
      <w:r w:rsidR="00043328" w:rsidRPr="00014C36">
        <w:t xml:space="preserve"> Organizations develop a reward system that include processes and different practices to ensure the employees are motivated to achieve a specific goal that can benefit both ways the organization and employees.</w:t>
      </w:r>
      <w:r w:rsidR="008E51CD" w:rsidRPr="00014C36">
        <w:t xml:space="preserve"> The meaning of organisation refers to: a collection of people, who are involved in working towards a mission and vision in the pursuit of the company's goals</w:t>
      </w:r>
    </w:p>
    <w:p w14:paraId="4F7E9F16" w14:textId="31AE1E11" w:rsidR="004A5F18" w:rsidRPr="00014C36" w:rsidRDefault="004A5F18"/>
    <w:p w14:paraId="7FC4348F" w14:textId="25214F9B" w:rsidR="00B133FC" w:rsidRPr="00014C36" w:rsidRDefault="00B133FC"/>
    <w:p w14:paraId="09F7B851" w14:textId="1121E5A8" w:rsidR="00B133FC" w:rsidRPr="00A30BD4" w:rsidRDefault="00A30BD4">
      <w:pPr>
        <w:rPr>
          <w:rFonts w:ascii="Arial" w:hAnsi="Arial" w:cs="Arial"/>
          <w:sz w:val="22"/>
          <w:szCs w:val="22"/>
        </w:rPr>
      </w:pPr>
      <w:r w:rsidRPr="00A87387">
        <w:rPr>
          <w:rFonts w:ascii="Arial" w:hAnsi="Arial" w:cs="Arial"/>
          <w:sz w:val="22"/>
          <w:szCs w:val="22"/>
        </w:rPr>
        <w:t>“</w:t>
      </w:r>
      <w:r w:rsidR="00B133FC" w:rsidRPr="00A87387">
        <w:rPr>
          <w:rFonts w:ascii="Arial" w:hAnsi="Arial" w:cs="Arial"/>
          <w:sz w:val="22"/>
          <w:szCs w:val="22"/>
        </w:rPr>
        <w:t>Tesco Pestel analysis</w:t>
      </w:r>
      <w:r w:rsidRPr="00A30BD4">
        <w:rPr>
          <w:sz w:val="22"/>
          <w:szCs w:val="22"/>
        </w:rPr>
        <w:t xml:space="preserve"> </w:t>
      </w:r>
      <w:r w:rsidRPr="00A30BD4">
        <w:rPr>
          <w:rFonts w:ascii="Arial" w:eastAsiaTheme="minorHAnsi" w:hAnsi="Arial" w:cs="Arial"/>
          <w:sz w:val="22"/>
          <w:szCs w:val="22"/>
        </w:rPr>
        <w:t xml:space="preserve">PESTEL is a framework that can be used to </w:t>
      </w:r>
      <w:r w:rsidRPr="00A30BD4">
        <w:rPr>
          <w:rFonts w:eastAsiaTheme="minorHAnsi"/>
          <w:sz w:val="22"/>
          <w:szCs w:val="22"/>
        </w:rPr>
        <w:t>analyse</w:t>
      </w:r>
      <w:r w:rsidRPr="00A30BD4">
        <w:rPr>
          <w:rFonts w:ascii="Arial" w:eastAsiaTheme="minorHAnsi" w:hAnsi="Arial" w:cs="Arial"/>
          <w:sz w:val="22"/>
          <w:szCs w:val="22"/>
        </w:rPr>
        <w:t xml:space="preserve"> how external political, economic, social, technological, environmental, and legal factors effect trail management</w:t>
      </w:r>
      <w:r>
        <w:rPr>
          <w:rFonts w:eastAsiaTheme="minorHAnsi"/>
        </w:rPr>
        <w:t>”</w:t>
      </w:r>
    </w:p>
    <w:p w14:paraId="2454D72F" w14:textId="65CFF0ED" w:rsidR="00B133FC" w:rsidRPr="00014C36" w:rsidRDefault="00B133FC"/>
    <w:p w14:paraId="15565512" w14:textId="711FA0E5" w:rsidR="00B133FC" w:rsidRPr="00014C36" w:rsidRDefault="00B133FC">
      <w:r w:rsidRPr="00014C36">
        <w:t xml:space="preserve">Political </w:t>
      </w:r>
      <w:r w:rsidR="001F6C0B" w:rsidRPr="00014C36">
        <w:t xml:space="preserve">&amp; Economic </w:t>
      </w:r>
      <w:r w:rsidRPr="00014C36">
        <w:t>factors:</w:t>
      </w:r>
    </w:p>
    <w:p w14:paraId="5F6530D0" w14:textId="6FC153B6" w:rsidR="00B133FC" w:rsidRPr="00014C36" w:rsidRDefault="00B133FC"/>
    <w:p w14:paraId="66B55B09" w14:textId="6D443094" w:rsidR="00B133FC" w:rsidRPr="00014C36" w:rsidRDefault="00B133FC">
      <w:r w:rsidRPr="00014C36">
        <w:t xml:space="preserve">Tesco it is one of the </w:t>
      </w:r>
      <w:r w:rsidR="001C3D21" w:rsidRPr="00014C36">
        <w:t>biggest</w:t>
      </w:r>
      <w:r w:rsidRPr="00014C36">
        <w:t xml:space="preserve"> supermarket </w:t>
      </w:r>
      <w:r w:rsidR="00FC25C1" w:rsidRPr="00014C36">
        <w:t>chains</w:t>
      </w:r>
      <w:r w:rsidRPr="00014C36">
        <w:t xml:space="preserve"> in all </w:t>
      </w:r>
      <w:r w:rsidR="00FC25C1" w:rsidRPr="00014C36">
        <w:t>Europe. The</w:t>
      </w:r>
      <w:r w:rsidR="001C3D21" w:rsidRPr="00014C36">
        <w:t xml:space="preserve"> company start his expanding in early 1990 in Europe in countries like </w:t>
      </w:r>
      <w:r w:rsidR="00FC25C1" w:rsidRPr="00014C36">
        <w:t>Poland,</w:t>
      </w:r>
      <w:r w:rsidR="001C3D21" w:rsidRPr="00014C36">
        <w:t xml:space="preserve"> Czech </w:t>
      </w:r>
      <w:r w:rsidR="00BC5CA8" w:rsidRPr="00014C36">
        <w:t>Republic,</w:t>
      </w:r>
      <w:r w:rsidR="001C3D21" w:rsidRPr="00014C36">
        <w:t xml:space="preserve"> Republic of Ireland, </w:t>
      </w:r>
      <w:r w:rsidR="00102587" w:rsidRPr="00014C36">
        <w:t>Hungary,</w:t>
      </w:r>
      <w:r w:rsidR="001C3D21" w:rsidRPr="00014C36">
        <w:t xml:space="preserve"> Slovakia, and outside of the Europe in countries like Japan South Korea Taiwan Recently </w:t>
      </w:r>
      <w:r w:rsidR="00E36C89" w:rsidRPr="00014C36">
        <w:t>Turkey,</w:t>
      </w:r>
      <w:r w:rsidR="001C3D21" w:rsidRPr="00014C36">
        <w:t xml:space="preserve"> and now `Tesco it is negotiating with China for their </w:t>
      </w:r>
      <w:r w:rsidR="00014C36" w:rsidRPr="00014C36">
        <w:t>expansion,</w:t>
      </w:r>
      <w:r w:rsidR="001C3D21" w:rsidRPr="00014C36">
        <w:t xml:space="preserve"> they plan to open there a supermarket chain.</w:t>
      </w:r>
    </w:p>
    <w:p w14:paraId="5AB4C0F9" w14:textId="2E7E0BC4" w:rsidR="001C3D21" w:rsidRPr="00014C36" w:rsidRDefault="001C3D21">
      <w:r w:rsidRPr="00014C36">
        <w:t xml:space="preserve">For such </w:t>
      </w:r>
      <w:r w:rsidR="001F6C0B" w:rsidRPr="00014C36">
        <w:t>an</w:t>
      </w:r>
      <w:r w:rsidRPr="00014C36">
        <w:t xml:space="preserve"> important supermarket chain </w:t>
      </w:r>
      <w:r w:rsidR="001F6C0B" w:rsidRPr="00014C36">
        <w:t>Brexits plays an important role both political and economically, so we can place Brexit in both categories of the Pestel Analysis.</w:t>
      </w:r>
    </w:p>
    <w:p w14:paraId="34962516" w14:textId="67DD7F2F" w:rsidR="001F6C0B" w:rsidRPr="00014C36" w:rsidRDefault="001F6C0B">
      <w:r w:rsidRPr="00014C36">
        <w:t>After research we found that Tesco they closed or gave up almost 2000 stores from 2020 (6,993 Stores) after Brexit and the Pandemic situation.</w:t>
      </w:r>
    </w:p>
    <w:p w14:paraId="37652E47" w14:textId="41305501" w:rsidR="001F6C0B" w:rsidRPr="00014C36" w:rsidRDefault="001F6C0B">
      <w:r w:rsidRPr="00014C36">
        <w:t xml:space="preserve">Brexit force Tesco to close </w:t>
      </w:r>
      <w:r w:rsidR="00FC25C1" w:rsidRPr="00014C36">
        <w:t>several</w:t>
      </w:r>
      <w:r w:rsidRPr="00014C36">
        <w:t xml:space="preserve"> stores and to fire a certain number of employees because of uncertainty </w:t>
      </w:r>
      <w:r w:rsidR="00FC25C1" w:rsidRPr="00014C36">
        <w:t>environment. The Brexit process delays importing and exporting goods inside or outside EU, and the prices rise for UK costumers as almost 80% food items in Tesco stores are provided from EU, causing a major impact on increasing the prices from 3% up to 6%.</w:t>
      </w:r>
    </w:p>
    <w:p w14:paraId="150A15A4" w14:textId="70C000E0" w:rsidR="001F6C0B" w:rsidRPr="00014C36" w:rsidRDefault="00B133FC">
      <w:r w:rsidRPr="00014C36">
        <w:t xml:space="preserve"> </w:t>
      </w:r>
    </w:p>
    <w:p w14:paraId="4B01B119" w14:textId="24BD30B4" w:rsidR="00B133FC" w:rsidRPr="00014C36" w:rsidRDefault="00FC25C1">
      <w:r w:rsidRPr="00014C36">
        <w:t xml:space="preserve">The Pandemic situations in some ways help Tesco, last tow years they registered huge profits from </w:t>
      </w:r>
      <w:r w:rsidR="00BC5CA8" w:rsidRPr="00014C36">
        <w:t xml:space="preserve">sales. The misinformation helped them a lot, people panicked starting to buy unnecessary things and stock up on products such as frozen food, toilet paper, soap, hand sanitizer etc. In fact, the pandemic situation brought profit in their pocket up to 1.3 billion pounds and 360 million in 2020.However Tesco was forced to closed small shops and </w:t>
      </w:r>
      <w:r w:rsidR="00BC5CA8" w:rsidRPr="00014C36">
        <w:lastRenderedPageBreak/>
        <w:t xml:space="preserve">focused on big distribution centre which create a higher rate of </w:t>
      </w:r>
      <w:r w:rsidR="00657514" w:rsidRPr="00014C36">
        <w:t>unemployed. Still early but the specialist predicts major changes in the economic system in next few months.</w:t>
      </w:r>
    </w:p>
    <w:p w14:paraId="1B0D31CC" w14:textId="0D9B4274" w:rsidR="00B133FC" w:rsidRPr="00014C36" w:rsidRDefault="00B133FC"/>
    <w:p w14:paraId="18510175" w14:textId="76B1AA83" w:rsidR="00657514" w:rsidRPr="00014C36" w:rsidRDefault="00657514"/>
    <w:p w14:paraId="2B32589B" w14:textId="77777777" w:rsidR="00A30BD4" w:rsidRDefault="00A30BD4"/>
    <w:p w14:paraId="18E74899" w14:textId="787E954B" w:rsidR="00657514" w:rsidRPr="00014C36" w:rsidRDefault="00657514">
      <w:r w:rsidRPr="00014C36">
        <w:t xml:space="preserve">Social Factors </w:t>
      </w:r>
    </w:p>
    <w:p w14:paraId="3364A7F0" w14:textId="378B7EE0" w:rsidR="00657514" w:rsidRPr="00014C36" w:rsidRDefault="00657514"/>
    <w:p w14:paraId="7D8F254C" w14:textId="2363BCC3" w:rsidR="00657514" w:rsidRPr="00014C36" w:rsidRDefault="00657514">
      <w:r w:rsidRPr="00014C36">
        <w:t xml:space="preserve">Often little things can make the biggest difference between feeling welcome </w:t>
      </w:r>
      <w:r w:rsidR="007F1B48" w:rsidRPr="00014C36">
        <w:t>and included</w:t>
      </w:r>
      <w:r w:rsidRPr="00014C36">
        <w:t xml:space="preserve"> or not. Tesco </w:t>
      </w:r>
      <w:r w:rsidR="007F1B48" w:rsidRPr="00014C36">
        <w:t xml:space="preserve">adopt an inclusion strategy leaded by curiosity, deliberately seeking out difference, being open to change and challenge. We can referee here at the Muslim society, the company use and provide halal meat and label for the Muslim community, </w:t>
      </w:r>
      <w:r w:rsidR="00102587" w:rsidRPr="00014C36">
        <w:t>and</w:t>
      </w:r>
      <w:r w:rsidR="007F1B48" w:rsidRPr="00014C36">
        <w:t>, they imported Polish, Romanian, Indian and Chinese products for their customers.</w:t>
      </w:r>
    </w:p>
    <w:p w14:paraId="4ECB8E08" w14:textId="6C259855" w:rsidR="007F1B48" w:rsidRPr="00014C36" w:rsidRDefault="007F1B48">
      <w:r w:rsidRPr="00014C36">
        <w:t>The company it is up to date with Vegan product as it seems to be the new trend in 2021.T</w:t>
      </w:r>
      <w:r w:rsidR="00102587" w:rsidRPr="00014C36">
        <w:t>his Vegan trend is on the upside based on food made from plants, and Tesco estimate that this trend will increase by 300% until 2025.Based on multicultural market the company depends on the influence that the community have and the power of purchasing of those costumers.</w:t>
      </w:r>
    </w:p>
    <w:p w14:paraId="7951DFB9" w14:textId="5500BD4F" w:rsidR="00102587" w:rsidRPr="00014C36" w:rsidRDefault="00102587"/>
    <w:p w14:paraId="186B5858" w14:textId="361113F5" w:rsidR="00102587" w:rsidRPr="00014C36" w:rsidRDefault="00102587">
      <w:r w:rsidRPr="00014C36">
        <w:t>Technological factors:</w:t>
      </w:r>
    </w:p>
    <w:p w14:paraId="11AC3053" w14:textId="15C699DA" w:rsidR="00102587" w:rsidRPr="00014C36" w:rsidRDefault="00102587"/>
    <w:p w14:paraId="7F08EE6C" w14:textId="60FBE989" w:rsidR="00102587" w:rsidRPr="00014C36" w:rsidRDefault="00102587">
      <w:r w:rsidRPr="00014C36">
        <w:t xml:space="preserve">As we all know we live in technology Era and the company understand this since the beginning. </w:t>
      </w:r>
      <w:r w:rsidR="00DF5F2D" w:rsidRPr="00014C36">
        <w:t xml:space="preserve">Before the pandemic situations Tesco already offer the costumer the change to order food online and deliver the food as well, but in the pandemic time they invest and develop this process, making easier for costumer. Because of social distancing and all the regulations imposed by Covid situation they launch mobile apps where you can order food, different delivery services, barcode scanning, online grocery’s platforms where you can track your delivery, online vouchers, online discount for NHS and Tesco colleagues. For </w:t>
      </w:r>
      <w:r w:rsidR="00E36C89" w:rsidRPr="00014C36">
        <w:t>example,</w:t>
      </w:r>
      <w:r w:rsidR="00DF5F2D" w:rsidRPr="00014C36">
        <w:t xml:space="preserve"> in certain days they offer 20% discount for NHS personnel and key workers around they UK. By understanding the situation not only they did survive, but they manage to make huge profits.</w:t>
      </w:r>
    </w:p>
    <w:p w14:paraId="15F83150" w14:textId="6D888E3F" w:rsidR="00E36C89" w:rsidRPr="00014C36" w:rsidRDefault="00E36C89"/>
    <w:p w14:paraId="2AC5EBF7" w14:textId="6FB1BB07" w:rsidR="00E36C89" w:rsidRPr="00014C36" w:rsidRDefault="00E36C89">
      <w:r w:rsidRPr="00014C36">
        <w:t xml:space="preserve">Environment Factors: </w:t>
      </w:r>
    </w:p>
    <w:p w14:paraId="429712BD" w14:textId="1060FDC6" w:rsidR="00E36C89" w:rsidRPr="00014C36" w:rsidRDefault="00E36C89"/>
    <w:p w14:paraId="73F43CB7" w14:textId="06A55D37" w:rsidR="00E36C89" w:rsidRPr="00014C36" w:rsidRDefault="00E36C89">
      <w:r w:rsidRPr="00014C36">
        <w:t xml:space="preserve">From my personal experience I can tell that Tesco it is one of the biggest Organization in terms of recycling, as an employee part of my job was to make sure that we recycle almost everything. Special local designated areas for cardboard and shrink-wrap. Also, they develop the biggest redistribution scheme in other words they create a scheme where all the food surplus it is donated daily to community like local charity’s, people who can’t provide food for themselves community groups. The company implement </w:t>
      </w:r>
      <w:r w:rsidR="00A6001F" w:rsidRPr="00014C36">
        <w:t>a new type of fuel, natural based on food waste and household waste as well and this type of fuel reduce NOx up to 90% making the company one of the safest when it comes to the environment.</w:t>
      </w:r>
    </w:p>
    <w:p w14:paraId="2599F040" w14:textId="1DA28EF5" w:rsidR="00A6001F" w:rsidRPr="00014C36" w:rsidRDefault="00A6001F"/>
    <w:p w14:paraId="1D172F9C" w14:textId="77777777" w:rsidR="009C77C9" w:rsidRDefault="009C77C9"/>
    <w:p w14:paraId="5D08F50E" w14:textId="77777777" w:rsidR="009C77C9" w:rsidRDefault="009C77C9"/>
    <w:p w14:paraId="1D22C960" w14:textId="77777777" w:rsidR="009C77C9" w:rsidRDefault="009C77C9"/>
    <w:p w14:paraId="00532054" w14:textId="3BADFF2A" w:rsidR="00A6001F" w:rsidRPr="00014C36" w:rsidRDefault="00A6001F">
      <w:r w:rsidRPr="00014C36">
        <w:t xml:space="preserve">Legal factors: </w:t>
      </w:r>
    </w:p>
    <w:p w14:paraId="05BD41B7" w14:textId="77777777" w:rsidR="00A6001F" w:rsidRPr="00014C36" w:rsidRDefault="00A6001F"/>
    <w:p w14:paraId="55CEC64D" w14:textId="4D77F57E" w:rsidR="00E36C89" w:rsidRPr="00014C36" w:rsidRDefault="00A6001F">
      <w:r w:rsidRPr="00014C36">
        <w:t xml:space="preserve">Obviously operating worldwide Tesco stores </w:t>
      </w:r>
      <w:r w:rsidR="00014C36" w:rsidRPr="00014C36">
        <w:t>must</w:t>
      </w:r>
      <w:r w:rsidRPr="00014C36">
        <w:t xml:space="preserve"> meet the Laws and Regulations for every country where they have stores. As we all know all the big Organizations tries to put a monopoly in the field in which it operates but </w:t>
      </w:r>
      <w:r w:rsidR="0082264F" w:rsidRPr="00014C36">
        <w:t xml:space="preserve">Brexit change somehow this situation for Tesco. Obviously because of EU Law and regulations all the Tesco stores outside the UK </w:t>
      </w:r>
      <w:r w:rsidR="0082264F" w:rsidRPr="00014C36">
        <w:lastRenderedPageBreak/>
        <w:t xml:space="preserve">can’t merge with other small companies </w:t>
      </w:r>
      <w:r w:rsidR="00014C36" w:rsidRPr="00014C36">
        <w:t>to</w:t>
      </w:r>
      <w:r w:rsidR="0082264F" w:rsidRPr="00014C36">
        <w:t xml:space="preserve"> impose a monopoly on the specific market, but now because UK it’s outside of EU this law can’t be applicable for Tesco in UK, however they </w:t>
      </w:r>
      <w:r w:rsidR="00014C36" w:rsidRPr="00014C36">
        <w:t>must</w:t>
      </w:r>
      <w:r w:rsidR="0082264F" w:rsidRPr="00014C36">
        <w:t xml:space="preserve"> meet the UK Law and Regulations.</w:t>
      </w:r>
    </w:p>
    <w:p w14:paraId="5784A9D6" w14:textId="1303CD29" w:rsidR="0082264F" w:rsidRPr="00014C36" w:rsidRDefault="0082264F">
      <w:r w:rsidRPr="00014C36">
        <w:t xml:space="preserve">Operating in a multicultural country like UK they </w:t>
      </w:r>
      <w:r w:rsidR="00014C36" w:rsidRPr="00014C36">
        <w:t>must</w:t>
      </w:r>
      <w:r w:rsidRPr="00014C36">
        <w:t xml:space="preserve"> respect and be against employee discrimination, </w:t>
      </w:r>
      <w:r w:rsidR="00014C36" w:rsidRPr="00014C36">
        <w:t>gender,</w:t>
      </w:r>
      <w:r w:rsidRPr="00014C36">
        <w:t xml:space="preserve"> and age. They also </w:t>
      </w:r>
      <w:r w:rsidR="00014C36" w:rsidRPr="00014C36">
        <w:t>must</w:t>
      </w:r>
      <w:r w:rsidRPr="00014C36">
        <w:t xml:space="preserve"> provide equal payment between male and female personnel. As a company they </w:t>
      </w:r>
      <w:r w:rsidR="00014C36" w:rsidRPr="00014C36">
        <w:t>must</w:t>
      </w:r>
      <w:r w:rsidRPr="00014C36">
        <w:t xml:space="preserve"> </w:t>
      </w:r>
      <w:r w:rsidR="005B11DC" w:rsidRPr="00014C36">
        <w:t xml:space="preserve">treat all the employees equal and give them the same chances regardless their color skin, </w:t>
      </w:r>
      <w:r w:rsidR="00014C36" w:rsidRPr="00014C36">
        <w:t>religion,</w:t>
      </w:r>
      <w:r w:rsidR="005B11DC" w:rsidRPr="00014C36">
        <w:t xml:space="preserve"> </w:t>
      </w:r>
      <w:r w:rsidR="00014C36" w:rsidRPr="00014C36">
        <w:t>gender,</w:t>
      </w:r>
      <w:r w:rsidR="005B11DC" w:rsidRPr="00014C36">
        <w:t xml:space="preserve"> or sexual orientation.</w:t>
      </w:r>
    </w:p>
    <w:p w14:paraId="481DE817" w14:textId="063FC60C" w:rsidR="0082264F" w:rsidRDefault="0082264F"/>
    <w:p w14:paraId="579D7148" w14:textId="50905C0B" w:rsidR="00014C36" w:rsidRDefault="00014C36"/>
    <w:p w14:paraId="4D27F9EC" w14:textId="11ABAA1B" w:rsidR="00014C36" w:rsidRDefault="00014C36"/>
    <w:p w14:paraId="01A97959" w14:textId="5DA0ECE6" w:rsidR="00014C36" w:rsidRDefault="00014C36"/>
    <w:p w14:paraId="7DC32383" w14:textId="3173B4B1" w:rsidR="00F67C36" w:rsidRDefault="007B2B77" w:rsidP="00F67C36">
      <w:r>
        <w:t xml:space="preserve">Key factors: </w:t>
      </w:r>
    </w:p>
    <w:p w14:paraId="79B6F867" w14:textId="7B647FE6" w:rsidR="007B2B77" w:rsidRDefault="007B2B77" w:rsidP="00F67C36"/>
    <w:p w14:paraId="598B9DC1" w14:textId="77777777" w:rsidR="007B2B77" w:rsidRDefault="007B2B77" w:rsidP="00F67C36"/>
    <w:p w14:paraId="6B46AFD9" w14:textId="37DDA69C" w:rsidR="00014C36" w:rsidRDefault="00F67C36">
      <w:r>
        <w:t>Structure organization at Tesco has been very successful until now, and I believe that it is one of the most important key factors to succeed in a business environment. They’ve been visionaries and they expand to all continents in the world</w:t>
      </w:r>
      <w:r w:rsidR="009C77C9">
        <w:t>.</w:t>
      </w:r>
      <w:r>
        <w:rPr>
          <w:noProof/>
        </w:rPr>
        <w:drawing>
          <wp:inline distT="0" distB="0" distL="0" distR="0" wp14:anchorId="32745299" wp14:editId="7D07F484">
            <wp:extent cx="2876550" cy="239533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r>
        <w:rPr>
          <w:noProof/>
        </w:rPr>
        <w:drawing>
          <wp:inline distT="0" distB="0" distL="0" distR="0" wp14:anchorId="4B471EC5" wp14:editId="2A95B132">
            <wp:extent cx="2812415" cy="1907458"/>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3842B92" w14:textId="583C9420" w:rsidR="00014C36" w:rsidRDefault="00014C36"/>
    <w:p w14:paraId="299A542D" w14:textId="685BD4AD" w:rsidR="00F67C36" w:rsidRDefault="00F67C36"/>
    <w:p w14:paraId="25FAE54A" w14:textId="2884B9F0" w:rsidR="00F67C36" w:rsidRDefault="009C77C9">
      <w:r>
        <w:t>“The divisional structure occurs when departments are grouped together based on organizational outputs. The divisional structure is sometimes called a product structure or profit center. Most large companies have separate divisions that use different technologies or serve different customers. People within each division have more product focus, accountability, and flexibility than would be the case if they were part of a huge functional structure.”</w:t>
      </w:r>
    </w:p>
    <w:p w14:paraId="06DDFF70" w14:textId="0D9D1799" w:rsidR="00367679" w:rsidRDefault="00367679"/>
    <w:p w14:paraId="7B2B4BE2" w14:textId="77777777" w:rsidR="00A30BD4" w:rsidRDefault="00367679">
      <w:r>
        <w:t xml:space="preserve">Production: </w:t>
      </w:r>
    </w:p>
    <w:p w14:paraId="5E9F0CFD" w14:textId="6E8B904A" w:rsidR="00367679" w:rsidRDefault="00367679">
      <w:r>
        <w:t xml:space="preserve">Tesco doesn’t produce only food like most big stores in EU, they also provide mobile telephone services, in competition with big brands like Vodafone, they have their own network wherever you can choose your own plan or Sim only and the costumer </w:t>
      </w:r>
      <w:r w:rsidR="00D27C8B">
        <w:t>could</w:t>
      </w:r>
      <w:r>
        <w:t xml:space="preserve"> choose between brand such as Samsung, iPhone, Huawei, Google, etc. Tesco it’s also having they own </w:t>
      </w:r>
      <w:r w:rsidR="00D27C8B">
        <w:t>Bank,</w:t>
      </w:r>
      <w:r>
        <w:t xml:space="preserve"> called Tesco Bank where </w:t>
      </w:r>
      <w:r w:rsidR="00D27C8B">
        <w:t xml:space="preserve">people can make insurance car, they can access credits, mortgages. They also provide a department of clothing from where clients can choose between kids clothing, women’s, and men’s clothing even school uniforms. Overall, the production system they’ve adopt works </w:t>
      </w:r>
      <w:r w:rsidR="006D3794">
        <w:t>well</w:t>
      </w:r>
      <w:r w:rsidR="00D27C8B">
        <w:t xml:space="preserve"> for them as a company.</w:t>
      </w:r>
    </w:p>
    <w:p w14:paraId="351A02F1" w14:textId="41EFADB8" w:rsidR="00367679" w:rsidRDefault="00367679"/>
    <w:p w14:paraId="22E84157" w14:textId="77777777" w:rsidR="00367679" w:rsidRDefault="00367679"/>
    <w:p w14:paraId="745D9089" w14:textId="3192A15B" w:rsidR="00367679" w:rsidRDefault="00367679">
      <w:r>
        <w:t xml:space="preserve">Marketing: </w:t>
      </w:r>
    </w:p>
    <w:p w14:paraId="22C615D7" w14:textId="50DAC8FE" w:rsidR="009C77C9" w:rsidRDefault="009C77C9">
      <w:r>
        <w:t xml:space="preserve">This structure allows Tesco to prosper in business marketing. The company creates in South Africa their own wine product and sale in UK and around the </w:t>
      </w:r>
      <w:r w:rsidR="00F9551D">
        <w:t>world, they use different and new technologies to make one of the finest wines on the market in all Europe.</w:t>
      </w:r>
    </w:p>
    <w:p w14:paraId="41337FC8" w14:textId="51A2E191" w:rsidR="009C77C9" w:rsidRDefault="00F9551D">
      <w:r>
        <w:t xml:space="preserve">Marketing department of Tesco from Asian </w:t>
      </w:r>
      <w:r w:rsidR="005476B1">
        <w:t>division manage</w:t>
      </w:r>
      <w:r>
        <w:t xml:space="preserve"> in 2011 to offer customers the opportunity to take a virtual tour of stores in South Korea which lead to a considerable increase in new memberships by 76% and online sales increased by 130%, becoming the No1 </w:t>
      </w:r>
      <w:r w:rsidR="005476B1">
        <w:t>store in online sales in South Korea.</w:t>
      </w:r>
    </w:p>
    <w:p w14:paraId="67D96CC1" w14:textId="5C61B14C" w:rsidR="005476B1" w:rsidRDefault="00D27C8B">
      <w:r>
        <w:t xml:space="preserve"> </w:t>
      </w:r>
    </w:p>
    <w:p w14:paraId="0F9594EA" w14:textId="77777777" w:rsidR="00A30BD4" w:rsidRDefault="00D27C8B">
      <w:r>
        <w:t xml:space="preserve">Sales: </w:t>
      </w:r>
    </w:p>
    <w:p w14:paraId="2ADB9A8F" w14:textId="470B179C" w:rsidR="00D27C8B" w:rsidRDefault="007B2B77">
      <w:r>
        <w:t xml:space="preserve">From this point of view in last few years Tesco has a big advantage, understanding the customer needs and finding the best and easiest way to satisfy the costumer in Online areas. Basically, people responsible with sales based in online create and develop Tesco website in a way that it’s easy to access, to navigate, easy to find the correct product which you need. In Today’s world the costumers need </w:t>
      </w:r>
      <w:r w:rsidR="001C5D1C">
        <w:t>is</w:t>
      </w:r>
      <w:r>
        <w:t xml:space="preserve"> crucial in this </w:t>
      </w:r>
      <w:r w:rsidR="001C5D1C">
        <w:t>process,</w:t>
      </w:r>
      <w:r>
        <w:t xml:space="preserve"> obviously they want to be able to navigate easy and </w:t>
      </w:r>
      <w:r w:rsidR="001C5D1C">
        <w:t>at</w:t>
      </w:r>
      <w:r>
        <w:t xml:space="preserve"> the same time to go from </w:t>
      </w:r>
      <w:r w:rsidR="001C5D1C">
        <w:t>one section to another with just a click, they don’t like to search for products, that’s way Tesco updated the website long time ago with search button.</w:t>
      </w:r>
    </w:p>
    <w:p w14:paraId="11B7FE3C" w14:textId="77562BC8" w:rsidR="007B2B77" w:rsidRDefault="001C5D1C">
      <w:r>
        <w:t xml:space="preserve">IT department designers highlighted the main categories to be easier to spot it, and you will find absolutely every necessary information about the category you selected. </w:t>
      </w:r>
    </w:p>
    <w:p w14:paraId="6FAD8265" w14:textId="6C7DC5EF" w:rsidR="007B2B77" w:rsidRDefault="001C5D1C">
      <w:r>
        <w:t>Visually the website it’s well balanced in term of effects or advertising, On Tesco homepage the cos</w:t>
      </w:r>
      <w:r w:rsidR="00AC4970">
        <w:t>tumer will find fresh products, products available with discounts and all promotions available on the site, also the logo company it’s very easy to spot it in the left-hand area.</w:t>
      </w:r>
    </w:p>
    <w:p w14:paraId="301F5657" w14:textId="3D400C77" w:rsidR="00AC4970" w:rsidRDefault="00AC4970"/>
    <w:p w14:paraId="5D2B084C" w14:textId="31C1E5EC" w:rsidR="00AC4970" w:rsidRDefault="00AC4970"/>
    <w:p w14:paraId="769E6101" w14:textId="34FC4E23" w:rsidR="00A30BD4" w:rsidRDefault="00A30BD4"/>
    <w:p w14:paraId="4E4E6869" w14:textId="310859DD" w:rsidR="00A30BD4" w:rsidRDefault="00A30BD4"/>
    <w:p w14:paraId="286C4555" w14:textId="6383F3D2" w:rsidR="00A30BD4" w:rsidRDefault="00A30BD4">
      <w:r>
        <w:t xml:space="preserve">Culture web: </w:t>
      </w:r>
    </w:p>
    <w:p w14:paraId="582DAD48" w14:textId="77777777" w:rsidR="00AB684C" w:rsidRDefault="00AB684C"/>
    <w:p w14:paraId="4DF24D15" w14:textId="18818C98" w:rsidR="00AB684C" w:rsidRPr="00AB684C" w:rsidRDefault="00A87387" w:rsidP="00AB684C">
      <w:pPr>
        <w:rPr>
          <w:rFonts w:ascii="Arial" w:hAnsi="Arial" w:cs="Arial"/>
          <w:sz w:val="22"/>
          <w:szCs w:val="22"/>
        </w:rPr>
      </w:pPr>
      <w:r>
        <w:rPr>
          <w:rFonts w:ascii="Arial" w:hAnsi="Arial" w:cs="Arial"/>
          <w:sz w:val="22"/>
          <w:szCs w:val="22"/>
        </w:rPr>
        <w:t>“</w:t>
      </w:r>
      <w:r w:rsidR="00AB684C" w:rsidRPr="00AB684C">
        <w:rPr>
          <w:rFonts w:ascii="Arial" w:hAnsi="Arial" w:cs="Arial"/>
          <w:sz w:val="22"/>
          <w:szCs w:val="22"/>
        </w:rPr>
        <w:t xml:space="preserve">The McKinsey 7S Model was developed in the early 1980s by Tom Peters and Robert Waterman, two consultants working at the McKinsey&amp; Company consulting firm and has been used to </w:t>
      </w:r>
      <w:r w:rsidR="00AB684C" w:rsidRPr="00AB684C">
        <w:rPr>
          <w:rFonts w:ascii="Arial" w:hAnsi="Arial" w:cs="Arial"/>
          <w:sz w:val="22"/>
          <w:szCs w:val="22"/>
        </w:rPr>
        <w:t>analyse</w:t>
      </w:r>
      <w:r w:rsidR="00AB684C" w:rsidRPr="00AB684C">
        <w:rPr>
          <w:rFonts w:ascii="Arial" w:hAnsi="Arial" w:cs="Arial"/>
          <w:sz w:val="22"/>
          <w:szCs w:val="22"/>
        </w:rPr>
        <w:t xml:space="preserve"> over 70 large organizations, since then. The model was created as a recognizable and easily remembered model in business. The seven variables, which the authors termed “levers” all beginning with the letter “S” include “structure”, “strategy”, “systems”, “skills”, “style”, “staff”, and “shared values/ superordinate goals”</w:t>
      </w:r>
      <w:r w:rsidR="0079603F">
        <w:rPr>
          <w:rFonts w:ascii="Arial" w:hAnsi="Arial" w:cs="Arial"/>
          <w:sz w:val="22"/>
          <w:szCs w:val="22"/>
        </w:rPr>
        <w:t xml:space="preserve"> </w:t>
      </w:r>
    </w:p>
    <w:p w14:paraId="29C78BBE" w14:textId="77777777" w:rsidR="00AB684C" w:rsidRPr="00AB684C" w:rsidRDefault="00AB684C">
      <w:pPr>
        <w:rPr>
          <w:rFonts w:ascii="Arial" w:hAnsi="Arial" w:cs="Arial"/>
          <w:sz w:val="22"/>
          <w:szCs w:val="22"/>
        </w:rPr>
      </w:pPr>
    </w:p>
    <w:p w14:paraId="16DBF6CA" w14:textId="77777777" w:rsidR="00A30BD4" w:rsidRDefault="00A30BD4" w:rsidP="00A30BD4"/>
    <w:p w14:paraId="243164F6" w14:textId="1C405736" w:rsidR="007B2B77" w:rsidRDefault="00A87387">
      <w:pPr>
        <w:rPr>
          <w:rFonts w:ascii="Arial" w:hAnsi="Arial" w:cs="Arial"/>
          <w:sz w:val="22"/>
          <w:szCs w:val="22"/>
        </w:rPr>
      </w:pPr>
      <w:r>
        <w:rPr>
          <w:rFonts w:ascii="Arial" w:hAnsi="Arial" w:cs="Arial"/>
          <w:color w:val="333333"/>
          <w:sz w:val="22"/>
          <w:szCs w:val="22"/>
          <w:shd w:val="clear" w:color="auto" w:fill="FFFFFF"/>
        </w:rPr>
        <w:t>“</w:t>
      </w:r>
      <w:r w:rsidR="00A30BD4" w:rsidRPr="00AB684C">
        <w:rPr>
          <w:rFonts w:ascii="Arial" w:hAnsi="Arial" w:cs="Arial"/>
          <w:color w:val="333333"/>
          <w:sz w:val="22"/>
          <w:szCs w:val="22"/>
          <w:shd w:val="clear" w:color="auto" w:fill="FFFFFF"/>
        </w:rPr>
        <w:t>According to </w:t>
      </w:r>
      <w:hyperlink r:id="rId15" w:history="1">
        <w:r w:rsidR="00A30BD4" w:rsidRPr="00AB684C">
          <w:rPr>
            <w:rFonts w:ascii="Arial" w:hAnsi="Arial" w:cs="Arial"/>
            <w:color w:val="006ACC"/>
            <w:sz w:val="22"/>
            <w:szCs w:val="22"/>
            <w:u w:val="single"/>
          </w:rPr>
          <w:t>Alvesson (2013)</w:t>
        </w:r>
      </w:hyperlink>
      <w:r w:rsidR="00A30BD4" w:rsidRPr="00AB684C">
        <w:rPr>
          <w:rFonts w:ascii="Arial" w:hAnsi="Arial" w:cs="Arial"/>
          <w:color w:val="333333"/>
          <w:sz w:val="22"/>
          <w:szCs w:val="22"/>
          <w:shd w:val="clear" w:color="auto" w:fill="FFFFFF"/>
        </w:rPr>
        <w:t>, culture is central to everything in organizational life, and the behaviour of the members is guided by values, ideas and beliefs that are accepted within their organization</w:t>
      </w:r>
      <w:r>
        <w:rPr>
          <w:rFonts w:ascii="Arial" w:hAnsi="Arial" w:cs="Arial"/>
          <w:sz w:val="22"/>
          <w:szCs w:val="22"/>
        </w:rPr>
        <w:t>.”</w:t>
      </w:r>
    </w:p>
    <w:p w14:paraId="7D028DBC" w14:textId="2632B4C3" w:rsidR="00A87387" w:rsidRDefault="00A87387">
      <w:pPr>
        <w:rPr>
          <w:rFonts w:ascii="Arial" w:hAnsi="Arial" w:cs="Arial"/>
          <w:sz w:val="22"/>
          <w:szCs w:val="22"/>
        </w:rPr>
      </w:pPr>
    </w:p>
    <w:p w14:paraId="024D5EA2" w14:textId="6D340C65" w:rsidR="004762CD" w:rsidRDefault="004762CD">
      <w:pPr>
        <w:rPr>
          <w:rFonts w:ascii="Arial" w:hAnsi="Arial" w:cs="Arial"/>
          <w:sz w:val="22"/>
          <w:szCs w:val="22"/>
        </w:rPr>
      </w:pPr>
    </w:p>
    <w:p w14:paraId="0CED0CA0" w14:textId="77777777" w:rsidR="004762CD" w:rsidRDefault="004762CD" w:rsidP="004762CD">
      <w:pPr>
        <w:autoSpaceDE w:val="0"/>
        <w:autoSpaceDN w:val="0"/>
        <w:adjustRightInd w:val="0"/>
        <w:rPr>
          <w:rFonts w:ascii="AppleSystemUIFont" w:eastAsiaTheme="minorHAnsi" w:hAnsi="AppleSystemUIFont" w:cs="AppleSystemUIFont"/>
          <w:sz w:val="26"/>
          <w:szCs w:val="26"/>
          <w:lang w:eastAsia="en-US"/>
        </w:rPr>
      </w:pPr>
    </w:p>
    <w:p w14:paraId="7D09FF2F" w14:textId="77777777" w:rsidR="004762CD" w:rsidRPr="004762CD" w:rsidRDefault="004762CD" w:rsidP="004762CD">
      <w:pPr>
        <w:autoSpaceDE w:val="0"/>
        <w:autoSpaceDN w:val="0"/>
        <w:adjustRightInd w:val="0"/>
        <w:rPr>
          <w:rFonts w:ascii="Arial" w:eastAsiaTheme="minorHAnsi" w:hAnsi="Arial" w:cs="Arial"/>
          <w:sz w:val="22"/>
          <w:szCs w:val="22"/>
          <w:lang w:eastAsia="en-US"/>
        </w:rPr>
      </w:pPr>
      <w:r w:rsidRPr="004762CD">
        <w:rPr>
          <w:rFonts w:ascii="Arial" w:eastAsiaTheme="minorHAnsi" w:hAnsi="Arial" w:cs="Arial"/>
          <w:sz w:val="22"/>
          <w:szCs w:val="22"/>
          <w:lang w:eastAsia="en-US"/>
        </w:rPr>
        <w:t>Strategy represents all actions made by a company as a response to all changes in external environment.</w:t>
      </w:r>
    </w:p>
    <w:p w14:paraId="038F9C99" w14:textId="77777777" w:rsidR="004762CD" w:rsidRPr="004762CD" w:rsidRDefault="004762CD" w:rsidP="004762CD">
      <w:pPr>
        <w:autoSpaceDE w:val="0"/>
        <w:autoSpaceDN w:val="0"/>
        <w:adjustRightInd w:val="0"/>
        <w:rPr>
          <w:rFonts w:ascii="Arial" w:eastAsiaTheme="minorHAnsi" w:hAnsi="Arial" w:cs="Arial"/>
          <w:sz w:val="22"/>
          <w:szCs w:val="22"/>
          <w:lang w:eastAsia="en-US"/>
        </w:rPr>
      </w:pPr>
    </w:p>
    <w:p w14:paraId="37774A10" w14:textId="61972422" w:rsidR="004762CD" w:rsidRPr="004762CD" w:rsidRDefault="004762CD" w:rsidP="004762CD">
      <w:pPr>
        <w:autoSpaceDE w:val="0"/>
        <w:autoSpaceDN w:val="0"/>
        <w:adjustRightInd w:val="0"/>
        <w:rPr>
          <w:rFonts w:ascii="Arial" w:eastAsiaTheme="minorHAnsi" w:hAnsi="Arial" w:cs="Arial"/>
          <w:sz w:val="22"/>
          <w:szCs w:val="22"/>
          <w:lang w:eastAsia="en-US"/>
        </w:rPr>
      </w:pPr>
      <w:r w:rsidRPr="004762CD">
        <w:rPr>
          <w:rFonts w:ascii="Arial" w:eastAsiaTheme="minorHAnsi" w:hAnsi="Arial" w:cs="Arial"/>
          <w:sz w:val="22"/>
          <w:szCs w:val="22"/>
          <w:lang w:eastAsia="en-US"/>
        </w:rPr>
        <w:t xml:space="preserve">Structure means basically the organisation of the </w:t>
      </w:r>
      <w:r w:rsidRPr="004762CD">
        <w:rPr>
          <w:rFonts w:ascii="Arial" w:eastAsiaTheme="minorHAnsi" w:hAnsi="Arial" w:cs="Arial"/>
          <w:sz w:val="22"/>
          <w:szCs w:val="22"/>
          <w:lang w:eastAsia="en-US"/>
        </w:rPr>
        <w:t>company,</w:t>
      </w:r>
      <w:r w:rsidRPr="004762CD">
        <w:rPr>
          <w:rFonts w:ascii="Arial" w:eastAsiaTheme="minorHAnsi" w:hAnsi="Arial" w:cs="Arial"/>
          <w:sz w:val="22"/>
          <w:szCs w:val="22"/>
          <w:lang w:eastAsia="en-US"/>
        </w:rPr>
        <w:t xml:space="preserve"> how the company has been </w:t>
      </w:r>
      <w:r w:rsidRPr="004762CD">
        <w:rPr>
          <w:rFonts w:ascii="Arial" w:eastAsiaTheme="minorHAnsi" w:hAnsi="Arial" w:cs="Arial"/>
          <w:sz w:val="22"/>
          <w:szCs w:val="22"/>
          <w:lang w:eastAsia="en-US"/>
        </w:rPr>
        <w:t>organization</w:t>
      </w:r>
      <w:r w:rsidRPr="004762CD">
        <w:rPr>
          <w:rFonts w:ascii="Arial" w:eastAsiaTheme="minorHAnsi" w:hAnsi="Arial" w:cs="Arial"/>
          <w:sz w:val="22"/>
          <w:szCs w:val="22"/>
          <w:lang w:eastAsia="en-US"/>
        </w:rPr>
        <w:t xml:space="preserve"> including teams and departments and who’s reporting to whom.</w:t>
      </w:r>
    </w:p>
    <w:p w14:paraId="76610F4B" w14:textId="77777777" w:rsidR="004762CD" w:rsidRPr="004762CD" w:rsidRDefault="004762CD" w:rsidP="004762CD">
      <w:pPr>
        <w:autoSpaceDE w:val="0"/>
        <w:autoSpaceDN w:val="0"/>
        <w:adjustRightInd w:val="0"/>
        <w:rPr>
          <w:rFonts w:ascii="Arial" w:eastAsiaTheme="minorHAnsi" w:hAnsi="Arial" w:cs="Arial"/>
          <w:sz w:val="22"/>
          <w:szCs w:val="22"/>
          <w:lang w:eastAsia="en-US"/>
        </w:rPr>
      </w:pPr>
    </w:p>
    <w:p w14:paraId="04949507" w14:textId="3B77C35B" w:rsidR="004762CD" w:rsidRPr="004762CD" w:rsidRDefault="004762CD" w:rsidP="004762CD">
      <w:pPr>
        <w:autoSpaceDE w:val="0"/>
        <w:autoSpaceDN w:val="0"/>
        <w:adjustRightInd w:val="0"/>
        <w:rPr>
          <w:rFonts w:ascii="Arial" w:eastAsiaTheme="minorHAnsi" w:hAnsi="Arial" w:cs="Arial"/>
          <w:sz w:val="22"/>
          <w:szCs w:val="22"/>
          <w:lang w:eastAsia="en-US"/>
        </w:rPr>
      </w:pPr>
      <w:r w:rsidRPr="004762CD">
        <w:rPr>
          <w:rFonts w:ascii="Arial" w:eastAsiaTheme="minorHAnsi" w:hAnsi="Arial" w:cs="Arial"/>
          <w:sz w:val="22"/>
          <w:szCs w:val="22"/>
          <w:lang w:eastAsia="en-US"/>
        </w:rPr>
        <w:t xml:space="preserve">Systems:  the systems consist of all information needed </w:t>
      </w:r>
      <w:r w:rsidRPr="004762CD">
        <w:rPr>
          <w:rFonts w:ascii="Arial" w:eastAsiaTheme="minorHAnsi" w:hAnsi="Arial" w:cs="Arial"/>
          <w:sz w:val="22"/>
          <w:szCs w:val="22"/>
          <w:lang w:eastAsia="en-US"/>
        </w:rPr>
        <w:t>to get</w:t>
      </w:r>
      <w:r w:rsidRPr="004762CD">
        <w:rPr>
          <w:rFonts w:ascii="Arial" w:eastAsiaTheme="minorHAnsi" w:hAnsi="Arial" w:cs="Arial"/>
          <w:sz w:val="22"/>
          <w:szCs w:val="22"/>
          <w:lang w:eastAsia="en-US"/>
        </w:rPr>
        <w:t xml:space="preserve"> the job </w:t>
      </w:r>
      <w:r w:rsidR="005F2BBB" w:rsidRPr="004762CD">
        <w:rPr>
          <w:rFonts w:ascii="Arial" w:eastAsiaTheme="minorHAnsi" w:hAnsi="Arial" w:cs="Arial"/>
          <w:sz w:val="22"/>
          <w:szCs w:val="22"/>
          <w:lang w:eastAsia="en-US"/>
        </w:rPr>
        <w:t>done,</w:t>
      </w:r>
      <w:r w:rsidRPr="004762CD">
        <w:rPr>
          <w:rFonts w:ascii="Arial" w:eastAsiaTheme="minorHAnsi" w:hAnsi="Arial" w:cs="Arial"/>
          <w:sz w:val="22"/>
          <w:szCs w:val="22"/>
          <w:lang w:eastAsia="en-US"/>
        </w:rPr>
        <w:t xml:space="preserve"> in other words represent the information that </w:t>
      </w:r>
      <w:r w:rsidRPr="004762CD">
        <w:rPr>
          <w:rFonts w:ascii="Arial" w:eastAsiaTheme="minorHAnsi" w:hAnsi="Arial" w:cs="Arial"/>
          <w:sz w:val="22"/>
          <w:szCs w:val="22"/>
          <w:lang w:eastAsia="en-US"/>
        </w:rPr>
        <w:t>support</w:t>
      </w:r>
      <w:r w:rsidRPr="004762CD">
        <w:rPr>
          <w:rFonts w:ascii="Arial" w:eastAsiaTheme="minorHAnsi" w:hAnsi="Arial" w:cs="Arial"/>
          <w:sz w:val="22"/>
          <w:szCs w:val="22"/>
          <w:lang w:eastAsia="en-US"/>
        </w:rPr>
        <w:t xml:space="preserve"> first 2 steps above strategy and structure</w:t>
      </w:r>
    </w:p>
    <w:p w14:paraId="5325ECDB" w14:textId="77777777" w:rsidR="004762CD" w:rsidRPr="004762CD" w:rsidRDefault="004762CD" w:rsidP="004762CD">
      <w:pPr>
        <w:autoSpaceDE w:val="0"/>
        <w:autoSpaceDN w:val="0"/>
        <w:adjustRightInd w:val="0"/>
        <w:rPr>
          <w:rFonts w:ascii="Arial" w:eastAsiaTheme="minorHAnsi" w:hAnsi="Arial" w:cs="Arial"/>
          <w:sz w:val="22"/>
          <w:szCs w:val="22"/>
          <w:lang w:eastAsia="en-US"/>
        </w:rPr>
      </w:pPr>
    </w:p>
    <w:p w14:paraId="70FC7A0D" w14:textId="1F836424" w:rsidR="004762CD" w:rsidRPr="004762CD" w:rsidRDefault="004762CD" w:rsidP="004762CD">
      <w:pPr>
        <w:autoSpaceDE w:val="0"/>
        <w:autoSpaceDN w:val="0"/>
        <w:adjustRightInd w:val="0"/>
        <w:rPr>
          <w:rFonts w:ascii="Arial" w:eastAsiaTheme="minorHAnsi" w:hAnsi="Arial" w:cs="Arial"/>
          <w:sz w:val="22"/>
          <w:szCs w:val="22"/>
          <w:lang w:eastAsia="en-US"/>
        </w:rPr>
      </w:pPr>
      <w:r w:rsidRPr="004762CD">
        <w:rPr>
          <w:rFonts w:ascii="Arial" w:eastAsiaTheme="minorHAnsi" w:hAnsi="Arial" w:cs="Arial"/>
          <w:sz w:val="22"/>
          <w:szCs w:val="22"/>
          <w:lang w:eastAsia="en-US"/>
        </w:rPr>
        <w:t xml:space="preserve">Style we can admit two </w:t>
      </w:r>
      <w:r w:rsidRPr="004762CD">
        <w:rPr>
          <w:rFonts w:ascii="Arial" w:eastAsiaTheme="minorHAnsi" w:hAnsi="Arial" w:cs="Arial"/>
          <w:sz w:val="22"/>
          <w:szCs w:val="22"/>
          <w:lang w:eastAsia="en-US"/>
        </w:rPr>
        <w:t>components: Code</w:t>
      </w:r>
      <w:r w:rsidRPr="004762CD">
        <w:rPr>
          <w:rFonts w:ascii="Arial" w:eastAsiaTheme="minorHAnsi" w:hAnsi="Arial" w:cs="Arial"/>
          <w:sz w:val="22"/>
          <w:szCs w:val="22"/>
          <w:lang w:eastAsia="en-US"/>
        </w:rPr>
        <w:t xml:space="preserve"> of </w:t>
      </w:r>
      <w:r w:rsidRPr="004762CD">
        <w:rPr>
          <w:rFonts w:ascii="Arial" w:eastAsiaTheme="minorHAnsi" w:hAnsi="Arial" w:cs="Arial"/>
          <w:sz w:val="22"/>
          <w:szCs w:val="22"/>
          <w:lang w:eastAsia="en-US"/>
        </w:rPr>
        <w:t>conduct representing</w:t>
      </w:r>
      <w:r w:rsidRPr="004762CD">
        <w:rPr>
          <w:rFonts w:ascii="Arial" w:eastAsiaTheme="minorHAnsi" w:hAnsi="Arial" w:cs="Arial"/>
          <w:sz w:val="22"/>
          <w:szCs w:val="22"/>
          <w:lang w:eastAsia="en-US"/>
        </w:rPr>
        <w:t xml:space="preserve"> </w:t>
      </w:r>
      <w:r w:rsidRPr="004762CD">
        <w:rPr>
          <w:rFonts w:ascii="Arial" w:eastAsiaTheme="minorHAnsi" w:hAnsi="Arial" w:cs="Arial"/>
          <w:sz w:val="22"/>
          <w:szCs w:val="22"/>
          <w:lang w:eastAsia="en-US"/>
        </w:rPr>
        <w:t>by the</w:t>
      </w:r>
      <w:r w:rsidRPr="004762CD">
        <w:rPr>
          <w:rFonts w:ascii="Arial" w:eastAsiaTheme="minorHAnsi" w:hAnsi="Arial" w:cs="Arial"/>
          <w:sz w:val="22"/>
          <w:szCs w:val="22"/>
          <w:lang w:eastAsia="en-US"/>
        </w:rPr>
        <w:t xml:space="preserve"> values establish by senior employees and beliefs develop in time </w:t>
      </w:r>
    </w:p>
    <w:p w14:paraId="20E34587" w14:textId="77777777" w:rsidR="004762CD" w:rsidRPr="004762CD" w:rsidRDefault="004762CD" w:rsidP="004762CD">
      <w:pPr>
        <w:autoSpaceDE w:val="0"/>
        <w:autoSpaceDN w:val="0"/>
        <w:adjustRightInd w:val="0"/>
        <w:rPr>
          <w:rFonts w:ascii="Arial" w:eastAsiaTheme="minorHAnsi" w:hAnsi="Arial" w:cs="Arial"/>
          <w:sz w:val="22"/>
          <w:szCs w:val="22"/>
          <w:lang w:eastAsia="en-US"/>
        </w:rPr>
      </w:pPr>
    </w:p>
    <w:p w14:paraId="49EF08CF" w14:textId="36349584" w:rsidR="004762CD" w:rsidRPr="004762CD" w:rsidRDefault="004762CD" w:rsidP="004762CD">
      <w:pPr>
        <w:autoSpaceDE w:val="0"/>
        <w:autoSpaceDN w:val="0"/>
        <w:adjustRightInd w:val="0"/>
        <w:rPr>
          <w:rFonts w:ascii="Arial" w:eastAsiaTheme="minorHAnsi" w:hAnsi="Arial" w:cs="Arial"/>
          <w:sz w:val="22"/>
          <w:szCs w:val="22"/>
          <w:lang w:eastAsia="en-US"/>
        </w:rPr>
      </w:pPr>
      <w:r w:rsidRPr="004762CD">
        <w:rPr>
          <w:rFonts w:ascii="Arial" w:eastAsiaTheme="minorHAnsi" w:hAnsi="Arial" w:cs="Arial"/>
          <w:sz w:val="22"/>
          <w:szCs w:val="22"/>
          <w:lang w:eastAsia="en-US"/>
        </w:rPr>
        <w:t xml:space="preserve">Staff involve people </w:t>
      </w:r>
      <w:r w:rsidRPr="004762CD">
        <w:rPr>
          <w:rFonts w:ascii="Arial" w:eastAsiaTheme="minorHAnsi" w:hAnsi="Arial" w:cs="Arial"/>
          <w:sz w:val="22"/>
          <w:szCs w:val="22"/>
          <w:lang w:eastAsia="en-US"/>
        </w:rPr>
        <w:t>all Human</w:t>
      </w:r>
      <w:r w:rsidRPr="004762CD">
        <w:rPr>
          <w:rFonts w:ascii="Arial" w:eastAsiaTheme="minorHAnsi" w:hAnsi="Arial" w:cs="Arial"/>
          <w:sz w:val="22"/>
          <w:szCs w:val="22"/>
          <w:lang w:eastAsia="en-US"/>
        </w:rPr>
        <w:t xml:space="preserve"> </w:t>
      </w:r>
      <w:r w:rsidRPr="004762CD">
        <w:rPr>
          <w:rFonts w:ascii="Arial" w:eastAsiaTheme="minorHAnsi" w:hAnsi="Arial" w:cs="Arial"/>
          <w:sz w:val="22"/>
          <w:szCs w:val="22"/>
          <w:lang w:eastAsia="en-US"/>
        </w:rPr>
        <w:t>Resources and</w:t>
      </w:r>
      <w:r w:rsidRPr="004762CD">
        <w:rPr>
          <w:rFonts w:ascii="Arial" w:eastAsiaTheme="minorHAnsi" w:hAnsi="Arial" w:cs="Arial"/>
          <w:sz w:val="22"/>
          <w:szCs w:val="22"/>
          <w:lang w:eastAsia="en-US"/>
        </w:rPr>
        <w:t xml:space="preserve"> HR management as </w:t>
      </w:r>
      <w:r w:rsidRPr="004762CD">
        <w:rPr>
          <w:rFonts w:ascii="Arial" w:eastAsiaTheme="minorHAnsi" w:hAnsi="Arial" w:cs="Arial"/>
          <w:sz w:val="22"/>
          <w:szCs w:val="22"/>
          <w:lang w:eastAsia="en-US"/>
        </w:rPr>
        <w:t>well related</w:t>
      </w:r>
      <w:r w:rsidRPr="004762CD">
        <w:rPr>
          <w:rFonts w:ascii="Arial" w:eastAsiaTheme="minorHAnsi" w:hAnsi="Arial" w:cs="Arial"/>
          <w:sz w:val="22"/>
          <w:szCs w:val="22"/>
          <w:lang w:eastAsia="en-US"/>
        </w:rPr>
        <w:t xml:space="preserve"> to </w:t>
      </w:r>
      <w:r w:rsidRPr="004762CD">
        <w:rPr>
          <w:rFonts w:ascii="Arial" w:eastAsiaTheme="minorHAnsi" w:hAnsi="Arial" w:cs="Arial"/>
          <w:sz w:val="22"/>
          <w:szCs w:val="22"/>
          <w:lang w:eastAsia="en-US"/>
        </w:rPr>
        <w:t>process</w:t>
      </w:r>
      <w:r w:rsidRPr="004762CD">
        <w:rPr>
          <w:rFonts w:ascii="Arial" w:eastAsiaTheme="minorHAnsi" w:hAnsi="Arial" w:cs="Arial"/>
          <w:sz w:val="22"/>
          <w:szCs w:val="22"/>
          <w:lang w:eastAsia="en-US"/>
        </w:rPr>
        <w:t xml:space="preserve"> of </w:t>
      </w:r>
      <w:r w:rsidRPr="004762CD">
        <w:rPr>
          <w:rFonts w:ascii="Arial" w:eastAsiaTheme="minorHAnsi" w:hAnsi="Arial" w:cs="Arial"/>
          <w:sz w:val="22"/>
          <w:szCs w:val="22"/>
          <w:lang w:eastAsia="en-US"/>
        </w:rPr>
        <w:t>recruiting,</w:t>
      </w:r>
      <w:r w:rsidRPr="004762CD">
        <w:rPr>
          <w:rFonts w:ascii="Arial" w:eastAsiaTheme="minorHAnsi" w:hAnsi="Arial" w:cs="Arial"/>
          <w:sz w:val="22"/>
          <w:szCs w:val="22"/>
          <w:lang w:eastAsia="en-US"/>
        </w:rPr>
        <w:t xml:space="preserve"> the reward system, socialisation </w:t>
      </w:r>
      <w:r w:rsidRPr="004762CD">
        <w:rPr>
          <w:rFonts w:ascii="Arial" w:eastAsiaTheme="minorHAnsi" w:hAnsi="Arial" w:cs="Arial"/>
          <w:sz w:val="22"/>
          <w:szCs w:val="22"/>
          <w:lang w:eastAsia="en-US"/>
        </w:rPr>
        <w:t>process training</w:t>
      </w:r>
      <w:r w:rsidRPr="004762CD">
        <w:rPr>
          <w:rFonts w:ascii="Arial" w:eastAsiaTheme="minorHAnsi" w:hAnsi="Arial" w:cs="Arial"/>
          <w:sz w:val="22"/>
          <w:szCs w:val="22"/>
          <w:lang w:eastAsia="en-US"/>
        </w:rPr>
        <w:t xml:space="preserve"> areas.</w:t>
      </w:r>
    </w:p>
    <w:p w14:paraId="7231D2F3" w14:textId="77777777" w:rsidR="004762CD" w:rsidRPr="004762CD" w:rsidRDefault="004762CD" w:rsidP="004762CD">
      <w:pPr>
        <w:autoSpaceDE w:val="0"/>
        <w:autoSpaceDN w:val="0"/>
        <w:adjustRightInd w:val="0"/>
        <w:rPr>
          <w:rFonts w:ascii="Arial" w:eastAsiaTheme="minorHAnsi" w:hAnsi="Arial" w:cs="Arial"/>
          <w:sz w:val="22"/>
          <w:szCs w:val="22"/>
          <w:lang w:eastAsia="en-US"/>
        </w:rPr>
      </w:pPr>
    </w:p>
    <w:p w14:paraId="7C76A7BD" w14:textId="40BF464A" w:rsidR="004762CD" w:rsidRPr="004762CD" w:rsidRDefault="004762CD" w:rsidP="004762CD">
      <w:pPr>
        <w:autoSpaceDE w:val="0"/>
        <w:autoSpaceDN w:val="0"/>
        <w:adjustRightInd w:val="0"/>
        <w:rPr>
          <w:rFonts w:ascii="Arial" w:eastAsiaTheme="minorHAnsi" w:hAnsi="Arial" w:cs="Arial"/>
          <w:sz w:val="22"/>
          <w:szCs w:val="22"/>
          <w:lang w:eastAsia="en-US"/>
        </w:rPr>
      </w:pPr>
      <w:r w:rsidRPr="004762CD">
        <w:rPr>
          <w:rFonts w:ascii="Arial" w:eastAsiaTheme="minorHAnsi" w:hAnsi="Arial" w:cs="Arial"/>
          <w:sz w:val="22"/>
          <w:szCs w:val="22"/>
          <w:lang w:eastAsia="en-US"/>
        </w:rPr>
        <w:t>Skills competences</w:t>
      </w:r>
      <w:r w:rsidRPr="004762CD">
        <w:rPr>
          <w:rFonts w:ascii="Arial" w:eastAsiaTheme="minorHAnsi" w:hAnsi="Arial" w:cs="Arial"/>
          <w:sz w:val="22"/>
          <w:szCs w:val="22"/>
          <w:lang w:eastAsia="en-US"/>
        </w:rPr>
        <w:t xml:space="preserve"> of employees to achieve the company goal </w:t>
      </w:r>
    </w:p>
    <w:p w14:paraId="6F0DFA6A" w14:textId="77777777" w:rsidR="004762CD" w:rsidRPr="004762CD" w:rsidRDefault="004762CD" w:rsidP="004762CD">
      <w:pPr>
        <w:autoSpaceDE w:val="0"/>
        <w:autoSpaceDN w:val="0"/>
        <w:adjustRightInd w:val="0"/>
        <w:rPr>
          <w:rFonts w:ascii="Arial" w:eastAsiaTheme="minorHAnsi" w:hAnsi="Arial" w:cs="Arial"/>
          <w:sz w:val="22"/>
          <w:szCs w:val="22"/>
          <w:lang w:eastAsia="en-US"/>
        </w:rPr>
      </w:pPr>
    </w:p>
    <w:p w14:paraId="064C9EFC" w14:textId="05BCAC87" w:rsidR="004762CD" w:rsidRPr="004762CD" w:rsidRDefault="004762CD" w:rsidP="004762CD">
      <w:pPr>
        <w:autoSpaceDE w:val="0"/>
        <w:autoSpaceDN w:val="0"/>
        <w:adjustRightInd w:val="0"/>
        <w:rPr>
          <w:rFonts w:ascii="Arial" w:eastAsiaTheme="minorHAnsi" w:hAnsi="Arial" w:cs="Arial"/>
          <w:sz w:val="22"/>
          <w:szCs w:val="22"/>
          <w:lang w:eastAsia="en-US"/>
        </w:rPr>
      </w:pPr>
      <w:r w:rsidRPr="004762CD">
        <w:rPr>
          <w:rFonts w:ascii="Arial" w:eastAsiaTheme="minorHAnsi" w:hAnsi="Arial" w:cs="Arial"/>
          <w:sz w:val="22"/>
          <w:szCs w:val="22"/>
          <w:lang w:eastAsia="en-US"/>
        </w:rPr>
        <w:t xml:space="preserve">Shared values all the staff implicated direct or indirect in this process understand the organisation </w:t>
      </w:r>
      <w:r w:rsidRPr="004762CD">
        <w:rPr>
          <w:rFonts w:ascii="Arial" w:eastAsiaTheme="minorHAnsi" w:hAnsi="Arial" w:cs="Arial"/>
          <w:sz w:val="22"/>
          <w:szCs w:val="22"/>
          <w:lang w:eastAsia="en-US"/>
        </w:rPr>
        <w:t>targets, objective, values, and</w:t>
      </w:r>
      <w:r w:rsidRPr="004762CD">
        <w:rPr>
          <w:rFonts w:ascii="Arial" w:eastAsiaTheme="minorHAnsi" w:hAnsi="Arial" w:cs="Arial"/>
          <w:sz w:val="22"/>
          <w:szCs w:val="22"/>
          <w:lang w:eastAsia="en-US"/>
        </w:rPr>
        <w:t xml:space="preserve"> the </w:t>
      </w:r>
      <w:r w:rsidRPr="004762CD">
        <w:rPr>
          <w:rFonts w:ascii="Arial" w:eastAsiaTheme="minorHAnsi" w:hAnsi="Arial" w:cs="Arial"/>
          <w:sz w:val="22"/>
          <w:szCs w:val="22"/>
          <w:lang w:eastAsia="en-US"/>
        </w:rPr>
        <w:t>success</w:t>
      </w:r>
      <w:r w:rsidRPr="004762CD">
        <w:rPr>
          <w:rFonts w:ascii="Arial" w:eastAsiaTheme="minorHAnsi" w:hAnsi="Arial" w:cs="Arial"/>
          <w:sz w:val="22"/>
          <w:szCs w:val="22"/>
          <w:lang w:eastAsia="en-US"/>
        </w:rPr>
        <w:t xml:space="preserve"> of the organisation as well</w:t>
      </w:r>
    </w:p>
    <w:p w14:paraId="447BE15E" w14:textId="77777777" w:rsidR="004762CD" w:rsidRPr="004762CD" w:rsidRDefault="004762CD" w:rsidP="004762CD">
      <w:pPr>
        <w:autoSpaceDE w:val="0"/>
        <w:autoSpaceDN w:val="0"/>
        <w:adjustRightInd w:val="0"/>
        <w:rPr>
          <w:rFonts w:ascii="Arial" w:eastAsiaTheme="minorHAnsi" w:hAnsi="Arial" w:cs="Arial"/>
          <w:sz w:val="22"/>
          <w:szCs w:val="22"/>
          <w:lang w:eastAsia="en-US"/>
        </w:rPr>
      </w:pPr>
    </w:p>
    <w:p w14:paraId="00CC6A98" w14:textId="77777777" w:rsidR="004762CD" w:rsidRPr="004762CD" w:rsidRDefault="004762CD">
      <w:pPr>
        <w:rPr>
          <w:rFonts w:ascii="Arial" w:hAnsi="Arial" w:cs="Arial"/>
          <w:sz w:val="22"/>
          <w:szCs w:val="22"/>
        </w:rPr>
      </w:pPr>
    </w:p>
    <w:p w14:paraId="4E61BFE9" w14:textId="7A09648E" w:rsidR="009C77C9" w:rsidRDefault="00A87387">
      <w:r>
        <w:rPr>
          <w:noProof/>
        </w:rPr>
        <w:drawing>
          <wp:anchor distT="0" distB="0" distL="114300" distR="114300" simplePos="0" relativeHeight="251658240" behindDoc="0" locked="0" layoutInCell="1" allowOverlap="1" wp14:anchorId="7DD5A25F" wp14:editId="1D1DA1C1">
            <wp:simplePos x="914400" y="3001617"/>
            <wp:positionH relativeFrom="column">
              <wp:align>left</wp:align>
            </wp:positionH>
            <wp:positionV relativeFrom="paragraph">
              <wp:align>top</wp:align>
            </wp:positionV>
            <wp:extent cx="3725545" cy="3225244"/>
            <wp:effectExtent l="0" t="0" r="0" b="63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25545" cy="3225244"/>
                    </a:xfrm>
                    <a:prstGeom prst="rect">
                      <a:avLst/>
                    </a:prstGeom>
                  </pic:spPr>
                </pic:pic>
              </a:graphicData>
            </a:graphic>
          </wp:anchor>
        </w:drawing>
      </w:r>
      <w:r w:rsidR="004762CD">
        <w:br w:type="textWrapping" w:clear="all"/>
      </w:r>
    </w:p>
    <w:p w14:paraId="140FDE94" w14:textId="3FDA976D" w:rsidR="004762CD" w:rsidRDefault="004762CD"/>
    <w:p w14:paraId="3FF00B43" w14:textId="76ECDAEF" w:rsidR="004762CD" w:rsidRDefault="004762CD"/>
    <w:p w14:paraId="7797FB9B" w14:textId="77777777" w:rsidR="004762CD" w:rsidRDefault="004762CD"/>
    <w:p w14:paraId="5A4289B3" w14:textId="77777777" w:rsidR="00A87387" w:rsidRDefault="00A87387" w:rsidP="00A30BD4"/>
    <w:p w14:paraId="12EF0764" w14:textId="77777777" w:rsidR="00A87387" w:rsidRDefault="00A87387" w:rsidP="00A30BD4"/>
    <w:p w14:paraId="1DCF90BC" w14:textId="77777777" w:rsidR="00A87387" w:rsidRDefault="00A87387" w:rsidP="00A30BD4"/>
    <w:p w14:paraId="2B264D83" w14:textId="76FB328F" w:rsidR="00A30BD4" w:rsidRDefault="0096181A" w:rsidP="00A30BD4">
      <w:r>
        <w:t xml:space="preserve">Ethical Dilemma </w:t>
      </w:r>
    </w:p>
    <w:p w14:paraId="601DB3E7" w14:textId="77777777" w:rsidR="00A30BD4" w:rsidRDefault="00A30BD4" w:rsidP="00A30BD4"/>
    <w:p w14:paraId="688D4CE6" w14:textId="77786092" w:rsidR="003C3716" w:rsidRPr="003C3716" w:rsidRDefault="00A30BD4" w:rsidP="00A30BD4">
      <w:pPr>
        <w:rPr>
          <w:rFonts w:ascii="Arial" w:hAnsi="Arial" w:cs="Arial"/>
          <w:sz w:val="22"/>
          <w:szCs w:val="22"/>
        </w:rPr>
      </w:pPr>
      <w:r>
        <w:rPr>
          <w:rFonts w:ascii="Arial" w:hAnsi="Arial" w:cs="Arial"/>
          <w:sz w:val="22"/>
          <w:szCs w:val="22"/>
        </w:rPr>
        <w:t>“</w:t>
      </w:r>
      <w:r w:rsidR="003C3716" w:rsidRPr="003C3716">
        <w:rPr>
          <w:rFonts w:ascii="Arial" w:hAnsi="Arial" w:cs="Arial"/>
          <w:sz w:val="22"/>
          <w:szCs w:val="22"/>
        </w:rPr>
        <w:t xml:space="preserve">In general, an ethical dilemma is a complex situation a person (business) faces in which a decision must be made about the adequate action to be taken Harrison, 2005. A dilemma may derive from the conflict between the rightness or wrongness of the actions and the goodness or badness of the consequences of the actions. In other words, doing what is morally right apparently results in a bad outcome and doing what is morally wrong seems to lead to better effects. From another perspective, an ethical dilemma is a conflict between at least two ethical principles both of which could lead to an equally good or equally bad outcome </w:t>
      </w:r>
      <w:r w:rsidR="003C3716">
        <w:rPr>
          <w:rFonts w:ascii="Arial" w:hAnsi="Arial" w:cs="Arial"/>
          <w:sz w:val="22"/>
          <w:szCs w:val="22"/>
        </w:rPr>
        <w:t>“</w:t>
      </w:r>
    </w:p>
    <w:p w14:paraId="5AEB3753" w14:textId="0CB65BA0" w:rsidR="009C77C9" w:rsidRDefault="009C77C9"/>
    <w:p w14:paraId="6F2A380F" w14:textId="0ACAE397" w:rsidR="00204420" w:rsidRPr="000C70A6" w:rsidRDefault="00E42224" w:rsidP="00204420">
      <w:pPr>
        <w:adjustRightInd w:val="0"/>
        <w:rPr>
          <w:rFonts w:ascii="Arial" w:eastAsiaTheme="minorHAnsi" w:hAnsi="Arial" w:cs="Arial"/>
          <w:sz w:val="22"/>
          <w:szCs w:val="22"/>
        </w:rPr>
      </w:pPr>
      <w:r w:rsidRPr="000C70A6">
        <w:rPr>
          <w:rFonts w:ascii="Arial" w:eastAsiaTheme="minorHAnsi" w:hAnsi="Arial" w:cs="Arial"/>
          <w:sz w:val="22"/>
          <w:szCs w:val="22"/>
        </w:rPr>
        <w:t xml:space="preserve">The name of </w:t>
      </w:r>
      <w:r w:rsidRPr="000C70A6">
        <w:rPr>
          <w:rFonts w:ascii="Arial" w:eastAsiaTheme="minorHAnsi" w:hAnsi="Arial" w:cs="Arial"/>
          <w:sz w:val="22"/>
          <w:szCs w:val="22"/>
        </w:rPr>
        <w:t>ethical</w:t>
      </w:r>
      <w:r w:rsidRPr="000C70A6">
        <w:rPr>
          <w:rFonts w:ascii="Arial" w:eastAsiaTheme="minorHAnsi" w:hAnsi="Arial" w:cs="Arial"/>
          <w:sz w:val="22"/>
          <w:szCs w:val="22"/>
        </w:rPr>
        <w:t xml:space="preserve"> dilemma it’s given by the specialists that </w:t>
      </w:r>
      <w:r w:rsidRPr="000C70A6">
        <w:rPr>
          <w:rFonts w:ascii="Arial" w:eastAsiaTheme="minorHAnsi" w:hAnsi="Arial" w:cs="Arial"/>
          <w:sz w:val="22"/>
          <w:szCs w:val="22"/>
        </w:rPr>
        <w:t>impute</w:t>
      </w:r>
      <w:r w:rsidRPr="000C70A6">
        <w:rPr>
          <w:rFonts w:ascii="Arial" w:eastAsiaTheme="minorHAnsi" w:hAnsi="Arial" w:cs="Arial"/>
          <w:sz w:val="22"/>
          <w:szCs w:val="22"/>
        </w:rPr>
        <w:t xml:space="preserve"> to companies or </w:t>
      </w:r>
      <w:r w:rsidRPr="000C70A6">
        <w:rPr>
          <w:rFonts w:ascii="Arial" w:eastAsiaTheme="minorHAnsi" w:hAnsi="Arial" w:cs="Arial"/>
          <w:sz w:val="22"/>
          <w:szCs w:val="22"/>
        </w:rPr>
        <w:t>businesspeople</w:t>
      </w:r>
      <w:r w:rsidRPr="000C70A6">
        <w:rPr>
          <w:rFonts w:ascii="Arial" w:eastAsiaTheme="minorHAnsi" w:hAnsi="Arial" w:cs="Arial"/>
          <w:sz w:val="22"/>
          <w:szCs w:val="22"/>
        </w:rPr>
        <w:t xml:space="preserve"> </w:t>
      </w:r>
      <w:r w:rsidR="0096181A" w:rsidRPr="000C70A6">
        <w:rPr>
          <w:rFonts w:ascii="Arial" w:eastAsiaTheme="minorHAnsi" w:hAnsi="Arial" w:cs="Arial"/>
          <w:sz w:val="22"/>
          <w:szCs w:val="22"/>
        </w:rPr>
        <w:t>to do everything that is</w:t>
      </w:r>
      <w:r w:rsidRPr="000C70A6">
        <w:rPr>
          <w:rFonts w:ascii="Arial" w:eastAsiaTheme="minorHAnsi" w:hAnsi="Arial" w:cs="Arial"/>
          <w:sz w:val="22"/>
          <w:szCs w:val="22"/>
        </w:rPr>
        <w:t xml:space="preserve"> </w:t>
      </w:r>
      <w:r w:rsidR="0096181A" w:rsidRPr="000C70A6">
        <w:rPr>
          <w:rFonts w:ascii="Arial" w:eastAsiaTheme="minorHAnsi" w:hAnsi="Arial" w:cs="Arial"/>
          <w:sz w:val="22"/>
          <w:szCs w:val="22"/>
        </w:rPr>
        <w:t>correct</w:t>
      </w:r>
      <w:r w:rsidRPr="000C70A6">
        <w:rPr>
          <w:rFonts w:ascii="Arial" w:eastAsiaTheme="minorHAnsi" w:hAnsi="Arial" w:cs="Arial"/>
          <w:sz w:val="22"/>
          <w:szCs w:val="22"/>
        </w:rPr>
        <w:t xml:space="preserve"> or fair or equitable for both sides </w:t>
      </w:r>
      <w:r w:rsidR="0096181A" w:rsidRPr="000C70A6">
        <w:rPr>
          <w:rFonts w:ascii="Arial" w:eastAsiaTheme="minorHAnsi" w:hAnsi="Arial" w:cs="Arial"/>
          <w:sz w:val="22"/>
          <w:szCs w:val="22"/>
        </w:rPr>
        <w:t xml:space="preserve">even </w:t>
      </w:r>
      <w:r w:rsidRPr="000C70A6">
        <w:rPr>
          <w:rFonts w:ascii="Arial" w:eastAsiaTheme="minorHAnsi" w:hAnsi="Arial" w:cs="Arial"/>
          <w:sz w:val="22"/>
          <w:szCs w:val="22"/>
        </w:rPr>
        <w:t>if they are not legally or institutionally correct</w:t>
      </w:r>
      <w:r w:rsidRPr="000C70A6">
        <w:rPr>
          <w:rFonts w:ascii="Arial" w:eastAsiaTheme="minorHAnsi" w:hAnsi="Arial" w:cs="Arial"/>
          <w:sz w:val="22"/>
          <w:szCs w:val="22"/>
        </w:rPr>
        <w:t xml:space="preserve"> or in</w:t>
      </w:r>
      <w:r w:rsidRPr="000C70A6">
        <w:rPr>
          <w:rFonts w:ascii="Arial" w:eastAsiaTheme="minorHAnsi" w:hAnsi="Arial" w:cs="Arial"/>
          <w:sz w:val="22"/>
          <w:szCs w:val="22"/>
        </w:rPr>
        <w:t xml:space="preserve"> accordance with the company's policy</w:t>
      </w:r>
      <w:r w:rsidR="0096181A" w:rsidRPr="000C70A6">
        <w:rPr>
          <w:rFonts w:ascii="Arial" w:eastAsiaTheme="minorHAnsi" w:hAnsi="Arial" w:cs="Arial"/>
          <w:sz w:val="22"/>
          <w:szCs w:val="22"/>
        </w:rPr>
        <w:t xml:space="preserve">. In </w:t>
      </w:r>
      <w:r w:rsidRPr="000C70A6">
        <w:rPr>
          <w:rFonts w:ascii="Arial" w:eastAsiaTheme="minorHAnsi" w:hAnsi="Arial" w:cs="Arial"/>
          <w:sz w:val="22"/>
          <w:szCs w:val="22"/>
        </w:rPr>
        <w:t xml:space="preserve">this </w:t>
      </w:r>
      <w:r w:rsidRPr="000C70A6">
        <w:rPr>
          <w:rFonts w:ascii="Arial" w:eastAsiaTheme="minorHAnsi" w:hAnsi="Arial" w:cs="Arial"/>
          <w:sz w:val="22"/>
          <w:szCs w:val="22"/>
        </w:rPr>
        <w:lastRenderedPageBreak/>
        <w:t xml:space="preserve">process of liberalization </w:t>
      </w:r>
      <w:r w:rsidR="0096181A" w:rsidRPr="000C70A6">
        <w:rPr>
          <w:rFonts w:ascii="Arial" w:eastAsiaTheme="minorHAnsi" w:hAnsi="Arial" w:cs="Arial"/>
          <w:sz w:val="22"/>
          <w:szCs w:val="22"/>
        </w:rPr>
        <w:t xml:space="preserve">of the world economy, the business environment has undergone and is undergoing rapid changes with new </w:t>
      </w:r>
      <w:r w:rsidR="008E0A95" w:rsidRPr="000C70A6">
        <w:rPr>
          <w:rFonts w:ascii="Arial" w:eastAsiaTheme="minorHAnsi" w:hAnsi="Arial" w:cs="Arial"/>
          <w:sz w:val="22"/>
          <w:szCs w:val="22"/>
        </w:rPr>
        <w:t xml:space="preserve">corporate responsibility </w:t>
      </w:r>
      <w:r w:rsidR="0096181A" w:rsidRPr="000C70A6">
        <w:rPr>
          <w:rFonts w:ascii="Arial" w:eastAsiaTheme="minorHAnsi" w:hAnsi="Arial" w:cs="Arial"/>
          <w:sz w:val="22"/>
          <w:szCs w:val="22"/>
        </w:rPr>
        <w:t xml:space="preserve">and </w:t>
      </w:r>
      <w:r w:rsidR="008E0A95" w:rsidRPr="000C70A6">
        <w:rPr>
          <w:rFonts w:ascii="Arial" w:eastAsiaTheme="minorHAnsi" w:hAnsi="Arial" w:cs="Arial"/>
          <w:sz w:val="22"/>
          <w:szCs w:val="22"/>
        </w:rPr>
        <w:t xml:space="preserve">moral </w:t>
      </w:r>
      <w:r w:rsidR="0096181A" w:rsidRPr="000C70A6">
        <w:rPr>
          <w:rFonts w:ascii="Arial" w:eastAsiaTheme="minorHAnsi" w:hAnsi="Arial" w:cs="Arial"/>
          <w:sz w:val="22"/>
          <w:szCs w:val="22"/>
        </w:rPr>
        <w:t xml:space="preserve">obligations </w:t>
      </w:r>
      <w:r w:rsidR="008E0A95" w:rsidRPr="000C70A6">
        <w:rPr>
          <w:rFonts w:ascii="Arial" w:eastAsiaTheme="minorHAnsi" w:hAnsi="Arial" w:cs="Arial"/>
          <w:sz w:val="22"/>
          <w:szCs w:val="22"/>
        </w:rPr>
        <w:t>corporation or business.</w:t>
      </w:r>
      <w:r w:rsidR="0096181A" w:rsidRPr="000C70A6">
        <w:rPr>
          <w:rFonts w:ascii="Arial" w:eastAsiaTheme="minorHAnsi" w:hAnsi="Arial" w:cs="Arial"/>
          <w:sz w:val="22"/>
          <w:szCs w:val="22"/>
        </w:rPr>
        <w:t xml:space="preserve"> </w:t>
      </w:r>
      <w:r w:rsidR="00204420" w:rsidRPr="000C70A6">
        <w:rPr>
          <w:rFonts w:ascii="Arial" w:eastAsiaTheme="minorHAnsi" w:hAnsi="Arial" w:cs="Arial"/>
          <w:sz w:val="22"/>
          <w:szCs w:val="22"/>
        </w:rPr>
        <w:t xml:space="preserve">In other </w:t>
      </w:r>
      <w:r w:rsidR="000C70A6" w:rsidRPr="000C70A6">
        <w:rPr>
          <w:rFonts w:ascii="Arial" w:eastAsiaTheme="minorHAnsi" w:hAnsi="Arial" w:cs="Arial"/>
          <w:sz w:val="22"/>
          <w:szCs w:val="22"/>
        </w:rPr>
        <w:t>words,</w:t>
      </w:r>
      <w:r w:rsidR="00204420" w:rsidRPr="000C70A6">
        <w:rPr>
          <w:rFonts w:ascii="Arial" w:eastAsiaTheme="minorHAnsi" w:hAnsi="Arial" w:cs="Arial"/>
          <w:sz w:val="22"/>
          <w:szCs w:val="22"/>
        </w:rPr>
        <w:t xml:space="preserve"> considering </w:t>
      </w:r>
      <w:r w:rsidR="000C70A6" w:rsidRPr="000C70A6">
        <w:rPr>
          <w:rFonts w:eastAsiaTheme="minorHAnsi"/>
        </w:rPr>
        <w:t>these changes</w:t>
      </w:r>
      <w:r w:rsidR="00204420" w:rsidRPr="000C70A6">
        <w:rPr>
          <w:rFonts w:ascii="Arial" w:eastAsiaTheme="minorHAnsi" w:hAnsi="Arial" w:cs="Arial"/>
          <w:sz w:val="22"/>
          <w:szCs w:val="22"/>
        </w:rPr>
        <w:t xml:space="preserve"> in business </w:t>
      </w:r>
      <w:r w:rsidR="00204420" w:rsidRPr="000C70A6">
        <w:rPr>
          <w:rFonts w:ascii="Arial" w:eastAsiaTheme="minorHAnsi" w:hAnsi="Arial" w:cs="Arial"/>
          <w:sz w:val="22"/>
          <w:szCs w:val="22"/>
        </w:rPr>
        <w:t xml:space="preserve">world </w:t>
      </w:r>
      <w:r w:rsidR="000C70A6" w:rsidRPr="000C70A6">
        <w:rPr>
          <w:rFonts w:ascii="Arial" w:eastAsiaTheme="minorHAnsi" w:hAnsi="Arial" w:cs="Arial"/>
          <w:sz w:val="22"/>
          <w:szCs w:val="22"/>
        </w:rPr>
        <w:t>of this</w:t>
      </w:r>
      <w:r w:rsidR="00204420" w:rsidRPr="000C70A6">
        <w:rPr>
          <w:rFonts w:ascii="Arial" w:eastAsiaTheme="minorHAnsi" w:hAnsi="Arial" w:cs="Arial"/>
          <w:sz w:val="22"/>
          <w:szCs w:val="22"/>
        </w:rPr>
        <w:t xml:space="preserve"> process of liberalization it is very important the moral character of multiculturalism that already exist and operates </w:t>
      </w:r>
      <w:r w:rsidR="00204420" w:rsidRPr="000C70A6">
        <w:rPr>
          <w:rFonts w:ascii="Arial" w:eastAsiaTheme="minorHAnsi" w:hAnsi="Arial" w:cs="Arial"/>
          <w:sz w:val="22"/>
          <w:szCs w:val="22"/>
        </w:rPr>
        <w:t>world-wide</w:t>
      </w:r>
      <w:r w:rsidR="00204420" w:rsidRPr="000C70A6">
        <w:rPr>
          <w:rFonts w:ascii="Arial" w:eastAsiaTheme="minorHAnsi" w:hAnsi="Arial" w:cs="Arial"/>
          <w:sz w:val="22"/>
          <w:szCs w:val="22"/>
        </w:rPr>
        <w:t xml:space="preserve"> in all international markets.</w:t>
      </w:r>
    </w:p>
    <w:p w14:paraId="41B597A7" w14:textId="77777777" w:rsidR="00204420" w:rsidRPr="000C70A6" w:rsidRDefault="00204420" w:rsidP="00204420">
      <w:pPr>
        <w:adjustRightInd w:val="0"/>
        <w:rPr>
          <w:rFonts w:ascii="Arial" w:eastAsiaTheme="minorHAnsi" w:hAnsi="Arial" w:cs="Arial"/>
          <w:sz w:val="22"/>
          <w:szCs w:val="22"/>
        </w:rPr>
      </w:pPr>
      <w:r w:rsidRPr="000C70A6">
        <w:rPr>
          <w:rFonts w:ascii="Arial" w:eastAsiaTheme="minorHAnsi" w:hAnsi="Arial" w:cs="Arial"/>
          <w:sz w:val="22"/>
          <w:szCs w:val="22"/>
        </w:rPr>
        <w:t xml:space="preserve">An example could be the different approach between Europe and Middle East related to morality and ethics </w:t>
      </w:r>
    </w:p>
    <w:p w14:paraId="2815E9A7" w14:textId="553529A7" w:rsidR="008E0A95" w:rsidRPr="000C70A6" w:rsidRDefault="00204420" w:rsidP="00204420">
      <w:pPr>
        <w:adjustRightInd w:val="0"/>
        <w:rPr>
          <w:rFonts w:ascii="Arial" w:eastAsiaTheme="minorHAnsi" w:hAnsi="Arial" w:cs="Arial"/>
          <w:sz w:val="22"/>
          <w:szCs w:val="22"/>
        </w:rPr>
      </w:pPr>
      <w:r w:rsidRPr="000C70A6">
        <w:rPr>
          <w:rFonts w:ascii="Arial" w:eastAsiaTheme="minorHAnsi" w:hAnsi="Arial" w:cs="Arial"/>
          <w:sz w:val="22"/>
          <w:szCs w:val="22"/>
        </w:rPr>
        <w:t xml:space="preserve">when we refer to the employment of staff in Europe being considered illegal to work if you are a minor while in the middle east this rule does not exist. </w:t>
      </w:r>
      <w:r w:rsidRPr="000C70A6">
        <w:rPr>
          <w:rFonts w:ascii="Arial" w:eastAsiaTheme="minorHAnsi" w:hAnsi="Arial" w:cs="Arial"/>
          <w:sz w:val="22"/>
          <w:szCs w:val="22"/>
        </w:rPr>
        <w:t>indeed,</w:t>
      </w:r>
      <w:r w:rsidRPr="000C70A6">
        <w:rPr>
          <w:rFonts w:ascii="Arial" w:eastAsiaTheme="minorHAnsi" w:hAnsi="Arial" w:cs="Arial"/>
          <w:sz w:val="22"/>
          <w:szCs w:val="22"/>
        </w:rPr>
        <w:t xml:space="preserve"> in eastern </w:t>
      </w:r>
      <w:r w:rsidRPr="000C70A6">
        <w:rPr>
          <w:rFonts w:ascii="Arial" w:eastAsiaTheme="minorHAnsi" w:hAnsi="Arial" w:cs="Arial"/>
          <w:sz w:val="22"/>
          <w:szCs w:val="22"/>
        </w:rPr>
        <w:t>Europe</w:t>
      </w:r>
      <w:r w:rsidRPr="000C70A6">
        <w:rPr>
          <w:rFonts w:ascii="Arial" w:eastAsiaTheme="minorHAnsi" w:hAnsi="Arial" w:cs="Arial"/>
          <w:sz w:val="22"/>
          <w:szCs w:val="22"/>
        </w:rPr>
        <w:t xml:space="preserve"> this rule of morality is not applied by all countries</w:t>
      </w:r>
    </w:p>
    <w:p w14:paraId="34CE0C44" w14:textId="77777777" w:rsidR="00204420" w:rsidRPr="000C70A6" w:rsidRDefault="00204420" w:rsidP="0096181A">
      <w:pPr>
        <w:adjustRightInd w:val="0"/>
        <w:rPr>
          <w:rFonts w:ascii="Arial" w:eastAsiaTheme="minorHAnsi" w:hAnsi="Arial" w:cs="Arial"/>
          <w:sz w:val="22"/>
          <w:szCs w:val="22"/>
        </w:rPr>
      </w:pPr>
    </w:p>
    <w:p w14:paraId="677FEA14" w14:textId="77777777" w:rsidR="00204420" w:rsidRDefault="00204420" w:rsidP="0096181A">
      <w:pPr>
        <w:adjustRightInd w:val="0"/>
        <w:rPr>
          <w:rFonts w:eastAsiaTheme="minorHAnsi"/>
        </w:rPr>
      </w:pPr>
    </w:p>
    <w:p w14:paraId="16BA4422" w14:textId="77777777" w:rsidR="00204420" w:rsidRDefault="00204420" w:rsidP="0096181A">
      <w:pPr>
        <w:adjustRightInd w:val="0"/>
        <w:rPr>
          <w:rFonts w:eastAsiaTheme="minorHAnsi"/>
        </w:rPr>
      </w:pPr>
    </w:p>
    <w:p w14:paraId="2FF05A64" w14:textId="77777777" w:rsidR="00204420" w:rsidRDefault="00204420" w:rsidP="0096181A">
      <w:pPr>
        <w:adjustRightInd w:val="0"/>
        <w:rPr>
          <w:rFonts w:eastAsiaTheme="minorHAnsi"/>
        </w:rPr>
      </w:pPr>
    </w:p>
    <w:p w14:paraId="0BDCD7FA" w14:textId="434EB035" w:rsidR="009078ED" w:rsidRPr="000C70A6" w:rsidRDefault="00204420" w:rsidP="0096181A">
      <w:pPr>
        <w:adjustRightInd w:val="0"/>
        <w:rPr>
          <w:rFonts w:ascii="Arial" w:eastAsiaTheme="minorHAnsi" w:hAnsi="Arial" w:cs="Arial"/>
          <w:sz w:val="22"/>
          <w:szCs w:val="22"/>
        </w:rPr>
      </w:pPr>
      <w:r w:rsidRPr="000C70A6">
        <w:rPr>
          <w:rFonts w:ascii="Arial" w:eastAsiaTheme="minorHAnsi" w:hAnsi="Arial" w:cs="Arial"/>
          <w:sz w:val="22"/>
          <w:szCs w:val="22"/>
        </w:rPr>
        <w:t xml:space="preserve">The most important changes are closely related to the liberalization process. As a result of this process, debates and debates of ideological origin are born. revolt against this process because they do not believe that this globalization is economically beneficial, causes economic instability </w:t>
      </w:r>
      <w:r w:rsidRPr="000C70A6">
        <w:rPr>
          <w:rFonts w:ascii="Arial" w:eastAsiaTheme="minorHAnsi" w:hAnsi="Arial" w:cs="Arial"/>
          <w:sz w:val="22"/>
          <w:szCs w:val="22"/>
        </w:rPr>
        <w:t>and</w:t>
      </w:r>
      <w:r w:rsidRPr="000C70A6">
        <w:rPr>
          <w:rFonts w:ascii="Arial" w:eastAsiaTheme="minorHAnsi" w:hAnsi="Arial" w:cs="Arial"/>
          <w:sz w:val="22"/>
          <w:szCs w:val="22"/>
        </w:rPr>
        <w:t xml:space="preserve"> causes inequality between other countries and individuals</w:t>
      </w:r>
      <w:r w:rsidR="0096181A" w:rsidRPr="000C70A6">
        <w:rPr>
          <w:rFonts w:ascii="Arial" w:eastAsiaTheme="minorHAnsi" w:hAnsi="Arial" w:cs="Arial"/>
          <w:sz w:val="22"/>
          <w:szCs w:val="22"/>
        </w:rPr>
        <w:t xml:space="preserve">. On the other hand, there are economic analysts who support the process of globalization as having very successful positive economic effects. Without fear of error, we mention that the process of globalization has been, </w:t>
      </w:r>
      <w:r w:rsidRPr="000C70A6">
        <w:rPr>
          <w:rFonts w:ascii="Arial" w:eastAsiaTheme="minorHAnsi" w:hAnsi="Arial" w:cs="Arial"/>
          <w:sz w:val="22"/>
          <w:szCs w:val="22"/>
        </w:rPr>
        <w:t xml:space="preserve">and still is in our days and probably will still be in next few </w:t>
      </w:r>
      <w:r w:rsidR="009078ED" w:rsidRPr="000C70A6">
        <w:rPr>
          <w:rFonts w:ascii="Arial" w:eastAsiaTheme="minorHAnsi" w:hAnsi="Arial" w:cs="Arial"/>
          <w:sz w:val="22"/>
          <w:szCs w:val="22"/>
        </w:rPr>
        <w:t>years useful</w:t>
      </w:r>
      <w:r w:rsidR="0096181A" w:rsidRPr="000C70A6">
        <w:rPr>
          <w:rFonts w:ascii="Arial" w:eastAsiaTheme="minorHAnsi" w:hAnsi="Arial" w:cs="Arial"/>
          <w:sz w:val="22"/>
          <w:szCs w:val="22"/>
        </w:rPr>
        <w:t xml:space="preserve"> for removing </w:t>
      </w:r>
      <w:r w:rsidR="009078ED" w:rsidRPr="000C70A6">
        <w:rPr>
          <w:rFonts w:ascii="Arial" w:eastAsiaTheme="minorHAnsi" w:hAnsi="Arial" w:cs="Arial"/>
          <w:sz w:val="22"/>
          <w:szCs w:val="22"/>
        </w:rPr>
        <w:t>impediments and barriers</w:t>
      </w:r>
      <w:r w:rsidR="0096181A" w:rsidRPr="000C70A6">
        <w:rPr>
          <w:rFonts w:ascii="Arial" w:eastAsiaTheme="minorHAnsi" w:hAnsi="Arial" w:cs="Arial"/>
          <w:sz w:val="22"/>
          <w:szCs w:val="22"/>
        </w:rPr>
        <w:t xml:space="preserve"> to </w:t>
      </w:r>
      <w:r w:rsidR="009078ED" w:rsidRPr="000C70A6">
        <w:rPr>
          <w:rFonts w:ascii="Arial" w:eastAsiaTheme="minorHAnsi" w:hAnsi="Arial" w:cs="Arial"/>
          <w:sz w:val="22"/>
          <w:szCs w:val="22"/>
        </w:rPr>
        <w:t>transporting goods</w:t>
      </w:r>
      <w:r w:rsidR="0096181A" w:rsidRPr="000C70A6">
        <w:rPr>
          <w:rFonts w:ascii="Arial" w:eastAsiaTheme="minorHAnsi" w:hAnsi="Arial" w:cs="Arial"/>
          <w:sz w:val="22"/>
          <w:szCs w:val="22"/>
        </w:rPr>
        <w:t xml:space="preserve">, services, and capital, reducing </w:t>
      </w:r>
      <w:r w:rsidR="009078ED" w:rsidRPr="000C70A6">
        <w:rPr>
          <w:rFonts w:ascii="Arial" w:eastAsiaTheme="minorHAnsi" w:hAnsi="Arial" w:cs="Arial"/>
          <w:sz w:val="22"/>
          <w:szCs w:val="22"/>
        </w:rPr>
        <w:t xml:space="preserve">the costs of </w:t>
      </w:r>
      <w:r w:rsidR="000C70A6" w:rsidRPr="000C70A6">
        <w:rPr>
          <w:rFonts w:ascii="Arial" w:eastAsiaTheme="minorHAnsi" w:hAnsi="Arial" w:cs="Arial"/>
          <w:sz w:val="22"/>
          <w:szCs w:val="22"/>
        </w:rPr>
        <w:t>transport,</w:t>
      </w:r>
      <w:r w:rsidR="0096181A" w:rsidRPr="000C70A6">
        <w:rPr>
          <w:rFonts w:ascii="Arial" w:eastAsiaTheme="minorHAnsi" w:hAnsi="Arial" w:cs="Arial"/>
          <w:sz w:val="22"/>
          <w:szCs w:val="22"/>
        </w:rPr>
        <w:t xml:space="preserve"> and expanding </w:t>
      </w:r>
      <w:r w:rsidR="009078ED" w:rsidRPr="000C70A6">
        <w:rPr>
          <w:rFonts w:ascii="Arial" w:eastAsiaTheme="minorHAnsi" w:hAnsi="Arial" w:cs="Arial"/>
          <w:sz w:val="22"/>
          <w:szCs w:val="22"/>
        </w:rPr>
        <w:t xml:space="preserve">new technical technology and new economic skills and </w:t>
      </w:r>
      <w:r w:rsidR="0096181A" w:rsidRPr="000C70A6">
        <w:rPr>
          <w:rFonts w:ascii="Arial" w:eastAsiaTheme="minorHAnsi" w:hAnsi="Arial" w:cs="Arial"/>
          <w:sz w:val="22"/>
          <w:szCs w:val="22"/>
        </w:rPr>
        <w:t>knowledge</w:t>
      </w:r>
      <w:r w:rsidR="009078ED" w:rsidRPr="000C70A6">
        <w:rPr>
          <w:rFonts w:ascii="Arial" w:eastAsiaTheme="minorHAnsi" w:hAnsi="Arial" w:cs="Arial"/>
          <w:sz w:val="22"/>
          <w:szCs w:val="22"/>
        </w:rPr>
        <w:t>.</w:t>
      </w:r>
    </w:p>
    <w:p w14:paraId="10891A85" w14:textId="4B623008" w:rsidR="000C70A6" w:rsidRPr="000C70A6" w:rsidRDefault="000C70A6" w:rsidP="000C70A6">
      <w:pPr>
        <w:adjustRightInd w:val="0"/>
        <w:rPr>
          <w:rFonts w:ascii="Arial" w:eastAsiaTheme="minorHAnsi" w:hAnsi="Arial" w:cs="Arial"/>
          <w:sz w:val="22"/>
          <w:szCs w:val="22"/>
        </w:rPr>
      </w:pPr>
      <w:r w:rsidRPr="000C70A6">
        <w:rPr>
          <w:rFonts w:ascii="Arial" w:eastAsiaTheme="minorHAnsi" w:hAnsi="Arial" w:cs="Arial"/>
          <w:sz w:val="22"/>
          <w:szCs w:val="22"/>
        </w:rPr>
        <w:t xml:space="preserve">We must not forget and pay </w:t>
      </w:r>
      <w:r w:rsidRPr="000C70A6">
        <w:rPr>
          <w:rFonts w:ascii="Arial" w:eastAsiaTheme="minorHAnsi" w:hAnsi="Arial" w:cs="Arial"/>
          <w:sz w:val="22"/>
          <w:szCs w:val="22"/>
        </w:rPr>
        <w:t>attention</w:t>
      </w:r>
      <w:r w:rsidRPr="000C70A6">
        <w:rPr>
          <w:rFonts w:ascii="Arial" w:eastAsiaTheme="minorHAnsi" w:hAnsi="Arial" w:cs="Arial"/>
          <w:sz w:val="22"/>
          <w:szCs w:val="22"/>
        </w:rPr>
        <w:t xml:space="preserve"> to one of the basic rules of global </w:t>
      </w:r>
      <w:r w:rsidRPr="000C70A6">
        <w:rPr>
          <w:rFonts w:ascii="Arial" w:eastAsiaTheme="minorHAnsi" w:hAnsi="Arial" w:cs="Arial"/>
          <w:sz w:val="22"/>
          <w:szCs w:val="22"/>
        </w:rPr>
        <w:t>liberalisation. Firstly,</w:t>
      </w:r>
      <w:r w:rsidRPr="000C70A6">
        <w:rPr>
          <w:rFonts w:ascii="Arial" w:eastAsiaTheme="minorHAnsi" w:hAnsi="Arial" w:cs="Arial"/>
          <w:sz w:val="22"/>
          <w:szCs w:val="22"/>
        </w:rPr>
        <w:t xml:space="preserve"> the economic </w:t>
      </w:r>
      <w:r w:rsidRPr="000C70A6">
        <w:rPr>
          <w:rFonts w:ascii="Arial" w:eastAsiaTheme="minorHAnsi" w:hAnsi="Arial" w:cs="Arial"/>
          <w:sz w:val="22"/>
          <w:szCs w:val="22"/>
        </w:rPr>
        <w:t>system</w:t>
      </w:r>
      <w:r w:rsidRPr="000C70A6">
        <w:rPr>
          <w:rFonts w:ascii="Arial" w:eastAsiaTheme="minorHAnsi" w:hAnsi="Arial" w:cs="Arial"/>
          <w:sz w:val="22"/>
          <w:szCs w:val="22"/>
        </w:rPr>
        <w:t xml:space="preserve"> should not be restricted for international competitors and all the international markets can develop to be more efficient adopting </w:t>
      </w:r>
      <w:r w:rsidRPr="000C70A6">
        <w:rPr>
          <w:rFonts w:ascii="Arial" w:eastAsiaTheme="minorHAnsi" w:hAnsi="Arial" w:cs="Arial"/>
          <w:sz w:val="22"/>
          <w:szCs w:val="22"/>
        </w:rPr>
        <w:t>this rule</w:t>
      </w:r>
      <w:r w:rsidRPr="000C70A6">
        <w:rPr>
          <w:rFonts w:ascii="Arial" w:eastAsiaTheme="minorHAnsi" w:hAnsi="Arial" w:cs="Arial"/>
          <w:sz w:val="22"/>
          <w:szCs w:val="22"/>
        </w:rPr>
        <w:t xml:space="preserve"> or this conduit of morality </w:t>
      </w:r>
      <w:r w:rsidRPr="000C70A6">
        <w:rPr>
          <w:rFonts w:ascii="Arial" w:eastAsiaTheme="minorHAnsi" w:hAnsi="Arial" w:cs="Arial"/>
          <w:sz w:val="22"/>
          <w:szCs w:val="22"/>
        </w:rPr>
        <w:t>and ethics</w:t>
      </w:r>
    </w:p>
    <w:p w14:paraId="1A87B225" w14:textId="62C9FDE5" w:rsidR="0096181A" w:rsidRPr="000C70A6" w:rsidRDefault="0096181A" w:rsidP="0096181A">
      <w:pPr>
        <w:adjustRightInd w:val="0"/>
        <w:rPr>
          <w:rFonts w:ascii="Arial" w:eastAsiaTheme="minorHAnsi" w:hAnsi="Arial" w:cs="Arial"/>
          <w:sz w:val="22"/>
          <w:szCs w:val="22"/>
        </w:rPr>
      </w:pPr>
    </w:p>
    <w:p w14:paraId="7A1E2CD4" w14:textId="77777777" w:rsidR="0096181A" w:rsidRPr="000C70A6" w:rsidRDefault="0096181A" w:rsidP="0096181A">
      <w:pPr>
        <w:adjustRightInd w:val="0"/>
        <w:rPr>
          <w:rFonts w:eastAsiaTheme="minorHAnsi"/>
          <w:color w:val="FF0000"/>
        </w:rPr>
      </w:pPr>
    </w:p>
    <w:p w14:paraId="6790B265" w14:textId="16FC6D66" w:rsidR="0096181A" w:rsidRPr="008A4DAA" w:rsidRDefault="008A4DAA" w:rsidP="0096181A">
      <w:pPr>
        <w:adjustRightInd w:val="0"/>
        <w:rPr>
          <w:rFonts w:ascii="Arial" w:eastAsiaTheme="minorHAnsi" w:hAnsi="Arial" w:cs="Arial"/>
          <w:sz w:val="22"/>
          <w:szCs w:val="22"/>
        </w:rPr>
      </w:pPr>
      <w:r w:rsidRPr="008A4DAA">
        <w:rPr>
          <w:rFonts w:ascii="Arial" w:eastAsiaTheme="minorHAnsi" w:hAnsi="Arial" w:cs="Arial"/>
          <w:sz w:val="22"/>
          <w:szCs w:val="22"/>
          <w:lang w:eastAsia="en-US"/>
        </w:rPr>
        <w:t xml:space="preserve">Companies who are operating worldwide   must meet the Laws and Regulations for every country where they have </w:t>
      </w:r>
      <w:r w:rsidRPr="008A4DAA">
        <w:rPr>
          <w:rFonts w:ascii="Arial" w:eastAsiaTheme="minorHAnsi" w:hAnsi="Arial" w:cs="Arial"/>
          <w:sz w:val="22"/>
          <w:szCs w:val="22"/>
          <w:lang w:eastAsia="en-US"/>
        </w:rPr>
        <w:t>business. Respecting</w:t>
      </w:r>
      <w:r w:rsidRPr="008A4DAA">
        <w:rPr>
          <w:rFonts w:ascii="Arial" w:eastAsiaTheme="minorHAnsi" w:hAnsi="Arial" w:cs="Arial"/>
          <w:sz w:val="22"/>
          <w:szCs w:val="22"/>
          <w:lang w:eastAsia="en-US"/>
        </w:rPr>
        <w:t xml:space="preserve"> the imposed laws and regulations, the business ethics process will start immediately where the law allows them, following that the ethical principles of the business will be established by strategies in which we ensure that we respect the environment and do not harm the environment, </w:t>
      </w:r>
      <w:proofErr w:type="gramStart"/>
      <w:r w:rsidRPr="008A4DAA">
        <w:rPr>
          <w:rFonts w:ascii="Arial" w:eastAsiaTheme="minorHAnsi" w:hAnsi="Arial" w:cs="Arial"/>
          <w:sz w:val="22"/>
          <w:szCs w:val="22"/>
          <w:lang w:eastAsia="en-US"/>
        </w:rPr>
        <w:t>culture</w:t>
      </w:r>
      <w:proofErr w:type="gramEnd"/>
      <w:r w:rsidRPr="008A4DAA">
        <w:rPr>
          <w:rFonts w:ascii="Arial" w:eastAsiaTheme="minorHAnsi" w:hAnsi="Arial" w:cs="Arial"/>
          <w:sz w:val="22"/>
          <w:szCs w:val="22"/>
          <w:lang w:eastAsia="en-US"/>
        </w:rPr>
        <w:t xml:space="preserve"> and customers. we can develop and </w:t>
      </w:r>
      <w:r w:rsidRPr="008A4DAA">
        <w:rPr>
          <w:rFonts w:ascii="Arial" w:eastAsiaTheme="minorHAnsi" w:hAnsi="Arial" w:cs="Arial"/>
          <w:sz w:val="22"/>
          <w:szCs w:val="22"/>
          <w:lang w:eastAsia="en-US"/>
        </w:rPr>
        <w:t>technologies</w:t>
      </w:r>
      <w:r w:rsidRPr="008A4DAA">
        <w:rPr>
          <w:rFonts w:ascii="Arial" w:eastAsiaTheme="minorHAnsi" w:hAnsi="Arial" w:cs="Arial"/>
          <w:sz w:val="22"/>
          <w:szCs w:val="22"/>
          <w:lang w:eastAsia="en-US"/>
        </w:rPr>
        <w:t xml:space="preserve"> these </w:t>
      </w:r>
      <w:r w:rsidRPr="008A4DAA">
        <w:rPr>
          <w:rFonts w:ascii="Arial" w:eastAsiaTheme="minorHAnsi" w:hAnsi="Arial" w:cs="Arial"/>
          <w:sz w:val="22"/>
          <w:szCs w:val="22"/>
          <w:lang w:eastAsia="en-US"/>
        </w:rPr>
        <w:t>areas</w:t>
      </w:r>
      <w:r w:rsidRPr="008A4DAA">
        <w:rPr>
          <w:rFonts w:ascii="Arial" w:eastAsiaTheme="minorHAnsi" w:hAnsi="Arial" w:cs="Arial"/>
          <w:sz w:val="22"/>
          <w:szCs w:val="22"/>
        </w:rPr>
        <w:t xml:space="preserve"> This</w:t>
      </w:r>
      <w:r w:rsidR="0096181A" w:rsidRPr="008A4DAA">
        <w:rPr>
          <w:rFonts w:ascii="Arial" w:eastAsiaTheme="minorHAnsi" w:hAnsi="Arial" w:cs="Arial"/>
          <w:sz w:val="22"/>
          <w:szCs w:val="22"/>
        </w:rPr>
        <w:t xml:space="preserve"> meaning strengthens and develops the need for moral and ethical values in business. Lately, the concept of sustainable development has gained a greater aptitude, encompassing both economic and social aspects while discussing the issues of ethics and morality in the business environment. Sustainable development also considers ecological, economic, and social phenomena, being at the same time a concept related to environmental protection.</w:t>
      </w:r>
    </w:p>
    <w:p w14:paraId="4C459AC0" w14:textId="77777777" w:rsidR="0096181A" w:rsidRPr="008A4DAA" w:rsidRDefault="0096181A" w:rsidP="0096181A">
      <w:pPr>
        <w:adjustRightInd w:val="0"/>
        <w:rPr>
          <w:rFonts w:ascii="Arial" w:eastAsiaTheme="minorHAnsi" w:hAnsi="Arial" w:cs="Arial"/>
          <w:sz w:val="22"/>
          <w:szCs w:val="22"/>
        </w:rPr>
      </w:pPr>
    </w:p>
    <w:p w14:paraId="188A1E5E" w14:textId="19515DC2" w:rsidR="0096181A" w:rsidRDefault="0096181A" w:rsidP="0096181A">
      <w:pPr>
        <w:rPr>
          <w:rFonts w:eastAsiaTheme="minorHAnsi"/>
        </w:rPr>
      </w:pPr>
      <w:r w:rsidRPr="0096181A">
        <w:rPr>
          <w:rFonts w:eastAsiaTheme="minorHAnsi"/>
        </w:rPr>
        <w:t xml:space="preserve">Approaching economic strategies from the perspective of sustainable development also has implications for business ethics which has been structured by economists such as Kenneth Arrow, Herman Daly, and David Pearce on several levels: economic, social, </w:t>
      </w:r>
      <w:r w:rsidR="004E4610" w:rsidRPr="0096181A">
        <w:rPr>
          <w:rFonts w:eastAsiaTheme="minorHAnsi"/>
        </w:rPr>
        <w:t>moral,</w:t>
      </w:r>
      <w:r w:rsidRPr="0096181A">
        <w:rPr>
          <w:rFonts w:eastAsiaTheme="minorHAnsi"/>
        </w:rPr>
        <w:t xml:space="preserve"> and ethical. Thus, the responsibility of management must produce and market the products that ensure the economic success of the company. From a social perspective, the most important concerns are related to the establishment of more equitable relations between rich consumers in developed countries and poor people in developing countries, as well as to the development of equitable relations between urban and rural population, between men and women. The concept of sustainable development also has implications for the process of ethics and morality in trade. These ethical implications can be generated by certain marketing </w:t>
      </w:r>
      <w:r w:rsidRPr="0096181A">
        <w:rPr>
          <w:rFonts w:eastAsiaTheme="minorHAnsi"/>
        </w:rPr>
        <w:lastRenderedPageBreak/>
        <w:t xml:space="preserve">techniques that create ethical problems such as the closure of factories, the manufacture of products that cause non-compliance with pollution rules, etc. </w:t>
      </w:r>
    </w:p>
    <w:p w14:paraId="0BFA028D" w14:textId="77777777" w:rsidR="0096181A" w:rsidRDefault="0096181A" w:rsidP="0096181A">
      <w:pPr>
        <w:rPr>
          <w:rFonts w:eastAsiaTheme="minorHAnsi"/>
        </w:rPr>
      </w:pPr>
    </w:p>
    <w:p w14:paraId="4AE5AEE3" w14:textId="05BBAD75" w:rsidR="009C77C9" w:rsidRPr="0096181A" w:rsidRDefault="0096181A" w:rsidP="0096181A">
      <w:r w:rsidRPr="0096181A">
        <w:rPr>
          <w:rFonts w:eastAsiaTheme="minorHAnsi"/>
        </w:rPr>
        <w:t>Cultural values are especially important in the way people understand how to do business. Many elements of culture show a special influence on business behaviour, so that understanding and knowing the set of values of culture influences partnerships and / or competition.</w:t>
      </w:r>
    </w:p>
    <w:p w14:paraId="2503A1CC" w14:textId="7C8E3E04" w:rsidR="009C77C9" w:rsidRDefault="009C77C9"/>
    <w:p w14:paraId="77EE15FD" w14:textId="03CE728A" w:rsidR="005F2BBB" w:rsidRDefault="005F2BBB"/>
    <w:p w14:paraId="220CD3B4" w14:textId="61226360" w:rsidR="005F2BBB" w:rsidRDefault="005F2BBB"/>
    <w:p w14:paraId="480B49E6" w14:textId="63596737" w:rsidR="009C77C9" w:rsidRPr="001414B5" w:rsidRDefault="001414B5">
      <w:pPr>
        <w:rPr>
          <w:rFonts w:ascii="Arial" w:hAnsi="Arial" w:cs="Arial"/>
          <w:sz w:val="22"/>
          <w:szCs w:val="22"/>
        </w:rPr>
      </w:pPr>
      <w:r w:rsidRPr="001414B5">
        <w:rPr>
          <w:rFonts w:ascii="Arial" w:eastAsiaTheme="minorHAnsi" w:hAnsi="Arial" w:cs="Arial"/>
          <w:sz w:val="22"/>
          <w:szCs w:val="22"/>
          <w:lang w:eastAsia="en-US"/>
        </w:rPr>
        <w:t>Conclusion : this assignment it is structured on 3 parts , in first part of the assignment we have a</w:t>
      </w:r>
      <w:r>
        <w:rPr>
          <w:rFonts w:ascii="Arial" w:eastAsiaTheme="minorHAnsi" w:hAnsi="Arial" w:cs="Arial"/>
          <w:sz w:val="22"/>
          <w:szCs w:val="22"/>
          <w:lang w:eastAsia="en-US"/>
        </w:rPr>
        <w:t>n</w:t>
      </w:r>
      <w:r w:rsidRPr="001414B5">
        <w:rPr>
          <w:rFonts w:ascii="Arial" w:eastAsiaTheme="minorHAnsi" w:hAnsi="Arial" w:cs="Arial"/>
          <w:sz w:val="22"/>
          <w:szCs w:val="22"/>
          <w:lang w:eastAsia="en-US"/>
        </w:rPr>
        <w:t xml:space="preserve"> introduction for a better understanding of what are we going to talk  about .Our chosen company it is Tesco  and we’ll understand better how the company works by reading the Pestel analysis , in the second part of the assignment we’ve describe and define de Culture Web  we’ve got an appendix as well for this part of the assignment and for last part of our work we will discuss about ethical dilemma. will Define the </w:t>
      </w:r>
      <w:r w:rsidRPr="001414B5">
        <w:rPr>
          <w:rFonts w:ascii="Arial" w:eastAsiaTheme="minorHAnsi" w:hAnsi="Arial" w:cs="Arial"/>
          <w:sz w:val="22"/>
          <w:szCs w:val="22"/>
          <w:lang w:eastAsia="en-US"/>
        </w:rPr>
        <w:t>ethical dilemma,</w:t>
      </w:r>
      <w:r w:rsidRPr="001414B5">
        <w:rPr>
          <w:rFonts w:ascii="Arial" w:eastAsiaTheme="minorHAnsi" w:hAnsi="Arial" w:cs="Arial"/>
          <w:sz w:val="22"/>
          <w:szCs w:val="22"/>
          <w:lang w:eastAsia="en-US"/>
        </w:rPr>
        <w:t xml:space="preserve"> and discuss the importance of globalisation advantages and disadvantages, what the companies need to do if they want to work abroad and develop their business </w:t>
      </w:r>
      <w:r w:rsidRPr="001414B5">
        <w:rPr>
          <w:rFonts w:ascii="Arial" w:eastAsiaTheme="minorHAnsi" w:hAnsi="Arial" w:cs="Arial"/>
          <w:sz w:val="22"/>
          <w:szCs w:val="22"/>
          <w:lang w:eastAsia="en-US"/>
        </w:rPr>
        <w:t>world-wide</w:t>
      </w:r>
      <w:r w:rsidRPr="001414B5">
        <w:rPr>
          <w:rFonts w:ascii="Arial" w:eastAsiaTheme="minorHAnsi" w:hAnsi="Arial" w:cs="Arial"/>
          <w:sz w:val="22"/>
          <w:szCs w:val="22"/>
          <w:lang w:eastAsia="en-US"/>
        </w:rPr>
        <w:t xml:space="preserve"> and economical strategies as well.</w:t>
      </w:r>
    </w:p>
    <w:p w14:paraId="5DAC3704" w14:textId="38C07E15" w:rsidR="009C77C9" w:rsidRDefault="009C77C9"/>
    <w:p w14:paraId="4BB1B1E9" w14:textId="7B032004" w:rsidR="007A393D" w:rsidRDefault="007A393D"/>
    <w:p w14:paraId="41F03AA1" w14:textId="38061206" w:rsidR="007A393D" w:rsidRDefault="007A393D"/>
    <w:p w14:paraId="5BEE3A5B" w14:textId="5D41AE84" w:rsidR="007A393D" w:rsidRDefault="007A393D"/>
    <w:p w14:paraId="3BD0E8A7" w14:textId="587A1B52" w:rsidR="007A393D" w:rsidRDefault="007A393D"/>
    <w:p w14:paraId="5F76EBA8" w14:textId="703B882F" w:rsidR="007A393D" w:rsidRDefault="007A393D"/>
    <w:p w14:paraId="36E47274" w14:textId="75079DE2" w:rsidR="007A393D" w:rsidRDefault="007A393D"/>
    <w:p w14:paraId="4040EDD3" w14:textId="15F081E9" w:rsidR="007A393D" w:rsidRDefault="007A393D"/>
    <w:p w14:paraId="46B47B58" w14:textId="14ECC58C" w:rsidR="007A393D" w:rsidRDefault="007A393D"/>
    <w:p w14:paraId="5A6358E2" w14:textId="3055CBD1" w:rsidR="007A393D" w:rsidRDefault="007A393D"/>
    <w:p w14:paraId="6678D21D" w14:textId="44217D6C" w:rsidR="007A393D" w:rsidRDefault="007A393D"/>
    <w:p w14:paraId="53D57EBC" w14:textId="406BDEB8" w:rsidR="007A393D" w:rsidRDefault="007A393D"/>
    <w:p w14:paraId="054C0C51" w14:textId="43929BD7" w:rsidR="007A393D" w:rsidRDefault="007A393D"/>
    <w:p w14:paraId="6A716058" w14:textId="1A89F6A0" w:rsidR="00AB684C" w:rsidRDefault="00AB684C"/>
    <w:p w14:paraId="39C705C2" w14:textId="2334AEB5" w:rsidR="00AB684C" w:rsidRDefault="00AB684C"/>
    <w:p w14:paraId="371F1751" w14:textId="3ECE55CB" w:rsidR="00AB684C" w:rsidRDefault="00AB684C"/>
    <w:p w14:paraId="0CBE1EA5" w14:textId="74AA67DF" w:rsidR="00AB684C" w:rsidRDefault="00AB684C"/>
    <w:p w14:paraId="485FBE3D" w14:textId="1C11F71D" w:rsidR="00AB684C" w:rsidRDefault="00AB684C"/>
    <w:p w14:paraId="7841DBEA" w14:textId="119E8BAF" w:rsidR="00AB684C" w:rsidRDefault="00AB684C"/>
    <w:p w14:paraId="0A616CCE" w14:textId="5697BF1A" w:rsidR="00AB684C" w:rsidRDefault="00AB684C"/>
    <w:p w14:paraId="168B1EFE" w14:textId="7230A1E1" w:rsidR="00AB684C" w:rsidRDefault="00AB684C"/>
    <w:p w14:paraId="4EBF2A00" w14:textId="16BB262F" w:rsidR="00AB684C" w:rsidRDefault="00AB684C"/>
    <w:p w14:paraId="24B486EF" w14:textId="3CA93898" w:rsidR="00AB684C" w:rsidRDefault="00AB684C"/>
    <w:p w14:paraId="42ECFAC8" w14:textId="185DA326" w:rsidR="00AB684C" w:rsidRDefault="00AB684C"/>
    <w:p w14:paraId="5B48B023" w14:textId="0E9A058F" w:rsidR="00AB684C" w:rsidRDefault="00AB684C"/>
    <w:p w14:paraId="45D4066E" w14:textId="72078EBD" w:rsidR="00AB684C" w:rsidRDefault="00AB684C"/>
    <w:p w14:paraId="26FBCE44" w14:textId="2524C5DF" w:rsidR="00AB684C" w:rsidRDefault="00AB684C"/>
    <w:p w14:paraId="0EC7B436" w14:textId="1E5937F0" w:rsidR="00AB684C" w:rsidRDefault="00AB684C"/>
    <w:p w14:paraId="5FC3AE21" w14:textId="77777777" w:rsidR="00AB684C" w:rsidRDefault="00AB684C"/>
    <w:p w14:paraId="2CCFCC04" w14:textId="3AD284A7" w:rsidR="009C77C9" w:rsidRDefault="009C77C9"/>
    <w:p w14:paraId="3937D448" w14:textId="64808C2A" w:rsidR="009C77C9" w:rsidRDefault="009C77C9"/>
    <w:p w14:paraId="328E104F" w14:textId="0F147381" w:rsidR="005F2BBB" w:rsidRDefault="005F2BBB"/>
    <w:p w14:paraId="1E9FD64F" w14:textId="74ED623F" w:rsidR="005F2BBB" w:rsidRDefault="005F2BBB"/>
    <w:p w14:paraId="51DF0B03" w14:textId="74B6634E" w:rsidR="005F2BBB" w:rsidRDefault="005F2BBB"/>
    <w:p w14:paraId="140C92C9" w14:textId="4167EEC7" w:rsidR="005F2BBB" w:rsidRDefault="005F2BBB"/>
    <w:p w14:paraId="4B402641" w14:textId="77085CE8" w:rsidR="005F2BBB" w:rsidRDefault="005F2BBB"/>
    <w:p w14:paraId="16E1338F" w14:textId="5883B16A" w:rsidR="005F2BBB" w:rsidRDefault="005F2BBB"/>
    <w:p w14:paraId="4F3A1FC0" w14:textId="03E0E657" w:rsidR="005F2BBB" w:rsidRDefault="005F2BBB"/>
    <w:p w14:paraId="65F1460F" w14:textId="74199EF6" w:rsidR="005F2BBB" w:rsidRDefault="005F2BBB"/>
    <w:p w14:paraId="15F44AB1" w14:textId="57E21D93" w:rsidR="005F2BBB" w:rsidRDefault="005F2BBB"/>
    <w:p w14:paraId="18956FDD" w14:textId="77777777" w:rsidR="005F2BBB" w:rsidRDefault="005F2BBB"/>
    <w:p w14:paraId="46B92346" w14:textId="478B0188" w:rsidR="009C77C9" w:rsidRDefault="009C77C9"/>
    <w:p w14:paraId="520CF9D8" w14:textId="77777777" w:rsidR="009C77C9" w:rsidRDefault="009C77C9" w:rsidP="009C77C9">
      <w:proofErr w:type="gramStart"/>
      <w:r>
        <w:t>References :</w:t>
      </w:r>
      <w:proofErr w:type="gramEnd"/>
    </w:p>
    <w:p w14:paraId="12BD8F7D" w14:textId="77777777" w:rsidR="000E5239" w:rsidRDefault="000E5239" w:rsidP="009C77C9"/>
    <w:p w14:paraId="7A19B5D9" w14:textId="77777777" w:rsidR="000E5239" w:rsidRDefault="000E5239" w:rsidP="009C77C9"/>
    <w:p w14:paraId="2522026F" w14:textId="77777777" w:rsidR="000E5239" w:rsidRPr="007A393D" w:rsidRDefault="000E5239" w:rsidP="000E5239"/>
    <w:p w14:paraId="218CE8C7" w14:textId="77777777" w:rsidR="000E5239" w:rsidRDefault="000E5239" w:rsidP="009C77C9"/>
    <w:p w14:paraId="437DCB1F" w14:textId="77777777" w:rsidR="000E5239" w:rsidRDefault="000E5239" w:rsidP="009C77C9"/>
    <w:p w14:paraId="5BD212A4" w14:textId="77777777" w:rsidR="000E5239" w:rsidRPr="000E0913" w:rsidRDefault="000E5239" w:rsidP="009C77C9"/>
    <w:p w14:paraId="59B8641B" w14:textId="24204D1D" w:rsidR="00A30BD4" w:rsidRPr="00A30BD4" w:rsidRDefault="009C77C9" w:rsidP="00A30BD4">
      <w:r w:rsidRPr="000E0913">
        <w:t xml:space="preserve"> </w:t>
      </w:r>
      <w:r w:rsidRPr="000E0913">
        <w:rPr>
          <w:color w:val="222222"/>
          <w:shd w:val="clear" w:color="auto" w:fill="FFFFFF"/>
        </w:rPr>
        <w:t xml:space="preserve">Anand, N., and Richard L. Daft. "What is the right organization </w:t>
      </w:r>
      <w:proofErr w:type="gramStart"/>
      <w:r w:rsidRPr="000E0913">
        <w:rPr>
          <w:color w:val="222222"/>
          <w:shd w:val="clear" w:color="auto" w:fill="FFFFFF"/>
        </w:rPr>
        <w:t>design?.</w:t>
      </w:r>
      <w:proofErr w:type="gramEnd"/>
      <w:r w:rsidRPr="000E0913">
        <w:rPr>
          <w:color w:val="222222"/>
          <w:shd w:val="clear" w:color="auto" w:fill="FFFFFF"/>
        </w:rPr>
        <w:t>" </w:t>
      </w:r>
      <w:r w:rsidRPr="000E0913">
        <w:rPr>
          <w:i/>
          <w:iCs/>
          <w:color w:val="222222"/>
        </w:rPr>
        <w:t xml:space="preserve">Leading organizations: Perspectives for a new </w:t>
      </w:r>
      <w:proofErr w:type="gramStart"/>
      <w:r w:rsidRPr="000E0913">
        <w:rPr>
          <w:i/>
          <w:iCs/>
          <w:color w:val="222222"/>
        </w:rPr>
        <w:t>era</w:t>
      </w:r>
      <w:r w:rsidRPr="000E0913">
        <w:rPr>
          <w:color w:val="222222"/>
          <w:shd w:val="clear" w:color="auto" w:fill="FFFFFF"/>
        </w:rPr>
        <w:t>(</w:t>
      </w:r>
      <w:proofErr w:type="gramEnd"/>
      <w:r w:rsidRPr="000E0913">
        <w:rPr>
          <w:color w:val="222222"/>
          <w:shd w:val="clear" w:color="auto" w:fill="FFFFFF"/>
        </w:rPr>
        <w:t>2007): 307-322.</w:t>
      </w:r>
      <w:r w:rsidR="00A30BD4" w:rsidRPr="00A30BD4">
        <w:rPr>
          <w:color w:val="222222"/>
          <w:sz w:val="20"/>
          <w:szCs w:val="20"/>
          <w:shd w:val="clear" w:color="auto" w:fill="FFFFFF"/>
        </w:rPr>
        <w:t xml:space="preserve"> </w:t>
      </w:r>
      <w:proofErr w:type="spellStart"/>
      <w:r w:rsidR="00A30BD4" w:rsidRPr="00A30BD4">
        <w:rPr>
          <w:color w:val="222222"/>
          <w:sz w:val="20"/>
          <w:szCs w:val="20"/>
          <w:shd w:val="clear" w:color="auto" w:fill="FFFFFF"/>
        </w:rPr>
        <w:t>Fosher</w:t>
      </w:r>
      <w:proofErr w:type="spellEnd"/>
      <w:r w:rsidR="00A30BD4" w:rsidRPr="00A30BD4">
        <w:rPr>
          <w:color w:val="222222"/>
          <w:sz w:val="20"/>
          <w:szCs w:val="20"/>
          <w:shd w:val="clear" w:color="auto" w:fill="FFFFFF"/>
        </w:rPr>
        <w:t>, Holly. </w:t>
      </w:r>
      <w:r w:rsidR="00A30BD4" w:rsidRPr="00A30BD4">
        <w:rPr>
          <w:i/>
          <w:iCs/>
          <w:color w:val="222222"/>
          <w:sz w:val="20"/>
          <w:szCs w:val="20"/>
        </w:rPr>
        <w:t>Understanding the Marketing and Management of trails using PESTEL Analysis</w:t>
      </w:r>
      <w:r w:rsidR="00A30BD4" w:rsidRPr="00A30BD4">
        <w:rPr>
          <w:color w:val="222222"/>
          <w:sz w:val="20"/>
          <w:szCs w:val="20"/>
          <w:shd w:val="clear" w:color="auto" w:fill="FFFFFF"/>
        </w:rPr>
        <w:t>. Diss. University of New Hampshire, 2018.</w:t>
      </w:r>
    </w:p>
    <w:p w14:paraId="58870F61" w14:textId="11E548A3" w:rsidR="009C77C9" w:rsidRPr="000E0913" w:rsidRDefault="009C77C9" w:rsidP="009C77C9">
      <w:pPr>
        <w:rPr>
          <w:color w:val="222222"/>
          <w:shd w:val="clear" w:color="auto" w:fill="FFFFFF"/>
        </w:rPr>
      </w:pPr>
    </w:p>
    <w:p w14:paraId="5245F400" w14:textId="60AE91EB" w:rsidR="005476B1" w:rsidRPr="000E0913" w:rsidRDefault="005476B1" w:rsidP="009C77C9">
      <w:pPr>
        <w:rPr>
          <w:color w:val="222222"/>
          <w:shd w:val="clear" w:color="auto" w:fill="FFFFFF"/>
        </w:rPr>
      </w:pPr>
    </w:p>
    <w:tbl>
      <w:tblPr>
        <w:tblW w:w="6509" w:type="dxa"/>
        <w:shd w:val="clear" w:color="auto" w:fill="FFFFFF"/>
        <w:tblCellMar>
          <w:left w:w="0" w:type="dxa"/>
          <w:right w:w="0" w:type="dxa"/>
        </w:tblCellMar>
        <w:tblLook w:val="04A0" w:firstRow="1" w:lastRow="0" w:firstColumn="1" w:lastColumn="0" w:noHBand="0" w:noVBand="1"/>
      </w:tblPr>
      <w:tblGrid>
        <w:gridCol w:w="6509"/>
      </w:tblGrid>
      <w:tr w:rsidR="00AB684C" w14:paraId="6E2FED62" w14:textId="77777777" w:rsidTr="00AB684C">
        <w:tc>
          <w:tcPr>
            <w:tcW w:w="0" w:type="auto"/>
            <w:shd w:val="clear" w:color="auto" w:fill="FFFFFF"/>
            <w:vAlign w:val="center"/>
            <w:hideMark/>
          </w:tcPr>
          <w:p w14:paraId="0510BD04" w14:textId="77777777" w:rsidR="00AB684C" w:rsidRDefault="00AB684C"/>
        </w:tc>
      </w:tr>
    </w:tbl>
    <w:p w14:paraId="03BBDAE2" w14:textId="48116A55" w:rsidR="00AB684C" w:rsidRDefault="00AB684C" w:rsidP="00AB684C"/>
    <w:p w14:paraId="037D742E" w14:textId="77777777" w:rsidR="00AB684C" w:rsidRPr="00AB684C" w:rsidRDefault="00AB684C" w:rsidP="00AB684C">
      <w:pPr>
        <w:rPr>
          <w:sz w:val="22"/>
          <w:szCs w:val="22"/>
        </w:rPr>
      </w:pPr>
      <w:proofErr w:type="spellStart"/>
      <w:r w:rsidRPr="00AB684C">
        <w:rPr>
          <w:rFonts w:ascii="Arial" w:hAnsi="Arial" w:cs="Arial"/>
          <w:color w:val="222222"/>
          <w:sz w:val="22"/>
          <w:szCs w:val="22"/>
          <w:shd w:val="clear" w:color="auto" w:fill="FFFFFF"/>
        </w:rPr>
        <w:t>Alshaher</w:t>
      </w:r>
      <w:proofErr w:type="spellEnd"/>
      <w:r w:rsidRPr="00AB684C">
        <w:rPr>
          <w:rFonts w:ascii="Arial" w:hAnsi="Arial" w:cs="Arial"/>
          <w:color w:val="222222"/>
          <w:sz w:val="22"/>
          <w:szCs w:val="22"/>
          <w:shd w:val="clear" w:color="auto" w:fill="FFFFFF"/>
        </w:rPr>
        <w:t>, Ali Abdul-Fattah. "The McKinsey 7S model framework for e-learning system readiness assessment." </w:t>
      </w:r>
      <w:r w:rsidRPr="00AB684C">
        <w:rPr>
          <w:rFonts w:ascii="Arial" w:hAnsi="Arial" w:cs="Arial"/>
          <w:i/>
          <w:iCs/>
          <w:color w:val="222222"/>
          <w:sz w:val="22"/>
          <w:szCs w:val="22"/>
          <w:shd w:val="clear" w:color="auto" w:fill="FFFFFF"/>
        </w:rPr>
        <w:t>International Journal of Advances in Engineering &amp; Technology</w:t>
      </w:r>
      <w:r w:rsidRPr="00AB684C">
        <w:rPr>
          <w:rFonts w:ascii="Arial" w:hAnsi="Arial" w:cs="Arial"/>
          <w:color w:val="222222"/>
          <w:sz w:val="22"/>
          <w:szCs w:val="22"/>
          <w:shd w:val="clear" w:color="auto" w:fill="FFFFFF"/>
        </w:rPr>
        <w:t> 6.5 (2013): 1948</w:t>
      </w:r>
    </w:p>
    <w:p w14:paraId="5F291412" w14:textId="77777777" w:rsidR="00AB684C" w:rsidRPr="00AB684C" w:rsidRDefault="00AB684C" w:rsidP="00AB684C">
      <w:pPr>
        <w:rPr>
          <w:sz w:val="22"/>
          <w:szCs w:val="22"/>
        </w:rPr>
      </w:pPr>
    </w:p>
    <w:p w14:paraId="39D2A7A4" w14:textId="77777777" w:rsidR="00AB684C" w:rsidRDefault="00AB684C" w:rsidP="009C77C9">
      <w:pPr>
        <w:rPr>
          <w:rFonts w:eastAsiaTheme="minorHAnsi"/>
        </w:rPr>
      </w:pPr>
    </w:p>
    <w:p w14:paraId="2420D01F" w14:textId="681647F0" w:rsidR="005476B1" w:rsidRPr="000E0913" w:rsidRDefault="005476B1" w:rsidP="009C77C9">
      <w:pPr>
        <w:rPr>
          <w:rFonts w:eastAsiaTheme="minorHAnsi"/>
        </w:rPr>
      </w:pPr>
      <w:r w:rsidRPr="000E0913">
        <w:rPr>
          <w:rFonts w:eastAsiaTheme="minorHAnsi"/>
        </w:rPr>
        <w:t>www.youtube.com. (n.d.). </w:t>
      </w:r>
      <w:r w:rsidRPr="000E0913">
        <w:rPr>
          <w:rFonts w:eastAsiaTheme="minorHAnsi"/>
          <w:i/>
          <w:iCs/>
        </w:rPr>
        <w:t xml:space="preserve">Tesco </w:t>
      </w:r>
      <w:proofErr w:type="spellStart"/>
      <w:r w:rsidRPr="000E0913">
        <w:rPr>
          <w:rFonts w:eastAsiaTheme="minorHAnsi"/>
          <w:i/>
          <w:iCs/>
        </w:rPr>
        <w:t>Homeplus</w:t>
      </w:r>
      <w:proofErr w:type="spellEnd"/>
      <w:r w:rsidRPr="000E0913">
        <w:rPr>
          <w:rFonts w:eastAsiaTheme="minorHAnsi"/>
          <w:i/>
          <w:iCs/>
        </w:rPr>
        <w:t xml:space="preserve"> Virtual Subway Store in South Korea</w:t>
      </w:r>
      <w:r w:rsidRPr="000E0913">
        <w:rPr>
          <w:rFonts w:eastAsiaTheme="minorHAnsi"/>
        </w:rPr>
        <w:t>. [online] Available at: https://www.youtube.com/watch?v=fGaVFRzTTP4&amp;t=143s [Accessed 13 Jul. 2021].</w:t>
      </w:r>
    </w:p>
    <w:p w14:paraId="6F44594D" w14:textId="2C22CEEB" w:rsidR="007A393D" w:rsidRPr="000E0913" w:rsidRDefault="007A393D" w:rsidP="009C77C9">
      <w:pPr>
        <w:rPr>
          <w:rFonts w:eastAsiaTheme="minorHAnsi"/>
        </w:rPr>
      </w:pPr>
    </w:p>
    <w:p w14:paraId="5D0B4B17" w14:textId="77777777" w:rsidR="007A393D" w:rsidRPr="007A393D" w:rsidRDefault="007A393D" w:rsidP="007A393D">
      <w:r w:rsidRPr="007A393D">
        <w:rPr>
          <w:color w:val="333333"/>
          <w:shd w:val="clear" w:color="auto" w:fill="FFFFFF"/>
        </w:rPr>
        <w:t>Doherty, O. and Stephens, S. (2020) ‘The cultural web, higher education and work-based learning’, </w:t>
      </w:r>
      <w:r w:rsidRPr="007A393D">
        <w:rPr>
          <w:i/>
          <w:iCs/>
          <w:color w:val="333333"/>
        </w:rPr>
        <w:t>Industry and Higher Education</w:t>
      </w:r>
      <w:r w:rsidRPr="007A393D">
        <w:rPr>
          <w:color w:val="333333"/>
          <w:shd w:val="clear" w:color="auto" w:fill="FFFFFF"/>
        </w:rPr>
        <w:t xml:space="preserve">, 34(5), pp. 330–341. </w:t>
      </w:r>
      <w:proofErr w:type="spellStart"/>
      <w:r w:rsidRPr="007A393D">
        <w:rPr>
          <w:color w:val="333333"/>
          <w:shd w:val="clear" w:color="auto" w:fill="FFFFFF"/>
        </w:rPr>
        <w:t>doi</w:t>
      </w:r>
      <w:proofErr w:type="spellEnd"/>
      <w:r w:rsidRPr="007A393D">
        <w:rPr>
          <w:color w:val="333333"/>
          <w:shd w:val="clear" w:color="auto" w:fill="FFFFFF"/>
        </w:rPr>
        <w:t>: </w:t>
      </w:r>
      <w:hyperlink r:id="rId17" w:history="1">
        <w:r w:rsidRPr="007A393D">
          <w:rPr>
            <w:color w:val="006ACC"/>
            <w:u w:val="single"/>
          </w:rPr>
          <w:t>10.1177/0950422219879614</w:t>
        </w:r>
      </w:hyperlink>
      <w:r w:rsidRPr="007A393D">
        <w:rPr>
          <w:color w:val="333333"/>
          <w:shd w:val="clear" w:color="auto" w:fill="FFFFFF"/>
        </w:rPr>
        <w:t>.</w:t>
      </w:r>
    </w:p>
    <w:p w14:paraId="4E68CF3C" w14:textId="77777777" w:rsidR="007A393D" w:rsidRPr="000E0913" w:rsidRDefault="007A393D" w:rsidP="009C77C9"/>
    <w:p w14:paraId="036F98E3" w14:textId="77777777" w:rsidR="009C77C9" w:rsidRPr="000E0913" w:rsidRDefault="009C77C9" w:rsidP="009C77C9"/>
    <w:p w14:paraId="4B8A4810" w14:textId="77777777" w:rsidR="003C3716" w:rsidRPr="003C3716" w:rsidRDefault="003C3716" w:rsidP="003C3716">
      <w:proofErr w:type="spellStart"/>
      <w:r w:rsidRPr="003C3716">
        <w:rPr>
          <w:color w:val="222222"/>
          <w:shd w:val="clear" w:color="auto" w:fill="FFFFFF"/>
        </w:rPr>
        <w:t>Tota</w:t>
      </w:r>
      <w:proofErr w:type="spellEnd"/>
      <w:r w:rsidRPr="003C3716">
        <w:rPr>
          <w:color w:val="222222"/>
          <w:shd w:val="clear" w:color="auto" w:fill="FFFFFF"/>
        </w:rPr>
        <w:t xml:space="preserve">, </w:t>
      </w:r>
      <w:proofErr w:type="spellStart"/>
      <w:r w:rsidRPr="003C3716">
        <w:rPr>
          <w:color w:val="222222"/>
          <w:shd w:val="clear" w:color="auto" w:fill="FFFFFF"/>
        </w:rPr>
        <w:t>Ikbale</w:t>
      </w:r>
      <w:proofErr w:type="spellEnd"/>
      <w:r w:rsidRPr="003C3716">
        <w:rPr>
          <w:color w:val="222222"/>
          <w:shd w:val="clear" w:color="auto" w:fill="FFFFFF"/>
        </w:rPr>
        <w:t xml:space="preserve">, and </w:t>
      </w:r>
      <w:proofErr w:type="spellStart"/>
      <w:r w:rsidRPr="003C3716">
        <w:rPr>
          <w:color w:val="222222"/>
          <w:shd w:val="clear" w:color="auto" w:fill="FFFFFF"/>
        </w:rPr>
        <w:t>Hidajet</w:t>
      </w:r>
      <w:proofErr w:type="spellEnd"/>
      <w:r w:rsidRPr="003C3716">
        <w:rPr>
          <w:color w:val="222222"/>
          <w:shd w:val="clear" w:color="auto" w:fill="FFFFFF"/>
        </w:rPr>
        <w:t xml:space="preserve"> Shehu. "The dilemma of business ethics." </w:t>
      </w:r>
      <w:r w:rsidRPr="003C3716">
        <w:rPr>
          <w:i/>
          <w:iCs/>
          <w:color w:val="222222"/>
        </w:rPr>
        <w:t>Procedia Economics and Finance</w:t>
      </w:r>
      <w:r w:rsidRPr="003C3716">
        <w:rPr>
          <w:color w:val="222222"/>
          <w:shd w:val="clear" w:color="auto" w:fill="FFFFFF"/>
        </w:rPr>
        <w:t> 3 (2012): 555-559.</w:t>
      </w:r>
    </w:p>
    <w:p w14:paraId="3AC694B9" w14:textId="55C7C7BD" w:rsidR="009C77C9" w:rsidRPr="000E0913" w:rsidRDefault="009C77C9"/>
    <w:p w14:paraId="2504F95C" w14:textId="77777777" w:rsidR="000E0913" w:rsidRPr="000E0913" w:rsidRDefault="000E0913" w:rsidP="000E0913">
      <w:pPr>
        <w:adjustRightInd w:val="0"/>
        <w:rPr>
          <w:rFonts w:eastAsiaTheme="minorHAnsi"/>
        </w:rPr>
      </w:pPr>
    </w:p>
    <w:p w14:paraId="0397A3F9" w14:textId="4ADF1065" w:rsidR="000E0913" w:rsidRPr="000E0913" w:rsidRDefault="000E0913" w:rsidP="000E0913">
      <w:r w:rsidRPr="000E0913">
        <w:rPr>
          <w:rFonts w:eastAsiaTheme="minorHAnsi"/>
        </w:rPr>
        <w:t>Crane, A. and Matten, D. (2007). </w:t>
      </w:r>
      <w:r w:rsidRPr="000E0913">
        <w:rPr>
          <w:rFonts w:eastAsiaTheme="minorHAnsi"/>
          <w:i/>
          <w:iCs/>
        </w:rPr>
        <w:t xml:space="preserve">Business </w:t>
      </w:r>
      <w:proofErr w:type="gramStart"/>
      <w:r w:rsidRPr="000E0913">
        <w:rPr>
          <w:rFonts w:eastAsiaTheme="minorHAnsi"/>
          <w:i/>
          <w:iCs/>
        </w:rPr>
        <w:t>ethics :</w:t>
      </w:r>
      <w:proofErr w:type="gramEnd"/>
      <w:r w:rsidRPr="000E0913">
        <w:rPr>
          <w:rFonts w:eastAsiaTheme="minorHAnsi"/>
          <w:i/>
          <w:iCs/>
        </w:rPr>
        <w:t xml:space="preserve"> managing corporate citizenship and sustainability in the age of globalization</w:t>
      </w:r>
      <w:r w:rsidRPr="000E0913">
        <w:rPr>
          <w:rFonts w:eastAsiaTheme="minorHAnsi"/>
        </w:rPr>
        <w:t>. Oxford: Oxford Univ. Press.</w:t>
      </w:r>
    </w:p>
    <w:sectPr w:rsidR="000E0913" w:rsidRPr="000E09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5C507B"/>
    <w:multiLevelType w:val="hybridMultilevel"/>
    <w:tmpl w:val="8D847CF6"/>
    <w:lvl w:ilvl="0" w:tplc="6426A45E">
      <w:start w:val="1"/>
      <w:numFmt w:val="decimal"/>
      <w:lvlText w:val="%1."/>
      <w:lvlJc w:val="left"/>
      <w:pPr>
        <w:ind w:left="1300" w:hanging="360"/>
      </w:pPr>
      <w:rPr>
        <w:rFonts w:ascii="Arial" w:eastAsia="Arial" w:hAnsi="Arial" w:cs="Arial" w:hint="default"/>
        <w:b w:val="0"/>
        <w:spacing w:val="-3"/>
        <w:w w:val="99"/>
        <w:sz w:val="24"/>
        <w:szCs w:val="24"/>
        <w:lang w:val="en-US" w:eastAsia="en-US" w:bidi="ar-SA"/>
      </w:rPr>
    </w:lvl>
    <w:lvl w:ilvl="1" w:tplc="8402EA9C">
      <w:numFmt w:val="bullet"/>
      <w:lvlText w:val="•"/>
      <w:lvlJc w:val="left"/>
      <w:pPr>
        <w:ind w:left="2259" w:hanging="360"/>
      </w:pPr>
      <w:rPr>
        <w:rFonts w:hint="default"/>
        <w:lang w:val="en-US" w:eastAsia="en-US" w:bidi="ar-SA"/>
      </w:rPr>
    </w:lvl>
    <w:lvl w:ilvl="2" w:tplc="281ACAE6">
      <w:numFmt w:val="bullet"/>
      <w:lvlText w:val="•"/>
      <w:lvlJc w:val="left"/>
      <w:pPr>
        <w:ind w:left="3218" w:hanging="360"/>
      </w:pPr>
      <w:rPr>
        <w:rFonts w:hint="default"/>
        <w:lang w:val="en-US" w:eastAsia="en-US" w:bidi="ar-SA"/>
      </w:rPr>
    </w:lvl>
    <w:lvl w:ilvl="3" w:tplc="6568BDBC">
      <w:numFmt w:val="bullet"/>
      <w:lvlText w:val="•"/>
      <w:lvlJc w:val="left"/>
      <w:pPr>
        <w:ind w:left="4178" w:hanging="360"/>
      </w:pPr>
      <w:rPr>
        <w:rFonts w:hint="default"/>
        <w:lang w:val="en-US" w:eastAsia="en-US" w:bidi="ar-SA"/>
      </w:rPr>
    </w:lvl>
    <w:lvl w:ilvl="4" w:tplc="6BA045C6">
      <w:numFmt w:val="bullet"/>
      <w:lvlText w:val="•"/>
      <w:lvlJc w:val="left"/>
      <w:pPr>
        <w:ind w:left="5137" w:hanging="360"/>
      </w:pPr>
      <w:rPr>
        <w:rFonts w:hint="default"/>
        <w:lang w:val="en-US" w:eastAsia="en-US" w:bidi="ar-SA"/>
      </w:rPr>
    </w:lvl>
    <w:lvl w:ilvl="5" w:tplc="26ECB218">
      <w:numFmt w:val="bullet"/>
      <w:lvlText w:val="•"/>
      <w:lvlJc w:val="left"/>
      <w:pPr>
        <w:ind w:left="6097" w:hanging="360"/>
      </w:pPr>
      <w:rPr>
        <w:rFonts w:hint="default"/>
        <w:lang w:val="en-US" w:eastAsia="en-US" w:bidi="ar-SA"/>
      </w:rPr>
    </w:lvl>
    <w:lvl w:ilvl="6" w:tplc="BBAC4856">
      <w:numFmt w:val="bullet"/>
      <w:lvlText w:val="•"/>
      <w:lvlJc w:val="left"/>
      <w:pPr>
        <w:ind w:left="7056" w:hanging="360"/>
      </w:pPr>
      <w:rPr>
        <w:rFonts w:hint="default"/>
        <w:lang w:val="en-US" w:eastAsia="en-US" w:bidi="ar-SA"/>
      </w:rPr>
    </w:lvl>
    <w:lvl w:ilvl="7" w:tplc="929E286E">
      <w:numFmt w:val="bullet"/>
      <w:lvlText w:val="•"/>
      <w:lvlJc w:val="left"/>
      <w:pPr>
        <w:ind w:left="8016" w:hanging="360"/>
      </w:pPr>
      <w:rPr>
        <w:rFonts w:hint="default"/>
        <w:lang w:val="en-US" w:eastAsia="en-US" w:bidi="ar-SA"/>
      </w:rPr>
    </w:lvl>
    <w:lvl w:ilvl="8" w:tplc="5770C1A0">
      <w:numFmt w:val="bullet"/>
      <w:lvlText w:val="•"/>
      <w:lvlJc w:val="left"/>
      <w:pPr>
        <w:ind w:left="8975"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818"/>
    <w:rsid w:val="00014C36"/>
    <w:rsid w:val="00033659"/>
    <w:rsid w:val="00043328"/>
    <w:rsid w:val="000C70A6"/>
    <w:rsid w:val="000E0913"/>
    <w:rsid w:val="000E5239"/>
    <w:rsid w:val="00102587"/>
    <w:rsid w:val="001414B5"/>
    <w:rsid w:val="001C3D21"/>
    <w:rsid w:val="001C5D1C"/>
    <w:rsid w:val="001F6C0B"/>
    <w:rsid w:val="00204420"/>
    <w:rsid w:val="002F0902"/>
    <w:rsid w:val="00367679"/>
    <w:rsid w:val="003C3716"/>
    <w:rsid w:val="004762CD"/>
    <w:rsid w:val="004A5F18"/>
    <w:rsid w:val="004E4610"/>
    <w:rsid w:val="005476B1"/>
    <w:rsid w:val="005B11DC"/>
    <w:rsid w:val="005C4CF8"/>
    <w:rsid w:val="005F2BBB"/>
    <w:rsid w:val="00657514"/>
    <w:rsid w:val="006D3794"/>
    <w:rsid w:val="0079603F"/>
    <w:rsid w:val="007A393D"/>
    <w:rsid w:val="007B2B77"/>
    <w:rsid w:val="007F1B48"/>
    <w:rsid w:val="0082264F"/>
    <w:rsid w:val="008A4DAA"/>
    <w:rsid w:val="008E0A95"/>
    <w:rsid w:val="008E51CD"/>
    <w:rsid w:val="009078ED"/>
    <w:rsid w:val="0096181A"/>
    <w:rsid w:val="009B4818"/>
    <w:rsid w:val="009C77C9"/>
    <w:rsid w:val="00A30BD4"/>
    <w:rsid w:val="00A6001F"/>
    <w:rsid w:val="00A87387"/>
    <w:rsid w:val="00AB684C"/>
    <w:rsid w:val="00AC4970"/>
    <w:rsid w:val="00B133FC"/>
    <w:rsid w:val="00BC5CA8"/>
    <w:rsid w:val="00D27C8B"/>
    <w:rsid w:val="00DF5F2D"/>
    <w:rsid w:val="00E11351"/>
    <w:rsid w:val="00E36C89"/>
    <w:rsid w:val="00E42224"/>
    <w:rsid w:val="00E6393C"/>
    <w:rsid w:val="00F312AD"/>
    <w:rsid w:val="00F67C36"/>
    <w:rsid w:val="00F9551D"/>
    <w:rsid w:val="00FC2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5F231"/>
  <w15:chartTrackingRefBased/>
  <w15:docId w15:val="{CC96CEA7-1BC8-9645-BDCE-FB02BAC8A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AB684C"/>
    <w:rPr>
      <w:rFonts w:ascii="Times New Roman" w:eastAsia="Times New Roman" w:hAnsi="Times New Roman" w:cs="Times New Roman"/>
      <w:lang w:eastAsia="en-GB"/>
    </w:rPr>
  </w:style>
  <w:style w:type="paragraph" w:styleId="Heading1">
    <w:name w:val="heading 1"/>
    <w:basedOn w:val="Normal"/>
    <w:link w:val="Heading1Char"/>
    <w:uiPriority w:val="1"/>
    <w:qFormat/>
    <w:rsid w:val="009B4818"/>
    <w:pPr>
      <w:spacing w:before="1"/>
      <w:jc w:val="right"/>
      <w:outlineLvl w:val="0"/>
    </w:pPr>
    <w:rPr>
      <w:b/>
      <w:bCs/>
    </w:rPr>
  </w:style>
  <w:style w:type="paragraph" w:styleId="Heading3">
    <w:name w:val="heading 3"/>
    <w:basedOn w:val="Normal"/>
    <w:next w:val="Normal"/>
    <w:link w:val="Heading3Char"/>
    <w:uiPriority w:val="9"/>
    <w:semiHidden/>
    <w:unhideWhenUsed/>
    <w:qFormat/>
    <w:rsid w:val="00F312AD"/>
    <w:pPr>
      <w:keepNext/>
      <w:keepLines/>
      <w:spacing w:before="40"/>
      <w:outlineLvl w:val="2"/>
    </w:pPr>
    <w:rPr>
      <w:rFonts w:asciiTheme="majorHAnsi" w:eastAsiaTheme="majorEastAsia" w:hAnsiTheme="majorHAnsi" w:cstheme="majorBidi"/>
      <w:color w:val="073662"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B4818"/>
    <w:rPr>
      <w:rFonts w:ascii="Arial" w:eastAsia="Arial" w:hAnsi="Arial" w:cs="Arial"/>
      <w:b/>
      <w:bCs/>
      <w:lang w:val="en-US"/>
    </w:rPr>
  </w:style>
  <w:style w:type="paragraph" w:styleId="BodyText">
    <w:name w:val="Body Text"/>
    <w:basedOn w:val="Normal"/>
    <w:link w:val="BodyTextChar"/>
    <w:uiPriority w:val="1"/>
    <w:qFormat/>
    <w:rsid w:val="009B4818"/>
  </w:style>
  <w:style w:type="character" w:customStyle="1" w:styleId="BodyTextChar">
    <w:name w:val="Body Text Char"/>
    <w:basedOn w:val="DefaultParagraphFont"/>
    <w:link w:val="BodyText"/>
    <w:uiPriority w:val="1"/>
    <w:rsid w:val="009B4818"/>
    <w:rPr>
      <w:rFonts w:ascii="Arial" w:eastAsia="Arial" w:hAnsi="Arial" w:cs="Arial"/>
      <w:sz w:val="22"/>
      <w:szCs w:val="22"/>
      <w:lang w:val="en-US"/>
    </w:rPr>
  </w:style>
  <w:style w:type="paragraph" w:styleId="ListParagraph">
    <w:name w:val="List Paragraph"/>
    <w:basedOn w:val="Normal"/>
    <w:uiPriority w:val="1"/>
    <w:qFormat/>
    <w:rsid w:val="009B4818"/>
    <w:pPr>
      <w:ind w:left="940" w:hanging="361"/>
    </w:pPr>
  </w:style>
  <w:style w:type="character" w:customStyle="1" w:styleId="Heading3Char">
    <w:name w:val="Heading 3 Char"/>
    <w:basedOn w:val="DefaultParagraphFont"/>
    <w:link w:val="Heading3"/>
    <w:uiPriority w:val="9"/>
    <w:semiHidden/>
    <w:rsid w:val="00F312AD"/>
    <w:rPr>
      <w:rFonts w:asciiTheme="majorHAnsi" w:eastAsiaTheme="majorEastAsia" w:hAnsiTheme="majorHAnsi" w:cstheme="majorBidi"/>
      <w:color w:val="073662" w:themeColor="accent1" w:themeShade="7F"/>
      <w:lang w:val="en-US"/>
    </w:rPr>
  </w:style>
  <w:style w:type="character" w:customStyle="1" w:styleId="apple-converted-space">
    <w:name w:val="apple-converted-space"/>
    <w:basedOn w:val="DefaultParagraphFont"/>
    <w:rsid w:val="009C77C9"/>
  </w:style>
  <w:style w:type="character" w:styleId="Hyperlink">
    <w:name w:val="Hyperlink"/>
    <w:basedOn w:val="DefaultParagraphFont"/>
    <w:uiPriority w:val="99"/>
    <w:semiHidden/>
    <w:unhideWhenUsed/>
    <w:rsid w:val="007A393D"/>
    <w:rPr>
      <w:color w:val="0000FF"/>
      <w:u w:val="single"/>
    </w:rPr>
  </w:style>
  <w:style w:type="paragraph" w:styleId="NormalWeb">
    <w:name w:val="Normal (Web)"/>
    <w:basedOn w:val="Normal"/>
    <w:uiPriority w:val="99"/>
    <w:semiHidden/>
    <w:unhideWhenUsed/>
    <w:rsid w:val="003C371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27935">
      <w:bodyDiv w:val="1"/>
      <w:marLeft w:val="0"/>
      <w:marRight w:val="0"/>
      <w:marTop w:val="0"/>
      <w:marBottom w:val="0"/>
      <w:divBdr>
        <w:top w:val="none" w:sz="0" w:space="0" w:color="auto"/>
        <w:left w:val="none" w:sz="0" w:space="0" w:color="auto"/>
        <w:bottom w:val="none" w:sz="0" w:space="0" w:color="auto"/>
        <w:right w:val="none" w:sz="0" w:space="0" w:color="auto"/>
      </w:divBdr>
    </w:div>
    <w:div w:id="10643326">
      <w:bodyDiv w:val="1"/>
      <w:marLeft w:val="0"/>
      <w:marRight w:val="0"/>
      <w:marTop w:val="0"/>
      <w:marBottom w:val="0"/>
      <w:divBdr>
        <w:top w:val="none" w:sz="0" w:space="0" w:color="auto"/>
        <w:left w:val="none" w:sz="0" w:space="0" w:color="auto"/>
        <w:bottom w:val="none" w:sz="0" w:space="0" w:color="auto"/>
        <w:right w:val="none" w:sz="0" w:space="0" w:color="auto"/>
      </w:divBdr>
    </w:div>
    <w:div w:id="21633923">
      <w:bodyDiv w:val="1"/>
      <w:marLeft w:val="0"/>
      <w:marRight w:val="0"/>
      <w:marTop w:val="0"/>
      <w:marBottom w:val="0"/>
      <w:divBdr>
        <w:top w:val="none" w:sz="0" w:space="0" w:color="auto"/>
        <w:left w:val="none" w:sz="0" w:space="0" w:color="auto"/>
        <w:bottom w:val="none" w:sz="0" w:space="0" w:color="auto"/>
        <w:right w:val="none" w:sz="0" w:space="0" w:color="auto"/>
      </w:divBdr>
      <w:divsChild>
        <w:div w:id="154036875">
          <w:marLeft w:val="0"/>
          <w:marRight w:val="0"/>
          <w:marTop w:val="0"/>
          <w:marBottom w:val="0"/>
          <w:divBdr>
            <w:top w:val="none" w:sz="0" w:space="0" w:color="auto"/>
            <w:left w:val="none" w:sz="0" w:space="0" w:color="auto"/>
            <w:bottom w:val="none" w:sz="0" w:space="0" w:color="auto"/>
            <w:right w:val="none" w:sz="0" w:space="0" w:color="auto"/>
          </w:divBdr>
          <w:divsChild>
            <w:div w:id="631181273">
              <w:marLeft w:val="0"/>
              <w:marRight w:val="0"/>
              <w:marTop w:val="0"/>
              <w:marBottom w:val="0"/>
              <w:divBdr>
                <w:top w:val="none" w:sz="0" w:space="0" w:color="auto"/>
                <w:left w:val="none" w:sz="0" w:space="0" w:color="auto"/>
                <w:bottom w:val="none" w:sz="0" w:space="0" w:color="auto"/>
                <w:right w:val="none" w:sz="0" w:space="0" w:color="auto"/>
              </w:divBdr>
              <w:divsChild>
                <w:div w:id="492188903">
                  <w:marLeft w:val="0"/>
                  <w:marRight w:val="0"/>
                  <w:marTop w:val="0"/>
                  <w:marBottom w:val="0"/>
                  <w:divBdr>
                    <w:top w:val="none" w:sz="0" w:space="0" w:color="auto"/>
                    <w:left w:val="none" w:sz="0" w:space="0" w:color="auto"/>
                    <w:bottom w:val="none" w:sz="0" w:space="0" w:color="auto"/>
                    <w:right w:val="none" w:sz="0" w:space="0" w:color="auto"/>
                  </w:divBdr>
                  <w:divsChild>
                    <w:div w:id="157400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400512">
      <w:bodyDiv w:val="1"/>
      <w:marLeft w:val="0"/>
      <w:marRight w:val="0"/>
      <w:marTop w:val="0"/>
      <w:marBottom w:val="0"/>
      <w:divBdr>
        <w:top w:val="none" w:sz="0" w:space="0" w:color="auto"/>
        <w:left w:val="none" w:sz="0" w:space="0" w:color="auto"/>
        <w:bottom w:val="none" w:sz="0" w:space="0" w:color="auto"/>
        <w:right w:val="none" w:sz="0" w:space="0" w:color="auto"/>
      </w:divBdr>
    </w:div>
    <w:div w:id="239369209">
      <w:bodyDiv w:val="1"/>
      <w:marLeft w:val="0"/>
      <w:marRight w:val="0"/>
      <w:marTop w:val="0"/>
      <w:marBottom w:val="0"/>
      <w:divBdr>
        <w:top w:val="none" w:sz="0" w:space="0" w:color="auto"/>
        <w:left w:val="none" w:sz="0" w:space="0" w:color="auto"/>
        <w:bottom w:val="none" w:sz="0" w:space="0" w:color="auto"/>
        <w:right w:val="none" w:sz="0" w:space="0" w:color="auto"/>
      </w:divBdr>
      <w:divsChild>
        <w:div w:id="1010987938">
          <w:marLeft w:val="0"/>
          <w:marRight w:val="0"/>
          <w:marTop w:val="0"/>
          <w:marBottom w:val="0"/>
          <w:divBdr>
            <w:top w:val="none" w:sz="0" w:space="0" w:color="auto"/>
            <w:left w:val="none" w:sz="0" w:space="0" w:color="auto"/>
            <w:bottom w:val="none" w:sz="0" w:space="0" w:color="auto"/>
            <w:right w:val="none" w:sz="0" w:space="0" w:color="auto"/>
          </w:divBdr>
        </w:div>
        <w:div w:id="1995261490">
          <w:marLeft w:val="0"/>
          <w:marRight w:val="0"/>
          <w:marTop w:val="0"/>
          <w:marBottom w:val="0"/>
          <w:divBdr>
            <w:top w:val="none" w:sz="0" w:space="0" w:color="auto"/>
            <w:left w:val="none" w:sz="0" w:space="0" w:color="auto"/>
            <w:bottom w:val="none" w:sz="0" w:space="0" w:color="auto"/>
            <w:right w:val="none" w:sz="0" w:space="0" w:color="auto"/>
          </w:divBdr>
          <w:divsChild>
            <w:div w:id="1044595106">
              <w:marLeft w:val="0"/>
              <w:marRight w:val="165"/>
              <w:marTop w:val="150"/>
              <w:marBottom w:val="0"/>
              <w:divBdr>
                <w:top w:val="none" w:sz="0" w:space="0" w:color="auto"/>
                <w:left w:val="none" w:sz="0" w:space="0" w:color="auto"/>
                <w:bottom w:val="none" w:sz="0" w:space="0" w:color="auto"/>
                <w:right w:val="none" w:sz="0" w:space="0" w:color="auto"/>
              </w:divBdr>
              <w:divsChild>
                <w:div w:id="943921242">
                  <w:marLeft w:val="0"/>
                  <w:marRight w:val="0"/>
                  <w:marTop w:val="0"/>
                  <w:marBottom w:val="0"/>
                  <w:divBdr>
                    <w:top w:val="none" w:sz="0" w:space="0" w:color="auto"/>
                    <w:left w:val="none" w:sz="0" w:space="0" w:color="auto"/>
                    <w:bottom w:val="none" w:sz="0" w:space="0" w:color="auto"/>
                    <w:right w:val="none" w:sz="0" w:space="0" w:color="auto"/>
                  </w:divBdr>
                  <w:divsChild>
                    <w:div w:id="73539281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888495">
      <w:bodyDiv w:val="1"/>
      <w:marLeft w:val="0"/>
      <w:marRight w:val="0"/>
      <w:marTop w:val="0"/>
      <w:marBottom w:val="0"/>
      <w:divBdr>
        <w:top w:val="none" w:sz="0" w:space="0" w:color="auto"/>
        <w:left w:val="none" w:sz="0" w:space="0" w:color="auto"/>
        <w:bottom w:val="none" w:sz="0" w:space="0" w:color="auto"/>
        <w:right w:val="none" w:sz="0" w:space="0" w:color="auto"/>
      </w:divBdr>
    </w:div>
    <w:div w:id="580139751">
      <w:bodyDiv w:val="1"/>
      <w:marLeft w:val="0"/>
      <w:marRight w:val="0"/>
      <w:marTop w:val="0"/>
      <w:marBottom w:val="0"/>
      <w:divBdr>
        <w:top w:val="none" w:sz="0" w:space="0" w:color="auto"/>
        <w:left w:val="none" w:sz="0" w:space="0" w:color="auto"/>
        <w:bottom w:val="none" w:sz="0" w:space="0" w:color="auto"/>
        <w:right w:val="none" w:sz="0" w:space="0" w:color="auto"/>
      </w:divBdr>
      <w:divsChild>
        <w:div w:id="586693387">
          <w:marLeft w:val="0"/>
          <w:marRight w:val="0"/>
          <w:marTop w:val="0"/>
          <w:marBottom w:val="0"/>
          <w:divBdr>
            <w:top w:val="none" w:sz="0" w:space="0" w:color="auto"/>
            <w:left w:val="none" w:sz="0" w:space="0" w:color="auto"/>
            <w:bottom w:val="none" w:sz="0" w:space="0" w:color="auto"/>
            <w:right w:val="none" w:sz="0" w:space="0" w:color="auto"/>
          </w:divBdr>
        </w:div>
      </w:divsChild>
    </w:div>
    <w:div w:id="810364376">
      <w:bodyDiv w:val="1"/>
      <w:marLeft w:val="0"/>
      <w:marRight w:val="0"/>
      <w:marTop w:val="0"/>
      <w:marBottom w:val="0"/>
      <w:divBdr>
        <w:top w:val="none" w:sz="0" w:space="0" w:color="auto"/>
        <w:left w:val="none" w:sz="0" w:space="0" w:color="auto"/>
        <w:bottom w:val="none" w:sz="0" w:space="0" w:color="auto"/>
        <w:right w:val="none" w:sz="0" w:space="0" w:color="auto"/>
      </w:divBdr>
    </w:div>
    <w:div w:id="933128608">
      <w:bodyDiv w:val="1"/>
      <w:marLeft w:val="0"/>
      <w:marRight w:val="0"/>
      <w:marTop w:val="0"/>
      <w:marBottom w:val="0"/>
      <w:divBdr>
        <w:top w:val="none" w:sz="0" w:space="0" w:color="auto"/>
        <w:left w:val="none" w:sz="0" w:space="0" w:color="auto"/>
        <w:bottom w:val="none" w:sz="0" w:space="0" w:color="auto"/>
        <w:right w:val="none" w:sz="0" w:space="0" w:color="auto"/>
      </w:divBdr>
    </w:div>
    <w:div w:id="1158350287">
      <w:bodyDiv w:val="1"/>
      <w:marLeft w:val="0"/>
      <w:marRight w:val="0"/>
      <w:marTop w:val="0"/>
      <w:marBottom w:val="0"/>
      <w:divBdr>
        <w:top w:val="none" w:sz="0" w:space="0" w:color="auto"/>
        <w:left w:val="none" w:sz="0" w:space="0" w:color="auto"/>
        <w:bottom w:val="none" w:sz="0" w:space="0" w:color="auto"/>
        <w:right w:val="none" w:sz="0" w:space="0" w:color="auto"/>
      </w:divBdr>
    </w:div>
    <w:div w:id="1260138951">
      <w:bodyDiv w:val="1"/>
      <w:marLeft w:val="0"/>
      <w:marRight w:val="0"/>
      <w:marTop w:val="0"/>
      <w:marBottom w:val="0"/>
      <w:divBdr>
        <w:top w:val="none" w:sz="0" w:space="0" w:color="auto"/>
        <w:left w:val="none" w:sz="0" w:space="0" w:color="auto"/>
        <w:bottom w:val="none" w:sz="0" w:space="0" w:color="auto"/>
        <w:right w:val="none" w:sz="0" w:space="0" w:color="auto"/>
      </w:divBdr>
    </w:div>
    <w:div w:id="1291395507">
      <w:bodyDiv w:val="1"/>
      <w:marLeft w:val="0"/>
      <w:marRight w:val="0"/>
      <w:marTop w:val="0"/>
      <w:marBottom w:val="0"/>
      <w:divBdr>
        <w:top w:val="none" w:sz="0" w:space="0" w:color="auto"/>
        <w:left w:val="none" w:sz="0" w:space="0" w:color="auto"/>
        <w:bottom w:val="none" w:sz="0" w:space="0" w:color="auto"/>
        <w:right w:val="none" w:sz="0" w:space="0" w:color="auto"/>
      </w:divBdr>
    </w:div>
    <w:div w:id="1314291534">
      <w:bodyDiv w:val="1"/>
      <w:marLeft w:val="0"/>
      <w:marRight w:val="0"/>
      <w:marTop w:val="0"/>
      <w:marBottom w:val="0"/>
      <w:divBdr>
        <w:top w:val="none" w:sz="0" w:space="0" w:color="auto"/>
        <w:left w:val="none" w:sz="0" w:space="0" w:color="auto"/>
        <w:bottom w:val="none" w:sz="0" w:space="0" w:color="auto"/>
        <w:right w:val="none" w:sz="0" w:space="0" w:color="auto"/>
      </w:divBdr>
    </w:div>
    <w:div w:id="1351688193">
      <w:bodyDiv w:val="1"/>
      <w:marLeft w:val="0"/>
      <w:marRight w:val="0"/>
      <w:marTop w:val="0"/>
      <w:marBottom w:val="0"/>
      <w:divBdr>
        <w:top w:val="none" w:sz="0" w:space="0" w:color="auto"/>
        <w:left w:val="none" w:sz="0" w:space="0" w:color="auto"/>
        <w:bottom w:val="none" w:sz="0" w:space="0" w:color="auto"/>
        <w:right w:val="none" w:sz="0" w:space="0" w:color="auto"/>
      </w:divBdr>
      <w:divsChild>
        <w:div w:id="1801920836">
          <w:marLeft w:val="0"/>
          <w:marRight w:val="0"/>
          <w:marTop w:val="0"/>
          <w:marBottom w:val="0"/>
          <w:divBdr>
            <w:top w:val="none" w:sz="0" w:space="0" w:color="auto"/>
            <w:left w:val="none" w:sz="0" w:space="0" w:color="auto"/>
            <w:bottom w:val="none" w:sz="0" w:space="0" w:color="auto"/>
            <w:right w:val="none" w:sz="0" w:space="0" w:color="auto"/>
          </w:divBdr>
        </w:div>
      </w:divsChild>
    </w:div>
    <w:div w:id="2004047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hyperlink" Target="https://doi.org/10.1177/0950422219879614" TargetMode="External"/><Relationship Id="rId2" Type="http://schemas.openxmlformats.org/officeDocument/2006/relationships/styles" Target="styles.xml"/><Relationship Id="rId16"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hyperlink" Target="https://journals.sagepub.com/doi/full/10.1177/0950422219879614?casa_token=5FNF7RpJptUAAAAA%3Acj02wgI-niwE_DZQ4aksbgWtMkhZuOFs8ItSbgzvtNBduXpcrzcEiQPVvPr8heS8bBQMM7RfsXUxLQ" TargetMode="External"/><Relationship Id="rId10" Type="http://schemas.openxmlformats.org/officeDocument/2006/relationships/diagramData" Target="diagrams/data2.xml"/><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176994-8C7C-2F4D-9BA3-84E3A7A19877}" type="doc">
      <dgm:prSet loTypeId="urn:microsoft.com/office/officeart/2008/layout/HorizontalMultiLevelHierarchy" loCatId="" qsTypeId="urn:microsoft.com/office/officeart/2005/8/quickstyle/3d5" qsCatId="3D" csTypeId="urn:microsoft.com/office/officeart/2005/8/colors/colorful1" csCatId="colorful" phldr="1"/>
      <dgm:spPr/>
      <dgm:t>
        <a:bodyPr/>
        <a:lstStyle/>
        <a:p>
          <a:endParaRPr lang="en-GB"/>
        </a:p>
      </dgm:t>
    </dgm:pt>
    <dgm:pt modelId="{6F4FE934-845A-7449-9DB2-58D82A59B485}">
      <dgm:prSet phldrT="[Text]"/>
      <dgm:spPr/>
      <dgm:t>
        <a:bodyPr/>
        <a:lstStyle/>
        <a:p>
          <a:r>
            <a:rPr lang="en-GB"/>
            <a:t>Tesco</a:t>
          </a:r>
        </a:p>
      </dgm:t>
    </dgm:pt>
    <dgm:pt modelId="{88A066EE-031D-5F48-A56F-FF3F924D616E}" type="parTrans" cxnId="{F5135B28-2891-C845-AAE8-94062ED41C13}">
      <dgm:prSet/>
      <dgm:spPr/>
      <dgm:t>
        <a:bodyPr/>
        <a:lstStyle/>
        <a:p>
          <a:endParaRPr lang="en-GB"/>
        </a:p>
      </dgm:t>
    </dgm:pt>
    <dgm:pt modelId="{513F110A-F138-0444-B19A-0843398DE6F8}" type="sibTrans" cxnId="{F5135B28-2891-C845-AAE8-94062ED41C13}">
      <dgm:prSet/>
      <dgm:spPr/>
      <dgm:t>
        <a:bodyPr/>
        <a:lstStyle/>
        <a:p>
          <a:endParaRPr lang="en-GB"/>
        </a:p>
      </dgm:t>
    </dgm:pt>
    <dgm:pt modelId="{71194FD8-1B7A-6548-A54D-9A759593FB49}">
      <dgm:prSet phldrT="[Text]"/>
      <dgm:spPr/>
      <dgm:t>
        <a:bodyPr/>
        <a:lstStyle/>
        <a:p>
          <a:r>
            <a:rPr lang="en-GB"/>
            <a:t>European division</a:t>
          </a:r>
        </a:p>
      </dgm:t>
    </dgm:pt>
    <dgm:pt modelId="{26B57CD2-CCD2-AF44-871B-76921738EA70}" type="parTrans" cxnId="{C91B7D68-8FB9-1944-BC4E-0F4BA6414E2B}">
      <dgm:prSet/>
      <dgm:spPr/>
      <dgm:t>
        <a:bodyPr/>
        <a:lstStyle/>
        <a:p>
          <a:endParaRPr lang="en-GB"/>
        </a:p>
      </dgm:t>
    </dgm:pt>
    <dgm:pt modelId="{06B2E57E-E9C9-714A-B07C-C127DF67160F}" type="sibTrans" cxnId="{C91B7D68-8FB9-1944-BC4E-0F4BA6414E2B}">
      <dgm:prSet/>
      <dgm:spPr/>
      <dgm:t>
        <a:bodyPr/>
        <a:lstStyle/>
        <a:p>
          <a:endParaRPr lang="en-GB"/>
        </a:p>
      </dgm:t>
    </dgm:pt>
    <dgm:pt modelId="{FA8D0F53-D1F6-334F-891F-60E266D2837D}">
      <dgm:prSet phldrT="[Text]"/>
      <dgm:spPr/>
      <dgm:t>
        <a:bodyPr/>
        <a:lstStyle/>
        <a:p>
          <a:r>
            <a:rPr lang="en-GB"/>
            <a:t>Asian Division</a:t>
          </a:r>
        </a:p>
      </dgm:t>
    </dgm:pt>
    <dgm:pt modelId="{25E0426A-04D9-6842-A973-1689B750FFDC}" type="parTrans" cxnId="{04811004-F39F-C747-BFF8-EBBB0D710496}">
      <dgm:prSet/>
      <dgm:spPr/>
      <dgm:t>
        <a:bodyPr/>
        <a:lstStyle/>
        <a:p>
          <a:endParaRPr lang="en-GB"/>
        </a:p>
      </dgm:t>
    </dgm:pt>
    <dgm:pt modelId="{9BC729E2-6260-ED47-9E57-99FC0581F3A3}" type="sibTrans" cxnId="{04811004-F39F-C747-BFF8-EBBB0D710496}">
      <dgm:prSet/>
      <dgm:spPr/>
      <dgm:t>
        <a:bodyPr/>
        <a:lstStyle/>
        <a:p>
          <a:endParaRPr lang="en-GB"/>
        </a:p>
      </dgm:t>
    </dgm:pt>
    <dgm:pt modelId="{6C8DCCD9-CDBC-CA43-8E17-FAD4D832D530}">
      <dgm:prSet phldrT="[Text]"/>
      <dgm:spPr/>
      <dgm:t>
        <a:bodyPr/>
        <a:lstStyle/>
        <a:p>
          <a:r>
            <a:rPr lang="en-GB"/>
            <a:t>South Africa Division </a:t>
          </a:r>
        </a:p>
      </dgm:t>
    </dgm:pt>
    <dgm:pt modelId="{90A8E5EF-9145-BC47-963B-2A2A06378E2C}" type="parTrans" cxnId="{FC4063CD-F6E9-F545-8D80-346043C5483B}">
      <dgm:prSet/>
      <dgm:spPr/>
      <dgm:t>
        <a:bodyPr/>
        <a:lstStyle/>
        <a:p>
          <a:endParaRPr lang="en-GB"/>
        </a:p>
      </dgm:t>
    </dgm:pt>
    <dgm:pt modelId="{E7231602-F3DF-A740-8BFA-B6EEF3F7001C}" type="sibTrans" cxnId="{FC4063CD-F6E9-F545-8D80-346043C5483B}">
      <dgm:prSet/>
      <dgm:spPr/>
      <dgm:t>
        <a:bodyPr/>
        <a:lstStyle/>
        <a:p>
          <a:endParaRPr lang="en-GB"/>
        </a:p>
      </dgm:t>
    </dgm:pt>
    <dgm:pt modelId="{629E8107-7BAC-A344-926B-7BF0EB0F1AEC}" type="pres">
      <dgm:prSet presAssocID="{02176994-8C7C-2F4D-9BA3-84E3A7A19877}" presName="Name0" presStyleCnt="0">
        <dgm:presLayoutVars>
          <dgm:chPref val="1"/>
          <dgm:dir/>
          <dgm:animOne val="branch"/>
          <dgm:animLvl val="lvl"/>
          <dgm:resizeHandles val="exact"/>
        </dgm:presLayoutVars>
      </dgm:prSet>
      <dgm:spPr/>
    </dgm:pt>
    <dgm:pt modelId="{A50A12A2-346A-D54E-B62B-488B6CB56F3F}" type="pres">
      <dgm:prSet presAssocID="{6F4FE934-845A-7449-9DB2-58D82A59B485}" presName="root1" presStyleCnt="0"/>
      <dgm:spPr/>
    </dgm:pt>
    <dgm:pt modelId="{1CECC783-4A2E-B340-AA48-F08AA77EB4CB}" type="pres">
      <dgm:prSet presAssocID="{6F4FE934-845A-7449-9DB2-58D82A59B485}" presName="LevelOneTextNode" presStyleLbl="node0" presStyleIdx="0" presStyleCnt="1" custAng="5400000" custScaleX="94928" custScaleY="46610" custLinFactX="-25114" custLinFactNeighborX="-100000" custLinFactNeighborY="-163">
        <dgm:presLayoutVars>
          <dgm:chPref val="3"/>
        </dgm:presLayoutVars>
      </dgm:prSet>
      <dgm:spPr/>
    </dgm:pt>
    <dgm:pt modelId="{355E3A3E-0527-884B-A5F5-1AD1EE0B954F}" type="pres">
      <dgm:prSet presAssocID="{6F4FE934-845A-7449-9DB2-58D82A59B485}" presName="level2hierChild" presStyleCnt="0"/>
      <dgm:spPr/>
    </dgm:pt>
    <dgm:pt modelId="{8839C427-A7FC-D54C-9FAD-8A9A94A691EC}" type="pres">
      <dgm:prSet presAssocID="{26B57CD2-CCD2-AF44-871B-76921738EA70}" presName="conn2-1" presStyleLbl="parChTrans1D2" presStyleIdx="0" presStyleCnt="3"/>
      <dgm:spPr/>
    </dgm:pt>
    <dgm:pt modelId="{5A2E0200-566C-834A-A2D0-4A3729389549}" type="pres">
      <dgm:prSet presAssocID="{26B57CD2-CCD2-AF44-871B-76921738EA70}" presName="connTx" presStyleLbl="parChTrans1D2" presStyleIdx="0" presStyleCnt="3"/>
      <dgm:spPr/>
    </dgm:pt>
    <dgm:pt modelId="{BC1E05D3-F798-CE4E-8D61-D8FA99D770EB}" type="pres">
      <dgm:prSet presAssocID="{71194FD8-1B7A-6548-A54D-9A759593FB49}" presName="root2" presStyleCnt="0"/>
      <dgm:spPr/>
    </dgm:pt>
    <dgm:pt modelId="{EDE25AC1-CB02-E748-9983-9535FCDC2FB3}" type="pres">
      <dgm:prSet presAssocID="{71194FD8-1B7A-6548-A54D-9A759593FB49}" presName="LevelTwoTextNode" presStyleLbl="node2" presStyleIdx="0" presStyleCnt="3">
        <dgm:presLayoutVars>
          <dgm:chPref val="3"/>
        </dgm:presLayoutVars>
      </dgm:prSet>
      <dgm:spPr/>
    </dgm:pt>
    <dgm:pt modelId="{17BF7711-54B7-6143-8FDF-9A242ABB804B}" type="pres">
      <dgm:prSet presAssocID="{71194FD8-1B7A-6548-A54D-9A759593FB49}" presName="level3hierChild" presStyleCnt="0"/>
      <dgm:spPr/>
    </dgm:pt>
    <dgm:pt modelId="{93CAA3E1-3ADD-8147-B42F-65F552DB6FEA}" type="pres">
      <dgm:prSet presAssocID="{25E0426A-04D9-6842-A973-1689B750FFDC}" presName="conn2-1" presStyleLbl="parChTrans1D2" presStyleIdx="1" presStyleCnt="3"/>
      <dgm:spPr/>
    </dgm:pt>
    <dgm:pt modelId="{96E261A1-82B1-3E4C-9898-D7837D2AAE27}" type="pres">
      <dgm:prSet presAssocID="{25E0426A-04D9-6842-A973-1689B750FFDC}" presName="connTx" presStyleLbl="parChTrans1D2" presStyleIdx="1" presStyleCnt="3"/>
      <dgm:spPr/>
    </dgm:pt>
    <dgm:pt modelId="{7A0F50AA-0982-B743-A209-B7800EBAF994}" type="pres">
      <dgm:prSet presAssocID="{FA8D0F53-D1F6-334F-891F-60E266D2837D}" presName="root2" presStyleCnt="0"/>
      <dgm:spPr/>
    </dgm:pt>
    <dgm:pt modelId="{16EA22F2-951D-C241-96C3-E2EBE4EFF4E4}" type="pres">
      <dgm:prSet presAssocID="{FA8D0F53-D1F6-334F-891F-60E266D2837D}" presName="LevelTwoTextNode" presStyleLbl="node2" presStyleIdx="1" presStyleCnt="3">
        <dgm:presLayoutVars>
          <dgm:chPref val="3"/>
        </dgm:presLayoutVars>
      </dgm:prSet>
      <dgm:spPr/>
    </dgm:pt>
    <dgm:pt modelId="{149DD28F-FB68-5F41-BB07-8289DCAAE110}" type="pres">
      <dgm:prSet presAssocID="{FA8D0F53-D1F6-334F-891F-60E266D2837D}" presName="level3hierChild" presStyleCnt="0"/>
      <dgm:spPr/>
    </dgm:pt>
    <dgm:pt modelId="{E6EC35B7-B24E-6541-AD4A-66E1A0FBF0B1}" type="pres">
      <dgm:prSet presAssocID="{90A8E5EF-9145-BC47-963B-2A2A06378E2C}" presName="conn2-1" presStyleLbl="parChTrans1D2" presStyleIdx="2" presStyleCnt="3"/>
      <dgm:spPr/>
    </dgm:pt>
    <dgm:pt modelId="{5F14EE66-F1C7-6C4B-8595-34BAC94DB7CA}" type="pres">
      <dgm:prSet presAssocID="{90A8E5EF-9145-BC47-963B-2A2A06378E2C}" presName="connTx" presStyleLbl="parChTrans1D2" presStyleIdx="2" presStyleCnt="3"/>
      <dgm:spPr/>
    </dgm:pt>
    <dgm:pt modelId="{D7F73328-2943-B14B-87D0-BDAFAB288216}" type="pres">
      <dgm:prSet presAssocID="{6C8DCCD9-CDBC-CA43-8E17-FAD4D832D530}" presName="root2" presStyleCnt="0"/>
      <dgm:spPr/>
    </dgm:pt>
    <dgm:pt modelId="{889F8035-766F-174B-AE38-47DAB6C931BA}" type="pres">
      <dgm:prSet presAssocID="{6C8DCCD9-CDBC-CA43-8E17-FAD4D832D530}" presName="LevelTwoTextNode" presStyleLbl="node2" presStyleIdx="2" presStyleCnt="3">
        <dgm:presLayoutVars>
          <dgm:chPref val="3"/>
        </dgm:presLayoutVars>
      </dgm:prSet>
      <dgm:spPr/>
    </dgm:pt>
    <dgm:pt modelId="{6217ACDE-F89E-1A48-B4F2-26865B677DBA}" type="pres">
      <dgm:prSet presAssocID="{6C8DCCD9-CDBC-CA43-8E17-FAD4D832D530}" presName="level3hierChild" presStyleCnt="0"/>
      <dgm:spPr/>
    </dgm:pt>
  </dgm:ptLst>
  <dgm:cxnLst>
    <dgm:cxn modelId="{04811004-F39F-C747-BFF8-EBBB0D710496}" srcId="{6F4FE934-845A-7449-9DB2-58D82A59B485}" destId="{FA8D0F53-D1F6-334F-891F-60E266D2837D}" srcOrd="1" destOrd="0" parTransId="{25E0426A-04D9-6842-A973-1689B750FFDC}" sibTransId="{9BC729E2-6260-ED47-9E57-99FC0581F3A3}"/>
    <dgm:cxn modelId="{F5135B28-2891-C845-AAE8-94062ED41C13}" srcId="{02176994-8C7C-2F4D-9BA3-84E3A7A19877}" destId="{6F4FE934-845A-7449-9DB2-58D82A59B485}" srcOrd="0" destOrd="0" parTransId="{88A066EE-031D-5F48-A56F-FF3F924D616E}" sibTransId="{513F110A-F138-0444-B19A-0843398DE6F8}"/>
    <dgm:cxn modelId="{30CF5F2E-31A9-AF4F-96BD-D29D0B011E42}" type="presOf" srcId="{90A8E5EF-9145-BC47-963B-2A2A06378E2C}" destId="{5F14EE66-F1C7-6C4B-8595-34BAC94DB7CA}" srcOrd="1" destOrd="0" presId="urn:microsoft.com/office/officeart/2008/layout/HorizontalMultiLevelHierarchy"/>
    <dgm:cxn modelId="{8AA7833B-095D-F845-97EC-DA1659D5EA4C}" type="presOf" srcId="{25E0426A-04D9-6842-A973-1689B750FFDC}" destId="{93CAA3E1-3ADD-8147-B42F-65F552DB6FEA}" srcOrd="0" destOrd="0" presId="urn:microsoft.com/office/officeart/2008/layout/HorizontalMultiLevelHierarchy"/>
    <dgm:cxn modelId="{50CAB351-63DC-614C-B638-E359C8D5AA61}" type="presOf" srcId="{6C8DCCD9-CDBC-CA43-8E17-FAD4D832D530}" destId="{889F8035-766F-174B-AE38-47DAB6C931BA}" srcOrd="0" destOrd="0" presId="urn:microsoft.com/office/officeart/2008/layout/HorizontalMultiLevelHierarchy"/>
    <dgm:cxn modelId="{09D6705C-856C-BC48-BCED-26F34A8112BF}" type="presOf" srcId="{FA8D0F53-D1F6-334F-891F-60E266D2837D}" destId="{16EA22F2-951D-C241-96C3-E2EBE4EFF4E4}" srcOrd="0" destOrd="0" presId="urn:microsoft.com/office/officeart/2008/layout/HorizontalMultiLevelHierarchy"/>
    <dgm:cxn modelId="{3BAB805D-2661-5946-A1CC-D8488077954F}" type="presOf" srcId="{02176994-8C7C-2F4D-9BA3-84E3A7A19877}" destId="{629E8107-7BAC-A344-926B-7BF0EB0F1AEC}" srcOrd="0" destOrd="0" presId="urn:microsoft.com/office/officeart/2008/layout/HorizontalMultiLevelHierarchy"/>
    <dgm:cxn modelId="{27C20D5F-1448-D343-BBB7-CB69D6D38A3F}" type="presOf" srcId="{25E0426A-04D9-6842-A973-1689B750FFDC}" destId="{96E261A1-82B1-3E4C-9898-D7837D2AAE27}" srcOrd="1" destOrd="0" presId="urn:microsoft.com/office/officeart/2008/layout/HorizontalMultiLevelHierarchy"/>
    <dgm:cxn modelId="{C91B7D68-8FB9-1944-BC4E-0F4BA6414E2B}" srcId="{6F4FE934-845A-7449-9DB2-58D82A59B485}" destId="{71194FD8-1B7A-6548-A54D-9A759593FB49}" srcOrd="0" destOrd="0" parTransId="{26B57CD2-CCD2-AF44-871B-76921738EA70}" sibTransId="{06B2E57E-E9C9-714A-B07C-C127DF67160F}"/>
    <dgm:cxn modelId="{C7DCEF68-4696-6348-928E-BEBE6FB87350}" type="presOf" srcId="{90A8E5EF-9145-BC47-963B-2A2A06378E2C}" destId="{E6EC35B7-B24E-6541-AD4A-66E1A0FBF0B1}" srcOrd="0" destOrd="0" presId="urn:microsoft.com/office/officeart/2008/layout/HorizontalMultiLevelHierarchy"/>
    <dgm:cxn modelId="{EBED99A6-2721-2646-8A50-E9B502AAFAE2}" type="presOf" srcId="{71194FD8-1B7A-6548-A54D-9A759593FB49}" destId="{EDE25AC1-CB02-E748-9983-9535FCDC2FB3}" srcOrd="0" destOrd="0" presId="urn:microsoft.com/office/officeart/2008/layout/HorizontalMultiLevelHierarchy"/>
    <dgm:cxn modelId="{FC4063CD-F6E9-F545-8D80-346043C5483B}" srcId="{6F4FE934-845A-7449-9DB2-58D82A59B485}" destId="{6C8DCCD9-CDBC-CA43-8E17-FAD4D832D530}" srcOrd="2" destOrd="0" parTransId="{90A8E5EF-9145-BC47-963B-2A2A06378E2C}" sibTransId="{E7231602-F3DF-A740-8BFA-B6EEF3F7001C}"/>
    <dgm:cxn modelId="{25417ADF-DBF5-2146-83B8-1631B2770971}" type="presOf" srcId="{6F4FE934-845A-7449-9DB2-58D82A59B485}" destId="{1CECC783-4A2E-B340-AA48-F08AA77EB4CB}" srcOrd="0" destOrd="0" presId="urn:microsoft.com/office/officeart/2008/layout/HorizontalMultiLevelHierarchy"/>
    <dgm:cxn modelId="{AE435AE6-52EC-B74B-BFDA-906A922170BB}" type="presOf" srcId="{26B57CD2-CCD2-AF44-871B-76921738EA70}" destId="{8839C427-A7FC-D54C-9FAD-8A9A94A691EC}" srcOrd="0" destOrd="0" presId="urn:microsoft.com/office/officeart/2008/layout/HorizontalMultiLevelHierarchy"/>
    <dgm:cxn modelId="{0C10CBF0-4D4E-EB4D-833F-2C544B897E3E}" type="presOf" srcId="{26B57CD2-CCD2-AF44-871B-76921738EA70}" destId="{5A2E0200-566C-834A-A2D0-4A3729389549}" srcOrd="1" destOrd="0" presId="urn:microsoft.com/office/officeart/2008/layout/HorizontalMultiLevelHierarchy"/>
    <dgm:cxn modelId="{79B927DA-7B29-FF42-AEE2-5500806CDABA}" type="presParOf" srcId="{629E8107-7BAC-A344-926B-7BF0EB0F1AEC}" destId="{A50A12A2-346A-D54E-B62B-488B6CB56F3F}" srcOrd="0" destOrd="0" presId="urn:microsoft.com/office/officeart/2008/layout/HorizontalMultiLevelHierarchy"/>
    <dgm:cxn modelId="{4219D97A-DE62-AF42-BD2C-C7462A9DD52F}" type="presParOf" srcId="{A50A12A2-346A-D54E-B62B-488B6CB56F3F}" destId="{1CECC783-4A2E-B340-AA48-F08AA77EB4CB}" srcOrd="0" destOrd="0" presId="urn:microsoft.com/office/officeart/2008/layout/HorizontalMultiLevelHierarchy"/>
    <dgm:cxn modelId="{DA5006AB-62ED-2E4E-A9CD-D26B327E24A8}" type="presParOf" srcId="{A50A12A2-346A-D54E-B62B-488B6CB56F3F}" destId="{355E3A3E-0527-884B-A5F5-1AD1EE0B954F}" srcOrd="1" destOrd="0" presId="urn:microsoft.com/office/officeart/2008/layout/HorizontalMultiLevelHierarchy"/>
    <dgm:cxn modelId="{91E858E8-6BE8-5046-BFFD-37543DAB25D5}" type="presParOf" srcId="{355E3A3E-0527-884B-A5F5-1AD1EE0B954F}" destId="{8839C427-A7FC-D54C-9FAD-8A9A94A691EC}" srcOrd="0" destOrd="0" presId="urn:microsoft.com/office/officeart/2008/layout/HorizontalMultiLevelHierarchy"/>
    <dgm:cxn modelId="{E9750C6E-A5C1-3240-A64B-400CA39EAAF3}" type="presParOf" srcId="{8839C427-A7FC-D54C-9FAD-8A9A94A691EC}" destId="{5A2E0200-566C-834A-A2D0-4A3729389549}" srcOrd="0" destOrd="0" presId="urn:microsoft.com/office/officeart/2008/layout/HorizontalMultiLevelHierarchy"/>
    <dgm:cxn modelId="{AA9E88AB-326D-A347-9F16-9C9D18B9883A}" type="presParOf" srcId="{355E3A3E-0527-884B-A5F5-1AD1EE0B954F}" destId="{BC1E05D3-F798-CE4E-8D61-D8FA99D770EB}" srcOrd="1" destOrd="0" presId="urn:microsoft.com/office/officeart/2008/layout/HorizontalMultiLevelHierarchy"/>
    <dgm:cxn modelId="{AB2045C5-F4D0-2347-819D-A2D74803ABB7}" type="presParOf" srcId="{BC1E05D3-F798-CE4E-8D61-D8FA99D770EB}" destId="{EDE25AC1-CB02-E748-9983-9535FCDC2FB3}" srcOrd="0" destOrd="0" presId="urn:microsoft.com/office/officeart/2008/layout/HorizontalMultiLevelHierarchy"/>
    <dgm:cxn modelId="{A7FAF854-0BB2-6748-AF56-4A52A61C1BEA}" type="presParOf" srcId="{BC1E05D3-F798-CE4E-8D61-D8FA99D770EB}" destId="{17BF7711-54B7-6143-8FDF-9A242ABB804B}" srcOrd="1" destOrd="0" presId="urn:microsoft.com/office/officeart/2008/layout/HorizontalMultiLevelHierarchy"/>
    <dgm:cxn modelId="{223D2CE8-9D6A-2442-B9C3-029D37149108}" type="presParOf" srcId="{355E3A3E-0527-884B-A5F5-1AD1EE0B954F}" destId="{93CAA3E1-3ADD-8147-B42F-65F552DB6FEA}" srcOrd="2" destOrd="0" presId="urn:microsoft.com/office/officeart/2008/layout/HorizontalMultiLevelHierarchy"/>
    <dgm:cxn modelId="{4AE59182-1107-6C48-A0C0-5A3E5584DDAB}" type="presParOf" srcId="{93CAA3E1-3ADD-8147-B42F-65F552DB6FEA}" destId="{96E261A1-82B1-3E4C-9898-D7837D2AAE27}" srcOrd="0" destOrd="0" presId="urn:microsoft.com/office/officeart/2008/layout/HorizontalMultiLevelHierarchy"/>
    <dgm:cxn modelId="{D2C4BF55-623D-AF44-9EF3-AB6D02D59919}" type="presParOf" srcId="{355E3A3E-0527-884B-A5F5-1AD1EE0B954F}" destId="{7A0F50AA-0982-B743-A209-B7800EBAF994}" srcOrd="3" destOrd="0" presId="urn:microsoft.com/office/officeart/2008/layout/HorizontalMultiLevelHierarchy"/>
    <dgm:cxn modelId="{A7BD1AFB-39F8-2F47-BFED-C60B0CDC1654}" type="presParOf" srcId="{7A0F50AA-0982-B743-A209-B7800EBAF994}" destId="{16EA22F2-951D-C241-96C3-E2EBE4EFF4E4}" srcOrd="0" destOrd="0" presId="urn:microsoft.com/office/officeart/2008/layout/HorizontalMultiLevelHierarchy"/>
    <dgm:cxn modelId="{F45D8D8B-16E7-2945-9291-84C32DA10282}" type="presParOf" srcId="{7A0F50AA-0982-B743-A209-B7800EBAF994}" destId="{149DD28F-FB68-5F41-BB07-8289DCAAE110}" srcOrd="1" destOrd="0" presId="urn:microsoft.com/office/officeart/2008/layout/HorizontalMultiLevelHierarchy"/>
    <dgm:cxn modelId="{77DBD862-1BE1-3E4D-89EE-0D422F8B9414}" type="presParOf" srcId="{355E3A3E-0527-884B-A5F5-1AD1EE0B954F}" destId="{E6EC35B7-B24E-6541-AD4A-66E1A0FBF0B1}" srcOrd="4" destOrd="0" presId="urn:microsoft.com/office/officeart/2008/layout/HorizontalMultiLevelHierarchy"/>
    <dgm:cxn modelId="{4ACF100C-6592-9848-AFF1-EAC8CFFD05C1}" type="presParOf" srcId="{E6EC35B7-B24E-6541-AD4A-66E1A0FBF0B1}" destId="{5F14EE66-F1C7-6C4B-8595-34BAC94DB7CA}" srcOrd="0" destOrd="0" presId="urn:microsoft.com/office/officeart/2008/layout/HorizontalMultiLevelHierarchy"/>
    <dgm:cxn modelId="{560EBE61-B36F-3245-9994-4ECC00A2C4B8}" type="presParOf" srcId="{355E3A3E-0527-884B-A5F5-1AD1EE0B954F}" destId="{D7F73328-2943-B14B-87D0-BDAFAB288216}" srcOrd="5" destOrd="0" presId="urn:microsoft.com/office/officeart/2008/layout/HorizontalMultiLevelHierarchy"/>
    <dgm:cxn modelId="{6A3009BD-C264-1A4E-A65C-2AB3312AADE2}" type="presParOf" srcId="{D7F73328-2943-B14B-87D0-BDAFAB288216}" destId="{889F8035-766F-174B-AE38-47DAB6C931BA}" srcOrd="0" destOrd="0" presId="urn:microsoft.com/office/officeart/2008/layout/HorizontalMultiLevelHierarchy"/>
    <dgm:cxn modelId="{3CDC4448-D488-6A42-9A6E-7270A8862AA0}" type="presParOf" srcId="{D7F73328-2943-B14B-87D0-BDAFAB288216}" destId="{6217ACDE-F89E-1A48-B4F2-26865B677DBA}" srcOrd="1" destOrd="0" presId="urn:microsoft.com/office/officeart/2008/layout/HorizontalMultiLevelHierarchy"/>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F0117AC-112E-AB45-BC86-5AB665E991D8}" type="doc">
      <dgm:prSet loTypeId="urn:microsoft.com/office/officeart/2009/layout/CircleArrowProcess" loCatId="" qsTypeId="urn:microsoft.com/office/officeart/2005/8/quickstyle/3d7" qsCatId="3D" csTypeId="urn:microsoft.com/office/officeart/2005/8/colors/colorful4" csCatId="colorful" phldr="1"/>
      <dgm:spPr/>
      <dgm:t>
        <a:bodyPr/>
        <a:lstStyle/>
        <a:p>
          <a:endParaRPr lang="en-GB"/>
        </a:p>
      </dgm:t>
    </dgm:pt>
    <dgm:pt modelId="{26E35D9B-D570-A049-86B8-BBA5617A150D}">
      <dgm:prSet phldrT="[Text]"/>
      <dgm:spPr/>
      <dgm:t>
        <a:bodyPr/>
        <a:lstStyle/>
        <a:p>
          <a:r>
            <a:rPr lang="en-GB"/>
            <a:t>Production</a:t>
          </a:r>
        </a:p>
      </dgm:t>
    </dgm:pt>
    <dgm:pt modelId="{FA322CCA-2190-5041-BDD5-12E780972496}" type="parTrans" cxnId="{D89C8E4D-B61C-5A47-8A69-8251176619B7}">
      <dgm:prSet/>
      <dgm:spPr/>
      <dgm:t>
        <a:bodyPr/>
        <a:lstStyle/>
        <a:p>
          <a:endParaRPr lang="en-GB"/>
        </a:p>
      </dgm:t>
    </dgm:pt>
    <dgm:pt modelId="{7319CFC9-CCA9-F14D-A6C2-ED5C09E7FB9A}" type="sibTrans" cxnId="{D89C8E4D-B61C-5A47-8A69-8251176619B7}">
      <dgm:prSet/>
      <dgm:spPr/>
      <dgm:t>
        <a:bodyPr/>
        <a:lstStyle/>
        <a:p>
          <a:endParaRPr lang="en-GB"/>
        </a:p>
      </dgm:t>
    </dgm:pt>
    <dgm:pt modelId="{C71C185C-4967-FD4A-B887-3E999A55538C}">
      <dgm:prSet phldrT="[Text]"/>
      <dgm:spPr/>
      <dgm:t>
        <a:bodyPr/>
        <a:lstStyle/>
        <a:p>
          <a:r>
            <a:rPr lang="en-GB"/>
            <a:t>Marketing</a:t>
          </a:r>
        </a:p>
      </dgm:t>
    </dgm:pt>
    <dgm:pt modelId="{677C7714-72CB-5A46-9901-0600DEF34DB3}" type="parTrans" cxnId="{7FEBFBD1-D773-AA44-AD64-813B405D8C51}">
      <dgm:prSet/>
      <dgm:spPr/>
      <dgm:t>
        <a:bodyPr/>
        <a:lstStyle/>
        <a:p>
          <a:endParaRPr lang="en-GB"/>
        </a:p>
      </dgm:t>
    </dgm:pt>
    <dgm:pt modelId="{701DC30A-836F-9644-8368-ED1BE7A3241D}" type="sibTrans" cxnId="{7FEBFBD1-D773-AA44-AD64-813B405D8C51}">
      <dgm:prSet/>
      <dgm:spPr/>
      <dgm:t>
        <a:bodyPr/>
        <a:lstStyle/>
        <a:p>
          <a:endParaRPr lang="en-GB"/>
        </a:p>
      </dgm:t>
    </dgm:pt>
    <dgm:pt modelId="{823BFFF6-E38F-8042-9A36-78AB9219B1B7}">
      <dgm:prSet phldrT="[Text]"/>
      <dgm:spPr/>
      <dgm:t>
        <a:bodyPr/>
        <a:lstStyle/>
        <a:p>
          <a:r>
            <a:rPr lang="en-GB"/>
            <a:t>Sales</a:t>
          </a:r>
        </a:p>
      </dgm:t>
    </dgm:pt>
    <dgm:pt modelId="{D3A86AF2-58A1-A842-B877-652BAD852C10}" type="parTrans" cxnId="{6B56D111-5BE7-F14F-9D2A-97C75EA81C26}">
      <dgm:prSet/>
      <dgm:spPr/>
      <dgm:t>
        <a:bodyPr/>
        <a:lstStyle/>
        <a:p>
          <a:endParaRPr lang="en-GB"/>
        </a:p>
      </dgm:t>
    </dgm:pt>
    <dgm:pt modelId="{F67AC657-8BB0-E740-B7E9-32310A620486}" type="sibTrans" cxnId="{6B56D111-5BE7-F14F-9D2A-97C75EA81C26}">
      <dgm:prSet/>
      <dgm:spPr/>
      <dgm:t>
        <a:bodyPr/>
        <a:lstStyle/>
        <a:p>
          <a:endParaRPr lang="en-GB"/>
        </a:p>
      </dgm:t>
    </dgm:pt>
    <dgm:pt modelId="{C859D18E-DC9D-BC49-AF66-DE5A2005DB1E}" type="pres">
      <dgm:prSet presAssocID="{9F0117AC-112E-AB45-BC86-5AB665E991D8}" presName="Name0" presStyleCnt="0">
        <dgm:presLayoutVars>
          <dgm:chMax val="7"/>
          <dgm:chPref val="7"/>
          <dgm:dir/>
          <dgm:animLvl val="lvl"/>
        </dgm:presLayoutVars>
      </dgm:prSet>
      <dgm:spPr/>
    </dgm:pt>
    <dgm:pt modelId="{4708F877-6467-674D-BAA6-9B5D04E7216D}" type="pres">
      <dgm:prSet presAssocID="{26E35D9B-D570-A049-86B8-BBA5617A150D}" presName="Accent1" presStyleCnt="0"/>
      <dgm:spPr/>
    </dgm:pt>
    <dgm:pt modelId="{7A2FD385-B123-BD43-94B6-195CB05CCBCA}" type="pres">
      <dgm:prSet presAssocID="{26E35D9B-D570-A049-86B8-BBA5617A150D}" presName="Accent" presStyleLbl="node1" presStyleIdx="0" presStyleCnt="3"/>
      <dgm:spPr/>
    </dgm:pt>
    <dgm:pt modelId="{BAE584D2-6DDA-FE4F-95AB-D683BCCF3175}" type="pres">
      <dgm:prSet presAssocID="{26E35D9B-D570-A049-86B8-BBA5617A150D}" presName="Parent1" presStyleLbl="revTx" presStyleIdx="0" presStyleCnt="3">
        <dgm:presLayoutVars>
          <dgm:chMax val="1"/>
          <dgm:chPref val="1"/>
          <dgm:bulletEnabled val="1"/>
        </dgm:presLayoutVars>
      </dgm:prSet>
      <dgm:spPr/>
    </dgm:pt>
    <dgm:pt modelId="{C32DE2A9-15AC-E843-99CA-069D6FC89146}" type="pres">
      <dgm:prSet presAssocID="{C71C185C-4967-FD4A-B887-3E999A55538C}" presName="Accent2" presStyleCnt="0"/>
      <dgm:spPr/>
    </dgm:pt>
    <dgm:pt modelId="{1ABC174C-8849-634A-BCA3-C5FE9D4262E3}" type="pres">
      <dgm:prSet presAssocID="{C71C185C-4967-FD4A-B887-3E999A55538C}" presName="Accent" presStyleLbl="node1" presStyleIdx="1" presStyleCnt="3"/>
      <dgm:spPr/>
    </dgm:pt>
    <dgm:pt modelId="{9E5E19B5-C6BD-7E4C-9880-09B2FD11DC54}" type="pres">
      <dgm:prSet presAssocID="{C71C185C-4967-FD4A-B887-3E999A55538C}" presName="Parent2" presStyleLbl="revTx" presStyleIdx="1" presStyleCnt="3">
        <dgm:presLayoutVars>
          <dgm:chMax val="1"/>
          <dgm:chPref val="1"/>
          <dgm:bulletEnabled val="1"/>
        </dgm:presLayoutVars>
      </dgm:prSet>
      <dgm:spPr/>
    </dgm:pt>
    <dgm:pt modelId="{DE17B44F-2A45-E347-BFCE-3AD243566750}" type="pres">
      <dgm:prSet presAssocID="{823BFFF6-E38F-8042-9A36-78AB9219B1B7}" presName="Accent3" presStyleCnt="0"/>
      <dgm:spPr/>
    </dgm:pt>
    <dgm:pt modelId="{A05B2A91-DF97-3C4E-90C2-616B88767216}" type="pres">
      <dgm:prSet presAssocID="{823BFFF6-E38F-8042-9A36-78AB9219B1B7}" presName="Accent" presStyleLbl="node1" presStyleIdx="2" presStyleCnt="3"/>
      <dgm:spPr/>
    </dgm:pt>
    <dgm:pt modelId="{BDC5CCB9-6909-6949-85E4-F33F51EFBA6A}" type="pres">
      <dgm:prSet presAssocID="{823BFFF6-E38F-8042-9A36-78AB9219B1B7}" presName="Parent3" presStyleLbl="revTx" presStyleIdx="2" presStyleCnt="3">
        <dgm:presLayoutVars>
          <dgm:chMax val="1"/>
          <dgm:chPref val="1"/>
          <dgm:bulletEnabled val="1"/>
        </dgm:presLayoutVars>
      </dgm:prSet>
      <dgm:spPr/>
    </dgm:pt>
  </dgm:ptLst>
  <dgm:cxnLst>
    <dgm:cxn modelId="{6B56D111-5BE7-F14F-9D2A-97C75EA81C26}" srcId="{9F0117AC-112E-AB45-BC86-5AB665E991D8}" destId="{823BFFF6-E38F-8042-9A36-78AB9219B1B7}" srcOrd="2" destOrd="0" parTransId="{D3A86AF2-58A1-A842-B877-652BAD852C10}" sibTransId="{F67AC657-8BB0-E740-B7E9-32310A620486}"/>
    <dgm:cxn modelId="{A413E81B-F21B-E445-A3F7-21BD3D589C8F}" type="presOf" srcId="{C71C185C-4967-FD4A-B887-3E999A55538C}" destId="{9E5E19B5-C6BD-7E4C-9880-09B2FD11DC54}" srcOrd="0" destOrd="0" presId="urn:microsoft.com/office/officeart/2009/layout/CircleArrowProcess"/>
    <dgm:cxn modelId="{D89C8E4D-B61C-5A47-8A69-8251176619B7}" srcId="{9F0117AC-112E-AB45-BC86-5AB665E991D8}" destId="{26E35D9B-D570-A049-86B8-BBA5617A150D}" srcOrd="0" destOrd="0" parTransId="{FA322CCA-2190-5041-BDD5-12E780972496}" sibTransId="{7319CFC9-CCA9-F14D-A6C2-ED5C09E7FB9A}"/>
    <dgm:cxn modelId="{BDFC4BB1-B2C4-8840-829C-E25F00C0CE20}" type="presOf" srcId="{9F0117AC-112E-AB45-BC86-5AB665E991D8}" destId="{C859D18E-DC9D-BC49-AF66-DE5A2005DB1E}" srcOrd="0" destOrd="0" presId="urn:microsoft.com/office/officeart/2009/layout/CircleArrowProcess"/>
    <dgm:cxn modelId="{8CC289BE-7E92-D548-9C7F-C273346A2D16}" type="presOf" srcId="{26E35D9B-D570-A049-86B8-BBA5617A150D}" destId="{BAE584D2-6DDA-FE4F-95AB-D683BCCF3175}" srcOrd="0" destOrd="0" presId="urn:microsoft.com/office/officeart/2009/layout/CircleArrowProcess"/>
    <dgm:cxn modelId="{328312CF-6DBC-9744-A82F-A2048DABA756}" type="presOf" srcId="{823BFFF6-E38F-8042-9A36-78AB9219B1B7}" destId="{BDC5CCB9-6909-6949-85E4-F33F51EFBA6A}" srcOrd="0" destOrd="0" presId="urn:microsoft.com/office/officeart/2009/layout/CircleArrowProcess"/>
    <dgm:cxn modelId="{7FEBFBD1-D773-AA44-AD64-813B405D8C51}" srcId="{9F0117AC-112E-AB45-BC86-5AB665E991D8}" destId="{C71C185C-4967-FD4A-B887-3E999A55538C}" srcOrd="1" destOrd="0" parTransId="{677C7714-72CB-5A46-9901-0600DEF34DB3}" sibTransId="{701DC30A-836F-9644-8368-ED1BE7A3241D}"/>
    <dgm:cxn modelId="{D810755A-0864-634D-B974-CCA23EA90CC2}" type="presParOf" srcId="{C859D18E-DC9D-BC49-AF66-DE5A2005DB1E}" destId="{4708F877-6467-674D-BAA6-9B5D04E7216D}" srcOrd="0" destOrd="0" presId="urn:microsoft.com/office/officeart/2009/layout/CircleArrowProcess"/>
    <dgm:cxn modelId="{EBBCED4D-290B-3440-A4BA-1A180332B574}" type="presParOf" srcId="{4708F877-6467-674D-BAA6-9B5D04E7216D}" destId="{7A2FD385-B123-BD43-94B6-195CB05CCBCA}" srcOrd="0" destOrd="0" presId="urn:microsoft.com/office/officeart/2009/layout/CircleArrowProcess"/>
    <dgm:cxn modelId="{B6DDF142-7C8A-CA43-A9E8-EEFD2D7755EE}" type="presParOf" srcId="{C859D18E-DC9D-BC49-AF66-DE5A2005DB1E}" destId="{BAE584D2-6DDA-FE4F-95AB-D683BCCF3175}" srcOrd="1" destOrd="0" presId="urn:microsoft.com/office/officeart/2009/layout/CircleArrowProcess"/>
    <dgm:cxn modelId="{776218CF-6134-5144-ADBA-86C1E6358AF4}" type="presParOf" srcId="{C859D18E-DC9D-BC49-AF66-DE5A2005DB1E}" destId="{C32DE2A9-15AC-E843-99CA-069D6FC89146}" srcOrd="2" destOrd="0" presId="urn:microsoft.com/office/officeart/2009/layout/CircleArrowProcess"/>
    <dgm:cxn modelId="{C1C8289C-2C9F-624A-B3C1-AF91220C09CE}" type="presParOf" srcId="{C32DE2A9-15AC-E843-99CA-069D6FC89146}" destId="{1ABC174C-8849-634A-BCA3-C5FE9D4262E3}" srcOrd="0" destOrd="0" presId="urn:microsoft.com/office/officeart/2009/layout/CircleArrowProcess"/>
    <dgm:cxn modelId="{683B5BE4-CC80-C940-830E-6EF8486F93C1}" type="presParOf" srcId="{C859D18E-DC9D-BC49-AF66-DE5A2005DB1E}" destId="{9E5E19B5-C6BD-7E4C-9880-09B2FD11DC54}" srcOrd="3" destOrd="0" presId="urn:microsoft.com/office/officeart/2009/layout/CircleArrowProcess"/>
    <dgm:cxn modelId="{5D15212C-935B-FA42-A21B-EC9258CC4119}" type="presParOf" srcId="{C859D18E-DC9D-BC49-AF66-DE5A2005DB1E}" destId="{DE17B44F-2A45-E347-BFCE-3AD243566750}" srcOrd="4" destOrd="0" presId="urn:microsoft.com/office/officeart/2009/layout/CircleArrowProcess"/>
    <dgm:cxn modelId="{CC436713-94FF-5147-8C4A-48812E323A30}" type="presParOf" srcId="{DE17B44F-2A45-E347-BFCE-3AD243566750}" destId="{A05B2A91-DF97-3C4E-90C2-616B88767216}" srcOrd="0" destOrd="0" presId="urn:microsoft.com/office/officeart/2009/layout/CircleArrowProcess"/>
    <dgm:cxn modelId="{9905EA44-33F7-4C42-9F35-618999944A42}" type="presParOf" srcId="{C859D18E-DC9D-BC49-AF66-DE5A2005DB1E}" destId="{BDC5CCB9-6909-6949-85E4-F33F51EFBA6A}" srcOrd="5" destOrd="0" presId="urn:microsoft.com/office/officeart/2009/layout/CircleArrowProces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EC35B7-B24E-6541-AD4A-66E1A0FBF0B1}">
      <dsp:nvSpPr>
        <dsp:cNvPr id="0" name=""/>
        <dsp:cNvSpPr/>
      </dsp:nvSpPr>
      <dsp:spPr>
        <a:xfrm>
          <a:off x="758627" y="1193760"/>
          <a:ext cx="298553" cy="572795"/>
        </a:xfrm>
        <a:custGeom>
          <a:avLst/>
          <a:gdLst/>
          <a:ahLst/>
          <a:cxnLst/>
          <a:rect l="0" t="0" r="0" b="0"/>
          <a:pathLst>
            <a:path>
              <a:moveTo>
                <a:pt x="0" y="0"/>
              </a:moveTo>
              <a:lnTo>
                <a:pt x="149276" y="0"/>
              </a:lnTo>
              <a:lnTo>
                <a:pt x="149276" y="572795"/>
              </a:lnTo>
              <a:lnTo>
                <a:pt x="298553" y="572795"/>
              </a:lnTo>
            </a:path>
          </a:pathLst>
        </a:custGeom>
        <a:noFill/>
        <a:ln w="12700" cap="flat" cmpd="sng" algn="ctr">
          <a:solidFill>
            <a:schemeClr val="accent2">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891756" y="1464009"/>
        <a:ext cx="32296" cy="32296"/>
      </dsp:txXfrm>
    </dsp:sp>
    <dsp:sp modelId="{93CAA3E1-3ADD-8147-B42F-65F552DB6FEA}">
      <dsp:nvSpPr>
        <dsp:cNvPr id="0" name=""/>
        <dsp:cNvSpPr/>
      </dsp:nvSpPr>
      <dsp:spPr>
        <a:xfrm>
          <a:off x="758627" y="1148040"/>
          <a:ext cx="298553" cy="91440"/>
        </a:xfrm>
        <a:custGeom>
          <a:avLst/>
          <a:gdLst/>
          <a:ahLst/>
          <a:cxnLst/>
          <a:rect l="0" t="0" r="0" b="0"/>
          <a:pathLst>
            <a:path>
              <a:moveTo>
                <a:pt x="0" y="45720"/>
              </a:moveTo>
              <a:lnTo>
                <a:pt x="149276" y="45720"/>
              </a:lnTo>
              <a:lnTo>
                <a:pt x="149276" y="49624"/>
              </a:lnTo>
              <a:lnTo>
                <a:pt x="298553" y="49624"/>
              </a:lnTo>
            </a:path>
          </a:pathLst>
        </a:custGeom>
        <a:noFill/>
        <a:ln w="12700" cap="flat" cmpd="sng" algn="ctr">
          <a:solidFill>
            <a:schemeClr val="accent2">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900440" y="1186296"/>
        <a:ext cx="14928" cy="14928"/>
      </dsp:txXfrm>
    </dsp:sp>
    <dsp:sp modelId="{8839C427-A7FC-D54C-9FAD-8A9A94A691EC}">
      <dsp:nvSpPr>
        <dsp:cNvPr id="0" name=""/>
        <dsp:cNvSpPr/>
      </dsp:nvSpPr>
      <dsp:spPr>
        <a:xfrm>
          <a:off x="758627" y="628774"/>
          <a:ext cx="298553" cy="564986"/>
        </a:xfrm>
        <a:custGeom>
          <a:avLst/>
          <a:gdLst/>
          <a:ahLst/>
          <a:cxnLst/>
          <a:rect l="0" t="0" r="0" b="0"/>
          <a:pathLst>
            <a:path>
              <a:moveTo>
                <a:pt x="0" y="564986"/>
              </a:moveTo>
              <a:lnTo>
                <a:pt x="149276" y="564986"/>
              </a:lnTo>
              <a:lnTo>
                <a:pt x="149276" y="0"/>
              </a:lnTo>
              <a:lnTo>
                <a:pt x="298553" y="0"/>
              </a:lnTo>
            </a:path>
          </a:pathLst>
        </a:custGeom>
        <a:noFill/>
        <a:ln w="12700" cap="flat" cmpd="sng" algn="ctr">
          <a:solidFill>
            <a:schemeClr val="accent2">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891929" y="895291"/>
        <a:ext cx="31950" cy="31950"/>
      </dsp:txXfrm>
    </dsp:sp>
    <dsp:sp modelId="{1CECC783-4A2E-B340-AA48-F08AA77EB4CB}">
      <dsp:nvSpPr>
        <dsp:cNvPr id="0" name=""/>
        <dsp:cNvSpPr/>
      </dsp:nvSpPr>
      <dsp:spPr>
        <a:xfrm>
          <a:off x="-15618" y="977745"/>
          <a:ext cx="1116463" cy="432029"/>
        </a:xfrm>
        <a:prstGeom prst="rect">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1244600">
            <a:lnSpc>
              <a:spcPct val="90000"/>
            </a:lnSpc>
            <a:spcBef>
              <a:spcPct val="0"/>
            </a:spcBef>
            <a:spcAft>
              <a:spcPct val="35000"/>
            </a:spcAft>
            <a:buNone/>
          </a:pPr>
          <a:r>
            <a:rPr lang="en-GB" sz="2800" kern="1200"/>
            <a:t>Tesco</a:t>
          </a:r>
        </a:p>
      </dsp:txBody>
      <dsp:txXfrm>
        <a:off x="-15618" y="977745"/>
        <a:ext cx="1116463" cy="432029"/>
      </dsp:txXfrm>
    </dsp:sp>
    <dsp:sp modelId="{EDE25AC1-CB02-E748-9983-9535FCDC2FB3}">
      <dsp:nvSpPr>
        <dsp:cNvPr id="0" name=""/>
        <dsp:cNvSpPr/>
      </dsp:nvSpPr>
      <dsp:spPr>
        <a:xfrm>
          <a:off x="1057181" y="401217"/>
          <a:ext cx="1492769" cy="455112"/>
        </a:xfrm>
        <a:prstGeom prst="rect">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European division</a:t>
          </a:r>
        </a:p>
      </dsp:txBody>
      <dsp:txXfrm>
        <a:off x="1057181" y="401217"/>
        <a:ext cx="1492769" cy="455112"/>
      </dsp:txXfrm>
    </dsp:sp>
    <dsp:sp modelId="{16EA22F2-951D-C241-96C3-E2EBE4EFF4E4}">
      <dsp:nvSpPr>
        <dsp:cNvPr id="0" name=""/>
        <dsp:cNvSpPr/>
      </dsp:nvSpPr>
      <dsp:spPr>
        <a:xfrm>
          <a:off x="1057181" y="970108"/>
          <a:ext cx="1492769" cy="455112"/>
        </a:xfrm>
        <a:prstGeom prst="rect">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Asian Division</a:t>
          </a:r>
        </a:p>
      </dsp:txBody>
      <dsp:txXfrm>
        <a:off x="1057181" y="970108"/>
        <a:ext cx="1492769" cy="455112"/>
      </dsp:txXfrm>
    </dsp:sp>
    <dsp:sp modelId="{889F8035-766F-174B-AE38-47DAB6C931BA}">
      <dsp:nvSpPr>
        <dsp:cNvPr id="0" name=""/>
        <dsp:cNvSpPr/>
      </dsp:nvSpPr>
      <dsp:spPr>
        <a:xfrm>
          <a:off x="1057181" y="1538999"/>
          <a:ext cx="1492769" cy="455112"/>
        </a:xfrm>
        <a:prstGeom prst="rect">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South Africa Division </a:t>
          </a:r>
        </a:p>
      </dsp:txBody>
      <dsp:txXfrm>
        <a:off x="1057181" y="1538999"/>
        <a:ext cx="1492769" cy="45511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2FD385-B123-BD43-94B6-195CB05CCBCA}">
      <dsp:nvSpPr>
        <dsp:cNvPr id="0" name=""/>
        <dsp:cNvSpPr/>
      </dsp:nvSpPr>
      <dsp:spPr>
        <a:xfrm>
          <a:off x="1074653" y="0"/>
          <a:ext cx="918110" cy="918250"/>
        </a:xfrm>
        <a:prstGeom prst="circularArrow">
          <a:avLst>
            <a:gd name="adj1" fmla="val 10980"/>
            <a:gd name="adj2" fmla="val 1142322"/>
            <a:gd name="adj3" fmla="val 4500000"/>
            <a:gd name="adj4" fmla="val 10800000"/>
            <a:gd name="adj5" fmla="val 12500"/>
          </a:avLst>
        </a:prstGeom>
        <a:solidFill>
          <a:schemeClr val="accent4">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BAE584D2-6DDA-FE4F-95AB-D683BCCF3175}">
      <dsp:nvSpPr>
        <dsp:cNvPr id="0" name=""/>
        <dsp:cNvSpPr/>
      </dsp:nvSpPr>
      <dsp:spPr>
        <a:xfrm>
          <a:off x="1277585" y="331516"/>
          <a:ext cx="510176" cy="255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Production</a:t>
          </a:r>
        </a:p>
      </dsp:txBody>
      <dsp:txXfrm>
        <a:off x="1277585" y="331516"/>
        <a:ext cx="510176" cy="255027"/>
      </dsp:txXfrm>
    </dsp:sp>
    <dsp:sp modelId="{1ABC174C-8849-634A-BCA3-C5FE9D4262E3}">
      <dsp:nvSpPr>
        <dsp:cNvPr id="0" name=""/>
        <dsp:cNvSpPr/>
      </dsp:nvSpPr>
      <dsp:spPr>
        <a:xfrm>
          <a:off x="819651" y="527602"/>
          <a:ext cx="918110" cy="918250"/>
        </a:xfrm>
        <a:prstGeom prst="leftCircularArrow">
          <a:avLst>
            <a:gd name="adj1" fmla="val 10980"/>
            <a:gd name="adj2" fmla="val 1142322"/>
            <a:gd name="adj3" fmla="val 6300000"/>
            <a:gd name="adj4" fmla="val 18900000"/>
            <a:gd name="adj5" fmla="val 12500"/>
          </a:avLst>
        </a:prstGeom>
        <a:solidFill>
          <a:schemeClr val="accent4">
            <a:hueOff val="-1759972"/>
            <a:satOff val="-18065"/>
            <a:lumOff val="755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9E5E19B5-C6BD-7E4C-9880-09B2FD11DC54}">
      <dsp:nvSpPr>
        <dsp:cNvPr id="0" name=""/>
        <dsp:cNvSpPr/>
      </dsp:nvSpPr>
      <dsp:spPr>
        <a:xfrm>
          <a:off x="1023618" y="862171"/>
          <a:ext cx="510176" cy="255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Marketing</a:t>
          </a:r>
        </a:p>
      </dsp:txBody>
      <dsp:txXfrm>
        <a:off x="1023618" y="862171"/>
        <a:ext cx="510176" cy="255027"/>
      </dsp:txXfrm>
    </dsp:sp>
    <dsp:sp modelId="{A05B2A91-DF97-3C4E-90C2-616B88767216}">
      <dsp:nvSpPr>
        <dsp:cNvPr id="0" name=""/>
        <dsp:cNvSpPr/>
      </dsp:nvSpPr>
      <dsp:spPr>
        <a:xfrm>
          <a:off x="1139998" y="1118342"/>
          <a:ext cx="788799" cy="789115"/>
        </a:xfrm>
        <a:prstGeom prst="blockArc">
          <a:avLst>
            <a:gd name="adj1" fmla="val 13500000"/>
            <a:gd name="adj2" fmla="val 10800000"/>
            <a:gd name="adj3" fmla="val 12740"/>
          </a:avLst>
        </a:prstGeom>
        <a:solidFill>
          <a:schemeClr val="accent4">
            <a:hueOff val="-3519944"/>
            <a:satOff val="-36129"/>
            <a:lumOff val="15099"/>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BDC5CCB9-6909-6949-85E4-F33F51EFBA6A}">
      <dsp:nvSpPr>
        <dsp:cNvPr id="0" name=""/>
        <dsp:cNvSpPr/>
      </dsp:nvSpPr>
      <dsp:spPr>
        <a:xfrm>
          <a:off x="1278792" y="1393588"/>
          <a:ext cx="510176" cy="255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Sales</a:t>
          </a:r>
        </a:p>
      </dsp:txBody>
      <dsp:txXfrm>
        <a:off x="1278792" y="1393588"/>
        <a:ext cx="510176" cy="255027"/>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239</TotalTime>
  <Pages>8</Pages>
  <Words>2817</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chaba_rares chaba_rares</dc:creator>
  <cp:keywords/>
  <dc:description/>
  <cp:lastModifiedBy>chaba_rares chaba_rares</cp:lastModifiedBy>
  <cp:revision>7</cp:revision>
  <dcterms:created xsi:type="dcterms:W3CDTF">2021-07-12T09:49:00Z</dcterms:created>
  <dcterms:modified xsi:type="dcterms:W3CDTF">2021-07-15T00:57:00Z</dcterms:modified>
</cp:coreProperties>
</file>