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E6590" w14:textId="26FCED1E" w:rsidR="00CD2369" w:rsidRPr="00886481" w:rsidRDefault="00CD2369" w:rsidP="00F9587A">
      <w:pPr>
        <w:spacing w:line="360" w:lineRule="auto"/>
        <w:rPr>
          <w:rFonts w:ascii="Arial" w:hAnsi="Arial" w:cs="Arial"/>
          <w:b/>
          <w:bCs/>
          <w:color w:val="000000" w:themeColor="text1"/>
          <w:sz w:val="36"/>
          <w:szCs w:val="36"/>
          <w:u w:val="single"/>
        </w:rPr>
      </w:pPr>
      <w:r w:rsidRPr="00886481">
        <w:rPr>
          <w:rFonts w:ascii="Arial" w:hAnsi="Arial" w:cs="Arial"/>
          <w:b/>
          <w:bCs/>
          <w:color w:val="000000" w:themeColor="text1"/>
          <w:sz w:val="36"/>
          <w:szCs w:val="36"/>
          <w:u w:val="single"/>
        </w:rPr>
        <w:t>Title: A critical evaluation and the identification of next teaching and learning steps focusing on a case study of an individual learner or a group of learners, based on an observed critical incident.</w:t>
      </w:r>
    </w:p>
    <w:p w14:paraId="4CD6F22D" w14:textId="77777777" w:rsidR="004423E3" w:rsidRPr="00886481" w:rsidRDefault="004423E3" w:rsidP="00886481">
      <w:pPr>
        <w:spacing w:line="360" w:lineRule="auto"/>
        <w:rPr>
          <w:rFonts w:ascii="Arial" w:hAnsi="Arial" w:cs="Arial"/>
          <w:color w:val="000000" w:themeColor="text1"/>
          <w:sz w:val="22"/>
          <w:szCs w:val="22"/>
        </w:rPr>
      </w:pPr>
    </w:p>
    <w:p w14:paraId="0E36617C" w14:textId="5F79F76B" w:rsidR="00CD2369" w:rsidRPr="00886481" w:rsidRDefault="00CD2369" w:rsidP="00886481">
      <w:pPr>
        <w:pStyle w:val="ListParagraph"/>
        <w:numPr>
          <w:ilvl w:val="0"/>
          <w:numId w:val="1"/>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Introduction </w:t>
      </w:r>
    </w:p>
    <w:p w14:paraId="2CA9F129" w14:textId="77777777" w:rsidR="002A4E31" w:rsidRPr="00886481" w:rsidRDefault="002A4E31" w:rsidP="00886481">
      <w:pPr>
        <w:spacing w:line="360" w:lineRule="auto"/>
        <w:rPr>
          <w:rFonts w:ascii="Arial" w:hAnsi="Arial" w:cs="Arial"/>
          <w:color w:val="000000" w:themeColor="text1"/>
          <w:sz w:val="22"/>
          <w:szCs w:val="22"/>
        </w:rPr>
      </w:pPr>
    </w:p>
    <w:p w14:paraId="319C348C" w14:textId="40BD92D7" w:rsidR="00701AAA" w:rsidRPr="00886481" w:rsidRDefault="00701AAA"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During this assignment </w:t>
      </w:r>
      <w:r w:rsidR="00DB3C1C" w:rsidRPr="00886481">
        <w:rPr>
          <w:rFonts w:ascii="Arial" w:hAnsi="Arial" w:cs="Arial"/>
          <w:color w:val="000000" w:themeColor="text1"/>
          <w:sz w:val="22"/>
          <w:szCs w:val="22"/>
        </w:rPr>
        <w:t xml:space="preserve">I will use an observed critical incident </w:t>
      </w:r>
      <w:r w:rsidR="003058D6" w:rsidRPr="00886481">
        <w:rPr>
          <w:rFonts w:ascii="Arial" w:hAnsi="Arial" w:cs="Arial"/>
          <w:color w:val="000000" w:themeColor="text1"/>
          <w:sz w:val="22"/>
          <w:szCs w:val="22"/>
        </w:rPr>
        <w:t>as a case study</w:t>
      </w:r>
      <w:r w:rsidR="004D166B" w:rsidRPr="00886481">
        <w:rPr>
          <w:rFonts w:ascii="Arial" w:hAnsi="Arial" w:cs="Arial"/>
          <w:color w:val="000000" w:themeColor="text1"/>
          <w:sz w:val="22"/>
          <w:szCs w:val="22"/>
        </w:rPr>
        <w:t xml:space="preserve"> and</w:t>
      </w:r>
      <w:r w:rsidR="003058D6" w:rsidRPr="00886481">
        <w:rPr>
          <w:rFonts w:ascii="Arial" w:hAnsi="Arial" w:cs="Arial"/>
          <w:color w:val="000000" w:themeColor="text1"/>
          <w:sz w:val="22"/>
          <w:szCs w:val="22"/>
        </w:rPr>
        <w:t xml:space="preserve"> </w:t>
      </w:r>
      <w:r w:rsidR="00DB3C1C" w:rsidRPr="00886481">
        <w:rPr>
          <w:rFonts w:ascii="Arial" w:hAnsi="Arial" w:cs="Arial"/>
          <w:color w:val="000000" w:themeColor="text1"/>
          <w:sz w:val="22"/>
          <w:szCs w:val="22"/>
        </w:rPr>
        <w:t xml:space="preserve">critically analyse </w:t>
      </w:r>
      <w:r w:rsidR="009533A8" w:rsidRPr="00886481">
        <w:rPr>
          <w:rFonts w:ascii="Arial" w:hAnsi="Arial" w:cs="Arial"/>
          <w:color w:val="000000" w:themeColor="text1"/>
          <w:sz w:val="22"/>
          <w:szCs w:val="22"/>
        </w:rPr>
        <w:t>literature covering themes that appeared in the critical incident to identify how</w:t>
      </w:r>
      <w:r w:rsidR="003058D6" w:rsidRPr="00886481">
        <w:rPr>
          <w:rFonts w:ascii="Arial" w:hAnsi="Arial" w:cs="Arial"/>
          <w:color w:val="000000" w:themeColor="text1"/>
          <w:sz w:val="22"/>
          <w:szCs w:val="22"/>
        </w:rPr>
        <w:t xml:space="preserve"> what I</w:t>
      </w:r>
      <w:r w:rsidR="00D240C9" w:rsidRPr="00886481">
        <w:rPr>
          <w:rFonts w:ascii="Arial" w:hAnsi="Arial" w:cs="Arial"/>
          <w:color w:val="000000" w:themeColor="text1"/>
          <w:sz w:val="22"/>
          <w:szCs w:val="22"/>
        </w:rPr>
        <w:t xml:space="preserve"> ha</w:t>
      </w:r>
      <w:r w:rsidR="003058D6" w:rsidRPr="00886481">
        <w:rPr>
          <w:rFonts w:ascii="Arial" w:hAnsi="Arial" w:cs="Arial"/>
          <w:color w:val="000000" w:themeColor="text1"/>
          <w:sz w:val="22"/>
          <w:szCs w:val="22"/>
        </w:rPr>
        <w:t xml:space="preserve">ve learnt </w:t>
      </w:r>
      <w:r w:rsidR="00D240C9" w:rsidRPr="00886481">
        <w:rPr>
          <w:rFonts w:ascii="Arial" w:hAnsi="Arial" w:cs="Arial"/>
          <w:color w:val="000000" w:themeColor="text1"/>
          <w:sz w:val="22"/>
          <w:szCs w:val="22"/>
        </w:rPr>
        <w:t xml:space="preserve">will inform and </w:t>
      </w:r>
      <w:r w:rsidR="003058D6" w:rsidRPr="00886481">
        <w:rPr>
          <w:rFonts w:ascii="Arial" w:hAnsi="Arial" w:cs="Arial"/>
          <w:color w:val="000000" w:themeColor="text1"/>
          <w:sz w:val="22"/>
          <w:szCs w:val="22"/>
        </w:rPr>
        <w:t>improve my professional teaching practice.</w:t>
      </w:r>
    </w:p>
    <w:p w14:paraId="3CF23650" w14:textId="53EFAF67" w:rsidR="002A4E31" w:rsidRPr="00886481" w:rsidRDefault="00DB3C1C"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Firstly, I will introduce the role of critical reflection </w:t>
      </w:r>
      <w:r w:rsidR="002A4E31" w:rsidRPr="00886481">
        <w:rPr>
          <w:rFonts w:ascii="Arial" w:hAnsi="Arial" w:cs="Arial"/>
          <w:color w:val="000000" w:themeColor="text1"/>
          <w:sz w:val="22"/>
          <w:szCs w:val="22"/>
        </w:rPr>
        <w:t xml:space="preserve">within the teaching </w:t>
      </w:r>
      <w:r w:rsidR="005C757B" w:rsidRPr="00886481">
        <w:rPr>
          <w:rFonts w:ascii="Arial" w:hAnsi="Arial" w:cs="Arial"/>
          <w:color w:val="000000" w:themeColor="text1"/>
          <w:sz w:val="22"/>
          <w:szCs w:val="22"/>
        </w:rPr>
        <w:t>profession</w:t>
      </w:r>
      <w:r w:rsidR="002A4E31" w:rsidRPr="00886481">
        <w:rPr>
          <w:rFonts w:ascii="Arial" w:hAnsi="Arial" w:cs="Arial"/>
          <w:color w:val="000000" w:themeColor="text1"/>
          <w:sz w:val="22"/>
          <w:szCs w:val="22"/>
        </w:rPr>
        <w:t>, introducing reflective practices outlined by</w:t>
      </w:r>
      <w:r w:rsidR="00D240C9" w:rsidRPr="00886481">
        <w:rPr>
          <w:rFonts w:ascii="Arial" w:hAnsi="Arial" w:cs="Arial"/>
          <w:color w:val="000000" w:themeColor="text1"/>
          <w:sz w:val="22"/>
          <w:szCs w:val="22"/>
        </w:rPr>
        <w:t xml:space="preserve"> Kolb</w:t>
      </w:r>
      <w:r w:rsidR="002A4E31" w:rsidRPr="00886481">
        <w:rPr>
          <w:rFonts w:ascii="Arial" w:hAnsi="Arial" w:cs="Arial"/>
          <w:color w:val="000000" w:themeColor="text1"/>
          <w:sz w:val="22"/>
          <w:szCs w:val="22"/>
        </w:rPr>
        <w:t xml:space="preserve"> </w:t>
      </w:r>
      <w:r w:rsidRPr="00886481">
        <w:rPr>
          <w:rFonts w:ascii="Arial" w:hAnsi="Arial" w:cs="Arial"/>
          <w:color w:val="000000" w:themeColor="text1"/>
          <w:sz w:val="22"/>
          <w:szCs w:val="22"/>
        </w:rPr>
        <w:t>a</w:t>
      </w:r>
      <w:r w:rsidR="002A4E31" w:rsidRPr="00886481">
        <w:rPr>
          <w:rFonts w:ascii="Arial" w:hAnsi="Arial" w:cs="Arial"/>
          <w:color w:val="000000" w:themeColor="text1"/>
          <w:sz w:val="22"/>
          <w:szCs w:val="22"/>
        </w:rPr>
        <w:t>s well as</w:t>
      </w:r>
      <w:r w:rsidRPr="00886481">
        <w:rPr>
          <w:rFonts w:ascii="Arial" w:hAnsi="Arial" w:cs="Arial"/>
          <w:color w:val="000000" w:themeColor="text1"/>
          <w:sz w:val="22"/>
          <w:szCs w:val="22"/>
        </w:rPr>
        <w:t xml:space="preserve"> </w:t>
      </w:r>
      <w:r w:rsidR="002A4E31" w:rsidRPr="00886481">
        <w:rPr>
          <w:rFonts w:ascii="Arial" w:hAnsi="Arial" w:cs="Arial"/>
          <w:color w:val="000000" w:themeColor="text1"/>
          <w:sz w:val="22"/>
          <w:szCs w:val="22"/>
        </w:rPr>
        <w:t>‘</w:t>
      </w:r>
      <w:r w:rsidRPr="00886481">
        <w:rPr>
          <w:rFonts w:ascii="Arial" w:hAnsi="Arial" w:cs="Arial"/>
          <w:color w:val="000000" w:themeColor="text1"/>
          <w:sz w:val="22"/>
          <w:szCs w:val="22"/>
        </w:rPr>
        <w:t>critical inciden</w:t>
      </w:r>
      <w:r w:rsidR="002A4E31" w:rsidRPr="00886481">
        <w:rPr>
          <w:rFonts w:ascii="Arial" w:hAnsi="Arial" w:cs="Arial"/>
          <w:color w:val="000000" w:themeColor="text1"/>
          <w:sz w:val="22"/>
          <w:szCs w:val="22"/>
        </w:rPr>
        <w:t>ts’ as defined by</w:t>
      </w:r>
      <w:r w:rsidR="00D240C9" w:rsidRPr="00886481">
        <w:rPr>
          <w:rFonts w:ascii="Arial" w:hAnsi="Arial" w:cs="Arial"/>
          <w:color w:val="000000" w:themeColor="text1"/>
          <w:sz w:val="22"/>
          <w:szCs w:val="22"/>
        </w:rPr>
        <w:t xml:space="preserve"> Tripp. </w:t>
      </w:r>
      <w:r w:rsidR="002A4E31" w:rsidRPr="00886481">
        <w:rPr>
          <w:rFonts w:ascii="Arial" w:hAnsi="Arial" w:cs="Arial"/>
          <w:color w:val="000000" w:themeColor="text1"/>
          <w:sz w:val="22"/>
          <w:szCs w:val="22"/>
        </w:rPr>
        <w:t>I will then introduce the school and classroom context of the critical incident before describing the critical incident</w:t>
      </w:r>
      <w:r w:rsidR="0098675C" w:rsidRPr="00886481">
        <w:rPr>
          <w:rFonts w:ascii="Arial" w:hAnsi="Arial" w:cs="Arial"/>
          <w:color w:val="000000" w:themeColor="text1"/>
          <w:sz w:val="22"/>
          <w:szCs w:val="22"/>
        </w:rPr>
        <w:t xml:space="preserve"> itself</w:t>
      </w:r>
      <w:r w:rsidR="002A4E31" w:rsidRPr="00886481">
        <w:rPr>
          <w:rFonts w:ascii="Arial" w:hAnsi="Arial" w:cs="Arial"/>
          <w:color w:val="000000" w:themeColor="text1"/>
          <w:sz w:val="22"/>
          <w:szCs w:val="22"/>
        </w:rPr>
        <w:t xml:space="preserve">, </w:t>
      </w:r>
      <w:r w:rsidR="0098675C" w:rsidRPr="00886481">
        <w:rPr>
          <w:rFonts w:ascii="Arial" w:hAnsi="Arial" w:cs="Arial"/>
          <w:color w:val="000000" w:themeColor="text1"/>
          <w:sz w:val="22"/>
          <w:szCs w:val="22"/>
        </w:rPr>
        <w:t>highlighting</w:t>
      </w:r>
      <w:r w:rsidR="002A4E31" w:rsidRPr="00886481">
        <w:rPr>
          <w:rFonts w:ascii="Arial" w:hAnsi="Arial" w:cs="Arial"/>
          <w:color w:val="000000" w:themeColor="text1"/>
          <w:sz w:val="22"/>
          <w:szCs w:val="22"/>
        </w:rPr>
        <w:t xml:space="preserve"> links to </w:t>
      </w:r>
      <w:r w:rsidR="003058D6" w:rsidRPr="00886481">
        <w:rPr>
          <w:rFonts w:ascii="Arial" w:hAnsi="Arial" w:cs="Arial"/>
          <w:color w:val="000000" w:themeColor="text1"/>
          <w:sz w:val="22"/>
          <w:szCs w:val="22"/>
        </w:rPr>
        <w:t>Donaldson’s</w:t>
      </w:r>
      <w:r w:rsidR="002A4E31" w:rsidRPr="00886481">
        <w:rPr>
          <w:rFonts w:ascii="Arial" w:hAnsi="Arial" w:cs="Arial"/>
          <w:color w:val="000000" w:themeColor="text1"/>
          <w:sz w:val="22"/>
          <w:szCs w:val="22"/>
        </w:rPr>
        <w:t xml:space="preserve"> Four Purposes of the new Curriculum of Wales, where appropriate. Following this I will explore and critically engage with the theory that could be un</w:t>
      </w:r>
      <w:r w:rsidR="00C92927" w:rsidRPr="00886481">
        <w:rPr>
          <w:rFonts w:ascii="Arial" w:hAnsi="Arial" w:cs="Arial"/>
          <w:color w:val="000000" w:themeColor="text1"/>
          <w:sz w:val="22"/>
          <w:szCs w:val="22"/>
        </w:rPr>
        <w:t>pinning</w:t>
      </w:r>
      <w:r w:rsidR="002A4E31" w:rsidRPr="00886481">
        <w:rPr>
          <w:rFonts w:ascii="Arial" w:hAnsi="Arial" w:cs="Arial"/>
          <w:color w:val="000000" w:themeColor="text1"/>
          <w:sz w:val="22"/>
          <w:szCs w:val="22"/>
        </w:rPr>
        <w:t xml:space="preserve"> the </w:t>
      </w:r>
      <w:r w:rsidR="00C92927" w:rsidRPr="00886481">
        <w:rPr>
          <w:rFonts w:ascii="Arial" w:hAnsi="Arial" w:cs="Arial"/>
          <w:color w:val="000000" w:themeColor="text1"/>
          <w:sz w:val="22"/>
          <w:szCs w:val="22"/>
        </w:rPr>
        <w:t>events</w:t>
      </w:r>
      <w:r w:rsidR="002A4E31" w:rsidRPr="00886481">
        <w:rPr>
          <w:rFonts w:ascii="Arial" w:hAnsi="Arial" w:cs="Arial"/>
          <w:color w:val="000000" w:themeColor="text1"/>
          <w:sz w:val="22"/>
          <w:szCs w:val="22"/>
        </w:rPr>
        <w:t xml:space="preserve"> observed in the critical incident.</w:t>
      </w:r>
      <w:r w:rsidR="0098675C" w:rsidRPr="00886481">
        <w:rPr>
          <w:rFonts w:ascii="Arial" w:hAnsi="Arial" w:cs="Arial"/>
          <w:color w:val="000000" w:themeColor="text1"/>
          <w:sz w:val="22"/>
          <w:szCs w:val="22"/>
        </w:rPr>
        <w:t xml:space="preserve"> This includes </w:t>
      </w:r>
      <w:r w:rsidR="00BD266D">
        <w:rPr>
          <w:rFonts w:ascii="Arial" w:hAnsi="Arial" w:cs="Arial"/>
          <w:color w:val="000000" w:themeColor="text1"/>
          <w:sz w:val="22"/>
          <w:szCs w:val="22"/>
        </w:rPr>
        <w:t xml:space="preserve">Lev </w:t>
      </w:r>
      <w:r w:rsidR="0098675C" w:rsidRPr="00886481">
        <w:rPr>
          <w:rFonts w:ascii="Arial" w:hAnsi="Arial" w:cs="Arial"/>
          <w:color w:val="000000" w:themeColor="text1"/>
          <w:sz w:val="22"/>
          <w:szCs w:val="22"/>
        </w:rPr>
        <w:t>Vygotsky</w:t>
      </w:r>
      <w:r w:rsidR="001668E0" w:rsidRPr="00886481">
        <w:rPr>
          <w:rFonts w:ascii="Arial" w:hAnsi="Arial" w:cs="Arial"/>
          <w:color w:val="000000" w:themeColor="text1"/>
          <w:sz w:val="22"/>
          <w:szCs w:val="22"/>
        </w:rPr>
        <w:t>’</w:t>
      </w:r>
      <w:r w:rsidR="0098675C" w:rsidRPr="00886481">
        <w:rPr>
          <w:rFonts w:ascii="Arial" w:hAnsi="Arial" w:cs="Arial"/>
          <w:color w:val="000000" w:themeColor="text1"/>
          <w:sz w:val="22"/>
          <w:szCs w:val="22"/>
        </w:rPr>
        <w:t xml:space="preserve">s theory of Social and Cultural learning, as well as the Zone of Proximal Development. I will also briefly explore Effective Questioning, focusing on the works of </w:t>
      </w:r>
      <w:r w:rsidR="00BD266D">
        <w:rPr>
          <w:rFonts w:ascii="Arial" w:hAnsi="Arial" w:cs="Arial"/>
          <w:color w:val="000000" w:themeColor="text1"/>
          <w:sz w:val="22"/>
          <w:szCs w:val="22"/>
        </w:rPr>
        <w:t xml:space="preserve">Barak </w:t>
      </w:r>
      <w:proofErr w:type="spellStart"/>
      <w:r w:rsidR="003107A4" w:rsidRPr="00886481">
        <w:rPr>
          <w:rFonts w:ascii="Arial" w:hAnsi="Arial" w:cs="Arial"/>
          <w:color w:val="000000" w:themeColor="text1"/>
          <w:sz w:val="22"/>
          <w:szCs w:val="22"/>
        </w:rPr>
        <w:t>Rosenshine</w:t>
      </w:r>
      <w:proofErr w:type="spellEnd"/>
      <w:r w:rsidR="003107A4" w:rsidRPr="00886481">
        <w:rPr>
          <w:rFonts w:ascii="Arial" w:hAnsi="Arial" w:cs="Arial"/>
          <w:color w:val="000000" w:themeColor="text1"/>
          <w:sz w:val="22"/>
          <w:szCs w:val="22"/>
        </w:rPr>
        <w:t xml:space="preserve"> and Dylan Williams. </w:t>
      </w:r>
      <w:r w:rsidR="002A4E31" w:rsidRPr="00886481">
        <w:rPr>
          <w:rFonts w:ascii="Arial" w:hAnsi="Arial" w:cs="Arial"/>
          <w:color w:val="000000" w:themeColor="text1"/>
          <w:sz w:val="22"/>
          <w:szCs w:val="22"/>
        </w:rPr>
        <w:t xml:space="preserve">Next, I will reflect on the findings within the literature review </w:t>
      </w:r>
      <w:r w:rsidR="00CE4E21" w:rsidRPr="00886481">
        <w:rPr>
          <w:rFonts w:ascii="Arial" w:hAnsi="Arial" w:cs="Arial"/>
          <w:color w:val="000000" w:themeColor="text1"/>
          <w:sz w:val="22"/>
          <w:szCs w:val="22"/>
        </w:rPr>
        <w:t>and how th</w:t>
      </w:r>
      <w:r w:rsidR="00C92927" w:rsidRPr="00886481">
        <w:rPr>
          <w:rFonts w:ascii="Arial" w:hAnsi="Arial" w:cs="Arial"/>
          <w:color w:val="000000" w:themeColor="text1"/>
          <w:sz w:val="22"/>
          <w:szCs w:val="22"/>
        </w:rPr>
        <w:t>at</w:t>
      </w:r>
      <w:r w:rsidR="00D240C9" w:rsidRPr="00886481">
        <w:rPr>
          <w:rFonts w:ascii="Arial" w:hAnsi="Arial" w:cs="Arial"/>
          <w:color w:val="000000" w:themeColor="text1"/>
          <w:sz w:val="22"/>
          <w:szCs w:val="22"/>
        </w:rPr>
        <w:t xml:space="preserve"> could</w:t>
      </w:r>
      <w:r w:rsidR="00C92927" w:rsidRPr="00886481">
        <w:rPr>
          <w:rFonts w:ascii="Arial" w:hAnsi="Arial" w:cs="Arial"/>
          <w:color w:val="000000" w:themeColor="text1"/>
          <w:sz w:val="22"/>
          <w:szCs w:val="22"/>
        </w:rPr>
        <w:t xml:space="preserve"> inform my view of the</w:t>
      </w:r>
      <w:r w:rsidR="00CE4E21" w:rsidRPr="00886481">
        <w:rPr>
          <w:rFonts w:ascii="Arial" w:hAnsi="Arial" w:cs="Arial"/>
          <w:color w:val="000000" w:themeColor="text1"/>
          <w:sz w:val="22"/>
          <w:szCs w:val="22"/>
        </w:rPr>
        <w:t xml:space="preserve"> critical incident. Within this section I will also consider how I will incorporate </w:t>
      </w:r>
      <w:r w:rsidR="00C92927" w:rsidRPr="00886481">
        <w:rPr>
          <w:rFonts w:ascii="Arial" w:hAnsi="Arial" w:cs="Arial"/>
          <w:color w:val="000000" w:themeColor="text1"/>
          <w:sz w:val="22"/>
          <w:szCs w:val="22"/>
        </w:rPr>
        <w:t>what was learned into</w:t>
      </w:r>
      <w:r w:rsidR="00CE4E21" w:rsidRPr="00886481">
        <w:rPr>
          <w:rFonts w:ascii="Arial" w:hAnsi="Arial" w:cs="Arial"/>
          <w:color w:val="000000" w:themeColor="text1"/>
          <w:sz w:val="22"/>
          <w:szCs w:val="22"/>
        </w:rPr>
        <w:t xml:space="preserve"> my own teaching practice and what would be </w:t>
      </w:r>
      <w:r w:rsidR="007E0DE3" w:rsidRPr="00886481">
        <w:rPr>
          <w:rFonts w:ascii="Arial" w:hAnsi="Arial" w:cs="Arial"/>
          <w:color w:val="000000" w:themeColor="text1"/>
          <w:sz w:val="22"/>
          <w:szCs w:val="22"/>
        </w:rPr>
        <w:t>beneficial</w:t>
      </w:r>
      <w:r w:rsidR="00CE4E21" w:rsidRPr="00886481">
        <w:rPr>
          <w:rFonts w:ascii="Arial" w:hAnsi="Arial" w:cs="Arial"/>
          <w:color w:val="000000" w:themeColor="text1"/>
          <w:sz w:val="22"/>
          <w:szCs w:val="22"/>
        </w:rPr>
        <w:t xml:space="preserve"> next steps</w:t>
      </w:r>
      <w:r w:rsidR="00D240C9" w:rsidRPr="00886481">
        <w:rPr>
          <w:rFonts w:ascii="Arial" w:hAnsi="Arial" w:cs="Arial"/>
          <w:color w:val="000000" w:themeColor="text1"/>
          <w:sz w:val="22"/>
          <w:szCs w:val="22"/>
        </w:rPr>
        <w:t xml:space="preserve"> in accordance with the Welsh Governments Teaching Standards</w:t>
      </w:r>
      <w:r w:rsidR="00CE4E21" w:rsidRPr="00886481">
        <w:rPr>
          <w:rFonts w:ascii="Arial" w:hAnsi="Arial" w:cs="Arial"/>
          <w:color w:val="000000" w:themeColor="text1"/>
          <w:sz w:val="22"/>
          <w:szCs w:val="22"/>
        </w:rPr>
        <w:t xml:space="preserve">. Finally, I will conclude </w:t>
      </w:r>
      <w:r w:rsidR="004D166B" w:rsidRPr="00886481">
        <w:rPr>
          <w:rFonts w:ascii="Arial" w:hAnsi="Arial" w:cs="Arial"/>
          <w:color w:val="000000" w:themeColor="text1"/>
          <w:sz w:val="22"/>
          <w:szCs w:val="22"/>
        </w:rPr>
        <w:t>on the effect this</w:t>
      </w:r>
      <w:r w:rsidR="00CE4E21" w:rsidRPr="00886481">
        <w:rPr>
          <w:rFonts w:ascii="Arial" w:hAnsi="Arial" w:cs="Arial"/>
          <w:color w:val="000000" w:themeColor="text1"/>
          <w:sz w:val="22"/>
          <w:szCs w:val="22"/>
        </w:rPr>
        <w:t xml:space="preserve"> reflective practice </w:t>
      </w:r>
      <w:r w:rsidR="007E0DE3" w:rsidRPr="00886481">
        <w:rPr>
          <w:rFonts w:ascii="Arial" w:hAnsi="Arial" w:cs="Arial"/>
          <w:color w:val="000000" w:themeColor="text1"/>
          <w:sz w:val="22"/>
          <w:szCs w:val="22"/>
        </w:rPr>
        <w:t>has</w:t>
      </w:r>
      <w:r w:rsidR="00D240C9" w:rsidRPr="00886481">
        <w:rPr>
          <w:rFonts w:ascii="Arial" w:hAnsi="Arial" w:cs="Arial"/>
          <w:color w:val="000000" w:themeColor="text1"/>
          <w:sz w:val="22"/>
          <w:szCs w:val="22"/>
        </w:rPr>
        <w:t xml:space="preserve"> and will continue to</w:t>
      </w:r>
      <w:r w:rsidR="007E0DE3" w:rsidRPr="00886481">
        <w:rPr>
          <w:rFonts w:ascii="Arial" w:hAnsi="Arial" w:cs="Arial"/>
          <w:color w:val="000000" w:themeColor="text1"/>
          <w:sz w:val="22"/>
          <w:szCs w:val="22"/>
        </w:rPr>
        <w:t xml:space="preserve"> </w:t>
      </w:r>
      <w:r w:rsidR="004D166B" w:rsidRPr="00886481">
        <w:rPr>
          <w:rFonts w:ascii="Arial" w:hAnsi="Arial" w:cs="Arial"/>
          <w:color w:val="000000" w:themeColor="text1"/>
          <w:sz w:val="22"/>
          <w:szCs w:val="22"/>
        </w:rPr>
        <w:t>have</w:t>
      </w:r>
      <w:r w:rsidR="007E0DE3" w:rsidRPr="00886481">
        <w:rPr>
          <w:rFonts w:ascii="Arial" w:hAnsi="Arial" w:cs="Arial"/>
          <w:color w:val="000000" w:themeColor="text1"/>
          <w:sz w:val="22"/>
          <w:szCs w:val="22"/>
        </w:rPr>
        <w:t xml:space="preserve"> in developing my practice</w:t>
      </w:r>
      <w:r w:rsidR="00CE4E21" w:rsidRPr="00886481">
        <w:rPr>
          <w:rFonts w:ascii="Arial" w:hAnsi="Arial" w:cs="Arial"/>
          <w:color w:val="000000" w:themeColor="text1"/>
          <w:sz w:val="22"/>
          <w:szCs w:val="22"/>
        </w:rPr>
        <w:t xml:space="preserve"> </w:t>
      </w:r>
      <w:r w:rsidR="00C92927" w:rsidRPr="00886481">
        <w:rPr>
          <w:rFonts w:ascii="Arial" w:hAnsi="Arial" w:cs="Arial"/>
          <w:color w:val="000000" w:themeColor="text1"/>
          <w:sz w:val="22"/>
          <w:szCs w:val="22"/>
        </w:rPr>
        <w:t>regarding</w:t>
      </w:r>
      <w:r w:rsidR="00CE4E21" w:rsidRPr="00886481">
        <w:rPr>
          <w:rFonts w:ascii="Arial" w:hAnsi="Arial" w:cs="Arial"/>
          <w:color w:val="000000" w:themeColor="text1"/>
          <w:sz w:val="22"/>
          <w:szCs w:val="22"/>
        </w:rPr>
        <w:t xml:space="preserve"> the </w:t>
      </w:r>
      <w:r w:rsidR="004D166B" w:rsidRPr="00886481">
        <w:rPr>
          <w:rFonts w:ascii="Arial" w:hAnsi="Arial" w:cs="Arial"/>
          <w:color w:val="000000" w:themeColor="text1"/>
          <w:sz w:val="22"/>
          <w:szCs w:val="22"/>
        </w:rPr>
        <w:t xml:space="preserve">leadership </w:t>
      </w:r>
      <w:r w:rsidR="00CE4E21" w:rsidRPr="00886481">
        <w:rPr>
          <w:rFonts w:ascii="Arial" w:hAnsi="Arial" w:cs="Arial"/>
          <w:color w:val="000000" w:themeColor="text1"/>
          <w:sz w:val="22"/>
          <w:szCs w:val="22"/>
        </w:rPr>
        <w:t xml:space="preserve">professional standard.  </w:t>
      </w:r>
    </w:p>
    <w:p w14:paraId="705AD8A3" w14:textId="77777777" w:rsidR="004423E3" w:rsidRPr="00886481" w:rsidRDefault="004423E3" w:rsidP="00886481">
      <w:pPr>
        <w:spacing w:line="360" w:lineRule="auto"/>
        <w:rPr>
          <w:rFonts w:ascii="Arial" w:hAnsi="Arial" w:cs="Arial"/>
          <w:color w:val="000000" w:themeColor="text1"/>
          <w:sz w:val="22"/>
          <w:szCs w:val="22"/>
        </w:rPr>
      </w:pPr>
    </w:p>
    <w:p w14:paraId="31D9919A" w14:textId="756C86BD" w:rsidR="00CD2369" w:rsidRPr="00886481" w:rsidRDefault="00CD2369" w:rsidP="00886481">
      <w:pPr>
        <w:pStyle w:val="ListParagraph"/>
        <w:numPr>
          <w:ilvl w:val="0"/>
          <w:numId w:val="1"/>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The role of a critical reflection </w:t>
      </w:r>
    </w:p>
    <w:p w14:paraId="628E6148" w14:textId="77777777" w:rsidR="00BB2131" w:rsidRPr="00886481" w:rsidRDefault="00BB2131" w:rsidP="00886481">
      <w:pPr>
        <w:pStyle w:val="ListParagraph"/>
        <w:spacing w:line="360" w:lineRule="auto"/>
        <w:rPr>
          <w:rFonts w:ascii="Arial" w:hAnsi="Arial" w:cs="Arial"/>
          <w:color w:val="000000" w:themeColor="text1"/>
          <w:sz w:val="22"/>
          <w:szCs w:val="22"/>
        </w:rPr>
      </w:pPr>
    </w:p>
    <w:p w14:paraId="51B827D5" w14:textId="67801D32" w:rsidR="00354165" w:rsidRPr="00886481" w:rsidRDefault="00354165"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There are thought to be three aspects to being a professional teacher: ‘practical wisdom, technical knowledge and critical reflection’. This argues against the previous thought that teaching was made up of the ‘craft’ of teaching</w:t>
      </w:r>
      <w:r w:rsidR="003E7B15" w:rsidRPr="00886481">
        <w:rPr>
          <w:rFonts w:ascii="Arial" w:hAnsi="Arial" w:cs="Arial"/>
          <w:color w:val="000000" w:themeColor="text1"/>
          <w:sz w:val="22"/>
          <w:szCs w:val="22"/>
        </w:rPr>
        <w:t xml:space="preserve"> </w:t>
      </w:r>
      <w:r w:rsidRPr="00886481">
        <w:rPr>
          <w:rFonts w:ascii="Arial" w:hAnsi="Arial" w:cs="Arial"/>
          <w:color w:val="000000" w:themeColor="text1"/>
          <w:sz w:val="22"/>
          <w:szCs w:val="22"/>
        </w:rPr>
        <w:t xml:space="preserve">(the practical element) and ‘technical’ view of teaching (subject knowledge). The argument suggested is that categorising teachers from those two perspectives only considers the teachers ability to use common sense and learn ‘what works’ </w:t>
      </w:r>
      <w:r w:rsidR="006F29B3" w:rsidRPr="00886481">
        <w:rPr>
          <w:rFonts w:ascii="Arial" w:hAnsi="Arial" w:cs="Arial"/>
          <w:color w:val="000000" w:themeColor="text1"/>
          <w:sz w:val="22"/>
          <w:szCs w:val="22"/>
        </w:rPr>
        <w:t>in practice and</w:t>
      </w:r>
      <w:r w:rsidRPr="00886481">
        <w:rPr>
          <w:rFonts w:ascii="Arial" w:hAnsi="Arial" w:cs="Arial"/>
          <w:color w:val="000000" w:themeColor="text1"/>
          <w:sz w:val="22"/>
          <w:szCs w:val="22"/>
        </w:rPr>
        <w:t xml:space="preserve"> doesn’t consider the importance of critical reflection in the teaching profession.</w:t>
      </w:r>
      <w:r w:rsidR="006F29B3" w:rsidRPr="00886481">
        <w:rPr>
          <w:rFonts w:ascii="Arial" w:hAnsi="Arial" w:cs="Arial"/>
          <w:color w:val="000000" w:themeColor="text1"/>
          <w:sz w:val="22"/>
          <w:szCs w:val="22"/>
        </w:rPr>
        <w:t xml:space="preserve">(BERA 2014:15-16) </w:t>
      </w:r>
      <w:r w:rsidR="003E7B15" w:rsidRPr="00886481">
        <w:rPr>
          <w:rFonts w:ascii="Arial" w:hAnsi="Arial" w:cs="Arial"/>
          <w:color w:val="000000" w:themeColor="text1"/>
          <w:sz w:val="22"/>
          <w:szCs w:val="22"/>
        </w:rPr>
        <w:t>C</w:t>
      </w:r>
      <w:r w:rsidR="006F29B3" w:rsidRPr="00886481">
        <w:rPr>
          <w:rFonts w:ascii="Arial" w:hAnsi="Arial" w:cs="Arial"/>
          <w:color w:val="000000" w:themeColor="text1"/>
          <w:sz w:val="22"/>
          <w:szCs w:val="22"/>
        </w:rPr>
        <w:t>ritical reflection</w:t>
      </w:r>
      <w:r w:rsidR="003E7B15" w:rsidRPr="00886481">
        <w:rPr>
          <w:rFonts w:ascii="Arial" w:hAnsi="Arial" w:cs="Arial"/>
          <w:color w:val="000000" w:themeColor="text1"/>
          <w:sz w:val="22"/>
          <w:szCs w:val="22"/>
        </w:rPr>
        <w:t xml:space="preserve"> in this context</w:t>
      </w:r>
      <w:r w:rsidR="006F29B3" w:rsidRPr="00886481">
        <w:rPr>
          <w:rFonts w:ascii="Arial" w:hAnsi="Arial" w:cs="Arial"/>
          <w:color w:val="000000" w:themeColor="text1"/>
          <w:sz w:val="22"/>
          <w:szCs w:val="22"/>
        </w:rPr>
        <w:t xml:space="preserve"> is </w:t>
      </w:r>
      <w:r w:rsidR="003E7B15" w:rsidRPr="00886481">
        <w:rPr>
          <w:rFonts w:ascii="Arial" w:hAnsi="Arial" w:cs="Arial"/>
          <w:color w:val="000000" w:themeColor="text1"/>
          <w:sz w:val="22"/>
          <w:szCs w:val="22"/>
        </w:rPr>
        <w:t xml:space="preserve">described as </w:t>
      </w:r>
      <w:r w:rsidR="003E7B15" w:rsidRPr="00886481">
        <w:rPr>
          <w:rFonts w:ascii="Arial" w:hAnsi="Arial" w:cs="Arial"/>
          <w:color w:val="000000" w:themeColor="text1"/>
          <w:sz w:val="22"/>
          <w:szCs w:val="22"/>
        </w:rPr>
        <w:lastRenderedPageBreak/>
        <w:t>continuously evaluating teaching practice (their own and that of others), against wider research</w:t>
      </w:r>
      <w:r w:rsidR="00F856CB" w:rsidRPr="00886481">
        <w:rPr>
          <w:rFonts w:ascii="Arial" w:hAnsi="Arial" w:cs="Arial"/>
          <w:color w:val="000000" w:themeColor="text1"/>
          <w:sz w:val="22"/>
          <w:szCs w:val="22"/>
        </w:rPr>
        <w:t>, while considering the values and assumptions that underpin the research,</w:t>
      </w:r>
      <w:r w:rsidR="003E7B15" w:rsidRPr="00886481">
        <w:rPr>
          <w:rFonts w:ascii="Arial" w:hAnsi="Arial" w:cs="Arial"/>
          <w:color w:val="000000" w:themeColor="text1"/>
          <w:sz w:val="22"/>
          <w:szCs w:val="22"/>
        </w:rPr>
        <w:t xml:space="preserve"> to gain more understanding and </w:t>
      </w:r>
      <w:r w:rsidR="00F856CB" w:rsidRPr="00886481">
        <w:rPr>
          <w:rFonts w:ascii="Arial" w:hAnsi="Arial" w:cs="Arial"/>
          <w:color w:val="000000" w:themeColor="text1"/>
          <w:sz w:val="22"/>
          <w:szCs w:val="22"/>
        </w:rPr>
        <w:t xml:space="preserve">insight into </w:t>
      </w:r>
      <w:r w:rsidR="00FE2BE8" w:rsidRPr="00886481">
        <w:rPr>
          <w:rFonts w:ascii="Arial" w:hAnsi="Arial" w:cs="Arial"/>
          <w:color w:val="000000" w:themeColor="text1"/>
          <w:sz w:val="22"/>
          <w:szCs w:val="22"/>
        </w:rPr>
        <w:t>one’s</w:t>
      </w:r>
      <w:r w:rsidR="00F856CB" w:rsidRPr="00886481">
        <w:rPr>
          <w:rFonts w:ascii="Arial" w:hAnsi="Arial" w:cs="Arial"/>
          <w:color w:val="000000" w:themeColor="text1"/>
          <w:sz w:val="22"/>
          <w:szCs w:val="22"/>
        </w:rPr>
        <w:t xml:space="preserve"> practice.</w:t>
      </w:r>
      <w:r w:rsidR="003E7B15" w:rsidRPr="00886481">
        <w:rPr>
          <w:rFonts w:ascii="Arial" w:hAnsi="Arial" w:cs="Arial"/>
          <w:color w:val="000000" w:themeColor="text1"/>
          <w:sz w:val="22"/>
          <w:szCs w:val="22"/>
        </w:rPr>
        <w:t xml:space="preserve"> </w:t>
      </w:r>
      <w:r w:rsidR="00F856CB" w:rsidRPr="00886481">
        <w:rPr>
          <w:rFonts w:ascii="Arial" w:hAnsi="Arial" w:cs="Arial"/>
          <w:color w:val="000000" w:themeColor="text1"/>
          <w:sz w:val="22"/>
          <w:szCs w:val="22"/>
        </w:rPr>
        <w:t xml:space="preserve">Having critical reflection included in the makeup of a professional teacher then encompasses the ‘three aspects of knowledge’: practical, technical, and </w:t>
      </w:r>
      <w:proofErr w:type="gramStart"/>
      <w:r w:rsidR="00F856CB" w:rsidRPr="00886481">
        <w:rPr>
          <w:rFonts w:ascii="Arial" w:hAnsi="Arial" w:cs="Arial"/>
          <w:color w:val="000000" w:themeColor="text1"/>
          <w:sz w:val="22"/>
          <w:szCs w:val="22"/>
        </w:rPr>
        <w:t>theoretical.</w:t>
      </w:r>
      <w:r w:rsidRPr="00886481">
        <w:rPr>
          <w:rFonts w:ascii="Arial" w:hAnsi="Arial" w:cs="Arial"/>
          <w:color w:val="000000" w:themeColor="text1"/>
          <w:sz w:val="22"/>
          <w:szCs w:val="22"/>
        </w:rPr>
        <w:t>(</w:t>
      </w:r>
      <w:proofErr w:type="gramEnd"/>
      <w:r w:rsidRPr="00886481">
        <w:rPr>
          <w:rFonts w:ascii="Arial" w:hAnsi="Arial" w:cs="Arial"/>
          <w:color w:val="000000" w:themeColor="text1"/>
          <w:sz w:val="22"/>
          <w:szCs w:val="22"/>
        </w:rPr>
        <w:t xml:space="preserve">Winch, </w:t>
      </w:r>
      <w:r w:rsidR="00670F3A">
        <w:rPr>
          <w:rFonts w:ascii="Arial" w:hAnsi="Arial" w:cs="Arial"/>
          <w:color w:val="000000" w:themeColor="text1"/>
          <w:sz w:val="22"/>
          <w:szCs w:val="22"/>
        </w:rPr>
        <w:t>et al</w:t>
      </w:r>
      <w:r w:rsidRPr="00886481">
        <w:rPr>
          <w:rFonts w:ascii="Arial" w:hAnsi="Arial" w:cs="Arial"/>
          <w:color w:val="000000" w:themeColor="text1"/>
          <w:sz w:val="22"/>
          <w:szCs w:val="22"/>
        </w:rPr>
        <w:t xml:space="preserve"> 2014)</w:t>
      </w:r>
      <w:r w:rsidR="006F29B3" w:rsidRPr="00886481">
        <w:rPr>
          <w:rFonts w:ascii="Arial" w:hAnsi="Arial" w:cs="Arial"/>
          <w:color w:val="000000" w:themeColor="text1"/>
          <w:sz w:val="22"/>
          <w:szCs w:val="22"/>
        </w:rPr>
        <w:t xml:space="preserve"> </w:t>
      </w:r>
    </w:p>
    <w:p w14:paraId="63942B88" w14:textId="04D5BC6F" w:rsidR="00F856CB" w:rsidRPr="00886481" w:rsidRDefault="00F856CB"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B</w:t>
      </w:r>
      <w:r w:rsidR="00FE2BE8" w:rsidRPr="00886481">
        <w:rPr>
          <w:rFonts w:ascii="Arial" w:hAnsi="Arial" w:cs="Arial"/>
          <w:color w:val="000000" w:themeColor="text1"/>
          <w:sz w:val="22"/>
          <w:szCs w:val="22"/>
        </w:rPr>
        <w:t>ERA</w:t>
      </w:r>
      <w:r w:rsidRPr="00886481">
        <w:rPr>
          <w:rFonts w:ascii="Arial" w:hAnsi="Arial" w:cs="Arial"/>
          <w:color w:val="000000" w:themeColor="text1"/>
          <w:sz w:val="22"/>
          <w:szCs w:val="22"/>
        </w:rPr>
        <w:t xml:space="preserve"> (</w:t>
      </w:r>
      <w:r w:rsidR="008E70B6" w:rsidRPr="00886481">
        <w:rPr>
          <w:rFonts w:ascii="Arial" w:hAnsi="Arial" w:cs="Arial"/>
          <w:color w:val="000000" w:themeColor="text1"/>
          <w:sz w:val="22"/>
          <w:szCs w:val="22"/>
        </w:rPr>
        <w:t>2014:40) refers to critical reflection within being a professional teacher as ‘Research literacy’, explaining this as being ‘</w:t>
      </w:r>
      <w:r w:rsidR="004E674C" w:rsidRPr="00886481">
        <w:rPr>
          <w:rFonts w:ascii="Arial" w:hAnsi="Arial" w:cs="Arial"/>
          <w:color w:val="000000" w:themeColor="text1"/>
          <w:sz w:val="22"/>
          <w:szCs w:val="22"/>
        </w:rPr>
        <w:t>familiar</w:t>
      </w:r>
      <w:r w:rsidR="008E70B6" w:rsidRPr="00886481">
        <w:rPr>
          <w:rFonts w:ascii="Arial" w:hAnsi="Arial" w:cs="Arial"/>
          <w:color w:val="000000" w:themeColor="text1"/>
          <w:sz w:val="22"/>
          <w:szCs w:val="22"/>
        </w:rPr>
        <w:t xml:space="preserve"> with a range of research methods’ and understanding how to incorporate that research into everyday practice of being a teacher practically. It is expanded in saying that research literacy means to be engaged with literature and understand how it is important in informing your practice, with a focus approaching the research critically with scepticism and knowing the importance of continued research to develop practice. </w:t>
      </w:r>
    </w:p>
    <w:p w14:paraId="4FD23BB6" w14:textId="333EDAED" w:rsidR="004E674C" w:rsidRPr="00886481" w:rsidRDefault="008E70B6"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Burn and </w:t>
      </w:r>
      <w:proofErr w:type="gramStart"/>
      <w:r w:rsidRPr="00886481">
        <w:rPr>
          <w:rFonts w:ascii="Arial" w:hAnsi="Arial" w:cs="Arial"/>
          <w:color w:val="000000" w:themeColor="text1"/>
          <w:sz w:val="22"/>
          <w:szCs w:val="22"/>
        </w:rPr>
        <w:t>Mutton(</w:t>
      </w:r>
      <w:proofErr w:type="gramEnd"/>
      <w:r w:rsidRPr="00886481">
        <w:rPr>
          <w:rFonts w:ascii="Arial" w:hAnsi="Arial" w:cs="Arial"/>
          <w:color w:val="000000" w:themeColor="text1"/>
          <w:sz w:val="22"/>
          <w:szCs w:val="22"/>
        </w:rPr>
        <w:t>2014) expands on this is stating that including critical reflection/research literacy, or how they refer to it as ‘clinical practice’</w:t>
      </w:r>
      <w:r w:rsidR="004E674C" w:rsidRPr="00886481">
        <w:rPr>
          <w:rFonts w:ascii="Arial" w:hAnsi="Arial" w:cs="Arial"/>
          <w:color w:val="000000" w:themeColor="text1"/>
          <w:sz w:val="22"/>
          <w:szCs w:val="22"/>
        </w:rPr>
        <w:t>,</w:t>
      </w:r>
      <w:r w:rsidRPr="00886481">
        <w:rPr>
          <w:rFonts w:ascii="Arial" w:hAnsi="Arial" w:cs="Arial"/>
          <w:color w:val="000000" w:themeColor="text1"/>
          <w:sz w:val="22"/>
          <w:szCs w:val="22"/>
        </w:rPr>
        <w:t xml:space="preserve"> into the teaching profession will </w:t>
      </w:r>
      <w:r w:rsidR="004E674C" w:rsidRPr="00886481">
        <w:rPr>
          <w:rFonts w:ascii="Arial" w:hAnsi="Arial" w:cs="Arial"/>
          <w:color w:val="000000" w:themeColor="text1"/>
          <w:sz w:val="22"/>
          <w:szCs w:val="22"/>
        </w:rPr>
        <w:t xml:space="preserve">enhance </w:t>
      </w:r>
      <w:r w:rsidR="00FE2BE8" w:rsidRPr="00886481">
        <w:rPr>
          <w:rFonts w:ascii="Arial" w:hAnsi="Arial" w:cs="Arial"/>
          <w:color w:val="000000" w:themeColor="text1"/>
          <w:sz w:val="22"/>
          <w:szCs w:val="22"/>
        </w:rPr>
        <w:t>teachers’</w:t>
      </w:r>
      <w:r w:rsidR="004E674C" w:rsidRPr="00886481">
        <w:rPr>
          <w:rFonts w:ascii="Arial" w:hAnsi="Arial" w:cs="Arial"/>
          <w:color w:val="000000" w:themeColor="text1"/>
          <w:sz w:val="22"/>
          <w:szCs w:val="22"/>
        </w:rPr>
        <w:t xml:space="preserve"> ability for decision making and their overall professional judgments. They discuss this specifically in terms of student teachers in Initial Teacher </w:t>
      </w:r>
      <w:r w:rsidR="00FE2BE8" w:rsidRPr="00886481">
        <w:rPr>
          <w:rFonts w:ascii="Arial" w:hAnsi="Arial" w:cs="Arial"/>
          <w:color w:val="000000" w:themeColor="text1"/>
          <w:sz w:val="22"/>
          <w:szCs w:val="22"/>
        </w:rPr>
        <w:t>Education (</w:t>
      </w:r>
      <w:r w:rsidR="004E674C" w:rsidRPr="00886481">
        <w:rPr>
          <w:rFonts w:ascii="Arial" w:hAnsi="Arial" w:cs="Arial"/>
          <w:color w:val="000000" w:themeColor="text1"/>
          <w:sz w:val="22"/>
          <w:szCs w:val="22"/>
        </w:rPr>
        <w:t xml:space="preserve">ITE) and how incorporating this clinical practice encourages student teachers to ‘engage in a process of enquiry’ by questioning the processes of experienced teachers </w:t>
      </w:r>
      <w:r w:rsidR="008C0B95" w:rsidRPr="00886481">
        <w:rPr>
          <w:rFonts w:ascii="Arial" w:hAnsi="Arial" w:cs="Arial"/>
          <w:color w:val="000000" w:themeColor="text1"/>
          <w:sz w:val="22"/>
          <w:szCs w:val="22"/>
        </w:rPr>
        <w:t>to</w:t>
      </w:r>
      <w:r w:rsidR="004E674C" w:rsidRPr="00886481">
        <w:rPr>
          <w:rFonts w:ascii="Arial" w:hAnsi="Arial" w:cs="Arial"/>
          <w:color w:val="000000" w:themeColor="text1"/>
          <w:sz w:val="22"/>
          <w:szCs w:val="22"/>
        </w:rPr>
        <w:t xml:space="preserve"> base what they take forward into their own practice on researched theor</w:t>
      </w:r>
      <w:r w:rsidR="005536D3" w:rsidRPr="00886481">
        <w:rPr>
          <w:rFonts w:ascii="Arial" w:hAnsi="Arial" w:cs="Arial"/>
          <w:color w:val="000000" w:themeColor="text1"/>
          <w:sz w:val="22"/>
          <w:szCs w:val="22"/>
        </w:rPr>
        <w:t>ies</w:t>
      </w:r>
      <w:r w:rsidR="004E674C" w:rsidRPr="00886481">
        <w:rPr>
          <w:rFonts w:ascii="Arial" w:hAnsi="Arial" w:cs="Arial"/>
          <w:color w:val="000000" w:themeColor="text1"/>
          <w:sz w:val="22"/>
          <w:szCs w:val="22"/>
        </w:rPr>
        <w:t xml:space="preserve"> where they can evaluate the outcomes.</w:t>
      </w:r>
    </w:p>
    <w:p w14:paraId="62A0A0B7" w14:textId="2F4633D2" w:rsidR="00DD5EEE" w:rsidRPr="00886481" w:rsidRDefault="004E674C"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Because of this consensus</w:t>
      </w:r>
      <w:r w:rsidR="00DD5EEE" w:rsidRPr="00886481">
        <w:rPr>
          <w:rFonts w:ascii="Arial" w:hAnsi="Arial" w:cs="Arial"/>
          <w:color w:val="000000" w:themeColor="text1"/>
          <w:sz w:val="22"/>
          <w:szCs w:val="22"/>
        </w:rPr>
        <w:t xml:space="preserve">, there was a redrafting of the </w:t>
      </w:r>
      <w:r w:rsidR="00FE2BE8" w:rsidRPr="00886481">
        <w:rPr>
          <w:rFonts w:ascii="Arial" w:hAnsi="Arial" w:cs="Arial"/>
          <w:color w:val="000000" w:themeColor="text1"/>
          <w:sz w:val="22"/>
          <w:szCs w:val="22"/>
        </w:rPr>
        <w:t>Qualified Teacher Status (QTS) ‘</w:t>
      </w:r>
      <w:r w:rsidR="00DD5EEE" w:rsidRPr="00886481">
        <w:rPr>
          <w:rFonts w:ascii="Arial" w:hAnsi="Arial" w:cs="Arial"/>
          <w:color w:val="000000" w:themeColor="text1"/>
          <w:sz w:val="22"/>
          <w:szCs w:val="22"/>
        </w:rPr>
        <w:t>standards’ that shape the provision of ITT and indirectly the leadership system in education overall, that haven’t been updated since they were first introduced in the 1990’s. (Furlong 2015:21) John Furlong(2015:19</w:t>
      </w:r>
      <w:r w:rsidR="008C0B95" w:rsidRPr="00886481">
        <w:rPr>
          <w:rFonts w:ascii="Arial" w:hAnsi="Arial" w:cs="Arial"/>
          <w:color w:val="000000" w:themeColor="text1"/>
          <w:sz w:val="22"/>
          <w:szCs w:val="22"/>
        </w:rPr>
        <w:t>)</w:t>
      </w:r>
      <w:r w:rsidR="00DD5EEE" w:rsidRPr="00886481">
        <w:rPr>
          <w:rFonts w:ascii="Arial" w:hAnsi="Arial" w:cs="Arial"/>
          <w:color w:val="000000" w:themeColor="text1"/>
          <w:sz w:val="22"/>
          <w:szCs w:val="22"/>
        </w:rPr>
        <w:t>, adviser to the Welsh Government, argues that this change is needed to ensure best practice is used to meet the challenges in 21</w:t>
      </w:r>
      <w:r w:rsidR="00DD5EEE" w:rsidRPr="00886481">
        <w:rPr>
          <w:rFonts w:ascii="Arial" w:hAnsi="Arial" w:cs="Arial"/>
          <w:color w:val="000000" w:themeColor="text1"/>
          <w:sz w:val="22"/>
          <w:szCs w:val="22"/>
          <w:vertAlign w:val="superscript"/>
        </w:rPr>
        <w:t>st</w:t>
      </w:r>
      <w:r w:rsidR="00DD5EEE" w:rsidRPr="00886481">
        <w:rPr>
          <w:rFonts w:ascii="Arial" w:hAnsi="Arial" w:cs="Arial"/>
          <w:color w:val="000000" w:themeColor="text1"/>
          <w:sz w:val="22"/>
          <w:szCs w:val="22"/>
        </w:rPr>
        <w:t xml:space="preserve"> Century education.</w:t>
      </w:r>
    </w:p>
    <w:p w14:paraId="22E262DC" w14:textId="61F746F8" w:rsidR="0029740D" w:rsidRPr="00886481" w:rsidRDefault="0029740D" w:rsidP="00886481">
      <w:pPr>
        <w:spacing w:line="360" w:lineRule="auto"/>
        <w:rPr>
          <w:rFonts w:ascii="Arial" w:hAnsi="Arial" w:cs="Arial"/>
          <w:color w:val="000000" w:themeColor="text1"/>
          <w:sz w:val="22"/>
          <w:szCs w:val="22"/>
        </w:rPr>
      </w:pPr>
    </w:p>
    <w:p w14:paraId="27305354" w14:textId="75CC076F" w:rsidR="0029740D" w:rsidRPr="00886481" w:rsidRDefault="0052391A"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Reflective models suggest how to incorporate critical reflection into practices. Figure 1 in the appendix illustrates the Framework of Reflective Practice (</w:t>
      </w:r>
      <w:proofErr w:type="spellStart"/>
      <w:r w:rsidRPr="00886481">
        <w:rPr>
          <w:rFonts w:ascii="Arial" w:hAnsi="Arial" w:cs="Arial"/>
          <w:color w:val="000000" w:themeColor="text1"/>
          <w:sz w:val="22"/>
          <w:szCs w:val="22"/>
        </w:rPr>
        <w:t>Zwozdiak</w:t>
      </w:r>
      <w:proofErr w:type="spellEnd"/>
      <w:r w:rsidRPr="00886481">
        <w:rPr>
          <w:rFonts w:ascii="Arial" w:hAnsi="Arial" w:cs="Arial"/>
          <w:color w:val="000000" w:themeColor="text1"/>
          <w:sz w:val="22"/>
          <w:szCs w:val="22"/>
        </w:rPr>
        <w:t>-Myers, 2010) which encompass</w:t>
      </w:r>
      <w:r w:rsidR="005353C8" w:rsidRPr="00886481">
        <w:rPr>
          <w:rFonts w:ascii="Arial" w:hAnsi="Arial" w:cs="Arial"/>
          <w:color w:val="000000" w:themeColor="text1"/>
          <w:sz w:val="22"/>
          <w:szCs w:val="22"/>
        </w:rPr>
        <w:t>es</w:t>
      </w:r>
      <w:r w:rsidRPr="00886481">
        <w:rPr>
          <w:rFonts w:ascii="Arial" w:hAnsi="Arial" w:cs="Arial"/>
          <w:color w:val="000000" w:themeColor="text1"/>
          <w:sz w:val="22"/>
          <w:szCs w:val="22"/>
        </w:rPr>
        <w:t xml:space="preserve"> reflective practice in nine sections that were put together based on various literature written by accredited scholars within the field of reflective practice.</w:t>
      </w:r>
      <w:r w:rsidR="00900382" w:rsidRPr="00886481">
        <w:rPr>
          <w:rFonts w:ascii="Arial" w:hAnsi="Arial" w:cs="Arial"/>
          <w:color w:val="000000" w:themeColor="text1"/>
          <w:sz w:val="22"/>
          <w:szCs w:val="22"/>
        </w:rPr>
        <w:t xml:space="preserve"> </w:t>
      </w:r>
      <w:r w:rsidR="005353C8" w:rsidRPr="00886481">
        <w:rPr>
          <w:rFonts w:ascii="Arial" w:hAnsi="Arial" w:cs="Arial"/>
          <w:color w:val="000000" w:themeColor="text1"/>
          <w:sz w:val="22"/>
          <w:szCs w:val="22"/>
        </w:rPr>
        <w:t xml:space="preserve">The second section depicts </w:t>
      </w:r>
      <w:r w:rsidR="00D91CCA" w:rsidRPr="00886481">
        <w:rPr>
          <w:rFonts w:ascii="Arial" w:hAnsi="Arial" w:cs="Arial"/>
          <w:color w:val="000000" w:themeColor="text1"/>
          <w:sz w:val="22"/>
          <w:szCs w:val="22"/>
        </w:rPr>
        <w:t>reflective</w:t>
      </w:r>
      <w:r w:rsidR="005353C8" w:rsidRPr="00886481">
        <w:rPr>
          <w:rFonts w:ascii="Arial" w:hAnsi="Arial" w:cs="Arial"/>
          <w:color w:val="000000" w:themeColor="text1"/>
          <w:sz w:val="22"/>
          <w:szCs w:val="22"/>
        </w:rPr>
        <w:t xml:space="preserve"> practice as a process that then transitions into professional practice. </w:t>
      </w:r>
      <w:r w:rsidR="0029740D" w:rsidRPr="00886481">
        <w:rPr>
          <w:rFonts w:ascii="Arial" w:hAnsi="Arial" w:cs="Arial"/>
          <w:color w:val="000000" w:themeColor="text1"/>
          <w:sz w:val="22"/>
          <w:szCs w:val="22"/>
        </w:rPr>
        <w:t>Each</w:t>
      </w:r>
      <w:r w:rsidR="00D356DD" w:rsidRPr="00886481">
        <w:rPr>
          <w:rFonts w:ascii="Arial" w:hAnsi="Arial" w:cs="Arial"/>
          <w:color w:val="000000" w:themeColor="text1"/>
          <w:sz w:val="22"/>
          <w:szCs w:val="22"/>
        </w:rPr>
        <w:t xml:space="preserve"> reflective</w:t>
      </w:r>
      <w:r w:rsidR="0029740D" w:rsidRPr="00886481">
        <w:rPr>
          <w:rFonts w:ascii="Arial" w:hAnsi="Arial" w:cs="Arial"/>
          <w:color w:val="000000" w:themeColor="text1"/>
          <w:sz w:val="22"/>
          <w:szCs w:val="22"/>
        </w:rPr>
        <w:t xml:space="preserve"> model </w:t>
      </w:r>
      <w:r w:rsidRPr="00886481">
        <w:rPr>
          <w:rFonts w:ascii="Arial" w:hAnsi="Arial" w:cs="Arial"/>
          <w:color w:val="000000" w:themeColor="text1"/>
          <w:sz w:val="22"/>
          <w:szCs w:val="22"/>
        </w:rPr>
        <w:t>shares</w:t>
      </w:r>
      <w:r w:rsidR="0029740D" w:rsidRPr="00886481">
        <w:rPr>
          <w:rFonts w:ascii="Arial" w:hAnsi="Arial" w:cs="Arial"/>
          <w:color w:val="000000" w:themeColor="text1"/>
          <w:sz w:val="22"/>
          <w:szCs w:val="22"/>
        </w:rPr>
        <w:t xml:space="preserve"> three processes that include an experience, reflecting on that experience and then learning from it. </w:t>
      </w:r>
      <w:r w:rsidR="00305339" w:rsidRPr="00886481">
        <w:rPr>
          <w:rFonts w:ascii="Arial" w:hAnsi="Arial" w:cs="Arial"/>
          <w:color w:val="000000" w:themeColor="text1"/>
          <w:sz w:val="22"/>
          <w:szCs w:val="22"/>
        </w:rPr>
        <w:t>One</w:t>
      </w:r>
      <w:r w:rsidR="00D356DD" w:rsidRPr="00886481">
        <w:rPr>
          <w:rFonts w:ascii="Arial" w:hAnsi="Arial" w:cs="Arial"/>
          <w:color w:val="000000" w:themeColor="text1"/>
          <w:sz w:val="22"/>
          <w:szCs w:val="22"/>
        </w:rPr>
        <w:t xml:space="preserve"> model chose</w:t>
      </w:r>
      <w:r w:rsidRPr="00886481">
        <w:rPr>
          <w:rFonts w:ascii="Arial" w:hAnsi="Arial" w:cs="Arial"/>
          <w:color w:val="000000" w:themeColor="text1"/>
          <w:sz w:val="22"/>
          <w:szCs w:val="22"/>
        </w:rPr>
        <w:t>n</w:t>
      </w:r>
      <w:r w:rsidR="00D356DD" w:rsidRPr="00886481">
        <w:rPr>
          <w:rFonts w:ascii="Arial" w:hAnsi="Arial" w:cs="Arial"/>
          <w:color w:val="000000" w:themeColor="text1"/>
          <w:sz w:val="22"/>
          <w:szCs w:val="22"/>
        </w:rPr>
        <w:t xml:space="preserve"> for this assignment </w:t>
      </w:r>
      <w:r w:rsidR="0029740D" w:rsidRPr="00886481">
        <w:rPr>
          <w:rFonts w:ascii="Arial" w:hAnsi="Arial" w:cs="Arial"/>
          <w:color w:val="000000" w:themeColor="text1"/>
          <w:sz w:val="22"/>
          <w:szCs w:val="22"/>
        </w:rPr>
        <w:t>is Kolb</w:t>
      </w:r>
      <w:r w:rsidRPr="00886481">
        <w:rPr>
          <w:rFonts w:ascii="Arial" w:hAnsi="Arial" w:cs="Arial"/>
          <w:color w:val="000000" w:themeColor="text1"/>
          <w:sz w:val="22"/>
          <w:szCs w:val="22"/>
        </w:rPr>
        <w:t>’s</w:t>
      </w:r>
      <w:r w:rsidR="005353C8" w:rsidRPr="00886481">
        <w:rPr>
          <w:rFonts w:ascii="Arial" w:hAnsi="Arial" w:cs="Arial"/>
          <w:color w:val="000000" w:themeColor="text1"/>
          <w:sz w:val="22"/>
          <w:szCs w:val="22"/>
        </w:rPr>
        <w:t xml:space="preserve"> </w:t>
      </w:r>
      <w:r w:rsidR="00D356DD" w:rsidRPr="00886481">
        <w:rPr>
          <w:rFonts w:ascii="Arial" w:hAnsi="Arial" w:cs="Arial"/>
          <w:color w:val="000000" w:themeColor="text1"/>
          <w:sz w:val="22"/>
          <w:szCs w:val="22"/>
        </w:rPr>
        <w:t>(1984)</w:t>
      </w:r>
      <w:r w:rsidR="0029740D" w:rsidRPr="00886481">
        <w:rPr>
          <w:rFonts w:ascii="Arial" w:hAnsi="Arial" w:cs="Arial"/>
          <w:color w:val="000000" w:themeColor="text1"/>
          <w:sz w:val="22"/>
          <w:szCs w:val="22"/>
        </w:rPr>
        <w:t xml:space="preserve"> </w:t>
      </w:r>
      <w:r w:rsidRPr="00886481">
        <w:rPr>
          <w:rFonts w:ascii="Arial" w:hAnsi="Arial" w:cs="Arial"/>
          <w:color w:val="000000" w:themeColor="text1"/>
          <w:sz w:val="22"/>
          <w:szCs w:val="22"/>
        </w:rPr>
        <w:t xml:space="preserve">Experiential Learning Theory, </w:t>
      </w:r>
      <w:r w:rsidR="0029740D" w:rsidRPr="00886481">
        <w:rPr>
          <w:rFonts w:ascii="Arial" w:hAnsi="Arial" w:cs="Arial"/>
          <w:color w:val="000000" w:themeColor="text1"/>
          <w:sz w:val="22"/>
          <w:szCs w:val="22"/>
        </w:rPr>
        <w:t xml:space="preserve">which is the most straight forward in how it follows those </w:t>
      </w:r>
      <w:r w:rsidR="005353C8" w:rsidRPr="00886481">
        <w:rPr>
          <w:rFonts w:ascii="Arial" w:hAnsi="Arial" w:cs="Arial"/>
          <w:color w:val="000000" w:themeColor="text1"/>
          <w:sz w:val="22"/>
          <w:szCs w:val="22"/>
        </w:rPr>
        <w:t>processes but</w:t>
      </w:r>
      <w:r w:rsidR="0029740D" w:rsidRPr="00886481">
        <w:rPr>
          <w:rFonts w:ascii="Arial" w:hAnsi="Arial" w:cs="Arial"/>
          <w:color w:val="000000" w:themeColor="text1"/>
          <w:sz w:val="22"/>
          <w:szCs w:val="22"/>
        </w:rPr>
        <w:t xml:space="preserve"> named differently and with an addition of </w:t>
      </w:r>
      <w:r w:rsidR="004454C1" w:rsidRPr="00886481">
        <w:rPr>
          <w:rFonts w:ascii="Arial" w:hAnsi="Arial" w:cs="Arial"/>
          <w:color w:val="000000" w:themeColor="text1"/>
          <w:sz w:val="22"/>
          <w:szCs w:val="22"/>
        </w:rPr>
        <w:t>implementing what was learned into future experiences to complete a cycle.</w:t>
      </w:r>
      <w:r w:rsidR="00D356DD" w:rsidRPr="00886481">
        <w:rPr>
          <w:rFonts w:ascii="Arial" w:hAnsi="Arial" w:cs="Arial"/>
          <w:color w:val="000000" w:themeColor="text1"/>
          <w:sz w:val="22"/>
          <w:szCs w:val="22"/>
        </w:rPr>
        <w:t xml:space="preserve"> </w:t>
      </w:r>
      <w:r w:rsidR="005353C8" w:rsidRPr="00886481">
        <w:rPr>
          <w:rFonts w:ascii="Arial" w:hAnsi="Arial" w:cs="Arial"/>
          <w:color w:val="000000" w:themeColor="text1"/>
          <w:sz w:val="22"/>
          <w:szCs w:val="22"/>
        </w:rPr>
        <w:t xml:space="preserve">Kolb himself </w:t>
      </w:r>
      <w:r w:rsidR="00D91CCA" w:rsidRPr="00886481">
        <w:rPr>
          <w:rFonts w:ascii="Arial" w:hAnsi="Arial" w:cs="Arial"/>
          <w:color w:val="000000" w:themeColor="text1"/>
          <w:sz w:val="22"/>
          <w:szCs w:val="22"/>
        </w:rPr>
        <w:t>describes</w:t>
      </w:r>
      <w:r w:rsidR="005353C8" w:rsidRPr="00886481">
        <w:rPr>
          <w:rFonts w:ascii="Arial" w:hAnsi="Arial" w:cs="Arial"/>
          <w:color w:val="000000" w:themeColor="text1"/>
          <w:sz w:val="22"/>
          <w:szCs w:val="22"/>
        </w:rPr>
        <w:t xml:space="preserve"> his model as ‘self-perpetuating’ in how the individual is first involved in the experience and then detaches </w:t>
      </w:r>
      <w:r w:rsidR="005353C8" w:rsidRPr="00886481">
        <w:rPr>
          <w:rFonts w:ascii="Arial" w:hAnsi="Arial" w:cs="Arial"/>
          <w:color w:val="000000" w:themeColor="text1"/>
          <w:sz w:val="22"/>
          <w:szCs w:val="22"/>
        </w:rPr>
        <w:lastRenderedPageBreak/>
        <w:t>themselves from it to have a more analytic view</w:t>
      </w:r>
      <w:r w:rsidR="009B6ACC" w:rsidRPr="00886481">
        <w:rPr>
          <w:rFonts w:ascii="Arial" w:hAnsi="Arial" w:cs="Arial"/>
          <w:color w:val="000000" w:themeColor="text1"/>
          <w:sz w:val="22"/>
          <w:szCs w:val="22"/>
        </w:rPr>
        <w:t>,</w:t>
      </w:r>
      <w:r w:rsidR="005353C8" w:rsidRPr="00886481">
        <w:rPr>
          <w:rFonts w:ascii="Arial" w:hAnsi="Arial" w:cs="Arial"/>
          <w:color w:val="000000" w:themeColor="text1"/>
          <w:sz w:val="22"/>
          <w:szCs w:val="22"/>
        </w:rPr>
        <w:t xml:space="preserve"> </w:t>
      </w:r>
      <w:r w:rsidR="00D91CCA" w:rsidRPr="00886481">
        <w:rPr>
          <w:rFonts w:ascii="Arial" w:hAnsi="Arial" w:cs="Arial"/>
          <w:color w:val="000000" w:themeColor="text1"/>
          <w:sz w:val="22"/>
          <w:szCs w:val="22"/>
        </w:rPr>
        <w:t>to</w:t>
      </w:r>
      <w:r w:rsidR="005353C8" w:rsidRPr="00886481">
        <w:rPr>
          <w:rFonts w:ascii="Arial" w:hAnsi="Arial" w:cs="Arial"/>
          <w:color w:val="000000" w:themeColor="text1"/>
          <w:sz w:val="22"/>
          <w:szCs w:val="22"/>
        </w:rPr>
        <w:t xml:space="preserve"> critically reflect based on research</w:t>
      </w:r>
      <w:r w:rsidR="009B6ACC" w:rsidRPr="00886481">
        <w:rPr>
          <w:rFonts w:ascii="Arial" w:hAnsi="Arial" w:cs="Arial"/>
          <w:color w:val="000000" w:themeColor="text1"/>
          <w:sz w:val="22"/>
          <w:szCs w:val="22"/>
        </w:rPr>
        <w:t>,</w:t>
      </w:r>
      <w:r w:rsidR="005353C8" w:rsidRPr="00886481">
        <w:rPr>
          <w:rFonts w:ascii="Arial" w:hAnsi="Arial" w:cs="Arial"/>
          <w:color w:val="000000" w:themeColor="text1"/>
          <w:sz w:val="22"/>
          <w:szCs w:val="22"/>
        </w:rPr>
        <w:t xml:space="preserve"> and then concludes </w:t>
      </w:r>
      <w:r w:rsidR="00D91CCA" w:rsidRPr="00886481">
        <w:rPr>
          <w:rFonts w:ascii="Arial" w:hAnsi="Arial" w:cs="Arial"/>
          <w:color w:val="000000" w:themeColor="text1"/>
          <w:sz w:val="22"/>
          <w:szCs w:val="22"/>
        </w:rPr>
        <w:t xml:space="preserve">back into direct involvement by incorporating what was leaned as the actor in practice, creating new experiences to then reflect on once </w:t>
      </w:r>
      <w:proofErr w:type="gramStart"/>
      <w:r w:rsidR="00D91CCA" w:rsidRPr="00886481">
        <w:rPr>
          <w:rFonts w:ascii="Arial" w:hAnsi="Arial" w:cs="Arial"/>
          <w:color w:val="000000" w:themeColor="text1"/>
          <w:sz w:val="22"/>
          <w:szCs w:val="22"/>
        </w:rPr>
        <w:t>again.(</w:t>
      </w:r>
      <w:proofErr w:type="spellStart"/>
      <w:proofErr w:type="gramEnd"/>
      <w:r w:rsidR="00D91CCA" w:rsidRPr="00886481">
        <w:rPr>
          <w:rFonts w:ascii="Arial" w:hAnsi="Arial" w:cs="Arial"/>
          <w:color w:val="000000" w:themeColor="text1"/>
          <w:sz w:val="22"/>
          <w:szCs w:val="22"/>
        </w:rPr>
        <w:t>Zwozdiak</w:t>
      </w:r>
      <w:proofErr w:type="spellEnd"/>
      <w:r w:rsidR="00D91CCA" w:rsidRPr="00886481">
        <w:rPr>
          <w:rFonts w:ascii="Arial" w:hAnsi="Arial" w:cs="Arial"/>
          <w:color w:val="000000" w:themeColor="text1"/>
          <w:sz w:val="22"/>
          <w:szCs w:val="22"/>
        </w:rPr>
        <w:t>-Myers 2012:35)</w:t>
      </w:r>
    </w:p>
    <w:p w14:paraId="0008ADEF" w14:textId="6AEE2B53" w:rsidR="00AC39A4" w:rsidRPr="00886481" w:rsidRDefault="00305339"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the second model used throughout this assignment follows four </w:t>
      </w:r>
      <w:r w:rsidR="009B6ACC" w:rsidRPr="00886481">
        <w:rPr>
          <w:rFonts w:ascii="Arial" w:hAnsi="Arial" w:cs="Arial"/>
          <w:color w:val="000000" w:themeColor="text1"/>
          <w:sz w:val="22"/>
          <w:szCs w:val="22"/>
        </w:rPr>
        <w:t xml:space="preserve">similar </w:t>
      </w:r>
      <w:r w:rsidRPr="00886481">
        <w:rPr>
          <w:rFonts w:ascii="Arial" w:hAnsi="Arial" w:cs="Arial"/>
          <w:color w:val="000000" w:themeColor="text1"/>
          <w:sz w:val="22"/>
          <w:szCs w:val="22"/>
        </w:rPr>
        <w:t xml:space="preserve">steps. This second model is that of David </w:t>
      </w:r>
      <w:r w:rsidR="00FA025B" w:rsidRPr="00886481">
        <w:rPr>
          <w:rFonts w:ascii="Arial" w:hAnsi="Arial" w:cs="Arial"/>
          <w:color w:val="000000" w:themeColor="text1"/>
          <w:sz w:val="22"/>
          <w:szCs w:val="22"/>
        </w:rPr>
        <w:t>Tripp (</w:t>
      </w:r>
      <w:r w:rsidR="00012784" w:rsidRPr="00886481">
        <w:rPr>
          <w:rFonts w:ascii="Arial" w:hAnsi="Arial" w:cs="Arial"/>
          <w:color w:val="000000" w:themeColor="text1"/>
          <w:sz w:val="22"/>
          <w:szCs w:val="22"/>
        </w:rPr>
        <w:t>2011:32)</w:t>
      </w:r>
      <w:r w:rsidRPr="00886481">
        <w:rPr>
          <w:rFonts w:ascii="Arial" w:hAnsi="Arial" w:cs="Arial"/>
          <w:color w:val="000000" w:themeColor="text1"/>
          <w:sz w:val="22"/>
          <w:szCs w:val="22"/>
        </w:rPr>
        <w:t>, who describes the type of experiences to reflect upon as ‘Critical Incidences’. He goes on to explain that any observation could be considered a critical incident because it only becomes critical in how the observer reflects upon it in research</w:t>
      </w:r>
      <w:r w:rsidR="00012784" w:rsidRPr="00886481">
        <w:rPr>
          <w:rFonts w:ascii="Arial" w:hAnsi="Arial" w:cs="Arial"/>
          <w:color w:val="000000" w:themeColor="text1"/>
          <w:sz w:val="22"/>
          <w:szCs w:val="22"/>
        </w:rPr>
        <w:t>. Tripp</w:t>
      </w:r>
      <w:r w:rsidR="00C92927" w:rsidRPr="00886481">
        <w:rPr>
          <w:rFonts w:ascii="Arial" w:hAnsi="Arial" w:cs="Arial"/>
          <w:color w:val="000000" w:themeColor="text1"/>
          <w:sz w:val="22"/>
          <w:szCs w:val="22"/>
        </w:rPr>
        <w:t xml:space="preserve"> </w:t>
      </w:r>
      <w:r w:rsidR="000B26C6" w:rsidRPr="00886481">
        <w:rPr>
          <w:rFonts w:ascii="Arial" w:hAnsi="Arial" w:cs="Arial"/>
          <w:color w:val="000000" w:themeColor="text1"/>
          <w:sz w:val="22"/>
          <w:szCs w:val="22"/>
        </w:rPr>
        <w:t>(</w:t>
      </w:r>
      <w:r w:rsidR="00C92927" w:rsidRPr="00886481">
        <w:rPr>
          <w:rFonts w:ascii="Arial" w:hAnsi="Arial" w:cs="Arial"/>
          <w:color w:val="000000" w:themeColor="text1"/>
          <w:sz w:val="22"/>
          <w:szCs w:val="22"/>
        </w:rPr>
        <w:t xml:space="preserve">2011:25) </w:t>
      </w:r>
      <w:r w:rsidR="00012784" w:rsidRPr="00886481">
        <w:rPr>
          <w:rFonts w:ascii="Arial" w:hAnsi="Arial" w:cs="Arial"/>
          <w:color w:val="000000" w:themeColor="text1"/>
          <w:sz w:val="22"/>
          <w:szCs w:val="22"/>
        </w:rPr>
        <w:t>Explains this in saying</w:t>
      </w:r>
      <w:r w:rsidR="000B26C6" w:rsidRPr="00886481">
        <w:rPr>
          <w:rFonts w:ascii="Arial" w:hAnsi="Arial" w:cs="Arial"/>
          <w:color w:val="000000" w:themeColor="text1"/>
          <w:sz w:val="22"/>
          <w:szCs w:val="22"/>
        </w:rPr>
        <w:t xml:space="preserve"> ‘These incidents appear to be ‘typical’ rather than ‘critical’ at first sight, but are rendered critical through </w:t>
      </w:r>
      <w:r w:rsidR="00060B0D" w:rsidRPr="00886481">
        <w:rPr>
          <w:rFonts w:ascii="Arial" w:hAnsi="Arial" w:cs="Arial"/>
          <w:color w:val="000000" w:themeColor="text1"/>
          <w:sz w:val="22"/>
          <w:szCs w:val="22"/>
        </w:rPr>
        <w:t>analyses</w:t>
      </w:r>
      <w:r w:rsidR="000B26C6" w:rsidRPr="00886481">
        <w:rPr>
          <w:rFonts w:ascii="Arial" w:hAnsi="Arial" w:cs="Arial"/>
          <w:color w:val="000000" w:themeColor="text1"/>
          <w:sz w:val="22"/>
          <w:szCs w:val="22"/>
        </w:rPr>
        <w:t xml:space="preserve">, </w:t>
      </w:r>
      <w:r w:rsidR="009B6ACC" w:rsidRPr="00886481">
        <w:rPr>
          <w:rFonts w:ascii="Arial" w:hAnsi="Arial" w:cs="Arial"/>
          <w:color w:val="000000" w:themeColor="text1"/>
          <w:sz w:val="22"/>
          <w:szCs w:val="22"/>
        </w:rPr>
        <w:t>that it depends on</w:t>
      </w:r>
      <w:r w:rsidR="000B26C6" w:rsidRPr="00886481">
        <w:rPr>
          <w:rFonts w:ascii="Arial" w:hAnsi="Arial" w:cs="Arial"/>
          <w:color w:val="000000" w:themeColor="text1"/>
          <w:sz w:val="22"/>
          <w:szCs w:val="22"/>
        </w:rPr>
        <w:t xml:space="preserve"> the ‘interpretation of the significance of an event’</w:t>
      </w:r>
      <w:r w:rsidR="009B6ACC" w:rsidRPr="00886481">
        <w:rPr>
          <w:rFonts w:ascii="Arial" w:hAnsi="Arial" w:cs="Arial"/>
          <w:color w:val="000000" w:themeColor="text1"/>
          <w:sz w:val="22"/>
          <w:szCs w:val="22"/>
        </w:rPr>
        <w:t>,</w:t>
      </w:r>
      <w:r w:rsidR="000B26C6" w:rsidRPr="00886481">
        <w:rPr>
          <w:rFonts w:ascii="Arial" w:hAnsi="Arial" w:cs="Arial"/>
          <w:color w:val="000000" w:themeColor="text1"/>
          <w:sz w:val="22"/>
          <w:szCs w:val="22"/>
        </w:rPr>
        <w:t xml:space="preserve"> where the meaning would then be </w:t>
      </w:r>
      <w:r w:rsidR="00C92927" w:rsidRPr="00886481">
        <w:rPr>
          <w:rFonts w:ascii="Arial" w:hAnsi="Arial" w:cs="Arial"/>
          <w:color w:val="000000" w:themeColor="text1"/>
          <w:sz w:val="22"/>
          <w:szCs w:val="22"/>
        </w:rPr>
        <w:t>attached</w:t>
      </w:r>
      <w:r w:rsidR="000B26C6" w:rsidRPr="00886481">
        <w:rPr>
          <w:rFonts w:ascii="Arial" w:hAnsi="Arial" w:cs="Arial"/>
          <w:color w:val="000000" w:themeColor="text1"/>
          <w:sz w:val="22"/>
          <w:szCs w:val="22"/>
        </w:rPr>
        <w:t xml:space="preserve">. </w:t>
      </w:r>
      <w:r w:rsidR="00012784" w:rsidRPr="00886481">
        <w:rPr>
          <w:rFonts w:ascii="Arial" w:hAnsi="Arial" w:cs="Arial"/>
          <w:color w:val="000000" w:themeColor="text1"/>
          <w:sz w:val="22"/>
          <w:szCs w:val="22"/>
        </w:rPr>
        <w:t>Tripp’s method follows the steps labelled ‘</w:t>
      </w:r>
      <w:r w:rsidRPr="00886481">
        <w:rPr>
          <w:rFonts w:ascii="Arial" w:hAnsi="Arial" w:cs="Arial"/>
          <w:color w:val="000000" w:themeColor="text1"/>
          <w:sz w:val="22"/>
          <w:szCs w:val="22"/>
        </w:rPr>
        <w:t>Observe Situation</w:t>
      </w:r>
      <w:r w:rsidR="00012784" w:rsidRPr="00886481">
        <w:rPr>
          <w:rFonts w:ascii="Arial" w:hAnsi="Arial" w:cs="Arial"/>
          <w:color w:val="000000" w:themeColor="text1"/>
          <w:sz w:val="22"/>
          <w:szCs w:val="22"/>
        </w:rPr>
        <w:t xml:space="preserve"> - Create Critical incidents - Plan Response - Implement Response’ and then to observe the outcome of implementing that research and that observation would create another critical incident to start the process again.</w:t>
      </w:r>
      <w:r w:rsidR="00C92927" w:rsidRPr="00886481">
        <w:rPr>
          <w:rFonts w:ascii="Arial" w:hAnsi="Arial" w:cs="Arial"/>
          <w:color w:val="000000" w:themeColor="text1"/>
          <w:sz w:val="22"/>
          <w:szCs w:val="22"/>
        </w:rPr>
        <w:t xml:space="preserve"> </w:t>
      </w:r>
      <w:r w:rsidR="009B6ACC" w:rsidRPr="00886481">
        <w:rPr>
          <w:rFonts w:ascii="Arial" w:hAnsi="Arial" w:cs="Arial"/>
          <w:color w:val="000000" w:themeColor="text1"/>
          <w:sz w:val="22"/>
          <w:szCs w:val="22"/>
        </w:rPr>
        <w:t>To begin documenting a critical incident Tripp suggest</w:t>
      </w:r>
      <w:r w:rsidR="00521D60" w:rsidRPr="00886481">
        <w:rPr>
          <w:rFonts w:ascii="Arial" w:hAnsi="Arial" w:cs="Arial"/>
          <w:color w:val="000000" w:themeColor="text1"/>
          <w:sz w:val="22"/>
          <w:szCs w:val="22"/>
        </w:rPr>
        <w:t xml:space="preserve">s that a detailed description of the incident and the context is important because </w:t>
      </w:r>
      <w:r w:rsidR="00F03932" w:rsidRPr="00886481">
        <w:rPr>
          <w:rFonts w:ascii="Arial" w:hAnsi="Arial" w:cs="Arial"/>
          <w:color w:val="000000" w:themeColor="text1"/>
          <w:sz w:val="22"/>
          <w:szCs w:val="22"/>
        </w:rPr>
        <w:t xml:space="preserve">the most important </w:t>
      </w:r>
      <w:r w:rsidR="00521D60" w:rsidRPr="00886481">
        <w:rPr>
          <w:rFonts w:ascii="Arial" w:hAnsi="Arial" w:cs="Arial"/>
          <w:color w:val="000000" w:themeColor="text1"/>
          <w:sz w:val="22"/>
          <w:szCs w:val="22"/>
        </w:rPr>
        <w:t xml:space="preserve">critical incidents are usually </w:t>
      </w:r>
      <w:r w:rsidR="00F03932" w:rsidRPr="00886481">
        <w:rPr>
          <w:rFonts w:ascii="Arial" w:hAnsi="Arial" w:cs="Arial"/>
          <w:color w:val="000000" w:themeColor="text1"/>
          <w:sz w:val="22"/>
          <w:szCs w:val="22"/>
        </w:rPr>
        <w:t>those that happen often as a part of a common routine or process within the class/school, so for this incident to be accurately analysed all detail and context could be significant in how this particular version of the incident unfolds.(Tripp 2011:31) T</w:t>
      </w:r>
      <w:r w:rsidR="009B6ACC" w:rsidRPr="00886481">
        <w:rPr>
          <w:rFonts w:ascii="Arial" w:hAnsi="Arial" w:cs="Arial"/>
          <w:color w:val="000000" w:themeColor="text1"/>
          <w:sz w:val="22"/>
          <w:szCs w:val="22"/>
        </w:rPr>
        <w:t>herefore</w:t>
      </w:r>
      <w:r w:rsidR="00F03932" w:rsidRPr="00886481">
        <w:rPr>
          <w:rFonts w:ascii="Arial" w:hAnsi="Arial" w:cs="Arial"/>
          <w:color w:val="000000" w:themeColor="text1"/>
          <w:sz w:val="22"/>
          <w:szCs w:val="22"/>
        </w:rPr>
        <w:t>,</w:t>
      </w:r>
      <w:r w:rsidR="009B6ACC" w:rsidRPr="00886481">
        <w:rPr>
          <w:rFonts w:ascii="Arial" w:hAnsi="Arial" w:cs="Arial"/>
          <w:color w:val="000000" w:themeColor="text1"/>
          <w:sz w:val="22"/>
          <w:szCs w:val="22"/>
        </w:rPr>
        <w:t xml:space="preserve"> sections to follow introduce the observed school and classroom and then</w:t>
      </w:r>
      <w:r w:rsidR="00F03932" w:rsidRPr="00886481">
        <w:rPr>
          <w:rFonts w:ascii="Arial" w:hAnsi="Arial" w:cs="Arial"/>
          <w:color w:val="000000" w:themeColor="text1"/>
          <w:sz w:val="22"/>
          <w:szCs w:val="22"/>
        </w:rPr>
        <w:t xml:space="preserve"> a detailed description of </w:t>
      </w:r>
      <w:r w:rsidR="009B6ACC" w:rsidRPr="00886481">
        <w:rPr>
          <w:rFonts w:ascii="Arial" w:hAnsi="Arial" w:cs="Arial"/>
          <w:color w:val="000000" w:themeColor="text1"/>
          <w:sz w:val="22"/>
          <w:szCs w:val="22"/>
        </w:rPr>
        <w:t>the critical incident</w:t>
      </w:r>
      <w:r w:rsidR="00CB203A" w:rsidRPr="00886481">
        <w:rPr>
          <w:rFonts w:ascii="Arial" w:hAnsi="Arial" w:cs="Arial"/>
          <w:color w:val="000000" w:themeColor="text1"/>
          <w:sz w:val="22"/>
          <w:szCs w:val="22"/>
        </w:rPr>
        <w:t xml:space="preserve"> and t</w:t>
      </w:r>
      <w:r w:rsidR="00F03932" w:rsidRPr="00886481">
        <w:rPr>
          <w:rFonts w:ascii="Arial" w:hAnsi="Arial" w:cs="Arial"/>
          <w:color w:val="000000" w:themeColor="text1"/>
          <w:sz w:val="22"/>
          <w:szCs w:val="22"/>
        </w:rPr>
        <w:t>he original documentation of the critical incident along with others from the same school context can be found in the appendices.</w:t>
      </w:r>
      <w:r w:rsidR="00CB203A" w:rsidRPr="00886481">
        <w:rPr>
          <w:rFonts w:ascii="Arial" w:hAnsi="Arial" w:cs="Arial"/>
          <w:color w:val="000000" w:themeColor="text1"/>
          <w:sz w:val="22"/>
          <w:szCs w:val="22"/>
        </w:rPr>
        <w:t xml:space="preserve"> Following </w:t>
      </w:r>
      <w:proofErr w:type="gramStart"/>
      <w:r w:rsidR="00CB203A" w:rsidRPr="00886481">
        <w:rPr>
          <w:rFonts w:ascii="Arial" w:hAnsi="Arial" w:cs="Arial"/>
          <w:color w:val="000000" w:themeColor="text1"/>
          <w:sz w:val="22"/>
          <w:szCs w:val="22"/>
        </w:rPr>
        <w:t>Tripp’s(</w:t>
      </w:r>
      <w:proofErr w:type="gramEnd"/>
      <w:r w:rsidR="00CB203A" w:rsidRPr="00886481">
        <w:rPr>
          <w:rFonts w:ascii="Arial" w:hAnsi="Arial" w:cs="Arial"/>
          <w:color w:val="000000" w:themeColor="text1"/>
          <w:sz w:val="22"/>
          <w:szCs w:val="22"/>
        </w:rPr>
        <w:t xml:space="preserve">2011:27) instructions areas of exploration will then be considered by viewing the incident from a broader social context in order to make the incident critical. </w:t>
      </w:r>
    </w:p>
    <w:p w14:paraId="4B0E0926" w14:textId="77777777" w:rsidR="00CB203A" w:rsidRPr="00886481" w:rsidRDefault="00CB203A" w:rsidP="00886481">
      <w:pPr>
        <w:spacing w:line="360" w:lineRule="auto"/>
        <w:rPr>
          <w:rFonts w:ascii="Arial" w:hAnsi="Arial" w:cs="Arial"/>
          <w:color w:val="000000" w:themeColor="text1"/>
          <w:sz w:val="22"/>
          <w:szCs w:val="22"/>
        </w:rPr>
      </w:pPr>
    </w:p>
    <w:p w14:paraId="0AF561CC" w14:textId="1C11E435" w:rsidR="00CD2369" w:rsidRPr="00886481" w:rsidRDefault="00CD2369" w:rsidP="00886481">
      <w:pPr>
        <w:pStyle w:val="ListParagraph"/>
        <w:numPr>
          <w:ilvl w:val="0"/>
          <w:numId w:val="1"/>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Observation School &amp; Classroom context </w:t>
      </w:r>
    </w:p>
    <w:p w14:paraId="08D94A6B" w14:textId="77777777" w:rsidR="009A55F2" w:rsidRPr="00886481" w:rsidRDefault="009A55F2" w:rsidP="00886481">
      <w:pPr>
        <w:spacing w:line="360" w:lineRule="auto"/>
        <w:ind w:left="360"/>
        <w:rPr>
          <w:rFonts w:ascii="Arial" w:hAnsi="Arial" w:cs="Arial"/>
          <w:color w:val="000000" w:themeColor="text1"/>
          <w:sz w:val="22"/>
          <w:szCs w:val="22"/>
        </w:rPr>
      </w:pPr>
    </w:p>
    <w:p w14:paraId="7F13D76B" w14:textId="321F2FBA" w:rsidR="00C164AE" w:rsidRPr="00886481" w:rsidRDefault="00E76CCC"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During this section I will be referring to information stated on the schools Estyn</w:t>
      </w:r>
      <w:r w:rsidR="00327C75" w:rsidRPr="00886481">
        <w:rPr>
          <w:rFonts w:ascii="Arial" w:hAnsi="Arial" w:cs="Arial"/>
          <w:color w:val="000000" w:themeColor="text1"/>
          <w:sz w:val="22"/>
          <w:szCs w:val="22"/>
        </w:rPr>
        <w:t xml:space="preserve"> (2016</w:t>
      </w:r>
      <w:r w:rsidR="00DB3C1C" w:rsidRPr="00886481">
        <w:rPr>
          <w:rFonts w:ascii="Arial" w:hAnsi="Arial" w:cs="Arial"/>
          <w:color w:val="000000" w:themeColor="text1"/>
          <w:sz w:val="22"/>
          <w:szCs w:val="22"/>
        </w:rPr>
        <w:t>:</w:t>
      </w:r>
      <w:r w:rsidR="00327C75" w:rsidRPr="00886481">
        <w:rPr>
          <w:rFonts w:ascii="Arial" w:hAnsi="Arial" w:cs="Arial"/>
          <w:color w:val="000000" w:themeColor="text1"/>
          <w:sz w:val="22"/>
          <w:szCs w:val="22"/>
        </w:rPr>
        <w:t>3)</w:t>
      </w:r>
      <w:r w:rsidRPr="00886481">
        <w:rPr>
          <w:rFonts w:ascii="Arial" w:hAnsi="Arial" w:cs="Arial"/>
          <w:color w:val="000000" w:themeColor="text1"/>
          <w:sz w:val="22"/>
          <w:szCs w:val="22"/>
        </w:rPr>
        <w:t xml:space="preserve"> report, but the most recent report has not been updated since </w:t>
      </w:r>
      <w:r w:rsidR="006E30F3" w:rsidRPr="00886481">
        <w:rPr>
          <w:rFonts w:ascii="Arial" w:hAnsi="Arial" w:cs="Arial"/>
          <w:color w:val="000000" w:themeColor="text1"/>
          <w:sz w:val="22"/>
          <w:szCs w:val="22"/>
        </w:rPr>
        <w:t xml:space="preserve">late </w:t>
      </w:r>
      <w:r w:rsidRPr="00886481">
        <w:rPr>
          <w:rFonts w:ascii="Arial" w:hAnsi="Arial" w:cs="Arial"/>
          <w:color w:val="000000" w:themeColor="text1"/>
          <w:sz w:val="22"/>
          <w:szCs w:val="22"/>
        </w:rPr>
        <w:t xml:space="preserve">2016, and therefore the information </w:t>
      </w:r>
      <w:r w:rsidR="009C34E1" w:rsidRPr="00886481">
        <w:rPr>
          <w:rFonts w:ascii="Arial" w:hAnsi="Arial" w:cs="Arial"/>
          <w:color w:val="000000" w:themeColor="text1"/>
          <w:sz w:val="22"/>
          <w:szCs w:val="22"/>
        </w:rPr>
        <w:t>could be</w:t>
      </w:r>
      <w:r w:rsidRPr="00886481">
        <w:rPr>
          <w:rFonts w:ascii="Arial" w:hAnsi="Arial" w:cs="Arial"/>
          <w:color w:val="000000" w:themeColor="text1"/>
          <w:sz w:val="22"/>
          <w:szCs w:val="22"/>
        </w:rPr>
        <w:t xml:space="preserve"> outdated. Where possible the statistics have been updated using information gathered from members of the School Leadership Team. </w:t>
      </w:r>
      <w:r w:rsidR="00DB3C1C" w:rsidRPr="00886481">
        <w:rPr>
          <w:rFonts w:ascii="Arial" w:hAnsi="Arial" w:cs="Arial"/>
          <w:color w:val="000000" w:themeColor="text1"/>
          <w:sz w:val="22"/>
          <w:szCs w:val="22"/>
        </w:rPr>
        <w:t>I will also be using BERA</w:t>
      </w:r>
      <w:r w:rsidR="00C24FBC" w:rsidRPr="00886481">
        <w:rPr>
          <w:rFonts w:ascii="Arial" w:hAnsi="Arial" w:cs="Arial"/>
          <w:color w:val="000000" w:themeColor="text1"/>
          <w:sz w:val="22"/>
          <w:szCs w:val="22"/>
        </w:rPr>
        <w:t xml:space="preserve"> (2018) guidelines</w:t>
      </w:r>
      <w:r w:rsidR="00DB3C1C" w:rsidRPr="00886481">
        <w:rPr>
          <w:rFonts w:ascii="Arial" w:hAnsi="Arial" w:cs="Arial"/>
          <w:color w:val="000000" w:themeColor="text1"/>
          <w:sz w:val="22"/>
          <w:szCs w:val="22"/>
        </w:rPr>
        <w:t xml:space="preserve"> by protecting the anonymity and addressing all persons involved in both the school context and critical incident with respect and dignity</w:t>
      </w:r>
      <w:r w:rsidR="00B550D6" w:rsidRPr="00886481">
        <w:rPr>
          <w:rFonts w:ascii="Arial" w:hAnsi="Arial" w:cs="Arial"/>
          <w:color w:val="000000" w:themeColor="text1"/>
          <w:sz w:val="22"/>
          <w:szCs w:val="22"/>
        </w:rPr>
        <w:t>, appreciating</w:t>
      </w:r>
      <w:r w:rsidR="00485909" w:rsidRPr="00886481">
        <w:rPr>
          <w:rFonts w:ascii="Arial" w:hAnsi="Arial" w:cs="Arial"/>
          <w:color w:val="000000" w:themeColor="text1"/>
          <w:sz w:val="22"/>
          <w:szCs w:val="22"/>
        </w:rPr>
        <w:t xml:space="preserve"> and understanding</w:t>
      </w:r>
      <w:r w:rsidR="00B550D6" w:rsidRPr="00886481">
        <w:rPr>
          <w:rFonts w:ascii="Arial" w:hAnsi="Arial" w:cs="Arial"/>
          <w:color w:val="000000" w:themeColor="text1"/>
          <w:sz w:val="22"/>
          <w:szCs w:val="22"/>
        </w:rPr>
        <w:t xml:space="preserve"> my role</w:t>
      </w:r>
      <w:r w:rsidR="00DB3C1C" w:rsidRPr="00886481">
        <w:rPr>
          <w:rFonts w:ascii="Arial" w:hAnsi="Arial" w:cs="Arial"/>
          <w:color w:val="000000" w:themeColor="text1"/>
          <w:sz w:val="22"/>
          <w:szCs w:val="22"/>
        </w:rPr>
        <w:t xml:space="preserve"> as a privileged observer.</w:t>
      </w:r>
    </w:p>
    <w:p w14:paraId="6EBE42E2" w14:textId="46B73FB5" w:rsidR="00452F30" w:rsidRPr="00886481" w:rsidRDefault="00DB3C1C"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 </w:t>
      </w:r>
    </w:p>
    <w:p w14:paraId="2A61B44A" w14:textId="146B5C99" w:rsidR="00452F30" w:rsidRPr="00886481" w:rsidRDefault="00E76CCC"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lastRenderedPageBreak/>
        <w:t>The school observed is a</w:t>
      </w:r>
      <w:r w:rsidR="00795E4E" w:rsidRPr="00886481">
        <w:rPr>
          <w:rFonts w:ascii="Arial" w:hAnsi="Arial" w:cs="Arial"/>
          <w:color w:val="000000" w:themeColor="text1"/>
          <w:sz w:val="22"/>
          <w:szCs w:val="22"/>
        </w:rPr>
        <w:t xml:space="preserve">n English medium </w:t>
      </w:r>
      <w:r w:rsidRPr="00886481">
        <w:rPr>
          <w:rFonts w:ascii="Arial" w:hAnsi="Arial" w:cs="Arial"/>
          <w:color w:val="000000" w:themeColor="text1"/>
          <w:sz w:val="22"/>
          <w:szCs w:val="22"/>
        </w:rPr>
        <w:t xml:space="preserve">coeducational school in South Wales where there are almost 1300 pupils on roll, ranging in age from eleven to eighteen years old. There are more students than the capacity of the school, resulting in full classrooms. </w:t>
      </w:r>
      <w:r w:rsidR="00DC4C71" w:rsidRPr="00886481">
        <w:rPr>
          <w:rFonts w:ascii="Arial" w:hAnsi="Arial" w:cs="Arial"/>
          <w:color w:val="000000" w:themeColor="text1"/>
          <w:sz w:val="22"/>
          <w:szCs w:val="22"/>
        </w:rPr>
        <w:t xml:space="preserve">Most pupils live within a </w:t>
      </w:r>
      <w:r w:rsidR="001B5D11" w:rsidRPr="00886481">
        <w:rPr>
          <w:rFonts w:ascii="Arial" w:hAnsi="Arial" w:cs="Arial"/>
          <w:color w:val="000000" w:themeColor="text1"/>
          <w:sz w:val="22"/>
          <w:szCs w:val="22"/>
        </w:rPr>
        <w:t>2-mile</w:t>
      </w:r>
      <w:r w:rsidR="00DC4C71" w:rsidRPr="00886481">
        <w:rPr>
          <w:rFonts w:ascii="Arial" w:hAnsi="Arial" w:cs="Arial"/>
          <w:color w:val="000000" w:themeColor="text1"/>
          <w:sz w:val="22"/>
          <w:szCs w:val="22"/>
        </w:rPr>
        <w:t xml:space="preserve"> radius from the school and approximately 12% of pupils live in the 20% most deprived areas of Wales</w:t>
      </w:r>
      <w:r w:rsidR="00327C75" w:rsidRPr="00886481">
        <w:rPr>
          <w:rFonts w:ascii="Arial" w:hAnsi="Arial" w:cs="Arial"/>
          <w:color w:val="000000" w:themeColor="text1"/>
          <w:sz w:val="22"/>
          <w:szCs w:val="22"/>
        </w:rPr>
        <w:t xml:space="preserve"> where around 13.6% of students are eligible for free school meals(</w:t>
      </w:r>
      <w:proofErr w:type="spellStart"/>
      <w:r w:rsidR="00327C75" w:rsidRPr="00886481">
        <w:rPr>
          <w:rFonts w:ascii="Arial" w:hAnsi="Arial" w:cs="Arial"/>
          <w:color w:val="000000" w:themeColor="text1"/>
          <w:sz w:val="22"/>
          <w:szCs w:val="22"/>
        </w:rPr>
        <w:t>eFSM</w:t>
      </w:r>
      <w:proofErr w:type="spellEnd"/>
      <w:r w:rsidR="00327C75" w:rsidRPr="00886481">
        <w:rPr>
          <w:rFonts w:ascii="Arial" w:hAnsi="Arial" w:cs="Arial"/>
          <w:color w:val="000000" w:themeColor="text1"/>
          <w:sz w:val="22"/>
          <w:szCs w:val="22"/>
        </w:rPr>
        <w:t>) compared to the national average of 17.1%.</w:t>
      </w:r>
      <w:r w:rsidR="00795E4E" w:rsidRPr="00886481">
        <w:rPr>
          <w:rFonts w:ascii="Arial" w:hAnsi="Arial" w:cs="Arial"/>
          <w:color w:val="000000" w:themeColor="text1"/>
          <w:sz w:val="22"/>
          <w:szCs w:val="22"/>
        </w:rPr>
        <w:t xml:space="preserve"> Approximately 1% have statements of special educational need </w:t>
      </w:r>
      <w:r w:rsidR="00327C75" w:rsidRPr="00886481">
        <w:rPr>
          <w:rFonts w:ascii="Arial" w:hAnsi="Arial" w:cs="Arial"/>
          <w:color w:val="000000" w:themeColor="text1"/>
          <w:sz w:val="22"/>
          <w:szCs w:val="22"/>
        </w:rPr>
        <w:t xml:space="preserve">with the national average being 2.4%, </w:t>
      </w:r>
      <w:r w:rsidR="00795E4E" w:rsidRPr="00886481">
        <w:rPr>
          <w:rFonts w:ascii="Arial" w:hAnsi="Arial" w:cs="Arial"/>
          <w:color w:val="000000" w:themeColor="text1"/>
          <w:sz w:val="22"/>
          <w:szCs w:val="22"/>
        </w:rPr>
        <w:t xml:space="preserve">and around </w:t>
      </w:r>
      <w:r w:rsidR="00327C75" w:rsidRPr="00886481">
        <w:rPr>
          <w:rFonts w:ascii="Arial" w:hAnsi="Arial" w:cs="Arial"/>
          <w:color w:val="000000" w:themeColor="text1"/>
          <w:sz w:val="22"/>
          <w:szCs w:val="22"/>
        </w:rPr>
        <w:t>20</w:t>
      </w:r>
      <w:r w:rsidR="00795E4E" w:rsidRPr="00886481">
        <w:rPr>
          <w:rFonts w:ascii="Arial" w:hAnsi="Arial" w:cs="Arial"/>
          <w:color w:val="000000" w:themeColor="text1"/>
          <w:sz w:val="22"/>
          <w:szCs w:val="22"/>
        </w:rPr>
        <w:t>% of pupils have a special educational need</w:t>
      </w:r>
      <w:r w:rsidR="00327C75" w:rsidRPr="00886481">
        <w:rPr>
          <w:rFonts w:ascii="Arial" w:hAnsi="Arial" w:cs="Arial"/>
          <w:color w:val="000000" w:themeColor="text1"/>
          <w:sz w:val="22"/>
          <w:szCs w:val="22"/>
        </w:rPr>
        <w:t xml:space="preserve"> compared to the national average of 25.1</w:t>
      </w:r>
      <w:proofErr w:type="gramStart"/>
      <w:r w:rsidR="00327C75" w:rsidRPr="00886481">
        <w:rPr>
          <w:rFonts w:ascii="Arial" w:hAnsi="Arial" w:cs="Arial"/>
          <w:color w:val="000000" w:themeColor="text1"/>
          <w:sz w:val="22"/>
          <w:szCs w:val="22"/>
        </w:rPr>
        <w:t>%</w:t>
      </w:r>
      <w:r w:rsidR="00795E4E" w:rsidRPr="00886481">
        <w:rPr>
          <w:rFonts w:ascii="Arial" w:hAnsi="Arial" w:cs="Arial"/>
          <w:color w:val="000000" w:themeColor="text1"/>
          <w:sz w:val="22"/>
          <w:szCs w:val="22"/>
        </w:rPr>
        <w:t>.</w:t>
      </w:r>
      <w:r w:rsidR="00327C75" w:rsidRPr="00886481">
        <w:rPr>
          <w:rFonts w:ascii="Arial" w:hAnsi="Arial" w:cs="Arial"/>
          <w:color w:val="000000" w:themeColor="text1"/>
          <w:sz w:val="22"/>
          <w:szCs w:val="22"/>
        </w:rPr>
        <w:t>(</w:t>
      </w:r>
      <w:proofErr w:type="gramEnd"/>
      <w:r w:rsidR="00327C75" w:rsidRPr="00886481">
        <w:rPr>
          <w:rFonts w:ascii="Arial" w:hAnsi="Arial" w:cs="Arial"/>
          <w:color w:val="000000" w:themeColor="text1"/>
          <w:sz w:val="22"/>
          <w:szCs w:val="22"/>
        </w:rPr>
        <w:t>Estyn: 2016, 3)</w:t>
      </w:r>
    </w:p>
    <w:p w14:paraId="5B4693EA" w14:textId="0A0E143F" w:rsidR="00452F30" w:rsidRPr="00886481" w:rsidRDefault="00E76CCC"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The observations took place in September 2021, where the same year 7 group was observed in four different subject lessons across two days mid-week.</w:t>
      </w:r>
      <w:r w:rsidR="001B33B0" w:rsidRPr="00886481">
        <w:rPr>
          <w:rFonts w:ascii="Arial" w:hAnsi="Arial" w:cs="Arial"/>
          <w:color w:val="000000" w:themeColor="text1"/>
          <w:sz w:val="22"/>
          <w:szCs w:val="22"/>
        </w:rPr>
        <w:t xml:space="preserve"> Following the same group for all observations meant that the behaviour and atmosphere of the class could be observed and compared, to see how different conditions, such as the subject lesson, the time of day, the teacher’s pedagogical approaches etc could affect the same group of pupils.</w:t>
      </w:r>
    </w:p>
    <w:p w14:paraId="755ADD1E" w14:textId="1F04A8D2" w:rsidR="001B33B0" w:rsidRPr="00886481" w:rsidRDefault="001B33B0"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The critical incident described below took place in an English lesson following a very active Modern Foreign Language class which included a lot of oral group work and games that left the pupils very excited.</w:t>
      </w:r>
      <w:r w:rsidR="007E4073" w:rsidRPr="00886481">
        <w:rPr>
          <w:rFonts w:ascii="Arial" w:hAnsi="Arial" w:cs="Arial"/>
          <w:color w:val="000000" w:themeColor="text1"/>
          <w:sz w:val="22"/>
          <w:szCs w:val="22"/>
        </w:rPr>
        <w:t xml:space="preserve"> </w:t>
      </w:r>
      <w:r w:rsidR="00522DC9" w:rsidRPr="00886481">
        <w:rPr>
          <w:rFonts w:ascii="Arial" w:hAnsi="Arial" w:cs="Arial"/>
          <w:color w:val="000000" w:themeColor="text1"/>
          <w:sz w:val="22"/>
          <w:szCs w:val="22"/>
        </w:rPr>
        <w:t>Also, f</w:t>
      </w:r>
      <w:r w:rsidR="007E4073" w:rsidRPr="00886481">
        <w:rPr>
          <w:rFonts w:ascii="Arial" w:hAnsi="Arial" w:cs="Arial"/>
          <w:color w:val="000000" w:themeColor="text1"/>
          <w:sz w:val="22"/>
          <w:szCs w:val="22"/>
        </w:rPr>
        <w:t>ollowing the English lesson was the pupils lunch break</w:t>
      </w:r>
      <w:r w:rsidR="00522DC9" w:rsidRPr="00886481">
        <w:rPr>
          <w:rFonts w:ascii="Arial" w:hAnsi="Arial" w:cs="Arial"/>
          <w:color w:val="000000" w:themeColor="text1"/>
          <w:sz w:val="22"/>
          <w:szCs w:val="22"/>
        </w:rPr>
        <w:t>.</w:t>
      </w:r>
    </w:p>
    <w:p w14:paraId="6972F973" w14:textId="7ABECD39" w:rsidR="00452F30" w:rsidRPr="00886481" w:rsidRDefault="001B33B0"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The English </w:t>
      </w:r>
      <w:r w:rsidR="007E4073" w:rsidRPr="00886481">
        <w:rPr>
          <w:rFonts w:ascii="Arial" w:hAnsi="Arial" w:cs="Arial"/>
          <w:color w:val="000000" w:themeColor="text1"/>
          <w:sz w:val="22"/>
          <w:szCs w:val="22"/>
        </w:rPr>
        <w:t>class was of mixed ability pupils and had</w:t>
      </w:r>
      <w:r w:rsidRPr="00886481">
        <w:rPr>
          <w:rFonts w:ascii="Arial" w:hAnsi="Arial" w:cs="Arial"/>
          <w:color w:val="000000" w:themeColor="text1"/>
          <w:sz w:val="22"/>
          <w:szCs w:val="22"/>
        </w:rPr>
        <w:t xml:space="preserve"> a </w:t>
      </w:r>
      <w:r w:rsidR="00E76CCC" w:rsidRPr="00886481">
        <w:rPr>
          <w:rFonts w:ascii="Arial" w:hAnsi="Arial" w:cs="Arial"/>
          <w:color w:val="000000" w:themeColor="text1"/>
          <w:sz w:val="22"/>
          <w:szCs w:val="22"/>
        </w:rPr>
        <w:t xml:space="preserve">seating plan which </w:t>
      </w:r>
      <w:r w:rsidR="007E4073" w:rsidRPr="00886481">
        <w:rPr>
          <w:rFonts w:ascii="Arial" w:hAnsi="Arial" w:cs="Arial"/>
          <w:color w:val="000000" w:themeColor="text1"/>
          <w:sz w:val="22"/>
          <w:szCs w:val="22"/>
        </w:rPr>
        <w:t>had alternating boy, girl pupils. The class was taught by a female teacher who was head of the department</w:t>
      </w:r>
      <w:r w:rsidR="009C34E1" w:rsidRPr="00886481">
        <w:rPr>
          <w:rFonts w:ascii="Arial" w:hAnsi="Arial" w:cs="Arial"/>
          <w:color w:val="000000" w:themeColor="text1"/>
          <w:sz w:val="22"/>
          <w:szCs w:val="22"/>
        </w:rPr>
        <w:t>, with</w:t>
      </w:r>
      <w:r w:rsidR="002A7FB5" w:rsidRPr="00886481">
        <w:rPr>
          <w:rFonts w:ascii="Arial" w:hAnsi="Arial" w:cs="Arial"/>
          <w:color w:val="000000" w:themeColor="text1"/>
          <w:sz w:val="22"/>
          <w:szCs w:val="22"/>
        </w:rPr>
        <w:t>out</w:t>
      </w:r>
      <w:r w:rsidR="009C34E1" w:rsidRPr="00886481">
        <w:rPr>
          <w:rFonts w:ascii="Arial" w:hAnsi="Arial" w:cs="Arial"/>
          <w:color w:val="000000" w:themeColor="text1"/>
          <w:sz w:val="22"/>
          <w:szCs w:val="22"/>
        </w:rPr>
        <w:t xml:space="preserve"> teaching assistants.</w:t>
      </w:r>
      <w:r w:rsidR="00522DC9" w:rsidRPr="00886481">
        <w:rPr>
          <w:rFonts w:ascii="Arial" w:hAnsi="Arial" w:cs="Arial"/>
          <w:color w:val="000000" w:themeColor="text1"/>
          <w:sz w:val="22"/>
          <w:szCs w:val="22"/>
        </w:rPr>
        <w:t xml:space="preserve"> </w:t>
      </w:r>
    </w:p>
    <w:p w14:paraId="2D641F90" w14:textId="6E021DF3" w:rsidR="00522DC9" w:rsidRPr="00886481" w:rsidRDefault="00522DC9"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Moment</w:t>
      </w:r>
      <w:r w:rsidR="00B550D6" w:rsidRPr="00886481">
        <w:rPr>
          <w:rFonts w:ascii="Arial" w:hAnsi="Arial" w:cs="Arial"/>
          <w:color w:val="000000" w:themeColor="text1"/>
          <w:sz w:val="22"/>
          <w:szCs w:val="22"/>
        </w:rPr>
        <w:t>s</w:t>
      </w:r>
      <w:r w:rsidRPr="00886481">
        <w:rPr>
          <w:rFonts w:ascii="Arial" w:hAnsi="Arial" w:cs="Arial"/>
          <w:color w:val="000000" w:themeColor="text1"/>
          <w:sz w:val="22"/>
          <w:szCs w:val="22"/>
        </w:rPr>
        <w:t xml:space="preserve"> before the critical incident the pupils had been disciplined verbally for their behaviour upon entering the classroom. The teacher expressed disappointment in how they had seemingly forgot the behaviour expectations that had previously been discussed and agreed upon. </w:t>
      </w:r>
    </w:p>
    <w:p w14:paraId="584443BB" w14:textId="7FA605DF" w:rsidR="00411E07" w:rsidRPr="00886481" w:rsidRDefault="00411E07" w:rsidP="00886481">
      <w:pPr>
        <w:spacing w:line="360" w:lineRule="auto"/>
        <w:rPr>
          <w:rFonts w:ascii="Arial" w:hAnsi="Arial" w:cs="Arial"/>
          <w:color w:val="000000" w:themeColor="text1"/>
          <w:sz w:val="22"/>
          <w:szCs w:val="22"/>
        </w:rPr>
      </w:pPr>
    </w:p>
    <w:p w14:paraId="5560F969" w14:textId="3F00C853" w:rsidR="00CD2369" w:rsidRPr="00886481" w:rsidRDefault="00CD2369" w:rsidP="00886481">
      <w:pPr>
        <w:pStyle w:val="ListParagraph"/>
        <w:numPr>
          <w:ilvl w:val="0"/>
          <w:numId w:val="1"/>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Critical incident linked to Donaldson’s Four Purposes </w:t>
      </w:r>
    </w:p>
    <w:p w14:paraId="188BE48D" w14:textId="24229BF4" w:rsidR="00F8138E" w:rsidRPr="00886481" w:rsidRDefault="00F8138E" w:rsidP="00886481">
      <w:pPr>
        <w:spacing w:line="360" w:lineRule="auto"/>
        <w:rPr>
          <w:rFonts w:ascii="Arial" w:hAnsi="Arial" w:cs="Arial"/>
          <w:color w:val="000000" w:themeColor="text1"/>
          <w:sz w:val="22"/>
          <w:szCs w:val="22"/>
        </w:rPr>
      </w:pPr>
    </w:p>
    <w:p w14:paraId="75D076F7" w14:textId="661580B0" w:rsidR="001D7C50" w:rsidRPr="00886481" w:rsidRDefault="001D7C50" w:rsidP="00886481">
      <w:pPr>
        <w:spacing w:line="360" w:lineRule="auto"/>
        <w:rPr>
          <w:rFonts w:ascii="Arial" w:hAnsi="Arial" w:cs="Arial"/>
          <w:bCs/>
          <w:color w:val="000000" w:themeColor="text1"/>
          <w:sz w:val="22"/>
          <w:szCs w:val="22"/>
          <w:lang w:val="en-US"/>
        </w:rPr>
      </w:pPr>
      <w:r w:rsidRPr="00886481">
        <w:rPr>
          <w:rFonts w:ascii="Arial" w:hAnsi="Arial" w:cs="Arial"/>
          <w:bCs/>
          <w:color w:val="000000" w:themeColor="text1"/>
          <w:sz w:val="22"/>
          <w:szCs w:val="22"/>
          <w:lang w:val="en-US"/>
        </w:rPr>
        <w:t>At the beginning of the class, after introducing the topic for the lesson, the teacher asked the class a few questions to which students seemed hesitant to raise their hand to answer. A few students did raise their hand, answer and were praised for their contribution.</w:t>
      </w:r>
    </w:p>
    <w:p w14:paraId="5970DBB6" w14:textId="2F7A35AC" w:rsidR="001D7C50" w:rsidRPr="00886481" w:rsidRDefault="001D7C50" w:rsidP="00886481">
      <w:pPr>
        <w:spacing w:line="360" w:lineRule="auto"/>
        <w:rPr>
          <w:rFonts w:ascii="Arial" w:hAnsi="Arial" w:cs="Arial"/>
          <w:bCs/>
          <w:color w:val="000000" w:themeColor="text1"/>
          <w:sz w:val="22"/>
          <w:szCs w:val="22"/>
          <w:lang w:val="en-US"/>
        </w:rPr>
      </w:pPr>
      <w:r w:rsidRPr="00886481">
        <w:rPr>
          <w:rFonts w:ascii="Arial" w:hAnsi="Arial" w:cs="Arial"/>
          <w:bCs/>
          <w:color w:val="000000" w:themeColor="text1"/>
          <w:sz w:val="22"/>
          <w:szCs w:val="22"/>
          <w:lang w:val="en-US"/>
        </w:rPr>
        <w:t>The class was then set a task which included answering questions in a pair, they were prompted by the teacher to explore the questions further by asking themselves why they thought that to whatever they choose as their answer. The teacher also told them that she will be asking them to feedback to the class once their discussion time was over. The task was explained verbally as well as having bullet points of the task on the PowerPoint for the students to refer to.</w:t>
      </w:r>
      <w:r w:rsidR="00281993" w:rsidRPr="00886481">
        <w:rPr>
          <w:rFonts w:ascii="Arial" w:hAnsi="Arial" w:cs="Arial"/>
          <w:bCs/>
          <w:color w:val="000000" w:themeColor="text1"/>
          <w:sz w:val="22"/>
          <w:szCs w:val="22"/>
          <w:lang w:val="en-US"/>
        </w:rPr>
        <w:t xml:space="preserve"> </w:t>
      </w:r>
    </w:p>
    <w:p w14:paraId="65355DC9" w14:textId="3A2FC879" w:rsidR="00281993" w:rsidRPr="00886481" w:rsidRDefault="00281993" w:rsidP="00886481">
      <w:pPr>
        <w:spacing w:line="360" w:lineRule="auto"/>
        <w:rPr>
          <w:rFonts w:ascii="Arial" w:hAnsi="Arial" w:cs="Arial"/>
          <w:bCs/>
          <w:color w:val="000000" w:themeColor="text1"/>
          <w:sz w:val="22"/>
          <w:szCs w:val="22"/>
          <w:lang w:val="en-US"/>
        </w:rPr>
      </w:pPr>
      <w:r w:rsidRPr="00886481">
        <w:rPr>
          <w:rFonts w:ascii="Arial" w:hAnsi="Arial" w:cs="Arial"/>
          <w:bCs/>
          <w:color w:val="000000" w:themeColor="text1"/>
          <w:sz w:val="22"/>
          <w:szCs w:val="22"/>
          <w:lang w:val="en-US"/>
        </w:rPr>
        <w:lastRenderedPageBreak/>
        <w:t>This part of the critical incident could be</w:t>
      </w:r>
      <w:r w:rsidR="00140932" w:rsidRPr="00886481">
        <w:rPr>
          <w:rFonts w:ascii="Arial" w:hAnsi="Arial" w:cs="Arial"/>
          <w:bCs/>
          <w:color w:val="000000" w:themeColor="text1"/>
          <w:sz w:val="22"/>
          <w:szCs w:val="22"/>
          <w:lang w:val="en-US"/>
        </w:rPr>
        <w:t xml:space="preserve"> referring to two of the Four Purposes</w:t>
      </w:r>
      <w:r w:rsidR="006645D4" w:rsidRPr="00886481">
        <w:rPr>
          <w:rFonts w:ascii="Arial" w:hAnsi="Arial" w:cs="Arial"/>
          <w:bCs/>
          <w:color w:val="000000" w:themeColor="text1"/>
          <w:sz w:val="22"/>
          <w:szCs w:val="22"/>
          <w:lang w:val="en-US"/>
        </w:rPr>
        <w:t xml:space="preserve"> specified in </w:t>
      </w:r>
      <w:r w:rsidR="00C24FBC" w:rsidRPr="00886481">
        <w:rPr>
          <w:rFonts w:ascii="Arial" w:hAnsi="Arial" w:cs="Arial"/>
          <w:bCs/>
          <w:color w:val="000000" w:themeColor="text1"/>
          <w:sz w:val="22"/>
          <w:szCs w:val="22"/>
          <w:lang w:val="en-US"/>
        </w:rPr>
        <w:t>Graham Donaldson’s</w:t>
      </w:r>
      <w:r w:rsidR="006645D4" w:rsidRPr="00886481">
        <w:rPr>
          <w:rFonts w:ascii="Arial" w:hAnsi="Arial" w:cs="Arial"/>
          <w:bCs/>
          <w:color w:val="000000" w:themeColor="text1"/>
          <w:sz w:val="22"/>
          <w:szCs w:val="22"/>
          <w:lang w:val="en-US"/>
        </w:rPr>
        <w:t xml:space="preserve"> </w:t>
      </w:r>
      <w:r w:rsidR="00C24FBC" w:rsidRPr="00886481">
        <w:rPr>
          <w:rFonts w:ascii="Arial" w:hAnsi="Arial" w:cs="Arial"/>
          <w:bCs/>
          <w:color w:val="000000" w:themeColor="text1"/>
          <w:sz w:val="22"/>
          <w:szCs w:val="22"/>
          <w:lang w:val="en-US"/>
        </w:rPr>
        <w:t>(2015)</w:t>
      </w:r>
      <w:r w:rsidR="006645D4" w:rsidRPr="00886481">
        <w:rPr>
          <w:rFonts w:ascii="Arial" w:hAnsi="Arial" w:cs="Arial"/>
          <w:bCs/>
          <w:color w:val="000000" w:themeColor="text1"/>
          <w:sz w:val="22"/>
          <w:szCs w:val="22"/>
          <w:lang w:val="en-US"/>
        </w:rPr>
        <w:t xml:space="preserve"> and incorporated into the new Welsh Curriculum</w:t>
      </w:r>
      <w:r w:rsidR="00140932" w:rsidRPr="00886481">
        <w:rPr>
          <w:rFonts w:ascii="Arial" w:hAnsi="Arial" w:cs="Arial"/>
          <w:bCs/>
          <w:color w:val="000000" w:themeColor="text1"/>
          <w:sz w:val="22"/>
          <w:szCs w:val="22"/>
          <w:lang w:val="en-US"/>
        </w:rPr>
        <w:t>, the first being “ambitious capable learners”, by encouraging students to strengthen their ability to “</w:t>
      </w:r>
      <w:r w:rsidR="00140932" w:rsidRPr="00886481">
        <w:rPr>
          <w:rFonts w:ascii="Arial" w:hAnsi="Arial" w:cs="Arial"/>
          <w:color w:val="000000" w:themeColor="text1"/>
          <w:sz w:val="22"/>
          <w:szCs w:val="22"/>
        </w:rPr>
        <w:t>communicate effectively in different forms and settings, using both Welsh and English” by getting the pupils to raise their hand to answer questions and expressing their opinions in a discussion with their peers working in pairs</w:t>
      </w:r>
      <w:r w:rsidR="006645D4" w:rsidRPr="00886481">
        <w:rPr>
          <w:rFonts w:ascii="Arial" w:hAnsi="Arial" w:cs="Arial"/>
          <w:color w:val="000000" w:themeColor="text1"/>
          <w:sz w:val="22"/>
          <w:szCs w:val="22"/>
        </w:rPr>
        <w:t>,</w:t>
      </w:r>
      <w:r w:rsidR="008E22C3" w:rsidRPr="00886481">
        <w:rPr>
          <w:rFonts w:ascii="Arial" w:hAnsi="Arial" w:cs="Arial"/>
          <w:color w:val="000000" w:themeColor="text1"/>
          <w:sz w:val="22"/>
          <w:szCs w:val="22"/>
        </w:rPr>
        <w:t xml:space="preserve"> and “can explain the ideas and concepts they are learning about” by getting the students </w:t>
      </w:r>
      <w:r w:rsidR="006645D4" w:rsidRPr="00886481">
        <w:rPr>
          <w:rFonts w:ascii="Arial" w:hAnsi="Arial" w:cs="Arial"/>
          <w:color w:val="000000" w:themeColor="text1"/>
          <w:sz w:val="22"/>
          <w:szCs w:val="22"/>
        </w:rPr>
        <w:t xml:space="preserve">to then </w:t>
      </w:r>
      <w:r w:rsidR="008E22C3" w:rsidRPr="00886481">
        <w:rPr>
          <w:rFonts w:ascii="Arial" w:hAnsi="Arial" w:cs="Arial"/>
          <w:color w:val="000000" w:themeColor="text1"/>
          <w:sz w:val="22"/>
          <w:szCs w:val="22"/>
        </w:rPr>
        <w:t>explain their answers and how they came to that conclusion</w:t>
      </w:r>
      <w:r w:rsidR="00140932" w:rsidRPr="00886481">
        <w:rPr>
          <w:rFonts w:ascii="Arial" w:hAnsi="Arial" w:cs="Arial"/>
          <w:color w:val="000000" w:themeColor="text1"/>
          <w:sz w:val="22"/>
          <w:szCs w:val="22"/>
        </w:rPr>
        <w:t xml:space="preserve">. </w:t>
      </w:r>
      <w:r w:rsidR="00140932" w:rsidRPr="00886481">
        <w:rPr>
          <w:rFonts w:ascii="Arial" w:hAnsi="Arial" w:cs="Arial"/>
          <w:bCs/>
          <w:color w:val="000000" w:themeColor="text1"/>
          <w:sz w:val="22"/>
          <w:szCs w:val="22"/>
          <w:lang w:val="en-US"/>
        </w:rPr>
        <w:t>It also could be encouraging the pupils to be “</w:t>
      </w:r>
      <w:r w:rsidR="00140932" w:rsidRPr="00886481">
        <w:rPr>
          <w:rFonts w:ascii="Arial" w:hAnsi="Arial" w:cs="Arial"/>
          <w:color w:val="000000" w:themeColor="text1"/>
          <w:sz w:val="22"/>
          <w:szCs w:val="22"/>
          <w:lang w:val="en-US"/>
        </w:rPr>
        <w:t>enterprising, creative contributors who</w:t>
      </w:r>
      <w:r w:rsidR="00140932" w:rsidRPr="00886481">
        <w:rPr>
          <w:rFonts w:ascii="Arial" w:hAnsi="Arial" w:cs="Arial"/>
          <w:color w:val="000000" w:themeColor="text1"/>
          <w:sz w:val="22"/>
          <w:szCs w:val="22"/>
        </w:rPr>
        <w:t xml:space="preserve"> lead and play different roles in teams effectively and responsibly and give of their energy and skills so that other people will benefit” in how the pupils </w:t>
      </w:r>
      <w:r w:rsidR="008E22C3" w:rsidRPr="00886481">
        <w:rPr>
          <w:rFonts w:ascii="Arial" w:hAnsi="Arial" w:cs="Arial"/>
          <w:color w:val="000000" w:themeColor="text1"/>
          <w:sz w:val="22"/>
          <w:szCs w:val="22"/>
        </w:rPr>
        <w:t>must</w:t>
      </w:r>
      <w:r w:rsidR="00140932" w:rsidRPr="00886481">
        <w:rPr>
          <w:rFonts w:ascii="Arial" w:hAnsi="Arial" w:cs="Arial"/>
          <w:color w:val="000000" w:themeColor="text1"/>
          <w:sz w:val="22"/>
          <w:szCs w:val="22"/>
        </w:rPr>
        <w:t xml:space="preserve"> work together in pairs to complete the task. </w:t>
      </w:r>
    </w:p>
    <w:p w14:paraId="59A9CA3B" w14:textId="4A52BF43" w:rsidR="001D7C50" w:rsidRPr="00886481" w:rsidRDefault="001D7C50" w:rsidP="00886481">
      <w:pPr>
        <w:spacing w:line="360" w:lineRule="auto"/>
        <w:rPr>
          <w:rFonts w:ascii="Arial" w:hAnsi="Arial" w:cs="Arial"/>
          <w:bCs/>
          <w:color w:val="000000" w:themeColor="text1"/>
          <w:sz w:val="22"/>
          <w:szCs w:val="22"/>
          <w:lang w:val="en-US"/>
        </w:rPr>
      </w:pPr>
      <w:r w:rsidRPr="00886481">
        <w:rPr>
          <w:rFonts w:ascii="Arial" w:hAnsi="Arial" w:cs="Arial"/>
          <w:bCs/>
          <w:color w:val="000000" w:themeColor="text1"/>
          <w:sz w:val="22"/>
          <w:szCs w:val="22"/>
          <w:lang w:val="en-US"/>
        </w:rPr>
        <w:t>The students stayed on task well and the teacher told them when there was only one minute left (to the task) so that they could finish off the point they were on and bring the conversation to a close. The teacher said ‘3, 2, 1’ and she had the class’ attention. She then asked the questions to the class where approximately 80% of the class raised their hand to answer. The teacher wrote the answers given on the whiteboard as the class’ communal answers and gave specific feedback</w:t>
      </w:r>
      <w:r w:rsidR="00281993" w:rsidRPr="00886481">
        <w:rPr>
          <w:rFonts w:ascii="Arial" w:hAnsi="Arial" w:cs="Arial"/>
          <w:bCs/>
          <w:color w:val="000000" w:themeColor="text1"/>
          <w:sz w:val="22"/>
          <w:szCs w:val="22"/>
          <w:lang w:val="en-US"/>
        </w:rPr>
        <w:t xml:space="preserve"> and </w:t>
      </w:r>
      <w:r w:rsidRPr="00886481">
        <w:rPr>
          <w:rFonts w:ascii="Arial" w:hAnsi="Arial" w:cs="Arial"/>
          <w:bCs/>
          <w:color w:val="000000" w:themeColor="text1"/>
          <w:sz w:val="22"/>
          <w:szCs w:val="22"/>
          <w:lang w:val="en-US"/>
        </w:rPr>
        <w:t>praise to each contributor, which seemed to inspire other students to raise their hand and those who had already contributed to say something in response to the last students point.</w:t>
      </w:r>
      <w:r w:rsidR="0074615D" w:rsidRPr="00886481">
        <w:rPr>
          <w:rFonts w:ascii="Arial" w:hAnsi="Arial" w:cs="Arial"/>
          <w:bCs/>
          <w:color w:val="000000" w:themeColor="text1"/>
          <w:sz w:val="22"/>
          <w:szCs w:val="22"/>
          <w:lang w:val="en-US"/>
        </w:rPr>
        <w:t xml:space="preserve"> The students were prompted by the teacher to expand on their answers, by asking questions such as “why do you think that?” for students to explain how they came to those conclusions.</w:t>
      </w:r>
    </w:p>
    <w:p w14:paraId="18579436" w14:textId="1A57F562" w:rsidR="00281993" w:rsidRPr="00886481" w:rsidRDefault="009873D4" w:rsidP="00886481">
      <w:pPr>
        <w:spacing w:line="360" w:lineRule="auto"/>
        <w:rPr>
          <w:rFonts w:ascii="Arial" w:hAnsi="Arial" w:cs="Arial"/>
          <w:bCs/>
          <w:color w:val="000000" w:themeColor="text1"/>
          <w:sz w:val="22"/>
          <w:szCs w:val="22"/>
          <w:lang w:val="en-US"/>
        </w:rPr>
      </w:pPr>
      <w:r w:rsidRPr="00886481">
        <w:rPr>
          <w:rFonts w:ascii="Arial" w:hAnsi="Arial" w:cs="Arial"/>
          <w:bCs/>
          <w:color w:val="000000" w:themeColor="text1"/>
          <w:sz w:val="22"/>
          <w:szCs w:val="22"/>
          <w:lang w:val="en-US"/>
        </w:rPr>
        <w:t>The second part of the critical incident could be linked to another of Donaldson’s</w:t>
      </w:r>
      <w:r w:rsidR="00C24FBC" w:rsidRPr="00886481">
        <w:rPr>
          <w:rFonts w:ascii="Arial" w:hAnsi="Arial" w:cs="Arial"/>
          <w:bCs/>
          <w:color w:val="000000" w:themeColor="text1"/>
          <w:sz w:val="22"/>
          <w:szCs w:val="22"/>
          <w:lang w:val="en-US"/>
        </w:rPr>
        <w:t>(2015)</w:t>
      </w:r>
      <w:r w:rsidRPr="00886481">
        <w:rPr>
          <w:rFonts w:ascii="Arial" w:hAnsi="Arial" w:cs="Arial"/>
          <w:bCs/>
          <w:color w:val="000000" w:themeColor="text1"/>
          <w:sz w:val="22"/>
          <w:szCs w:val="22"/>
          <w:lang w:val="en-US"/>
        </w:rPr>
        <w:t xml:space="preserve"> Four Purposes by supporting learners to be “</w:t>
      </w:r>
      <w:r w:rsidR="00281993" w:rsidRPr="00886481">
        <w:rPr>
          <w:rFonts w:ascii="Arial" w:hAnsi="Arial" w:cs="Arial"/>
          <w:color w:val="000000" w:themeColor="text1"/>
          <w:sz w:val="22"/>
          <w:szCs w:val="22"/>
          <w:lang w:val="en-US"/>
        </w:rPr>
        <w:t>healthy, confident individual</w:t>
      </w:r>
      <w:r w:rsidRPr="00886481">
        <w:rPr>
          <w:rFonts w:ascii="Arial" w:hAnsi="Arial" w:cs="Arial"/>
          <w:color w:val="000000" w:themeColor="text1"/>
          <w:sz w:val="22"/>
          <w:szCs w:val="22"/>
          <w:lang w:val="en-US"/>
        </w:rPr>
        <w:t>s who</w:t>
      </w:r>
      <w:r w:rsidRPr="00886481">
        <w:rPr>
          <w:rFonts w:ascii="Arial" w:hAnsi="Arial" w:cs="Arial"/>
          <w:bCs/>
          <w:color w:val="000000" w:themeColor="text1"/>
          <w:sz w:val="22"/>
          <w:szCs w:val="22"/>
          <w:lang w:val="en-US"/>
        </w:rPr>
        <w:t xml:space="preserve"> </w:t>
      </w:r>
      <w:r w:rsidR="00281993" w:rsidRPr="00886481">
        <w:rPr>
          <w:rFonts w:ascii="Arial" w:hAnsi="Arial" w:cs="Arial"/>
          <w:color w:val="000000" w:themeColor="text1"/>
          <w:sz w:val="22"/>
          <w:szCs w:val="22"/>
        </w:rPr>
        <w:t>are building their mental and emotional well-being by developing confidence</w:t>
      </w:r>
      <w:r w:rsidR="008A19D1" w:rsidRPr="00886481">
        <w:rPr>
          <w:rFonts w:ascii="Arial" w:hAnsi="Arial" w:cs="Arial"/>
          <w:color w:val="000000" w:themeColor="text1"/>
          <w:sz w:val="22"/>
          <w:szCs w:val="22"/>
        </w:rPr>
        <w:t xml:space="preserve">, resilience and empathy” </w:t>
      </w:r>
      <w:r w:rsidRPr="00886481">
        <w:rPr>
          <w:rFonts w:ascii="Arial" w:hAnsi="Arial" w:cs="Arial"/>
          <w:color w:val="000000" w:themeColor="text1"/>
          <w:sz w:val="22"/>
          <w:szCs w:val="22"/>
        </w:rPr>
        <w:t xml:space="preserve">in how the pupils </w:t>
      </w:r>
      <w:r w:rsidR="008A19D1" w:rsidRPr="00886481">
        <w:rPr>
          <w:rFonts w:ascii="Arial" w:hAnsi="Arial" w:cs="Arial"/>
          <w:color w:val="000000" w:themeColor="text1"/>
          <w:sz w:val="22"/>
          <w:szCs w:val="22"/>
        </w:rPr>
        <w:t>are encouraged to</w:t>
      </w:r>
      <w:r w:rsidRPr="00886481">
        <w:rPr>
          <w:rFonts w:ascii="Arial" w:hAnsi="Arial" w:cs="Arial"/>
          <w:color w:val="000000" w:themeColor="text1"/>
          <w:sz w:val="22"/>
          <w:szCs w:val="22"/>
        </w:rPr>
        <w:t xml:space="preserve"> </w:t>
      </w:r>
      <w:r w:rsidR="008A19D1" w:rsidRPr="00886481">
        <w:rPr>
          <w:rFonts w:ascii="Arial" w:hAnsi="Arial" w:cs="Arial"/>
          <w:color w:val="000000" w:themeColor="text1"/>
          <w:sz w:val="22"/>
          <w:szCs w:val="22"/>
        </w:rPr>
        <w:t xml:space="preserve">share their answers with the class which improves their confidence in speaking publicly, and </w:t>
      </w:r>
      <w:r w:rsidR="00B550D6" w:rsidRPr="00886481">
        <w:rPr>
          <w:rFonts w:ascii="Arial" w:hAnsi="Arial" w:cs="Arial"/>
          <w:color w:val="000000" w:themeColor="text1"/>
          <w:sz w:val="22"/>
          <w:szCs w:val="22"/>
        </w:rPr>
        <w:t>they are</w:t>
      </w:r>
      <w:r w:rsidR="008A19D1" w:rsidRPr="00886481">
        <w:rPr>
          <w:rFonts w:ascii="Arial" w:hAnsi="Arial" w:cs="Arial"/>
          <w:color w:val="000000" w:themeColor="text1"/>
          <w:sz w:val="22"/>
          <w:szCs w:val="22"/>
        </w:rPr>
        <w:t xml:space="preserve"> forming “positive relationships based upon trust and mutual respect” by working as a class, contributing as well as listening to other pairs findings, to complete a communal completion of the task.</w:t>
      </w:r>
    </w:p>
    <w:p w14:paraId="5DB875D9" w14:textId="088DFCBF" w:rsidR="0074615D" w:rsidRPr="00886481" w:rsidRDefault="0074615D" w:rsidP="00886481">
      <w:pPr>
        <w:spacing w:line="360" w:lineRule="auto"/>
        <w:rPr>
          <w:rFonts w:ascii="Arial" w:hAnsi="Arial" w:cs="Arial"/>
          <w:bCs/>
          <w:color w:val="000000" w:themeColor="text1"/>
          <w:sz w:val="22"/>
          <w:szCs w:val="22"/>
          <w:lang w:val="en-US"/>
        </w:rPr>
      </w:pPr>
    </w:p>
    <w:p w14:paraId="5F372E9C" w14:textId="629F2821" w:rsidR="0074615D" w:rsidRPr="00886481" w:rsidRDefault="0074615D" w:rsidP="00886481">
      <w:pPr>
        <w:spacing w:line="360" w:lineRule="auto"/>
        <w:rPr>
          <w:rFonts w:ascii="Arial" w:hAnsi="Arial" w:cs="Arial"/>
          <w:bCs/>
          <w:color w:val="000000" w:themeColor="text1"/>
          <w:sz w:val="22"/>
          <w:szCs w:val="22"/>
          <w:lang w:val="en-US"/>
        </w:rPr>
      </w:pPr>
      <w:r w:rsidRPr="00886481">
        <w:rPr>
          <w:rFonts w:ascii="Arial" w:hAnsi="Arial" w:cs="Arial"/>
          <w:bCs/>
          <w:color w:val="000000" w:themeColor="text1"/>
          <w:sz w:val="22"/>
          <w:szCs w:val="22"/>
          <w:lang w:val="en-US"/>
        </w:rPr>
        <w:t>This critical incident offers many areas of possible exploration, for example</w:t>
      </w:r>
      <w:r w:rsidR="00C26ED5" w:rsidRPr="00886481">
        <w:rPr>
          <w:rFonts w:ascii="Arial" w:hAnsi="Arial" w:cs="Arial"/>
          <w:bCs/>
          <w:color w:val="000000" w:themeColor="text1"/>
          <w:sz w:val="22"/>
          <w:szCs w:val="22"/>
          <w:lang w:val="en-US"/>
        </w:rPr>
        <w:t xml:space="preserve"> the effectiveness of </w:t>
      </w:r>
      <w:r w:rsidR="00B550D6" w:rsidRPr="00886481">
        <w:rPr>
          <w:rFonts w:ascii="Arial" w:hAnsi="Arial" w:cs="Arial"/>
          <w:bCs/>
          <w:color w:val="000000" w:themeColor="text1"/>
          <w:sz w:val="22"/>
          <w:szCs w:val="22"/>
          <w:lang w:val="en-US"/>
        </w:rPr>
        <w:t>‘</w:t>
      </w:r>
      <w:r w:rsidR="00C26ED5" w:rsidRPr="00886481">
        <w:rPr>
          <w:rFonts w:ascii="Arial" w:hAnsi="Arial" w:cs="Arial"/>
          <w:bCs/>
          <w:color w:val="000000" w:themeColor="text1"/>
          <w:sz w:val="22"/>
          <w:szCs w:val="22"/>
          <w:lang w:val="en-US"/>
        </w:rPr>
        <w:t>positive reinforcement</w:t>
      </w:r>
      <w:r w:rsidR="00B550D6" w:rsidRPr="00886481">
        <w:rPr>
          <w:rFonts w:ascii="Arial" w:hAnsi="Arial" w:cs="Arial"/>
          <w:bCs/>
          <w:color w:val="000000" w:themeColor="text1"/>
          <w:sz w:val="22"/>
          <w:szCs w:val="22"/>
          <w:lang w:val="en-US"/>
        </w:rPr>
        <w:t>’</w:t>
      </w:r>
      <w:r w:rsidR="00C26ED5" w:rsidRPr="00886481">
        <w:rPr>
          <w:rFonts w:ascii="Arial" w:hAnsi="Arial" w:cs="Arial"/>
          <w:bCs/>
          <w:color w:val="000000" w:themeColor="text1"/>
          <w:sz w:val="22"/>
          <w:szCs w:val="22"/>
          <w:lang w:val="en-US"/>
        </w:rPr>
        <w:t xml:space="preserve"> in how the teacher was praising students who contributed, </w:t>
      </w:r>
      <w:r w:rsidR="00B550D6" w:rsidRPr="00886481">
        <w:rPr>
          <w:rFonts w:ascii="Arial" w:hAnsi="Arial" w:cs="Arial"/>
          <w:bCs/>
          <w:color w:val="000000" w:themeColor="text1"/>
          <w:sz w:val="22"/>
          <w:szCs w:val="22"/>
          <w:lang w:val="en-US"/>
        </w:rPr>
        <w:t>‘</w:t>
      </w:r>
      <w:r w:rsidR="00C26ED5" w:rsidRPr="00886481">
        <w:rPr>
          <w:rFonts w:ascii="Arial" w:hAnsi="Arial" w:cs="Arial"/>
          <w:bCs/>
          <w:color w:val="000000" w:themeColor="text1"/>
          <w:sz w:val="22"/>
          <w:szCs w:val="22"/>
          <w:lang w:val="en-US"/>
        </w:rPr>
        <w:t>dual coding</w:t>
      </w:r>
      <w:r w:rsidR="00B550D6" w:rsidRPr="00886481">
        <w:rPr>
          <w:rFonts w:ascii="Arial" w:hAnsi="Arial" w:cs="Arial"/>
          <w:bCs/>
          <w:color w:val="000000" w:themeColor="text1"/>
          <w:sz w:val="22"/>
          <w:szCs w:val="22"/>
          <w:lang w:val="en-US"/>
        </w:rPr>
        <w:t>’</w:t>
      </w:r>
      <w:r w:rsidR="00C26ED5" w:rsidRPr="00886481">
        <w:rPr>
          <w:rFonts w:ascii="Arial" w:hAnsi="Arial" w:cs="Arial"/>
          <w:bCs/>
          <w:color w:val="000000" w:themeColor="text1"/>
          <w:sz w:val="22"/>
          <w:szCs w:val="22"/>
          <w:lang w:val="en-US"/>
        </w:rPr>
        <w:t xml:space="preserve"> in how the instructions for the task was both explained to the students and </w:t>
      </w:r>
      <w:r w:rsidR="00174FB8" w:rsidRPr="00886481">
        <w:rPr>
          <w:rFonts w:ascii="Arial" w:hAnsi="Arial" w:cs="Arial"/>
          <w:bCs/>
          <w:color w:val="000000" w:themeColor="text1"/>
          <w:sz w:val="22"/>
          <w:szCs w:val="22"/>
          <w:lang w:val="en-US"/>
        </w:rPr>
        <w:t xml:space="preserve">were shown on a PowerPoint presentation for the students to refer to, and </w:t>
      </w:r>
      <w:r w:rsidR="00B550D6" w:rsidRPr="00886481">
        <w:rPr>
          <w:rFonts w:ascii="Arial" w:hAnsi="Arial" w:cs="Arial"/>
          <w:bCs/>
          <w:color w:val="000000" w:themeColor="text1"/>
          <w:sz w:val="22"/>
          <w:szCs w:val="22"/>
          <w:lang w:val="en-US"/>
        </w:rPr>
        <w:t>‘</w:t>
      </w:r>
      <w:r w:rsidR="00174FB8" w:rsidRPr="00886481">
        <w:rPr>
          <w:rFonts w:ascii="Arial" w:hAnsi="Arial" w:cs="Arial"/>
          <w:bCs/>
          <w:color w:val="000000" w:themeColor="text1"/>
          <w:sz w:val="22"/>
          <w:szCs w:val="22"/>
          <w:lang w:val="en-US"/>
        </w:rPr>
        <w:t>conditioning</w:t>
      </w:r>
      <w:r w:rsidR="00B550D6" w:rsidRPr="00886481">
        <w:rPr>
          <w:rFonts w:ascii="Arial" w:hAnsi="Arial" w:cs="Arial"/>
          <w:bCs/>
          <w:color w:val="000000" w:themeColor="text1"/>
          <w:sz w:val="22"/>
          <w:szCs w:val="22"/>
          <w:lang w:val="en-US"/>
        </w:rPr>
        <w:t>’</w:t>
      </w:r>
      <w:r w:rsidR="00174FB8" w:rsidRPr="00886481">
        <w:rPr>
          <w:rFonts w:ascii="Arial" w:hAnsi="Arial" w:cs="Arial"/>
          <w:bCs/>
          <w:color w:val="000000" w:themeColor="text1"/>
          <w:sz w:val="22"/>
          <w:szCs w:val="22"/>
          <w:lang w:val="en-US"/>
        </w:rPr>
        <w:t xml:space="preserve"> as a form of behavior management in how the teacher used saying </w:t>
      </w:r>
      <w:r w:rsidR="00B550D6" w:rsidRPr="00886481">
        <w:rPr>
          <w:rFonts w:ascii="Arial" w:hAnsi="Arial" w:cs="Arial"/>
          <w:bCs/>
          <w:color w:val="000000" w:themeColor="text1"/>
          <w:sz w:val="22"/>
          <w:szCs w:val="22"/>
          <w:lang w:val="en-US"/>
        </w:rPr>
        <w:t>“</w:t>
      </w:r>
      <w:r w:rsidR="00174FB8" w:rsidRPr="00886481">
        <w:rPr>
          <w:rFonts w:ascii="Arial" w:hAnsi="Arial" w:cs="Arial"/>
          <w:bCs/>
          <w:color w:val="000000" w:themeColor="text1"/>
          <w:sz w:val="22"/>
          <w:szCs w:val="22"/>
          <w:lang w:val="en-US"/>
        </w:rPr>
        <w:t>3,2,1</w:t>
      </w:r>
      <w:r w:rsidR="00B550D6" w:rsidRPr="00886481">
        <w:rPr>
          <w:rFonts w:ascii="Arial" w:hAnsi="Arial" w:cs="Arial"/>
          <w:bCs/>
          <w:color w:val="000000" w:themeColor="text1"/>
          <w:sz w:val="22"/>
          <w:szCs w:val="22"/>
          <w:lang w:val="en-US"/>
        </w:rPr>
        <w:t xml:space="preserve">” </w:t>
      </w:r>
      <w:r w:rsidR="00174FB8" w:rsidRPr="00886481">
        <w:rPr>
          <w:rFonts w:ascii="Arial" w:hAnsi="Arial" w:cs="Arial"/>
          <w:bCs/>
          <w:color w:val="000000" w:themeColor="text1"/>
          <w:sz w:val="22"/>
          <w:szCs w:val="22"/>
          <w:lang w:val="en-US"/>
        </w:rPr>
        <w:t>throughout the lesson to get the pupils attention.</w:t>
      </w:r>
    </w:p>
    <w:p w14:paraId="2E4D684A" w14:textId="14AC2F62" w:rsidR="0074615D" w:rsidRPr="00886481" w:rsidRDefault="00174FB8" w:rsidP="00886481">
      <w:pPr>
        <w:spacing w:line="360" w:lineRule="auto"/>
        <w:rPr>
          <w:rFonts w:ascii="Arial" w:hAnsi="Arial" w:cs="Arial"/>
          <w:bCs/>
          <w:color w:val="000000" w:themeColor="text1"/>
          <w:sz w:val="22"/>
          <w:szCs w:val="22"/>
          <w:lang w:val="en-US"/>
        </w:rPr>
      </w:pPr>
      <w:r w:rsidRPr="00886481">
        <w:rPr>
          <w:rFonts w:ascii="Arial" w:hAnsi="Arial" w:cs="Arial"/>
          <w:bCs/>
          <w:color w:val="000000" w:themeColor="text1"/>
          <w:sz w:val="22"/>
          <w:szCs w:val="22"/>
          <w:lang w:val="en-US"/>
        </w:rPr>
        <w:t xml:space="preserve">However, to evaluate this critical incident </w:t>
      </w:r>
      <w:r w:rsidR="0074615D" w:rsidRPr="00886481">
        <w:rPr>
          <w:rFonts w:ascii="Arial" w:hAnsi="Arial" w:cs="Arial"/>
          <w:bCs/>
          <w:color w:val="000000" w:themeColor="text1"/>
          <w:sz w:val="22"/>
          <w:szCs w:val="22"/>
          <w:lang w:val="en-US"/>
        </w:rPr>
        <w:t>I</w:t>
      </w:r>
      <w:r w:rsidRPr="00886481">
        <w:rPr>
          <w:rFonts w:ascii="Arial" w:hAnsi="Arial" w:cs="Arial"/>
          <w:bCs/>
          <w:color w:val="000000" w:themeColor="text1"/>
          <w:sz w:val="22"/>
          <w:szCs w:val="22"/>
          <w:lang w:val="en-US"/>
        </w:rPr>
        <w:t xml:space="preserve"> have chosen </w:t>
      </w:r>
      <w:r w:rsidR="0074615D" w:rsidRPr="00886481">
        <w:rPr>
          <w:rFonts w:ascii="Arial" w:hAnsi="Arial" w:cs="Arial"/>
          <w:bCs/>
          <w:color w:val="000000" w:themeColor="text1"/>
          <w:sz w:val="22"/>
          <w:szCs w:val="22"/>
          <w:lang w:val="en-US"/>
        </w:rPr>
        <w:t xml:space="preserve">to focus on how the students seemed significantly more engaged with the lesson and more confident in </w:t>
      </w:r>
      <w:r w:rsidR="004A1F35" w:rsidRPr="00886481">
        <w:rPr>
          <w:rFonts w:ascii="Arial" w:hAnsi="Arial" w:cs="Arial"/>
          <w:bCs/>
          <w:color w:val="000000" w:themeColor="text1"/>
          <w:sz w:val="22"/>
          <w:szCs w:val="22"/>
          <w:lang w:val="en-US"/>
        </w:rPr>
        <w:t xml:space="preserve">raising their hand </w:t>
      </w:r>
      <w:r w:rsidR="004A1F35" w:rsidRPr="00886481">
        <w:rPr>
          <w:rFonts w:ascii="Arial" w:hAnsi="Arial" w:cs="Arial"/>
          <w:bCs/>
          <w:color w:val="000000" w:themeColor="text1"/>
          <w:sz w:val="22"/>
          <w:szCs w:val="22"/>
          <w:lang w:val="en-US"/>
        </w:rPr>
        <w:lastRenderedPageBreak/>
        <w:t xml:space="preserve">to </w:t>
      </w:r>
      <w:r w:rsidR="0074615D" w:rsidRPr="00886481">
        <w:rPr>
          <w:rFonts w:ascii="Arial" w:hAnsi="Arial" w:cs="Arial"/>
          <w:bCs/>
          <w:color w:val="000000" w:themeColor="text1"/>
          <w:sz w:val="22"/>
          <w:szCs w:val="22"/>
          <w:lang w:val="en-US"/>
        </w:rPr>
        <w:t>answer questions after being able to discuss their thoughts and opinions in pairs first. Areas of exploration therefore could be</w:t>
      </w:r>
      <w:r w:rsidR="00BD0256" w:rsidRPr="00886481">
        <w:rPr>
          <w:rFonts w:ascii="Arial" w:hAnsi="Arial" w:cs="Arial"/>
          <w:bCs/>
          <w:color w:val="000000" w:themeColor="text1"/>
          <w:sz w:val="22"/>
          <w:szCs w:val="22"/>
          <w:lang w:val="en-US"/>
        </w:rPr>
        <w:t xml:space="preserve"> </w:t>
      </w:r>
      <w:r w:rsidR="00222F43" w:rsidRPr="00886481">
        <w:rPr>
          <w:rFonts w:ascii="Arial" w:hAnsi="Arial" w:cs="Arial"/>
          <w:bCs/>
          <w:color w:val="000000" w:themeColor="text1"/>
          <w:sz w:val="22"/>
          <w:szCs w:val="22"/>
          <w:lang w:val="en-US"/>
        </w:rPr>
        <w:t>Vygotsky’s</w:t>
      </w:r>
      <w:r w:rsidR="00BD0256" w:rsidRPr="00886481">
        <w:rPr>
          <w:rFonts w:ascii="Arial" w:hAnsi="Arial" w:cs="Arial"/>
          <w:bCs/>
          <w:color w:val="000000" w:themeColor="text1"/>
          <w:sz w:val="22"/>
          <w:szCs w:val="22"/>
          <w:lang w:val="en-US"/>
        </w:rPr>
        <w:t xml:space="preserve"> ideas of how learning and development are social and cultural processes, as well as his theory of the Zone of Proximal development. Furthermore, effective questioning could</w:t>
      </w:r>
      <w:r w:rsidR="0074615D" w:rsidRPr="00886481">
        <w:rPr>
          <w:rFonts w:ascii="Arial" w:hAnsi="Arial" w:cs="Arial"/>
          <w:bCs/>
          <w:color w:val="000000" w:themeColor="text1"/>
          <w:sz w:val="22"/>
          <w:szCs w:val="22"/>
          <w:lang w:val="en-US"/>
        </w:rPr>
        <w:t xml:space="preserve"> </w:t>
      </w:r>
      <w:r w:rsidR="00BD0256" w:rsidRPr="00886481">
        <w:rPr>
          <w:rFonts w:ascii="Arial" w:hAnsi="Arial" w:cs="Arial"/>
          <w:bCs/>
          <w:color w:val="000000" w:themeColor="text1"/>
          <w:sz w:val="22"/>
          <w:szCs w:val="22"/>
          <w:lang w:val="en-US"/>
        </w:rPr>
        <w:t>be explored and considered to be evidenced during the end of the critical incident where the teacher is asking the students to explain the thinking behind their answers.</w:t>
      </w:r>
    </w:p>
    <w:p w14:paraId="0F528207" w14:textId="77777777" w:rsidR="00411E07" w:rsidRPr="00886481" w:rsidRDefault="00411E07" w:rsidP="00886481">
      <w:pPr>
        <w:spacing w:line="360" w:lineRule="auto"/>
        <w:rPr>
          <w:rFonts w:ascii="Arial" w:hAnsi="Arial" w:cs="Arial"/>
          <w:color w:val="000000" w:themeColor="text1"/>
          <w:sz w:val="22"/>
          <w:szCs w:val="22"/>
        </w:rPr>
      </w:pPr>
    </w:p>
    <w:p w14:paraId="5829C34D" w14:textId="7F06B2A8" w:rsidR="00CD2369" w:rsidRPr="00886481" w:rsidRDefault="00CD2369" w:rsidP="00886481">
      <w:pPr>
        <w:pStyle w:val="ListParagraph"/>
        <w:numPr>
          <w:ilvl w:val="0"/>
          <w:numId w:val="1"/>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Literature review </w:t>
      </w:r>
    </w:p>
    <w:p w14:paraId="2B895E0B" w14:textId="77777777" w:rsidR="00B622EE" w:rsidRPr="00886481" w:rsidRDefault="00B622EE" w:rsidP="00886481">
      <w:pPr>
        <w:spacing w:line="360" w:lineRule="auto"/>
        <w:rPr>
          <w:rFonts w:ascii="Arial" w:hAnsi="Arial" w:cs="Arial"/>
          <w:color w:val="000000" w:themeColor="text1"/>
          <w:sz w:val="22"/>
          <w:szCs w:val="22"/>
        </w:rPr>
      </w:pPr>
    </w:p>
    <w:p w14:paraId="60FC80AA" w14:textId="31B12463" w:rsidR="009F4DEB" w:rsidRPr="00886481" w:rsidRDefault="0094158C"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Lev </w:t>
      </w:r>
      <w:proofErr w:type="spellStart"/>
      <w:r w:rsidRPr="00886481">
        <w:rPr>
          <w:rFonts w:ascii="Arial" w:hAnsi="Arial" w:cs="Arial"/>
          <w:color w:val="000000" w:themeColor="text1"/>
          <w:sz w:val="22"/>
          <w:szCs w:val="22"/>
        </w:rPr>
        <w:t>Semenovich</w:t>
      </w:r>
      <w:proofErr w:type="spellEnd"/>
      <w:r w:rsidRPr="00886481">
        <w:rPr>
          <w:rFonts w:ascii="Arial" w:hAnsi="Arial" w:cs="Arial"/>
          <w:color w:val="000000" w:themeColor="text1"/>
          <w:sz w:val="22"/>
          <w:szCs w:val="22"/>
        </w:rPr>
        <w:t xml:space="preserve"> Vygotsky (1896-1934) </w:t>
      </w:r>
      <w:r w:rsidR="00B06EFC" w:rsidRPr="00886481">
        <w:rPr>
          <w:rFonts w:ascii="Arial" w:hAnsi="Arial" w:cs="Arial"/>
          <w:color w:val="000000" w:themeColor="text1"/>
          <w:sz w:val="22"/>
          <w:szCs w:val="22"/>
        </w:rPr>
        <w:t>a</w:t>
      </w:r>
      <w:r w:rsidRPr="00886481">
        <w:rPr>
          <w:rFonts w:ascii="Arial" w:hAnsi="Arial" w:cs="Arial"/>
          <w:color w:val="000000" w:themeColor="text1"/>
          <w:sz w:val="22"/>
          <w:szCs w:val="22"/>
        </w:rPr>
        <w:t xml:space="preserve"> psychologist and educator, writes </w:t>
      </w:r>
      <w:r w:rsidR="0013060F" w:rsidRPr="00886481">
        <w:rPr>
          <w:rFonts w:ascii="Arial" w:hAnsi="Arial" w:cs="Arial"/>
          <w:color w:val="000000" w:themeColor="text1"/>
          <w:sz w:val="22"/>
          <w:szCs w:val="22"/>
        </w:rPr>
        <w:t xml:space="preserve">about the effect of social and cultural contexts on children’s learning and development and theorises the phycological functions that happen </w:t>
      </w:r>
      <w:r w:rsidR="00222F43" w:rsidRPr="00886481">
        <w:rPr>
          <w:rFonts w:ascii="Arial" w:hAnsi="Arial" w:cs="Arial"/>
          <w:color w:val="000000" w:themeColor="text1"/>
          <w:sz w:val="22"/>
          <w:szCs w:val="22"/>
        </w:rPr>
        <w:t>because of</w:t>
      </w:r>
      <w:r w:rsidR="0013060F" w:rsidRPr="00886481">
        <w:rPr>
          <w:rFonts w:ascii="Arial" w:hAnsi="Arial" w:cs="Arial"/>
          <w:color w:val="000000" w:themeColor="text1"/>
          <w:sz w:val="22"/>
          <w:szCs w:val="22"/>
        </w:rPr>
        <w:t xml:space="preserve"> these </w:t>
      </w:r>
      <w:proofErr w:type="gramStart"/>
      <w:r w:rsidR="0013060F" w:rsidRPr="00886481">
        <w:rPr>
          <w:rFonts w:ascii="Arial" w:hAnsi="Arial" w:cs="Arial"/>
          <w:color w:val="000000" w:themeColor="text1"/>
          <w:sz w:val="22"/>
          <w:szCs w:val="22"/>
        </w:rPr>
        <w:t>contexts.(</w:t>
      </w:r>
      <w:proofErr w:type="gramEnd"/>
      <w:r w:rsidR="0013060F" w:rsidRPr="00886481">
        <w:rPr>
          <w:rFonts w:ascii="Arial" w:hAnsi="Arial" w:cs="Arial"/>
          <w:color w:val="000000" w:themeColor="text1"/>
          <w:sz w:val="22"/>
          <w:szCs w:val="22"/>
        </w:rPr>
        <w:t>Rogoff, 2003)</w:t>
      </w:r>
    </w:p>
    <w:p w14:paraId="38E6918D" w14:textId="3E828EE8" w:rsidR="003D0914" w:rsidRPr="00886481" w:rsidRDefault="005A4DC0"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Contrary to a popular belief that learning takes place inside an individual as </w:t>
      </w:r>
      <w:r w:rsidR="006848F0" w:rsidRPr="00886481">
        <w:rPr>
          <w:rFonts w:ascii="Arial" w:hAnsi="Arial" w:cs="Arial"/>
          <w:color w:val="000000" w:themeColor="text1"/>
          <w:sz w:val="22"/>
          <w:szCs w:val="22"/>
        </w:rPr>
        <w:t xml:space="preserve">a </w:t>
      </w:r>
      <w:r w:rsidRPr="00886481">
        <w:rPr>
          <w:rFonts w:ascii="Arial" w:hAnsi="Arial" w:cs="Arial"/>
          <w:color w:val="000000" w:themeColor="text1"/>
          <w:sz w:val="22"/>
          <w:szCs w:val="22"/>
        </w:rPr>
        <w:t xml:space="preserve">biological process of maturation, </w:t>
      </w:r>
      <w:r w:rsidR="00B06EFC" w:rsidRPr="00886481">
        <w:rPr>
          <w:rFonts w:ascii="Arial" w:hAnsi="Arial" w:cs="Arial"/>
          <w:color w:val="000000" w:themeColor="text1"/>
          <w:sz w:val="22"/>
          <w:szCs w:val="22"/>
        </w:rPr>
        <w:t xml:space="preserve">Vygotsky </w:t>
      </w:r>
      <w:r w:rsidRPr="00886481">
        <w:rPr>
          <w:rFonts w:ascii="Arial" w:hAnsi="Arial" w:cs="Arial"/>
          <w:color w:val="000000" w:themeColor="text1"/>
          <w:sz w:val="22"/>
          <w:szCs w:val="22"/>
        </w:rPr>
        <w:t xml:space="preserve">believed that there are also social and cultural processes involved in an individual’s learning and </w:t>
      </w:r>
      <w:proofErr w:type="gramStart"/>
      <w:r w:rsidR="003D0914" w:rsidRPr="00886481">
        <w:rPr>
          <w:rFonts w:ascii="Arial" w:hAnsi="Arial" w:cs="Arial"/>
          <w:color w:val="000000" w:themeColor="text1"/>
          <w:sz w:val="22"/>
          <w:szCs w:val="22"/>
        </w:rPr>
        <w:t>development.(</w:t>
      </w:r>
      <w:proofErr w:type="gramEnd"/>
      <w:r w:rsidR="003D0914" w:rsidRPr="00886481">
        <w:rPr>
          <w:rFonts w:ascii="Arial" w:hAnsi="Arial" w:cs="Arial"/>
          <w:color w:val="000000" w:themeColor="text1"/>
          <w:sz w:val="22"/>
          <w:szCs w:val="22"/>
        </w:rPr>
        <w:t xml:space="preserve">Vygotsky </w:t>
      </w:r>
      <w:r w:rsidR="00420974" w:rsidRPr="00886481">
        <w:rPr>
          <w:rFonts w:ascii="Arial" w:hAnsi="Arial" w:cs="Arial"/>
          <w:color w:val="000000" w:themeColor="text1"/>
          <w:sz w:val="22"/>
          <w:szCs w:val="22"/>
        </w:rPr>
        <w:t>1997:</w:t>
      </w:r>
      <w:r w:rsidR="00C24FBC" w:rsidRPr="00886481">
        <w:rPr>
          <w:rFonts w:ascii="Arial" w:hAnsi="Arial" w:cs="Arial"/>
          <w:color w:val="000000" w:themeColor="text1"/>
          <w:sz w:val="22"/>
          <w:szCs w:val="22"/>
        </w:rPr>
        <w:t xml:space="preserve"> 33)</w:t>
      </w:r>
    </w:p>
    <w:p w14:paraId="02685547" w14:textId="73CDB617" w:rsidR="004A1F35" w:rsidRPr="00886481" w:rsidRDefault="003D0914"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Vygotsky writes about learning in social environments, specifically through the relationship between a teacher and learner, and culturally in how cultural systems of meaning making such as speech</w:t>
      </w:r>
      <w:r w:rsidR="009F1ECF" w:rsidRPr="00886481">
        <w:rPr>
          <w:rFonts w:ascii="Arial" w:hAnsi="Arial" w:cs="Arial"/>
          <w:color w:val="000000" w:themeColor="text1"/>
          <w:sz w:val="22"/>
          <w:szCs w:val="22"/>
        </w:rPr>
        <w:t xml:space="preserve">, thought and the ability to “imagine beyond concrete context” </w:t>
      </w:r>
      <w:r w:rsidRPr="00886481">
        <w:rPr>
          <w:rFonts w:ascii="Arial" w:hAnsi="Arial" w:cs="Arial"/>
          <w:color w:val="000000" w:themeColor="text1"/>
          <w:sz w:val="22"/>
          <w:szCs w:val="22"/>
        </w:rPr>
        <w:t xml:space="preserve">are used during those </w:t>
      </w:r>
      <w:proofErr w:type="gramStart"/>
      <w:r w:rsidRPr="00886481">
        <w:rPr>
          <w:rFonts w:ascii="Arial" w:hAnsi="Arial" w:cs="Arial"/>
          <w:color w:val="000000" w:themeColor="text1"/>
          <w:sz w:val="22"/>
          <w:szCs w:val="22"/>
        </w:rPr>
        <w:t>processes.</w:t>
      </w:r>
      <w:r w:rsidR="005A4DC0" w:rsidRPr="00886481">
        <w:rPr>
          <w:rFonts w:ascii="Arial" w:hAnsi="Arial" w:cs="Arial"/>
          <w:color w:val="000000" w:themeColor="text1"/>
          <w:sz w:val="22"/>
          <w:szCs w:val="22"/>
        </w:rPr>
        <w:t>(</w:t>
      </w:r>
      <w:proofErr w:type="gramEnd"/>
      <w:r w:rsidR="005A4DC0" w:rsidRPr="00886481">
        <w:rPr>
          <w:rFonts w:ascii="Arial" w:hAnsi="Arial" w:cs="Arial"/>
          <w:color w:val="000000" w:themeColor="text1"/>
          <w:sz w:val="22"/>
          <w:szCs w:val="22"/>
        </w:rPr>
        <w:t>Vadeboncoeur 2017</w:t>
      </w:r>
      <w:r w:rsidR="009F1ECF" w:rsidRPr="00886481">
        <w:rPr>
          <w:rFonts w:ascii="Arial" w:hAnsi="Arial" w:cs="Arial"/>
          <w:color w:val="000000" w:themeColor="text1"/>
          <w:sz w:val="22"/>
          <w:szCs w:val="22"/>
        </w:rPr>
        <w:t>:</w:t>
      </w:r>
      <w:r w:rsidR="005A4DC0" w:rsidRPr="00886481">
        <w:rPr>
          <w:rFonts w:ascii="Arial" w:hAnsi="Arial" w:cs="Arial"/>
          <w:color w:val="000000" w:themeColor="text1"/>
          <w:sz w:val="22"/>
          <w:szCs w:val="22"/>
        </w:rPr>
        <w:t>29)</w:t>
      </w:r>
      <w:r w:rsidRPr="00886481">
        <w:rPr>
          <w:rFonts w:ascii="Arial" w:hAnsi="Arial" w:cs="Arial"/>
          <w:color w:val="000000" w:themeColor="text1"/>
          <w:sz w:val="22"/>
          <w:szCs w:val="22"/>
        </w:rPr>
        <w:t xml:space="preserve"> Vygotsky believed that development could be defined as mastery of higher psychological functions and being able to then communicate those through cultural tools. He goes on to express that these higher psychological functions are developed through </w:t>
      </w:r>
      <w:r w:rsidR="009F1ECF" w:rsidRPr="00886481">
        <w:rPr>
          <w:rFonts w:ascii="Arial" w:hAnsi="Arial" w:cs="Arial"/>
          <w:color w:val="000000" w:themeColor="text1"/>
          <w:sz w:val="22"/>
          <w:szCs w:val="22"/>
        </w:rPr>
        <w:t xml:space="preserve">continuous and meaningful </w:t>
      </w:r>
      <w:r w:rsidRPr="00886481">
        <w:rPr>
          <w:rFonts w:ascii="Arial" w:hAnsi="Arial" w:cs="Arial"/>
          <w:color w:val="000000" w:themeColor="text1"/>
          <w:sz w:val="22"/>
          <w:szCs w:val="22"/>
        </w:rPr>
        <w:t xml:space="preserve">interaction with others which serves as the basis for this development. This can be seen </w:t>
      </w:r>
      <w:r w:rsidR="009F1ECF" w:rsidRPr="00886481">
        <w:rPr>
          <w:rFonts w:ascii="Arial" w:hAnsi="Arial" w:cs="Arial"/>
          <w:color w:val="000000" w:themeColor="text1"/>
          <w:sz w:val="22"/>
          <w:szCs w:val="22"/>
        </w:rPr>
        <w:t>where he writes that higher psychological functions</w:t>
      </w:r>
      <w:r w:rsidRPr="00886481">
        <w:rPr>
          <w:rFonts w:ascii="Arial" w:hAnsi="Arial" w:cs="Arial"/>
          <w:color w:val="000000" w:themeColor="text1"/>
          <w:sz w:val="22"/>
          <w:szCs w:val="22"/>
        </w:rPr>
        <w:t xml:space="preserve"> “</w:t>
      </w:r>
      <w:r w:rsidR="009F1ECF" w:rsidRPr="00886481">
        <w:rPr>
          <w:rFonts w:ascii="Arial" w:hAnsi="Arial" w:cs="Arial"/>
          <w:color w:val="000000" w:themeColor="text1"/>
          <w:sz w:val="22"/>
          <w:szCs w:val="22"/>
        </w:rPr>
        <w:t xml:space="preserve">originate as actual relations between human individuals” and not of individual </w:t>
      </w:r>
      <w:proofErr w:type="gramStart"/>
      <w:r w:rsidR="009F1ECF" w:rsidRPr="00886481">
        <w:rPr>
          <w:rFonts w:ascii="Arial" w:hAnsi="Arial" w:cs="Arial"/>
          <w:color w:val="000000" w:themeColor="text1"/>
          <w:sz w:val="22"/>
          <w:szCs w:val="22"/>
        </w:rPr>
        <w:t>maturation.</w:t>
      </w:r>
      <w:r w:rsidR="00C24FBC" w:rsidRPr="00886481">
        <w:rPr>
          <w:rFonts w:ascii="Arial" w:hAnsi="Arial" w:cs="Arial"/>
          <w:color w:val="000000" w:themeColor="text1"/>
          <w:sz w:val="22"/>
          <w:szCs w:val="22"/>
        </w:rPr>
        <w:t>(</w:t>
      </w:r>
      <w:proofErr w:type="gramEnd"/>
      <w:r w:rsidR="00C24FBC" w:rsidRPr="00886481">
        <w:rPr>
          <w:rFonts w:ascii="Arial" w:hAnsi="Arial" w:cs="Arial"/>
          <w:color w:val="000000" w:themeColor="text1"/>
          <w:sz w:val="22"/>
          <w:szCs w:val="22"/>
        </w:rPr>
        <w:t>Vygotsky 1997: 33)</w:t>
      </w:r>
    </w:p>
    <w:p w14:paraId="7E46C012" w14:textId="77777777" w:rsidR="003A1277" w:rsidRPr="00886481" w:rsidRDefault="003A1277" w:rsidP="00886481">
      <w:pPr>
        <w:spacing w:line="360" w:lineRule="auto"/>
        <w:rPr>
          <w:rFonts w:ascii="Arial" w:hAnsi="Arial" w:cs="Arial"/>
          <w:color w:val="000000" w:themeColor="text1"/>
          <w:sz w:val="22"/>
          <w:szCs w:val="22"/>
        </w:rPr>
      </w:pPr>
    </w:p>
    <w:p w14:paraId="418045B6" w14:textId="138AF162" w:rsidR="004A1F35" w:rsidRPr="00886481" w:rsidRDefault="004A1F35"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Michael </w:t>
      </w:r>
      <w:proofErr w:type="spellStart"/>
      <w:proofErr w:type="gramStart"/>
      <w:r w:rsidRPr="00886481">
        <w:rPr>
          <w:rFonts w:ascii="Arial" w:hAnsi="Arial" w:cs="Arial"/>
          <w:color w:val="000000" w:themeColor="text1"/>
          <w:sz w:val="22"/>
          <w:szCs w:val="22"/>
        </w:rPr>
        <w:t>Luntley</w:t>
      </w:r>
      <w:proofErr w:type="spellEnd"/>
      <w:r w:rsidRPr="00886481">
        <w:rPr>
          <w:rFonts w:ascii="Arial" w:hAnsi="Arial" w:cs="Arial"/>
          <w:color w:val="000000" w:themeColor="text1"/>
          <w:sz w:val="22"/>
          <w:szCs w:val="22"/>
        </w:rPr>
        <w:t>(</w:t>
      </w:r>
      <w:proofErr w:type="gramEnd"/>
      <w:r w:rsidRPr="00886481">
        <w:rPr>
          <w:rFonts w:ascii="Arial" w:hAnsi="Arial" w:cs="Arial"/>
          <w:color w:val="000000" w:themeColor="text1"/>
          <w:sz w:val="22"/>
          <w:szCs w:val="22"/>
        </w:rPr>
        <w:t xml:space="preserve">2017: 957), a British philosopher and lecturer, </w:t>
      </w:r>
      <w:r w:rsidR="00A56D2B" w:rsidRPr="00886481">
        <w:rPr>
          <w:rFonts w:ascii="Arial" w:hAnsi="Arial" w:cs="Arial"/>
          <w:color w:val="000000" w:themeColor="text1"/>
          <w:sz w:val="22"/>
          <w:szCs w:val="22"/>
        </w:rPr>
        <w:t>criticises</w:t>
      </w:r>
      <w:r w:rsidRPr="00886481">
        <w:rPr>
          <w:rFonts w:ascii="Arial" w:hAnsi="Arial" w:cs="Arial"/>
          <w:color w:val="000000" w:themeColor="text1"/>
          <w:sz w:val="22"/>
          <w:szCs w:val="22"/>
        </w:rPr>
        <w:t xml:space="preserve"> </w:t>
      </w:r>
      <w:r w:rsidR="00A56D2B" w:rsidRPr="00886481">
        <w:rPr>
          <w:rFonts w:ascii="Arial" w:hAnsi="Arial" w:cs="Arial"/>
          <w:color w:val="000000" w:themeColor="text1"/>
          <w:sz w:val="22"/>
          <w:szCs w:val="22"/>
        </w:rPr>
        <w:t>Vygotsky’s</w:t>
      </w:r>
      <w:r w:rsidRPr="00886481">
        <w:rPr>
          <w:rFonts w:ascii="Arial" w:hAnsi="Arial" w:cs="Arial"/>
          <w:color w:val="000000" w:themeColor="text1"/>
          <w:sz w:val="22"/>
          <w:szCs w:val="22"/>
        </w:rPr>
        <w:t xml:space="preserve"> writing</w:t>
      </w:r>
      <w:r w:rsidR="00FE7DEB" w:rsidRPr="00886481">
        <w:rPr>
          <w:rFonts w:ascii="Arial" w:hAnsi="Arial" w:cs="Arial"/>
          <w:color w:val="000000" w:themeColor="text1"/>
          <w:sz w:val="22"/>
          <w:szCs w:val="22"/>
        </w:rPr>
        <w:t xml:space="preserve"> </w:t>
      </w:r>
      <w:r w:rsidRPr="00886481">
        <w:rPr>
          <w:rFonts w:ascii="Arial" w:hAnsi="Arial" w:cs="Arial"/>
          <w:color w:val="000000" w:themeColor="text1"/>
          <w:sz w:val="22"/>
          <w:szCs w:val="22"/>
        </w:rPr>
        <w:t xml:space="preserve">stating that it </w:t>
      </w:r>
      <w:r w:rsidR="0020563B" w:rsidRPr="00886481">
        <w:rPr>
          <w:rFonts w:ascii="Arial" w:hAnsi="Arial" w:cs="Arial"/>
          <w:color w:val="000000" w:themeColor="text1"/>
          <w:sz w:val="22"/>
          <w:szCs w:val="22"/>
        </w:rPr>
        <w:t xml:space="preserve">‘fails to </w:t>
      </w:r>
      <w:r w:rsidRPr="00886481">
        <w:rPr>
          <w:rFonts w:ascii="Arial" w:hAnsi="Arial" w:cs="Arial"/>
          <w:color w:val="000000" w:themeColor="text1"/>
          <w:sz w:val="22"/>
          <w:szCs w:val="22"/>
        </w:rPr>
        <w:t>offer</w:t>
      </w:r>
      <w:r w:rsidR="0020563B" w:rsidRPr="00886481">
        <w:rPr>
          <w:rFonts w:ascii="Arial" w:hAnsi="Arial" w:cs="Arial"/>
          <w:color w:val="000000" w:themeColor="text1"/>
          <w:sz w:val="22"/>
          <w:szCs w:val="22"/>
        </w:rPr>
        <w:t xml:space="preserve"> any credible account of learning’. He goes on to</w:t>
      </w:r>
      <w:r w:rsidRPr="00886481">
        <w:rPr>
          <w:rFonts w:ascii="Arial" w:hAnsi="Arial" w:cs="Arial"/>
          <w:color w:val="000000" w:themeColor="text1"/>
          <w:sz w:val="22"/>
          <w:szCs w:val="22"/>
        </w:rPr>
        <w:t xml:space="preserve"> </w:t>
      </w:r>
      <w:r w:rsidR="00A56D2B" w:rsidRPr="00886481">
        <w:rPr>
          <w:rFonts w:ascii="Arial" w:hAnsi="Arial" w:cs="Arial"/>
          <w:color w:val="000000" w:themeColor="text1"/>
          <w:sz w:val="22"/>
          <w:szCs w:val="22"/>
        </w:rPr>
        <w:t>question how an individual is expected to engage with concepts they do</w:t>
      </w:r>
      <w:r w:rsidR="00BD0256" w:rsidRPr="00886481">
        <w:rPr>
          <w:rFonts w:ascii="Arial" w:hAnsi="Arial" w:cs="Arial"/>
          <w:color w:val="000000" w:themeColor="text1"/>
          <w:sz w:val="22"/>
          <w:szCs w:val="22"/>
        </w:rPr>
        <w:t xml:space="preserve"> no</w:t>
      </w:r>
      <w:r w:rsidR="00A56D2B" w:rsidRPr="00886481">
        <w:rPr>
          <w:rFonts w:ascii="Arial" w:hAnsi="Arial" w:cs="Arial"/>
          <w:color w:val="000000" w:themeColor="text1"/>
          <w:sz w:val="22"/>
          <w:szCs w:val="22"/>
        </w:rPr>
        <w:t xml:space="preserve">t understand </w:t>
      </w:r>
      <w:proofErr w:type="gramStart"/>
      <w:r w:rsidR="00A56D2B" w:rsidRPr="00886481">
        <w:rPr>
          <w:rFonts w:ascii="Arial" w:hAnsi="Arial" w:cs="Arial"/>
          <w:color w:val="000000" w:themeColor="text1"/>
          <w:sz w:val="22"/>
          <w:szCs w:val="22"/>
        </w:rPr>
        <w:t>in order to</w:t>
      </w:r>
      <w:proofErr w:type="gramEnd"/>
      <w:r w:rsidR="00A56D2B" w:rsidRPr="00886481">
        <w:rPr>
          <w:rFonts w:ascii="Arial" w:hAnsi="Arial" w:cs="Arial"/>
          <w:color w:val="000000" w:themeColor="text1"/>
          <w:sz w:val="22"/>
          <w:szCs w:val="22"/>
        </w:rPr>
        <w:t xml:space="preserve"> learn from them, while believing that we</w:t>
      </w:r>
      <w:r w:rsidR="00BD0256" w:rsidRPr="00886481">
        <w:rPr>
          <w:rFonts w:ascii="Arial" w:hAnsi="Arial" w:cs="Arial"/>
          <w:color w:val="000000" w:themeColor="text1"/>
          <w:sz w:val="22"/>
          <w:szCs w:val="22"/>
        </w:rPr>
        <w:t xml:space="preserve"> a</w:t>
      </w:r>
      <w:r w:rsidR="00A56D2B" w:rsidRPr="00886481">
        <w:rPr>
          <w:rFonts w:ascii="Arial" w:hAnsi="Arial" w:cs="Arial"/>
          <w:color w:val="000000" w:themeColor="text1"/>
          <w:sz w:val="22"/>
          <w:szCs w:val="22"/>
        </w:rPr>
        <w:t xml:space="preserve">re all functionally individualists, and therefore disagrees with sociocultural explanations. </w:t>
      </w:r>
      <w:r w:rsidR="0057276D" w:rsidRPr="00886481">
        <w:rPr>
          <w:rFonts w:ascii="Arial" w:hAnsi="Arial" w:cs="Arial"/>
          <w:color w:val="000000" w:themeColor="text1"/>
          <w:sz w:val="22"/>
          <w:szCs w:val="22"/>
        </w:rPr>
        <w:t>Considering</w:t>
      </w:r>
      <w:r w:rsidR="00A56D2B" w:rsidRPr="00886481">
        <w:rPr>
          <w:rFonts w:ascii="Arial" w:hAnsi="Arial" w:cs="Arial"/>
          <w:color w:val="000000" w:themeColor="text1"/>
          <w:sz w:val="22"/>
          <w:szCs w:val="22"/>
        </w:rPr>
        <w:t xml:space="preserve"> Vygotsky</w:t>
      </w:r>
      <w:r w:rsidR="00AD7852" w:rsidRPr="00886481">
        <w:rPr>
          <w:rFonts w:ascii="Arial" w:hAnsi="Arial" w:cs="Arial"/>
          <w:color w:val="000000" w:themeColor="text1"/>
          <w:sz w:val="22"/>
          <w:szCs w:val="22"/>
        </w:rPr>
        <w:t>’</w:t>
      </w:r>
      <w:r w:rsidR="00A56D2B" w:rsidRPr="00886481">
        <w:rPr>
          <w:rFonts w:ascii="Arial" w:hAnsi="Arial" w:cs="Arial"/>
          <w:color w:val="000000" w:themeColor="text1"/>
          <w:sz w:val="22"/>
          <w:szCs w:val="22"/>
        </w:rPr>
        <w:t xml:space="preserve">s </w:t>
      </w:r>
      <w:r w:rsidR="00AD7852" w:rsidRPr="00886481">
        <w:rPr>
          <w:rFonts w:ascii="Arial" w:hAnsi="Arial" w:cs="Arial"/>
          <w:color w:val="000000" w:themeColor="text1"/>
          <w:sz w:val="22"/>
          <w:szCs w:val="22"/>
        </w:rPr>
        <w:t>views</w:t>
      </w:r>
      <w:r w:rsidR="00C93CE1" w:rsidRPr="00886481">
        <w:rPr>
          <w:rFonts w:ascii="Arial" w:hAnsi="Arial" w:cs="Arial"/>
          <w:color w:val="000000" w:themeColor="text1"/>
          <w:sz w:val="22"/>
          <w:szCs w:val="22"/>
        </w:rPr>
        <w:t xml:space="preserve"> </w:t>
      </w:r>
      <w:r w:rsidR="00AD7852" w:rsidRPr="00886481">
        <w:rPr>
          <w:rFonts w:ascii="Arial" w:hAnsi="Arial" w:cs="Arial"/>
          <w:color w:val="000000" w:themeColor="text1"/>
          <w:sz w:val="22"/>
          <w:szCs w:val="22"/>
        </w:rPr>
        <w:t>on</w:t>
      </w:r>
      <w:r w:rsidR="00C93CE1" w:rsidRPr="00886481">
        <w:rPr>
          <w:rFonts w:ascii="Arial" w:hAnsi="Arial" w:cs="Arial"/>
          <w:color w:val="000000" w:themeColor="text1"/>
          <w:sz w:val="22"/>
          <w:szCs w:val="22"/>
        </w:rPr>
        <w:t xml:space="preserve"> </w:t>
      </w:r>
      <w:r w:rsidR="00AD7852" w:rsidRPr="00886481">
        <w:rPr>
          <w:rFonts w:ascii="Arial" w:hAnsi="Arial" w:cs="Arial"/>
          <w:color w:val="000000" w:themeColor="text1"/>
          <w:sz w:val="22"/>
          <w:szCs w:val="22"/>
        </w:rPr>
        <w:t xml:space="preserve">the importance of </w:t>
      </w:r>
      <w:r w:rsidR="00C93CE1" w:rsidRPr="00886481">
        <w:rPr>
          <w:rFonts w:ascii="Arial" w:hAnsi="Arial" w:cs="Arial"/>
          <w:color w:val="000000" w:themeColor="text1"/>
          <w:sz w:val="22"/>
          <w:szCs w:val="22"/>
        </w:rPr>
        <w:t>social and cultura</w:t>
      </w:r>
      <w:r w:rsidR="00410831" w:rsidRPr="00886481">
        <w:rPr>
          <w:rFonts w:ascii="Arial" w:hAnsi="Arial" w:cs="Arial"/>
          <w:color w:val="000000" w:themeColor="text1"/>
          <w:sz w:val="22"/>
          <w:szCs w:val="22"/>
        </w:rPr>
        <w:t xml:space="preserve">l process </w:t>
      </w:r>
      <w:r w:rsidR="00AD7852" w:rsidRPr="00886481">
        <w:rPr>
          <w:rFonts w:ascii="Arial" w:hAnsi="Arial" w:cs="Arial"/>
          <w:color w:val="000000" w:themeColor="text1"/>
          <w:sz w:val="22"/>
          <w:szCs w:val="22"/>
        </w:rPr>
        <w:t>within</w:t>
      </w:r>
      <w:r w:rsidR="00410831" w:rsidRPr="00886481">
        <w:rPr>
          <w:rFonts w:ascii="Arial" w:hAnsi="Arial" w:cs="Arial"/>
          <w:color w:val="000000" w:themeColor="text1"/>
          <w:sz w:val="22"/>
          <w:szCs w:val="22"/>
        </w:rPr>
        <w:t xml:space="preserve"> learning</w:t>
      </w:r>
      <w:r w:rsidR="00AD7852" w:rsidRPr="00886481">
        <w:rPr>
          <w:rFonts w:ascii="Arial" w:hAnsi="Arial" w:cs="Arial"/>
          <w:color w:val="000000" w:themeColor="text1"/>
          <w:sz w:val="22"/>
          <w:szCs w:val="22"/>
        </w:rPr>
        <w:t>, f</w:t>
      </w:r>
      <w:r w:rsidR="00C93CE1" w:rsidRPr="00886481">
        <w:rPr>
          <w:rFonts w:ascii="Arial" w:hAnsi="Arial" w:cs="Arial"/>
          <w:color w:val="000000" w:themeColor="text1"/>
          <w:sz w:val="22"/>
          <w:szCs w:val="22"/>
        </w:rPr>
        <w:t xml:space="preserve">rom </w:t>
      </w:r>
      <w:proofErr w:type="spellStart"/>
      <w:proofErr w:type="gramStart"/>
      <w:r w:rsidR="00C93CE1" w:rsidRPr="00886481">
        <w:rPr>
          <w:rFonts w:ascii="Arial" w:hAnsi="Arial" w:cs="Arial"/>
          <w:color w:val="000000" w:themeColor="text1"/>
          <w:sz w:val="22"/>
          <w:szCs w:val="22"/>
        </w:rPr>
        <w:t>Luntley</w:t>
      </w:r>
      <w:r w:rsidR="00670F3A">
        <w:rPr>
          <w:rFonts w:ascii="Arial" w:hAnsi="Arial" w:cs="Arial"/>
          <w:color w:val="000000" w:themeColor="text1"/>
          <w:sz w:val="22"/>
          <w:szCs w:val="22"/>
        </w:rPr>
        <w:t>’</w:t>
      </w:r>
      <w:r w:rsidR="00C93CE1" w:rsidRPr="00886481">
        <w:rPr>
          <w:rFonts w:ascii="Arial" w:hAnsi="Arial" w:cs="Arial"/>
          <w:color w:val="000000" w:themeColor="text1"/>
          <w:sz w:val="22"/>
          <w:szCs w:val="22"/>
        </w:rPr>
        <w:t>s</w:t>
      </w:r>
      <w:proofErr w:type="spellEnd"/>
      <w:r w:rsidR="0065265E" w:rsidRPr="00886481">
        <w:rPr>
          <w:rFonts w:ascii="Arial" w:hAnsi="Arial" w:cs="Arial"/>
          <w:color w:val="000000" w:themeColor="text1"/>
          <w:sz w:val="22"/>
          <w:szCs w:val="22"/>
        </w:rPr>
        <w:t>(</w:t>
      </w:r>
      <w:proofErr w:type="gramEnd"/>
      <w:r w:rsidR="0065265E" w:rsidRPr="00886481">
        <w:rPr>
          <w:rFonts w:ascii="Arial" w:hAnsi="Arial" w:cs="Arial"/>
          <w:color w:val="000000" w:themeColor="text1"/>
          <w:sz w:val="22"/>
          <w:szCs w:val="22"/>
        </w:rPr>
        <w:t>2017:958)</w:t>
      </w:r>
      <w:r w:rsidR="00C93CE1" w:rsidRPr="00886481">
        <w:rPr>
          <w:rFonts w:ascii="Arial" w:hAnsi="Arial" w:cs="Arial"/>
          <w:color w:val="000000" w:themeColor="text1"/>
          <w:sz w:val="22"/>
          <w:szCs w:val="22"/>
        </w:rPr>
        <w:t xml:space="preserve"> perspective this does not address how the learner is meant to experience the concepts if the learner does</w:t>
      </w:r>
      <w:r w:rsidR="00BD0256" w:rsidRPr="00886481">
        <w:rPr>
          <w:rFonts w:ascii="Arial" w:hAnsi="Arial" w:cs="Arial"/>
          <w:color w:val="000000" w:themeColor="text1"/>
          <w:sz w:val="22"/>
          <w:szCs w:val="22"/>
        </w:rPr>
        <w:t xml:space="preserve"> </w:t>
      </w:r>
      <w:r w:rsidR="00C93CE1" w:rsidRPr="00886481">
        <w:rPr>
          <w:rFonts w:ascii="Arial" w:hAnsi="Arial" w:cs="Arial"/>
          <w:color w:val="000000" w:themeColor="text1"/>
          <w:sz w:val="22"/>
          <w:szCs w:val="22"/>
        </w:rPr>
        <w:t>n</w:t>
      </w:r>
      <w:r w:rsidR="00BD0256" w:rsidRPr="00886481">
        <w:rPr>
          <w:rFonts w:ascii="Arial" w:hAnsi="Arial" w:cs="Arial"/>
          <w:color w:val="000000" w:themeColor="text1"/>
          <w:sz w:val="22"/>
          <w:szCs w:val="22"/>
        </w:rPr>
        <w:t>o</w:t>
      </w:r>
      <w:r w:rsidR="00C93CE1" w:rsidRPr="00886481">
        <w:rPr>
          <w:rFonts w:ascii="Arial" w:hAnsi="Arial" w:cs="Arial"/>
          <w:color w:val="000000" w:themeColor="text1"/>
          <w:sz w:val="22"/>
          <w:szCs w:val="22"/>
        </w:rPr>
        <w:t xml:space="preserve">t have the ability to engage with those </w:t>
      </w:r>
      <w:r w:rsidR="0065265E" w:rsidRPr="00886481">
        <w:rPr>
          <w:rFonts w:ascii="Arial" w:hAnsi="Arial" w:cs="Arial"/>
          <w:color w:val="000000" w:themeColor="text1"/>
          <w:sz w:val="22"/>
          <w:szCs w:val="22"/>
        </w:rPr>
        <w:t xml:space="preserve">concepts. </w:t>
      </w:r>
    </w:p>
    <w:p w14:paraId="50506E78" w14:textId="7360D63F" w:rsidR="00E21820" w:rsidRPr="00886481" w:rsidRDefault="00E21820" w:rsidP="00886481">
      <w:pPr>
        <w:spacing w:line="360" w:lineRule="auto"/>
        <w:rPr>
          <w:rFonts w:ascii="Arial" w:hAnsi="Arial" w:cs="Arial"/>
          <w:color w:val="000000" w:themeColor="text1"/>
          <w:sz w:val="22"/>
          <w:szCs w:val="22"/>
        </w:rPr>
      </w:pPr>
      <w:proofErr w:type="spellStart"/>
      <w:r w:rsidRPr="00886481">
        <w:rPr>
          <w:rFonts w:ascii="Arial" w:hAnsi="Arial" w:cs="Arial"/>
          <w:color w:val="000000" w:themeColor="text1"/>
          <w:sz w:val="22"/>
          <w:szCs w:val="22"/>
        </w:rPr>
        <w:t>Luntley</w:t>
      </w:r>
      <w:proofErr w:type="spellEnd"/>
      <w:r w:rsidR="00E156BC" w:rsidRPr="00886481">
        <w:rPr>
          <w:rFonts w:ascii="Arial" w:hAnsi="Arial" w:cs="Arial"/>
          <w:color w:val="000000" w:themeColor="text1"/>
          <w:sz w:val="22"/>
          <w:szCs w:val="22"/>
        </w:rPr>
        <w:t xml:space="preserve"> (2017:965)</w:t>
      </w:r>
      <w:r w:rsidRPr="00886481">
        <w:rPr>
          <w:rFonts w:ascii="Arial" w:hAnsi="Arial" w:cs="Arial"/>
          <w:color w:val="000000" w:themeColor="text1"/>
          <w:sz w:val="22"/>
          <w:szCs w:val="22"/>
        </w:rPr>
        <w:t xml:space="preserve"> suggests Vygotsky</w:t>
      </w:r>
      <w:r w:rsidR="00E156BC" w:rsidRPr="00886481">
        <w:rPr>
          <w:rFonts w:ascii="Arial" w:hAnsi="Arial" w:cs="Arial"/>
          <w:color w:val="000000" w:themeColor="text1"/>
          <w:sz w:val="22"/>
          <w:szCs w:val="22"/>
        </w:rPr>
        <w:t>’</w:t>
      </w:r>
      <w:r w:rsidRPr="00886481">
        <w:rPr>
          <w:rFonts w:ascii="Arial" w:hAnsi="Arial" w:cs="Arial"/>
          <w:color w:val="000000" w:themeColor="text1"/>
          <w:sz w:val="22"/>
          <w:szCs w:val="22"/>
        </w:rPr>
        <w:t>s ideas should be replace</w:t>
      </w:r>
      <w:r w:rsidR="00E156BC" w:rsidRPr="00886481">
        <w:rPr>
          <w:rFonts w:ascii="Arial" w:hAnsi="Arial" w:cs="Arial"/>
          <w:color w:val="000000" w:themeColor="text1"/>
          <w:sz w:val="22"/>
          <w:szCs w:val="22"/>
        </w:rPr>
        <w:t>d</w:t>
      </w:r>
      <w:r w:rsidRPr="00886481">
        <w:rPr>
          <w:rFonts w:ascii="Arial" w:hAnsi="Arial" w:cs="Arial"/>
          <w:color w:val="000000" w:themeColor="text1"/>
          <w:sz w:val="22"/>
          <w:szCs w:val="22"/>
        </w:rPr>
        <w:t xml:space="preserve"> with more specific approaches that addresses the individual abilities of each learner. He references the works </w:t>
      </w:r>
      <w:r w:rsidRPr="00886481">
        <w:rPr>
          <w:rFonts w:ascii="Arial" w:hAnsi="Arial" w:cs="Arial"/>
          <w:color w:val="000000" w:themeColor="text1"/>
          <w:sz w:val="22"/>
          <w:szCs w:val="22"/>
        </w:rPr>
        <w:lastRenderedPageBreak/>
        <w:t xml:space="preserve">of </w:t>
      </w:r>
      <w:proofErr w:type="gramStart"/>
      <w:r w:rsidRPr="00886481">
        <w:rPr>
          <w:rFonts w:ascii="Arial" w:hAnsi="Arial" w:cs="Arial"/>
          <w:color w:val="000000" w:themeColor="text1"/>
          <w:sz w:val="22"/>
          <w:szCs w:val="22"/>
        </w:rPr>
        <w:t>Carey</w:t>
      </w:r>
      <w:r w:rsidR="00977022" w:rsidRPr="00886481">
        <w:rPr>
          <w:rFonts w:ascii="Arial" w:hAnsi="Arial" w:cs="Arial"/>
          <w:color w:val="000000" w:themeColor="text1"/>
          <w:sz w:val="22"/>
          <w:szCs w:val="22"/>
        </w:rPr>
        <w:t>(</w:t>
      </w:r>
      <w:proofErr w:type="gramEnd"/>
      <w:r w:rsidR="00977022" w:rsidRPr="00886481">
        <w:rPr>
          <w:rFonts w:ascii="Arial" w:hAnsi="Arial" w:cs="Arial"/>
          <w:color w:val="000000" w:themeColor="text1"/>
          <w:sz w:val="22"/>
          <w:szCs w:val="22"/>
        </w:rPr>
        <w:t>2009)</w:t>
      </w:r>
      <w:r w:rsidRPr="00886481">
        <w:rPr>
          <w:rFonts w:ascii="Arial" w:hAnsi="Arial" w:cs="Arial"/>
          <w:color w:val="000000" w:themeColor="text1"/>
          <w:sz w:val="22"/>
          <w:szCs w:val="22"/>
        </w:rPr>
        <w:t>,</w:t>
      </w:r>
      <w:r w:rsidR="00E156BC" w:rsidRPr="00886481">
        <w:rPr>
          <w:rFonts w:ascii="Arial" w:hAnsi="Arial" w:cs="Arial"/>
          <w:color w:val="000000" w:themeColor="text1"/>
          <w:sz w:val="22"/>
          <w:szCs w:val="22"/>
        </w:rPr>
        <w:t xml:space="preserve"> </w:t>
      </w:r>
      <w:r w:rsidR="0065265E" w:rsidRPr="00886481">
        <w:rPr>
          <w:rFonts w:ascii="Arial" w:hAnsi="Arial" w:cs="Arial"/>
          <w:color w:val="000000" w:themeColor="text1"/>
          <w:sz w:val="22"/>
          <w:szCs w:val="22"/>
        </w:rPr>
        <w:t xml:space="preserve">which </w:t>
      </w:r>
      <w:proofErr w:type="spellStart"/>
      <w:r w:rsidR="00094F9D" w:rsidRPr="00886481">
        <w:rPr>
          <w:rFonts w:ascii="Arial" w:hAnsi="Arial" w:cs="Arial"/>
          <w:color w:val="000000" w:themeColor="text1"/>
          <w:sz w:val="22"/>
          <w:szCs w:val="22"/>
        </w:rPr>
        <w:t>Luntley</w:t>
      </w:r>
      <w:proofErr w:type="spellEnd"/>
      <w:r w:rsidR="00094F9D" w:rsidRPr="00886481">
        <w:rPr>
          <w:rFonts w:ascii="Arial" w:hAnsi="Arial" w:cs="Arial"/>
          <w:color w:val="000000" w:themeColor="text1"/>
          <w:sz w:val="22"/>
          <w:szCs w:val="22"/>
        </w:rPr>
        <w:t xml:space="preserve"> favours because of how there</w:t>
      </w:r>
      <w:r w:rsidR="0088067E" w:rsidRPr="00886481">
        <w:rPr>
          <w:rFonts w:ascii="Arial" w:hAnsi="Arial" w:cs="Arial"/>
          <w:color w:val="000000" w:themeColor="text1"/>
          <w:sz w:val="22"/>
          <w:szCs w:val="22"/>
        </w:rPr>
        <w:t>’</w:t>
      </w:r>
      <w:r w:rsidR="00094F9D" w:rsidRPr="00886481">
        <w:rPr>
          <w:rFonts w:ascii="Arial" w:hAnsi="Arial" w:cs="Arial"/>
          <w:color w:val="000000" w:themeColor="text1"/>
          <w:sz w:val="22"/>
          <w:szCs w:val="22"/>
        </w:rPr>
        <w:t xml:space="preserve">s an emphasis on play, which </w:t>
      </w:r>
      <w:proofErr w:type="spellStart"/>
      <w:r w:rsidR="00094F9D" w:rsidRPr="00886481">
        <w:rPr>
          <w:rFonts w:ascii="Arial" w:hAnsi="Arial" w:cs="Arial"/>
          <w:color w:val="000000" w:themeColor="text1"/>
          <w:sz w:val="22"/>
          <w:szCs w:val="22"/>
        </w:rPr>
        <w:t>Lu</w:t>
      </w:r>
      <w:r w:rsidR="00670F3A">
        <w:rPr>
          <w:rFonts w:ascii="Arial" w:hAnsi="Arial" w:cs="Arial"/>
          <w:color w:val="000000" w:themeColor="text1"/>
          <w:sz w:val="22"/>
          <w:szCs w:val="22"/>
        </w:rPr>
        <w:t>ntl</w:t>
      </w:r>
      <w:r w:rsidR="00094F9D" w:rsidRPr="00886481">
        <w:rPr>
          <w:rFonts w:ascii="Arial" w:hAnsi="Arial" w:cs="Arial"/>
          <w:color w:val="000000" w:themeColor="text1"/>
          <w:sz w:val="22"/>
          <w:szCs w:val="22"/>
        </w:rPr>
        <w:t>ey</w:t>
      </w:r>
      <w:proofErr w:type="spellEnd"/>
      <w:r w:rsidR="00094F9D" w:rsidRPr="00886481">
        <w:rPr>
          <w:rFonts w:ascii="Arial" w:hAnsi="Arial" w:cs="Arial"/>
          <w:color w:val="000000" w:themeColor="text1"/>
          <w:sz w:val="22"/>
          <w:szCs w:val="22"/>
        </w:rPr>
        <w:t xml:space="preserve"> believes is an </w:t>
      </w:r>
      <w:r w:rsidR="0088067E" w:rsidRPr="00886481">
        <w:rPr>
          <w:rFonts w:ascii="Arial" w:hAnsi="Arial" w:cs="Arial"/>
          <w:color w:val="000000" w:themeColor="text1"/>
          <w:sz w:val="22"/>
          <w:szCs w:val="22"/>
        </w:rPr>
        <w:t>explanation</w:t>
      </w:r>
      <w:r w:rsidR="00094F9D" w:rsidRPr="00886481">
        <w:rPr>
          <w:rFonts w:ascii="Arial" w:hAnsi="Arial" w:cs="Arial"/>
          <w:color w:val="000000" w:themeColor="text1"/>
          <w:sz w:val="22"/>
          <w:szCs w:val="22"/>
        </w:rPr>
        <w:t xml:space="preserve"> of how we learn. He explains this by stating how play is what distinguishes Humans from other animals and allows us to join in</w:t>
      </w:r>
      <w:r w:rsidR="0088067E" w:rsidRPr="00886481">
        <w:rPr>
          <w:rFonts w:ascii="Arial" w:hAnsi="Arial" w:cs="Arial"/>
          <w:color w:val="000000" w:themeColor="text1"/>
          <w:sz w:val="22"/>
          <w:szCs w:val="22"/>
        </w:rPr>
        <w:t xml:space="preserve"> in</w:t>
      </w:r>
      <w:r w:rsidR="00094F9D" w:rsidRPr="00886481">
        <w:rPr>
          <w:rFonts w:ascii="Arial" w:hAnsi="Arial" w:cs="Arial"/>
          <w:color w:val="000000" w:themeColor="text1"/>
          <w:sz w:val="22"/>
          <w:szCs w:val="22"/>
        </w:rPr>
        <w:t xml:space="preserve"> circumstances that we otherwise wouldn’t be able to understand</w:t>
      </w:r>
      <w:r w:rsidR="0088067E" w:rsidRPr="00886481">
        <w:rPr>
          <w:rFonts w:ascii="Arial" w:hAnsi="Arial" w:cs="Arial"/>
          <w:color w:val="000000" w:themeColor="text1"/>
          <w:sz w:val="22"/>
          <w:szCs w:val="22"/>
        </w:rPr>
        <w:t xml:space="preserve">. </w:t>
      </w:r>
      <w:proofErr w:type="spellStart"/>
      <w:proofErr w:type="gramStart"/>
      <w:r w:rsidR="0088067E" w:rsidRPr="00886481">
        <w:rPr>
          <w:rFonts w:ascii="Arial" w:hAnsi="Arial" w:cs="Arial"/>
          <w:color w:val="000000" w:themeColor="text1"/>
          <w:sz w:val="22"/>
          <w:szCs w:val="22"/>
        </w:rPr>
        <w:t>Luntley</w:t>
      </w:r>
      <w:proofErr w:type="spellEnd"/>
      <w:r w:rsidR="00C93CE1" w:rsidRPr="00886481">
        <w:rPr>
          <w:rFonts w:ascii="Arial" w:hAnsi="Arial" w:cs="Arial"/>
          <w:color w:val="000000" w:themeColor="text1"/>
          <w:sz w:val="22"/>
          <w:szCs w:val="22"/>
        </w:rPr>
        <w:t>(</w:t>
      </w:r>
      <w:proofErr w:type="gramEnd"/>
      <w:r w:rsidR="00C93CE1" w:rsidRPr="00886481">
        <w:rPr>
          <w:rFonts w:ascii="Arial" w:hAnsi="Arial" w:cs="Arial"/>
          <w:color w:val="000000" w:themeColor="text1"/>
          <w:sz w:val="22"/>
          <w:szCs w:val="22"/>
        </w:rPr>
        <w:t>2017:965)</w:t>
      </w:r>
      <w:r w:rsidR="0088067E" w:rsidRPr="00886481">
        <w:rPr>
          <w:rFonts w:ascii="Arial" w:hAnsi="Arial" w:cs="Arial"/>
          <w:color w:val="000000" w:themeColor="text1"/>
          <w:sz w:val="22"/>
          <w:szCs w:val="22"/>
        </w:rPr>
        <w:t xml:space="preserve"> also emphasises how the ability of play is an individual equipment, and that is what allows us to learn from others.</w:t>
      </w:r>
      <w:r w:rsidR="00A04FB7" w:rsidRPr="00886481">
        <w:rPr>
          <w:rFonts w:ascii="Arial" w:hAnsi="Arial" w:cs="Arial"/>
          <w:color w:val="000000" w:themeColor="text1"/>
          <w:sz w:val="22"/>
          <w:szCs w:val="22"/>
        </w:rPr>
        <w:t xml:space="preserve"> From this perspective it can </w:t>
      </w:r>
      <w:r w:rsidR="0057276D" w:rsidRPr="00886481">
        <w:rPr>
          <w:rFonts w:ascii="Arial" w:hAnsi="Arial" w:cs="Arial"/>
          <w:color w:val="000000" w:themeColor="text1"/>
          <w:sz w:val="22"/>
          <w:szCs w:val="22"/>
        </w:rPr>
        <w:t>considered that</w:t>
      </w:r>
      <w:r w:rsidR="00A04FB7" w:rsidRPr="00886481">
        <w:rPr>
          <w:rFonts w:ascii="Arial" w:hAnsi="Arial" w:cs="Arial"/>
          <w:color w:val="000000" w:themeColor="text1"/>
          <w:sz w:val="22"/>
          <w:szCs w:val="22"/>
        </w:rPr>
        <w:t xml:space="preserve"> learning could be dependent on the </w:t>
      </w:r>
      <w:r w:rsidR="0057276D" w:rsidRPr="00886481">
        <w:rPr>
          <w:rFonts w:ascii="Arial" w:hAnsi="Arial" w:cs="Arial"/>
          <w:color w:val="000000" w:themeColor="text1"/>
          <w:sz w:val="22"/>
          <w:szCs w:val="22"/>
        </w:rPr>
        <w:t>pupil</w:t>
      </w:r>
      <w:r w:rsidR="003169F4" w:rsidRPr="00886481">
        <w:rPr>
          <w:rFonts w:ascii="Arial" w:hAnsi="Arial" w:cs="Arial"/>
          <w:color w:val="000000" w:themeColor="text1"/>
          <w:sz w:val="22"/>
          <w:szCs w:val="22"/>
        </w:rPr>
        <w:t>’s</w:t>
      </w:r>
      <w:r w:rsidR="00A04FB7" w:rsidRPr="00886481">
        <w:rPr>
          <w:rFonts w:ascii="Arial" w:hAnsi="Arial" w:cs="Arial"/>
          <w:color w:val="000000" w:themeColor="text1"/>
          <w:sz w:val="22"/>
          <w:szCs w:val="22"/>
        </w:rPr>
        <w:t xml:space="preserve"> individual </w:t>
      </w:r>
      <w:r w:rsidR="003169F4" w:rsidRPr="00886481">
        <w:rPr>
          <w:rFonts w:ascii="Arial" w:hAnsi="Arial" w:cs="Arial"/>
          <w:color w:val="000000" w:themeColor="text1"/>
          <w:sz w:val="22"/>
          <w:szCs w:val="22"/>
        </w:rPr>
        <w:t>ability</w:t>
      </w:r>
      <w:r w:rsidR="00A04FB7" w:rsidRPr="00886481">
        <w:rPr>
          <w:rFonts w:ascii="Arial" w:hAnsi="Arial" w:cs="Arial"/>
          <w:color w:val="000000" w:themeColor="text1"/>
          <w:sz w:val="22"/>
          <w:szCs w:val="22"/>
        </w:rPr>
        <w:t xml:space="preserve"> of interpreting and engaging with the information outsourced from others</w:t>
      </w:r>
      <w:r w:rsidR="003169F4" w:rsidRPr="00886481">
        <w:rPr>
          <w:rFonts w:ascii="Arial" w:hAnsi="Arial" w:cs="Arial"/>
          <w:color w:val="000000" w:themeColor="text1"/>
          <w:sz w:val="22"/>
          <w:szCs w:val="22"/>
        </w:rPr>
        <w:t>, in how they are able to play,</w:t>
      </w:r>
      <w:r w:rsidR="00A04FB7" w:rsidRPr="00886481">
        <w:rPr>
          <w:rFonts w:ascii="Arial" w:hAnsi="Arial" w:cs="Arial"/>
          <w:color w:val="000000" w:themeColor="text1"/>
          <w:sz w:val="22"/>
          <w:szCs w:val="22"/>
        </w:rPr>
        <w:t xml:space="preserve"> and not from the social interaction</w:t>
      </w:r>
      <w:r w:rsidR="003169F4" w:rsidRPr="00886481">
        <w:rPr>
          <w:rFonts w:ascii="Arial" w:hAnsi="Arial" w:cs="Arial"/>
          <w:color w:val="000000" w:themeColor="text1"/>
          <w:sz w:val="22"/>
          <w:szCs w:val="22"/>
        </w:rPr>
        <w:t xml:space="preserve"> itself</w:t>
      </w:r>
      <w:r w:rsidR="00A04FB7" w:rsidRPr="00886481">
        <w:rPr>
          <w:rFonts w:ascii="Arial" w:hAnsi="Arial" w:cs="Arial"/>
          <w:color w:val="000000" w:themeColor="text1"/>
          <w:sz w:val="22"/>
          <w:szCs w:val="22"/>
        </w:rPr>
        <w:t xml:space="preserve">. Vygotsky </w:t>
      </w:r>
      <w:r w:rsidR="003169F4" w:rsidRPr="00886481">
        <w:rPr>
          <w:rFonts w:ascii="Arial" w:hAnsi="Arial" w:cs="Arial"/>
          <w:color w:val="000000" w:themeColor="text1"/>
          <w:sz w:val="22"/>
          <w:szCs w:val="22"/>
        </w:rPr>
        <w:t>himself expresses</w:t>
      </w:r>
      <w:r w:rsidR="00A04FB7" w:rsidRPr="00886481">
        <w:rPr>
          <w:rFonts w:ascii="Arial" w:hAnsi="Arial" w:cs="Arial"/>
          <w:color w:val="000000" w:themeColor="text1"/>
          <w:sz w:val="22"/>
          <w:szCs w:val="22"/>
        </w:rPr>
        <w:t xml:space="preserve"> the importance of the individual in their </w:t>
      </w:r>
      <w:r w:rsidR="003169F4" w:rsidRPr="00886481">
        <w:rPr>
          <w:rFonts w:ascii="Arial" w:hAnsi="Arial" w:cs="Arial"/>
          <w:color w:val="000000" w:themeColor="text1"/>
          <w:sz w:val="22"/>
          <w:szCs w:val="22"/>
        </w:rPr>
        <w:t xml:space="preserve">own </w:t>
      </w:r>
      <w:r w:rsidR="00A04FB7" w:rsidRPr="00886481">
        <w:rPr>
          <w:rFonts w:ascii="Arial" w:hAnsi="Arial" w:cs="Arial"/>
          <w:color w:val="000000" w:themeColor="text1"/>
          <w:sz w:val="22"/>
          <w:szCs w:val="22"/>
        </w:rPr>
        <w:t>learning, but states that the social and cultural contexts are also of importance</w:t>
      </w:r>
      <w:r w:rsidR="00A02239" w:rsidRPr="00886481">
        <w:rPr>
          <w:rFonts w:ascii="Arial" w:hAnsi="Arial" w:cs="Arial"/>
          <w:color w:val="000000" w:themeColor="text1"/>
          <w:sz w:val="22"/>
          <w:szCs w:val="22"/>
        </w:rPr>
        <w:t xml:space="preserve">. For </w:t>
      </w:r>
      <w:r w:rsidR="003F7076" w:rsidRPr="00886481">
        <w:rPr>
          <w:rFonts w:ascii="Arial" w:hAnsi="Arial" w:cs="Arial"/>
          <w:color w:val="000000" w:themeColor="text1"/>
          <w:sz w:val="22"/>
          <w:szCs w:val="22"/>
        </w:rPr>
        <w:t>example,</w:t>
      </w:r>
      <w:r w:rsidR="00A02239" w:rsidRPr="00886481">
        <w:rPr>
          <w:rFonts w:ascii="Arial" w:hAnsi="Arial" w:cs="Arial"/>
          <w:color w:val="000000" w:themeColor="text1"/>
          <w:sz w:val="22"/>
          <w:szCs w:val="22"/>
        </w:rPr>
        <w:t xml:space="preserve"> </w:t>
      </w:r>
      <w:r w:rsidR="00160664" w:rsidRPr="00886481">
        <w:rPr>
          <w:rFonts w:ascii="Arial" w:hAnsi="Arial" w:cs="Arial"/>
          <w:color w:val="000000" w:themeColor="text1"/>
          <w:sz w:val="22"/>
          <w:szCs w:val="22"/>
        </w:rPr>
        <w:t xml:space="preserve">he explains that “all </w:t>
      </w:r>
      <w:r w:rsidR="00222F43" w:rsidRPr="00886481">
        <w:rPr>
          <w:rFonts w:ascii="Arial" w:hAnsi="Arial" w:cs="Arial"/>
          <w:color w:val="000000" w:themeColor="text1"/>
          <w:sz w:val="22"/>
          <w:szCs w:val="22"/>
        </w:rPr>
        <w:t>psychological</w:t>
      </w:r>
      <w:r w:rsidR="00160664" w:rsidRPr="00886481">
        <w:rPr>
          <w:rFonts w:ascii="Arial" w:hAnsi="Arial" w:cs="Arial"/>
          <w:color w:val="000000" w:themeColor="text1"/>
          <w:sz w:val="22"/>
          <w:szCs w:val="22"/>
        </w:rPr>
        <w:t xml:space="preserve"> functions are internalised forms of social interaction”, and that the individual must first engage in meaningful and continuous social interactions for those mental developments to </w:t>
      </w:r>
      <w:proofErr w:type="gramStart"/>
      <w:r w:rsidR="00160664" w:rsidRPr="00886481">
        <w:rPr>
          <w:rFonts w:ascii="Arial" w:hAnsi="Arial" w:cs="Arial"/>
          <w:color w:val="000000" w:themeColor="text1"/>
          <w:sz w:val="22"/>
          <w:szCs w:val="22"/>
        </w:rPr>
        <w:t>arise.(</w:t>
      </w:r>
      <w:proofErr w:type="spellStart"/>
      <w:proofErr w:type="gramEnd"/>
      <w:r w:rsidR="00160664" w:rsidRPr="00886481">
        <w:rPr>
          <w:rFonts w:ascii="Arial" w:hAnsi="Arial" w:cs="Arial"/>
          <w:color w:val="000000" w:themeColor="text1"/>
          <w:sz w:val="22"/>
          <w:szCs w:val="22"/>
        </w:rPr>
        <w:t>Vadeboncouer</w:t>
      </w:r>
      <w:proofErr w:type="spellEnd"/>
      <w:r w:rsidR="00160664" w:rsidRPr="00886481">
        <w:rPr>
          <w:rFonts w:ascii="Arial" w:hAnsi="Arial" w:cs="Arial"/>
          <w:color w:val="000000" w:themeColor="text1"/>
          <w:sz w:val="22"/>
          <w:szCs w:val="22"/>
        </w:rPr>
        <w:t xml:space="preserve"> 2017:46)</w:t>
      </w:r>
      <w:r w:rsidR="000118E1" w:rsidRPr="00886481">
        <w:rPr>
          <w:rFonts w:ascii="Arial" w:hAnsi="Arial" w:cs="Arial"/>
          <w:color w:val="000000" w:themeColor="text1"/>
          <w:sz w:val="22"/>
          <w:szCs w:val="22"/>
        </w:rPr>
        <w:t xml:space="preserve"> </w:t>
      </w:r>
      <w:r w:rsidR="00864710" w:rsidRPr="00886481">
        <w:rPr>
          <w:rFonts w:ascii="Arial" w:hAnsi="Arial" w:cs="Arial"/>
          <w:color w:val="000000" w:themeColor="text1"/>
          <w:sz w:val="22"/>
          <w:szCs w:val="22"/>
        </w:rPr>
        <w:t>T</w:t>
      </w:r>
      <w:r w:rsidR="008134C9" w:rsidRPr="00886481">
        <w:rPr>
          <w:rFonts w:ascii="Arial" w:hAnsi="Arial" w:cs="Arial"/>
          <w:color w:val="000000" w:themeColor="text1"/>
          <w:sz w:val="22"/>
          <w:szCs w:val="22"/>
        </w:rPr>
        <w:t>herefore,</w:t>
      </w:r>
      <w:r w:rsidR="000118E1" w:rsidRPr="00886481">
        <w:rPr>
          <w:rFonts w:ascii="Arial" w:hAnsi="Arial" w:cs="Arial"/>
          <w:color w:val="000000" w:themeColor="text1"/>
          <w:sz w:val="22"/>
          <w:szCs w:val="22"/>
        </w:rPr>
        <w:t xml:space="preserve"> it could be considered that </w:t>
      </w:r>
      <w:proofErr w:type="spellStart"/>
      <w:r w:rsidR="000118E1" w:rsidRPr="00886481">
        <w:rPr>
          <w:rFonts w:ascii="Arial" w:hAnsi="Arial" w:cs="Arial"/>
          <w:color w:val="000000" w:themeColor="text1"/>
          <w:sz w:val="22"/>
          <w:szCs w:val="22"/>
        </w:rPr>
        <w:t>Luntleys</w:t>
      </w:r>
      <w:proofErr w:type="spellEnd"/>
      <w:r w:rsidR="000118E1" w:rsidRPr="00886481">
        <w:rPr>
          <w:rFonts w:ascii="Arial" w:hAnsi="Arial" w:cs="Arial"/>
          <w:color w:val="000000" w:themeColor="text1"/>
          <w:sz w:val="22"/>
          <w:szCs w:val="22"/>
        </w:rPr>
        <w:t xml:space="preserve"> views aren’t as opposed to Vygotsky</w:t>
      </w:r>
      <w:r w:rsidR="00A02239" w:rsidRPr="00886481">
        <w:rPr>
          <w:rFonts w:ascii="Arial" w:hAnsi="Arial" w:cs="Arial"/>
          <w:color w:val="000000" w:themeColor="text1"/>
          <w:sz w:val="22"/>
          <w:szCs w:val="22"/>
        </w:rPr>
        <w:t>’</w:t>
      </w:r>
      <w:r w:rsidR="000118E1" w:rsidRPr="00886481">
        <w:rPr>
          <w:rFonts w:ascii="Arial" w:hAnsi="Arial" w:cs="Arial"/>
          <w:color w:val="000000" w:themeColor="text1"/>
          <w:sz w:val="22"/>
          <w:szCs w:val="22"/>
        </w:rPr>
        <w:t>s as they are presented, but instead that they have different emphasis.</w:t>
      </w:r>
    </w:p>
    <w:p w14:paraId="060CC102" w14:textId="0234E2DF" w:rsidR="00C93CE1" w:rsidRPr="00886481" w:rsidRDefault="00A04FB7"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Furthermore, </w:t>
      </w:r>
      <w:proofErr w:type="gramStart"/>
      <w:r w:rsidR="0088067E" w:rsidRPr="00886481">
        <w:rPr>
          <w:rFonts w:ascii="Arial" w:hAnsi="Arial" w:cs="Arial"/>
          <w:color w:val="000000" w:themeColor="text1"/>
          <w:sz w:val="22"/>
          <w:szCs w:val="22"/>
        </w:rPr>
        <w:t>Careys</w:t>
      </w:r>
      <w:r w:rsidR="00977022" w:rsidRPr="00886481">
        <w:rPr>
          <w:rFonts w:ascii="Arial" w:hAnsi="Arial" w:cs="Arial"/>
          <w:color w:val="000000" w:themeColor="text1"/>
          <w:sz w:val="22"/>
          <w:szCs w:val="22"/>
        </w:rPr>
        <w:t>(</w:t>
      </w:r>
      <w:proofErr w:type="gramEnd"/>
      <w:r w:rsidR="00977022" w:rsidRPr="00886481">
        <w:rPr>
          <w:rFonts w:ascii="Arial" w:hAnsi="Arial" w:cs="Arial"/>
          <w:color w:val="000000" w:themeColor="text1"/>
          <w:sz w:val="22"/>
          <w:szCs w:val="22"/>
        </w:rPr>
        <w:t>2009)</w:t>
      </w:r>
      <w:r w:rsidR="0088067E" w:rsidRPr="00886481">
        <w:rPr>
          <w:rFonts w:ascii="Arial" w:hAnsi="Arial" w:cs="Arial"/>
          <w:color w:val="000000" w:themeColor="text1"/>
          <w:sz w:val="22"/>
          <w:szCs w:val="22"/>
        </w:rPr>
        <w:t xml:space="preserve"> approach could be comparable to Vygotsky’s Zone of Proximal Development(ZPD).</w:t>
      </w:r>
      <w:r w:rsidR="00764970" w:rsidRPr="00886481">
        <w:rPr>
          <w:rFonts w:ascii="Arial" w:hAnsi="Arial" w:cs="Arial"/>
          <w:color w:val="000000" w:themeColor="text1"/>
          <w:sz w:val="22"/>
          <w:szCs w:val="22"/>
        </w:rPr>
        <w:t xml:space="preserve"> </w:t>
      </w:r>
      <w:proofErr w:type="gramStart"/>
      <w:r w:rsidR="00482B50" w:rsidRPr="00886481">
        <w:rPr>
          <w:rFonts w:ascii="Arial" w:hAnsi="Arial" w:cs="Arial"/>
          <w:color w:val="000000" w:themeColor="text1"/>
          <w:sz w:val="22"/>
          <w:szCs w:val="22"/>
        </w:rPr>
        <w:t>Vygotsky(</w:t>
      </w:r>
      <w:proofErr w:type="gramEnd"/>
      <w:r w:rsidR="00482B50" w:rsidRPr="00886481">
        <w:rPr>
          <w:rFonts w:ascii="Arial" w:hAnsi="Arial" w:cs="Arial"/>
          <w:color w:val="000000" w:themeColor="text1"/>
          <w:sz w:val="22"/>
          <w:szCs w:val="22"/>
        </w:rPr>
        <w:t>1997:33) explains the zone of proximal development as “the distance between the actual development level as determined by independent problem solving and the level of potential development as determined through problem solving under adult guidance or in collaboration with more capable peers.”</w:t>
      </w:r>
      <w:r w:rsidR="00A30534" w:rsidRPr="00886481">
        <w:rPr>
          <w:rFonts w:ascii="Arial" w:hAnsi="Arial" w:cs="Arial"/>
          <w:color w:val="000000" w:themeColor="text1"/>
          <w:sz w:val="22"/>
          <w:szCs w:val="22"/>
        </w:rPr>
        <w:t xml:space="preserve"> </w:t>
      </w:r>
    </w:p>
    <w:p w14:paraId="4F31AF73" w14:textId="41F047FF" w:rsidR="004A1F35" w:rsidRPr="00886481" w:rsidRDefault="003F7076"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Although </w:t>
      </w:r>
      <w:proofErr w:type="spellStart"/>
      <w:r w:rsidRPr="00886481">
        <w:rPr>
          <w:rFonts w:ascii="Arial" w:hAnsi="Arial" w:cs="Arial"/>
          <w:color w:val="000000" w:themeColor="text1"/>
          <w:sz w:val="22"/>
          <w:szCs w:val="22"/>
        </w:rPr>
        <w:t>Vygotskys</w:t>
      </w:r>
      <w:proofErr w:type="spellEnd"/>
      <w:r w:rsidRPr="00886481">
        <w:rPr>
          <w:rFonts w:ascii="Arial" w:hAnsi="Arial" w:cs="Arial"/>
          <w:color w:val="000000" w:themeColor="text1"/>
          <w:sz w:val="22"/>
          <w:szCs w:val="22"/>
        </w:rPr>
        <w:t xml:space="preserve"> ZPD is not based on </w:t>
      </w:r>
      <w:r w:rsidR="00246707" w:rsidRPr="00886481">
        <w:rPr>
          <w:rFonts w:ascii="Arial" w:hAnsi="Arial" w:cs="Arial"/>
          <w:color w:val="000000" w:themeColor="text1"/>
          <w:sz w:val="22"/>
          <w:szCs w:val="22"/>
        </w:rPr>
        <w:t>humans’</w:t>
      </w:r>
      <w:r w:rsidRPr="00886481">
        <w:rPr>
          <w:rFonts w:ascii="Arial" w:hAnsi="Arial" w:cs="Arial"/>
          <w:color w:val="000000" w:themeColor="text1"/>
          <w:sz w:val="22"/>
          <w:szCs w:val="22"/>
        </w:rPr>
        <w:t xml:space="preserve"> ability to play in order to overcome gaps in the learners understanding </w:t>
      </w:r>
      <w:r w:rsidR="00246707" w:rsidRPr="00886481">
        <w:rPr>
          <w:rFonts w:ascii="Arial" w:hAnsi="Arial" w:cs="Arial"/>
          <w:color w:val="000000" w:themeColor="text1"/>
          <w:sz w:val="22"/>
          <w:szCs w:val="22"/>
        </w:rPr>
        <w:t>–</w:t>
      </w:r>
      <w:r w:rsidRPr="00886481">
        <w:rPr>
          <w:rFonts w:ascii="Arial" w:hAnsi="Arial" w:cs="Arial"/>
          <w:color w:val="000000" w:themeColor="text1"/>
          <w:sz w:val="22"/>
          <w:szCs w:val="22"/>
        </w:rPr>
        <w:t xml:space="preserve"> </w:t>
      </w:r>
      <w:proofErr w:type="spellStart"/>
      <w:r w:rsidR="00B3215C" w:rsidRPr="00886481">
        <w:rPr>
          <w:rFonts w:ascii="Arial" w:hAnsi="Arial" w:cs="Arial"/>
          <w:color w:val="000000" w:themeColor="text1"/>
          <w:sz w:val="22"/>
          <w:szCs w:val="22"/>
        </w:rPr>
        <w:t>Luntley</w:t>
      </w:r>
      <w:proofErr w:type="spellEnd"/>
      <w:r w:rsidR="00246707" w:rsidRPr="00886481">
        <w:rPr>
          <w:rFonts w:ascii="Arial" w:hAnsi="Arial" w:cs="Arial"/>
          <w:color w:val="000000" w:themeColor="text1"/>
          <w:sz w:val="22"/>
          <w:szCs w:val="22"/>
        </w:rPr>
        <w:t>(2017:965)</w:t>
      </w:r>
      <w:r w:rsidR="00B3215C" w:rsidRPr="00886481">
        <w:rPr>
          <w:rFonts w:ascii="Arial" w:hAnsi="Arial" w:cs="Arial"/>
          <w:color w:val="000000" w:themeColor="text1"/>
          <w:sz w:val="22"/>
          <w:szCs w:val="22"/>
        </w:rPr>
        <w:t xml:space="preserve"> comments that Carey</w:t>
      </w:r>
      <w:r w:rsidRPr="00886481">
        <w:rPr>
          <w:rFonts w:ascii="Arial" w:hAnsi="Arial" w:cs="Arial"/>
          <w:color w:val="000000" w:themeColor="text1"/>
          <w:sz w:val="22"/>
          <w:szCs w:val="22"/>
        </w:rPr>
        <w:t>’</w:t>
      </w:r>
      <w:r w:rsidR="00B3215C" w:rsidRPr="00886481">
        <w:rPr>
          <w:rFonts w:ascii="Arial" w:hAnsi="Arial" w:cs="Arial"/>
          <w:color w:val="000000" w:themeColor="text1"/>
          <w:sz w:val="22"/>
          <w:szCs w:val="22"/>
        </w:rPr>
        <w:t>s</w:t>
      </w:r>
      <w:r w:rsidR="00977022" w:rsidRPr="00886481">
        <w:rPr>
          <w:rFonts w:ascii="Arial" w:hAnsi="Arial" w:cs="Arial"/>
          <w:color w:val="000000" w:themeColor="text1"/>
          <w:sz w:val="22"/>
          <w:szCs w:val="22"/>
        </w:rPr>
        <w:t xml:space="preserve">(2009) </w:t>
      </w:r>
      <w:r w:rsidR="00B3215C" w:rsidRPr="00886481">
        <w:rPr>
          <w:rFonts w:ascii="Arial" w:hAnsi="Arial" w:cs="Arial"/>
          <w:color w:val="000000" w:themeColor="text1"/>
          <w:sz w:val="22"/>
          <w:szCs w:val="22"/>
        </w:rPr>
        <w:t xml:space="preserve"> work offers an adequate staging solutio</w:t>
      </w:r>
      <w:r w:rsidRPr="00886481">
        <w:rPr>
          <w:rFonts w:ascii="Arial" w:hAnsi="Arial" w:cs="Arial"/>
          <w:color w:val="000000" w:themeColor="text1"/>
          <w:sz w:val="22"/>
          <w:szCs w:val="22"/>
        </w:rPr>
        <w:t>n which</w:t>
      </w:r>
      <w:r w:rsidR="00B3215C" w:rsidRPr="00886481">
        <w:rPr>
          <w:rFonts w:ascii="Arial" w:hAnsi="Arial" w:cs="Arial"/>
          <w:color w:val="000000" w:themeColor="text1"/>
          <w:sz w:val="22"/>
          <w:szCs w:val="22"/>
        </w:rPr>
        <w:t xml:space="preserve"> explains the cognitive order that individuals partake in to begin to understand things that they lack concepts for, by saying that it explains how we can ‘get something out of something a little weaker’</w:t>
      </w:r>
      <w:r w:rsidRPr="00886481">
        <w:rPr>
          <w:rFonts w:ascii="Arial" w:hAnsi="Arial" w:cs="Arial"/>
          <w:color w:val="000000" w:themeColor="text1"/>
          <w:sz w:val="22"/>
          <w:szCs w:val="22"/>
        </w:rPr>
        <w:t xml:space="preserve"> - </w:t>
      </w:r>
      <w:r w:rsidR="00B3215C" w:rsidRPr="00886481">
        <w:rPr>
          <w:rFonts w:ascii="Arial" w:hAnsi="Arial" w:cs="Arial"/>
          <w:color w:val="000000" w:themeColor="text1"/>
          <w:sz w:val="22"/>
          <w:szCs w:val="22"/>
        </w:rPr>
        <w:t>The same could be said about Vygotsky’s ZPD</w:t>
      </w:r>
      <w:r w:rsidR="00246707" w:rsidRPr="00886481">
        <w:rPr>
          <w:rFonts w:ascii="Arial" w:hAnsi="Arial" w:cs="Arial"/>
          <w:color w:val="000000" w:themeColor="text1"/>
          <w:sz w:val="22"/>
          <w:szCs w:val="22"/>
        </w:rPr>
        <w:t xml:space="preserve"> in how it addresses </w:t>
      </w:r>
      <w:r w:rsidR="00482B50" w:rsidRPr="00886481">
        <w:rPr>
          <w:rFonts w:ascii="Arial" w:hAnsi="Arial" w:cs="Arial"/>
          <w:color w:val="000000" w:themeColor="text1"/>
          <w:sz w:val="22"/>
          <w:szCs w:val="22"/>
        </w:rPr>
        <w:t>mediation that can help a learner progress in their development</w:t>
      </w:r>
      <w:r w:rsidR="00B3215C" w:rsidRPr="00886481">
        <w:rPr>
          <w:rFonts w:ascii="Arial" w:hAnsi="Arial" w:cs="Arial"/>
          <w:color w:val="000000" w:themeColor="text1"/>
          <w:sz w:val="22"/>
          <w:szCs w:val="22"/>
        </w:rPr>
        <w:t>.</w:t>
      </w:r>
      <w:r w:rsidR="004714AE" w:rsidRPr="00886481">
        <w:rPr>
          <w:rFonts w:ascii="Arial" w:hAnsi="Arial" w:cs="Arial"/>
          <w:color w:val="000000" w:themeColor="text1"/>
          <w:sz w:val="22"/>
          <w:szCs w:val="22"/>
        </w:rPr>
        <w:t xml:space="preserve"> </w:t>
      </w:r>
    </w:p>
    <w:p w14:paraId="593486B4" w14:textId="397CDE12" w:rsidR="004714AE" w:rsidRPr="00886481" w:rsidRDefault="004714AE"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There is still </w:t>
      </w:r>
      <w:r w:rsidR="00DD34B3" w:rsidRPr="00886481">
        <w:rPr>
          <w:rFonts w:ascii="Arial" w:hAnsi="Arial" w:cs="Arial"/>
          <w:color w:val="000000" w:themeColor="text1"/>
          <w:sz w:val="22"/>
          <w:szCs w:val="22"/>
        </w:rPr>
        <w:t>the</w:t>
      </w:r>
      <w:r w:rsidRPr="00886481">
        <w:rPr>
          <w:rFonts w:ascii="Arial" w:hAnsi="Arial" w:cs="Arial"/>
          <w:color w:val="000000" w:themeColor="text1"/>
          <w:sz w:val="22"/>
          <w:szCs w:val="22"/>
        </w:rPr>
        <w:t xml:space="preserve"> difference in how Vygotsky</w:t>
      </w:r>
      <w:r w:rsidR="00DD34B3" w:rsidRPr="00886481">
        <w:rPr>
          <w:rFonts w:ascii="Arial" w:hAnsi="Arial" w:cs="Arial"/>
          <w:color w:val="000000" w:themeColor="text1"/>
          <w:sz w:val="22"/>
          <w:szCs w:val="22"/>
        </w:rPr>
        <w:t>’</w:t>
      </w:r>
      <w:r w:rsidRPr="00886481">
        <w:rPr>
          <w:rFonts w:ascii="Arial" w:hAnsi="Arial" w:cs="Arial"/>
          <w:color w:val="000000" w:themeColor="text1"/>
          <w:sz w:val="22"/>
          <w:szCs w:val="22"/>
        </w:rPr>
        <w:t xml:space="preserve">s ZPD </w:t>
      </w:r>
      <w:r w:rsidR="00B348ED" w:rsidRPr="00886481">
        <w:rPr>
          <w:rFonts w:ascii="Arial" w:hAnsi="Arial" w:cs="Arial"/>
          <w:color w:val="000000" w:themeColor="text1"/>
          <w:sz w:val="22"/>
          <w:szCs w:val="22"/>
        </w:rPr>
        <w:t>relies</w:t>
      </w:r>
      <w:r w:rsidRPr="00886481">
        <w:rPr>
          <w:rFonts w:ascii="Arial" w:hAnsi="Arial" w:cs="Arial"/>
          <w:color w:val="000000" w:themeColor="text1"/>
          <w:sz w:val="22"/>
          <w:szCs w:val="22"/>
        </w:rPr>
        <w:t xml:space="preserve"> on the social interaction of the more capable other to advance the learners development, whereas </w:t>
      </w:r>
      <w:proofErr w:type="spellStart"/>
      <w:r w:rsidRPr="00886481">
        <w:rPr>
          <w:rFonts w:ascii="Arial" w:hAnsi="Arial" w:cs="Arial"/>
          <w:color w:val="000000" w:themeColor="text1"/>
          <w:sz w:val="22"/>
          <w:szCs w:val="22"/>
        </w:rPr>
        <w:t>Luntley</w:t>
      </w:r>
      <w:proofErr w:type="spellEnd"/>
      <w:r w:rsidRPr="00886481">
        <w:rPr>
          <w:rFonts w:ascii="Arial" w:hAnsi="Arial" w:cs="Arial"/>
          <w:color w:val="000000" w:themeColor="text1"/>
          <w:sz w:val="22"/>
          <w:szCs w:val="22"/>
        </w:rPr>
        <w:t xml:space="preserve"> and Carey emphasises the individuals ability to play in order to approach the advanced information presented by the more capable other, but the zone of proximal development already considers the starting ability of the individual, </w:t>
      </w:r>
      <w:r w:rsidR="00C24FBC" w:rsidRPr="00886481">
        <w:rPr>
          <w:rFonts w:ascii="Arial" w:hAnsi="Arial" w:cs="Arial"/>
          <w:color w:val="000000" w:themeColor="text1"/>
          <w:sz w:val="22"/>
          <w:szCs w:val="22"/>
        </w:rPr>
        <w:t>therefore</w:t>
      </w:r>
      <w:r w:rsidRPr="00886481">
        <w:rPr>
          <w:rFonts w:ascii="Arial" w:hAnsi="Arial" w:cs="Arial"/>
          <w:color w:val="000000" w:themeColor="text1"/>
          <w:sz w:val="22"/>
          <w:szCs w:val="22"/>
        </w:rPr>
        <w:t>, it could be argued that the individuals ability to play isn’t necessary because the ZPD defines functions that already “in the process of maturation, functions that will mature tomorrow but are currently in an embryotic state”, which means the concept</w:t>
      </w:r>
      <w:r w:rsidR="00F56309" w:rsidRPr="00886481">
        <w:rPr>
          <w:rFonts w:ascii="Arial" w:hAnsi="Arial" w:cs="Arial"/>
          <w:color w:val="000000" w:themeColor="text1"/>
          <w:sz w:val="22"/>
          <w:szCs w:val="22"/>
        </w:rPr>
        <w:t>s</w:t>
      </w:r>
      <w:r w:rsidRPr="00886481">
        <w:rPr>
          <w:rFonts w:ascii="Arial" w:hAnsi="Arial" w:cs="Arial"/>
          <w:color w:val="000000" w:themeColor="text1"/>
          <w:sz w:val="22"/>
          <w:szCs w:val="22"/>
        </w:rPr>
        <w:t xml:space="preserve"> being developed </w:t>
      </w:r>
      <w:r w:rsidR="00B348ED" w:rsidRPr="00886481">
        <w:rPr>
          <w:rFonts w:ascii="Arial" w:hAnsi="Arial" w:cs="Arial"/>
          <w:color w:val="000000" w:themeColor="text1"/>
          <w:sz w:val="22"/>
          <w:szCs w:val="22"/>
        </w:rPr>
        <w:t xml:space="preserve">through interaction with the ‘more capable other’ </w:t>
      </w:r>
      <w:r w:rsidR="00F56309" w:rsidRPr="00886481">
        <w:rPr>
          <w:rFonts w:ascii="Arial" w:hAnsi="Arial" w:cs="Arial"/>
          <w:color w:val="000000" w:themeColor="text1"/>
          <w:sz w:val="22"/>
          <w:szCs w:val="22"/>
        </w:rPr>
        <w:t>would be</w:t>
      </w:r>
      <w:r w:rsidRPr="00886481">
        <w:rPr>
          <w:rFonts w:ascii="Arial" w:hAnsi="Arial" w:cs="Arial"/>
          <w:color w:val="000000" w:themeColor="text1"/>
          <w:sz w:val="22"/>
          <w:szCs w:val="22"/>
        </w:rPr>
        <w:t xml:space="preserve"> </w:t>
      </w:r>
      <w:r w:rsidR="00F56309" w:rsidRPr="00886481">
        <w:rPr>
          <w:rFonts w:ascii="Arial" w:hAnsi="Arial" w:cs="Arial"/>
          <w:color w:val="000000" w:themeColor="text1"/>
          <w:sz w:val="22"/>
          <w:szCs w:val="22"/>
        </w:rPr>
        <w:t xml:space="preserve">just </w:t>
      </w:r>
      <w:r w:rsidRPr="00886481">
        <w:rPr>
          <w:rFonts w:ascii="Arial" w:hAnsi="Arial" w:cs="Arial"/>
          <w:color w:val="000000" w:themeColor="text1"/>
          <w:sz w:val="22"/>
          <w:szCs w:val="22"/>
        </w:rPr>
        <w:t xml:space="preserve">within the </w:t>
      </w:r>
      <w:r w:rsidR="00B348ED" w:rsidRPr="00886481">
        <w:rPr>
          <w:rFonts w:ascii="Arial" w:hAnsi="Arial" w:cs="Arial"/>
          <w:color w:val="000000" w:themeColor="text1"/>
          <w:sz w:val="22"/>
          <w:szCs w:val="22"/>
        </w:rPr>
        <w:t>learners</w:t>
      </w:r>
      <w:r w:rsidRPr="00886481">
        <w:rPr>
          <w:rFonts w:ascii="Arial" w:hAnsi="Arial" w:cs="Arial"/>
          <w:color w:val="000000" w:themeColor="text1"/>
          <w:sz w:val="22"/>
          <w:szCs w:val="22"/>
        </w:rPr>
        <w:t xml:space="preserve"> understanding</w:t>
      </w:r>
      <w:r w:rsidR="00DD34B3" w:rsidRPr="00886481">
        <w:rPr>
          <w:rFonts w:ascii="Arial" w:hAnsi="Arial" w:cs="Arial"/>
          <w:color w:val="000000" w:themeColor="text1"/>
          <w:sz w:val="22"/>
          <w:szCs w:val="22"/>
        </w:rPr>
        <w:t xml:space="preserve"> to begin with</w:t>
      </w:r>
      <w:r w:rsidRPr="00886481">
        <w:rPr>
          <w:rFonts w:ascii="Arial" w:hAnsi="Arial" w:cs="Arial"/>
          <w:color w:val="000000" w:themeColor="text1"/>
          <w:sz w:val="22"/>
          <w:szCs w:val="22"/>
        </w:rPr>
        <w:t xml:space="preserve">. </w:t>
      </w:r>
      <w:r w:rsidR="00F56309" w:rsidRPr="00886481">
        <w:rPr>
          <w:rFonts w:ascii="Arial" w:hAnsi="Arial" w:cs="Arial"/>
          <w:color w:val="000000" w:themeColor="text1"/>
          <w:sz w:val="22"/>
          <w:szCs w:val="22"/>
        </w:rPr>
        <w:t xml:space="preserve">This does, however, bring to light how specific the zone </w:t>
      </w:r>
      <w:r w:rsidR="005D6712" w:rsidRPr="00886481">
        <w:rPr>
          <w:rFonts w:ascii="Arial" w:hAnsi="Arial" w:cs="Arial"/>
          <w:color w:val="000000" w:themeColor="text1"/>
          <w:sz w:val="22"/>
          <w:szCs w:val="22"/>
        </w:rPr>
        <w:t>could</w:t>
      </w:r>
      <w:r w:rsidR="00F56309" w:rsidRPr="00886481">
        <w:rPr>
          <w:rFonts w:ascii="Arial" w:hAnsi="Arial" w:cs="Arial"/>
          <w:color w:val="000000" w:themeColor="text1"/>
          <w:sz w:val="22"/>
          <w:szCs w:val="22"/>
        </w:rPr>
        <w:t xml:space="preserve"> be </w:t>
      </w:r>
      <w:proofErr w:type="gramStart"/>
      <w:r w:rsidR="00F56309" w:rsidRPr="00886481">
        <w:rPr>
          <w:rFonts w:ascii="Arial" w:hAnsi="Arial" w:cs="Arial"/>
          <w:color w:val="000000" w:themeColor="text1"/>
          <w:sz w:val="22"/>
          <w:szCs w:val="22"/>
        </w:rPr>
        <w:t>in order to</w:t>
      </w:r>
      <w:proofErr w:type="gramEnd"/>
      <w:r w:rsidR="00F56309" w:rsidRPr="00886481">
        <w:rPr>
          <w:rFonts w:ascii="Arial" w:hAnsi="Arial" w:cs="Arial"/>
          <w:color w:val="000000" w:themeColor="text1"/>
          <w:sz w:val="22"/>
          <w:szCs w:val="22"/>
        </w:rPr>
        <w:t xml:space="preserve"> fall into that category, </w:t>
      </w:r>
      <w:r w:rsidR="00F56309" w:rsidRPr="00886481">
        <w:rPr>
          <w:rFonts w:ascii="Arial" w:hAnsi="Arial" w:cs="Arial"/>
          <w:color w:val="000000" w:themeColor="text1"/>
          <w:sz w:val="22"/>
          <w:szCs w:val="22"/>
        </w:rPr>
        <w:lastRenderedPageBreak/>
        <w:t xml:space="preserve">and how considered the learners current ability </w:t>
      </w:r>
      <w:r w:rsidR="005D6712" w:rsidRPr="00886481">
        <w:rPr>
          <w:rFonts w:ascii="Arial" w:hAnsi="Arial" w:cs="Arial"/>
          <w:color w:val="000000" w:themeColor="text1"/>
          <w:sz w:val="22"/>
          <w:szCs w:val="22"/>
        </w:rPr>
        <w:t>could have to</w:t>
      </w:r>
      <w:r w:rsidR="00F56309" w:rsidRPr="00886481">
        <w:rPr>
          <w:rFonts w:ascii="Arial" w:hAnsi="Arial" w:cs="Arial"/>
          <w:color w:val="000000" w:themeColor="text1"/>
          <w:sz w:val="22"/>
          <w:szCs w:val="22"/>
        </w:rPr>
        <w:t xml:space="preserve"> be </w:t>
      </w:r>
      <w:r w:rsidR="00B348ED" w:rsidRPr="00886481">
        <w:rPr>
          <w:rFonts w:ascii="Arial" w:hAnsi="Arial" w:cs="Arial"/>
          <w:color w:val="000000" w:themeColor="text1"/>
          <w:sz w:val="22"/>
          <w:szCs w:val="22"/>
        </w:rPr>
        <w:t>for</w:t>
      </w:r>
      <w:r w:rsidR="00F56309" w:rsidRPr="00886481">
        <w:rPr>
          <w:rFonts w:ascii="Arial" w:hAnsi="Arial" w:cs="Arial"/>
          <w:color w:val="000000" w:themeColor="text1"/>
          <w:sz w:val="22"/>
          <w:szCs w:val="22"/>
        </w:rPr>
        <w:t xml:space="preserve"> the social learning to be effective. </w:t>
      </w:r>
    </w:p>
    <w:p w14:paraId="39F873E3" w14:textId="499788F8" w:rsidR="005D6712" w:rsidRPr="00886481" w:rsidRDefault="005D6712" w:rsidP="00886481">
      <w:pPr>
        <w:spacing w:line="360" w:lineRule="auto"/>
        <w:rPr>
          <w:rFonts w:ascii="Arial" w:hAnsi="Arial" w:cs="Arial"/>
          <w:color w:val="000000" w:themeColor="text1"/>
          <w:sz w:val="22"/>
          <w:szCs w:val="22"/>
        </w:rPr>
      </w:pPr>
      <w:proofErr w:type="spellStart"/>
      <w:proofErr w:type="gramStart"/>
      <w:r w:rsidRPr="00886481">
        <w:rPr>
          <w:rFonts w:ascii="Arial" w:hAnsi="Arial" w:cs="Arial"/>
          <w:color w:val="000000" w:themeColor="text1"/>
          <w:sz w:val="22"/>
          <w:szCs w:val="22"/>
        </w:rPr>
        <w:t>Kohlers</w:t>
      </w:r>
      <w:proofErr w:type="spellEnd"/>
      <w:r w:rsidR="00AE41BB" w:rsidRPr="00886481">
        <w:rPr>
          <w:rFonts w:ascii="Arial" w:hAnsi="Arial" w:cs="Arial"/>
          <w:color w:val="000000" w:themeColor="text1"/>
          <w:sz w:val="22"/>
          <w:szCs w:val="22"/>
        </w:rPr>
        <w:t>(</w:t>
      </w:r>
      <w:proofErr w:type="gramEnd"/>
      <w:r w:rsidR="00AE41BB" w:rsidRPr="00886481">
        <w:rPr>
          <w:rFonts w:ascii="Arial" w:hAnsi="Arial" w:cs="Arial"/>
          <w:color w:val="000000" w:themeColor="text1"/>
          <w:sz w:val="22"/>
          <w:szCs w:val="22"/>
        </w:rPr>
        <w:t>1925)</w:t>
      </w:r>
      <w:r w:rsidRPr="00886481">
        <w:rPr>
          <w:rFonts w:ascii="Arial" w:hAnsi="Arial" w:cs="Arial"/>
          <w:color w:val="000000" w:themeColor="text1"/>
          <w:sz w:val="22"/>
          <w:szCs w:val="22"/>
        </w:rPr>
        <w:t xml:space="preserve"> </w:t>
      </w:r>
      <w:r w:rsidR="004E494E" w:rsidRPr="00886481">
        <w:rPr>
          <w:rFonts w:ascii="Arial" w:hAnsi="Arial" w:cs="Arial"/>
          <w:color w:val="000000" w:themeColor="text1"/>
          <w:sz w:val="22"/>
          <w:szCs w:val="22"/>
        </w:rPr>
        <w:t xml:space="preserve">held </w:t>
      </w:r>
      <w:r w:rsidRPr="00886481">
        <w:rPr>
          <w:rFonts w:ascii="Arial" w:hAnsi="Arial" w:cs="Arial"/>
          <w:color w:val="000000" w:themeColor="text1"/>
          <w:sz w:val="22"/>
          <w:szCs w:val="22"/>
        </w:rPr>
        <w:t>experiment</w:t>
      </w:r>
      <w:r w:rsidR="004E494E" w:rsidRPr="00886481">
        <w:rPr>
          <w:rFonts w:ascii="Arial" w:hAnsi="Arial" w:cs="Arial"/>
          <w:color w:val="000000" w:themeColor="text1"/>
          <w:sz w:val="22"/>
          <w:szCs w:val="22"/>
        </w:rPr>
        <w:t xml:space="preserve">s with primates to determine what they could imitate, where his findings showed that they could only imitate processes to solve tasks that were at the same difficulty </w:t>
      </w:r>
      <w:r w:rsidR="00091A27" w:rsidRPr="00886481">
        <w:rPr>
          <w:rFonts w:ascii="Arial" w:hAnsi="Arial" w:cs="Arial"/>
          <w:color w:val="000000" w:themeColor="text1"/>
          <w:sz w:val="22"/>
          <w:szCs w:val="22"/>
        </w:rPr>
        <w:t xml:space="preserve">level </w:t>
      </w:r>
      <w:r w:rsidR="004E494E" w:rsidRPr="00886481">
        <w:rPr>
          <w:rFonts w:ascii="Arial" w:hAnsi="Arial" w:cs="Arial"/>
          <w:color w:val="000000" w:themeColor="text1"/>
          <w:sz w:val="22"/>
          <w:szCs w:val="22"/>
        </w:rPr>
        <w:t xml:space="preserve">as tasks they were able to solve independently. </w:t>
      </w:r>
      <w:proofErr w:type="gramStart"/>
      <w:r w:rsidR="004E494E" w:rsidRPr="00886481">
        <w:rPr>
          <w:rFonts w:ascii="Arial" w:hAnsi="Arial" w:cs="Arial"/>
          <w:color w:val="000000" w:themeColor="text1"/>
          <w:sz w:val="22"/>
          <w:szCs w:val="22"/>
        </w:rPr>
        <w:t xml:space="preserve">Following these </w:t>
      </w:r>
      <w:r w:rsidR="00091A27" w:rsidRPr="00886481">
        <w:rPr>
          <w:rFonts w:ascii="Arial" w:hAnsi="Arial" w:cs="Arial"/>
          <w:color w:val="000000" w:themeColor="text1"/>
          <w:sz w:val="22"/>
          <w:szCs w:val="22"/>
        </w:rPr>
        <w:t>findings,</w:t>
      </w:r>
      <w:r w:rsidR="004E494E" w:rsidRPr="00886481">
        <w:rPr>
          <w:rFonts w:ascii="Arial" w:hAnsi="Arial" w:cs="Arial"/>
          <w:color w:val="000000" w:themeColor="text1"/>
          <w:sz w:val="22"/>
          <w:szCs w:val="22"/>
        </w:rPr>
        <w:t xml:space="preserve"> it</w:t>
      </w:r>
      <w:proofErr w:type="gramEnd"/>
      <w:r w:rsidR="004E494E" w:rsidRPr="00886481">
        <w:rPr>
          <w:rFonts w:ascii="Arial" w:hAnsi="Arial" w:cs="Arial"/>
          <w:color w:val="000000" w:themeColor="text1"/>
          <w:sz w:val="22"/>
          <w:szCs w:val="22"/>
        </w:rPr>
        <w:t xml:space="preserve"> was believed that children could also only ‘imitate only which is within their developmental level</w:t>
      </w:r>
      <w:r w:rsidR="00786132" w:rsidRPr="00886481">
        <w:rPr>
          <w:rFonts w:ascii="Arial" w:hAnsi="Arial" w:cs="Arial"/>
          <w:color w:val="000000" w:themeColor="text1"/>
          <w:sz w:val="22"/>
          <w:szCs w:val="22"/>
        </w:rPr>
        <w:t>” and</w:t>
      </w:r>
      <w:r w:rsidR="00091A27" w:rsidRPr="00886481">
        <w:rPr>
          <w:rFonts w:ascii="Arial" w:hAnsi="Arial" w:cs="Arial"/>
          <w:color w:val="000000" w:themeColor="text1"/>
          <w:sz w:val="22"/>
          <w:szCs w:val="22"/>
        </w:rPr>
        <w:t xml:space="preserve"> was adopted into schools that teaching should be based on simple look-and-do methods. </w:t>
      </w:r>
      <w:r w:rsidR="00786132" w:rsidRPr="00886481">
        <w:rPr>
          <w:rFonts w:ascii="Arial" w:hAnsi="Arial" w:cs="Arial"/>
          <w:color w:val="000000" w:themeColor="text1"/>
          <w:sz w:val="22"/>
          <w:szCs w:val="22"/>
        </w:rPr>
        <w:t>Th</w:t>
      </w:r>
      <w:r w:rsidR="00CF70F5" w:rsidRPr="00886481">
        <w:rPr>
          <w:rFonts w:ascii="Arial" w:hAnsi="Arial" w:cs="Arial"/>
          <w:color w:val="000000" w:themeColor="text1"/>
          <w:sz w:val="22"/>
          <w:szCs w:val="22"/>
        </w:rPr>
        <w:t xml:space="preserve">is practice resulted in stunting the development of the children, because of how </w:t>
      </w:r>
      <w:r w:rsidR="00786132" w:rsidRPr="00886481">
        <w:rPr>
          <w:rFonts w:ascii="Arial" w:hAnsi="Arial" w:cs="Arial"/>
          <w:color w:val="000000" w:themeColor="text1"/>
          <w:sz w:val="22"/>
          <w:szCs w:val="22"/>
        </w:rPr>
        <w:t>abstract thinking was removed from teaching</w:t>
      </w:r>
      <w:r w:rsidR="00CF70F5" w:rsidRPr="00886481">
        <w:rPr>
          <w:rFonts w:ascii="Arial" w:hAnsi="Arial" w:cs="Arial"/>
          <w:color w:val="000000" w:themeColor="text1"/>
          <w:sz w:val="22"/>
          <w:szCs w:val="22"/>
        </w:rPr>
        <w:t xml:space="preserve">, any existing ability the pupils had was suppressed. Vygotsky argues that a flaw within </w:t>
      </w:r>
      <w:proofErr w:type="spellStart"/>
      <w:r w:rsidR="00CF70F5" w:rsidRPr="00886481">
        <w:rPr>
          <w:rFonts w:ascii="Arial" w:hAnsi="Arial" w:cs="Arial"/>
          <w:color w:val="000000" w:themeColor="text1"/>
          <w:sz w:val="22"/>
          <w:szCs w:val="22"/>
        </w:rPr>
        <w:t>Kohlers</w:t>
      </w:r>
      <w:proofErr w:type="spellEnd"/>
      <w:r w:rsidR="00CF70F5" w:rsidRPr="00886481">
        <w:rPr>
          <w:rFonts w:ascii="Arial" w:hAnsi="Arial" w:cs="Arial"/>
          <w:color w:val="000000" w:themeColor="text1"/>
          <w:sz w:val="22"/>
          <w:szCs w:val="22"/>
        </w:rPr>
        <w:t xml:space="preserve"> experiments is that he didn’t take into consideration the differences between humans and primates. he explained th</w:t>
      </w:r>
      <w:r w:rsidR="00C013F2" w:rsidRPr="00886481">
        <w:rPr>
          <w:rFonts w:ascii="Arial" w:hAnsi="Arial" w:cs="Arial"/>
          <w:color w:val="000000" w:themeColor="text1"/>
          <w:sz w:val="22"/>
          <w:szCs w:val="22"/>
        </w:rPr>
        <w:t>ose</w:t>
      </w:r>
      <w:r w:rsidR="00CF70F5" w:rsidRPr="00886481">
        <w:rPr>
          <w:rFonts w:ascii="Arial" w:hAnsi="Arial" w:cs="Arial"/>
          <w:color w:val="000000" w:themeColor="text1"/>
          <w:sz w:val="22"/>
          <w:szCs w:val="22"/>
        </w:rPr>
        <w:t xml:space="preserve"> </w:t>
      </w:r>
      <w:r w:rsidR="0065006B" w:rsidRPr="00886481">
        <w:rPr>
          <w:rFonts w:ascii="Arial" w:hAnsi="Arial" w:cs="Arial"/>
          <w:color w:val="000000" w:themeColor="text1"/>
          <w:sz w:val="22"/>
          <w:szCs w:val="22"/>
        </w:rPr>
        <w:t>differences</w:t>
      </w:r>
      <w:r w:rsidR="00CF70F5" w:rsidRPr="00886481">
        <w:rPr>
          <w:rFonts w:ascii="Arial" w:hAnsi="Arial" w:cs="Arial"/>
          <w:color w:val="000000" w:themeColor="text1"/>
          <w:sz w:val="22"/>
          <w:szCs w:val="22"/>
        </w:rPr>
        <w:t xml:space="preserve"> </w:t>
      </w:r>
      <w:r w:rsidR="00C013F2" w:rsidRPr="00886481">
        <w:rPr>
          <w:rFonts w:ascii="Arial" w:hAnsi="Arial" w:cs="Arial"/>
          <w:color w:val="000000" w:themeColor="text1"/>
          <w:sz w:val="22"/>
          <w:szCs w:val="22"/>
        </w:rPr>
        <w:t xml:space="preserve">in saying </w:t>
      </w:r>
      <w:r w:rsidR="00CF70F5" w:rsidRPr="00886481">
        <w:rPr>
          <w:rFonts w:ascii="Arial" w:hAnsi="Arial" w:cs="Arial"/>
          <w:color w:val="000000" w:themeColor="text1"/>
          <w:sz w:val="22"/>
          <w:szCs w:val="22"/>
        </w:rPr>
        <w:t xml:space="preserve">that primates </w:t>
      </w:r>
      <w:r w:rsidR="00C013F2" w:rsidRPr="00886481">
        <w:rPr>
          <w:rFonts w:ascii="Arial" w:hAnsi="Arial" w:cs="Arial"/>
          <w:color w:val="000000" w:themeColor="text1"/>
          <w:sz w:val="22"/>
          <w:szCs w:val="22"/>
        </w:rPr>
        <w:t>“</w:t>
      </w:r>
      <w:r w:rsidR="00CF70F5" w:rsidRPr="00886481">
        <w:rPr>
          <w:rFonts w:ascii="Arial" w:hAnsi="Arial" w:cs="Arial"/>
          <w:color w:val="000000" w:themeColor="text1"/>
          <w:sz w:val="22"/>
          <w:szCs w:val="22"/>
        </w:rPr>
        <w:t>cannot be taught… because they have no zone of proximal development” and cannot be made more intelligent, whereas for humans, we need to teach</w:t>
      </w:r>
      <w:r w:rsidR="00C013F2" w:rsidRPr="00886481">
        <w:rPr>
          <w:rFonts w:ascii="Arial" w:hAnsi="Arial" w:cs="Arial"/>
          <w:color w:val="000000" w:themeColor="text1"/>
          <w:sz w:val="22"/>
          <w:szCs w:val="22"/>
        </w:rPr>
        <w:t xml:space="preserve"> material</w:t>
      </w:r>
      <w:r w:rsidR="00CF70F5" w:rsidRPr="00886481">
        <w:rPr>
          <w:rFonts w:ascii="Arial" w:hAnsi="Arial" w:cs="Arial"/>
          <w:color w:val="000000" w:themeColor="text1"/>
          <w:sz w:val="22"/>
          <w:szCs w:val="22"/>
        </w:rPr>
        <w:t xml:space="preserve"> in a difficulty that’s above the current ability of the pupil for that learning to be effective in terms of the pupils overall development</w:t>
      </w:r>
      <w:r w:rsidR="00C013F2" w:rsidRPr="00886481">
        <w:rPr>
          <w:rFonts w:ascii="Arial" w:hAnsi="Arial" w:cs="Arial"/>
          <w:color w:val="000000" w:themeColor="text1"/>
          <w:sz w:val="22"/>
          <w:szCs w:val="22"/>
        </w:rPr>
        <w:t>, because teaching that which is already in their level of ability only reinforces that knowledge without any advancement</w:t>
      </w:r>
      <w:r w:rsidR="00CF70F5" w:rsidRPr="00886481">
        <w:rPr>
          <w:rFonts w:ascii="Arial" w:hAnsi="Arial" w:cs="Arial"/>
          <w:color w:val="000000" w:themeColor="text1"/>
          <w:sz w:val="22"/>
          <w:szCs w:val="22"/>
        </w:rPr>
        <w:t xml:space="preserve">. </w:t>
      </w:r>
    </w:p>
    <w:p w14:paraId="12E0DB65" w14:textId="099D07CD" w:rsidR="00112445" w:rsidRPr="00886481" w:rsidRDefault="00112445"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This could be linked back to </w:t>
      </w:r>
      <w:proofErr w:type="spellStart"/>
      <w:proofErr w:type="gramStart"/>
      <w:r w:rsidRPr="00886481">
        <w:rPr>
          <w:rFonts w:ascii="Arial" w:hAnsi="Arial" w:cs="Arial"/>
          <w:color w:val="000000" w:themeColor="text1"/>
          <w:sz w:val="22"/>
          <w:szCs w:val="22"/>
        </w:rPr>
        <w:t>Luntleys</w:t>
      </w:r>
      <w:proofErr w:type="spellEnd"/>
      <w:r w:rsidR="00AE41BB" w:rsidRPr="00886481">
        <w:rPr>
          <w:rFonts w:ascii="Arial" w:hAnsi="Arial" w:cs="Arial"/>
          <w:color w:val="000000" w:themeColor="text1"/>
          <w:sz w:val="22"/>
          <w:szCs w:val="22"/>
        </w:rPr>
        <w:t>(</w:t>
      </w:r>
      <w:proofErr w:type="gramEnd"/>
      <w:r w:rsidR="00AE41BB" w:rsidRPr="00886481">
        <w:rPr>
          <w:rFonts w:ascii="Arial" w:hAnsi="Arial" w:cs="Arial"/>
          <w:color w:val="000000" w:themeColor="text1"/>
          <w:sz w:val="22"/>
          <w:szCs w:val="22"/>
        </w:rPr>
        <w:t xml:space="preserve">2017:965) </w:t>
      </w:r>
      <w:r w:rsidRPr="00886481">
        <w:rPr>
          <w:rFonts w:ascii="Arial" w:hAnsi="Arial" w:cs="Arial"/>
          <w:color w:val="000000" w:themeColor="text1"/>
          <w:sz w:val="22"/>
          <w:szCs w:val="22"/>
        </w:rPr>
        <w:t xml:space="preserve"> view that it is our individual ability to play that allows us to engage with concepts we would otherwise not be able to understand, but primates are also able to play but cannot use it to learn in the same way humans can</w:t>
      </w:r>
      <w:r w:rsidR="00FD79B9" w:rsidRPr="00886481">
        <w:rPr>
          <w:rFonts w:ascii="Arial" w:hAnsi="Arial" w:cs="Arial"/>
          <w:color w:val="000000" w:themeColor="text1"/>
          <w:sz w:val="22"/>
          <w:szCs w:val="22"/>
        </w:rPr>
        <w:t>, which could bring scepticism to this theory</w:t>
      </w:r>
      <w:r w:rsidRPr="00886481">
        <w:rPr>
          <w:rFonts w:ascii="Arial" w:hAnsi="Arial" w:cs="Arial"/>
          <w:color w:val="000000" w:themeColor="text1"/>
          <w:sz w:val="22"/>
          <w:szCs w:val="22"/>
        </w:rPr>
        <w:t>. Furthermore, even if it is our ability to play that allows learning to take place, we would still need the situation where we are presented with challenges outside of our ability from more knowledgeable others to then use play to engage with them.</w:t>
      </w:r>
      <w:r w:rsidR="00B80AA5" w:rsidRPr="00886481">
        <w:rPr>
          <w:rFonts w:ascii="Arial" w:hAnsi="Arial" w:cs="Arial"/>
          <w:color w:val="000000" w:themeColor="text1"/>
          <w:sz w:val="22"/>
          <w:szCs w:val="22"/>
        </w:rPr>
        <w:t xml:space="preserve"> </w:t>
      </w:r>
      <w:r w:rsidR="00864710" w:rsidRPr="00886481">
        <w:rPr>
          <w:rFonts w:ascii="Arial" w:hAnsi="Arial" w:cs="Arial"/>
          <w:color w:val="000000" w:themeColor="text1"/>
          <w:sz w:val="22"/>
          <w:szCs w:val="22"/>
        </w:rPr>
        <w:t>So,</w:t>
      </w:r>
      <w:r w:rsidR="00FD79B9" w:rsidRPr="00886481">
        <w:rPr>
          <w:rFonts w:ascii="Arial" w:hAnsi="Arial" w:cs="Arial"/>
          <w:color w:val="000000" w:themeColor="text1"/>
          <w:sz w:val="22"/>
          <w:szCs w:val="22"/>
        </w:rPr>
        <w:t xml:space="preserve"> in this perspective </w:t>
      </w:r>
      <w:proofErr w:type="spellStart"/>
      <w:r w:rsidR="00FD79B9" w:rsidRPr="00886481">
        <w:rPr>
          <w:rFonts w:ascii="Arial" w:hAnsi="Arial" w:cs="Arial"/>
          <w:color w:val="000000" w:themeColor="text1"/>
          <w:sz w:val="22"/>
          <w:szCs w:val="22"/>
        </w:rPr>
        <w:t>Luntleys</w:t>
      </w:r>
      <w:proofErr w:type="spellEnd"/>
      <w:r w:rsidR="00FD79B9" w:rsidRPr="00886481">
        <w:rPr>
          <w:rFonts w:ascii="Arial" w:hAnsi="Arial" w:cs="Arial"/>
          <w:color w:val="000000" w:themeColor="text1"/>
          <w:sz w:val="22"/>
          <w:szCs w:val="22"/>
        </w:rPr>
        <w:t xml:space="preserve"> and Vygotsky’s views wouldn’t be seen as opposing, but instead two separate parallel theories that have discrepancies on which one has the most impact. </w:t>
      </w:r>
    </w:p>
    <w:p w14:paraId="3276F33D" w14:textId="77777777" w:rsidR="00870EC5" w:rsidRPr="00886481" w:rsidRDefault="00870EC5" w:rsidP="00886481">
      <w:pPr>
        <w:spacing w:line="360" w:lineRule="auto"/>
        <w:rPr>
          <w:rFonts w:ascii="Arial" w:hAnsi="Arial" w:cs="Arial"/>
          <w:color w:val="000000" w:themeColor="text1"/>
          <w:sz w:val="22"/>
          <w:szCs w:val="22"/>
        </w:rPr>
      </w:pPr>
    </w:p>
    <w:p w14:paraId="1FEB096A" w14:textId="6886BF72" w:rsidR="00515DD8" w:rsidRPr="00886481" w:rsidRDefault="00515DD8" w:rsidP="00886481">
      <w:pPr>
        <w:spacing w:line="360" w:lineRule="auto"/>
        <w:rPr>
          <w:rFonts w:ascii="Arial" w:hAnsi="Arial" w:cs="Arial"/>
          <w:color w:val="000000" w:themeColor="text1"/>
          <w:sz w:val="22"/>
          <w:szCs w:val="22"/>
        </w:rPr>
      </w:pPr>
      <w:proofErr w:type="spellStart"/>
      <w:r w:rsidRPr="00886481">
        <w:rPr>
          <w:rFonts w:ascii="Arial" w:hAnsi="Arial" w:cs="Arial"/>
          <w:color w:val="000000" w:themeColor="text1"/>
          <w:sz w:val="22"/>
          <w:szCs w:val="22"/>
        </w:rPr>
        <w:t>Barohny</w:t>
      </w:r>
      <w:proofErr w:type="spellEnd"/>
      <w:r w:rsidRPr="00886481">
        <w:rPr>
          <w:rFonts w:ascii="Arial" w:hAnsi="Arial" w:cs="Arial"/>
          <w:color w:val="000000" w:themeColor="text1"/>
          <w:sz w:val="22"/>
          <w:szCs w:val="22"/>
        </w:rPr>
        <w:t xml:space="preserve"> </w:t>
      </w:r>
      <w:proofErr w:type="spellStart"/>
      <w:proofErr w:type="gramStart"/>
      <w:r w:rsidRPr="00886481">
        <w:rPr>
          <w:rFonts w:ascii="Arial" w:hAnsi="Arial" w:cs="Arial"/>
          <w:color w:val="000000" w:themeColor="text1"/>
          <w:sz w:val="22"/>
          <w:szCs w:val="22"/>
        </w:rPr>
        <w:t>Eun</w:t>
      </w:r>
      <w:proofErr w:type="spellEnd"/>
      <w:r w:rsidRPr="00886481">
        <w:rPr>
          <w:rFonts w:ascii="Arial" w:hAnsi="Arial" w:cs="Arial"/>
          <w:color w:val="000000" w:themeColor="text1"/>
          <w:sz w:val="22"/>
          <w:szCs w:val="22"/>
        </w:rPr>
        <w:t>(</w:t>
      </w:r>
      <w:proofErr w:type="gramEnd"/>
      <w:r w:rsidRPr="00886481">
        <w:rPr>
          <w:rFonts w:ascii="Arial" w:hAnsi="Arial" w:cs="Arial"/>
          <w:color w:val="000000" w:themeColor="text1"/>
          <w:sz w:val="22"/>
          <w:szCs w:val="22"/>
        </w:rPr>
        <w:t xml:space="preserve">2019: 83-84), a lecturer at The Duke University, writes about the potential of social learning, categorising it as ‘social cognitive theory’, where she agrees with Vygotsky in how it is an effective process for individuals to acquire knowledge and skills, but she argues that more needs to be done for that individual to then be able to put those skills and knowledge into use. </w:t>
      </w:r>
      <w:proofErr w:type="spellStart"/>
      <w:r w:rsidRPr="00886481">
        <w:rPr>
          <w:rFonts w:ascii="Arial" w:hAnsi="Arial" w:cs="Arial"/>
          <w:color w:val="000000" w:themeColor="text1"/>
          <w:sz w:val="22"/>
          <w:szCs w:val="22"/>
        </w:rPr>
        <w:t>Eun</w:t>
      </w:r>
      <w:proofErr w:type="spellEnd"/>
      <w:r w:rsidRPr="00886481">
        <w:rPr>
          <w:rFonts w:ascii="Arial" w:hAnsi="Arial" w:cs="Arial"/>
          <w:color w:val="000000" w:themeColor="text1"/>
          <w:sz w:val="22"/>
          <w:szCs w:val="22"/>
        </w:rPr>
        <w:t xml:space="preserve"> expresses that Sociocultural theory supports the idea that human forms of behaviour are mediated, and states that therefore continuous follow up support (from teachers) is needed for individuals to implement what they have learnt socially.</w:t>
      </w:r>
      <w:r w:rsidR="00C24FBC" w:rsidRPr="00886481">
        <w:rPr>
          <w:rFonts w:ascii="Arial" w:hAnsi="Arial" w:cs="Arial"/>
          <w:color w:val="000000" w:themeColor="text1"/>
          <w:sz w:val="22"/>
          <w:szCs w:val="22"/>
        </w:rPr>
        <w:t>(</w:t>
      </w:r>
      <w:proofErr w:type="spellStart"/>
      <w:r w:rsidR="00C24FBC" w:rsidRPr="00886481">
        <w:rPr>
          <w:rFonts w:ascii="Arial" w:hAnsi="Arial" w:cs="Arial"/>
          <w:color w:val="000000" w:themeColor="text1"/>
          <w:sz w:val="22"/>
          <w:szCs w:val="22"/>
        </w:rPr>
        <w:t>Eun</w:t>
      </w:r>
      <w:proofErr w:type="spellEnd"/>
      <w:r w:rsidR="00C24FBC" w:rsidRPr="00886481">
        <w:rPr>
          <w:rFonts w:ascii="Arial" w:hAnsi="Arial" w:cs="Arial"/>
          <w:color w:val="000000" w:themeColor="text1"/>
          <w:sz w:val="22"/>
          <w:szCs w:val="22"/>
        </w:rPr>
        <w:t xml:space="preserve">, B. </w:t>
      </w:r>
      <w:r w:rsidR="00C24FBC" w:rsidRPr="00886481">
        <w:rPr>
          <w:rFonts w:ascii="Arial" w:hAnsi="Arial" w:cs="Arial"/>
          <w:color w:val="000000" w:themeColor="text1"/>
          <w:sz w:val="22"/>
          <w:szCs w:val="22"/>
        </w:rPr>
        <w:t xml:space="preserve">2019: 83-84), </w:t>
      </w:r>
      <w:r w:rsidRPr="00886481">
        <w:rPr>
          <w:rFonts w:ascii="Arial" w:hAnsi="Arial" w:cs="Arial"/>
          <w:color w:val="000000" w:themeColor="text1"/>
          <w:sz w:val="22"/>
          <w:szCs w:val="22"/>
        </w:rPr>
        <w:t xml:space="preserve">Although </w:t>
      </w:r>
      <w:proofErr w:type="spellStart"/>
      <w:r w:rsidRPr="00886481">
        <w:rPr>
          <w:rFonts w:ascii="Arial" w:hAnsi="Arial" w:cs="Arial"/>
          <w:color w:val="000000" w:themeColor="text1"/>
          <w:sz w:val="22"/>
          <w:szCs w:val="22"/>
        </w:rPr>
        <w:t>Eun’s</w:t>
      </w:r>
      <w:proofErr w:type="spellEnd"/>
      <w:r w:rsidRPr="00886481">
        <w:rPr>
          <w:rFonts w:ascii="Arial" w:hAnsi="Arial" w:cs="Arial"/>
          <w:color w:val="000000" w:themeColor="text1"/>
          <w:sz w:val="22"/>
          <w:szCs w:val="22"/>
        </w:rPr>
        <w:t xml:space="preserve"> writing is predominantly about social learning in a higher education setting, the ideas could be transferable in how she has based her approach on the work of Vygotsky, who writes about child development and learning. </w:t>
      </w:r>
    </w:p>
    <w:p w14:paraId="16D4FD3B" w14:textId="3657E664" w:rsidR="00515DD8" w:rsidRPr="00886481" w:rsidRDefault="00515DD8"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lastRenderedPageBreak/>
        <w:t>Vygotsky</w:t>
      </w:r>
      <w:r w:rsidR="00ED0B4D" w:rsidRPr="00886481">
        <w:rPr>
          <w:rFonts w:ascii="Arial" w:hAnsi="Arial" w:cs="Arial"/>
          <w:color w:val="000000" w:themeColor="text1"/>
          <w:sz w:val="22"/>
          <w:szCs w:val="22"/>
        </w:rPr>
        <w:t xml:space="preserve">(1997:35) </w:t>
      </w:r>
      <w:r w:rsidRPr="00886481">
        <w:rPr>
          <w:rFonts w:ascii="Arial" w:hAnsi="Arial" w:cs="Arial"/>
          <w:color w:val="000000" w:themeColor="text1"/>
          <w:sz w:val="22"/>
          <w:szCs w:val="22"/>
        </w:rPr>
        <w:t>himself also writes about the limits and conditions of social learning</w:t>
      </w:r>
      <w:r w:rsidR="00ED0B4D" w:rsidRPr="00886481">
        <w:rPr>
          <w:rFonts w:ascii="Arial" w:hAnsi="Arial" w:cs="Arial"/>
          <w:color w:val="000000" w:themeColor="text1"/>
          <w:sz w:val="22"/>
          <w:szCs w:val="22"/>
        </w:rPr>
        <w:t xml:space="preserve"> in saying that “development in children never follows school learning in the way a shadow follows the object that cast it”, expressing that it is a more complex process that “cannot be encompassed by an unchanging hypothetical function”, and that further extensive and diverse research needs to be undertaken to fully understand how to definitively apply this theory to practice in a way that will guarantee the intended result. </w:t>
      </w:r>
    </w:p>
    <w:p w14:paraId="4EB2BA1F" w14:textId="652E504F" w:rsidR="00BF4A0F" w:rsidRPr="00886481" w:rsidRDefault="007B2ECF"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Vygotsky also writes o</w:t>
      </w:r>
      <w:r w:rsidR="00853449" w:rsidRPr="00886481">
        <w:rPr>
          <w:rFonts w:ascii="Arial" w:hAnsi="Arial" w:cs="Arial"/>
          <w:color w:val="000000" w:themeColor="text1"/>
          <w:sz w:val="22"/>
          <w:szCs w:val="22"/>
        </w:rPr>
        <w:t>f</w:t>
      </w:r>
      <w:r w:rsidRPr="00886481">
        <w:rPr>
          <w:rFonts w:ascii="Arial" w:hAnsi="Arial" w:cs="Arial"/>
          <w:color w:val="000000" w:themeColor="text1"/>
          <w:sz w:val="22"/>
          <w:szCs w:val="22"/>
        </w:rPr>
        <w:t xml:space="preserve"> how the social experience the needs to be internalised by the individual to equal a change in phycological functions that evidence development.(Vadeboncoeur 2017:37) </w:t>
      </w:r>
      <w:proofErr w:type="spellStart"/>
      <w:r w:rsidRPr="00886481">
        <w:rPr>
          <w:rFonts w:ascii="Arial" w:hAnsi="Arial" w:cs="Arial"/>
          <w:color w:val="000000" w:themeColor="text1"/>
          <w:sz w:val="22"/>
          <w:szCs w:val="22"/>
        </w:rPr>
        <w:t>Werts</w:t>
      </w:r>
      <w:r w:rsidR="006F0C31" w:rsidRPr="00886481">
        <w:rPr>
          <w:rFonts w:ascii="Arial" w:hAnsi="Arial" w:cs="Arial"/>
          <w:color w:val="000000" w:themeColor="text1"/>
          <w:sz w:val="22"/>
          <w:szCs w:val="22"/>
        </w:rPr>
        <w:t>c</w:t>
      </w:r>
      <w:r w:rsidRPr="00886481">
        <w:rPr>
          <w:rFonts w:ascii="Arial" w:hAnsi="Arial" w:cs="Arial"/>
          <w:color w:val="000000" w:themeColor="text1"/>
          <w:sz w:val="22"/>
          <w:szCs w:val="22"/>
        </w:rPr>
        <w:t>h</w:t>
      </w:r>
      <w:proofErr w:type="spellEnd"/>
      <w:r w:rsidRPr="00886481">
        <w:rPr>
          <w:rFonts w:ascii="Arial" w:hAnsi="Arial" w:cs="Arial"/>
          <w:color w:val="000000" w:themeColor="text1"/>
          <w:sz w:val="22"/>
          <w:szCs w:val="22"/>
        </w:rPr>
        <w:t xml:space="preserve"> (1998:53) expresses that this ‘</w:t>
      </w:r>
      <w:r w:rsidR="00853449" w:rsidRPr="00886481">
        <w:rPr>
          <w:rFonts w:ascii="Arial" w:hAnsi="Arial" w:cs="Arial"/>
          <w:color w:val="000000" w:themeColor="text1"/>
          <w:sz w:val="22"/>
          <w:szCs w:val="22"/>
        </w:rPr>
        <w:t>internalisation</w:t>
      </w:r>
      <w:r w:rsidRPr="00886481">
        <w:rPr>
          <w:rFonts w:ascii="Arial" w:hAnsi="Arial" w:cs="Arial"/>
          <w:color w:val="000000" w:themeColor="text1"/>
          <w:sz w:val="22"/>
          <w:szCs w:val="22"/>
        </w:rPr>
        <w:t>’ should be understood as a</w:t>
      </w:r>
      <w:r w:rsidR="00853449" w:rsidRPr="00886481">
        <w:rPr>
          <w:rFonts w:ascii="Arial" w:hAnsi="Arial" w:cs="Arial"/>
          <w:color w:val="000000" w:themeColor="text1"/>
          <w:sz w:val="22"/>
          <w:szCs w:val="22"/>
        </w:rPr>
        <w:t xml:space="preserve">n appropriation of the information learnt from the social interaction, because of how the learner undergoes a transformative process where they learn how to use the information or processes “that belong to others” and through internalisation makes “it ones own”. </w:t>
      </w:r>
      <w:r w:rsidR="00ED0B4D" w:rsidRPr="00886481">
        <w:rPr>
          <w:rFonts w:ascii="Arial" w:hAnsi="Arial" w:cs="Arial"/>
          <w:color w:val="000000" w:themeColor="text1"/>
          <w:sz w:val="22"/>
          <w:szCs w:val="22"/>
        </w:rPr>
        <w:t xml:space="preserve">This internalisation could be what </w:t>
      </w:r>
      <w:proofErr w:type="spellStart"/>
      <w:r w:rsidR="00ED0B4D" w:rsidRPr="00886481">
        <w:rPr>
          <w:rFonts w:ascii="Arial" w:hAnsi="Arial" w:cs="Arial"/>
          <w:color w:val="000000" w:themeColor="text1"/>
          <w:sz w:val="22"/>
          <w:szCs w:val="22"/>
        </w:rPr>
        <w:t>Eun</w:t>
      </w:r>
      <w:proofErr w:type="spellEnd"/>
      <w:r w:rsidR="00ED0B4D" w:rsidRPr="00886481">
        <w:rPr>
          <w:rFonts w:ascii="Arial" w:hAnsi="Arial" w:cs="Arial"/>
          <w:color w:val="000000" w:themeColor="text1"/>
          <w:sz w:val="22"/>
          <w:szCs w:val="22"/>
        </w:rPr>
        <w:t xml:space="preserve"> is referring to when she expresses concern in how the individual will then be able to apply the knowledge learnt, implying that the internalisation might need to be mediated by the teacher in this instance.</w:t>
      </w:r>
      <w:r w:rsidR="00850843" w:rsidRPr="00886481">
        <w:rPr>
          <w:rFonts w:ascii="Arial" w:hAnsi="Arial" w:cs="Arial"/>
          <w:color w:val="000000" w:themeColor="text1"/>
          <w:sz w:val="22"/>
          <w:szCs w:val="22"/>
        </w:rPr>
        <w:t xml:space="preserve"> Courtney </w:t>
      </w:r>
      <w:proofErr w:type="spellStart"/>
      <w:r w:rsidR="00850843" w:rsidRPr="00886481">
        <w:rPr>
          <w:rFonts w:ascii="Arial" w:hAnsi="Arial" w:cs="Arial"/>
          <w:color w:val="000000" w:themeColor="text1"/>
          <w:sz w:val="22"/>
          <w:szCs w:val="22"/>
        </w:rPr>
        <w:t>Cazden</w:t>
      </w:r>
      <w:proofErr w:type="spellEnd"/>
      <w:r w:rsidR="005F1388" w:rsidRPr="00886481">
        <w:rPr>
          <w:rFonts w:ascii="Arial" w:hAnsi="Arial" w:cs="Arial"/>
          <w:color w:val="000000" w:themeColor="text1"/>
          <w:sz w:val="22"/>
          <w:szCs w:val="22"/>
        </w:rPr>
        <w:t xml:space="preserve">(cited in </w:t>
      </w:r>
      <w:r w:rsidR="005F1388" w:rsidRPr="00886481">
        <w:rPr>
          <w:rFonts w:ascii="Arial" w:hAnsi="Arial" w:cs="Arial"/>
          <w:color w:val="000000" w:themeColor="text1"/>
          <w:sz w:val="22"/>
          <w:szCs w:val="22"/>
        </w:rPr>
        <w:t>Vadeboncoeur 2017:37</w:t>
      </w:r>
      <w:r w:rsidR="005F1388" w:rsidRPr="00886481">
        <w:rPr>
          <w:rFonts w:ascii="Arial" w:hAnsi="Arial" w:cs="Arial"/>
          <w:color w:val="000000" w:themeColor="text1"/>
          <w:sz w:val="22"/>
          <w:szCs w:val="22"/>
        </w:rPr>
        <w:t xml:space="preserve">) </w:t>
      </w:r>
      <w:r w:rsidR="00850843" w:rsidRPr="00886481">
        <w:rPr>
          <w:rFonts w:ascii="Arial" w:hAnsi="Arial" w:cs="Arial"/>
          <w:color w:val="000000" w:themeColor="text1"/>
          <w:sz w:val="22"/>
          <w:szCs w:val="22"/>
        </w:rPr>
        <w:t xml:space="preserve">describes the idea of “performance before competence”, where the learner will perform the </w:t>
      </w:r>
      <w:r w:rsidR="00A04E23" w:rsidRPr="00886481">
        <w:rPr>
          <w:rFonts w:ascii="Arial" w:hAnsi="Arial" w:cs="Arial"/>
          <w:color w:val="000000" w:themeColor="text1"/>
          <w:sz w:val="22"/>
          <w:szCs w:val="22"/>
        </w:rPr>
        <w:t>information learnt before internalisation</w:t>
      </w:r>
      <w:r w:rsidR="00DB5357" w:rsidRPr="00886481">
        <w:rPr>
          <w:rFonts w:ascii="Arial" w:hAnsi="Arial" w:cs="Arial"/>
          <w:color w:val="000000" w:themeColor="text1"/>
          <w:sz w:val="22"/>
          <w:szCs w:val="22"/>
        </w:rPr>
        <w:t xml:space="preserve"> and development has happened, this is used in a way to support </w:t>
      </w:r>
      <w:proofErr w:type="spellStart"/>
      <w:r w:rsidR="00DB5357" w:rsidRPr="00886481">
        <w:rPr>
          <w:rFonts w:ascii="Arial" w:hAnsi="Arial" w:cs="Arial"/>
          <w:color w:val="000000" w:themeColor="text1"/>
          <w:sz w:val="22"/>
          <w:szCs w:val="22"/>
        </w:rPr>
        <w:t>Vygotskys</w:t>
      </w:r>
      <w:proofErr w:type="spellEnd"/>
      <w:r w:rsidR="00DB5357" w:rsidRPr="00886481">
        <w:rPr>
          <w:rFonts w:ascii="Arial" w:hAnsi="Arial" w:cs="Arial"/>
          <w:color w:val="000000" w:themeColor="text1"/>
          <w:sz w:val="22"/>
          <w:szCs w:val="22"/>
        </w:rPr>
        <w:t xml:space="preserve"> theory but could arise the option that children could copy what they have learnt without it effecting their development if they don’t or are unable to internalise what they have experienced. </w:t>
      </w:r>
    </w:p>
    <w:p w14:paraId="578133E5" w14:textId="53E1FBD0" w:rsidR="009F4DEB" w:rsidRPr="00886481" w:rsidRDefault="00BF4A0F"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A possible solution for this could be effective questioning.</w:t>
      </w:r>
      <w:r w:rsidR="003A1277" w:rsidRPr="00886481">
        <w:rPr>
          <w:rFonts w:ascii="Arial" w:hAnsi="Arial" w:cs="Arial"/>
          <w:color w:val="000000" w:themeColor="text1"/>
          <w:sz w:val="22"/>
          <w:szCs w:val="22"/>
        </w:rPr>
        <w:t xml:space="preserve"> </w:t>
      </w:r>
      <w:r w:rsidR="00670F3A">
        <w:rPr>
          <w:rFonts w:ascii="Arial" w:hAnsi="Arial" w:cs="Arial"/>
          <w:color w:val="000000" w:themeColor="text1"/>
          <w:sz w:val="22"/>
          <w:szCs w:val="22"/>
        </w:rPr>
        <w:t xml:space="preserve">Barak </w:t>
      </w:r>
      <w:proofErr w:type="spellStart"/>
      <w:proofErr w:type="gramStart"/>
      <w:r w:rsidR="00222F43" w:rsidRPr="00886481">
        <w:rPr>
          <w:rFonts w:ascii="Arial" w:hAnsi="Arial" w:cs="Arial"/>
          <w:color w:val="000000" w:themeColor="text1"/>
          <w:sz w:val="22"/>
          <w:szCs w:val="22"/>
        </w:rPr>
        <w:t>Rosenshine</w:t>
      </w:r>
      <w:proofErr w:type="spellEnd"/>
      <w:r w:rsidR="00C24FBC" w:rsidRPr="00886481">
        <w:rPr>
          <w:rFonts w:ascii="Arial" w:hAnsi="Arial" w:cs="Arial"/>
          <w:color w:val="000000" w:themeColor="text1"/>
          <w:sz w:val="22"/>
          <w:szCs w:val="22"/>
        </w:rPr>
        <w:t>(</w:t>
      </w:r>
      <w:proofErr w:type="gramEnd"/>
      <w:r w:rsidR="00C24FBC" w:rsidRPr="00886481">
        <w:rPr>
          <w:rFonts w:ascii="Arial" w:hAnsi="Arial" w:cs="Arial"/>
          <w:color w:val="000000" w:themeColor="text1"/>
          <w:sz w:val="22"/>
          <w:szCs w:val="22"/>
        </w:rPr>
        <w:t>2012)</w:t>
      </w:r>
      <w:r w:rsidR="00222F43" w:rsidRPr="00886481">
        <w:rPr>
          <w:rFonts w:ascii="Arial" w:hAnsi="Arial" w:cs="Arial"/>
          <w:color w:val="000000" w:themeColor="text1"/>
          <w:sz w:val="22"/>
          <w:szCs w:val="22"/>
        </w:rPr>
        <w:t xml:space="preserve"> whose research is based on cognitive science - which explains how our brains think and learn new things, as well as the limitations of humans working memory – discusses the importance of asking questions </w:t>
      </w:r>
      <w:r w:rsidR="00FD24EE" w:rsidRPr="00886481">
        <w:rPr>
          <w:rFonts w:ascii="Arial" w:hAnsi="Arial" w:cs="Arial"/>
          <w:color w:val="000000" w:themeColor="text1"/>
          <w:sz w:val="22"/>
          <w:szCs w:val="22"/>
        </w:rPr>
        <w:t>in</w:t>
      </w:r>
      <w:r w:rsidR="00222F43" w:rsidRPr="00886481">
        <w:rPr>
          <w:rFonts w:ascii="Arial" w:hAnsi="Arial" w:cs="Arial"/>
          <w:color w:val="000000" w:themeColor="text1"/>
          <w:sz w:val="22"/>
          <w:szCs w:val="22"/>
        </w:rPr>
        <w:t xml:space="preserve"> the classroom and states that </w:t>
      </w:r>
      <w:r w:rsidR="00FD24EE" w:rsidRPr="00886481">
        <w:rPr>
          <w:rFonts w:ascii="Arial" w:hAnsi="Arial" w:cs="Arial"/>
          <w:color w:val="000000" w:themeColor="text1"/>
          <w:sz w:val="22"/>
          <w:szCs w:val="22"/>
        </w:rPr>
        <w:t xml:space="preserve">teachers who spent more time asking questions equalled better results in their </w:t>
      </w:r>
      <w:r w:rsidR="0065265E" w:rsidRPr="00886481">
        <w:rPr>
          <w:rFonts w:ascii="Arial" w:hAnsi="Arial" w:cs="Arial"/>
          <w:color w:val="000000" w:themeColor="text1"/>
          <w:sz w:val="22"/>
          <w:szCs w:val="22"/>
        </w:rPr>
        <w:t>pupil’s</w:t>
      </w:r>
      <w:r w:rsidR="00FD24EE" w:rsidRPr="00886481">
        <w:rPr>
          <w:rFonts w:ascii="Arial" w:hAnsi="Arial" w:cs="Arial"/>
          <w:color w:val="000000" w:themeColor="text1"/>
          <w:sz w:val="22"/>
          <w:szCs w:val="22"/>
        </w:rPr>
        <w:t xml:space="preserve"> development and retention of knowledge. </w:t>
      </w:r>
      <w:proofErr w:type="spellStart"/>
      <w:r w:rsidR="00670F3A">
        <w:rPr>
          <w:rFonts w:ascii="Arial" w:hAnsi="Arial" w:cs="Arial"/>
          <w:color w:val="000000" w:themeColor="text1"/>
          <w:sz w:val="22"/>
          <w:szCs w:val="22"/>
        </w:rPr>
        <w:t>Rosenshine</w:t>
      </w:r>
      <w:proofErr w:type="spellEnd"/>
      <w:r w:rsidR="00FD24EE" w:rsidRPr="00886481">
        <w:rPr>
          <w:rFonts w:ascii="Arial" w:hAnsi="Arial" w:cs="Arial"/>
          <w:color w:val="000000" w:themeColor="text1"/>
          <w:sz w:val="22"/>
          <w:szCs w:val="22"/>
        </w:rPr>
        <w:t xml:space="preserve"> goes on to explain the ways questioning can be used in the classroom, </w:t>
      </w:r>
      <w:r w:rsidR="00FF786D" w:rsidRPr="00886481">
        <w:rPr>
          <w:rFonts w:ascii="Arial" w:hAnsi="Arial" w:cs="Arial"/>
          <w:color w:val="000000" w:themeColor="text1"/>
          <w:sz w:val="22"/>
          <w:szCs w:val="22"/>
        </w:rPr>
        <w:t>for example, t</w:t>
      </w:r>
      <w:r w:rsidR="00E47410" w:rsidRPr="00886481">
        <w:rPr>
          <w:rFonts w:ascii="Arial" w:hAnsi="Arial" w:cs="Arial"/>
          <w:color w:val="000000" w:themeColor="text1"/>
          <w:sz w:val="22"/>
          <w:szCs w:val="22"/>
        </w:rPr>
        <w:t>o check for understanding</w:t>
      </w:r>
      <w:r w:rsidR="00FF786D" w:rsidRPr="00886481">
        <w:rPr>
          <w:rFonts w:ascii="Arial" w:hAnsi="Arial" w:cs="Arial"/>
          <w:color w:val="000000" w:themeColor="text1"/>
          <w:sz w:val="22"/>
          <w:szCs w:val="22"/>
        </w:rPr>
        <w:t>, which also gives the opportunity to correct any misconceptions forming, also for students to</w:t>
      </w:r>
      <w:r w:rsidR="00E47410" w:rsidRPr="00886481">
        <w:rPr>
          <w:rFonts w:ascii="Arial" w:hAnsi="Arial" w:cs="Arial"/>
          <w:color w:val="000000" w:themeColor="text1"/>
          <w:sz w:val="22"/>
          <w:szCs w:val="22"/>
        </w:rPr>
        <w:t xml:space="preserve"> rehearse information </w:t>
      </w:r>
      <w:r w:rsidR="00FF786D" w:rsidRPr="00886481">
        <w:rPr>
          <w:rFonts w:ascii="Arial" w:hAnsi="Arial" w:cs="Arial"/>
          <w:color w:val="000000" w:themeColor="text1"/>
          <w:sz w:val="22"/>
          <w:szCs w:val="22"/>
        </w:rPr>
        <w:t xml:space="preserve">by </w:t>
      </w:r>
      <w:r w:rsidR="00E47410" w:rsidRPr="00886481">
        <w:rPr>
          <w:rFonts w:ascii="Arial" w:hAnsi="Arial" w:cs="Arial"/>
          <w:color w:val="000000" w:themeColor="text1"/>
          <w:sz w:val="22"/>
          <w:szCs w:val="22"/>
        </w:rPr>
        <w:t xml:space="preserve">asking questions that encourage the students to </w:t>
      </w:r>
      <w:r w:rsidR="00FD24EE" w:rsidRPr="00886481">
        <w:rPr>
          <w:rFonts w:ascii="Arial" w:hAnsi="Arial" w:cs="Arial"/>
          <w:color w:val="000000" w:themeColor="text1"/>
          <w:sz w:val="22"/>
          <w:szCs w:val="22"/>
        </w:rPr>
        <w:t>‘</w:t>
      </w:r>
      <w:r w:rsidR="00E47410" w:rsidRPr="00886481">
        <w:rPr>
          <w:rFonts w:ascii="Arial" w:hAnsi="Arial" w:cs="Arial"/>
          <w:color w:val="000000" w:themeColor="text1"/>
          <w:sz w:val="22"/>
          <w:szCs w:val="22"/>
        </w:rPr>
        <w:t>Rephrase</w:t>
      </w:r>
      <w:r w:rsidR="00FD24EE" w:rsidRPr="00886481">
        <w:rPr>
          <w:rFonts w:ascii="Arial" w:hAnsi="Arial" w:cs="Arial"/>
          <w:color w:val="000000" w:themeColor="text1"/>
          <w:sz w:val="22"/>
          <w:szCs w:val="22"/>
        </w:rPr>
        <w:t>, elaborat</w:t>
      </w:r>
      <w:r w:rsidR="00E47410" w:rsidRPr="00886481">
        <w:rPr>
          <w:rFonts w:ascii="Arial" w:hAnsi="Arial" w:cs="Arial"/>
          <w:color w:val="000000" w:themeColor="text1"/>
          <w:sz w:val="22"/>
          <w:szCs w:val="22"/>
        </w:rPr>
        <w:t>e</w:t>
      </w:r>
      <w:r w:rsidR="00FD24EE" w:rsidRPr="00886481">
        <w:rPr>
          <w:rFonts w:ascii="Arial" w:hAnsi="Arial" w:cs="Arial"/>
          <w:color w:val="000000" w:themeColor="text1"/>
          <w:sz w:val="22"/>
          <w:szCs w:val="22"/>
        </w:rPr>
        <w:t xml:space="preserve"> and summaris</w:t>
      </w:r>
      <w:r w:rsidR="00E47410" w:rsidRPr="00886481">
        <w:rPr>
          <w:rFonts w:ascii="Arial" w:hAnsi="Arial" w:cs="Arial"/>
          <w:color w:val="000000" w:themeColor="text1"/>
          <w:sz w:val="22"/>
          <w:szCs w:val="22"/>
        </w:rPr>
        <w:t>e</w:t>
      </w:r>
      <w:r w:rsidR="00FD24EE" w:rsidRPr="00886481">
        <w:rPr>
          <w:rFonts w:ascii="Arial" w:hAnsi="Arial" w:cs="Arial"/>
          <w:color w:val="000000" w:themeColor="text1"/>
          <w:sz w:val="22"/>
          <w:szCs w:val="22"/>
        </w:rPr>
        <w:t>’</w:t>
      </w:r>
      <w:r w:rsidR="00E47410" w:rsidRPr="00886481">
        <w:rPr>
          <w:rFonts w:ascii="Arial" w:hAnsi="Arial" w:cs="Arial"/>
          <w:color w:val="000000" w:themeColor="text1"/>
          <w:sz w:val="22"/>
          <w:szCs w:val="22"/>
        </w:rPr>
        <w:t xml:space="preserve"> so that the material is more likely to be stored in the </w:t>
      </w:r>
      <w:r w:rsidR="0065265E" w:rsidRPr="00886481">
        <w:rPr>
          <w:rFonts w:ascii="Arial" w:hAnsi="Arial" w:cs="Arial"/>
          <w:color w:val="000000" w:themeColor="text1"/>
          <w:sz w:val="22"/>
          <w:szCs w:val="22"/>
        </w:rPr>
        <w:t>student’s</w:t>
      </w:r>
      <w:r w:rsidR="00E47410" w:rsidRPr="00886481">
        <w:rPr>
          <w:rFonts w:ascii="Arial" w:hAnsi="Arial" w:cs="Arial"/>
          <w:color w:val="000000" w:themeColor="text1"/>
          <w:sz w:val="22"/>
          <w:szCs w:val="22"/>
        </w:rPr>
        <w:t xml:space="preserve"> </w:t>
      </w:r>
      <w:r w:rsidR="0065265E" w:rsidRPr="00886481">
        <w:rPr>
          <w:rFonts w:ascii="Arial" w:hAnsi="Arial" w:cs="Arial"/>
          <w:color w:val="000000" w:themeColor="text1"/>
          <w:sz w:val="22"/>
          <w:szCs w:val="22"/>
        </w:rPr>
        <w:t>long-term</w:t>
      </w:r>
      <w:r w:rsidR="00E47410" w:rsidRPr="00886481">
        <w:rPr>
          <w:rFonts w:ascii="Arial" w:hAnsi="Arial" w:cs="Arial"/>
          <w:color w:val="000000" w:themeColor="text1"/>
          <w:sz w:val="22"/>
          <w:szCs w:val="22"/>
        </w:rPr>
        <w:t xml:space="preserve"> memory.</w:t>
      </w:r>
      <w:r w:rsidR="00C24FBC" w:rsidRPr="00886481">
        <w:rPr>
          <w:rFonts w:ascii="Arial" w:hAnsi="Arial" w:cs="Arial"/>
          <w:color w:val="000000" w:themeColor="text1"/>
          <w:sz w:val="22"/>
          <w:szCs w:val="22"/>
        </w:rPr>
        <w:t>(</w:t>
      </w:r>
      <w:proofErr w:type="spellStart"/>
      <w:r w:rsidR="00C24FBC" w:rsidRPr="00886481">
        <w:rPr>
          <w:rFonts w:ascii="Arial" w:hAnsi="Arial" w:cs="Arial"/>
          <w:color w:val="000000" w:themeColor="text1"/>
          <w:sz w:val="22"/>
          <w:szCs w:val="22"/>
        </w:rPr>
        <w:t>Rosenshine</w:t>
      </w:r>
      <w:proofErr w:type="spellEnd"/>
      <w:r w:rsidR="00C24FBC" w:rsidRPr="00886481">
        <w:rPr>
          <w:rFonts w:ascii="Arial" w:hAnsi="Arial" w:cs="Arial"/>
          <w:color w:val="000000" w:themeColor="text1"/>
          <w:sz w:val="22"/>
          <w:szCs w:val="22"/>
        </w:rPr>
        <w:t xml:space="preserve"> 2012:16) </w:t>
      </w:r>
      <w:r w:rsidR="003A1277" w:rsidRPr="00886481">
        <w:rPr>
          <w:rFonts w:ascii="Arial" w:hAnsi="Arial" w:cs="Arial"/>
          <w:color w:val="000000" w:themeColor="text1"/>
          <w:sz w:val="22"/>
          <w:szCs w:val="22"/>
        </w:rPr>
        <w:t>Therefore, by using questioning, the teacher could mediate the learner’s internalisation of knowledge and skills into development, by guiding then through questions that encourage metacognition to link what they are learning to what they already understand.</w:t>
      </w:r>
      <w:r w:rsidR="00FF786D" w:rsidRPr="00886481">
        <w:rPr>
          <w:rFonts w:ascii="Arial" w:hAnsi="Arial" w:cs="Arial"/>
          <w:color w:val="000000" w:themeColor="text1"/>
          <w:sz w:val="22"/>
          <w:szCs w:val="22"/>
        </w:rPr>
        <w:t xml:space="preserve"> </w:t>
      </w:r>
      <w:r w:rsidR="00FF786D" w:rsidRPr="00886481">
        <w:rPr>
          <w:rFonts w:ascii="Arial" w:hAnsi="Arial" w:cs="Arial"/>
          <w:color w:val="000000" w:themeColor="text1"/>
          <w:sz w:val="22"/>
          <w:szCs w:val="22"/>
        </w:rPr>
        <w:t xml:space="preserve">Dylan </w:t>
      </w:r>
      <w:r w:rsidR="0065265E" w:rsidRPr="00886481">
        <w:rPr>
          <w:rFonts w:ascii="Arial" w:hAnsi="Arial" w:cs="Arial"/>
          <w:color w:val="000000" w:themeColor="text1"/>
          <w:sz w:val="22"/>
          <w:szCs w:val="22"/>
        </w:rPr>
        <w:t>William (2014:19)</w:t>
      </w:r>
      <w:r w:rsidR="00FF786D" w:rsidRPr="00886481">
        <w:rPr>
          <w:rFonts w:ascii="Arial" w:hAnsi="Arial" w:cs="Arial"/>
          <w:color w:val="000000" w:themeColor="text1"/>
          <w:sz w:val="22"/>
          <w:szCs w:val="22"/>
        </w:rPr>
        <w:t xml:space="preserve"> explains in more detail questioning techniques that will result in the questions being more effective. He states that traditional methods of questioning often have volunteered answers from more capable students, which result in those more capable students advancing but the </w:t>
      </w:r>
      <w:r w:rsidR="00FF786D" w:rsidRPr="00886481">
        <w:rPr>
          <w:rFonts w:ascii="Arial" w:hAnsi="Arial" w:cs="Arial"/>
          <w:color w:val="000000" w:themeColor="text1"/>
          <w:sz w:val="22"/>
          <w:szCs w:val="22"/>
        </w:rPr>
        <w:lastRenderedPageBreak/>
        <w:t xml:space="preserve">other students being left further behind. A solution </w:t>
      </w:r>
      <w:proofErr w:type="spellStart"/>
      <w:proofErr w:type="gramStart"/>
      <w:r w:rsidR="0065265E" w:rsidRPr="00886481">
        <w:rPr>
          <w:rFonts w:ascii="Arial" w:hAnsi="Arial" w:cs="Arial"/>
          <w:color w:val="000000" w:themeColor="text1"/>
          <w:sz w:val="22"/>
          <w:szCs w:val="22"/>
        </w:rPr>
        <w:t>Wiliams</w:t>
      </w:r>
      <w:proofErr w:type="spellEnd"/>
      <w:r w:rsidR="0065265E" w:rsidRPr="00886481">
        <w:rPr>
          <w:rFonts w:ascii="Arial" w:hAnsi="Arial" w:cs="Arial"/>
          <w:color w:val="000000" w:themeColor="text1"/>
          <w:sz w:val="22"/>
          <w:szCs w:val="22"/>
        </w:rPr>
        <w:t>(</w:t>
      </w:r>
      <w:proofErr w:type="gramEnd"/>
      <w:r w:rsidR="0065265E" w:rsidRPr="00886481">
        <w:rPr>
          <w:rFonts w:ascii="Arial" w:hAnsi="Arial" w:cs="Arial"/>
          <w:color w:val="000000" w:themeColor="text1"/>
          <w:sz w:val="22"/>
          <w:szCs w:val="22"/>
        </w:rPr>
        <w:t>2014:19)</w:t>
      </w:r>
      <w:r w:rsidR="00FF786D" w:rsidRPr="00886481">
        <w:rPr>
          <w:rFonts w:ascii="Arial" w:hAnsi="Arial" w:cs="Arial"/>
          <w:color w:val="000000" w:themeColor="text1"/>
          <w:sz w:val="22"/>
          <w:szCs w:val="22"/>
        </w:rPr>
        <w:t xml:space="preserve"> suggests is to use ‘no hands up’ questioning, where the student is chosen at random to answer the question, resulting in varied responses for a more balanced check of understanding, as well as</w:t>
      </w:r>
      <w:r w:rsidR="00FF786D" w:rsidRPr="00886481">
        <w:rPr>
          <w:rFonts w:ascii="Arial" w:hAnsi="Arial" w:cs="Arial"/>
          <w:color w:val="000000" w:themeColor="text1"/>
          <w:sz w:val="22"/>
          <w:szCs w:val="22"/>
        </w:rPr>
        <w:t xml:space="preserve"> more opportunity for development to </w:t>
      </w:r>
      <w:r w:rsidR="003107A4" w:rsidRPr="00886481">
        <w:rPr>
          <w:rFonts w:ascii="Arial" w:hAnsi="Arial" w:cs="Arial"/>
          <w:color w:val="000000" w:themeColor="text1"/>
          <w:sz w:val="22"/>
          <w:szCs w:val="22"/>
        </w:rPr>
        <w:t xml:space="preserve">all students instead of just the ones who feel confident in answering. A way of expanding on this would be to incorporate ‘all-student response systems’ where every member of the class has to contribute, for example by writing their answers on individual whiteboards, or for the teacher to ask, ‘raise your hand if you agree with …’, this way all students are involved in the thinking that questioning inspires. Lastly </w:t>
      </w:r>
      <w:proofErr w:type="spellStart"/>
      <w:proofErr w:type="gramStart"/>
      <w:r w:rsidR="003107A4" w:rsidRPr="00886481">
        <w:rPr>
          <w:rFonts w:ascii="Arial" w:hAnsi="Arial" w:cs="Arial"/>
          <w:color w:val="000000" w:themeColor="text1"/>
          <w:sz w:val="22"/>
          <w:szCs w:val="22"/>
        </w:rPr>
        <w:t>Wiliams</w:t>
      </w:r>
      <w:proofErr w:type="spellEnd"/>
      <w:r w:rsidR="0065265E" w:rsidRPr="00886481">
        <w:rPr>
          <w:rFonts w:ascii="Arial" w:hAnsi="Arial" w:cs="Arial"/>
          <w:color w:val="000000" w:themeColor="text1"/>
          <w:sz w:val="22"/>
          <w:szCs w:val="22"/>
        </w:rPr>
        <w:t>(</w:t>
      </w:r>
      <w:proofErr w:type="gramEnd"/>
      <w:r w:rsidR="0065265E" w:rsidRPr="00886481">
        <w:rPr>
          <w:rFonts w:ascii="Arial" w:hAnsi="Arial" w:cs="Arial"/>
          <w:color w:val="000000" w:themeColor="text1"/>
          <w:sz w:val="22"/>
          <w:szCs w:val="22"/>
        </w:rPr>
        <w:t xml:space="preserve">2014:19) </w:t>
      </w:r>
      <w:r w:rsidR="003107A4" w:rsidRPr="00886481">
        <w:rPr>
          <w:rFonts w:ascii="Arial" w:hAnsi="Arial" w:cs="Arial"/>
          <w:color w:val="000000" w:themeColor="text1"/>
          <w:sz w:val="22"/>
          <w:szCs w:val="22"/>
        </w:rPr>
        <w:t xml:space="preserve">talks about the importance of planning questions, because of how difficult it is to manage the learning of a whole classroom of students at once by planning questions you will be more prepared for differentiated abilities and different ways to develop their </w:t>
      </w:r>
      <w:r w:rsidR="0065265E" w:rsidRPr="00886481">
        <w:rPr>
          <w:rFonts w:ascii="Arial" w:hAnsi="Arial" w:cs="Arial"/>
          <w:color w:val="000000" w:themeColor="text1"/>
          <w:sz w:val="22"/>
          <w:szCs w:val="22"/>
        </w:rPr>
        <w:t xml:space="preserve">understanding. </w:t>
      </w:r>
    </w:p>
    <w:p w14:paraId="1E4B06A8" w14:textId="77777777" w:rsidR="0065265E" w:rsidRPr="00886481" w:rsidRDefault="0065265E" w:rsidP="00886481">
      <w:pPr>
        <w:spacing w:line="360" w:lineRule="auto"/>
        <w:rPr>
          <w:rFonts w:ascii="Arial" w:hAnsi="Arial" w:cs="Arial"/>
          <w:color w:val="000000" w:themeColor="text1"/>
          <w:sz w:val="22"/>
          <w:szCs w:val="22"/>
        </w:rPr>
      </w:pPr>
    </w:p>
    <w:p w14:paraId="297C3DE2" w14:textId="281D16F6" w:rsidR="00262AB2" w:rsidRPr="00886481" w:rsidRDefault="00CD2369" w:rsidP="00886481">
      <w:pPr>
        <w:pStyle w:val="ListParagraph"/>
        <w:numPr>
          <w:ilvl w:val="0"/>
          <w:numId w:val="1"/>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Reflection / evaluation &amp; next steps </w:t>
      </w:r>
    </w:p>
    <w:p w14:paraId="3C67F0E5" w14:textId="77777777" w:rsidR="009177D2" w:rsidRPr="00886481" w:rsidRDefault="009177D2" w:rsidP="00886481">
      <w:pPr>
        <w:pStyle w:val="ListParagraph"/>
        <w:spacing w:line="360" w:lineRule="auto"/>
        <w:rPr>
          <w:rFonts w:ascii="Arial" w:hAnsi="Arial" w:cs="Arial"/>
          <w:color w:val="000000" w:themeColor="text1"/>
          <w:sz w:val="22"/>
          <w:szCs w:val="22"/>
        </w:rPr>
      </w:pPr>
    </w:p>
    <w:p w14:paraId="744E35D6" w14:textId="44AF2364" w:rsidR="00766B2F" w:rsidRPr="00886481" w:rsidRDefault="00766B2F" w:rsidP="00886481">
      <w:pPr>
        <w:pStyle w:val="NormalWeb"/>
        <w:spacing w:before="0" w:beforeAutospacing="0"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Through the exploration of the themes </w:t>
      </w:r>
      <w:r w:rsidR="00262AB2" w:rsidRPr="00886481">
        <w:rPr>
          <w:rFonts w:ascii="Arial" w:hAnsi="Arial" w:cs="Arial"/>
          <w:color w:val="000000" w:themeColor="text1"/>
          <w:sz w:val="22"/>
          <w:szCs w:val="22"/>
        </w:rPr>
        <w:t>presented in</w:t>
      </w:r>
      <w:r w:rsidRPr="00886481">
        <w:rPr>
          <w:rFonts w:ascii="Arial" w:hAnsi="Arial" w:cs="Arial"/>
          <w:color w:val="000000" w:themeColor="text1"/>
          <w:sz w:val="22"/>
          <w:szCs w:val="22"/>
        </w:rPr>
        <w:t xml:space="preserve"> the critical incident it could be considered that Vygotsky</w:t>
      </w:r>
      <w:r w:rsidR="00670F3A">
        <w:rPr>
          <w:rFonts w:ascii="Arial" w:hAnsi="Arial" w:cs="Arial"/>
          <w:color w:val="000000" w:themeColor="text1"/>
          <w:sz w:val="22"/>
          <w:szCs w:val="22"/>
        </w:rPr>
        <w:t>’</w:t>
      </w:r>
      <w:r w:rsidRPr="00886481">
        <w:rPr>
          <w:rFonts w:ascii="Arial" w:hAnsi="Arial" w:cs="Arial"/>
          <w:color w:val="000000" w:themeColor="text1"/>
          <w:sz w:val="22"/>
          <w:szCs w:val="22"/>
        </w:rPr>
        <w:t>s view of the social and cultural aspects of learning and development were considered in the lesson plan when incorporating time for the students to discuss their thoughts and answers to the task.</w:t>
      </w:r>
      <w:r w:rsidR="0078413E" w:rsidRPr="00886481">
        <w:rPr>
          <w:rFonts w:ascii="Arial" w:hAnsi="Arial" w:cs="Arial"/>
          <w:color w:val="000000" w:themeColor="text1"/>
          <w:sz w:val="22"/>
          <w:szCs w:val="22"/>
        </w:rPr>
        <w:t xml:space="preserve"> When considering the wider themes that could be explored in the critical </w:t>
      </w:r>
      <w:r w:rsidR="009177D2" w:rsidRPr="00886481">
        <w:rPr>
          <w:rFonts w:ascii="Arial" w:hAnsi="Arial" w:cs="Arial"/>
          <w:color w:val="000000" w:themeColor="text1"/>
          <w:sz w:val="22"/>
          <w:szCs w:val="22"/>
        </w:rPr>
        <w:t>incident,</w:t>
      </w:r>
      <w:r w:rsidR="0078413E" w:rsidRPr="00886481">
        <w:rPr>
          <w:rFonts w:ascii="Arial" w:hAnsi="Arial" w:cs="Arial"/>
          <w:color w:val="000000" w:themeColor="text1"/>
          <w:sz w:val="22"/>
          <w:szCs w:val="22"/>
        </w:rPr>
        <w:t xml:space="preserve"> I commented that the students seemed more ‘confident’ in answering questions after discussing the task in pairs, this improved confidence could be considered as improved understanding instead of simply an increased confidence level, which gave them the ability to answer the questions in front of the class. </w:t>
      </w:r>
      <w:r w:rsidRPr="00886481">
        <w:rPr>
          <w:rFonts w:ascii="Arial" w:hAnsi="Arial" w:cs="Arial"/>
          <w:color w:val="000000" w:themeColor="text1"/>
          <w:sz w:val="22"/>
          <w:szCs w:val="22"/>
        </w:rPr>
        <w:t xml:space="preserve">There was also a seating plan for the class where the teacher could have considered the zone of proximal development in how the pupils were arranged to pair the students with more capable peers </w:t>
      </w:r>
      <w:r w:rsidR="0078413E" w:rsidRPr="00886481">
        <w:rPr>
          <w:rFonts w:ascii="Arial" w:hAnsi="Arial" w:cs="Arial"/>
          <w:color w:val="000000" w:themeColor="text1"/>
          <w:sz w:val="22"/>
          <w:szCs w:val="22"/>
        </w:rPr>
        <w:t>to</w:t>
      </w:r>
      <w:r w:rsidRPr="00886481">
        <w:rPr>
          <w:rFonts w:ascii="Arial" w:hAnsi="Arial" w:cs="Arial"/>
          <w:color w:val="000000" w:themeColor="text1"/>
          <w:sz w:val="22"/>
          <w:szCs w:val="22"/>
        </w:rPr>
        <w:t xml:space="preserve"> advance their development</w:t>
      </w:r>
      <w:r w:rsidR="0078413E" w:rsidRPr="00886481">
        <w:rPr>
          <w:rFonts w:ascii="Arial" w:hAnsi="Arial" w:cs="Arial"/>
          <w:color w:val="000000" w:themeColor="text1"/>
          <w:sz w:val="22"/>
          <w:szCs w:val="22"/>
        </w:rPr>
        <w:t xml:space="preserve">, which could have added to the improvement in the </w:t>
      </w:r>
      <w:r w:rsidR="009177D2" w:rsidRPr="00886481">
        <w:rPr>
          <w:rFonts w:ascii="Arial" w:hAnsi="Arial" w:cs="Arial"/>
          <w:color w:val="000000" w:themeColor="text1"/>
          <w:sz w:val="22"/>
          <w:szCs w:val="22"/>
        </w:rPr>
        <w:t>pupil’s</w:t>
      </w:r>
      <w:r w:rsidR="0078413E" w:rsidRPr="00886481">
        <w:rPr>
          <w:rFonts w:ascii="Arial" w:hAnsi="Arial" w:cs="Arial"/>
          <w:color w:val="000000" w:themeColor="text1"/>
          <w:sz w:val="22"/>
          <w:szCs w:val="22"/>
        </w:rPr>
        <w:t xml:space="preserve"> engagement and evidenced understanding in the increased level of answers</w:t>
      </w:r>
      <w:r w:rsidRPr="00886481">
        <w:rPr>
          <w:rFonts w:ascii="Arial" w:hAnsi="Arial" w:cs="Arial"/>
          <w:color w:val="000000" w:themeColor="text1"/>
          <w:sz w:val="22"/>
          <w:szCs w:val="22"/>
        </w:rPr>
        <w:t xml:space="preserve">. </w:t>
      </w:r>
      <w:r w:rsidR="0078413E" w:rsidRPr="00886481">
        <w:rPr>
          <w:rFonts w:ascii="Arial" w:hAnsi="Arial" w:cs="Arial"/>
          <w:color w:val="000000" w:themeColor="text1"/>
          <w:sz w:val="22"/>
          <w:szCs w:val="22"/>
        </w:rPr>
        <w:t>The teacher also could have been acting as the ‘more knowledgeable other</w:t>
      </w:r>
      <w:r w:rsidR="00D240C9" w:rsidRPr="00886481">
        <w:rPr>
          <w:rFonts w:ascii="Arial" w:hAnsi="Arial" w:cs="Arial"/>
          <w:color w:val="000000" w:themeColor="text1"/>
          <w:sz w:val="22"/>
          <w:szCs w:val="22"/>
        </w:rPr>
        <w:t>’</w:t>
      </w:r>
      <w:r w:rsidR="0078413E" w:rsidRPr="00886481">
        <w:rPr>
          <w:rFonts w:ascii="Arial" w:hAnsi="Arial" w:cs="Arial"/>
          <w:color w:val="000000" w:themeColor="text1"/>
          <w:sz w:val="22"/>
          <w:szCs w:val="22"/>
        </w:rPr>
        <w:t xml:space="preserve"> in the follow up questions to guide the pupil to a deeper level of understanding. </w:t>
      </w:r>
      <w:r w:rsidRPr="00886481">
        <w:rPr>
          <w:rFonts w:ascii="Arial" w:hAnsi="Arial" w:cs="Arial"/>
          <w:color w:val="000000" w:themeColor="text1"/>
          <w:sz w:val="22"/>
          <w:szCs w:val="22"/>
        </w:rPr>
        <w:t xml:space="preserve">Furthermore, in concluding that effective questioning could ensure that the knowledge learned through the peer discussion had been internalised, at the end of the task where the teacher questions the </w:t>
      </w:r>
      <w:r w:rsidR="009177D2" w:rsidRPr="00886481">
        <w:rPr>
          <w:rFonts w:ascii="Arial" w:hAnsi="Arial" w:cs="Arial"/>
          <w:color w:val="000000" w:themeColor="text1"/>
          <w:sz w:val="22"/>
          <w:szCs w:val="22"/>
        </w:rPr>
        <w:t>pupils’</w:t>
      </w:r>
      <w:r w:rsidRPr="00886481">
        <w:rPr>
          <w:rFonts w:ascii="Arial" w:hAnsi="Arial" w:cs="Arial"/>
          <w:color w:val="000000" w:themeColor="text1"/>
          <w:sz w:val="22"/>
          <w:szCs w:val="22"/>
        </w:rPr>
        <w:t xml:space="preserve"> answers, the teacher could have been using effective questioning to ensure that the social learning had been successful internalised by the pupil and facilitating those steps if the pupil hadn’t naturally started to do so, improving the chances of development.</w:t>
      </w:r>
    </w:p>
    <w:p w14:paraId="075FDFB5" w14:textId="0334CF01" w:rsidR="00766B2F" w:rsidRPr="00886481" w:rsidRDefault="00262AB2" w:rsidP="00886481">
      <w:pPr>
        <w:pStyle w:val="NormalWeb"/>
        <w:spacing w:before="0" w:beforeAutospacing="0"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For my reflection I have chosen to follow, as mentioned in section 2: ‘the role of critical reflection’, is that of Kolb and Tripp. </w:t>
      </w:r>
      <w:r w:rsidR="00497A04" w:rsidRPr="00886481">
        <w:rPr>
          <w:rFonts w:ascii="Arial" w:hAnsi="Arial" w:cs="Arial"/>
          <w:color w:val="000000" w:themeColor="text1"/>
          <w:sz w:val="22"/>
          <w:szCs w:val="22"/>
        </w:rPr>
        <w:t xml:space="preserve">To complete the reflective process of putting what I’ve </w:t>
      </w:r>
      <w:r w:rsidR="00497A04" w:rsidRPr="00886481">
        <w:rPr>
          <w:rFonts w:ascii="Arial" w:hAnsi="Arial" w:cs="Arial"/>
          <w:color w:val="000000" w:themeColor="text1"/>
          <w:sz w:val="22"/>
          <w:szCs w:val="22"/>
        </w:rPr>
        <w:lastRenderedPageBreak/>
        <w:t>learned into another experience</w:t>
      </w:r>
      <w:r w:rsidR="009177D2" w:rsidRPr="00886481">
        <w:rPr>
          <w:rFonts w:ascii="Arial" w:hAnsi="Arial" w:cs="Arial"/>
          <w:color w:val="000000" w:themeColor="text1"/>
          <w:sz w:val="22"/>
          <w:szCs w:val="22"/>
        </w:rPr>
        <w:t xml:space="preserve"> </w:t>
      </w:r>
      <w:r w:rsidR="00497A04" w:rsidRPr="00886481">
        <w:rPr>
          <w:rFonts w:ascii="Arial" w:hAnsi="Arial" w:cs="Arial"/>
          <w:color w:val="000000" w:themeColor="text1"/>
          <w:sz w:val="22"/>
          <w:szCs w:val="22"/>
        </w:rPr>
        <w:t>I can reflect upon</w:t>
      </w:r>
      <w:r w:rsidR="009177D2" w:rsidRPr="00886481">
        <w:rPr>
          <w:rFonts w:ascii="Arial" w:hAnsi="Arial" w:cs="Arial"/>
          <w:color w:val="000000" w:themeColor="text1"/>
          <w:sz w:val="22"/>
          <w:szCs w:val="22"/>
        </w:rPr>
        <w:t>,</w:t>
      </w:r>
      <w:r w:rsidR="00C130D2" w:rsidRPr="00886481">
        <w:rPr>
          <w:rFonts w:ascii="Arial" w:hAnsi="Arial" w:cs="Arial"/>
          <w:color w:val="000000" w:themeColor="text1"/>
          <w:sz w:val="22"/>
          <w:szCs w:val="22"/>
        </w:rPr>
        <w:t xml:space="preserve"> I intend to incorporate this into my own practice</w:t>
      </w:r>
      <w:r w:rsidR="00497A04" w:rsidRPr="00886481">
        <w:rPr>
          <w:rFonts w:ascii="Arial" w:hAnsi="Arial" w:cs="Arial"/>
          <w:color w:val="000000" w:themeColor="text1"/>
          <w:sz w:val="22"/>
          <w:szCs w:val="22"/>
        </w:rPr>
        <w:t xml:space="preserve">. I will do this by considering more time and tasks that encourage social learning where the students are faced with a task that could be outside of their current development ability, but that could solidify a developmental process that they might be able to achieve </w:t>
      </w:r>
      <w:r w:rsidRPr="00886481">
        <w:rPr>
          <w:rFonts w:ascii="Arial" w:hAnsi="Arial" w:cs="Arial"/>
          <w:color w:val="000000" w:themeColor="text1"/>
          <w:sz w:val="22"/>
          <w:szCs w:val="22"/>
        </w:rPr>
        <w:t>with</w:t>
      </w:r>
      <w:r w:rsidR="00497A04" w:rsidRPr="00886481">
        <w:rPr>
          <w:rFonts w:ascii="Arial" w:hAnsi="Arial" w:cs="Arial"/>
          <w:color w:val="000000" w:themeColor="text1"/>
          <w:sz w:val="22"/>
          <w:szCs w:val="22"/>
        </w:rPr>
        <w:t xml:space="preserve"> assistance from their peers or myself as </w:t>
      </w:r>
      <w:r w:rsidRPr="00886481">
        <w:rPr>
          <w:rFonts w:ascii="Arial" w:hAnsi="Arial" w:cs="Arial"/>
          <w:color w:val="000000" w:themeColor="text1"/>
          <w:sz w:val="22"/>
          <w:szCs w:val="22"/>
        </w:rPr>
        <w:t>their</w:t>
      </w:r>
      <w:r w:rsidR="00497A04" w:rsidRPr="00886481">
        <w:rPr>
          <w:rFonts w:ascii="Arial" w:hAnsi="Arial" w:cs="Arial"/>
          <w:color w:val="000000" w:themeColor="text1"/>
          <w:sz w:val="22"/>
          <w:szCs w:val="22"/>
        </w:rPr>
        <w:t xml:space="preserve"> teacher. </w:t>
      </w:r>
      <w:r w:rsidR="002E353C" w:rsidRPr="00886481">
        <w:rPr>
          <w:rFonts w:ascii="Arial" w:hAnsi="Arial" w:cs="Arial"/>
          <w:color w:val="000000" w:themeColor="text1"/>
          <w:sz w:val="22"/>
          <w:szCs w:val="22"/>
        </w:rPr>
        <w:t>This would also be ‘challenge and expectations’ by providing appropriate levels of difficulty to motivate higher achievement from the pupils, as described in the QTS Standards. By including effective questioning into my teaching practice, I would be strengthening my standard of ‘progression in learning’ by understanding the incremental nature in which learning develops by building on prior experiences. This could be achieved by questioning the pupils after a task, as evidenced in the critical incident, to deepen the learners understanding of what they learnt through peer discussions, encouraging metacognition in understanding how they came to their conclusions.</w:t>
      </w:r>
      <w:r w:rsidR="00766B2F" w:rsidRPr="00886481">
        <w:rPr>
          <w:rFonts w:ascii="Arial" w:hAnsi="Arial" w:cs="Arial"/>
          <w:color w:val="000000" w:themeColor="text1"/>
          <w:sz w:val="22"/>
          <w:szCs w:val="22"/>
        </w:rPr>
        <w:t xml:space="preserve"> </w:t>
      </w:r>
      <w:r w:rsidR="00737D44" w:rsidRPr="00886481">
        <w:rPr>
          <w:rFonts w:ascii="Arial" w:hAnsi="Arial" w:cs="Arial"/>
          <w:color w:val="000000" w:themeColor="text1"/>
          <w:sz w:val="22"/>
          <w:szCs w:val="22"/>
        </w:rPr>
        <w:t xml:space="preserve">I will also be addressing the Welsh </w:t>
      </w:r>
      <w:proofErr w:type="gramStart"/>
      <w:r w:rsidR="00737D44" w:rsidRPr="00886481">
        <w:rPr>
          <w:rFonts w:ascii="Arial" w:hAnsi="Arial" w:cs="Arial"/>
          <w:color w:val="000000" w:themeColor="text1"/>
          <w:sz w:val="22"/>
          <w:szCs w:val="22"/>
        </w:rPr>
        <w:t>Governments</w:t>
      </w:r>
      <w:r w:rsidR="00670F3A">
        <w:rPr>
          <w:rFonts w:ascii="Arial" w:hAnsi="Arial" w:cs="Arial"/>
          <w:color w:val="000000" w:themeColor="text1"/>
          <w:sz w:val="22"/>
          <w:szCs w:val="22"/>
        </w:rPr>
        <w:t>(</w:t>
      </w:r>
      <w:proofErr w:type="gramEnd"/>
      <w:r w:rsidR="00670F3A">
        <w:rPr>
          <w:rFonts w:ascii="Arial" w:hAnsi="Arial" w:cs="Arial"/>
          <w:color w:val="000000" w:themeColor="text1"/>
          <w:sz w:val="22"/>
          <w:szCs w:val="22"/>
        </w:rPr>
        <w:t>2017)</w:t>
      </w:r>
      <w:r w:rsidR="00670F3A" w:rsidRPr="00886481">
        <w:rPr>
          <w:rFonts w:ascii="Arial" w:hAnsi="Arial" w:cs="Arial"/>
          <w:color w:val="000000" w:themeColor="text1"/>
          <w:sz w:val="22"/>
          <w:szCs w:val="22"/>
        </w:rPr>
        <w:t xml:space="preserve"> </w:t>
      </w:r>
      <w:r w:rsidR="00737D44" w:rsidRPr="00886481">
        <w:rPr>
          <w:rFonts w:ascii="Arial" w:hAnsi="Arial" w:cs="Arial"/>
          <w:color w:val="000000" w:themeColor="text1"/>
          <w:sz w:val="22"/>
          <w:szCs w:val="22"/>
        </w:rPr>
        <w:t xml:space="preserve"> QTS standard of advancing learning through focusing on the Four Purposes by encouraging the </w:t>
      </w:r>
      <w:r w:rsidR="009177D2" w:rsidRPr="00886481">
        <w:rPr>
          <w:rFonts w:ascii="Arial" w:hAnsi="Arial" w:cs="Arial"/>
          <w:color w:val="000000" w:themeColor="text1"/>
          <w:sz w:val="22"/>
          <w:szCs w:val="22"/>
        </w:rPr>
        <w:t>learner’s</w:t>
      </w:r>
      <w:r w:rsidR="00737D44" w:rsidRPr="00886481">
        <w:rPr>
          <w:rFonts w:ascii="Arial" w:hAnsi="Arial" w:cs="Arial"/>
          <w:color w:val="000000" w:themeColor="text1"/>
          <w:sz w:val="22"/>
          <w:szCs w:val="22"/>
        </w:rPr>
        <w:t xml:space="preserve"> development in the purposes mentioned in section 4, by incorporating th</w:t>
      </w:r>
      <w:r w:rsidRPr="00886481">
        <w:rPr>
          <w:rFonts w:ascii="Arial" w:hAnsi="Arial" w:cs="Arial"/>
          <w:color w:val="000000" w:themeColor="text1"/>
          <w:sz w:val="22"/>
          <w:szCs w:val="22"/>
        </w:rPr>
        <w:t>e</w:t>
      </w:r>
      <w:r w:rsidR="00737D44" w:rsidRPr="00886481">
        <w:rPr>
          <w:rFonts w:ascii="Arial" w:hAnsi="Arial" w:cs="Arial"/>
          <w:color w:val="000000" w:themeColor="text1"/>
          <w:sz w:val="22"/>
          <w:szCs w:val="22"/>
        </w:rPr>
        <w:t xml:space="preserve"> techniques </w:t>
      </w:r>
      <w:r w:rsidRPr="00886481">
        <w:rPr>
          <w:rFonts w:ascii="Arial" w:hAnsi="Arial" w:cs="Arial"/>
          <w:color w:val="000000" w:themeColor="text1"/>
          <w:sz w:val="22"/>
          <w:szCs w:val="22"/>
        </w:rPr>
        <w:t xml:space="preserve">present in the critical incident </w:t>
      </w:r>
      <w:r w:rsidR="00737D44" w:rsidRPr="00886481">
        <w:rPr>
          <w:rFonts w:ascii="Arial" w:hAnsi="Arial" w:cs="Arial"/>
          <w:color w:val="000000" w:themeColor="text1"/>
          <w:sz w:val="22"/>
          <w:szCs w:val="22"/>
        </w:rPr>
        <w:t xml:space="preserve">into my own practice. </w:t>
      </w:r>
    </w:p>
    <w:p w14:paraId="528F355D" w14:textId="6835D9BA" w:rsidR="00411E07" w:rsidRPr="00886481" w:rsidRDefault="00262AB2" w:rsidP="004423E3">
      <w:pPr>
        <w:pStyle w:val="NormalWeb"/>
        <w:spacing w:before="0" w:beforeAutospacing="0" w:line="360" w:lineRule="auto"/>
        <w:rPr>
          <w:rFonts w:ascii="Arial" w:hAnsi="Arial" w:cs="Arial"/>
          <w:color w:val="000000" w:themeColor="text1"/>
          <w:sz w:val="22"/>
          <w:szCs w:val="22"/>
        </w:rPr>
      </w:pPr>
      <w:r w:rsidRPr="00886481">
        <w:rPr>
          <w:rFonts w:ascii="Arial" w:hAnsi="Arial" w:cs="Arial"/>
          <w:color w:val="000000" w:themeColor="text1"/>
          <w:sz w:val="22"/>
          <w:szCs w:val="22"/>
        </w:rPr>
        <w:t>T</w:t>
      </w:r>
      <w:r w:rsidR="007B19D9" w:rsidRPr="00886481">
        <w:rPr>
          <w:rFonts w:ascii="Arial" w:hAnsi="Arial" w:cs="Arial"/>
          <w:color w:val="000000" w:themeColor="text1"/>
          <w:sz w:val="22"/>
          <w:szCs w:val="22"/>
        </w:rPr>
        <w:t xml:space="preserve">he topics explored are very complex </w:t>
      </w:r>
      <w:r w:rsidR="00BF035A" w:rsidRPr="00886481">
        <w:rPr>
          <w:rFonts w:ascii="Arial" w:hAnsi="Arial" w:cs="Arial"/>
          <w:color w:val="000000" w:themeColor="text1"/>
          <w:sz w:val="22"/>
          <w:szCs w:val="22"/>
        </w:rPr>
        <w:t>and cannot be extensively explored</w:t>
      </w:r>
      <w:r w:rsidR="007B19D9" w:rsidRPr="00886481">
        <w:rPr>
          <w:rFonts w:ascii="Arial" w:hAnsi="Arial" w:cs="Arial"/>
          <w:color w:val="000000" w:themeColor="text1"/>
          <w:sz w:val="22"/>
          <w:szCs w:val="22"/>
        </w:rPr>
        <w:t xml:space="preserve"> within the constraints of a literature review within </w:t>
      </w:r>
      <w:r w:rsidR="00BF035A" w:rsidRPr="00886481">
        <w:rPr>
          <w:rFonts w:ascii="Arial" w:hAnsi="Arial" w:cs="Arial"/>
          <w:color w:val="000000" w:themeColor="text1"/>
          <w:sz w:val="22"/>
          <w:szCs w:val="22"/>
        </w:rPr>
        <w:t>this</w:t>
      </w:r>
      <w:r w:rsidR="007B19D9" w:rsidRPr="00886481">
        <w:rPr>
          <w:rFonts w:ascii="Arial" w:hAnsi="Arial" w:cs="Arial"/>
          <w:color w:val="000000" w:themeColor="text1"/>
          <w:sz w:val="22"/>
          <w:szCs w:val="22"/>
        </w:rPr>
        <w:t xml:space="preserve"> assignment. Therefore, </w:t>
      </w:r>
      <w:r w:rsidRPr="00886481">
        <w:rPr>
          <w:rFonts w:ascii="Arial" w:hAnsi="Arial" w:cs="Arial"/>
          <w:color w:val="000000" w:themeColor="text1"/>
          <w:sz w:val="22"/>
          <w:szCs w:val="22"/>
        </w:rPr>
        <w:t>f</w:t>
      </w:r>
      <w:r w:rsidR="004E2841" w:rsidRPr="00886481">
        <w:rPr>
          <w:rFonts w:ascii="Arial" w:hAnsi="Arial" w:cs="Arial"/>
          <w:color w:val="000000" w:themeColor="text1"/>
          <w:sz w:val="22"/>
          <w:szCs w:val="22"/>
        </w:rPr>
        <w:t xml:space="preserve">urther research is needed </w:t>
      </w:r>
      <w:r w:rsidR="007B19D9" w:rsidRPr="00886481">
        <w:rPr>
          <w:rFonts w:ascii="Arial" w:hAnsi="Arial" w:cs="Arial"/>
          <w:color w:val="000000" w:themeColor="text1"/>
          <w:sz w:val="22"/>
          <w:szCs w:val="22"/>
        </w:rPr>
        <w:t xml:space="preserve">to engage with the </w:t>
      </w:r>
      <w:r w:rsidR="00766B2F" w:rsidRPr="00886481">
        <w:rPr>
          <w:rFonts w:ascii="Arial" w:hAnsi="Arial" w:cs="Arial"/>
          <w:color w:val="000000" w:themeColor="text1"/>
          <w:sz w:val="22"/>
          <w:szCs w:val="22"/>
        </w:rPr>
        <w:t xml:space="preserve">vast </w:t>
      </w:r>
      <w:r w:rsidR="007B19D9" w:rsidRPr="00886481">
        <w:rPr>
          <w:rFonts w:ascii="Arial" w:hAnsi="Arial" w:cs="Arial"/>
          <w:color w:val="000000" w:themeColor="text1"/>
          <w:sz w:val="22"/>
          <w:szCs w:val="22"/>
        </w:rPr>
        <w:t>literature surrounding the sociocultural view of learning and development</w:t>
      </w:r>
      <w:r w:rsidR="00BF035A" w:rsidRPr="00886481">
        <w:rPr>
          <w:rFonts w:ascii="Arial" w:hAnsi="Arial" w:cs="Arial"/>
          <w:color w:val="000000" w:themeColor="text1"/>
          <w:sz w:val="22"/>
          <w:szCs w:val="22"/>
        </w:rPr>
        <w:t xml:space="preserve"> and the intricacies of the zone of proximal development,</w:t>
      </w:r>
      <w:r w:rsidR="007B19D9" w:rsidRPr="00886481">
        <w:rPr>
          <w:rFonts w:ascii="Arial" w:hAnsi="Arial" w:cs="Arial"/>
          <w:color w:val="000000" w:themeColor="text1"/>
          <w:sz w:val="22"/>
          <w:szCs w:val="22"/>
        </w:rPr>
        <w:t xml:space="preserve"> to have a more thorough and </w:t>
      </w:r>
      <w:r w:rsidR="00BF035A" w:rsidRPr="00886481">
        <w:rPr>
          <w:rFonts w:ascii="Arial" w:hAnsi="Arial" w:cs="Arial"/>
          <w:color w:val="000000" w:themeColor="text1"/>
          <w:sz w:val="22"/>
          <w:szCs w:val="22"/>
        </w:rPr>
        <w:t>well-rounded</w:t>
      </w:r>
      <w:r w:rsidR="007B19D9" w:rsidRPr="00886481">
        <w:rPr>
          <w:rFonts w:ascii="Arial" w:hAnsi="Arial" w:cs="Arial"/>
          <w:color w:val="000000" w:themeColor="text1"/>
          <w:sz w:val="22"/>
          <w:szCs w:val="22"/>
        </w:rPr>
        <w:t xml:space="preserve"> view of those theories and how they can be effectively incorporated into practice. </w:t>
      </w:r>
      <w:r w:rsidR="00BF035A" w:rsidRPr="00886481">
        <w:rPr>
          <w:rFonts w:ascii="Arial" w:hAnsi="Arial" w:cs="Arial"/>
          <w:color w:val="000000" w:themeColor="text1"/>
          <w:sz w:val="22"/>
          <w:szCs w:val="22"/>
        </w:rPr>
        <w:t xml:space="preserve">Furthermore, during this assignment I was only able to scratch the surface of the extensive research surrounding effective questioning, </w:t>
      </w:r>
      <w:r w:rsidR="0014581F" w:rsidRPr="00886481">
        <w:rPr>
          <w:rFonts w:ascii="Arial" w:hAnsi="Arial" w:cs="Arial"/>
          <w:color w:val="000000" w:themeColor="text1"/>
          <w:sz w:val="22"/>
          <w:szCs w:val="22"/>
        </w:rPr>
        <w:t>therefore it would benefit my practice to better understand how effective questioning can be used, especially in the context discussed, alongside incorporating social learning to advance the learning and development further by covering any shortcomings of social learning alone. Also research into what makes effective questioning effective would be benefi</w:t>
      </w:r>
      <w:r w:rsidR="00766B2F" w:rsidRPr="00886481">
        <w:rPr>
          <w:rFonts w:ascii="Arial" w:hAnsi="Arial" w:cs="Arial"/>
          <w:color w:val="000000" w:themeColor="text1"/>
          <w:sz w:val="22"/>
          <w:szCs w:val="22"/>
        </w:rPr>
        <w:t>cial</w:t>
      </w:r>
      <w:r w:rsidR="0014581F" w:rsidRPr="00886481">
        <w:rPr>
          <w:rFonts w:ascii="Arial" w:hAnsi="Arial" w:cs="Arial"/>
          <w:color w:val="000000" w:themeColor="text1"/>
          <w:sz w:val="22"/>
          <w:szCs w:val="22"/>
        </w:rPr>
        <w:t xml:space="preserve"> </w:t>
      </w:r>
      <w:r w:rsidR="00D240C9" w:rsidRPr="00886481">
        <w:rPr>
          <w:rFonts w:ascii="Arial" w:hAnsi="Arial" w:cs="Arial"/>
          <w:color w:val="000000" w:themeColor="text1"/>
          <w:sz w:val="22"/>
          <w:szCs w:val="22"/>
        </w:rPr>
        <w:t>to</w:t>
      </w:r>
      <w:r w:rsidR="0014581F" w:rsidRPr="00886481">
        <w:rPr>
          <w:rFonts w:ascii="Arial" w:hAnsi="Arial" w:cs="Arial"/>
          <w:color w:val="000000" w:themeColor="text1"/>
          <w:sz w:val="22"/>
          <w:szCs w:val="22"/>
        </w:rPr>
        <w:t xml:space="preserve"> distinguish how to best incorporate it into my practice. </w:t>
      </w:r>
      <w:r w:rsidR="00AD6D61" w:rsidRPr="00886481">
        <w:rPr>
          <w:rFonts w:ascii="Arial" w:hAnsi="Arial" w:cs="Arial"/>
          <w:color w:val="000000" w:themeColor="text1"/>
          <w:sz w:val="22"/>
          <w:szCs w:val="22"/>
        </w:rPr>
        <w:t xml:space="preserve">By continuing this </w:t>
      </w:r>
      <w:r w:rsidRPr="00886481">
        <w:rPr>
          <w:rFonts w:ascii="Arial" w:hAnsi="Arial" w:cs="Arial"/>
          <w:color w:val="000000" w:themeColor="text1"/>
          <w:sz w:val="22"/>
          <w:szCs w:val="22"/>
        </w:rPr>
        <w:t>research,</w:t>
      </w:r>
      <w:r w:rsidR="00AD6D61" w:rsidRPr="00886481">
        <w:rPr>
          <w:rFonts w:ascii="Arial" w:hAnsi="Arial" w:cs="Arial"/>
          <w:color w:val="000000" w:themeColor="text1"/>
          <w:sz w:val="22"/>
          <w:szCs w:val="22"/>
        </w:rPr>
        <w:t xml:space="preserve"> </w:t>
      </w:r>
      <w:r w:rsidR="00F835A7" w:rsidRPr="00886481">
        <w:rPr>
          <w:rFonts w:ascii="Arial" w:hAnsi="Arial" w:cs="Arial"/>
          <w:color w:val="000000" w:themeColor="text1"/>
          <w:sz w:val="22"/>
          <w:szCs w:val="22"/>
        </w:rPr>
        <w:t xml:space="preserve">I will be strengthening the Welsh </w:t>
      </w:r>
      <w:proofErr w:type="gramStart"/>
      <w:r w:rsidR="00F835A7" w:rsidRPr="00886481">
        <w:rPr>
          <w:rFonts w:ascii="Arial" w:hAnsi="Arial" w:cs="Arial"/>
          <w:color w:val="000000" w:themeColor="text1"/>
          <w:sz w:val="22"/>
          <w:szCs w:val="22"/>
        </w:rPr>
        <w:t>Government</w:t>
      </w:r>
      <w:r w:rsidR="00670F3A">
        <w:rPr>
          <w:rFonts w:ascii="Arial" w:hAnsi="Arial" w:cs="Arial"/>
          <w:color w:val="000000" w:themeColor="text1"/>
          <w:sz w:val="22"/>
          <w:szCs w:val="22"/>
        </w:rPr>
        <w:t>(</w:t>
      </w:r>
      <w:proofErr w:type="gramEnd"/>
      <w:r w:rsidR="00670F3A">
        <w:rPr>
          <w:rFonts w:ascii="Arial" w:hAnsi="Arial" w:cs="Arial"/>
          <w:color w:val="000000" w:themeColor="text1"/>
          <w:sz w:val="22"/>
          <w:szCs w:val="22"/>
        </w:rPr>
        <w:t>2017)</w:t>
      </w:r>
      <w:r w:rsidR="00670F3A" w:rsidRPr="00886481">
        <w:rPr>
          <w:rFonts w:ascii="Arial" w:hAnsi="Arial" w:cs="Arial"/>
          <w:color w:val="000000" w:themeColor="text1"/>
          <w:sz w:val="22"/>
          <w:szCs w:val="22"/>
        </w:rPr>
        <w:t xml:space="preserve"> </w:t>
      </w:r>
      <w:r w:rsidR="00F835A7" w:rsidRPr="00886481">
        <w:rPr>
          <w:rFonts w:ascii="Arial" w:hAnsi="Arial" w:cs="Arial"/>
          <w:color w:val="000000" w:themeColor="text1"/>
          <w:sz w:val="22"/>
          <w:szCs w:val="22"/>
        </w:rPr>
        <w:t xml:space="preserve"> Teaching Standard of ‘</w:t>
      </w:r>
      <w:r w:rsidR="00A54638" w:rsidRPr="00886481">
        <w:rPr>
          <w:rFonts w:ascii="Arial" w:hAnsi="Arial" w:cs="Arial"/>
          <w:color w:val="000000" w:themeColor="text1"/>
          <w:sz w:val="22"/>
          <w:szCs w:val="22"/>
        </w:rPr>
        <w:t>wider reading and research findings’ withing the professional learning section of the standards</w:t>
      </w:r>
      <w:r w:rsidR="00F835A7" w:rsidRPr="00886481">
        <w:rPr>
          <w:rFonts w:ascii="Arial" w:hAnsi="Arial" w:cs="Arial"/>
          <w:color w:val="000000" w:themeColor="text1"/>
          <w:sz w:val="22"/>
          <w:szCs w:val="22"/>
        </w:rPr>
        <w:t xml:space="preserve"> by continuously developing my knowledge of </w:t>
      </w:r>
      <w:r w:rsidR="00A54638" w:rsidRPr="00886481">
        <w:rPr>
          <w:rFonts w:ascii="Arial" w:hAnsi="Arial" w:cs="Arial"/>
          <w:color w:val="000000" w:themeColor="text1"/>
          <w:sz w:val="22"/>
          <w:szCs w:val="22"/>
        </w:rPr>
        <w:t xml:space="preserve">pedagogical techniques I can incorporate into my practice. </w:t>
      </w:r>
    </w:p>
    <w:p w14:paraId="371B6D7C" w14:textId="74ACE6BF" w:rsidR="00CD2369" w:rsidRPr="00886481" w:rsidRDefault="00CD2369" w:rsidP="00886481">
      <w:pPr>
        <w:pStyle w:val="ListParagraph"/>
        <w:numPr>
          <w:ilvl w:val="0"/>
          <w:numId w:val="1"/>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Conclusion </w:t>
      </w:r>
    </w:p>
    <w:p w14:paraId="5AED4E84" w14:textId="5CE9FF35" w:rsidR="00327C75" w:rsidRPr="00886481" w:rsidRDefault="00327C75" w:rsidP="00886481">
      <w:pPr>
        <w:spacing w:line="360" w:lineRule="auto"/>
        <w:rPr>
          <w:rFonts w:ascii="Arial" w:hAnsi="Arial" w:cs="Arial"/>
          <w:color w:val="000000" w:themeColor="text1"/>
          <w:sz w:val="22"/>
          <w:szCs w:val="22"/>
        </w:rPr>
      </w:pPr>
    </w:p>
    <w:p w14:paraId="431263F4" w14:textId="74EE9FCA" w:rsidR="00740888" w:rsidRDefault="00327C75"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To conclude, </w:t>
      </w:r>
      <w:r w:rsidR="00B94088" w:rsidRPr="00886481">
        <w:rPr>
          <w:rFonts w:ascii="Arial" w:hAnsi="Arial" w:cs="Arial"/>
          <w:color w:val="000000" w:themeColor="text1"/>
          <w:sz w:val="22"/>
          <w:szCs w:val="22"/>
        </w:rPr>
        <w:t>t</w:t>
      </w:r>
      <w:r w:rsidR="006F7822" w:rsidRPr="00886481">
        <w:rPr>
          <w:rFonts w:ascii="Arial" w:hAnsi="Arial" w:cs="Arial"/>
          <w:color w:val="000000" w:themeColor="text1"/>
          <w:sz w:val="22"/>
          <w:szCs w:val="22"/>
        </w:rPr>
        <w:t xml:space="preserve">hrough engaging in critical </w:t>
      </w:r>
      <w:r w:rsidR="009706DF" w:rsidRPr="00886481">
        <w:rPr>
          <w:rFonts w:ascii="Arial" w:hAnsi="Arial" w:cs="Arial"/>
          <w:color w:val="000000" w:themeColor="text1"/>
          <w:sz w:val="22"/>
          <w:szCs w:val="22"/>
        </w:rPr>
        <w:t>reflection</w:t>
      </w:r>
      <w:r w:rsidR="006F7822" w:rsidRPr="00886481">
        <w:rPr>
          <w:rFonts w:ascii="Arial" w:hAnsi="Arial" w:cs="Arial"/>
          <w:color w:val="000000" w:themeColor="text1"/>
          <w:sz w:val="22"/>
          <w:szCs w:val="22"/>
        </w:rPr>
        <w:t xml:space="preserve">, as explored in section 2, I </w:t>
      </w:r>
      <w:r w:rsidR="00B94088" w:rsidRPr="00886481">
        <w:rPr>
          <w:rFonts w:ascii="Arial" w:hAnsi="Arial" w:cs="Arial"/>
          <w:color w:val="000000" w:themeColor="text1"/>
          <w:sz w:val="22"/>
          <w:szCs w:val="22"/>
        </w:rPr>
        <w:t>have</w:t>
      </w:r>
      <w:r w:rsidR="006F7822" w:rsidRPr="00886481">
        <w:rPr>
          <w:rFonts w:ascii="Arial" w:hAnsi="Arial" w:cs="Arial"/>
          <w:color w:val="000000" w:themeColor="text1"/>
          <w:sz w:val="22"/>
          <w:szCs w:val="22"/>
        </w:rPr>
        <w:t xml:space="preserve"> </w:t>
      </w:r>
      <w:r w:rsidR="009706DF" w:rsidRPr="00886481">
        <w:rPr>
          <w:rFonts w:ascii="Arial" w:hAnsi="Arial" w:cs="Arial"/>
          <w:color w:val="000000" w:themeColor="text1"/>
          <w:sz w:val="22"/>
          <w:szCs w:val="22"/>
        </w:rPr>
        <w:t xml:space="preserve">become </w:t>
      </w:r>
      <w:r w:rsidR="006F7822" w:rsidRPr="00886481">
        <w:rPr>
          <w:rFonts w:ascii="Arial" w:hAnsi="Arial" w:cs="Arial"/>
          <w:color w:val="000000" w:themeColor="text1"/>
          <w:sz w:val="22"/>
          <w:szCs w:val="22"/>
        </w:rPr>
        <w:t xml:space="preserve">more aware of the effects of pedagogical </w:t>
      </w:r>
      <w:r w:rsidR="009706DF" w:rsidRPr="00886481">
        <w:rPr>
          <w:rFonts w:ascii="Arial" w:hAnsi="Arial" w:cs="Arial"/>
          <w:color w:val="000000" w:themeColor="text1"/>
          <w:sz w:val="22"/>
          <w:szCs w:val="22"/>
        </w:rPr>
        <w:t>techniques</w:t>
      </w:r>
      <w:r w:rsidR="006F7822" w:rsidRPr="00886481">
        <w:rPr>
          <w:rFonts w:ascii="Arial" w:hAnsi="Arial" w:cs="Arial"/>
          <w:color w:val="000000" w:themeColor="text1"/>
          <w:sz w:val="22"/>
          <w:szCs w:val="22"/>
        </w:rPr>
        <w:t xml:space="preserve"> in practice and </w:t>
      </w:r>
      <w:r w:rsidR="009706DF" w:rsidRPr="00886481">
        <w:rPr>
          <w:rFonts w:ascii="Arial" w:hAnsi="Arial" w:cs="Arial"/>
          <w:color w:val="000000" w:themeColor="text1"/>
          <w:sz w:val="22"/>
          <w:szCs w:val="22"/>
        </w:rPr>
        <w:t>therefore</w:t>
      </w:r>
      <w:r w:rsidR="00B94088" w:rsidRPr="00886481">
        <w:rPr>
          <w:rFonts w:ascii="Arial" w:hAnsi="Arial" w:cs="Arial"/>
          <w:color w:val="000000" w:themeColor="text1"/>
          <w:sz w:val="22"/>
          <w:szCs w:val="22"/>
        </w:rPr>
        <w:t xml:space="preserve">, by </w:t>
      </w:r>
      <w:r w:rsidR="00B94088" w:rsidRPr="00886481">
        <w:rPr>
          <w:rFonts w:ascii="Arial" w:hAnsi="Arial" w:cs="Arial"/>
          <w:color w:val="000000" w:themeColor="text1"/>
          <w:sz w:val="22"/>
          <w:szCs w:val="22"/>
        </w:rPr>
        <w:lastRenderedPageBreak/>
        <w:t>incorporating what I have learnt into my own practice I will</w:t>
      </w:r>
      <w:r w:rsidR="006F7822" w:rsidRPr="00886481">
        <w:rPr>
          <w:rFonts w:ascii="Arial" w:hAnsi="Arial" w:cs="Arial"/>
          <w:color w:val="000000" w:themeColor="text1"/>
          <w:sz w:val="22"/>
          <w:szCs w:val="22"/>
        </w:rPr>
        <w:t xml:space="preserve"> improve my own teaching practice which will positively </w:t>
      </w:r>
      <w:r w:rsidR="009706DF" w:rsidRPr="00886481">
        <w:rPr>
          <w:rFonts w:ascii="Arial" w:hAnsi="Arial" w:cs="Arial"/>
          <w:color w:val="000000" w:themeColor="text1"/>
          <w:sz w:val="22"/>
          <w:szCs w:val="22"/>
        </w:rPr>
        <w:t>affect</w:t>
      </w:r>
      <w:r w:rsidR="006F7822" w:rsidRPr="00886481">
        <w:rPr>
          <w:rFonts w:ascii="Arial" w:hAnsi="Arial" w:cs="Arial"/>
          <w:color w:val="000000" w:themeColor="text1"/>
          <w:sz w:val="22"/>
          <w:szCs w:val="22"/>
        </w:rPr>
        <w:t xml:space="preserve"> the learners in</w:t>
      </w:r>
      <w:r w:rsidR="009706DF" w:rsidRPr="00886481">
        <w:rPr>
          <w:rFonts w:ascii="Arial" w:hAnsi="Arial" w:cs="Arial"/>
          <w:color w:val="000000" w:themeColor="text1"/>
          <w:sz w:val="22"/>
          <w:szCs w:val="22"/>
        </w:rPr>
        <w:t xml:space="preserve"> advancing their learning and development.</w:t>
      </w:r>
      <w:r w:rsidR="00A80B9C" w:rsidRPr="00886481">
        <w:rPr>
          <w:rFonts w:ascii="Arial" w:hAnsi="Arial" w:cs="Arial"/>
          <w:color w:val="000000" w:themeColor="text1"/>
          <w:sz w:val="22"/>
          <w:szCs w:val="22"/>
        </w:rPr>
        <w:t xml:space="preserve"> </w:t>
      </w:r>
      <w:r w:rsidR="00140420" w:rsidRPr="00886481">
        <w:rPr>
          <w:rFonts w:ascii="Arial" w:hAnsi="Arial" w:cs="Arial"/>
          <w:color w:val="000000" w:themeColor="text1"/>
          <w:sz w:val="22"/>
          <w:szCs w:val="22"/>
        </w:rPr>
        <w:t>Therefore,</w:t>
      </w:r>
      <w:r w:rsidR="00A80B9C" w:rsidRPr="00886481">
        <w:rPr>
          <w:rFonts w:ascii="Arial" w:hAnsi="Arial" w:cs="Arial"/>
          <w:color w:val="000000" w:themeColor="text1"/>
          <w:sz w:val="22"/>
          <w:szCs w:val="22"/>
        </w:rPr>
        <w:t xml:space="preserve"> I will continue to use these techniques to explore other critical incidences throughout my ITT and in my </w:t>
      </w:r>
      <w:r w:rsidR="00140420" w:rsidRPr="00886481">
        <w:rPr>
          <w:rFonts w:ascii="Arial" w:hAnsi="Arial" w:cs="Arial"/>
          <w:color w:val="000000" w:themeColor="text1"/>
          <w:sz w:val="22"/>
          <w:szCs w:val="22"/>
        </w:rPr>
        <w:t>future career</w:t>
      </w:r>
      <w:r w:rsidR="00A80B9C" w:rsidRPr="00886481">
        <w:rPr>
          <w:rFonts w:ascii="Arial" w:hAnsi="Arial" w:cs="Arial"/>
          <w:color w:val="000000" w:themeColor="text1"/>
          <w:sz w:val="22"/>
          <w:szCs w:val="22"/>
        </w:rPr>
        <w:t xml:space="preserve"> to adhere to my responsibility as a professional </w:t>
      </w:r>
      <w:r w:rsidR="00140420" w:rsidRPr="00886481">
        <w:rPr>
          <w:rFonts w:ascii="Arial" w:hAnsi="Arial" w:cs="Arial"/>
          <w:color w:val="000000" w:themeColor="text1"/>
          <w:sz w:val="22"/>
          <w:szCs w:val="22"/>
        </w:rPr>
        <w:t>by being</w:t>
      </w:r>
      <w:r w:rsidR="00A80B9C" w:rsidRPr="00886481">
        <w:rPr>
          <w:rFonts w:ascii="Arial" w:hAnsi="Arial" w:cs="Arial"/>
          <w:color w:val="000000" w:themeColor="text1"/>
          <w:sz w:val="22"/>
          <w:szCs w:val="22"/>
        </w:rPr>
        <w:t xml:space="preserve"> </w:t>
      </w:r>
      <w:r w:rsidR="00140420" w:rsidRPr="00886481">
        <w:rPr>
          <w:rFonts w:ascii="Arial" w:hAnsi="Arial" w:cs="Arial"/>
          <w:color w:val="000000" w:themeColor="text1"/>
          <w:sz w:val="22"/>
          <w:szCs w:val="22"/>
        </w:rPr>
        <w:t xml:space="preserve">responsible for my own continuous development. </w:t>
      </w:r>
      <w:r w:rsidR="00A54638" w:rsidRPr="00886481">
        <w:rPr>
          <w:rFonts w:ascii="Arial" w:hAnsi="Arial" w:cs="Arial"/>
          <w:color w:val="000000" w:themeColor="text1"/>
          <w:sz w:val="22"/>
          <w:szCs w:val="22"/>
        </w:rPr>
        <w:t xml:space="preserve">By continuing to critically reflect on experiences I will be strengthening the Welsh </w:t>
      </w:r>
      <w:proofErr w:type="gramStart"/>
      <w:r w:rsidR="00A54638" w:rsidRPr="00886481">
        <w:rPr>
          <w:rFonts w:ascii="Arial" w:hAnsi="Arial" w:cs="Arial"/>
          <w:color w:val="000000" w:themeColor="text1"/>
          <w:sz w:val="22"/>
          <w:szCs w:val="22"/>
        </w:rPr>
        <w:t>Government</w:t>
      </w:r>
      <w:r w:rsidR="00670F3A">
        <w:rPr>
          <w:rFonts w:ascii="Arial" w:hAnsi="Arial" w:cs="Arial"/>
          <w:color w:val="000000" w:themeColor="text1"/>
          <w:sz w:val="22"/>
          <w:szCs w:val="22"/>
        </w:rPr>
        <w:t>(</w:t>
      </w:r>
      <w:proofErr w:type="gramEnd"/>
      <w:r w:rsidR="00670F3A">
        <w:rPr>
          <w:rFonts w:ascii="Arial" w:hAnsi="Arial" w:cs="Arial"/>
          <w:color w:val="000000" w:themeColor="text1"/>
          <w:sz w:val="22"/>
          <w:szCs w:val="22"/>
        </w:rPr>
        <w:t>2017)</w:t>
      </w:r>
      <w:r w:rsidR="00A54638" w:rsidRPr="00886481">
        <w:rPr>
          <w:rFonts w:ascii="Arial" w:hAnsi="Arial" w:cs="Arial"/>
          <w:color w:val="000000" w:themeColor="text1"/>
          <w:sz w:val="22"/>
          <w:szCs w:val="22"/>
        </w:rPr>
        <w:t xml:space="preserve"> Teaching Standard of ‘continuing professional learning’ as well as ‘taking responsibility for self’ withing the leadership category of the standards in maintaining personal commitment to maximising the potential of all learners through improving my professional practice.</w:t>
      </w:r>
    </w:p>
    <w:p w14:paraId="68925D2B" w14:textId="77777777" w:rsidR="00740888" w:rsidRPr="00886481" w:rsidRDefault="00740888" w:rsidP="00886481">
      <w:pPr>
        <w:spacing w:line="360" w:lineRule="auto"/>
        <w:rPr>
          <w:rFonts w:ascii="Arial" w:hAnsi="Arial" w:cs="Arial"/>
          <w:color w:val="000000" w:themeColor="text1"/>
          <w:sz w:val="22"/>
          <w:szCs w:val="22"/>
        </w:rPr>
      </w:pPr>
    </w:p>
    <w:p w14:paraId="15979F2B" w14:textId="7BD10455" w:rsidR="004F4F81" w:rsidRPr="00886481" w:rsidRDefault="004F4F81" w:rsidP="00886481">
      <w:pPr>
        <w:pStyle w:val="ListParagraph"/>
        <w:numPr>
          <w:ilvl w:val="0"/>
          <w:numId w:val="1"/>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Reference List </w:t>
      </w:r>
    </w:p>
    <w:p w14:paraId="31B8C2FD" w14:textId="77777777" w:rsidR="00DD20E7" w:rsidRDefault="00DD20E7" w:rsidP="00DD20E7">
      <w:pPr>
        <w:spacing w:line="360" w:lineRule="auto"/>
        <w:rPr>
          <w:rFonts w:ascii="Arial" w:hAnsi="Arial" w:cs="Arial"/>
          <w:color w:val="000000" w:themeColor="text1"/>
          <w:sz w:val="22"/>
          <w:szCs w:val="22"/>
        </w:rPr>
      </w:pPr>
    </w:p>
    <w:p w14:paraId="7A4D3B27" w14:textId="3A6D1BCE" w:rsidR="00DD20E7" w:rsidRPr="00DD20E7" w:rsidRDefault="00DD20E7" w:rsidP="00DD20E7">
      <w:pPr>
        <w:spacing w:line="360" w:lineRule="auto"/>
        <w:rPr>
          <w:rFonts w:ascii="Arial" w:hAnsi="Arial" w:cs="Arial"/>
          <w:color w:val="000000" w:themeColor="text1"/>
          <w:sz w:val="22"/>
          <w:szCs w:val="22"/>
        </w:rPr>
      </w:pPr>
      <w:r w:rsidRPr="00DD20E7">
        <w:rPr>
          <w:rFonts w:ascii="Arial" w:hAnsi="Arial" w:cs="Arial"/>
          <w:color w:val="000000" w:themeColor="text1"/>
          <w:sz w:val="22"/>
          <w:szCs w:val="22"/>
        </w:rPr>
        <w:t xml:space="preserve">BERA (2018) </w:t>
      </w:r>
      <w:r w:rsidRPr="00DD20E7">
        <w:rPr>
          <w:rFonts w:ascii="Arial" w:hAnsi="Arial" w:cs="Arial"/>
          <w:i/>
          <w:iCs/>
          <w:color w:val="000000" w:themeColor="text1"/>
          <w:sz w:val="22"/>
          <w:szCs w:val="22"/>
        </w:rPr>
        <w:t>Ethical Guidelines for Educational Research, fourth edition</w:t>
      </w:r>
      <w:r w:rsidRPr="00DD20E7">
        <w:rPr>
          <w:rFonts w:ascii="Arial" w:hAnsi="Arial" w:cs="Arial"/>
          <w:color w:val="000000" w:themeColor="text1"/>
          <w:sz w:val="22"/>
          <w:szCs w:val="22"/>
        </w:rPr>
        <w:t>. BERA</w:t>
      </w:r>
      <w:r w:rsidR="00740888">
        <w:rPr>
          <w:rFonts w:ascii="Arial" w:hAnsi="Arial" w:cs="Arial"/>
          <w:color w:val="000000" w:themeColor="text1"/>
          <w:sz w:val="22"/>
          <w:szCs w:val="22"/>
        </w:rPr>
        <w:t xml:space="preserve"> </w:t>
      </w:r>
      <w:r w:rsidRPr="00DD20E7">
        <w:rPr>
          <w:rFonts w:ascii="Arial" w:hAnsi="Arial" w:cs="Arial"/>
          <w:color w:val="000000" w:themeColor="text1"/>
          <w:sz w:val="22"/>
          <w:szCs w:val="22"/>
        </w:rPr>
        <w:t xml:space="preserve">[online] </w:t>
      </w:r>
      <w:r w:rsidR="00531D8B" w:rsidRPr="00531D8B">
        <w:rPr>
          <w:rFonts w:ascii="Arial" w:eastAsiaTheme="minorHAnsi" w:hAnsi="Arial" w:cs="Arial"/>
          <w:color w:val="000000"/>
          <w:sz w:val="22"/>
          <w:szCs w:val="22"/>
          <w:lang w:eastAsia="en-US"/>
        </w:rPr>
        <w:t>Available at:</w:t>
      </w:r>
      <w:r w:rsidR="00531D8B">
        <w:rPr>
          <w:rFonts w:ascii="Helvetica" w:eastAsiaTheme="minorHAnsi" w:hAnsi="Helvetica" w:cs="Helvetica"/>
          <w:color w:val="000000"/>
          <w:sz w:val="22"/>
          <w:szCs w:val="22"/>
          <w:lang w:eastAsia="en-US"/>
        </w:rPr>
        <w:t xml:space="preserve"> </w:t>
      </w:r>
      <w:hyperlink r:id="rId8" w:history="1">
        <w:r w:rsidR="00531D8B" w:rsidRPr="00355C1A">
          <w:rPr>
            <w:rStyle w:val="Hyperlink"/>
            <w:rFonts w:ascii="Arial" w:hAnsi="Arial" w:cs="Arial"/>
            <w:sz w:val="22"/>
            <w:szCs w:val="22"/>
          </w:rPr>
          <w:t>https://www.bera.ac.uk/publication/ethical-guidelines-for-educational-research-2018</w:t>
        </w:r>
      </w:hyperlink>
      <w:r w:rsidR="00740888">
        <w:rPr>
          <w:rFonts w:ascii="Arial" w:hAnsi="Arial" w:cs="Arial"/>
          <w:color w:val="000000" w:themeColor="text1"/>
          <w:sz w:val="22"/>
          <w:szCs w:val="22"/>
        </w:rPr>
        <w:t xml:space="preserve"> </w:t>
      </w:r>
      <w:r w:rsidR="00740888" w:rsidRPr="00740888">
        <w:rPr>
          <w:rFonts w:ascii="Arial" w:eastAsiaTheme="minorHAnsi" w:hAnsi="Arial" w:cs="Arial"/>
          <w:color w:val="000000"/>
          <w:sz w:val="22"/>
          <w:szCs w:val="22"/>
          <w:lang w:eastAsia="en-US"/>
        </w:rPr>
        <w:t xml:space="preserve">(Accessed: </w:t>
      </w:r>
      <w:r w:rsidR="00740888">
        <w:rPr>
          <w:rFonts w:ascii="Arial" w:eastAsiaTheme="minorHAnsi" w:hAnsi="Arial" w:cs="Arial"/>
          <w:color w:val="000000"/>
          <w:sz w:val="22"/>
          <w:szCs w:val="22"/>
          <w:lang w:eastAsia="en-US"/>
        </w:rPr>
        <w:t>October 2021</w:t>
      </w:r>
      <w:r w:rsidR="00740888" w:rsidRPr="00740888">
        <w:rPr>
          <w:rFonts w:ascii="Arial" w:eastAsiaTheme="minorHAnsi" w:hAnsi="Arial" w:cs="Arial"/>
          <w:color w:val="000000"/>
          <w:sz w:val="22"/>
          <w:szCs w:val="22"/>
          <w:lang w:eastAsia="en-US"/>
        </w:rPr>
        <w:t>)</w:t>
      </w:r>
    </w:p>
    <w:p w14:paraId="71202131" w14:textId="78A639F3" w:rsidR="007A7D1C" w:rsidRPr="00886481" w:rsidRDefault="007A7D1C" w:rsidP="00886481">
      <w:pPr>
        <w:spacing w:line="360" w:lineRule="auto"/>
        <w:rPr>
          <w:rFonts w:ascii="Arial" w:hAnsi="Arial" w:cs="Arial"/>
          <w:color w:val="000000" w:themeColor="text1"/>
          <w:sz w:val="22"/>
          <w:szCs w:val="22"/>
        </w:rPr>
      </w:pPr>
    </w:p>
    <w:p w14:paraId="3B52F853" w14:textId="0FFFF938" w:rsidR="00E6709A" w:rsidRPr="00886481" w:rsidRDefault="00E6709A"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BERA-RSA (2014) </w:t>
      </w:r>
      <w:r w:rsidRPr="00E06C7C">
        <w:rPr>
          <w:rFonts w:ascii="Arial" w:hAnsi="Arial" w:cs="Arial"/>
          <w:i/>
          <w:iCs/>
          <w:color w:val="000000" w:themeColor="text1"/>
          <w:sz w:val="22"/>
          <w:szCs w:val="22"/>
        </w:rPr>
        <w:t>Research and the Teaching Profession; building the capacity for a self-improving education system. Final report of the BERA-RSA Inquiry into the role of research in teacher education.</w:t>
      </w:r>
      <w:r w:rsidRPr="00886481">
        <w:rPr>
          <w:rFonts w:ascii="Arial" w:hAnsi="Arial" w:cs="Arial"/>
          <w:color w:val="000000" w:themeColor="text1"/>
          <w:sz w:val="22"/>
          <w:szCs w:val="22"/>
        </w:rPr>
        <w:t xml:space="preserve"> London: BERA</w:t>
      </w:r>
    </w:p>
    <w:p w14:paraId="26209482" w14:textId="4AEE0703" w:rsidR="00AB2C20" w:rsidRPr="00886481" w:rsidRDefault="00AB2C20" w:rsidP="00886481">
      <w:pPr>
        <w:spacing w:line="360" w:lineRule="auto"/>
        <w:rPr>
          <w:rFonts w:ascii="Arial" w:hAnsi="Arial" w:cs="Arial"/>
          <w:color w:val="000000" w:themeColor="text1"/>
          <w:sz w:val="22"/>
          <w:szCs w:val="22"/>
        </w:rPr>
      </w:pPr>
    </w:p>
    <w:p w14:paraId="288FC905" w14:textId="69057C7F" w:rsidR="00AB2C20" w:rsidRPr="00886481" w:rsidRDefault="00AB2C20"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Burn, K. and Mutton, T. (2014) </w:t>
      </w:r>
      <w:r w:rsidRPr="00F82D3B">
        <w:rPr>
          <w:rFonts w:ascii="Arial" w:hAnsi="Arial" w:cs="Arial"/>
          <w:i/>
          <w:iCs/>
          <w:color w:val="000000" w:themeColor="text1"/>
          <w:sz w:val="22"/>
          <w:szCs w:val="22"/>
        </w:rPr>
        <w:t>Review of ‘research-informed clinical practice’ in Initial Teacher Education,</w:t>
      </w:r>
      <w:r w:rsidRPr="00886481">
        <w:rPr>
          <w:rFonts w:ascii="Arial" w:hAnsi="Arial" w:cs="Arial"/>
          <w:color w:val="000000" w:themeColor="text1"/>
          <w:sz w:val="22"/>
          <w:szCs w:val="22"/>
        </w:rPr>
        <w:t xml:space="preserve"> Oxford: University of Oxford</w:t>
      </w:r>
    </w:p>
    <w:p w14:paraId="7979D1E1" w14:textId="5175A2FE" w:rsidR="008631FE" w:rsidRPr="00886481" w:rsidRDefault="008631FE" w:rsidP="00886481">
      <w:pPr>
        <w:spacing w:line="360" w:lineRule="auto"/>
        <w:rPr>
          <w:rFonts w:ascii="Arial" w:hAnsi="Arial" w:cs="Arial"/>
          <w:color w:val="000000" w:themeColor="text1"/>
          <w:sz w:val="22"/>
          <w:szCs w:val="22"/>
        </w:rPr>
      </w:pPr>
    </w:p>
    <w:p w14:paraId="28FAC6A9" w14:textId="069757F4" w:rsidR="008631FE" w:rsidRPr="00886481" w:rsidRDefault="008631FE"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Carey, S. (2009). </w:t>
      </w:r>
      <w:r w:rsidRPr="00F82D3B">
        <w:rPr>
          <w:rFonts w:ascii="Arial" w:hAnsi="Arial" w:cs="Arial"/>
          <w:i/>
          <w:iCs/>
          <w:color w:val="000000" w:themeColor="text1"/>
          <w:sz w:val="22"/>
          <w:szCs w:val="22"/>
        </w:rPr>
        <w:t>The origin of concepts</w:t>
      </w:r>
      <w:r w:rsidRPr="00886481">
        <w:rPr>
          <w:rFonts w:ascii="Arial" w:hAnsi="Arial" w:cs="Arial"/>
          <w:color w:val="000000" w:themeColor="text1"/>
          <w:sz w:val="22"/>
          <w:szCs w:val="22"/>
        </w:rPr>
        <w:t>. Oxford: OUP.</w:t>
      </w:r>
    </w:p>
    <w:p w14:paraId="1B34EAD6" w14:textId="77777777" w:rsidR="00E6709A" w:rsidRPr="00886481" w:rsidRDefault="00E6709A" w:rsidP="00886481">
      <w:pPr>
        <w:spacing w:line="360" w:lineRule="auto"/>
        <w:rPr>
          <w:rFonts w:ascii="Arial" w:hAnsi="Arial" w:cs="Arial"/>
          <w:color w:val="000000" w:themeColor="text1"/>
          <w:sz w:val="22"/>
          <w:szCs w:val="22"/>
        </w:rPr>
      </w:pPr>
    </w:p>
    <w:p w14:paraId="50112050" w14:textId="0EA19B3C" w:rsidR="004F4F81" w:rsidRPr="00886481" w:rsidRDefault="004F4F81"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Donaldson, G. (2015) </w:t>
      </w:r>
      <w:r w:rsidR="00CC2A70" w:rsidRPr="00886481">
        <w:rPr>
          <w:rFonts w:ascii="Arial" w:hAnsi="Arial" w:cs="Arial"/>
          <w:i/>
          <w:iCs/>
          <w:color w:val="000000" w:themeColor="text1"/>
          <w:sz w:val="22"/>
          <w:szCs w:val="22"/>
        </w:rPr>
        <w:t>Successful</w:t>
      </w:r>
      <w:r w:rsidRPr="00886481">
        <w:rPr>
          <w:rFonts w:ascii="Arial" w:hAnsi="Arial" w:cs="Arial"/>
          <w:i/>
          <w:iCs/>
          <w:color w:val="000000" w:themeColor="text1"/>
          <w:sz w:val="22"/>
          <w:szCs w:val="22"/>
        </w:rPr>
        <w:t xml:space="preserve"> Futures</w:t>
      </w:r>
      <w:r w:rsidR="00CC2A70" w:rsidRPr="00886481">
        <w:rPr>
          <w:rFonts w:ascii="Arial" w:hAnsi="Arial" w:cs="Arial"/>
          <w:i/>
          <w:iCs/>
          <w:color w:val="000000" w:themeColor="text1"/>
          <w:sz w:val="22"/>
          <w:szCs w:val="22"/>
        </w:rPr>
        <w:t>.</w:t>
      </w:r>
      <w:r w:rsidR="00CC2A70" w:rsidRPr="00886481">
        <w:rPr>
          <w:rFonts w:ascii="Arial" w:hAnsi="Arial" w:cs="Arial"/>
          <w:color w:val="000000" w:themeColor="text1"/>
          <w:sz w:val="22"/>
          <w:szCs w:val="22"/>
        </w:rPr>
        <w:t xml:space="preserve"> Welsh Government</w:t>
      </w:r>
      <w:r w:rsidR="00531D8B">
        <w:rPr>
          <w:rFonts w:ascii="Arial" w:hAnsi="Arial" w:cs="Arial"/>
          <w:color w:val="000000" w:themeColor="text1"/>
          <w:sz w:val="22"/>
          <w:szCs w:val="22"/>
        </w:rPr>
        <w:t xml:space="preserve">. [online] </w:t>
      </w:r>
      <w:r w:rsidR="00531D8B" w:rsidRPr="00531D8B">
        <w:rPr>
          <w:rFonts w:ascii="Arial" w:eastAsiaTheme="minorHAnsi" w:hAnsi="Arial" w:cs="Arial"/>
          <w:color w:val="000000"/>
          <w:sz w:val="22"/>
          <w:szCs w:val="22"/>
          <w:lang w:eastAsia="en-US"/>
        </w:rPr>
        <w:t>Available at:</w:t>
      </w:r>
      <w:r w:rsidR="00531D8B">
        <w:rPr>
          <w:rFonts w:ascii="Helvetica" w:eastAsiaTheme="minorHAnsi" w:hAnsi="Helvetica" w:cs="Helvetica"/>
          <w:color w:val="000000"/>
          <w:sz w:val="22"/>
          <w:szCs w:val="22"/>
          <w:lang w:eastAsia="en-US"/>
        </w:rPr>
        <w:t xml:space="preserve"> </w:t>
      </w:r>
      <w:hyperlink r:id="rId9" w:history="1">
        <w:r w:rsidR="00531D8B" w:rsidRPr="00531D8B">
          <w:rPr>
            <w:rStyle w:val="Hyperlink"/>
            <w:rFonts w:ascii="Arial" w:hAnsi="Arial" w:cs="Arial"/>
            <w:color w:val="000000" w:themeColor="text1"/>
            <w:sz w:val="22"/>
            <w:szCs w:val="22"/>
          </w:rPr>
          <w:t>https://gov.wales/sites/default/files/publications/2018-03/successful-futures.pdf</w:t>
        </w:r>
      </w:hyperlink>
      <w:r w:rsidR="00740888" w:rsidRPr="00531D8B">
        <w:rPr>
          <w:rFonts w:ascii="Arial" w:hAnsi="Arial" w:cs="Arial"/>
          <w:color w:val="000000" w:themeColor="text1"/>
          <w:sz w:val="22"/>
          <w:szCs w:val="22"/>
        </w:rPr>
        <w:t xml:space="preserve"> </w:t>
      </w:r>
      <w:r w:rsidR="00740888" w:rsidRPr="00531D8B">
        <w:rPr>
          <w:rFonts w:ascii="Arial" w:eastAsiaTheme="minorHAnsi" w:hAnsi="Arial" w:cs="Arial"/>
          <w:color w:val="000000" w:themeColor="text1"/>
          <w:sz w:val="22"/>
          <w:szCs w:val="22"/>
          <w:lang w:eastAsia="en-US"/>
        </w:rPr>
        <w:t>(Accessed: October 2021)</w:t>
      </w:r>
    </w:p>
    <w:p w14:paraId="6E52B970" w14:textId="76A0E0C7" w:rsidR="00430DFF" w:rsidRPr="00886481" w:rsidRDefault="00430DFF" w:rsidP="00886481">
      <w:pPr>
        <w:spacing w:line="360" w:lineRule="auto"/>
        <w:rPr>
          <w:rFonts w:ascii="Arial" w:hAnsi="Arial" w:cs="Arial"/>
          <w:color w:val="000000" w:themeColor="text1"/>
          <w:sz w:val="22"/>
          <w:szCs w:val="22"/>
        </w:rPr>
      </w:pPr>
    </w:p>
    <w:p w14:paraId="62FC8CC3" w14:textId="68CD067D" w:rsidR="00430DFF" w:rsidRPr="00740888" w:rsidRDefault="00430DFF" w:rsidP="00886481">
      <w:pPr>
        <w:spacing w:line="360" w:lineRule="auto"/>
        <w:rPr>
          <w:rFonts w:ascii="Arial" w:hAnsi="Arial" w:cs="Arial"/>
          <w:color w:val="000000" w:themeColor="text1"/>
          <w:sz w:val="22"/>
          <w:szCs w:val="22"/>
        </w:rPr>
      </w:pPr>
      <w:r w:rsidRPr="00740888">
        <w:rPr>
          <w:rFonts w:ascii="Arial" w:hAnsi="Arial" w:cs="Arial"/>
          <w:color w:val="000000" w:themeColor="text1"/>
          <w:sz w:val="22"/>
          <w:szCs w:val="22"/>
        </w:rPr>
        <w:t xml:space="preserve">ESTYN (2016) </w:t>
      </w:r>
      <w:r w:rsidRPr="00740888">
        <w:rPr>
          <w:rFonts w:ascii="Arial" w:hAnsi="Arial" w:cs="Arial"/>
          <w:i/>
          <w:iCs/>
          <w:color w:val="000000" w:themeColor="text1"/>
          <w:sz w:val="22"/>
          <w:szCs w:val="22"/>
        </w:rPr>
        <w:t>A report on</w:t>
      </w:r>
      <w:r w:rsidRPr="00740888">
        <w:rPr>
          <w:rFonts w:ascii="Arial" w:hAnsi="Arial" w:cs="Arial"/>
          <w:color w:val="000000" w:themeColor="text1"/>
          <w:sz w:val="22"/>
          <w:szCs w:val="22"/>
        </w:rPr>
        <w:t xml:space="preserve"> </w:t>
      </w:r>
      <w:proofErr w:type="spellStart"/>
      <w:r w:rsidRPr="00740888">
        <w:rPr>
          <w:rFonts w:ascii="Arial" w:hAnsi="Arial" w:cs="Arial"/>
          <w:color w:val="000000" w:themeColor="text1"/>
          <w:sz w:val="22"/>
          <w:szCs w:val="22"/>
          <w:highlight w:val="black"/>
        </w:rPr>
        <w:t>Bryntirion</w:t>
      </w:r>
      <w:proofErr w:type="spellEnd"/>
      <w:r w:rsidRPr="00740888">
        <w:rPr>
          <w:rFonts w:ascii="Arial" w:hAnsi="Arial" w:cs="Arial"/>
          <w:color w:val="000000" w:themeColor="text1"/>
          <w:sz w:val="22"/>
          <w:szCs w:val="22"/>
          <w:highlight w:val="black"/>
        </w:rPr>
        <w:t xml:space="preserve"> Comprehensive School Merlin Crescent </w:t>
      </w:r>
      <w:proofErr w:type="spellStart"/>
      <w:r w:rsidRPr="00740888">
        <w:rPr>
          <w:rFonts w:ascii="Arial" w:hAnsi="Arial" w:cs="Arial"/>
          <w:color w:val="000000" w:themeColor="text1"/>
          <w:sz w:val="22"/>
          <w:szCs w:val="22"/>
          <w:highlight w:val="black"/>
        </w:rPr>
        <w:t>Cefn</w:t>
      </w:r>
      <w:proofErr w:type="spellEnd"/>
      <w:r w:rsidRPr="00740888">
        <w:rPr>
          <w:rFonts w:ascii="Arial" w:hAnsi="Arial" w:cs="Arial"/>
          <w:color w:val="000000" w:themeColor="text1"/>
          <w:sz w:val="22"/>
          <w:szCs w:val="22"/>
          <w:highlight w:val="black"/>
        </w:rPr>
        <w:t xml:space="preserve"> </w:t>
      </w:r>
      <w:proofErr w:type="spellStart"/>
      <w:r w:rsidRPr="00740888">
        <w:rPr>
          <w:rFonts w:ascii="Arial" w:hAnsi="Arial" w:cs="Arial"/>
          <w:color w:val="000000" w:themeColor="text1"/>
          <w:sz w:val="22"/>
          <w:szCs w:val="22"/>
          <w:highlight w:val="black"/>
        </w:rPr>
        <w:t>Glas</w:t>
      </w:r>
      <w:proofErr w:type="spellEnd"/>
      <w:r w:rsidRPr="00740888">
        <w:rPr>
          <w:rFonts w:ascii="Arial" w:hAnsi="Arial" w:cs="Arial"/>
          <w:color w:val="000000" w:themeColor="text1"/>
          <w:sz w:val="22"/>
          <w:szCs w:val="22"/>
          <w:highlight w:val="black"/>
        </w:rPr>
        <w:t xml:space="preserve"> Bridgend CF31 4QR</w:t>
      </w:r>
      <w:r w:rsidRPr="00740888">
        <w:rPr>
          <w:rFonts w:ascii="Arial" w:hAnsi="Arial" w:cs="Arial"/>
          <w:color w:val="000000" w:themeColor="text1"/>
          <w:sz w:val="22"/>
          <w:szCs w:val="22"/>
        </w:rPr>
        <w:t xml:space="preserve"> [online] </w:t>
      </w:r>
      <w:r w:rsidR="00531D8B" w:rsidRPr="00531D8B">
        <w:rPr>
          <w:rFonts w:ascii="Arial" w:eastAsiaTheme="minorHAnsi" w:hAnsi="Arial" w:cs="Arial"/>
          <w:color w:val="000000"/>
          <w:sz w:val="22"/>
          <w:szCs w:val="22"/>
          <w:lang w:eastAsia="en-US"/>
        </w:rPr>
        <w:t>Available at:</w:t>
      </w:r>
      <w:r w:rsidR="00531D8B">
        <w:rPr>
          <w:rFonts w:ascii="Helvetica" w:eastAsiaTheme="minorHAnsi" w:hAnsi="Helvetica" w:cs="Helvetica"/>
          <w:color w:val="000000"/>
          <w:sz w:val="22"/>
          <w:szCs w:val="22"/>
          <w:lang w:eastAsia="en-US"/>
        </w:rPr>
        <w:t xml:space="preserve"> </w:t>
      </w:r>
      <w:hyperlink r:id="rId10" w:history="1">
        <w:r w:rsidR="00740888" w:rsidRPr="00740888">
          <w:rPr>
            <w:rStyle w:val="Hyperlink"/>
            <w:rFonts w:ascii="Arial" w:hAnsi="Arial" w:cs="Arial"/>
            <w:color w:val="000000" w:themeColor="text1"/>
            <w:sz w:val="22"/>
            <w:szCs w:val="22"/>
          </w:rPr>
          <w:t>https://www.</w:t>
        </w:r>
        <w:r w:rsidR="00740888" w:rsidRPr="00740888">
          <w:rPr>
            <w:rStyle w:val="Hyperlink"/>
            <w:rFonts w:ascii="Arial" w:hAnsi="Arial" w:cs="Arial"/>
            <w:color w:val="000000" w:themeColor="text1"/>
            <w:sz w:val="22"/>
            <w:szCs w:val="22"/>
            <w:highlight w:val="black"/>
          </w:rPr>
          <w:t>bryntirioncs.bridgend.</w:t>
        </w:r>
        <w:r w:rsidR="00740888" w:rsidRPr="00740888">
          <w:rPr>
            <w:rStyle w:val="Hyperlink"/>
            <w:rFonts w:ascii="Arial" w:hAnsi="Arial" w:cs="Arial"/>
            <w:color w:val="000000" w:themeColor="text1"/>
            <w:sz w:val="22"/>
            <w:szCs w:val="22"/>
          </w:rPr>
          <w:t>sch.uk/sites/default/files/u2/</w:t>
        </w:r>
        <w:r w:rsidR="00740888" w:rsidRPr="00740888">
          <w:rPr>
            <w:rStyle w:val="Hyperlink"/>
            <w:rFonts w:ascii="Arial" w:hAnsi="Arial" w:cs="Arial"/>
            <w:color w:val="000000" w:themeColor="text1"/>
            <w:sz w:val="22"/>
            <w:szCs w:val="22"/>
            <w:highlight w:val="black"/>
          </w:rPr>
          <w:t>Bryntirion%20Comprehensive%20School</w:t>
        </w:r>
        <w:r w:rsidR="00740888" w:rsidRPr="00740888">
          <w:rPr>
            <w:rStyle w:val="Hyperlink"/>
            <w:rFonts w:ascii="Arial" w:hAnsi="Arial" w:cs="Arial"/>
            <w:color w:val="000000" w:themeColor="text1"/>
            <w:sz w:val="22"/>
            <w:szCs w:val="22"/>
          </w:rPr>
          <w:t>%20-%20Estyn%20Report%</w:t>
        </w:r>
        <w:r w:rsidR="00740888" w:rsidRPr="00740888">
          <w:rPr>
            <w:rStyle w:val="Hyperlink"/>
            <w:rFonts w:ascii="Arial" w:hAnsi="Arial" w:cs="Arial"/>
            <w:color w:val="000000" w:themeColor="text1"/>
            <w:sz w:val="22"/>
            <w:szCs w:val="22"/>
            <w:highlight w:val="black"/>
          </w:rPr>
          <w:t>20October%</w:t>
        </w:r>
        <w:r w:rsidR="00740888" w:rsidRPr="00740888">
          <w:rPr>
            <w:rStyle w:val="Hyperlink"/>
            <w:rFonts w:ascii="Arial" w:hAnsi="Arial" w:cs="Arial"/>
            <w:color w:val="000000" w:themeColor="text1"/>
            <w:sz w:val="22"/>
            <w:szCs w:val="22"/>
          </w:rPr>
          <w:t>202016.pdf</w:t>
        </w:r>
      </w:hyperlink>
      <w:r w:rsidR="00740888" w:rsidRPr="00740888">
        <w:rPr>
          <w:rFonts w:ascii="Arial" w:hAnsi="Arial" w:cs="Arial"/>
          <w:color w:val="000000" w:themeColor="text1"/>
          <w:sz w:val="22"/>
          <w:szCs w:val="22"/>
        </w:rPr>
        <w:t xml:space="preserve"> </w:t>
      </w:r>
      <w:r w:rsidR="00740888" w:rsidRPr="00740888">
        <w:rPr>
          <w:rFonts w:ascii="Arial" w:eastAsiaTheme="minorHAnsi" w:hAnsi="Arial" w:cs="Arial"/>
          <w:color w:val="000000" w:themeColor="text1"/>
          <w:sz w:val="22"/>
          <w:szCs w:val="22"/>
          <w:lang w:eastAsia="en-US"/>
        </w:rPr>
        <w:t>(Accessed: October 2021)</w:t>
      </w:r>
    </w:p>
    <w:p w14:paraId="14DC27DC" w14:textId="4159F9F1" w:rsidR="00430DFF" w:rsidRDefault="00430DFF" w:rsidP="00886481">
      <w:pPr>
        <w:spacing w:line="360" w:lineRule="auto"/>
        <w:rPr>
          <w:rFonts w:ascii="Arial" w:hAnsi="Arial" w:cs="Arial"/>
          <w:color w:val="000000" w:themeColor="text1"/>
          <w:sz w:val="22"/>
          <w:szCs w:val="22"/>
        </w:rPr>
      </w:pPr>
    </w:p>
    <w:p w14:paraId="433CF32F" w14:textId="4B0BC6C2" w:rsidR="00DD20E7" w:rsidRPr="00886481" w:rsidRDefault="00DD20E7" w:rsidP="00DD20E7">
      <w:pPr>
        <w:spacing w:line="360" w:lineRule="auto"/>
        <w:rPr>
          <w:rFonts w:ascii="Arial" w:hAnsi="Arial" w:cs="Arial"/>
          <w:color w:val="000000" w:themeColor="text1"/>
          <w:sz w:val="22"/>
          <w:szCs w:val="22"/>
          <w:shd w:val="clear" w:color="auto" w:fill="FFFFFF"/>
        </w:rPr>
      </w:pPr>
      <w:proofErr w:type="spellStart"/>
      <w:r w:rsidRPr="00886481">
        <w:rPr>
          <w:rFonts w:ascii="Arial" w:hAnsi="Arial" w:cs="Arial"/>
          <w:color w:val="000000" w:themeColor="text1"/>
          <w:sz w:val="22"/>
          <w:szCs w:val="22"/>
          <w:shd w:val="clear" w:color="auto" w:fill="FFFFFF"/>
        </w:rPr>
        <w:t>Eun</w:t>
      </w:r>
      <w:proofErr w:type="spellEnd"/>
      <w:r w:rsidRPr="00886481">
        <w:rPr>
          <w:rFonts w:ascii="Arial" w:hAnsi="Arial" w:cs="Arial"/>
          <w:color w:val="000000" w:themeColor="text1"/>
          <w:sz w:val="22"/>
          <w:szCs w:val="22"/>
          <w:shd w:val="clear" w:color="auto" w:fill="FFFFFF"/>
        </w:rPr>
        <w:t>, B. (2019) Adopting a stance: Bandura and Vygotsky on professional development. </w:t>
      </w:r>
      <w:r w:rsidRPr="00886481">
        <w:rPr>
          <w:rFonts w:ascii="Arial" w:hAnsi="Arial" w:cs="Arial"/>
          <w:i/>
          <w:iCs/>
          <w:color w:val="000000" w:themeColor="text1"/>
          <w:sz w:val="22"/>
          <w:szCs w:val="22"/>
          <w:shd w:val="clear" w:color="auto" w:fill="FFFFFF"/>
        </w:rPr>
        <w:t>Research in education (Manchester)</w:t>
      </w:r>
      <w:r w:rsidRPr="00886481">
        <w:rPr>
          <w:rFonts w:ascii="Arial" w:hAnsi="Arial" w:cs="Arial"/>
          <w:color w:val="000000" w:themeColor="text1"/>
          <w:sz w:val="22"/>
          <w:szCs w:val="22"/>
          <w:shd w:val="clear" w:color="auto" w:fill="FFFFFF"/>
        </w:rPr>
        <w:t xml:space="preserve">. [Online] </w:t>
      </w:r>
      <w:r w:rsidR="00531D8B" w:rsidRPr="00531D8B">
        <w:rPr>
          <w:rFonts w:ascii="Arial" w:eastAsiaTheme="minorHAnsi" w:hAnsi="Arial" w:cs="Arial"/>
          <w:color w:val="000000"/>
          <w:sz w:val="22"/>
          <w:szCs w:val="22"/>
          <w:lang w:eastAsia="en-US"/>
        </w:rPr>
        <w:t>Available at:</w:t>
      </w:r>
      <w:r w:rsidR="00531D8B">
        <w:rPr>
          <w:rFonts w:ascii="Helvetica" w:eastAsiaTheme="minorHAnsi" w:hAnsi="Helvetica" w:cs="Helvetica"/>
          <w:color w:val="000000"/>
          <w:sz w:val="22"/>
          <w:szCs w:val="22"/>
          <w:lang w:eastAsia="en-US"/>
        </w:rPr>
        <w:t xml:space="preserve"> </w:t>
      </w:r>
      <w:hyperlink r:id="rId11" w:history="1">
        <w:r w:rsidRPr="00886481">
          <w:rPr>
            <w:rStyle w:val="Hyperlink"/>
            <w:rFonts w:ascii="Arial" w:hAnsi="Arial" w:cs="Arial"/>
            <w:color w:val="000000" w:themeColor="text1"/>
            <w:sz w:val="22"/>
            <w:szCs w:val="22"/>
            <w:shd w:val="clear" w:color="auto" w:fill="FFFFFF"/>
          </w:rPr>
          <w:t>https://journals-</w:t>
        </w:r>
        <w:r w:rsidRPr="00886481">
          <w:rPr>
            <w:rStyle w:val="Hyperlink"/>
            <w:rFonts w:ascii="Arial" w:hAnsi="Arial" w:cs="Arial"/>
            <w:color w:val="000000" w:themeColor="text1"/>
            <w:sz w:val="22"/>
            <w:szCs w:val="22"/>
            <w:shd w:val="clear" w:color="auto" w:fill="FFFFFF"/>
          </w:rPr>
          <w:lastRenderedPageBreak/>
          <w:t>sagepub-com.ezproxy.uwtsd.ac.uk/doi/full/10.1177/0034523718793431</w:t>
        </w:r>
      </w:hyperlink>
      <w:r w:rsidR="00740888">
        <w:rPr>
          <w:rFonts w:ascii="Arial" w:hAnsi="Arial" w:cs="Arial"/>
          <w:color w:val="000000" w:themeColor="text1"/>
          <w:sz w:val="22"/>
          <w:szCs w:val="22"/>
          <w:shd w:val="clear" w:color="auto" w:fill="FFFFFF"/>
        </w:rPr>
        <w:t xml:space="preserve"> </w:t>
      </w:r>
      <w:r w:rsidR="00740888" w:rsidRPr="00740888">
        <w:rPr>
          <w:rFonts w:ascii="Arial" w:eastAsiaTheme="minorHAnsi" w:hAnsi="Arial" w:cs="Arial"/>
          <w:color w:val="000000"/>
          <w:sz w:val="22"/>
          <w:szCs w:val="22"/>
          <w:lang w:eastAsia="en-US"/>
        </w:rPr>
        <w:t xml:space="preserve">(Accessed: </w:t>
      </w:r>
      <w:r w:rsidR="00740888">
        <w:rPr>
          <w:rFonts w:ascii="Arial" w:eastAsiaTheme="minorHAnsi" w:hAnsi="Arial" w:cs="Arial"/>
          <w:color w:val="000000"/>
          <w:sz w:val="22"/>
          <w:szCs w:val="22"/>
          <w:lang w:eastAsia="en-US"/>
        </w:rPr>
        <w:t>October 2021</w:t>
      </w:r>
      <w:r w:rsidR="00740888" w:rsidRPr="00740888">
        <w:rPr>
          <w:rFonts w:ascii="Arial" w:eastAsiaTheme="minorHAnsi" w:hAnsi="Arial" w:cs="Arial"/>
          <w:color w:val="000000"/>
          <w:sz w:val="22"/>
          <w:szCs w:val="22"/>
          <w:lang w:eastAsia="en-US"/>
        </w:rPr>
        <w:t>)</w:t>
      </w:r>
    </w:p>
    <w:p w14:paraId="33D66712" w14:textId="77777777" w:rsidR="00DD20E7" w:rsidRPr="00886481" w:rsidRDefault="00DD20E7" w:rsidP="00886481">
      <w:pPr>
        <w:spacing w:line="360" w:lineRule="auto"/>
        <w:rPr>
          <w:rFonts w:ascii="Arial" w:hAnsi="Arial" w:cs="Arial"/>
          <w:color w:val="000000" w:themeColor="text1"/>
          <w:sz w:val="22"/>
          <w:szCs w:val="22"/>
        </w:rPr>
      </w:pPr>
    </w:p>
    <w:p w14:paraId="6CD83D2D" w14:textId="77777777" w:rsidR="00AB2C20" w:rsidRPr="00886481" w:rsidRDefault="00AB2C20"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Furlong, J. (2015) </w:t>
      </w:r>
      <w:r w:rsidRPr="00886481">
        <w:rPr>
          <w:rFonts w:ascii="Arial" w:hAnsi="Arial" w:cs="Arial"/>
          <w:i/>
          <w:iCs/>
          <w:color w:val="000000" w:themeColor="text1"/>
          <w:sz w:val="22"/>
          <w:szCs w:val="22"/>
        </w:rPr>
        <w:t>TEACHING TOMORROW’S TEACHERS Options for the future of initial teacher education in Wales.</w:t>
      </w:r>
      <w:r w:rsidRPr="00886481">
        <w:rPr>
          <w:rFonts w:ascii="Arial" w:hAnsi="Arial" w:cs="Arial"/>
          <w:color w:val="000000" w:themeColor="text1"/>
          <w:sz w:val="22"/>
          <w:szCs w:val="22"/>
        </w:rPr>
        <w:t xml:space="preserve"> Oxford:</w:t>
      </w:r>
      <w:r w:rsidRPr="00886481">
        <w:rPr>
          <w:rFonts w:ascii="Arial" w:hAnsi="Arial" w:cs="Arial"/>
          <w:i/>
          <w:iCs/>
          <w:color w:val="000000" w:themeColor="text1"/>
          <w:sz w:val="22"/>
          <w:szCs w:val="22"/>
        </w:rPr>
        <w:t xml:space="preserve"> </w:t>
      </w:r>
      <w:r w:rsidRPr="00886481">
        <w:rPr>
          <w:rFonts w:ascii="Arial" w:hAnsi="Arial" w:cs="Arial"/>
          <w:color w:val="000000" w:themeColor="text1"/>
          <w:sz w:val="22"/>
          <w:szCs w:val="22"/>
        </w:rPr>
        <w:t>University of Oxford</w:t>
      </w:r>
    </w:p>
    <w:p w14:paraId="6B3863DD" w14:textId="787ED594" w:rsidR="00CC2A70" w:rsidRPr="00886481" w:rsidRDefault="00CC2A70" w:rsidP="00886481">
      <w:pPr>
        <w:spacing w:line="360" w:lineRule="auto"/>
        <w:rPr>
          <w:rFonts w:ascii="Arial" w:hAnsi="Arial" w:cs="Arial"/>
          <w:color w:val="000000" w:themeColor="text1"/>
          <w:sz w:val="22"/>
          <w:szCs w:val="22"/>
        </w:rPr>
      </w:pPr>
    </w:p>
    <w:p w14:paraId="55D19C0E" w14:textId="1A7B6DC5" w:rsidR="00AB2C20" w:rsidRPr="00886481" w:rsidRDefault="00AB2C20"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Kohler, W. (1925) </w:t>
      </w:r>
      <w:r w:rsidRPr="00F82D3B">
        <w:rPr>
          <w:rFonts w:ascii="Arial" w:hAnsi="Arial" w:cs="Arial"/>
          <w:i/>
          <w:iCs/>
          <w:color w:val="000000" w:themeColor="text1"/>
          <w:sz w:val="22"/>
          <w:szCs w:val="22"/>
        </w:rPr>
        <w:t>The Mentality of Apes.</w:t>
      </w:r>
      <w:r w:rsidRPr="00886481">
        <w:rPr>
          <w:rFonts w:ascii="Arial" w:hAnsi="Arial" w:cs="Arial"/>
          <w:color w:val="000000" w:themeColor="text1"/>
          <w:sz w:val="22"/>
          <w:szCs w:val="22"/>
        </w:rPr>
        <w:t xml:space="preserve"> New York: Harcourt Brace. </w:t>
      </w:r>
    </w:p>
    <w:p w14:paraId="0C2ED066" w14:textId="77777777" w:rsidR="00AB2C20" w:rsidRPr="00886481" w:rsidRDefault="00AB2C20" w:rsidP="00886481">
      <w:pPr>
        <w:spacing w:line="360" w:lineRule="auto"/>
        <w:rPr>
          <w:rFonts w:ascii="Arial" w:hAnsi="Arial" w:cs="Arial"/>
          <w:color w:val="000000" w:themeColor="text1"/>
          <w:sz w:val="22"/>
          <w:szCs w:val="22"/>
        </w:rPr>
      </w:pPr>
    </w:p>
    <w:p w14:paraId="0912FA32" w14:textId="35812B47" w:rsidR="00AB2C20" w:rsidRDefault="00AB2C20"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Kolb, D. (1984) </w:t>
      </w:r>
      <w:r w:rsidRPr="00F82D3B">
        <w:rPr>
          <w:rFonts w:ascii="Arial" w:hAnsi="Arial" w:cs="Arial"/>
          <w:i/>
          <w:iCs/>
          <w:color w:val="000000" w:themeColor="text1"/>
          <w:sz w:val="22"/>
          <w:szCs w:val="22"/>
        </w:rPr>
        <w:t xml:space="preserve">Experiential Learning: Experience as the Source of Learning and Development, </w:t>
      </w:r>
      <w:r w:rsidRPr="00886481">
        <w:rPr>
          <w:rFonts w:ascii="Arial" w:hAnsi="Arial" w:cs="Arial"/>
          <w:color w:val="000000" w:themeColor="text1"/>
          <w:sz w:val="22"/>
          <w:szCs w:val="22"/>
        </w:rPr>
        <w:t>Englewood Cliffs, NJ: Prentice Hall.</w:t>
      </w:r>
    </w:p>
    <w:p w14:paraId="37661C55" w14:textId="77777777" w:rsidR="00DD20E7" w:rsidRDefault="00DD20E7" w:rsidP="00886481">
      <w:pPr>
        <w:spacing w:line="360" w:lineRule="auto"/>
        <w:rPr>
          <w:rFonts w:ascii="Arial" w:hAnsi="Arial" w:cs="Arial"/>
          <w:color w:val="000000" w:themeColor="text1"/>
          <w:sz w:val="22"/>
          <w:szCs w:val="22"/>
        </w:rPr>
      </w:pPr>
    </w:p>
    <w:p w14:paraId="0B437236" w14:textId="0CB3857A" w:rsidR="00DD20E7" w:rsidRDefault="00DD20E7" w:rsidP="00DD20E7">
      <w:pPr>
        <w:spacing w:line="360" w:lineRule="auto"/>
        <w:rPr>
          <w:rFonts w:ascii="Arial" w:hAnsi="Arial" w:cs="Arial"/>
          <w:color w:val="000000" w:themeColor="text1"/>
          <w:sz w:val="22"/>
          <w:szCs w:val="22"/>
          <w:shd w:val="clear" w:color="auto" w:fill="FFFFFF"/>
        </w:rPr>
      </w:pPr>
      <w:proofErr w:type="spellStart"/>
      <w:r w:rsidRPr="00886481">
        <w:rPr>
          <w:rFonts w:ascii="Arial" w:hAnsi="Arial" w:cs="Arial"/>
          <w:color w:val="000000" w:themeColor="text1"/>
          <w:sz w:val="22"/>
          <w:szCs w:val="22"/>
          <w:shd w:val="clear" w:color="auto" w:fill="FFFFFF"/>
        </w:rPr>
        <w:t>Luntley</w:t>
      </w:r>
      <w:proofErr w:type="spellEnd"/>
      <w:r w:rsidRPr="00886481">
        <w:rPr>
          <w:rFonts w:ascii="Arial" w:hAnsi="Arial" w:cs="Arial"/>
          <w:color w:val="000000" w:themeColor="text1"/>
          <w:sz w:val="22"/>
          <w:szCs w:val="22"/>
          <w:shd w:val="clear" w:color="auto" w:fill="FFFFFF"/>
        </w:rPr>
        <w:t xml:space="preserve">, M. (2017) </w:t>
      </w:r>
      <w:proofErr w:type="spellStart"/>
      <w:r w:rsidRPr="00886481">
        <w:rPr>
          <w:rFonts w:ascii="Arial" w:hAnsi="Arial" w:cs="Arial"/>
          <w:color w:val="000000" w:themeColor="text1"/>
          <w:sz w:val="22"/>
          <w:szCs w:val="22"/>
          <w:shd w:val="clear" w:color="auto" w:fill="FFFFFF"/>
        </w:rPr>
        <w:t>Forgetski</w:t>
      </w:r>
      <w:proofErr w:type="spellEnd"/>
      <w:r w:rsidRPr="00886481">
        <w:rPr>
          <w:rFonts w:ascii="Arial" w:hAnsi="Arial" w:cs="Arial"/>
          <w:color w:val="000000" w:themeColor="text1"/>
          <w:sz w:val="22"/>
          <w:szCs w:val="22"/>
          <w:shd w:val="clear" w:color="auto" w:fill="FFFFFF"/>
        </w:rPr>
        <w:t xml:space="preserve"> Vygotsky: </w:t>
      </w:r>
      <w:proofErr w:type="gramStart"/>
      <w:r w:rsidRPr="00886481">
        <w:rPr>
          <w:rFonts w:ascii="Arial" w:hAnsi="Arial" w:cs="Arial"/>
          <w:color w:val="000000" w:themeColor="text1"/>
          <w:sz w:val="22"/>
          <w:szCs w:val="22"/>
          <w:shd w:val="clear" w:color="auto" w:fill="FFFFFF"/>
        </w:rPr>
        <w:t>Or,</w:t>
      </w:r>
      <w:proofErr w:type="gramEnd"/>
      <w:r w:rsidRPr="00886481">
        <w:rPr>
          <w:rFonts w:ascii="Arial" w:hAnsi="Arial" w:cs="Arial"/>
          <w:color w:val="000000" w:themeColor="text1"/>
          <w:sz w:val="22"/>
          <w:szCs w:val="22"/>
          <w:shd w:val="clear" w:color="auto" w:fill="FFFFFF"/>
        </w:rPr>
        <w:t xml:space="preserve"> a plea for bootstrapping accounts of learning. </w:t>
      </w:r>
      <w:r w:rsidRPr="00886481">
        <w:rPr>
          <w:rFonts w:ascii="Arial" w:hAnsi="Arial" w:cs="Arial"/>
          <w:i/>
          <w:iCs/>
          <w:color w:val="000000" w:themeColor="text1"/>
          <w:sz w:val="22"/>
          <w:szCs w:val="22"/>
          <w:shd w:val="clear" w:color="auto" w:fill="FFFFFF"/>
        </w:rPr>
        <w:t>Educational philosophy and theory</w:t>
      </w:r>
      <w:r w:rsidRPr="00886481">
        <w:rPr>
          <w:rFonts w:ascii="Arial" w:hAnsi="Arial" w:cs="Arial"/>
          <w:color w:val="000000" w:themeColor="text1"/>
          <w:sz w:val="22"/>
          <w:szCs w:val="22"/>
          <w:shd w:val="clear" w:color="auto" w:fill="FFFFFF"/>
        </w:rPr>
        <w:t xml:space="preserve">. [Online] </w:t>
      </w:r>
      <w:r w:rsidR="00531D8B" w:rsidRPr="00531D8B">
        <w:rPr>
          <w:rFonts w:ascii="Arial" w:eastAsiaTheme="minorHAnsi" w:hAnsi="Arial" w:cs="Arial"/>
          <w:color w:val="000000"/>
          <w:sz w:val="22"/>
          <w:szCs w:val="22"/>
          <w:lang w:eastAsia="en-US"/>
        </w:rPr>
        <w:t>Available at:</w:t>
      </w:r>
      <w:r w:rsidR="00531D8B">
        <w:rPr>
          <w:rFonts w:ascii="Helvetica" w:eastAsiaTheme="minorHAnsi" w:hAnsi="Helvetica" w:cs="Helvetica"/>
          <w:color w:val="000000"/>
          <w:sz w:val="22"/>
          <w:szCs w:val="22"/>
          <w:lang w:eastAsia="en-US"/>
        </w:rPr>
        <w:t xml:space="preserve"> </w:t>
      </w:r>
      <w:hyperlink r:id="rId12" w:history="1">
        <w:r w:rsidRPr="00886481">
          <w:rPr>
            <w:rStyle w:val="Hyperlink"/>
            <w:rFonts w:ascii="Arial" w:hAnsi="Arial" w:cs="Arial"/>
            <w:color w:val="000000" w:themeColor="text1"/>
            <w:sz w:val="22"/>
            <w:szCs w:val="22"/>
            <w:shd w:val="clear" w:color="auto" w:fill="FFFFFF"/>
          </w:rPr>
          <w:t>https://web-s-ebscohost-com.ezproxy.uwtsd.ac.uk/ehost/detail/detail?vid=0&amp;sid=489f4b0b-0ea4-49cc-9dc6-c0cc6dbe39d0%40redis&amp;bdata=JnNpdGU9ZWhvc3QtbGl2ZQ%3d%3d#AN=124364768&amp;db=eue</w:t>
        </w:r>
      </w:hyperlink>
      <w:r w:rsidR="00740888">
        <w:rPr>
          <w:rFonts w:ascii="Arial" w:hAnsi="Arial" w:cs="Arial"/>
          <w:color w:val="000000" w:themeColor="text1"/>
          <w:sz w:val="22"/>
          <w:szCs w:val="22"/>
          <w:shd w:val="clear" w:color="auto" w:fill="FFFFFF"/>
        </w:rPr>
        <w:t xml:space="preserve"> </w:t>
      </w:r>
      <w:r w:rsidR="00740888" w:rsidRPr="00740888">
        <w:rPr>
          <w:rFonts w:ascii="Arial" w:eastAsiaTheme="minorHAnsi" w:hAnsi="Arial" w:cs="Arial"/>
          <w:color w:val="000000"/>
          <w:sz w:val="22"/>
          <w:szCs w:val="22"/>
          <w:lang w:eastAsia="en-US"/>
        </w:rPr>
        <w:t xml:space="preserve">(Accessed: </w:t>
      </w:r>
      <w:r w:rsidR="00740888">
        <w:rPr>
          <w:rFonts w:ascii="Arial" w:eastAsiaTheme="minorHAnsi" w:hAnsi="Arial" w:cs="Arial"/>
          <w:color w:val="000000"/>
          <w:sz w:val="22"/>
          <w:szCs w:val="22"/>
          <w:lang w:eastAsia="en-US"/>
        </w:rPr>
        <w:t>October 2021</w:t>
      </w:r>
      <w:r w:rsidR="00740888" w:rsidRPr="00740888">
        <w:rPr>
          <w:rFonts w:ascii="Arial" w:eastAsiaTheme="minorHAnsi" w:hAnsi="Arial" w:cs="Arial"/>
          <w:color w:val="000000"/>
          <w:sz w:val="22"/>
          <w:szCs w:val="22"/>
          <w:lang w:eastAsia="en-US"/>
        </w:rPr>
        <w:t>)</w:t>
      </w:r>
    </w:p>
    <w:p w14:paraId="7DDD50C2" w14:textId="77777777" w:rsidR="002879B9" w:rsidRDefault="002879B9" w:rsidP="00DD20E7">
      <w:pPr>
        <w:spacing w:line="360" w:lineRule="auto"/>
        <w:rPr>
          <w:rFonts w:ascii="Arial" w:hAnsi="Arial" w:cs="Arial"/>
          <w:color w:val="000000" w:themeColor="text1"/>
          <w:sz w:val="22"/>
          <w:szCs w:val="22"/>
          <w:shd w:val="clear" w:color="auto" w:fill="FFFFFF"/>
        </w:rPr>
      </w:pPr>
    </w:p>
    <w:p w14:paraId="17E6739A" w14:textId="77777777" w:rsidR="00DD20E7" w:rsidRPr="00886481" w:rsidRDefault="00DD20E7" w:rsidP="00DD20E7">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Rogoff, B. (2003). </w:t>
      </w:r>
      <w:r w:rsidRPr="00F82D3B">
        <w:rPr>
          <w:rFonts w:ascii="Arial" w:hAnsi="Arial" w:cs="Arial"/>
          <w:i/>
          <w:iCs/>
          <w:color w:val="000000" w:themeColor="text1"/>
          <w:sz w:val="22"/>
          <w:szCs w:val="22"/>
        </w:rPr>
        <w:t>The cultural nature of human development.</w:t>
      </w:r>
      <w:r w:rsidRPr="00886481">
        <w:rPr>
          <w:rFonts w:ascii="Arial" w:hAnsi="Arial" w:cs="Arial"/>
          <w:color w:val="000000" w:themeColor="text1"/>
          <w:sz w:val="22"/>
          <w:szCs w:val="22"/>
        </w:rPr>
        <w:t xml:space="preserve"> Oxford: Oxford university Press. </w:t>
      </w:r>
    </w:p>
    <w:p w14:paraId="7EED90BE" w14:textId="77777777" w:rsidR="00DD20E7" w:rsidRPr="00886481" w:rsidRDefault="00DD20E7" w:rsidP="00DD20E7">
      <w:pPr>
        <w:spacing w:line="360" w:lineRule="auto"/>
        <w:rPr>
          <w:rFonts w:ascii="Arial" w:hAnsi="Arial" w:cs="Arial"/>
          <w:color w:val="000000" w:themeColor="text1"/>
          <w:sz w:val="22"/>
          <w:szCs w:val="22"/>
        </w:rPr>
      </w:pPr>
    </w:p>
    <w:p w14:paraId="7AD6B2E5" w14:textId="5E144F0B" w:rsidR="00DD20E7" w:rsidRDefault="00DD20E7" w:rsidP="00DD20E7">
      <w:pPr>
        <w:spacing w:line="360" w:lineRule="auto"/>
        <w:rPr>
          <w:rFonts w:ascii="Arial" w:hAnsi="Arial" w:cs="Arial"/>
          <w:color w:val="000000" w:themeColor="text1"/>
          <w:sz w:val="22"/>
          <w:szCs w:val="22"/>
          <w:shd w:val="clear" w:color="auto" w:fill="FFFFFF"/>
        </w:rPr>
      </w:pPr>
      <w:proofErr w:type="spellStart"/>
      <w:r w:rsidRPr="00886481">
        <w:rPr>
          <w:rFonts w:ascii="Arial" w:hAnsi="Arial" w:cs="Arial"/>
          <w:color w:val="000000" w:themeColor="text1"/>
          <w:sz w:val="22"/>
          <w:szCs w:val="22"/>
          <w:shd w:val="clear" w:color="auto" w:fill="FFFFFF"/>
        </w:rPr>
        <w:t>Rosenshine</w:t>
      </w:r>
      <w:proofErr w:type="spellEnd"/>
      <w:r w:rsidRPr="00886481">
        <w:rPr>
          <w:rFonts w:ascii="Arial" w:hAnsi="Arial" w:cs="Arial"/>
          <w:color w:val="000000" w:themeColor="text1"/>
          <w:sz w:val="22"/>
          <w:szCs w:val="22"/>
          <w:shd w:val="clear" w:color="auto" w:fill="FFFFFF"/>
        </w:rPr>
        <w:t xml:space="preserve">, B. (2012) Principles of Instruction: Research-Based Strategies that All </w:t>
      </w:r>
      <w:r w:rsidRPr="00F82D3B">
        <w:rPr>
          <w:rFonts w:ascii="Arial" w:hAnsi="Arial" w:cs="Arial"/>
          <w:color w:val="000000" w:themeColor="text1"/>
          <w:sz w:val="22"/>
          <w:szCs w:val="22"/>
          <w:shd w:val="clear" w:color="auto" w:fill="FFFFFF"/>
        </w:rPr>
        <w:t>Teachers Should Know. </w:t>
      </w:r>
      <w:r w:rsidRPr="00F82D3B">
        <w:rPr>
          <w:rFonts w:ascii="Arial" w:hAnsi="Arial" w:cs="Arial"/>
          <w:i/>
          <w:iCs/>
          <w:color w:val="000000" w:themeColor="text1"/>
          <w:sz w:val="22"/>
          <w:szCs w:val="22"/>
          <w:shd w:val="clear" w:color="auto" w:fill="FFFFFF"/>
        </w:rPr>
        <w:t xml:space="preserve">The Education </w:t>
      </w:r>
      <w:proofErr w:type="gramStart"/>
      <w:r w:rsidRPr="00F82D3B">
        <w:rPr>
          <w:rFonts w:ascii="Arial" w:hAnsi="Arial" w:cs="Arial"/>
          <w:i/>
          <w:iCs/>
          <w:color w:val="000000" w:themeColor="text1"/>
          <w:sz w:val="22"/>
          <w:szCs w:val="22"/>
          <w:shd w:val="clear" w:color="auto" w:fill="FFFFFF"/>
        </w:rPr>
        <w:t>digest</w:t>
      </w:r>
      <w:proofErr w:type="gramEnd"/>
      <w:r w:rsidRPr="00F82D3B">
        <w:rPr>
          <w:rFonts w:ascii="Arial" w:hAnsi="Arial" w:cs="Arial"/>
          <w:color w:val="000000" w:themeColor="text1"/>
          <w:sz w:val="22"/>
          <w:szCs w:val="22"/>
          <w:shd w:val="clear" w:color="auto" w:fill="FFFFFF"/>
        </w:rPr>
        <w:t>. 78 (3), 30–. [</w:t>
      </w:r>
      <w:r>
        <w:rPr>
          <w:rFonts w:ascii="Arial" w:hAnsi="Arial" w:cs="Arial"/>
          <w:color w:val="000000" w:themeColor="text1"/>
          <w:sz w:val="22"/>
          <w:szCs w:val="22"/>
          <w:shd w:val="clear" w:color="auto" w:fill="FFFFFF"/>
        </w:rPr>
        <w:t>online</w:t>
      </w:r>
      <w:r w:rsidRPr="00F82D3B">
        <w:rPr>
          <w:rFonts w:ascii="Arial" w:hAnsi="Arial" w:cs="Arial"/>
          <w:color w:val="000000" w:themeColor="text1"/>
          <w:sz w:val="22"/>
          <w:szCs w:val="22"/>
          <w:shd w:val="clear" w:color="auto" w:fill="FFFFFF"/>
        </w:rPr>
        <w:t xml:space="preserve">] </w:t>
      </w:r>
      <w:r w:rsidR="00531D8B" w:rsidRPr="00531D8B">
        <w:rPr>
          <w:rFonts w:ascii="Arial" w:eastAsiaTheme="minorHAnsi" w:hAnsi="Arial" w:cs="Arial"/>
          <w:color w:val="000000"/>
          <w:sz w:val="22"/>
          <w:szCs w:val="22"/>
          <w:lang w:eastAsia="en-US"/>
        </w:rPr>
        <w:t>Available at:</w:t>
      </w:r>
      <w:r w:rsidR="00531D8B">
        <w:rPr>
          <w:rFonts w:ascii="Helvetica" w:eastAsiaTheme="minorHAnsi" w:hAnsi="Helvetica" w:cs="Helvetica"/>
          <w:color w:val="000000"/>
          <w:sz w:val="22"/>
          <w:szCs w:val="22"/>
          <w:lang w:eastAsia="en-US"/>
        </w:rPr>
        <w:t xml:space="preserve"> </w:t>
      </w:r>
      <w:hyperlink r:id="rId13" w:history="1">
        <w:r w:rsidRPr="00F82D3B">
          <w:rPr>
            <w:rStyle w:val="Hyperlink"/>
            <w:rFonts w:ascii="Arial" w:hAnsi="Arial" w:cs="Arial"/>
            <w:color w:val="000000" w:themeColor="text1"/>
            <w:sz w:val="22"/>
            <w:szCs w:val="22"/>
            <w:shd w:val="clear" w:color="auto" w:fill="FFFFFF"/>
          </w:rPr>
          <w:t>https://eric.ed.gov/?id=EJ971753</w:t>
        </w:r>
      </w:hyperlink>
      <w:r w:rsidR="00740888">
        <w:rPr>
          <w:rFonts w:ascii="Arial" w:hAnsi="Arial" w:cs="Arial"/>
          <w:color w:val="000000" w:themeColor="text1"/>
          <w:sz w:val="22"/>
          <w:szCs w:val="22"/>
          <w:shd w:val="clear" w:color="auto" w:fill="FFFFFF"/>
        </w:rPr>
        <w:t xml:space="preserve"> </w:t>
      </w:r>
      <w:r w:rsidR="00740888" w:rsidRPr="00740888">
        <w:rPr>
          <w:rFonts w:ascii="Arial" w:eastAsiaTheme="minorHAnsi" w:hAnsi="Arial" w:cs="Arial"/>
          <w:color w:val="000000"/>
          <w:sz w:val="22"/>
          <w:szCs w:val="22"/>
          <w:lang w:eastAsia="en-US"/>
        </w:rPr>
        <w:t xml:space="preserve">(Accessed: </w:t>
      </w:r>
      <w:r w:rsidR="00740888">
        <w:rPr>
          <w:rFonts w:ascii="Arial" w:eastAsiaTheme="minorHAnsi" w:hAnsi="Arial" w:cs="Arial"/>
          <w:color w:val="000000"/>
          <w:sz w:val="22"/>
          <w:szCs w:val="22"/>
          <w:lang w:eastAsia="en-US"/>
        </w:rPr>
        <w:t>October 2021</w:t>
      </w:r>
      <w:r w:rsidR="00740888" w:rsidRPr="00740888">
        <w:rPr>
          <w:rFonts w:ascii="Arial" w:eastAsiaTheme="minorHAnsi" w:hAnsi="Arial" w:cs="Arial"/>
          <w:color w:val="000000"/>
          <w:sz w:val="22"/>
          <w:szCs w:val="22"/>
          <w:lang w:eastAsia="en-US"/>
        </w:rPr>
        <w:t>)</w:t>
      </w:r>
    </w:p>
    <w:p w14:paraId="34D47678" w14:textId="77777777" w:rsidR="00AB2C20" w:rsidRPr="00886481" w:rsidRDefault="00AB2C20" w:rsidP="00886481">
      <w:pPr>
        <w:spacing w:line="360" w:lineRule="auto"/>
        <w:rPr>
          <w:rFonts w:ascii="Arial" w:hAnsi="Arial" w:cs="Arial"/>
          <w:color w:val="000000" w:themeColor="text1"/>
          <w:sz w:val="22"/>
          <w:szCs w:val="22"/>
        </w:rPr>
      </w:pPr>
    </w:p>
    <w:p w14:paraId="3AEAEBDC" w14:textId="618F308C" w:rsidR="00CC2A70" w:rsidRPr="00886481" w:rsidRDefault="00CC2A70"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 xml:space="preserve">Tripp, D. </w:t>
      </w:r>
      <w:r w:rsidRPr="00886481">
        <w:rPr>
          <w:rFonts w:ascii="Arial" w:hAnsi="Arial" w:cs="Arial"/>
          <w:color w:val="000000" w:themeColor="text1"/>
          <w:sz w:val="22"/>
          <w:szCs w:val="22"/>
        </w:rPr>
        <w:t xml:space="preserve">(2011) </w:t>
      </w:r>
      <w:r w:rsidRPr="00886481">
        <w:rPr>
          <w:rFonts w:ascii="Arial" w:hAnsi="Arial" w:cs="Arial"/>
          <w:color w:val="000000" w:themeColor="text1"/>
          <w:sz w:val="22"/>
          <w:szCs w:val="22"/>
        </w:rPr>
        <w:t>Critical Incidents in Teaching (Classic Edition</w:t>
      </w:r>
      <w:proofErr w:type="gramStart"/>
      <w:r w:rsidRPr="00886481">
        <w:rPr>
          <w:rFonts w:ascii="Arial" w:hAnsi="Arial" w:cs="Arial"/>
          <w:color w:val="000000" w:themeColor="text1"/>
          <w:sz w:val="22"/>
          <w:szCs w:val="22"/>
        </w:rPr>
        <w:t>) :</w:t>
      </w:r>
      <w:proofErr w:type="gramEnd"/>
      <w:r w:rsidRPr="00886481">
        <w:rPr>
          <w:rFonts w:ascii="Arial" w:hAnsi="Arial" w:cs="Arial"/>
          <w:color w:val="000000" w:themeColor="text1"/>
          <w:sz w:val="22"/>
          <w:szCs w:val="22"/>
        </w:rPr>
        <w:t xml:space="preserve"> </w:t>
      </w:r>
      <w:r w:rsidRPr="00886481">
        <w:rPr>
          <w:rFonts w:ascii="Arial" w:hAnsi="Arial" w:cs="Arial"/>
          <w:i/>
          <w:iCs/>
          <w:color w:val="000000" w:themeColor="text1"/>
          <w:sz w:val="22"/>
          <w:szCs w:val="22"/>
        </w:rPr>
        <w:t>Developing Professional Judgement</w:t>
      </w:r>
      <w:r w:rsidRPr="00886481">
        <w:rPr>
          <w:rFonts w:ascii="Arial" w:hAnsi="Arial" w:cs="Arial"/>
          <w:color w:val="000000" w:themeColor="text1"/>
          <w:sz w:val="22"/>
          <w:szCs w:val="22"/>
        </w:rPr>
        <w:t xml:space="preserve">, </w:t>
      </w:r>
      <w:r w:rsidR="00171653" w:rsidRPr="00886481">
        <w:rPr>
          <w:rFonts w:ascii="Arial" w:hAnsi="Arial" w:cs="Arial"/>
          <w:color w:val="000000" w:themeColor="text1"/>
          <w:sz w:val="22"/>
          <w:szCs w:val="22"/>
        </w:rPr>
        <w:t xml:space="preserve">Oxfordshire: </w:t>
      </w:r>
      <w:r w:rsidRPr="00886481">
        <w:rPr>
          <w:rFonts w:ascii="Arial" w:hAnsi="Arial" w:cs="Arial"/>
          <w:color w:val="000000" w:themeColor="text1"/>
          <w:sz w:val="22"/>
          <w:szCs w:val="22"/>
        </w:rPr>
        <w:t>Taylor &amp; Francis Group</w:t>
      </w:r>
      <w:r w:rsidRPr="00886481">
        <w:rPr>
          <w:rFonts w:ascii="Arial" w:hAnsi="Arial" w:cs="Arial"/>
          <w:color w:val="000000" w:themeColor="text1"/>
          <w:sz w:val="22"/>
          <w:szCs w:val="22"/>
        </w:rPr>
        <w:t xml:space="preserve"> </w:t>
      </w:r>
    </w:p>
    <w:p w14:paraId="629457D3" w14:textId="6FFA1955" w:rsidR="00CC2A70" w:rsidRPr="00886481" w:rsidRDefault="00CC2A70" w:rsidP="00886481">
      <w:pPr>
        <w:spacing w:line="360" w:lineRule="auto"/>
        <w:rPr>
          <w:rFonts w:ascii="Arial" w:hAnsi="Arial" w:cs="Arial"/>
          <w:color w:val="000000" w:themeColor="text1"/>
          <w:sz w:val="22"/>
          <w:szCs w:val="22"/>
        </w:rPr>
      </w:pPr>
    </w:p>
    <w:p w14:paraId="7F12DAE7" w14:textId="26AA3602" w:rsidR="00CC2A70" w:rsidRPr="00886481" w:rsidRDefault="00CC2A70" w:rsidP="00886481">
      <w:pPr>
        <w:spacing w:line="360" w:lineRule="auto"/>
        <w:rPr>
          <w:rFonts w:ascii="Arial" w:hAnsi="Arial" w:cs="Arial"/>
          <w:color w:val="000000" w:themeColor="text1"/>
          <w:sz w:val="22"/>
          <w:szCs w:val="22"/>
          <w:shd w:val="clear" w:color="auto" w:fill="FFFFFF"/>
        </w:rPr>
      </w:pPr>
      <w:r w:rsidRPr="00886481">
        <w:rPr>
          <w:rFonts w:ascii="Arial" w:hAnsi="Arial" w:cs="Arial"/>
          <w:color w:val="000000" w:themeColor="text1"/>
          <w:sz w:val="22"/>
          <w:szCs w:val="22"/>
          <w:shd w:val="clear" w:color="auto" w:fill="FFFFFF"/>
        </w:rPr>
        <w:t>Vadeboncoeur, J. A. (2017) </w:t>
      </w:r>
      <w:r w:rsidRPr="00886481">
        <w:rPr>
          <w:rFonts w:ascii="Arial" w:hAnsi="Arial" w:cs="Arial"/>
          <w:i/>
          <w:iCs/>
          <w:color w:val="000000" w:themeColor="text1"/>
          <w:sz w:val="22"/>
          <w:szCs w:val="22"/>
          <w:shd w:val="clear" w:color="auto" w:fill="FFFFFF"/>
        </w:rPr>
        <w:t>Vygotsky and the promise of public education</w:t>
      </w:r>
      <w:r w:rsidRPr="00886481">
        <w:rPr>
          <w:rFonts w:ascii="Arial" w:hAnsi="Arial" w:cs="Arial"/>
          <w:color w:val="000000" w:themeColor="text1"/>
          <w:sz w:val="22"/>
          <w:szCs w:val="22"/>
          <w:shd w:val="clear" w:color="auto" w:fill="FFFFFF"/>
        </w:rPr>
        <w:t>. New York: Peter Lang.</w:t>
      </w:r>
    </w:p>
    <w:p w14:paraId="6AE6C430" w14:textId="320160FF" w:rsidR="008631FE" w:rsidRPr="00886481" w:rsidRDefault="008631FE" w:rsidP="00886481">
      <w:pPr>
        <w:spacing w:line="360" w:lineRule="auto"/>
        <w:rPr>
          <w:rFonts w:ascii="Arial" w:hAnsi="Arial" w:cs="Arial"/>
          <w:color w:val="000000" w:themeColor="text1"/>
          <w:sz w:val="22"/>
          <w:szCs w:val="22"/>
          <w:shd w:val="clear" w:color="auto" w:fill="FFFFFF"/>
        </w:rPr>
      </w:pPr>
    </w:p>
    <w:p w14:paraId="79F2DE57" w14:textId="733796DF" w:rsidR="008631FE" w:rsidRPr="00F82D3B" w:rsidRDefault="008631FE" w:rsidP="00886481">
      <w:pPr>
        <w:spacing w:line="360" w:lineRule="auto"/>
        <w:rPr>
          <w:rFonts w:ascii="Arial" w:hAnsi="Arial" w:cs="Arial"/>
          <w:b/>
          <w:bCs/>
          <w:color w:val="000000" w:themeColor="text1"/>
          <w:sz w:val="22"/>
          <w:szCs w:val="22"/>
        </w:rPr>
      </w:pPr>
      <w:r w:rsidRPr="00886481">
        <w:rPr>
          <w:rFonts w:ascii="Arial" w:hAnsi="Arial" w:cs="Arial"/>
          <w:color w:val="000000" w:themeColor="text1"/>
          <w:sz w:val="22"/>
          <w:szCs w:val="22"/>
          <w:shd w:val="clear" w:color="auto" w:fill="FFFFFF"/>
        </w:rPr>
        <w:t xml:space="preserve">Vygotsky, L. S. (1997) </w:t>
      </w:r>
      <w:r w:rsidRPr="00886481">
        <w:rPr>
          <w:rFonts w:ascii="Arial" w:hAnsi="Arial" w:cs="Arial"/>
          <w:color w:val="000000" w:themeColor="text1"/>
          <w:sz w:val="22"/>
          <w:szCs w:val="22"/>
        </w:rPr>
        <w:t>Interaction between learning and development. From</w:t>
      </w:r>
      <w:r w:rsidRPr="00886481">
        <w:rPr>
          <w:rFonts w:ascii="Arial" w:hAnsi="Arial" w:cs="Arial"/>
          <w:b/>
          <w:bCs/>
          <w:color w:val="000000" w:themeColor="text1"/>
          <w:sz w:val="22"/>
          <w:szCs w:val="22"/>
        </w:rPr>
        <w:t xml:space="preserve">: </w:t>
      </w:r>
      <w:r w:rsidRPr="00886481">
        <w:rPr>
          <w:rFonts w:ascii="Arial" w:hAnsi="Arial" w:cs="Arial"/>
          <w:i/>
          <w:iCs/>
          <w:color w:val="000000" w:themeColor="text1"/>
          <w:sz w:val="22"/>
          <w:szCs w:val="22"/>
        </w:rPr>
        <w:t>Readings on the development of children</w:t>
      </w:r>
      <w:r w:rsidRPr="00886481">
        <w:rPr>
          <w:rFonts w:ascii="Arial" w:hAnsi="Arial" w:cs="Arial"/>
          <w:b/>
          <w:bCs/>
          <w:i/>
          <w:iCs/>
          <w:color w:val="000000" w:themeColor="text1"/>
          <w:sz w:val="22"/>
          <w:szCs w:val="22"/>
        </w:rPr>
        <w:t xml:space="preserve">. </w:t>
      </w:r>
      <w:r w:rsidRPr="00886481">
        <w:rPr>
          <w:rFonts w:ascii="Arial" w:hAnsi="Arial" w:cs="Arial"/>
          <w:color w:val="000000" w:themeColor="text1"/>
          <w:sz w:val="22"/>
          <w:szCs w:val="22"/>
        </w:rPr>
        <w:t xml:space="preserve">New </w:t>
      </w:r>
      <w:proofErr w:type="gramStart"/>
      <w:r w:rsidRPr="00886481">
        <w:rPr>
          <w:rFonts w:ascii="Arial" w:hAnsi="Arial" w:cs="Arial"/>
          <w:color w:val="000000" w:themeColor="text1"/>
          <w:sz w:val="22"/>
          <w:szCs w:val="22"/>
        </w:rPr>
        <w:t>York</w:t>
      </w:r>
      <w:r w:rsidRPr="00886481">
        <w:rPr>
          <w:rFonts w:ascii="Arial" w:hAnsi="Arial" w:cs="Arial"/>
          <w:color w:val="000000" w:themeColor="text1"/>
          <w:sz w:val="22"/>
          <w:szCs w:val="22"/>
        </w:rPr>
        <w:t xml:space="preserve"> :</w:t>
      </w:r>
      <w:r w:rsidRPr="00886481">
        <w:rPr>
          <w:rFonts w:ascii="Arial" w:hAnsi="Arial" w:cs="Arial"/>
          <w:color w:val="000000" w:themeColor="text1"/>
          <w:sz w:val="22"/>
          <w:szCs w:val="22"/>
        </w:rPr>
        <w:t>W</w:t>
      </w:r>
      <w:proofErr w:type="gramEnd"/>
      <w:r w:rsidRPr="00886481">
        <w:rPr>
          <w:rFonts w:ascii="Arial" w:hAnsi="Arial" w:cs="Arial"/>
          <w:color w:val="000000" w:themeColor="text1"/>
          <w:sz w:val="22"/>
          <w:szCs w:val="22"/>
        </w:rPr>
        <w:t xml:space="preserve">.H Freeman and Company </w:t>
      </w:r>
    </w:p>
    <w:p w14:paraId="19291957" w14:textId="3E6D9A99" w:rsidR="00CC2A70" w:rsidRPr="00886481" w:rsidRDefault="00CC2A70" w:rsidP="00886481">
      <w:pPr>
        <w:spacing w:line="360" w:lineRule="auto"/>
        <w:rPr>
          <w:rFonts w:ascii="Arial" w:hAnsi="Arial" w:cs="Arial"/>
          <w:color w:val="000000" w:themeColor="text1"/>
          <w:sz w:val="22"/>
          <w:szCs w:val="22"/>
        </w:rPr>
      </w:pPr>
    </w:p>
    <w:p w14:paraId="4E2DD53A" w14:textId="5FDF72F9" w:rsidR="00E6709A" w:rsidRPr="00886481" w:rsidRDefault="00E6709A"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Welsh Government (201</w:t>
      </w:r>
      <w:r w:rsidR="00ED6B74" w:rsidRPr="00886481">
        <w:rPr>
          <w:rFonts w:ascii="Arial" w:hAnsi="Arial" w:cs="Arial"/>
          <w:color w:val="000000" w:themeColor="text1"/>
          <w:sz w:val="22"/>
          <w:szCs w:val="22"/>
        </w:rPr>
        <w:t>7</w:t>
      </w:r>
      <w:r w:rsidRPr="00886481">
        <w:rPr>
          <w:rFonts w:ascii="Arial" w:hAnsi="Arial" w:cs="Arial"/>
          <w:color w:val="000000" w:themeColor="text1"/>
          <w:sz w:val="22"/>
          <w:szCs w:val="22"/>
        </w:rPr>
        <w:t xml:space="preserve">) </w:t>
      </w:r>
      <w:r w:rsidRPr="00886481">
        <w:rPr>
          <w:rFonts w:ascii="Arial" w:hAnsi="Arial" w:cs="Arial"/>
          <w:i/>
          <w:iCs/>
          <w:color w:val="000000" w:themeColor="text1"/>
          <w:sz w:val="22"/>
          <w:szCs w:val="22"/>
        </w:rPr>
        <w:t xml:space="preserve">Revised Professional Standards for Education Practitioners in Wales. </w:t>
      </w:r>
      <w:r w:rsidRPr="00886481">
        <w:rPr>
          <w:rFonts w:ascii="Arial" w:hAnsi="Arial" w:cs="Arial"/>
          <w:color w:val="000000" w:themeColor="text1"/>
          <w:sz w:val="22"/>
          <w:szCs w:val="22"/>
        </w:rPr>
        <w:t>Welsh government</w:t>
      </w:r>
      <w:r w:rsidR="00531D8B">
        <w:rPr>
          <w:rFonts w:ascii="Arial" w:hAnsi="Arial" w:cs="Arial"/>
          <w:color w:val="000000" w:themeColor="text1"/>
          <w:sz w:val="22"/>
          <w:szCs w:val="22"/>
        </w:rPr>
        <w:t xml:space="preserve">. [online] </w:t>
      </w:r>
      <w:r w:rsidR="00531D8B" w:rsidRPr="00531D8B">
        <w:rPr>
          <w:rFonts w:ascii="Arial" w:eastAsiaTheme="minorHAnsi" w:hAnsi="Arial" w:cs="Arial"/>
          <w:color w:val="000000"/>
          <w:sz w:val="22"/>
          <w:szCs w:val="22"/>
          <w:lang w:eastAsia="en-US"/>
        </w:rPr>
        <w:t xml:space="preserve">Available </w:t>
      </w:r>
      <w:proofErr w:type="gramStart"/>
      <w:r w:rsidR="00531D8B" w:rsidRPr="00531D8B">
        <w:rPr>
          <w:rFonts w:ascii="Arial" w:eastAsiaTheme="minorHAnsi" w:hAnsi="Arial" w:cs="Arial"/>
          <w:color w:val="000000"/>
          <w:sz w:val="22"/>
          <w:szCs w:val="22"/>
          <w:lang w:eastAsia="en-US"/>
        </w:rPr>
        <w:t>at:</w:t>
      </w:r>
      <w:r w:rsidRPr="00886481">
        <w:rPr>
          <w:rFonts w:ascii="Arial" w:hAnsi="Arial" w:cs="Arial"/>
          <w:color w:val="000000" w:themeColor="text1"/>
          <w:sz w:val="22"/>
          <w:szCs w:val="22"/>
        </w:rPr>
        <w:t>:/</w:t>
      </w:r>
      <w:proofErr w:type="gramEnd"/>
      <w:r w:rsidRPr="00886481">
        <w:rPr>
          <w:rFonts w:ascii="Arial" w:hAnsi="Arial" w:cs="Arial"/>
          <w:color w:val="000000" w:themeColor="text1"/>
          <w:sz w:val="22"/>
          <w:szCs w:val="22"/>
        </w:rPr>
        <w:t>/learning.wales.gov.uk/docs/</w:t>
      </w:r>
      <w:proofErr w:type="spellStart"/>
      <w:r w:rsidRPr="00886481">
        <w:rPr>
          <w:rFonts w:ascii="Arial" w:hAnsi="Arial" w:cs="Arial"/>
          <w:color w:val="000000" w:themeColor="text1"/>
          <w:sz w:val="22"/>
          <w:szCs w:val="22"/>
        </w:rPr>
        <w:t>learningwales</w:t>
      </w:r>
      <w:proofErr w:type="spellEnd"/>
      <w:r w:rsidRPr="00886481">
        <w:rPr>
          <w:rFonts w:ascii="Arial" w:hAnsi="Arial" w:cs="Arial"/>
          <w:color w:val="000000" w:themeColor="text1"/>
          <w:sz w:val="22"/>
          <w:szCs w:val="22"/>
        </w:rPr>
        <w:t>/ publications/140630-revised-professional-standards-en.pdf</w:t>
      </w:r>
      <w:r w:rsidR="00740888">
        <w:rPr>
          <w:rFonts w:ascii="Arial" w:hAnsi="Arial" w:cs="Arial"/>
          <w:color w:val="000000" w:themeColor="text1"/>
          <w:sz w:val="22"/>
          <w:szCs w:val="22"/>
        </w:rPr>
        <w:t xml:space="preserve"> </w:t>
      </w:r>
      <w:r w:rsidR="00740888" w:rsidRPr="00740888">
        <w:rPr>
          <w:rFonts w:ascii="Arial" w:eastAsiaTheme="minorHAnsi" w:hAnsi="Arial" w:cs="Arial"/>
          <w:color w:val="000000"/>
          <w:sz w:val="22"/>
          <w:szCs w:val="22"/>
          <w:lang w:eastAsia="en-US"/>
        </w:rPr>
        <w:t xml:space="preserve">(Accessed: </w:t>
      </w:r>
      <w:r w:rsidR="00740888">
        <w:rPr>
          <w:rFonts w:ascii="Arial" w:eastAsiaTheme="minorHAnsi" w:hAnsi="Arial" w:cs="Arial"/>
          <w:color w:val="000000"/>
          <w:sz w:val="22"/>
          <w:szCs w:val="22"/>
          <w:lang w:eastAsia="en-US"/>
        </w:rPr>
        <w:t>October 2021</w:t>
      </w:r>
      <w:r w:rsidR="00740888" w:rsidRPr="00740888">
        <w:rPr>
          <w:rFonts w:ascii="Arial" w:eastAsiaTheme="minorHAnsi" w:hAnsi="Arial" w:cs="Arial"/>
          <w:color w:val="000000"/>
          <w:sz w:val="22"/>
          <w:szCs w:val="22"/>
          <w:lang w:eastAsia="en-US"/>
        </w:rPr>
        <w:t>)</w:t>
      </w:r>
    </w:p>
    <w:p w14:paraId="76FD7145" w14:textId="73EF683D" w:rsidR="00AB2C20" w:rsidRPr="00886481" w:rsidRDefault="00AB2C20" w:rsidP="00886481">
      <w:pPr>
        <w:spacing w:line="360" w:lineRule="auto"/>
        <w:rPr>
          <w:rFonts w:ascii="Arial" w:hAnsi="Arial" w:cs="Arial"/>
          <w:color w:val="000000" w:themeColor="text1"/>
          <w:sz w:val="22"/>
          <w:szCs w:val="22"/>
        </w:rPr>
      </w:pPr>
    </w:p>
    <w:p w14:paraId="427ED5E2" w14:textId="1A4A9A98" w:rsidR="00AB2C20" w:rsidRPr="00886481" w:rsidRDefault="00AB2C20" w:rsidP="00886481">
      <w:pPr>
        <w:spacing w:line="360" w:lineRule="auto"/>
        <w:rPr>
          <w:rFonts w:ascii="Arial" w:hAnsi="Arial" w:cs="Arial"/>
          <w:color w:val="000000" w:themeColor="text1"/>
          <w:sz w:val="22"/>
          <w:szCs w:val="22"/>
        </w:rPr>
      </w:pPr>
      <w:proofErr w:type="spellStart"/>
      <w:r w:rsidRPr="00886481">
        <w:rPr>
          <w:rFonts w:ascii="Arial" w:hAnsi="Arial" w:cs="Arial"/>
          <w:color w:val="000000" w:themeColor="text1"/>
          <w:sz w:val="22"/>
          <w:szCs w:val="22"/>
        </w:rPr>
        <w:lastRenderedPageBreak/>
        <w:t>Wiliam</w:t>
      </w:r>
      <w:proofErr w:type="spellEnd"/>
      <w:r w:rsidRPr="00886481">
        <w:rPr>
          <w:rFonts w:ascii="Arial" w:hAnsi="Arial" w:cs="Arial"/>
          <w:color w:val="000000" w:themeColor="text1"/>
          <w:sz w:val="22"/>
          <w:szCs w:val="22"/>
        </w:rPr>
        <w:t xml:space="preserve">, D. (2014) The right questions the right way. </w:t>
      </w:r>
      <w:r w:rsidRPr="00886481">
        <w:rPr>
          <w:rFonts w:ascii="Arial" w:hAnsi="Arial" w:cs="Arial"/>
          <w:i/>
          <w:iCs/>
          <w:color w:val="000000" w:themeColor="text1"/>
          <w:sz w:val="22"/>
          <w:szCs w:val="22"/>
        </w:rPr>
        <w:t xml:space="preserve">Educational leadership: Using </w:t>
      </w:r>
      <w:proofErr w:type="spellStart"/>
      <w:r w:rsidRPr="00886481">
        <w:rPr>
          <w:rFonts w:ascii="Arial" w:hAnsi="Arial" w:cs="Arial"/>
          <w:i/>
          <w:iCs/>
          <w:color w:val="000000" w:themeColor="text1"/>
          <w:sz w:val="22"/>
          <w:szCs w:val="22"/>
        </w:rPr>
        <w:t>Asessment</w:t>
      </w:r>
      <w:proofErr w:type="spellEnd"/>
      <w:r w:rsidRPr="00886481">
        <w:rPr>
          <w:rFonts w:ascii="Arial" w:hAnsi="Arial" w:cs="Arial"/>
          <w:i/>
          <w:iCs/>
          <w:color w:val="000000" w:themeColor="text1"/>
          <w:sz w:val="22"/>
          <w:szCs w:val="22"/>
        </w:rPr>
        <w:t xml:space="preserve"> thoughtfull. </w:t>
      </w:r>
      <w:r w:rsidRPr="00886481">
        <w:rPr>
          <w:rFonts w:ascii="Arial" w:hAnsi="Arial" w:cs="Arial"/>
          <w:color w:val="000000" w:themeColor="text1"/>
          <w:sz w:val="22"/>
          <w:szCs w:val="22"/>
        </w:rPr>
        <w:t xml:space="preserve">[online] </w:t>
      </w:r>
      <w:r w:rsidR="00531D8B" w:rsidRPr="00531D8B">
        <w:rPr>
          <w:rFonts w:ascii="Arial" w:eastAsiaTheme="minorHAnsi" w:hAnsi="Arial" w:cs="Arial"/>
          <w:color w:val="000000"/>
          <w:sz w:val="22"/>
          <w:szCs w:val="22"/>
          <w:lang w:eastAsia="en-US"/>
        </w:rPr>
        <w:t>Available at:</w:t>
      </w:r>
      <w:r w:rsidR="00531D8B">
        <w:rPr>
          <w:rFonts w:ascii="Helvetica" w:eastAsiaTheme="minorHAnsi" w:hAnsi="Helvetica" w:cs="Helvetica"/>
          <w:color w:val="000000"/>
          <w:sz w:val="22"/>
          <w:szCs w:val="22"/>
          <w:lang w:eastAsia="en-US"/>
        </w:rPr>
        <w:t xml:space="preserve"> </w:t>
      </w:r>
      <w:hyperlink r:id="rId14" w:history="1">
        <w:r w:rsidRPr="00886481">
          <w:rPr>
            <w:rStyle w:val="Hyperlink"/>
            <w:rFonts w:ascii="Arial" w:hAnsi="Arial" w:cs="Arial"/>
            <w:color w:val="000000" w:themeColor="text1"/>
            <w:sz w:val="22"/>
            <w:szCs w:val="22"/>
          </w:rPr>
          <w:t>https://www.rbteach.com/sites/default/files/wiliam_the_right_questions_the_right_way.pdf</w:t>
        </w:r>
      </w:hyperlink>
      <w:r w:rsidR="00740888">
        <w:rPr>
          <w:rFonts w:ascii="Arial" w:hAnsi="Arial" w:cs="Arial"/>
          <w:color w:val="000000" w:themeColor="text1"/>
          <w:sz w:val="22"/>
          <w:szCs w:val="22"/>
        </w:rPr>
        <w:t xml:space="preserve"> </w:t>
      </w:r>
      <w:r w:rsidR="00740888" w:rsidRPr="00740888">
        <w:rPr>
          <w:rFonts w:ascii="Arial" w:eastAsiaTheme="minorHAnsi" w:hAnsi="Arial" w:cs="Arial"/>
          <w:color w:val="000000"/>
          <w:sz w:val="22"/>
          <w:szCs w:val="22"/>
          <w:lang w:eastAsia="en-US"/>
        </w:rPr>
        <w:t xml:space="preserve">(Accessed: </w:t>
      </w:r>
      <w:r w:rsidR="00740888">
        <w:rPr>
          <w:rFonts w:ascii="Arial" w:eastAsiaTheme="minorHAnsi" w:hAnsi="Arial" w:cs="Arial"/>
          <w:color w:val="000000"/>
          <w:sz w:val="22"/>
          <w:szCs w:val="22"/>
          <w:lang w:eastAsia="en-US"/>
        </w:rPr>
        <w:t>October 2021</w:t>
      </w:r>
      <w:r w:rsidR="00740888" w:rsidRPr="00740888">
        <w:rPr>
          <w:rFonts w:ascii="Arial" w:eastAsiaTheme="minorHAnsi" w:hAnsi="Arial" w:cs="Arial"/>
          <w:color w:val="000000"/>
          <w:sz w:val="22"/>
          <w:szCs w:val="22"/>
          <w:lang w:eastAsia="en-US"/>
        </w:rPr>
        <w:t>)</w:t>
      </w:r>
    </w:p>
    <w:p w14:paraId="1EDE2B55" w14:textId="4C310D8E" w:rsidR="00E6709A" w:rsidRPr="00886481" w:rsidRDefault="00E6709A" w:rsidP="00886481">
      <w:pPr>
        <w:spacing w:line="360" w:lineRule="auto"/>
        <w:rPr>
          <w:rFonts w:ascii="Arial" w:hAnsi="Arial" w:cs="Arial"/>
          <w:color w:val="000000" w:themeColor="text1"/>
          <w:sz w:val="22"/>
          <w:szCs w:val="22"/>
        </w:rPr>
      </w:pPr>
    </w:p>
    <w:p w14:paraId="0DD0A6FE" w14:textId="2FEA6A80" w:rsidR="00CC2A70" w:rsidRPr="00886481" w:rsidRDefault="006F0C31" w:rsidP="00886481">
      <w:pPr>
        <w:spacing w:line="360" w:lineRule="auto"/>
        <w:rPr>
          <w:rFonts w:ascii="Arial" w:hAnsi="Arial" w:cs="Arial"/>
          <w:color w:val="000000" w:themeColor="text1"/>
          <w:sz w:val="22"/>
          <w:szCs w:val="22"/>
        </w:rPr>
      </w:pPr>
      <w:proofErr w:type="spellStart"/>
      <w:r w:rsidRPr="00886481">
        <w:rPr>
          <w:rFonts w:ascii="Arial" w:hAnsi="Arial" w:cs="Arial"/>
          <w:color w:val="000000" w:themeColor="text1"/>
          <w:sz w:val="22"/>
          <w:szCs w:val="22"/>
        </w:rPr>
        <w:t>Wertsch</w:t>
      </w:r>
      <w:proofErr w:type="spellEnd"/>
      <w:r w:rsidRPr="00886481">
        <w:rPr>
          <w:rFonts w:ascii="Arial" w:hAnsi="Arial" w:cs="Arial"/>
          <w:color w:val="000000" w:themeColor="text1"/>
          <w:sz w:val="22"/>
          <w:szCs w:val="22"/>
        </w:rPr>
        <w:t>, J. V.</w:t>
      </w:r>
      <w:r w:rsidRPr="00886481">
        <w:rPr>
          <w:rFonts w:ascii="Arial" w:hAnsi="Arial" w:cs="Arial"/>
          <w:color w:val="000000" w:themeColor="text1"/>
          <w:sz w:val="22"/>
          <w:szCs w:val="22"/>
        </w:rPr>
        <w:t xml:space="preserve"> (1998</w:t>
      </w:r>
      <w:r w:rsidRPr="00886481">
        <w:rPr>
          <w:rFonts w:ascii="Arial" w:hAnsi="Arial" w:cs="Arial"/>
          <w:color w:val="000000" w:themeColor="text1"/>
          <w:sz w:val="22"/>
          <w:szCs w:val="22"/>
        </w:rPr>
        <w:t xml:space="preserve">) </w:t>
      </w:r>
      <w:r w:rsidRPr="00886481">
        <w:rPr>
          <w:rFonts w:ascii="Arial" w:hAnsi="Arial" w:cs="Arial"/>
          <w:i/>
          <w:iCs/>
          <w:color w:val="000000" w:themeColor="text1"/>
          <w:sz w:val="22"/>
          <w:szCs w:val="22"/>
        </w:rPr>
        <w:t>Mind as action.</w:t>
      </w:r>
      <w:r w:rsidRPr="00886481">
        <w:rPr>
          <w:rFonts w:ascii="Arial" w:hAnsi="Arial" w:cs="Arial"/>
          <w:color w:val="000000" w:themeColor="text1"/>
          <w:sz w:val="22"/>
          <w:szCs w:val="22"/>
        </w:rPr>
        <w:t xml:space="preserve"> New York: NY: Oxford University Press.</w:t>
      </w:r>
    </w:p>
    <w:p w14:paraId="60C9A15B" w14:textId="32401C84" w:rsidR="00496B9F" w:rsidRPr="00886481" w:rsidRDefault="00496B9F" w:rsidP="00886481">
      <w:pPr>
        <w:spacing w:line="360" w:lineRule="auto"/>
        <w:rPr>
          <w:rFonts w:ascii="Arial" w:hAnsi="Arial" w:cs="Arial"/>
          <w:color w:val="000000" w:themeColor="text1"/>
          <w:sz w:val="22"/>
          <w:szCs w:val="22"/>
        </w:rPr>
      </w:pPr>
    </w:p>
    <w:p w14:paraId="6239518F" w14:textId="799F59C2" w:rsidR="00496B9F" w:rsidRPr="00886481" w:rsidRDefault="00496B9F"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Winch,</w:t>
      </w:r>
      <w:r w:rsidRPr="00886481">
        <w:rPr>
          <w:rFonts w:ascii="Arial" w:hAnsi="Arial" w:cs="Arial"/>
          <w:color w:val="000000" w:themeColor="text1"/>
          <w:sz w:val="22"/>
          <w:szCs w:val="22"/>
        </w:rPr>
        <w:t xml:space="preserve"> C.,</w:t>
      </w:r>
      <w:r w:rsidRPr="00886481">
        <w:rPr>
          <w:rFonts w:ascii="Arial" w:hAnsi="Arial" w:cs="Arial"/>
          <w:color w:val="000000" w:themeColor="text1"/>
          <w:sz w:val="22"/>
          <w:szCs w:val="22"/>
        </w:rPr>
        <w:t xml:space="preserve"> Orchard</w:t>
      </w:r>
      <w:r w:rsidRPr="00886481">
        <w:rPr>
          <w:rFonts w:ascii="Arial" w:hAnsi="Arial" w:cs="Arial"/>
          <w:color w:val="000000" w:themeColor="text1"/>
          <w:sz w:val="22"/>
          <w:szCs w:val="22"/>
        </w:rPr>
        <w:t>, J.</w:t>
      </w:r>
      <w:r w:rsidRPr="00886481">
        <w:rPr>
          <w:rFonts w:ascii="Arial" w:hAnsi="Arial" w:cs="Arial"/>
          <w:color w:val="000000" w:themeColor="text1"/>
          <w:sz w:val="22"/>
          <w:szCs w:val="22"/>
        </w:rPr>
        <w:t xml:space="preserve"> and </w:t>
      </w:r>
      <w:proofErr w:type="spellStart"/>
      <w:r w:rsidRPr="00886481">
        <w:rPr>
          <w:rFonts w:ascii="Arial" w:hAnsi="Arial" w:cs="Arial"/>
          <w:color w:val="000000" w:themeColor="text1"/>
          <w:sz w:val="22"/>
          <w:szCs w:val="22"/>
        </w:rPr>
        <w:t>Oancea</w:t>
      </w:r>
      <w:proofErr w:type="spellEnd"/>
      <w:r w:rsidRPr="00886481">
        <w:rPr>
          <w:rFonts w:ascii="Arial" w:hAnsi="Arial" w:cs="Arial"/>
          <w:color w:val="000000" w:themeColor="text1"/>
          <w:sz w:val="22"/>
          <w:szCs w:val="22"/>
        </w:rPr>
        <w:t>,</w:t>
      </w:r>
      <w:r w:rsidRPr="00886481">
        <w:rPr>
          <w:rFonts w:ascii="Arial" w:hAnsi="Arial" w:cs="Arial"/>
          <w:color w:val="000000" w:themeColor="text1"/>
          <w:sz w:val="22"/>
          <w:szCs w:val="22"/>
        </w:rPr>
        <w:t xml:space="preserve"> A.</w:t>
      </w:r>
      <w:r w:rsidRPr="00886481">
        <w:rPr>
          <w:rFonts w:ascii="Arial" w:hAnsi="Arial" w:cs="Arial"/>
          <w:color w:val="000000" w:themeColor="text1"/>
          <w:sz w:val="22"/>
          <w:szCs w:val="22"/>
        </w:rPr>
        <w:t xml:space="preserve"> </w:t>
      </w:r>
      <w:r w:rsidRPr="00886481">
        <w:rPr>
          <w:rFonts w:ascii="Arial" w:hAnsi="Arial" w:cs="Arial"/>
          <w:color w:val="000000" w:themeColor="text1"/>
          <w:sz w:val="22"/>
          <w:szCs w:val="22"/>
        </w:rPr>
        <w:t>(</w:t>
      </w:r>
      <w:r w:rsidRPr="00886481">
        <w:rPr>
          <w:rFonts w:ascii="Arial" w:hAnsi="Arial" w:cs="Arial"/>
          <w:color w:val="000000" w:themeColor="text1"/>
          <w:sz w:val="22"/>
          <w:szCs w:val="22"/>
        </w:rPr>
        <w:t>2014)</w:t>
      </w:r>
      <w:r w:rsidRPr="00886481">
        <w:rPr>
          <w:rFonts w:ascii="Arial" w:hAnsi="Arial" w:cs="Arial"/>
          <w:color w:val="000000" w:themeColor="text1"/>
          <w:sz w:val="22"/>
          <w:szCs w:val="22"/>
        </w:rPr>
        <w:t xml:space="preserve"> </w:t>
      </w:r>
      <w:r w:rsidRPr="00886481">
        <w:rPr>
          <w:rFonts w:ascii="Arial" w:hAnsi="Arial" w:cs="Arial"/>
          <w:i/>
          <w:iCs/>
          <w:color w:val="000000" w:themeColor="text1"/>
          <w:sz w:val="22"/>
          <w:szCs w:val="22"/>
        </w:rPr>
        <w:t>Philosophical reflections on the contribution of research to teacher education</w:t>
      </w:r>
      <w:r w:rsidRPr="00886481">
        <w:rPr>
          <w:rFonts w:ascii="Arial" w:hAnsi="Arial" w:cs="Arial"/>
          <w:i/>
          <w:iCs/>
          <w:color w:val="000000" w:themeColor="text1"/>
          <w:sz w:val="22"/>
          <w:szCs w:val="22"/>
        </w:rPr>
        <w:t xml:space="preserve">. </w:t>
      </w:r>
      <w:r w:rsidRPr="00886481">
        <w:rPr>
          <w:rFonts w:ascii="Arial" w:hAnsi="Arial" w:cs="Arial"/>
          <w:color w:val="000000" w:themeColor="text1"/>
          <w:sz w:val="22"/>
          <w:szCs w:val="22"/>
        </w:rPr>
        <w:t>Oxford: University of Oxford</w:t>
      </w:r>
    </w:p>
    <w:p w14:paraId="6DA36103" w14:textId="6A0AA2DF" w:rsidR="00496B9F" w:rsidRPr="00886481" w:rsidRDefault="00496B9F" w:rsidP="00886481">
      <w:pPr>
        <w:spacing w:line="360" w:lineRule="auto"/>
        <w:rPr>
          <w:rFonts w:ascii="Arial" w:hAnsi="Arial" w:cs="Arial"/>
          <w:color w:val="000000" w:themeColor="text1"/>
          <w:sz w:val="22"/>
          <w:szCs w:val="22"/>
        </w:rPr>
      </w:pPr>
    </w:p>
    <w:p w14:paraId="63D42DC3" w14:textId="695AD4E0" w:rsidR="00ED6B74" w:rsidRPr="00886481" w:rsidRDefault="00ED6B74" w:rsidP="00886481">
      <w:pPr>
        <w:spacing w:line="360" w:lineRule="auto"/>
        <w:rPr>
          <w:rFonts w:ascii="Arial" w:hAnsi="Arial" w:cs="Arial"/>
          <w:color w:val="000000" w:themeColor="text1"/>
          <w:sz w:val="22"/>
          <w:szCs w:val="22"/>
        </w:rPr>
      </w:pPr>
      <w:proofErr w:type="spellStart"/>
      <w:r w:rsidRPr="00886481">
        <w:rPr>
          <w:rFonts w:ascii="Arial" w:hAnsi="Arial" w:cs="Arial"/>
          <w:color w:val="000000" w:themeColor="text1"/>
          <w:sz w:val="22"/>
          <w:szCs w:val="22"/>
          <w:shd w:val="clear" w:color="auto" w:fill="FFFFFF"/>
        </w:rPr>
        <w:t>Zwozdiak</w:t>
      </w:r>
      <w:proofErr w:type="spellEnd"/>
      <w:r w:rsidRPr="00886481">
        <w:rPr>
          <w:rFonts w:ascii="Arial" w:hAnsi="Arial" w:cs="Arial"/>
          <w:color w:val="000000" w:themeColor="text1"/>
          <w:sz w:val="22"/>
          <w:szCs w:val="22"/>
          <w:shd w:val="clear" w:color="auto" w:fill="FFFFFF"/>
        </w:rPr>
        <w:t>-Myers, P. (2012) </w:t>
      </w:r>
      <w:r w:rsidRPr="00886481">
        <w:rPr>
          <w:rFonts w:ascii="Arial" w:hAnsi="Arial" w:cs="Arial"/>
          <w:i/>
          <w:iCs/>
          <w:color w:val="000000" w:themeColor="text1"/>
          <w:sz w:val="22"/>
          <w:szCs w:val="22"/>
          <w:shd w:val="clear" w:color="auto" w:fill="FFFFFF"/>
        </w:rPr>
        <w:t xml:space="preserve">The teacher’s reflective practice </w:t>
      </w:r>
      <w:r w:rsidR="00740888" w:rsidRPr="00886481">
        <w:rPr>
          <w:rFonts w:ascii="Arial" w:hAnsi="Arial" w:cs="Arial"/>
          <w:i/>
          <w:iCs/>
          <w:color w:val="000000" w:themeColor="text1"/>
          <w:sz w:val="22"/>
          <w:szCs w:val="22"/>
          <w:shd w:val="clear" w:color="auto" w:fill="FFFFFF"/>
        </w:rPr>
        <w:t>handbook:</w:t>
      </w:r>
      <w:r w:rsidRPr="00886481">
        <w:rPr>
          <w:rFonts w:ascii="Arial" w:hAnsi="Arial" w:cs="Arial"/>
          <w:i/>
          <w:iCs/>
          <w:color w:val="000000" w:themeColor="text1"/>
          <w:sz w:val="22"/>
          <w:szCs w:val="22"/>
          <w:shd w:val="clear" w:color="auto" w:fill="FFFFFF"/>
        </w:rPr>
        <w:t xml:space="preserve"> becoming an extended professional through capturing evidence-informed practice</w:t>
      </w:r>
      <w:r w:rsidRPr="00886481">
        <w:rPr>
          <w:rFonts w:ascii="Arial" w:hAnsi="Arial" w:cs="Arial"/>
          <w:color w:val="000000" w:themeColor="text1"/>
          <w:sz w:val="22"/>
          <w:szCs w:val="22"/>
          <w:shd w:val="clear" w:color="auto" w:fill="FFFFFF"/>
        </w:rPr>
        <w:t>. New York: Routledge.</w:t>
      </w:r>
    </w:p>
    <w:p w14:paraId="14949958" w14:textId="1757972D" w:rsidR="00740888" w:rsidRDefault="00740888" w:rsidP="00886481">
      <w:pPr>
        <w:spacing w:line="360" w:lineRule="auto"/>
        <w:rPr>
          <w:rFonts w:ascii="Arial" w:hAnsi="Arial" w:cs="Arial"/>
          <w:color w:val="000000" w:themeColor="text1"/>
          <w:sz w:val="22"/>
          <w:szCs w:val="22"/>
        </w:rPr>
      </w:pPr>
    </w:p>
    <w:p w14:paraId="164F5764" w14:textId="77777777" w:rsidR="00740888" w:rsidRPr="00886481" w:rsidRDefault="00740888" w:rsidP="00886481">
      <w:pPr>
        <w:spacing w:line="360" w:lineRule="auto"/>
        <w:rPr>
          <w:rFonts w:ascii="Arial" w:hAnsi="Arial" w:cs="Arial"/>
          <w:color w:val="000000" w:themeColor="text1"/>
          <w:sz w:val="22"/>
          <w:szCs w:val="22"/>
        </w:rPr>
      </w:pPr>
    </w:p>
    <w:p w14:paraId="2DC778B6" w14:textId="4F047895" w:rsidR="00B71CA1" w:rsidRPr="00886481" w:rsidRDefault="00B71CA1" w:rsidP="00886481">
      <w:pPr>
        <w:pStyle w:val="ListParagraph"/>
        <w:numPr>
          <w:ilvl w:val="0"/>
          <w:numId w:val="13"/>
        </w:numPr>
        <w:spacing w:line="360" w:lineRule="auto"/>
        <w:rPr>
          <w:rFonts w:ascii="Arial" w:hAnsi="Arial" w:cs="Arial"/>
          <w:b/>
          <w:bCs/>
          <w:color w:val="000000" w:themeColor="text1"/>
          <w:sz w:val="28"/>
          <w:szCs w:val="28"/>
        </w:rPr>
      </w:pPr>
      <w:r w:rsidRPr="00886481">
        <w:rPr>
          <w:rFonts w:ascii="Arial" w:hAnsi="Arial" w:cs="Arial"/>
          <w:b/>
          <w:bCs/>
          <w:color w:val="000000" w:themeColor="text1"/>
          <w:sz w:val="28"/>
          <w:szCs w:val="28"/>
        </w:rPr>
        <w:t xml:space="preserve">Appendices </w:t>
      </w:r>
    </w:p>
    <w:p w14:paraId="21CBCEB1" w14:textId="2887CFE8" w:rsidR="00B71CA1" w:rsidRPr="00886481" w:rsidRDefault="00B71CA1" w:rsidP="00886481">
      <w:pPr>
        <w:spacing w:line="360" w:lineRule="auto"/>
        <w:rPr>
          <w:rFonts w:ascii="Arial" w:hAnsi="Arial" w:cs="Arial"/>
          <w:color w:val="000000" w:themeColor="text1"/>
          <w:sz w:val="22"/>
          <w:szCs w:val="22"/>
        </w:rPr>
      </w:pPr>
    </w:p>
    <w:p w14:paraId="68B9ED3E" w14:textId="7E80CA83" w:rsidR="00ED6B74" w:rsidRPr="00886481" w:rsidRDefault="00B71CA1" w:rsidP="00886481">
      <w:pPr>
        <w:spacing w:line="360" w:lineRule="auto"/>
        <w:rPr>
          <w:rFonts w:ascii="Arial" w:hAnsi="Arial" w:cs="Arial"/>
          <w:color w:val="000000" w:themeColor="text1"/>
          <w:sz w:val="22"/>
          <w:szCs w:val="22"/>
        </w:rPr>
      </w:pPr>
      <w:r w:rsidRPr="00886481">
        <w:rPr>
          <w:rFonts w:ascii="Arial" w:hAnsi="Arial" w:cs="Arial"/>
          <w:color w:val="000000" w:themeColor="text1"/>
          <w:sz w:val="22"/>
          <w:szCs w:val="22"/>
        </w:rPr>
        <w:t>Figure 1</w:t>
      </w:r>
      <w:r w:rsidR="00960867" w:rsidRPr="00886481">
        <w:rPr>
          <w:rFonts w:ascii="Arial" w:hAnsi="Arial" w:cs="Arial"/>
          <w:color w:val="000000" w:themeColor="text1"/>
          <w:sz w:val="22"/>
          <w:szCs w:val="22"/>
        </w:rPr>
        <w:t xml:space="preserve">: </w:t>
      </w:r>
      <w:r w:rsidR="00960867" w:rsidRPr="00886481">
        <w:rPr>
          <w:rFonts w:ascii="Arial" w:hAnsi="Arial" w:cs="Arial"/>
          <w:i/>
          <w:iCs/>
          <w:color w:val="000000" w:themeColor="text1"/>
          <w:sz w:val="22"/>
          <w:szCs w:val="22"/>
        </w:rPr>
        <w:t>Framework of reflective practice</w:t>
      </w:r>
      <w:r w:rsidR="00960867" w:rsidRPr="00886481">
        <w:rPr>
          <w:rFonts w:ascii="Arial" w:hAnsi="Arial" w:cs="Arial"/>
          <w:color w:val="000000" w:themeColor="text1"/>
          <w:sz w:val="22"/>
          <w:szCs w:val="22"/>
        </w:rPr>
        <w:t xml:space="preserve"> as shown in </w:t>
      </w:r>
      <w:proofErr w:type="spellStart"/>
      <w:r w:rsidR="00ED6B74" w:rsidRPr="00886481">
        <w:rPr>
          <w:rFonts w:ascii="Arial" w:hAnsi="Arial" w:cs="Arial"/>
          <w:color w:val="000000" w:themeColor="text1"/>
          <w:sz w:val="22"/>
          <w:szCs w:val="22"/>
          <w:shd w:val="clear" w:color="auto" w:fill="FFFFFF"/>
        </w:rPr>
        <w:t>Zwozdiak</w:t>
      </w:r>
      <w:proofErr w:type="spellEnd"/>
      <w:r w:rsidR="00ED6B74" w:rsidRPr="00886481">
        <w:rPr>
          <w:rFonts w:ascii="Arial" w:hAnsi="Arial" w:cs="Arial"/>
          <w:color w:val="000000" w:themeColor="text1"/>
          <w:sz w:val="22"/>
          <w:szCs w:val="22"/>
          <w:shd w:val="clear" w:color="auto" w:fill="FFFFFF"/>
        </w:rPr>
        <w:t>-Myers, P. (2012) </w:t>
      </w:r>
      <w:r w:rsidR="00ED6B74" w:rsidRPr="00886481">
        <w:rPr>
          <w:rFonts w:ascii="Arial" w:hAnsi="Arial" w:cs="Arial"/>
          <w:i/>
          <w:iCs/>
          <w:color w:val="000000" w:themeColor="text1"/>
          <w:sz w:val="22"/>
          <w:szCs w:val="22"/>
          <w:shd w:val="clear" w:color="auto" w:fill="FFFFFF"/>
        </w:rPr>
        <w:t xml:space="preserve">The teacher’s reflective practice </w:t>
      </w:r>
      <w:r w:rsidR="00740888" w:rsidRPr="00886481">
        <w:rPr>
          <w:rFonts w:ascii="Arial" w:hAnsi="Arial" w:cs="Arial"/>
          <w:i/>
          <w:iCs/>
          <w:color w:val="000000" w:themeColor="text1"/>
          <w:sz w:val="22"/>
          <w:szCs w:val="22"/>
          <w:shd w:val="clear" w:color="auto" w:fill="FFFFFF"/>
        </w:rPr>
        <w:t>handbook:</w:t>
      </w:r>
      <w:r w:rsidR="00ED6B74" w:rsidRPr="00886481">
        <w:rPr>
          <w:rFonts w:ascii="Arial" w:hAnsi="Arial" w:cs="Arial"/>
          <w:i/>
          <w:iCs/>
          <w:color w:val="000000" w:themeColor="text1"/>
          <w:sz w:val="22"/>
          <w:szCs w:val="22"/>
          <w:shd w:val="clear" w:color="auto" w:fill="FFFFFF"/>
        </w:rPr>
        <w:t xml:space="preserve"> becoming an extended professional through capturing evidence-informed practice</w:t>
      </w:r>
      <w:r w:rsidR="00ED6B74" w:rsidRPr="00886481">
        <w:rPr>
          <w:rFonts w:ascii="Arial" w:hAnsi="Arial" w:cs="Arial"/>
          <w:color w:val="000000" w:themeColor="text1"/>
          <w:sz w:val="22"/>
          <w:szCs w:val="22"/>
          <w:shd w:val="clear" w:color="auto" w:fill="FFFFFF"/>
        </w:rPr>
        <w:t>. New York: Routledge.</w:t>
      </w:r>
    </w:p>
    <w:p w14:paraId="7D3FC5F4" w14:textId="3FCF4B99" w:rsidR="00B71CA1" w:rsidRPr="00886481" w:rsidRDefault="00B71CA1" w:rsidP="00886481">
      <w:pPr>
        <w:spacing w:line="360" w:lineRule="auto"/>
        <w:rPr>
          <w:rFonts w:ascii="Arial" w:hAnsi="Arial" w:cs="Arial"/>
          <w:color w:val="000000" w:themeColor="text1"/>
          <w:sz w:val="22"/>
          <w:szCs w:val="22"/>
        </w:rPr>
      </w:pPr>
    </w:p>
    <w:p w14:paraId="375EFD35" w14:textId="6DEA1BA5" w:rsidR="00960867" w:rsidRPr="00886481" w:rsidRDefault="00960867" w:rsidP="00886481">
      <w:pPr>
        <w:spacing w:line="360" w:lineRule="auto"/>
        <w:rPr>
          <w:rFonts w:ascii="Arial" w:hAnsi="Arial" w:cs="Arial"/>
          <w:color w:val="000000" w:themeColor="text1"/>
          <w:sz w:val="22"/>
          <w:szCs w:val="22"/>
        </w:rPr>
      </w:pPr>
      <w:r w:rsidRPr="00886481">
        <w:rPr>
          <w:rFonts w:ascii="Arial" w:hAnsi="Arial" w:cs="Arial"/>
          <w:noProof/>
          <w:color w:val="000000" w:themeColor="text1"/>
          <w:sz w:val="22"/>
          <w:szCs w:val="22"/>
        </w:rPr>
        <w:drawing>
          <wp:inline distT="0" distB="0" distL="0" distR="0" wp14:anchorId="4933687A" wp14:editId="46A3DCBA">
            <wp:extent cx="5727700" cy="2753833"/>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5" cstate="print">
                      <a:extLst>
                        <a:ext uri="{28A0092B-C50C-407E-A947-70E740481C1C}">
                          <a14:useLocalDpi xmlns:a14="http://schemas.microsoft.com/office/drawing/2010/main" val="0"/>
                        </a:ext>
                      </a:extLst>
                    </a:blip>
                    <a:srcRect b="7056"/>
                    <a:stretch/>
                  </pic:blipFill>
                  <pic:spPr bwMode="auto">
                    <a:xfrm>
                      <a:off x="0" y="0"/>
                      <a:ext cx="5727700" cy="2753833"/>
                    </a:xfrm>
                    <a:prstGeom prst="rect">
                      <a:avLst/>
                    </a:prstGeom>
                    <a:ln>
                      <a:noFill/>
                    </a:ln>
                    <a:extLst>
                      <a:ext uri="{53640926-AAD7-44D8-BBD7-CCE9431645EC}">
                        <a14:shadowObscured xmlns:a14="http://schemas.microsoft.com/office/drawing/2010/main"/>
                      </a:ext>
                    </a:extLst>
                  </pic:spPr>
                </pic:pic>
              </a:graphicData>
            </a:graphic>
          </wp:inline>
        </w:drawing>
      </w:r>
    </w:p>
    <w:p w14:paraId="7E4E47B3" w14:textId="1C21AA38" w:rsidR="00B71CA1" w:rsidRPr="00886481" w:rsidRDefault="00B71CA1" w:rsidP="00886481">
      <w:pPr>
        <w:spacing w:line="360" w:lineRule="auto"/>
        <w:rPr>
          <w:rFonts w:ascii="Arial" w:hAnsi="Arial" w:cs="Arial"/>
          <w:color w:val="000000" w:themeColor="text1"/>
          <w:sz w:val="22"/>
          <w:szCs w:val="22"/>
        </w:rPr>
      </w:pPr>
    </w:p>
    <w:p w14:paraId="5F156693" w14:textId="77777777" w:rsidR="00B71CA1" w:rsidRPr="00886481" w:rsidRDefault="00B71CA1" w:rsidP="00886481">
      <w:pPr>
        <w:spacing w:line="360" w:lineRule="auto"/>
        <w:jc w:val="both"/>
        <w:rPr>
          <w:rFonts w:ascii="Arial" w:hAnsi="Arial" w:cs="Arial"/>
          <w:b/>
          <w:color w:val="000000" w:themeColor="text1"/>
          <w:sz w:val="22"/>
          <w:szCs w:val="22"/>
        </w:rPr>
      </w:pPr>
      <w:r w:rsidRPr="00886481">
        <w:rPr>
          <w:rFonts w:ascii="Arial" w:hAnsi="Arial" w:cs="Arial"/>
          <w:b/>
          <w:color w:val="000000" w:themeColor="text1"/>
          <w:sz w:val="22"/>
          <w:szCs w:val="22"/>
        </w:rPr>
        <w:t>OBSERVATION / FIELD NOTES</w:t>
      </w:r>
    </w:p>
    <w:p w14:paraId="3323251C" w14:textId="77777777" w:rsidR="00B71CA1" w:rsidRPr="00886481" w:rsidRDefault="00B71CA1" w:rsidP="00886481">
      <w:pPr>
        <w:spacing w:line="360" w:lineRule="auto"/>
        <w:rPr>
          <w:rFonts w:ascii="Arial" w:hAnsi="Arial" w:cs="Arial"/>
          <w:color w:val="000000" w:themeColor="text1"/>
          <w:sz w:val="22"/>
          <w:szCs w:val="22"/>
        </w:rPr>
      </w:pPr>
    </w:p>
    <w:p w14:paraId="66536E06" w14:textId="77777777" w:rsidR="00B71CA1" w:rsidRPr="00886481" w:rsidRDefault="00B71CA1" w:rsidP="00886481">
      <w:pPr>
        <w:spacing w:line="360" w:lineRule="auto"/>
        <w:rPr>
          <w:rFonts w:ascii="Arial" w:hAnsi="Arial" w:cs="Arial"/>
          <w:b/>
          <w:bCs/>
          <w:color w:val="000000" w:themeColor="text1"/>
          <w:sz w:val="22"/>
          <w:szCs w:val="22"/>
        </w:rPr>
      </w:pPr>
      <w:r w:rsidRPr="00886481">
        <w:rPr>
          <w:rFonts w:ascii="Arial" w:hAnsi="Arial" w:cs="Arial"/>
          <w:b/>
          <w:bCs/>
          <w:color w:val="000000" w:themeColor="text1"/>
          <w:sz w:val="22"/>
          <w:szCs w:val="22"/>
        </w:rPr>
        <w:t>Record 1</w:t>
      </w:r>
    </w:p>
    <w:p w14:paraId="29B0C7A1" w14:textId="77777777" w:rsidR="00B71CA1" w:rsidRPr="00886481" w:rsidRDefault="00B71CA1" w:rsidP="00886481">
      <w:pPr>
        <w:spacing w:line="360" w:lineRule="auto"/>
        <w:rPr>
          <w:rFonts w:ascii="Arial" w:hAnsi="Arial" w:cs="Arial"/>
          <w:b/>
          <w:bCs/>
          <w:color w:val="000000" w:themeColor="text1"/>
          <w:sz w:val="22"/>
          <w:szCs w:val="22"/>
        </w:rPr>
      </w:pPr>
    </w:p>
    <w:tbl>
      <w:tblPr>
        <w:tblStyle w:val="TableGrid"/>
        <w:tblW w:w="0" w:type="auto"/>
        <w:tblLook w:val="04A0" w:firstRow="1" w:lastRow="0" w:firstColumn="1" w:lastColumn="0" w:noHBand="0" w:noVBand="1"/>
      </w:tblPr>
      <w:tblGrid>
        <w:gridCol w:w="8926"/>
      </w:tblGrid>
      <w:tr w:rsidR="006F0C31" w:rsidRPr="00886481" w14:paraId="5AA402C5" w14:textId="77777777" w:rsidTr="000135CC">
        <w:tc>
          <w:tcPr>
            <w:tcW w:w="8926" w:type="dxa"/>
          </w:tcPr>
          <w:p w14:paraId="7DE73118"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lastRenderedPageBreak/>
              <w:t>Date and time, year group:</w:t>
            </w:r>
          </w:p>
          <w:p w14:paraId="29535C1B" w14:textId="77777777" w:rsidR="00B71CA1" w:rsidRPr="00886481" w:rsidRDefault="00B71CA1" w:rsidP="00886481">
            <w:pPr>
              <w:spacing w:line="360" w:lineRule="auto"/>
              <w:rPr>
                <w:rFonts w:ascii="Arial" w:hAnsi="Arial" w:cs="Arial"/>
                <w:color w:val="000000" w:themeColor="text1"/>
              </w:rPr>
            </w:pPr>
          </w:p>
          <w:p w14:paraId="7E015158"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23/09/21 11:20 – 12:20 </w:t>
            </w:r>
          </w:p>
          <w:p w14:paraId="139A9F7F"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Year 7 (KS3) Mixed Ability</w:t>
            </w:r>
          </w:p>
          <w:p w14:paraId="2DE58ECC" w14:textId="77777777" w:rsidR="00B71CA1" w:rsidRPr="00886481" w:rsidRDefault="00B71CA1" w:rsidP="00886481">
            <w:pPr>
              <w:spacing w:line="360" w:lineRule="auto"/>
              <w:rPr>
                <w:rFonts w:ascii="Arial" w:hAnsi="Arial" w:cs="Arial"/>
                <w:color w:val="000000" w:themeColor="text1"/>
              </w:rPr>
            </w:pPr>
          </w:p>
        </w:tc>
      </w:tr>
      <w:tr w:rsidR="006F0C31" w:rsidRPr="00886481" w14:paraId="03E669D2" w14:textId="77777777" w:rsidTr="000135CC">
        <w:tc>
          <w:tcPr>
            <w:tcW w:w="8926" w:type="dxa"/>
          </w:tcPr>
          <w:p w14:paraId="610B3786"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b/>
                <w:bCs/>
                <w:color w:val="000000" w:themeColor="text1"/>
              </w:rPr>
              <w:t>Where and When:</w:t>
            </w:r>
            <w:r w:rsidRPr="00886481">
              <w:rPr>
                <w:rFonts w:ascii="Arial" w:hAnsi="Arial" w:cs="Arial"/>
                <w:color w:val="000000" w:themeColor="text1"/>
              </w:rPr>
              <w:t xml:space="preserve"> Context of the observation – subject/AOLE, general classroom context</w:t>
            </w:r>
          </w:p>
          <w:p w14:paraId="065E0878" w14:textId="77777777" w:rsidR="00B71CA1" w:rsidRPr="00886481" w:rsidRDefault="00B71CA1" w:rsidP="00886481">
            <w:pPr>
              <w:spacing w:line="360" w:lineRule="auto"/>
              <w:rPr>
                <w:rFonts w:ascii="Arial" w:hAnsi="Arial" w:cs="Arial"/>
                <w:color w:val="000000" w:themeColor="text1"/>
              </w:rPr>
            </w:pPr>
          </w:p>
          <w:p w14:paraId="60778F93" w14:textId="77777777" w:rsidR="00B71CA1" w:rsidRPr="00886481" w:rsidRDefault="00B71CA1" w:rsidP="00886481">
            <w:pPr>
              <w:pStyle w:val="ListParagraph"/>
              <w:widowControl w:val="0"/>
              <w:numPr>
                <w:ilvl w:val="0"/>
                <w:numId w:val="9"/>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Third lesson of the day, following the first break time.</w:t>
            </w:r>
          </w:p>
          <w:p w14:paraId="65CBEC24" w14:textId="77777777" w:rsidR="00B71CA1" w:rsidRPr="00886481" w:rsidRDefault="00B71CA1" w:rsidP="00886481">
            <w:pPr>
              <w:pStyle w:val="ListParagraph"/>
              <w:widowControl w:val="0"/>
              <w:numPr>
                <w:ilvl w:val="0"/>
                <w:numId w:val="9"/>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Modern Foreign Language Class with female teacher.</w:t>
            </w:r>
          </w:p>
          <w:p w14:paraId="5B2F16F0" w14:textId="77777777" w:rsidR="00B71CA1" w:rsidRPr="00886481" w:rsidRDefault="00B71CA1" w:rsidP="00886481">
            <w:pPr>
              <w:pStyle w:val="ListParagraph"/>
              <w:widowControl w:val="0"/>
              <w:numPr>
                <w:ilvl w:val="0"/>
                <w:numId w:val="9"/>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Mixed ability class with </w:t>
            </w:r>
            <w:proofErr w:type="gramStart"/>
            <w:r w:rsidRPr="00886481">
              <w:rPr>
                <w:rFonts w:ascii="Arial" w:hAnsi="Arial" w:cs="Arial"/>
                <w:color w:val="000000" w:themeColor="text1"/>
              </w:rPr>
              <w:t>a fairly equal</w:t>
            </w:r>
            <w:proofErr w:type="gramEnd"/>
            <w:r w:rsidRPr="00886481">
              <w:rPr>
                <w:rFonts w:ascii="Arial" w:hAnsi="Arial" w:cs="Arial"/>
                <w:color w:val="000000" w:themeColor="text1"/>
              </w:rPr>
              <w:t xml:space="preserve"> Male and Female ratio students.</w:t>
            </w:r>
          </w:p>
          <w:p w14:paraId="388FEAAD" w14:textId="7112954A" w:rsidR="00B71CA1" w:rsidRPr="00886481" w:rsidRDefault="00B71CA1" w:rsidP="00886481">
            <w:pPr>
              <w:pStyle w:val="ListParagraph"/>
              <w:widowControl w:val="0"/>
              <w:numPr>
                <w:ilvl w:val="0"/>
                <w:numId w:val="9"/>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 classroom was quite full - high attendance and a big class with close seating.</w:t>
            </w:r>
          </w:p>
          <w:p w14:paraId="042AC17F" w14:textId="77777777" w:rsidR="00B71CA1" w:rsidRPr="00886481" w:rsidRDefault="00B71CA1" w:rsidP="00886481">
            <w:pPr>
              <w:pStyle w:val="ListParagraph"/>
              <w:widowControl w:val="0"/>
              <w:numPr>
                <w:ilvl w:val="0"/>
                <w:numId w:val="9"/>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LSA present, sat with a student.</w:t>
            </w:r>
          </w:p>
          <w:p w14:paraId="774DE606" w14:textId="77777777" w:rsidR="00B71CA1" w:rsidRPr="00886481" w:rsidRDefault="00B71CA1" w:rsidP="00886481">
            <w:pPr>
              <w:pStyle w:val="ListParagraph"/>
              <w:widowControl w:val="0"/>
              <w:numPr>
                <w:ilvl w:val="0"/>
                <w:numId w:val="9"/>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There was a seating plan of boy-girl-boy-girl.</w:t>
            </w:r>
          </w:p>
          <w:p w14:paraId="027E5990" w14:textId="7E341B85" w:rsidR="00B71CA1" w:rsidRPr="00886481" w:rsidRDefault="00B71CA1" w:rsidP="00886481">
            <w:pPr>
              <w:pStyle w:val="ListParagraph"/>
              <w:widowControl w:val="0"/>
              <w:numPr>
                <w:ilvl w:val="0"/>
                <w:numId w:val="9"/>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Another Student Teacher and I sat at the back of the class.</w:t>
            </w:r>
          </w:p>
          <w:p w14:paraId="443E93A6" w14:textId="77777777" w:rsidR="00B71CA1" w:rsidRPr="00886481" w:rsidRDefault="00B71CA1" w:rsidP="00886481">
            <w:pPr>
              <w:pStyle w:val="ListParagraph"/>
              <w:widowControl w:val="0"/>
              <w:numPr>
                <w:ilvl w:val="0"/>
                <w:numId w:val="9"/>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 classroom was on the second floor of a big building in the school.</w:t>
            </w:r>
          </w:p>
          <w:p w14:paraId="2FB312D6" w14:textId="77777777" w:rsidR="00B71CA1" w:rsidRPr="00886481" w:rsidRDefault="00B71CA1" w:rsidP="00886481">
            <w:pPr>
              <w:spacing w:line="360" w:lineRule="auto"/>
              <w:rPr>
                <w:rFonts w:ascii="Arial" w:hAnsi="Arial" w:cs="Arial"/>
                <w:color w:val="000000" w:themeColor="text1"/>
              </w:rPr>
            </w:pPr>
          </w:p>
        </w:tc>
      </w:tr>
      <w:tr w:rsidR="006F0C31" w:rsidRPr="00886481" w14:paraId="3748B4FB" w14:textId="77777777" w:rsidTr="000135CC">
        <w:tc>
          <w:tcPr>
            <w:tcW w:w="8926" w:type="dxa"/>
          </w:tcPr>
          <w:p w14:paraId="39765B1B" w14:textId="77777777" w:rsidR="00B71CA1" w:rsidRPr="00886481" w:rsidRDefault="00B71CA1" w:rsidP="00886481">
            <w:pPr>
              <w:spacing w:line="360" w:lineRule="auto"/>
              <w:rPr>
                <w:rFonts w:ascii="Arial" w:hAnsi="Arial" w:cs="Arial"/>
                <w:b/>
                <w:bCs/>
                <w:color w:val="000000" w:themeColor="text1"/>
              </w:rPr>
            </w:pPr>
            <w:r w:rsidRPr="00886481">
              <w:rPr>
                <w:rFonts w:ascii="Arial" w:hAnsi="Arial" w:cs="Arial"/>
                <w:b/>
                <w:bCs/>
                <w:color w:val="000000" w:themeColor="text1"/>
                <w:lang w:val="en-US"/>
              </w:rPr>
              <w:t xml:space="preserve">What happened: </w:t>
            </w:r>
            <w:r w:rsidRPr="00886481">
              <w:rPr>
                <w:rFonts w:ascii="Arial" w:hAnsi="Arial" w:cs="Arial"/>
                <w:color w:val="000000" w:themeColor="text1"/>
                <w:lang w:val="en-US"/>
              </w:rPr>
              <w:t>a detailed description of the critical incident (the more detail the better to refer to in your later work)</w:t>
            </w:r>
          </w:p>
          <w:p w14:paraId="0C91EF08" w14:textId="77777777" w:rsidR="00B71CA1" w:rsidRPr="00886481" w:rsidRDefault="00B71CA1" w:rsidP="00886481">
            <w:pPr>
              <w:spacing w:line="360" w:lineRule="auto"/>
              <w:rPr>
                <w:rFonts w:ascii="Arial" w:hAnsi="Arial" w:cs="Arial"/>
                <w:bCs/>
                <w:color w:val="000000" w:themeColor="text1"/>
                <w:lang w:val="en-US"/>
              </w:rPr>
            </w:pPr>
          </w:p>
          <w:p w14:paraId="558BBFAD" w14:textId="77777777" w:rsidR="00B71CA1" w:rsidRPr="00886481" w:rsidRDefault="00B71CA1" w:rsidP="00886481">
            <w:pPr>
              <w:spacing w:line="360" w:lineRule="auto"/>
              <w:rPr>
                <w:rFonts w:ascii="Arial" w:hAnsi="Arial" w:cs="Arial"/>
                <w:bCs/>
                <w:i/>
                <w:iCs/>
                <w:color w:val="000000" w:themeColor="text1"/>
                <w:lang w:val="en-US"/>
              </w:rPr>
            </w:pPr>
            <w:r w:rsidRPr="00886481">
              <w:rPr>
                <w:rFonts w:ascii="Arial" w:hAnsi="Arial" w:cs="Arial"/>
                <w:bCs/>
                <w:i/>
                <w:iCs/>
                <w:color w:val="000000" w:themeColor="text1"/>
                <w:lang w:val="en-US"/>
              </w:rPr>
              <w:t>Covering aims, recap and difficulties at the beginning and end of lesson.</w:t>
            </w:r>
          </w:p>
          <w:p w14:paraId="6D452B68" w14:textId="77777777" w:rsidR="00B71CA1" w:rsidRPr="00886481" w:rsidRDefault="00B71CA1" w:rsidP="00886481">
            <w:pPr>
              <w:spacing w:line="360" w:lineRule="auto"/>
              <w:rPr>
                <w:rFonts w:ascii="Arial" w:hAnsi="Arial" w:cs="Arial"/>
                <w:bCs/>
                <w:i/>
                <w:iCs/>
                <w:color w:val="000000" w:themeColor="text1"/>
                <w:lang w:val="en-US"/>
              </w:rPr>
            </w:pPr>
          </w:p>
          <w:p w14:paraId="119F33A3" w14:textId="63CEBF49"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Cs/>
                <w:color w:val="000000" w:themeColor="text1"/>
                <w:lang w:val="en-US"/>
              </w:rPr>
              <w:t xml:space="preserve">After the register was completed, the Aims of the class was shown written on a PowerPoint and the teacher read them out and explained each one in different words to the class. There were three overview aims and a breakdown of them on the side with different difficulty levels. The teacher asked the class who (by show of hands) thinks they’ll be able to achieve the highest-level difficulty aim, which approximately a quarter of the class raised their hand to. The teacher then encouraged the rest of the class to raise their hand to aim higher and challenge themselves. </w:t>
            </w:r>
          </w:p>
          <w:p w14:paraId="238CBBA0" w14:textId="77777777"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Cs/>
                <w:color w:val="000000" w:themeColor="text1"/>
                <w:lang w:val="en-US"/>
              </w:rPr>
              <w:t xml:space="preserve">The breakdown of the class was them shown with how it develops what they covered in the last lesson. </w:t>
            </w:r>
          </w:p>
          <w:p w14:paraId="6906A092" w14:textId="77777777"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Cs/>
                <w:color w:val="000000" w:themeColor="text1"/>
                <w:lang w:val="en-US"/>
              </w:rPr>
              <w:t xml:space="preserve">At the end of the lesson the aims were shown again, and the teacher expressed how well the class did, explaining how they achieved each of the aims through the tasks they did. she then asked the pupils how challenging they found the work and asked them to raise their hand if they found it difficult and reacted positively to those who raised their hand saying that it is important to challenge yourself and that that’s the point of school. She </w:t>
            </w:r>
            <w:r w:rsidRPr="00886481">
              <w:rPr>
                <w:rFonts w:ascii="Arial" w:hAnsi="Arial" w:cs="Arial"/>
                <w:bCs/>
                <w:color w:val="000000" w:themeColor="text1"/>
                <w:lang w:val="en-US"/>
              </w:rPr>
              <w:lastRenderedPageBreak/>
              <w:t xml:space="preserve">also praised those who raised their hand to say that they found it manageable. Then to those who said they found it easy – she asked them to think about what they could do to make it more challenging, giving examples of ‘not using their notes to complete work’ and ‘being set extra tasks’. </w:t>
            </w:r>
          </w:p>
          <w:p w14:paraId="3E4AEAC3" w14:textId="77777777"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Cs/>
                <w:color w:val="000000" w:themeColor="text1"/>
                <w:lang w:val="en-US"/>
              </w:rPr>
              <w:t xml:space="preserve">The teacher then had the students fill in a feedback sheet where they circled the emoji that best reflected how they were feeling, and they had to write what parts </w:t>
            </w:r>
            <w:proofErr w:type="gramStart"/>
            <w:r w:rsidRPr="00886481">
              <w:rPr>
                <w:rFonts w:ascii="Arial" w:hAnsi="Arial" w:cs="Arial"/>
                <w:bCs/>
                <w:color w:val="000000" w:themeColor="text1"/>
                <w:lang w:val="en-US"/>
              </w:rPr>
              <w:t>in particular that</w:t>
            </w:r>
            <w:proofErr w:type="gramEnd"/>
            <w:r w:rsidRPr="00886481">
              <w:rPr>
                <w:rFonts w:ascii="Arial" w:hAnsi="Arial" w:cs="Arial"/>
                <w:bCs/>
                <w:color w:val="000000" w:themeColor="text1"/>
                <w:lang w:val="en-US"/>
              </w:rPr>
              <w:t xml:space="preserve"> they found challenging/if it wasn’t their ideas on how to challenge themselves next lesson.</w:t>
            </w:r>
          </w:p>
          <w:p w14:paraId="0761355C" w14:textId="77777777" w:rsidR="00B71CA1" w:rsidRPr="00886481" w:rsidRDefault="00B71CA1" w:rsidP="004423E3">
            <w:pPr>
              <w:spacing w:line="360" w:lineRule="auto"/>
              <w:rPr>
                <w:rFonts w:ascii="Arial" w:hAnsi="Arial" w:cs="Arial"/>
                <w:color w:val="000000" w:themeColor="text1"/>
              </w:rPr>
            </w:pPr>
          </w:p>
        </w:tc>
      </w:tr>
      <w:tr w:rsidR="006F0C31" w:rsidRPr="00886481" w14:paraId="33E90C2D" w14:textId="77777777" w:rsidTr="000135CC">
        <w:tc>
          <w:tcPr>
            <w:tcW w:w="8926" w:type="dxa"/>
          </w:tcPr>
          <w:p w14:paraId="7B53E19D" w14:textId="77777777" w:rsidR="00B71CA1" w:rsidRPr="00886481" w:rsidRDefault="00B71CA1" w:rsidP="00886481">
            <w:pPr>
              <w:spacing w:line="360" w:lineRule="auto"/>
              <w:rPr>
                <w:rFonts w:ascii="Arial" w:hAnsi="Arial" w:cs="Arial"/>
                <w:b/>
                <w:color w:val="000000" w:themeColor="text1"/>
              </w:rPr>
            </w:pPr>
            <w:r w:rsidRPr="00886481">
              <w:rPr>
                <w:rFonts w:ascii="Arial" w:hAnsi="Arial" w:cs="Arial"/>
                <w:b/>
                <w:color w:val="000000" w:themeColor="text1"/>
                <w:lang w:val="en-US"/>
              </w:rPr>
              <w:lastRenderedPageBreak/>
              <w:t xml:space="preserve">Areas of possible exploration: </w:t>
            </w:r>
            <w:r w:rsidRPr="00886481">
              <w:rPr>
                <w:rFonts w:ascii="Arial" w:hAnsi="Arial" w:cs="Arial"/>
                <w:bCs/>
                <w:color w:val="000000" w:themeColor="text1"/>
                <w:lang w:val="en-US"/>
              </w:rPr>
              <w:t xml:space="preserve">what you think could </w:t>
            </w:r>
            <w:proofErr w:type="gramStart"/>
            <w:r w:rsidRPr="00886481">
              <w:rPr>
                <w:rFonts w:ascii="Arial" w:hAnsi="Arial" w:cs="Arial"/>
                <w:bCs/>
                <w:color w:val="000000" w:themeColor="text1"/>
                <w:lang w:val="en-US"/>
              </w:rPr>
              <w:t>be ”under</w:t>
            </w:r>
            <w:proofErr w:type="gramEnd"/>
            <w:r w:rsidRPr="00886481">
              <w:rPr>
                <w:rFonts w:ascii="Arial" w:hAnsi="Arial" w:cs="Arial"/>
                <w:bCs/>
                <w:color w:val="000000" w:themeColor="text1"/>
                <w:lang w:val="en-US"/>
              </w:rPr>
              <w:t xml:space="preserve"> the hood” in these incidents? What avenues of research could you consider?</w:t>
            </w:r>
          </w:p>
          <w:p w14:paraId="5C033B78" w14:textId="77777777" w:rsidR="00B71CA1" w:rsidRPr="00886481" w:rsidRDefault="00B71CA1" w:rsidP="00886481">
            <w:pPr>
              <w:spacing w:line="360" w:lineRule="auto"/>
              <w:rPr>
                <w:rFonts w:ascii="Arial" w:hAnsi="Arial" w:cs="Arial"/>
                <w:color w:val="000000" w:themeColor="text1"/>
              </w:rPr>
            </w:pPr>
          </w:p>
          <w:p w14:paraId="030D591E" w14:textId="5D8E43F8"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I think that the Aims were shown so that the class understood the desired outcomes and the criteria of how to succeed in that lesson, so that they understood what to prioritise and focus on during the tasks. I think they were then shown again at the end to assist in the class’ reflective skills to self asses how they did and to remind them of the focus of the lesson. This could link to </w:t>
            </w:r>
            <w:proofErr w:type="spellStart"/>
            <w:r w:rsidRPr="00886481">
              <w:rPr>
                <w:rFonts w:ascii="Arial" w:hAnsi="Arial" w:cs="Arial"/>
                <w:color w:val="000000" w:themeColor="text1"/>
              </w:rPr>
              <w:t>geoff</w:t>
            </w:r>
            <w:proofErr w:type="spellEnd"/>
            <w:r w:rsidRPr="00886481">
              <w:rPr>
                <w:rFonts w:ascii="Arial" w:hAnsi="Arial" w:cs="Arial"/>
                <w:color w:val="000000" w:themeColor="text1"/>
              </w:rPr>
              <w:t xml:space="preserve"> Perry’s ‘EDUCARE?’ theory.</w:t>
            </w:r>
          </w:p>
          <w:p w14:paraId="3220844E" w14:textId="329C8632"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Having these aims then shown next to what they covered in the previous lesson shows the students how they are building on skills/information they’ve already learned while also making links in their mind which is thought to improve retention of information in the writing of Jean Piaget and constructivism.</w:t>
            </w:r>
          </w:p>
          <w:p w14:paraId="248064DB" w14:textId="77777777" w:rsidR="00B71CA1" w:rsidRPr="00886481" w:rsidRDefault="00B71CA1" w:rsidP="00886481">
            <w:pPr>
              <w:spacing w:line="360" w:lineRule="auto"/>
              <w:rPr>
                <w:rFonts w:ascii="Arial" w:hAnsi="Arial" w:cs="Arial"/>
                <w:color w:val="000000" w:themeColor="text1"/>
              </w:rPr>
            </w:pPr>
          </w:p>
          <w:p w14:paraId="6CA9D8BB" w14:textId="62534A09"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I think the difficulty element of the incident was to encourage the pupils to aim high, but also so that there were different levels of success to suit different abilities present in the class. </w:t>
            </w:r>
          </w:p>
          <w:p w14:paraId="4AEC8075" w14:textId="2C343655"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This links to the desirable difficulty theory (Dr Robert Bjork) which links to </w:t>
            </w:r>
            <w:proofErr w:type="spellStart"/>
            <w:r w:rsidRPr="00886481">
              <w:rPr>
                <w:rFonts w:ascii="Arial" w:hAnsi="Arial" w:cs="Arial"/>
                <w:color w:val="000000" w:themeColor="text1"/>
              </w:rPr>
              <w:t>Wedell</w:t>
            </w:r>
            <w:proofErr w:type="spellEnd"/>
            <w:r w:rsidRPr="00886481">
              <w:rPr>
                <w:rFonts w:ascii="Arial" w:hAnsi="Arial" w:cs="Arial"/>
                <w:color w:val="000000" w:themeColor="text1"/>
              </w:rPr>
              <w:t xml:space="preserve"> Berry’s writing that ‘confusion comes with learning’ as well as </w:t>
            </w:r>
            <w:proofErr w:type="spellStart"/>
            <w:r w:rsidRPr="00886481">
              <w:rPr>
                <w:rFonts w:ascii="Arial" w:hAnsi="Arial" w:cs="Arial"/>
                <w:color w:val="000000" w:themeColor="text1"/>
              </w:rPr>
              <w:t>Vigotsky’s</w:t>
            </w:r>
            <w:proofErr w:type="spellEnd"/>
            <w:r w:rsidRPr="00886481">
              <w:rPr>
                <w:rFonts w:ascii="Arial" w:hAnsi="Arial" w:cs="Arial"/>
                <w:color w:val="000000" w:themeColor="text1"/>
              </w:rPr>
              <w:t xml:space="preserve"> ‘Zone of Proximal Development’. </w:t>
            </w:r>
          </w:p>
          <w:p w14:paraId="6E08F286" w14:textId="77777777" w:rsidR="00B71CA1" w:rsidRPr="00886481" w:rsidRDefault="00B71CA1" w:rsidP="00886481">
            <w:pPr>
              <w:spacing w:line="360" w:lineRule="auto"/>
              <w:rPr>
                <w:rFonts w:ascii="Arial" w:hAnsi="Arial" w:cs="Arial"/>
                <w:color w:val="000000" w:themeColor="text1"/>
              </w:rPr>
            </w:pPr>
          </w:p>
          <w:p w14:paraId="6CFA9480" w14:textId="36C5F0CF"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This also could be encouraging development in many of Costa and </w:t>
            </w:r>
            <w:proofErr w:type="spellStart"/>
            <w:r w:rsidRPr="00886481">
              <w:rPr>
                <w:rFonts w:ascii="Arial" w:hAnsi="Arial" w:cs="Arial"/>
                <w:color w:val="000000" w:themeColor="text1"/>
              </w:rPr>
              <w:t>Kallick’s</w:t>
            </w:r>
            <w:proofErr w:type="spellEnd"/>
            <w:r w:rsidRPr="00886481">
              <w:rPr>
                <w:rFonts w:ascii="Arial" w:hAnsi="Arial" w:cs="Arial"/>
                <w:color w:val="000000" w:themeColor="text1"/>
              </w:rPr>
              <w:t xml:space="preserve"> ‘16 Habits of Mind’.</w:t>
            </w:r>
          </w:p>
          <w:p w14:paraId="641FD2DB" w14:textId="77777777" w:rsidR="00B71CA1" w:rsidRPr="00886481" w:rsidRDefault="00B71CA1" w:rsidP="00886481">
            <w:pPr>
              <w:spacing w:line="360" w:lineRule="auto"/>
              <w:rPr>
                <w:rFonts w:ascii="Arial" w:hAnsi="Arial" w:cs="Arial"/>
                <w:color w:val="000000" w:themeColor="text1"/>
              </w:rPr>
            </w:pPr>
          </w:p>
        </w:tc>
      </w:tr>
      <w:tr w:rsidR="00B71CA1" w:rsidRPr="00886481" w14:paraId="3B778802" w14:textId="77777777" w:rsidTr="000135CC">
        <w:tc>
          <w:tcPr>
            <w:tcW w:w="8926" w:type="dxa"/>
          </w:tcPr>
          <w:p w14:paraId="0E84F46A" w14:textId="77777777"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
                <w:color w:val="000000" w:themeColor="text1"/>
                <w:lang w:val="en-US"/>
              </w:rPr>
              <w:t xml:space="preserve">Notes: </w:t>
            </w:r>
            <w:r w:rsidRPr="00886481">
              <w:rPr>
                <w:rFonts w:ascii="Arial" w:hAnsi="Arial" w:cs="Arial"/>
                <w:bCs/>
                <w:color w:val="000000" w:themeColor="text1"/>
                <w:lang w:val="en-US"/>
              </w:rPr>
              <w:t>any details you can note (is it a busy environment, is it after lunch, are there lots of distractions, are directions made explicit - the more you can refer to the better here)</w:t>
            </w:r>
          </w:p>
          <w:p w14:paraId="1DA146B9" w14:textId="77777777" w:rsidR="00B71CA1" w:rsidRPr="00886481" w:rsidRDefault="00B71CA1" w:rsidP="00886481">
            <w:pPr>
              <w:spacing w:line="360" w:lineRule="auto"/>
              <w:rPr>
                <w:rFonts w:ascii="Arial" w:hAnsi="Arial" w:cs="Arial"/>
                <w:bCs/>
                <w:color w:val="000000" w:themeColor="text1"/>
              </w:rPr>
            </w:pPr>
          </w:p>
          <w:p w14:paraId="4F22F43C" w14:textId="1FA45802" w:rsidR="00B71CA1" w:rsidRPr="00886481" w:rsidRDefault="00B71CA1" w:rsidP="00886481">
            <w:pPr>
              <w:pStyle w:val="ListParagraph"/>
              <w:widowControl w:val="0"/>
              <w:numPr>
                <w:ilvl w:val="0"/>
                <w:numId w:val="10"/>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Class seemed very chatty and excitable (perhaps because it was just after break), </w:t>
            </w:r>
            <w:r w:rsidRPr="00886481">
              <w:rPr>
                <w:rFonts w:ascii="Arial" w:hAnsi="Arial" w:cs="Arial"/>
                <w:color w:val="000000" w:themeColor="text1"/>
              </w:rPr>
              <w:lastRenderedPageBreak/>
              <w:t>it took a little while for them to settle down.</w:t>
            </w:r>
          </w:p>
          <w:p w14:paraId="0B007126" w14:textId="43AAF692" w:rsidR="00B71CA1" w:rsidRPr="00886481" w:rsidRDefault="00B71CA1" w:rsidP="00886481">
            <w:pPr>
              <w:pStyle w:val="ListParagraph"/>
              <w:widowControl w:val="0"/>
              <w:numPr>
                <w:ilvl w:val="0"/>
                <w:numId w:val="10"/>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Before the ‘critical incident’ described above the pupils were given an individual task that was already printed and laid out on the desks ready, as a warmup task for them to complete (which related to what they learned in the previous lesson) while the teacher completed the register.</w:t>
            </w:r>
          </w:p>
          <w:p w14:paraId="2B017FFE" w14:textId="0066CB3E" w:rsidR="00B71CA1" w:rsidRPr="00886481" w:rsidRDefault="00B71CA1" w:rsidP="00886481">
            <w:pPr>
              <w:pStyle w:val="ListParagraph"/>
              <w:widowControl w:val="0"/>
              <w:numPr>
                <w:ilvl w:val="0"/>
                <w:numId w:val="10"/>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Year 7 have only been in school for 3 weeks so everything is still quite new to them – this was only their third of this class and they’re still getting used to lessons, teachers, the school buildings and other pupils which could affect behaviour.</w:t>
            </w:r>
          </w:p>
          <w:p w14:paraId="73980E29" w14:textId="1B43C4F3" w:rsidR="00B71CA1" w:rsidRPr="00886481" w:rsidRDefault="00B71CA1" w:rsidP="00886481">
            <w:pPr>
              <w:pStyle w:val="ListParagraph"/>
              <w:widowControl w:val="0"/>
              <w:numPr>
                <w:ilvl w:val="0"/>
                <w:numId w:val="10"/>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Many people entered and exited the lesson to talk to the teacher and to swap LSA’s (I believe there was a misunderstanding with timetables which resulted in three LSA’s (additional to the original) coming to the classroom at different times.</w:t>
            </w:r>
          </w:p>
          <w:p w14:paraId="2B642166" w14:textId="2DA1AC28" w:rsidR="00B71CA1" w:rsidRPr="00886481" w:rsidRDefault="00B71CA1" w:rsidP="00886481">
            <w:pPr>
              <w:pStyle w:val="ListParagraph"/>
              <w:widowControl w:val="0"/>
              <w:numPr>
                <w:ilvl w:val="0"/>
                <w:numId w:val="10"/>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This was the first lesson </w:t>
            </w:r>
            <w:proofErr w:type="gramStart"/>
            <w:r w:rsidRPr="00886481">
              <w:rPr>
                <w:rFonts w:ascii="Arial" w:hAnsi="Arial" w:cs="Arial"/>
                <w:color w:val="000000" w:themeColor="text1"/>
              </w:rPr>
              <w:t>myself</w:t>
            </w:r>
            <w:proofErr w:type="gramEnd"/>
            <w:r w:rsidRPr="00886481">
              <w:rPr>
                <w:rFonts w:ascii="Arial" w:hAnsi="Arial" w:cs="Arial"/>
                <w:color w:val="000000" w:themeColor="text1"/>
              </w:rPr>
              <w:t xml:space="preserve"> and another student teacher was observing the class. We were introduced at the beginning which caused a bit of a distraction to students.</w:t>
            </w:r>
          </w:p>
          <w:p w14:paraId="3B620C1D" w14:textId="77777777" w:rsidR="00B71CA1" w:rsidRPr="00886481" w:rsidRDefault="00B71CA1" w:rsidP="00886481">
            <w:pPr>
              <w:spacing w:line="360" w:lineRule="auto"/>
              <w:rPr>
                <w:rFonts w:ascii="Arial" w:hAnsi="Arial" w:cs="Arial"/>
                <w:color w:val="000000" w:themeColor="text1"/>
              </w:rPr>
            </w:pPr>
          </w:p>
        </w:tc>
      </w:tr>
    </w:tbl>
    <w:p w14:paraId="3B387EFB" w14:textId="77777777" w:rsidR="00B71CA1" w:rsidRPr="00886481" w:rsidRDefault="00B71CA1" w:rsidP="00886481">
      <w:pPr>
        <w:spacing w:line="360" w:lineRule="auto"/>
        <w:rPr>
          <w:rFonts w:ascii="Arial" w:hAnsi="Arial" w:cs="Arial"/>
          <w:b/>
          <w:bCs/>
          <w:color w:val="000000" w:themeColor="text1"/>
          <w:sz w:val="22"/>
          <w:szCs w:val="22"/>
        </w:rPr>
      </w:pPr>
    </w:p>
    <w:p w14:paraId="016C3768" w14:textId="77777777" w:rsidR="00B71CA1" w:rsidRPr="00886481" w:rsidRDefault="00B71CA1" w:rsidP="00886481">
      <w:pPr>
        <w:spacing w:line="360" w:lineRule="auto"/>
        <w:rPr>
          <w:rFonts w:ascii="Arial" w:hAnsi="Arial" w:cs="Arial"/>
          <w:b/>
          <w:bCs/>
          <w:color w:val="000000" w:themeColor="text1"/>
          <w:sz w:val="22"/>
          <w:szCs w:val="22"/>
        </w:rPr>
      </w:pPr>
      <w:r w:rsidRPr="00886481">
        <w:rPr>
          <w:rFonts w:ascii="Arial" w:hAnsi="Arial" w:cs="Arial"/>
          <w:b/>
          <w:bCs/>
          <w:color w:val="000000" w:themeColor="text1"/>
          <w:sz w:val="22"/>
          <w:szCs w:val="22"/>
        </w:rPr>
        <w:t>Record 2</w:t>
      </w:r>
    </w:p>
    <w:p w14:paraId="2F964A8D" w14:textId="77777777" w:rsidR="00B71CA1" w:rsidRPr="00886481" w:rsidRDefault="00B71CA1" w:rsidP="00886481">
      <w:pPr>
        <w:spacing w:line="360" w:lineRule="auto"/>
        <w:rPr>
          <w:rFonts w:ascii="Arial" w:hAnsi="Arial" w:cs="Arial"/>
          <w:b/>
          <w:bCs/>
          <w:color w:val="000000" w:themeColor="text1"/>
          <w:sz w:val="22"/>
          <w:szCs w:val="22"/>
        </w:rPr>
      </w:pPr>
    </w:p>
    <w:tbl>
      <w:tblPr>
        <w:tblStyle w:val="TableGrid"/>
        <w:tblW w:w="0" w:type="auto"/>
        <w:tblLook w:val="04A0" w:firstRow="1" w:lastRow="0" w:firstColumn="1" w:lastColumn="0" w:noHBand="0" w:noVBand="1"/>
      </w:tblPr>
      <w:tblGrid>
        <w:gridCol w:w="8926"/>
      </w:tblGrid>
      <w:tr w:rsidR="006F0C31" w:rsidRPr="00886481" w14:paraId="537F82CE" w14:textId="77777777" w:rsidTr="000135CC">
        <w:tc>
          <w:tcPr>
            <w:tcW w:w="8926" w:type="dxa"/>
          </w:tcPr>
          <w:p w14:paraId="33B6DECA"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Date and time, year group:</w:t>
            </w:r>
          </w:p>
          <w:p w14:paraId="098DA904" w14:textId="77777777" w:rsidR="00B71CA1" w:rsidRPr="00886481" w:rsidRDefault="00B71CA1" w:rsidP="00886481">
            <w:pPr>
              <w:spacing w:line="360" w:lineRule="auto"/>
              <w:rPr>
                <w:rFonts w:ascii="Arial" w:hAnsi="Arial" w:cs="Arial"/>
                <w:color w:val="000000" w:themeColor="text1"/>
              </w:rPr>
            </w:pPr>
          </w:p>
          <w:p w14:paraId="1A99AE13"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23/09/21 12:20 – 13:20 </w:t>
            </w:r>
          </w:p>
          <w:p w14:paraId="14B7BFCC"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Year 7 (KS3) Mixed Ability</w:t>
            </w:r>
          </w:p>
          <w:p w14:paraId="6845A95F" w14:textId="77777777" w:rsidR="00B71CA1" w:rsidRPr="00886481" w:rsidRDefault="00B71CA1" w:rsidP="00886481">
            <w:pPr>
              <w:spacing w:line="360" w:lineRule="auto"/>
              <w:rPr>
                <w:rFonts w:ascii="Arial" w:hAnsi="Arial" w:cs="Arial"/>
                <w:color w:val="000000" w:themeColor="text1"/>
              </w:rPr>
            </w:pPr>
          </w:p>
        </w:tc>
      </w:tr>
      <w:tr w:rsidR="006F0C31" w:rsidRPr="00886481" w14:paraId="1D2E4A5B" w14:textId="77777777" w:rsidTr="000135CC">
        <w:tc>
          <w:tcPr>
            <w:tcW w:w="8926" w:type="dxa"/>
          </w:tcPr>
          <w:p w14:paraId="29837099" w14:textId="487B21A1" w:rsidR="00B71CA1" w:rsidRPr="00886481" w:rsidRDefault="00B71CA1" w:rsidP="00886481">
            <w:pPr>
              <w:spacing w:line="360" w:lineRule="auto"/>
              <w:rPr>
                <w:rFonts w:ascii="Arial" w:hAnsi="Arial" w:cs="Arial"/>
                <w:color w:val="000000" w:themeColor="text1"/>
              </w:rPr>
            </w:pPr>
            <w:r w:rsidRPr="00886481">
              <w:rPr>
                <w:rFonts w:ascii="Arial" w:hAnsi="Arial" w:cs="Arial"/>
                <w:b/>
                <w:bCs/>
                <w:color w:val="000000" w:themeColor="text1"/>
              </w:rPr>
              <w:t>Where and When:</w:t>
            </w:r>
            <w:r w:rsidRPr="00886481">
              <w:rPr>
                <w:rFonts w:ascii="Arial" w:hAnsi="Arial" w:cs="Arial"/>
                <w:color w:val="000000" w:themeColor="text1"/>
              </w:rPr>
              <w:t xml:space="preserve"> Context of the observation – subject/AOLE, general classroom context</w:t>
            </w:r>
          </w:p>
          <w:p w14:paraId="3283557B"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4rth Lesson of the day, just before lunch. </w:t>
            </w:r>
          </w:p>
          <w:p w14:paraId="7373167D"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English Class with female teacher.</w:t>
            </w:r>
          </w:p>
          <w:p w14:paraId="2132AC34"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Mixed ability class with </w:t>
            </w:r>
            <w:proofErr w:type="gramStart"/>
            <w:r w:rsidRPr="00886481">
              <w:rPr>
                <w:rFonts w:ascii="Arial" w:hAnsi="Arial" w:cs="Arial"/>
                <w:color w:val="000000" w:themeColor="text1"/>
              </w:rPr>
              <w:t>a fairly equal</w:t>
            </w:r>
            <w:proofErr w:type="gramEnd"/>
            <w:r w:rsidRPr="00886481">
              <w:rPr>
                <w:rFonts w:ascii="Arial" w:hAnsi="Arial" w:cs="Arial"/>
                <w:color w:val="000000" w:themeColor="text1"/>
              </w:rPr>
              <w:t xml:space="preserve"> Male and Female ratio students.</w:t>
            </w:r>
          </w:p>
          <w:p w14:paraId="300504DC" w14:textId="798B46BA"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 classroom was quite full - high attendance and a big class but the seating was a bit more spread out in rows.</w:t>
            </w:r>
          </w:p>
          <w:p w14:paraId="4B9827B7"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No LSA or TA present.</w:t>
            </w:r>
          </w:p>
          <w:p w14:paraId="27386F60"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There was a seating plan of boy-girl-boy-girl.</w:t>
            </w:r>
          </w:p>
          <w:p w14:paraId="3B156BD3" w14:textId="06676832"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Another Student Teacher and I sat at the back of the class.</w:t>
            </w:r>
          </w:p>
          <w:p w14:paraId="3FD64F1A" w14:textId="6888D0F0"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 classroom was in a small separate building.</w:t>
            </w:r>
          </w:p>
          <w:p w14:paraId="1BA55CEF"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It was their </w:t>
            </w:r>
            <w:proofErr w:type="gramStart"/>
            <w:r w:rsidRPr="00886481">
              <w:rPr>
                <w:rFonts w:ascii="Arial" w:hAnsi="Arial" w:cs="Arial"/>
                <w:color w:val="000000" w:themeColor="text1"/>
              </w:rPr>
              <w:t>second class</w:t>
            </w:r>
            <w:proofErr w:type="gramEnd"/>
            <w:r w:rsidRPr="00886481">
              <w:rPr>
                <w:rFonts w:ascii="Arial" w:hAnsi="Arial" w:cs="Arial"/>
                <w:color w:val="000000" w:themeColor="text1"/>
              </w:rPr>
              <w:t xml:space="preserve"> exploring elements Gothic Literature.</w:t>
            </w:r>
          </w:p>
          <w:p w14:paraId="31EAF10D" w14:textId="77777777" w:rsidR="00B71CA1" w:rsidRPr="00886481" w:rsidRDefault="00B71CA1" w:rsidP="00886481">
            <w:pPr>
              <w:spacing w:line="360" w:lineRule="auto"/>
              <w:rPr>
                <w:rFonts w:ascii="Arial" w:hAnsi="Arial" w:cs="Arial"/>
                <w:color w:val="000000" w:themeColor="text1"/>
              </w:rPr>
            </w:pPr>
          </w:p>
        </w:tc>
      </w:tr>
      <w:tr w:rsidR="006F0C31" w:rsidRPr="00886481" w14:paraId="252E1EC5" w14:textId="77777777" w:rsidTr="000135CC">
        <w:tc>
          <w:tcPr>
            <w:tcW w:w="8926" w:type="dxa"/>
          </w:tcPr>
          <w:p w14:paraId="13E7353E" w14:textId="77777777" w:rsidR="00B71CA1" w:rsidRPr="00886481" w:rsidRDefault="00B71CA1" w:rsidP="00886481">
            <w:pPr>
              <w:spacing w:line="360" w:lineRule="auto"/>
              <w:rPr>
                <w:rFonts w:ascii="Arial" w:hAnsi="Arial" w:cs="Arial"/>
                <w:b/>
                <w:bCs/>
                <w:color w:val="000000" w:themeColor="text1"/>
              </w:rPr>
            </w:pPr>
            <w:r w:rsidRPr="00886481">
              <w:rPr>
                <w:rFonts w:ascii="Arial" w:hAnsi="Arial" w:cs="Arial"/>
                <w:b/>
                <w:bCs/>
                <w:color w:val="000000" w:themeColor="text1"/>
                <w:lang w:val="en-US"/>
              </w:rPr>
              <w:lastRenderedPageBreak/>
              <w:t xml:space="preserve">What happened: </w:t>
            </w:r>
            <w:r w:rsidRPr="00886481">
              <w:rPr>
                <w:rFonts w:ascii="Arial" w:hAnsi="Arial" w:cs="Arial"/>
                <w:color w:val="000000" w:themeColor="text1"/>
                <w:lang w:val="en-US"/>
              </w:rPr>
              <w:t>a detailed description of the critical incident (the more detail the better to refer to in your later work)</w:t>
            </w:r>
          </w:p>
          <w:p w14:paraId="27F23722" w14:textId="77777777" w:rsidR="00B71CA1" w:rsidRPr="00886481" w:rsidRDefault="00B71CA1" w:rsidP="00886481">
            <w:pPr>
              <w:spacing w:line="360" w:lineRule="auto"/>
              <w:rPr>
                <w:rFonts w:ascii="Arial" w:hAnsi="Arial" w:cs="Arial"/>
                <w:bCs/>
                <w:color w:val="000000" w:themeColor="text1"/>
                <w:lang w:val="en-US"/>
              </w:rPr>
            </w:pPr>
          </w:p>
          <w:p w14:paraId="1239E241" w14:textId="77777777" w:rsidR="00B71CA1" w:rsidRPr="00886481" w:rsidRDefault="00B71CA1" w:rsidP="00886481">
            <w:pPr>
              <w:spacing w:line="360" w:lineRule="auto"/>
              <w:rPr>
                <w:rFonts w:ascii="Arial" w:hAnsi="Arial" w:cs="Arial"/>
                <w:bCs/>
                <w:i/>
                <w:iCs/>
                <w:color w:val="000000" w:themeColor="text1"/>
                <w:lang w:val="en-US"/>
              </w:rPr>
            </w:pPr>
            <w:r w:rsidRPr="00886481">
              <w:rPr>
                <w:rFonts w:ascii="Arial" w:hAnsi="Arial" w:cs="Arial"/>
                <w:bCs/>
                <w:i/>
                <w:iCs/>
                <w:color w:val="000000" w:themeColor="text1"/>
                <w:lang w:val="en-US"/>
              </w:rPr>
              <w:t>Students had to stand outside class in queue to be let into the classroom, and then behind chairs to be given permission to sit.</w:t>
            </w:r>
          </w:p>
          <w:p w14:paraId="51A9955A" w14:textId="77777777" w:rsidR="00B71CA1" w:rsidRPr="00886481" w:rsidRDefault="00B71CA1" w:rsidP="00886481">
            <w:pPr>
              <w:spacing w:line="360" w:lineRule="auto"/>
              <w:rPr>
                <w:rFonts w:ascii="Arial" w:hAnsi="Arial" w:cs="Arial"/>
                <w:bCs/>
                <w:color w:val="000000" w:themeColor="text1"/>
                <w:lang w:val="en-US"/>
              </w:rPr>
            </w:pPr>
          </w:p>
          <w:p w14:paraId="71D3914F" w14:textId="77777777"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Cs/>
                <w:color w:val="000000" w:themeColor="text1"/>
                <w:lang w:val="en-US"/>
              </w:rPr>
              <w:t>Before reaching the building of this lesson the pupil who was guiding us from lesson to lesson said that for this class we must wait outside quietly before we could go into the classroom. We joined a queue that wasn’t very organized and was quite loud with chatter. The teacher came out of the building and stood at the front of the queue looking annoyed which stopped some students talking and they were then looking at the teacher and facing her. To get the other student’s attention the teacher said, ‘Excuse me, this is not how we start the lesson.’. After that the class got in a more orderly line and were all quiet, the teacher commented ‘that’s better’, waited a couple of seconds and then said the students could enter the building and go into the classroom. Once in the classroom some of the pupils stood behind their chairs, while others sat and started playing with their pencil cases etc. the teacher was the last to enter the classroom and said in a stern voice that this is also not how they start the lesson, the students immediately stood behind their chairs and were quiet. The teacher expressed her disappointment in the class for their behaviors so far and that shouldn’t have forgotten this format. After a couple of seconds of silence again she asked for the class to sit. The class was very quiet after and with their attention on the teacher for the register and introduction to the lesson.</w:t>
            </w:r>
          </w:p>
          <w:p w14:paraId="5C7A67F4" w14:textId="492E6E21"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At the end of the class the teacher commented again on how she was disappointed in their behaviour </w:t>
            </w:r>
            <w:proofErr w:type="gramStart"/>
            <w:r w:rsidRPr="00886481">
              <w:rPr>
                <w:rFonts w:ascii="Arial" w:hAnsi="Arial" w:cs="Arial"/>
                <w:color w:val="000000" w:themeColor="text1"/>
              </w:rPr>
              <w:t>in regard to</w:t>
            </w:r>
            <w:proofErr w:type="gramEnd"/>
            <w:r w:rsidRPr="00886481">
              <w:rPr>
                <w:rFonts w:ascii="Arial" w:hAnsi="Arial" w:cs="Arial"/>
                <w:color w:val="000000" w:themeColor="text1"/>
              </w:rPr>
              <w:t xml:space="preserve"> this routine and said that she’s expecting a much better attempt for the next lesson otherwise she might have to start introducing detentions.</w:t>
            </w:r>
          </w:p>
          <w:p w14:paraId="5EF2D6FA" w14:textId="77777777" w:rsidR="00B71CA1" w:rsidRPr="00886481" w:rsidRDefault="00B71CA1" w:rsidP="00886481">
            <w:pPr>
              <w:spacing w:line="360" w:lineRule="auto"/>
              <w:ind w:left="720"/>
              <w:rPr>
                <w:rFonts w:ascii="Arial" w:hAnsi="Arial" w:cs="Arial"/>
                <w:color w:val="000000" w:themeColor="text1"/>
              </w:rPr>
            </w:pPr>
          </w:p>
        </w:tc>
      </w:tr>
      <w:tr w:rsidR="006F0C31" w:rsidRPr="00886481" w14:paraId="6EE5F7FD" w14:textId="77777777" w:rsidTr="000135CC">
        <w:tc>
          <w:tcPr>
            <w:tcW w:w="8926" w:type="dxa"/>
          </w:tcPr>
          <w:p w14:paraId="755F3F42" w14:textId="77777777" w:rsidR="00B71CA1" w:rsidRPr="00886481" w:rsidRDefault="00B71CA1" w:rsidP="00886481">
            <w:pPr>
              <w:spacing w:line="360" w:lineRule="auto"/>
              <w:rPr>
                <w:rFonts w:ascii="Arial" w:hAnsi="Arial" w:cs="Arial"/>
                <w:b/>
                <w:color w:val="000000" w:themeColor="text1"/>
              </w:rPr>
            </w:pPr>
            <w:r w:rsidRPr="00886481">
              <w:rPr>
                <w:rFonts w:ascii="Arial" w:hAnsi="Arial" w:cs="Arial"/>
                <w:b/>
                <w:color w:val="000000" w:themeColor="text1"/>
                <w:lang w:val="en-US"/>
              </w:rPr>
              <w:t xml:space="preserve">Areas of possible exploration: </w:t>
            </w:r>
            <w:r w:rsidRPr="00886481">
              <w:rPr>
                <w:rFonts w:ascii="Arial" w:hAnsi="Arial" w:cs="Arial"/>
                <w:bCs/>
                <w:color w:val="000000" w:themeColor="text1"/>
                <w:lang w:val="en-US"/>
              </w:rPr>
              <w:t xml:space="preserve">what you think could </w:t>
            </w:r>
            <w:proofErr w:type="gramStart"/>
            <w:r w:rsidRPr="00886481">
              <w:rPr>
                <w:rFonts w:ascii="Arial" w:hAnsi="Arial" w:cs="Arial"/>
                <w:bCs/>
                <w:color w:val="000000" w:themeColor="text1"/>
                <w:lang w:val="en-US"/>
              </w:rPr>
              <w:t>be ”under</w:t>
            </w:r>
            <w:proofErr w:type="gramEnd"/>
            <w:r w:rsidRPr="00886481">
              <w:rPr>
                <w:rFonts w:ascii="Arial" w:hAnsi="Arial" w:cs="Arial"/>
                <w:bCs/>
                <w:color w:val="000000" w:themeColor="text1"/>
                <w:lang w:val="en-US"/>
              </w:rPr>
              <w:t xml:space="preserve"> the hood” in these incidents? What avenues of research could you consider?</w:t>
            </w:r>
          </w:p>
          <w:p w14:paraId="620AC30E" w14:textId="77777777" w:rsidR="00B71CA1" w:rsidRPr="00886481" w:rsidRDefault="00B71CA1" w:rsidP="00886481">
            <w:pPr>
              <w:spacing w:line="360" w:lineRule="auto"/>
              <w:rPr>
                <w:rFonts w:ascii="Arial" w:hAnsi="Arial" w:cs="Arial"/>
                <w:color w:val="000000" w:themeColor="text1"/>
              </w:rPr>
            </w:pPr>
          </w:p>
          <w:p w14:paraId="51E9E87F" w14:textId="61CB9A44"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This was most likely enforced as a part of behavioural management, as a technique to prepare students for the lesson by showing them the expected behaviour for that class. Also having this as the beginning of every class (evident by the fact that the student who was guiding us felt the need to tell us about it before even approaching the building) is forming a consistent routine that could be interpreted as conditioning. </w:t>
            </w:r>
          </w:p>
          <w:p w14:paraId="15892602" w14:textId="0C5FA1B3"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lastRenderedPageBreak/>
              <w:t>The class seemed a lot more focused and obedient in this class compared to the class immediately before which didn’t start with the same rules, which could imply that this is an effective technique for managing behaviour.</w:t>
            </w:r>
          </w:p>
          <w:p w14:paraId="4983D459" w14:textId="2C49E793"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Managing impulsivity is also a ‘desirable habit of mind’ according to Costa and </w:t>
            </w:r>
            <w:proofErr w:type="spellStart"/>
            <w:r w:rsidRPr="00886481">
              <w:rPr>
                <w:rFonts w:ascii="Arial" w:hAnsi="Arial" w:cs="Arial"/>
                <w:color w:val="000000" w:themeColor="text1"/>
              </w:rPr>
              <w:t>Kallick’s</w:t>
            </w:r>
            <w:proofErr w:type="spellEnd"/>
            <w:r w:rsidRPr="00886481">
              <w:rPr>
                <w:rFonts w:ascii="Arial" w:hAnsi="Arial" w:cs="Arial"/>
                <w:color w:val="000000" w:themeColor="text1"/>
              </w:rPr>
              <w:t xml:space="preserve"> theory. </w:t>
            </w:r>
          </w:p>
          <w:p w14:paraId="617627F5" w14:textId="77777777" w:rsidR="00B71CA1" w:rsidRPr="00886481" w:rsidRDefault="00B71CA1" w:rsidP="00886481">
            <w:pPr>
              <w:spacing w:line="360" w:lineRule="auto"/>
              <w:rPr>
                <w:rFonts w:ascii="Arial" w:hAnsi="Arial" w:cs="Arial"/>
                <w:color w:val="000000" w:themeColor="text1"/>
              </w:rPr>
            </w:pPr>
          </w:p>
          <w:p w14:paraId="3226933E" w14:textId="4AA8CADB"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Mentioning it at the end could be to make it more memorable for when they leave so that they’re more likely to remember it for the next lesson and by including a possible punishment of detention links to negative reinforcing – </w:t>
            </w:r>
            <w:r w:rsidR="00740888" w:rsidRPr="00886481">
              <w:rPr>
                <w:rFonts w:ascii="Arial" w:hAnsi="Arial" w:cs="Arial"/>
                <w:color w:val="000000" w:themeColor="text1"/>
              </w:rPr>
              <w:t>whereas</w:t>
            </w:r>
            <w:r w:rsidRPr="00886481">
              <w:rPr>
                <w:rFonts w:ascii="Arial" w:hAnsi="Arial" w:cs="Arial"/>
                <w:color w:val="000000" w:themeColor="text1"/>
              </w:rPr>
              <w:t xml:space="preserve"> to avoid a negative experience the students alter their behaviour.</w:t>
            </w:r>
          </w:p>
          <w:p w14:paraId="0CEB8F69"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w:t>
            </w:r>
            <w:proofErr w:type="gramStart"/>
            <w:r w:rsidRPr="00886481">
              <w:rPr>
                <w:rFonts w:ascii="Arial" w:hAnsi="Arial" w:cs="Arial"/>
                <w:color w:val="000000" w:themeColor="text1"/>
              </w:rPr>
              <w:t>operant</w:t>
            </w:r>
            <w:proofErr w:type="gramEnd"/>
            <w:r w:rsidRPr="00886481">
              <w:rPr>
                <w:rFonts w:ascii="Arial" w:hAnsi="Arial" w:cs="Arial"/>
                <w:color w:val="000000" w:themeColor="text1"/>
              </w:rPr>
              <w:t xml:space="preserve"> conditioning – B.F Skinner)</w:t>
            </w:r>
          </w:p>
          <w:p w14:paraId="43E97979" w14:textId="77777777" w:rsidR="00B71CA1" w:rsidRPr="00886481" w:rsidRDefault="00B71CA1" w:rsidP="00886481">
            <w:pPr>
              <w:spacing w:line="360" w:lineRule="auto"/>
              <w:rPr>
                <w:rFonts w:ascii="Arial" w:hAnsi="Arial" w:cs="Arial"/>
                <w:color w:val="000000" w:themeColor="text1"/>
              </w:rPr>
            </w:pPr>
          </w:p>
        </w:tc>
      </w:tr>
      <w:tr w:rsidR="00B71CA1" w:rsidRPr="00886481" w14:paraId="6F5B5E99" w14:textId="77777777" w:rsidTr="000135CC">
        <w:tc>
          <w:tcPr>
            <w:tcW w:w="8926" w:type="dxa"/>
          </w:tcPr>
          <w:p w14:paraId="0767875F" w14:textId="77777777"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
                <w:color w:val="000000" w:themeColor="text1"/>
                <w:lang w:val="en-US"/>
              </w:rPr>
              <w:t xml:space="preserve">Notes: </w:t>
            </w:r>
            <w:r w:rsidRPr="00886481">
              <w:rPr>
                <w:rFonts w:ascii="Arial" w:hAnsi="Arial" w:cs="Arial"/>
                <w:bCs/>
                <w:color w:val="000000" w:themeColor="text1"/>
                <w:lang w:val="en-US"/>
              </w:rPr>
              <w:t>any details you can note (is it a busy environment, is it after lunch, are there lots of distractions, are directions made explicit - the more you can refer to the better here)</w:t>
            </w:r>
          </w:p>
          <w:p w14:paraId="29C0EEB3" w14:textId="77777777" w:rsidR="00B71CA1" w:rsidRPr="00886481" w:rsidRDefault="00B71CA1" w:rsidP="00886481">
            <w:pPr>
              <w:spacing w:line="360" w:lineRule="auto"/>
              <w:rPr>
                <w:rFonts w:ascii="Arial" w:hAnsi="Arial" w:cs="Arial"/>
                <w:bCs/>
                <w:color w:val="000000" w:themeColor="text1"/>
              </w:rPr>
            </w:pPr>
          </w:p>
          <w:p w14:paraId="699222CA" w14:textId="77777777"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Students had just been in a busy lesson that included a lot of pair work, oral tasks and ended on a game which they were quite excited about.</w:t>
            </w:r>
          </w:p>
          <w:p w14:paraId="264D9074" w14:textId="1ACB7436"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There weren’t any visitor interruptions to the class.</w:t>
            </w:r>
          </w:p>
          <w:p w14:paraId="08AB694B" w14:textId="372FD743"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Towards the end of </w:t>
            </w:r>
            <w:proofErr w:type="gramStart"/>
            <w:r w:rsidRPr="00886481">
              <w:rPr>
                <w:rFonts w:ascii="Arial" w:hAnsi="Arial" w:cs="Arial"/>
                <w:color w:val="000000" w:themeColor="text1"/>
              </w:rPr>
              <w:t>class</w:t>
            </w:r>
            <w:proofErr w:type="gramEnd"/>
            <w:r w:rsidRPr="00886481">
              <w:rPr>
                <w:rFonts w:ascii="Arial" w:hAnsi="Arial" w:cs="Arial"/>
                <w:color w:val="000000" w:themeColor="text1"/>
              </w:rPr>
              <w:t xml:space="preserve"> the students were getting a bit distracted and a pupil told the teacher the time because there was five minutes until the end of class (the </w:t>
            </w:r>
            <w:r w:rsidR="00740888" w:rsidRPr="00886481">
              <w:rPr>
                <w:rFonts w:ascii="Arial" w:hAnsi="Arial" w:cs="Arial"/>
                <w:color w:val="000000" w:themeColor="text1"/>
              </w:rPr>
              <w:t>beginning</w:t>
            </w:r>
            <w:r w:rsidRPr="00886481">
              <w:rPr>
                <w:rFonts w:ascii="Arial" w:hAnsi="Arial" w:cs="Arial"/>
                <w:color w:val="000000" w:themeColor="text1"/>
              </w:rPr>
              <w:t xml:space="preserve"> of lunch) and year 7’s get to go to lunch 5mins early to help with covid restrictions. Some pupils seemed eager to leave.</w:t>
            </w:r>
          </w:p>
          <w:p w14:paraId="32F309BC" w14:textId="5B7F9C2B"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 atmosphere of the class was a lot calmer.</w:t>
            </w:r>
          </w:p>
          <w:p w14:paraId="30C94092" w14:textId="65026689"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While talking to an Assistant Headteacher they mentioned that what was evidenced in the critical incident was a part of the school policy (a variation of it) to create consistency in the </w:t>
            </w:r>
            <w:r w:rsidR="00740888" w:rsidRPr="00886481">
              <w:rPr>
                <w:rFonts w:ascii="Arial" w:hAnsi="Arial" w:cs="Arial"/>
                <w:color w:val="000000" w:themeColor="text1"/>
              </w:rPr>
              <w:t>pupil’s</w:t>
            </w:r>
            <w:r w:rsidRPr="00886481">
              <w:rPr>
                <w:rFonts w:ascii="Arial" w:hAnsi="Arial" w:cs="Arial"/>
                <w:color w:val="000000" w:themeColor="text1"/>
              </w:rPr>
              <w:t xml:space="preserve"> routine. They mentioned that it was to be used to the </w:t>
            </w:r>
            <w:r w:rsidR="00740888" w:rsidRPr="00886481">
              <w:rPr>
                <w:rFonts w:ascii="Arial" w:hAnsi="Arial" w:cs="Arial"/>
                <w:color w:val="000000" w:themeColor="text1"/>
              </w:rPr>
              <w:t>teacher’s</w:t>
            </w:r>
            <w:r w:rsidRPr="00886481">
              <w:rPr>
                <w:rFonts w:ascii="Arial" w:hAnsi="Arial" w:cs="Arial"/>
                <w:color w:val="000000" w:themeColor="text1"/>
              </w:rPr>
              <w:t xml:space="preserve"> digression because of different teaching styles and to be flexible to fit the specifics of the class – for example if the corridors are busy outside one classroom that teacher might greet pupils at the door instead of having a queue outside.</w:t>
            </w:r>
          </w:p>
          <w:p w14:paraId="33BF019F" w14:textId="43FC5B34"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In the lesson before and other lessons I observed the next day, the behaviour of the same year 7 class was better when this pattern was repeated, but this was the class where they were the strictest and seemed the most effective. When discussing with other student teachers who observed different year 7s and 8s they agreed that they saw a difference in the pupil’s behaviour when those rules were enforced/followed.</w:t>
            </w:r>
          </w:p>
          <w:p w14:paraId="309AC557" w14:textId="77777777" w:rsidR="00B71CA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lastRenderedPageBreak/>
              <w:t>Year 7 have only been in school for 3 weeks so everything is still quite new to them –they’re still getting used to lessons, teachers, the school buildings and other pupils which could affect behaviour.</w:t>
            </w:r>
          </w:p>
          <w:p w14:paraId="092F1C3F" w14:textId="62B40E70" w:rsidR="004423E3" w:rsidRPr="004423E3" w:rsidRDefault="004423E3" w:rsidP="004423E3">
            <w:pPr>
              <w:pStyle w:val="ListParagraph"/>
              <w:widowControl w:val="0"/>
              <w:autoSpaceDE w:val="0"/>
              <w:autoSpaceDN w:val="0"/>
              <w:adjustRightInd w:val="0"/>
              <w:spacing w:line="360" w:lineRule="auto"/>
              <w:rPr>
                <w:rFonts w:ascii="Arial" w:hAnsi="Arial" w:cs="Arial"/>
                <w:color w:val="000000" w:themeColor="text1"/>
              </w:rPr>
            </w:pPr>
          </w:p>
        </w:tc>
      </w:tr>
    </w:tbl>
    <w:p w14:paraId="1F48F8E3" w14:textId="77777777" w:rsidR="00B71CA1" w:rsidRPr="00886481" w:rsidRDefault="00B71CA1" w:rsidP="00886481">
      <w:pPr>
        <w:spacing w:line="360" w:lineRule="auto"/>
        <w:rPr>
          <w:rFonts w:ascii="Arial" w:hAnsi="Arial" w:cs="Arial"/>
          <w:color w:val="000000" w:themeColor="text1"/>
          <w:sz w:val="22"/>
          <w:szCs w:val="22"/>
        </w:rPr>
      </w:pPr>
    </w:p>
    <w:p w14:paraId="7B697477" w14:textId="77777777" w:rsidR="00B71CA1" w:rsidRPr="00886481" w:rsidRDefault="00B71CA1" w:rsidP="00886481">
      <w:pPr>
        <w:spacing w:line="360" w:lineRule="auto"/>
        <w:rPr>
          <w:rFonts w:ascii="Arial" w:hAnsi="Arial" w:cs="Arial"/>
          <w:color w:val="000000" w:themeColor="text1"/>
          <w:sz w:val="22"/>
          <w:szCs w:val="22"/>
        </w:rPr>
      </w:pPr>
    </w:p>
    <w:p w14:paraId="17A60234" w14:textId="77777777" w:rsidR="00B71CA1" w:rsidRPr="00886481" w:rsidRDefault="00B71CA1" w:rsidP="00886481">
      <w:pPr>
        <w:spacing w:line="360" w:lineRule="auto"/>
        <w:rPr>
          <w:rFonts w:ascii="Arial" w:hAnsi="Arial" w:cs="Arial"/>
          <w:color w:val="000000" w:themeColor="text1"/>
          <w:sz w:val="22"/>
          <w:szCs w:val="22"/>
        </w:rPr>
      </w:pPr>
    </w:p>
    <w:p w14:paraId="56AF39DD" w14:textId="77777777" w:rsidR="00B71CA1" w:rsidRPr="00886481" w:rsidRDefault="00B71CA1" w:rsidP="00886481">
      <w:pPr>
        <w:spacing w:line="360" w:lineRule="auto"/>
        <w:rPr>
          <w:rFonts w:ascii="Arial" w:hAnsi="Arial" w:cs="Arial"/>
          <w:b/>
          <w:bCs/>
          <w:color w:val="000000" w:themeColor="text1"/>
          <w:sz w:val="22"/>
          <w:szCs w:val="22"/>
        </w:rPr>
      </w:pPr>
      <w:r w:rsidRPr="00886481">
        <w:rPr>
          <w:rFonts w:ascii="Arial" w:hAnsi="Arial" w:cs="Arial"/>
          <w:b/>
          <w:bCs/>
          <w:color w:val="000000" w:themeColor="text1"/>
          <w:sz w:val="22"/>
          <w:szCs w:val="22"/>
        </w:rPr>
        <w:t>Record 3</w:t>
      </w:r>
    </w:p>
    <w:p w14:paraId="1B4BBD3C" w14:textId="77777777" w:rsidR="00B71CA1" w:rsidRPr="00886481" w:rsidRDefault="00B71CA1" w:rsidP="00886481">
      <w:pPr>
        <w:spacing w:line="360" w:lineRule="auto"/>
        <w:rPr>
          <w:rFonts w:ascii="Arial" w:hAnsi="Arial" w:cs="Arial"/>
          <w:b/>
          <w:bCs/>
          <w:color w:val="000000" w:themeColor="text1"/>
          <w:sz w:val="22"/>
          <w:szCs w:val="22"/>
        </w:rPr>
      </w:pPr>
    </w:p>
    <w:tbl>
      <w:tblPr>
        <w:tblStyle w:val="TableGrid"/>
        <w:tblW w:w="0" w:type="auto"/>
        <w:tblLook w:val="04A0" w:firstRow="1" w:lastRow="0" w:firstColumn="1" w:lastColumn="0" w:noHBand="0" w:noVBand="1"/>
      </w:tblPr>
      <w:tblGrid>
        <w:gridCol w:w="8926"/>
      </w:tblGrid>
      <w:tr w:rsidR="006F0C31" w:rsidRPr="00886481" w14:paraId="22F41153" w14:textId="77777777" w:rsidTr="000135CC">
        <w:tc>
          <w:tcPr>
            <w:tcW w:w="8926" w:type="dxa"/>
          </w:tcPr>
          <w:p w14:paraId="43A77A7E"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Date and time, year group:</w:t>
            </w:r>
          </w:p>
          <w:p w14:paraId="0B13097F" w14:textId="77777777" w:rsidR="00B71CA1" w:rsidRPr="00886481" w:rsidRDefault="00B71CA1" w:rsidP="00886481">
            <w:pPr>
              <w:spacing w:line="360" w:lineRule="auto"/>
              <w:rPr>
                <w:rFonts w:ascii="Arial" w:hAnsi="Arial" w:cs="Arial"/>
                <w:color w:val="000000" w:themeColor="text1"/>
              </w:rPr>
            </w:pPr>
          </w:p>
          <w:p w14:paraId="745FF8D1"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23/09/21 12:20 – 13:20 </w:t>
            </w:r>
          </w:p>
          <w:p w14:paraId="20D96629"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Year 7 (KS3) Mixed Ability</w:t>
            </w:r>
          </w:p>
          <w:p w14:paraId="4F30ECAA" w14:textId="77777777" w:rsidR="00B71CA1" w:rsidRPr="00886481" w:rsidRDefault="00B71CA1" w:rsidP="00886481">
            <w:pPr>
              <w:spacing w:line="360" w:lineRule="auto"/>
              <w:rPr>
                <w:rFonts w:ascii="Arial" w:hAnsi="Arial" w:cs="Arial"/>
                <w:color w:val="000000" w:themeColor="text1"/>
              </w:rPr>
            </w:pPr>
          </w:p>
        </w:tc>
      </w:tr>
      <w:tr w:rsidR="006F0C31" w:rsidRPr="00886481" w14:paraId="05C68636" w14:textId="77777777" w:rsidTr="000135CC">
        <w:tc>
          <w:tcPr>
            <w:tcW w:w="8926" w:type="dxa"/>
          </w:tcPr>
          <w:p w14:paraId="7F73447C" w14:textId="3C916E9A" w:rsidR="00B71CA1" w:rsidRPr="00886481" w:rsidRDefault="00B71CA1" w:rsidP="00886481">
            <w:pPr>
              <w:spacing w:line="360" w:lineRule="auto"/>
              <w:rPr>
                <w:rFonts w:ascii="Arial" w:hAnsi="Arial" w:cs="Arial"/>
                <w:color w:val="000000" w:themeColor="text1"/>
              </w:rPr>
            </w:pPr>
            <w:r w:rsidRPr="00886481">
              <w:rPr>
                <w:rFonts w:ascii="Arial" w:hAnsi="Arial" w:cs="Arial"/>
                <w:b/>
                <w:bCs/>
                <w:color w:val="000000" w:themeColor="text1"/>
              </w:rPr>
              <w:t>Where and When:</w:t>
            </w:r>
            <w:r w:rsidRPr="00886481">
              <w:rPr>
                <w:rFonts w:ascii="Arial" w:hAnsi="Arial" w:cs="Arial"/>
                <w:color w:val="000000" w:themeColor="text1"/>
              </w:rPr>
              <w:t xml:space="preserve"> Context of the observation – subject/AOLE, general classroom context</w:t>
            </w:r>
          </w:p>
          <w:p w14:paraId="04174642"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4rth Lesson of the day, just before lunch. </w:t>
            </w:r>
          </w:p>
          <w:p w14:paraId="0BEEF32C"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English Class with female teacher.</w:t>
            </w:r>
          </w:p>
          <w:p w14:paraId="68F3A45E"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Mixed ability class with </w:t>
            </w:r>
            <w:proofErr w:type="gramStart"/>
            <w:r w:rsidRPr="00886481">
              <w:rPr>
                <w:rFonts w:ascii="Arial" w:hAnsi="Arial" w:cs="Arial"/>
                <w:color w:val="000000" w:themeColor="text1"/>
              </w:rPr>
              <w:t>a fairly equal</w:t>
            </w:r>
            <w:proofErr w:type="gramEnd"/>
            <w:r w:rsidRPr="00886481">
              <w:rPr>
                <w:rFonts w:ascii="Arial" w:hAnsi="Arial" w:cs="Arial"/>
                <w:color w:val="000000" w:themeColor="text1"/>
              </w:rPr>
              <w:t xml:space="preserve"> Male and Female ratio students.</w:t>
            </w:r>
          </w:p>
          <w:p w14:paraId="65F58BA1" w14:textId="13D168DB"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 classroom was quite full - high attendance and a big class but the seating was a bit more spread out in rows.</w:t>
            </w:r>
          </w:p>
          <w:p w14:paraId="17FA8565"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No LSA or TA present.</w:t>
            </w:r>
          </w:p>
          <w:p w14:paraId="00DC285F"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There was a seating plan of boy-girl-boy-girl.</w:t>
            </w:r>
          </w:p>
          <w:p w14:paraId="19056C3A" w14:textId="12DFFF2D"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Another Student Teacher and I sat at the back of the class.</w:t>
            </w:r>
          </w:p>
          <w:p w14:paraId="0015AAE4" w14:textId="7D37A78F"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 classroom was in a small separate building.</w:t>
            </w:r>
          </w:p>
          <w:p w14:paraId="5A49A62F" w14:textId="77777777" w:rsidR="00B71CA1" w:rsidRPr="00886481" w:rsidRDefault="00B71CA1" w:rsidP="00886481">
            <w:pPr>
              <w:pStyle w:val="ListParagraph"/>
              <w:widowControl w:val="0"/>
              <w:numPr>
                <w:ilvl w:val="0"/>
                <w:numId w:val="11"/>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It was their </w:t>
            </w:r>
            <w:proofErr w:type="gramStart"/>
            <w:r w:rsidRPr="00886481">
              <w:rPr>
                <w:rFonts w:ascii="Arial" w:hAnsi="Arial" w:cs="Arial"/>
                <w:color w:val="000000" w:themeColor="text1"/>
              </w:rPr>
              <w:t>second class</w:t>
            </w:r>
            <w:proofErr w:type="gramEnd"/>
            <w:r w:rsidRPr="00886481">
              <w:rPr>
                <w:rFonts w:ascii="Arial" w:hAnsi="Arial" w:cs="Arial"/>
                <w:color w:val="000000" w:themeColor="text1"/>
              </w:rPr>
              <w:t xml:space="preserve"> exploring elements Gothic Literature.</w:t>
            </w:r>
          </w:p>
          <w:p w14:paraId="567947DB" w14:textId="77777777" w:rsidR="00B71CA1" w:rsidRPr="00886481" w:rsidRDefault="00B71CA1" w:rsidP="00886481">
            <w:pPr>
              <w:pStyle w:val="ListParagraph"/>
              <w:spacing w:line="360" w:lineRule="auto"/>
              <w:rPr>
                <w:rFonts w:ascii="Arial" w:hAnsi="Arial" w:cs="Arial"/>
                <w:color w:val="000000" w:themeColor="text1"/>
              </w:rPr>
            </w:pPr>
          </w:p>
        </w:tc>
      </w:tr>
      <w:tr w:rsidR="006F0C31" w:rsidRPr="00886481" w14:paraId="7F160914" w14:textId="77777777" w:rsidTr="000135CC">
        <w:tc>
          <w:tcPr>
            <w:tcW w:w="8926" w:type="dxa"/>
          </w:tcPr>
          <w:p w14:paraId="2C177D71" w14:textId="77777777" w:rsidR="00B71CA1" w:rsidRPr="00886481" w:rsidRDefault="00B71CA1" w:rsidP="00886481">
            <w:pPr>
              <w:spacing w:line="360" w:lineRule="auto"/>
              <w:rPr>
                <w:rFonts w:ascii="Arial" w:hAnsi="Arial" w:cs="Arial"/>
                <w:b/>
                <w:bCs/>
                <w:color w:val="000000" w:themeColor="text1"/>
              </w:rPr>
            </w:pPr>
            <w:r w:rsidRPr="00886481">
              <w:rPr>
                <w:rFonts w:ascii="Arial" w:hAnsi="Arial" w:cs="Arial"/>
                <w:b/>
                <w:bCs/>
                <w:color w:val="000000" w:themeColor="text1"/>
                <w:lang w:val="en-US"/>
              </w:rPr>
              <w:t xml:space="preserve">What happened: </w:t>
            </w:r>
            <w:r w:rsidRPr="00886481">
              <w:rPr>
                <w:rFonts w:ascii="Arial" w:hAnsi="Arial" w:cs="Arial"/>
                <w:color w:val="000000" w:themeColor="text1"/>
                <w:lang w:val="en-US"/>
              </w:rPr>
              <w:t>a detailed description of the critical incident (the more detail the better to refer to in your later work)</w:t>
            </w:r>
          </w:p>
          <w:p w14:paraId="1C3417E4" w14:textId="77777777" w:rsidR="00B71CA1" w:rsidRPr="00886481" w:rsidRDefault="00B71CA1" w:rsidP="00886481">
            <w:pPr>
              <w:spacing w:line="360" w:lineRule="auto"/>
              <w:rPr>
                <w:rFonts w:ascii="Arial" w:hAnsi="Arial" w:cs="Arial"/>
                <w:bCs/>
                <w:color w:val="000000" w:themeColor="text1"/>
                <w:lang w:val="en-US"/>
              </w:rPr>
            </w:pPr>
          </w:p>
          <w:p w14:paraId="15855661" w14:textId="77777777" w:rsidR="00B71CA1" w:rsidRPr="00886481" w:rsidRDefault="00B71CA1" w:rsidP="00886481">
            <w:pPr>
              <w:spacing w:line="360" w:lineRule="auto"/>
              <w:rPr>
                <w:rFonts w:ascii="Arial" w:hAnsi="Arial" w:cs="Arial"/>
                <w:bCs/>
                <w:i/>
                <w:iCs/>
                <w:color w:val="000000" w:themeColor="text1"/>
                <w:lang w:val="en-US"/>
              </w:rPr>
            </w:pPr>
            <w:r w:rsidRPr="00886481">
              <w:rPr>
                <w:rFonts w:ascii="Arial" w:hAnsi="Arial" w:cs="Arial"/>
                <w:bCs/>
                <w:i/>
                <w:iCs/>
                <w:color w:val="000000" w:themeColor="text1"/>
                <w:lang w:val="en-US"/>
              </w:rPr>
              <w:t>Students seemed more confident to raise their hand and answer questions from the teacher after pair discussions.</w:t>
            </w:r>
          </w:p>
          <w:p w14:paraId="374F84D5" w14:textId="77777777" w:rsidR="00B71CA1" w:rsidRPr="00886481" w:rsidRDefault="00B71CA1" w:rsidP="00886481">
            <w:pPr>
              <w:spacing w:line="360" w:lineRule="auto"/>
              <w:rPr>
                <w:rFonts w:ascii="Arial" w:hAnsi="Arial" w:cs="Arial"/>
                <w:bCs/>
                <w:color w:val="000000" w:themeColor="text1"/>
                <w:lang w:val="en-US"/>
              </w:rPr>
            </w:pPr>
          </w:p>
          <w:p w14:paraId="00A79EB3" w14:textId="65562A00"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Cs/>
                <w:color w:val="000000" w:themeColor="text1"/>
                <w:lang w:val="en-US"/>
              </w:rPr>
              <w:t xml:space="preserve">At the beginning of the class the teacher asked the class a few questions and students seemed hesitant to raise their hand to answer. A few students did raise their hand, </w:t>
            </w:r>
            <w:r w:rsidRPr="00886481">
              <w:rPr>
                <w:rFonts w:ascii="Arial" w:hAnsi="Arial" w:cs="Arial"/>
                <w:bCs/>
                <w:color w:val="000000" w:themeColor="text1"/>
                <w:lang w:val="en-US"/>
              </w:rPr>
              <w:lastRenderedPageBreak/>
              <w:t xml:space="preserve">answered, and were praised for their contribution – sometimes the teacher would ask for them to expand on their answer asking them why they thought that etc. </w:t>
            </w:r>
          </w:p>
          <w:p w14:paraId="397FD8CC" w14:textId="77777777"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Cs/>
                <w:color w:val="000000" w:themeColor="text1"/>
                <w:lang w:val="en-US"/>
              </w:rPr>
              <w:t>The class was then set a task which included answering questions in a pair, they were prompted by the teacher to explore the questions further by asking themselves why and told them that she will then be asking them to feedback to the class. The task was explained verbally as well as having bullet points of the task on the PowerPoint for the students to refer to.</w:t>
            </w:r>
          </w:p>
          <w:p w14:paraId="78ACE48C" w14:textId="77777777" w:rsidR="00B71CA1" w:rsidRPr="00886481" w:rsidRDefault="00B71CA1" w:rsidP="00886481">
            <w:pPr>
              <w:spacing w:line="360" w:lineRule="auto"/>
              <w:rPr>
                <w:rFonts w:ascii="Arial" w:hAnsi="Arial" w:cs="Arial"/>
                <w:bCs/>
                <w:color w:val="000000" w:themeColor="text1"/>
                <w:lang w:val="en-US"/>
              </w:rPr>
            </w:pPr>
            <w:r w:rsidRPr="00886481">
              <w:rPr>
                <w:rFonts w:ascii="Arial" w:hAnsi="Arial" w:cs="Arial"/>
                <w:bCs/>
                <w:color w:val="000000" w:themeColor="text1"/>
                <w:lang w:val="en-US"/>
              </w:rPr>
              <w:t xml:space="preserve">The students stayed on task well and the teacher told them when there was only one minute left (to the task) so that they could finish off the point they were on and bring the conversation to a close. The teacher said ‘3, 2, 1’ and she had the class’ attention. She then asked the questions to the class where a large of the class raised their hand to answer. The teacher wrote the answers given on the whiteboard as the class’ communal answers and gave specific feedback/praise to each contributor, which inspired other students to raise their hand. </w:t>
            </w:r>
          </w:p>
          <w:p w14:paraId="1BC8BD62" w14:textId="77777777" w:rsidR="00B71CA1" w:rsidRPr="00886481" w:rsidRDefault="00B71CA1" w:rsidP="00886481">
            <w:pPr>
              <w:spacing w:line="360" w:lineRule="auto"/>
              <w:ind w:left="720"/>
              <w:rPr>
                <w:rFonts w:ascii="Arial" w:hAnsi="Arial" w:cs="Arial"/>
                <w:color w:val="000000" w:themeColor="text1"/>
              </w:rPr>
            </w:pPr>
          </w:p>
        </w:tc>
      </w:tr>
      <w:tr w:rsidR="006F0C31" w:rsidRPr="00886481" w14:paraId="5C45F27A" w14:textId="77777777" w:rsidTr="000135CC">
        <w:tc>
          <w:tcPr>
            <w:tcW w:w="8926" w:type="dxa"/>
          </w:tcPr>
          <w:p w14:paraId="0B67321D" w14:textId="77777777" w:rsidR="00B71CA1" w:rsidRPr="00886481" w:rsidRDefault="00B71CA1" w:rsidP="00886481">
            <w:pPr>
              <w:spacing w:line="360" w:lineRule="auto"/>
              <w:rPr>
                <w:rFonts w:ascii="Arial" w:hAnsi="Arial" w:cs="Arial"/>
                <w:b/>
                <w:color w:val="000000" w:themeColor="text1"/>
              </w:rPr>
            </w:pPr>
            <w:r w:rsidRPr="00886481">
              <w:rPr>
                <w:rFonts w:ascii="Arial" w:hAnsi="Arial" w:cs="Arial"/>
                <w:b/>
                <w:color w:val="000000" w:themeColor="text1"/>
                <w:lang w:val="en-US"/>
              </w:rPr>
              <w:t xml:space="preserve">Areas of possible exploration: </w:t>
            </w:r>
            <w:r w:rsidRPr="00886481">
              <w:rPr>
                <w:rFonts w:ascii="Arial" w:hAnsi="Arial" w:cs="Arial"/>
                <w:bCs/>
                <w:color w:val="000000" w:themeColor="text1"/>
                <w:lang w:val="en-US"/>
              </w:rPr>
              <w:t>what you think could be “under the hood” in these incidents? What avenues of research could you consider?</w:t>
            </w:r>
          </w:p>
          <w:p w14:paraId="10FA411A" w14:textId="77777777" w:rsidR="00B71CA1" w:rsidRPr="00886481" w:rsidRDefault="00B71CA1" w:rsidP="00886481">
            <w:pPr>
              <w:spacing w:line="360" w:lineRule="auto"/>
              <w:rPr>
                <w:rFonts w:ascii="Arial" w:hAnsi="Arial" w:cs="Arial"/>
                <w:color w:val="000000" w:themeColor="text1"/>
              </w:rPr>
            </w:pPr>
          </w:p>
          <w:p w14:paraId="6BA04F9E" w14:textId="29D09C9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Talking amongst pairs could have strengthened their confidence in their ideas by exploring them first with a peer before presenting them to the class. This also could be explored further by looking at Vygotsky’s theory of learning where there’s a big emphasis on the social aspect of learning and the importance of language.</w:t>
            </w:r>
          </w:p>
          <w:p w14:paraId="001B640D" w14:textId="77777777" w:rsidR="00B71CA1" w:rsidRPr="00886481" w:rsidRDefault="00B71CA1" w:rsidP="00886481">
            <w:pPr>
              <w:spacing w:line="360" w:lineRule="auto"/>
              <w:rPr>
                <w:rFonts w:ascii="Arial" w:hAnsi="Arial" w:cs="Arial"/>
                <w:color w:val="000000" w:themeColor="text1"/>
              </w:rPr>
            </w:pPr>
          </w:p>
          <w:p w14:paraId="35D9FFBE" w14:textId="2B4E36E0"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Asking the students to think deeper about the questions and expand on their answers encourages ‘thinking about thinking (metacognition)’ which is another one of Costa and </w:t>
            </w:r>
            <w:proofErr w:type="spellStart"/>
            <w:r w:rsidRPr="00886481">
              <w:rPr>
                <w:rFonts w:ascii="Arial" w:hAnsi="Arial" w:cs="Arial"/>
                <w:color w:val="000000" w:themeColor="text1"/>
              </w:rPr>
              <w:t>Kallick’s</w:t>
            </w:r>
            <w:proofErr w:type="spellEnd"/>
            <w:r w:rsidRPr="00886481">
              <w:rPr>
                <w:rFonts w:ascii="Arial" w:hAnsi="Arial" w:cs="Arial"/>
                <w:color w:val="000000" w:themeColor="text1"/>
              </w:rPr>
              <w:t xml:space="preserve"> ‘Desirable Habits of Mind’ </w:t>
            </w:r>
          </w:p>
          <w:p w14:paraId="0734FEA2" w14:textId="77777777" w:rsidR="00B71CA1" w:rsidRPr="00886481" w:rsidRDefault="00B71CA1" w:rsidP="00886481">
            <w:pPr>
              <w:spacing w:line="360" w:lineRule="auto"/>
              <w:rPr>
                <w:rFonts w:ascii="Arial" w:hAnsi="Arial" w:cs="Arial"/>
                <w:color w:val="000000" w:themeColor="text1"/>
              </w:rPr>
            </w:pPr>
          </w:p>
          <w:p w14:paraId="17195037" w14:textId="4E171D2A"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Having the instructions explained verbally by the teacher and appear visually on the PowerPoint incorporates </w:t>
            </w:r>
            <w:proofErr w:type="spellStart"/>
            <w:r w:rsidRPr="00886481">
              <w:rPr>
                <w:rFonts w:ascii="Arial" w:hAnsi="Arial" w:cs="Arial"/>
                <w:color w:val="000000" w:themeColor="text1"/>
              </w:rPr>
              <w:t>Paivio’s</w:t>
            </w:r>
            <w:proofErr w:type="spellEnd"/>
            <w:r w:rsidRPr="00886481">
              <w:rPr>
                <w:rFonts w:ascii="Arial" w:hAnsi="Arial" w:cs="Arial"/>
                <w:color w:val="000000" w:themeColor="text1"/>
              </w:rPr>
              <w:t xml:space="preserve"> theory on Dual Coding.</w:t>
            </w:r>
          </w:p>
          <w:p w14:paraId="41270CC5" w14:textId="77777777" w:rsidR="00B71CA1" w:rsidRPr="00886481" w:rsidRDefault="00B71CA1" w:rsidP="00886481">
            <w:pPr>
              <w:spacing w:line="360" w:lineRule="auto"/>
              <w:rPr>
                <w:rFonts w:ascii="Arial" w:hAnsi="Arial" w:cs="Arial"/>
                <w:color w:val="000000" w:themeColor="text1"/>
              </w:rPr>
            </w:pPr>
          </w:p>
          <w:p w14:paraId="1221C3A7" w14:textId="2F2F9913"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 Using ‘3, 2, 1’ was a repeated behaviour that appeared in all classes </w:t>
            </w:r>
            <w:proofErr w:type="spellStart"/>
            <w:r w:rsidRPr="00886481">
              <w:rPr>
                <w:rFonts w:ascii="Arial" w:hAnsi="Arial" w:cs="Arial"/>
                <w:color w:val="000000" w:themeColor="text1"/>
              </w:rPr>
              <w:t>i</w:t>
            </w:r>
            <w:proofErr w:type="spellEnd"/>
            <w:r w:rsidRPr="00886481">
              <w:rPr>
                <w:rFonts w:ascii="Arial" w:hAnsi="Arial" w:cs="Arial"/>
                <w:color w:val="000000" w:themeColor="text1"/>
              </w:rPr>
              <w:t xml:space="preserve"> observed which, again, connects to conditioning behaviour, explored in operant conditioning – B.F Skinner’s</w:t>
            </w:r>
          </w:p>
          <w:p w14:paraId="345B883A" w14:textId="77777777"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t xml:space="preserve">theory. </w:t>
            </w:r>
          </w:p>
          <w:p w14:paraId="3685F981" w14:textId="77777777" w:rsidR="00B71CA1" w:rsidRPr="00886481" w:rsidRDefault="00B71CA1" w:rsidP="00886481">
            <w:pPr>
              <w:spacing w:line="360" w:lineRule="auto"/>
              <w:rPr>
                <w:rFonts w:ascii="Arial" w:hAnsi="Arial" w:cs="Arial"/>
                <w:color w:val="000000" w:themeColor="text1"/>
              </w:rPr>
            </w:pPr>
          </w:p>
          <w:p w14:paraId="50D793FE" w14:textId="017505D1" w:rsidR="00B71CA1" w:rsidRPr="00886481" w:rsidRDefault="00B71CA1" w:rsidP="00886481">
            <w:pPr>
              <w:spacing w:line="360" w:lineRule="auto"/>
              <w:rPr>
                <w:rFonts w:ascii="Arial" w:hAnsi="Arial" w:cs="Arial"/>
                <w:color w:val="000000" w:themeColor="text1"/>
              </w:rPr>
            </w:pPr>
            <w:r w:rsidRPr="00886481">
              <w:rPr>
                <w:rFonts w:ascii="Arial" w:hAnsi="Arial" w:cs="Arial"/>
                <w:color w:val="000000" w:themeColor="text1"/>
              </w:rPr>
              <w:lastRenderedPageBreak/>
              <w:t>The positive reinforcement from the teacher to those who answered also seemed to have a positive effect on the pupil’s interaction. (E.L Thorndike, B.F Skinner)</w:t>
            </w:r>
          </w:p>
          <w:p w14:paraId="79556664" w14:textId="77777777" w:rsidR="00B71CA1" w:rsidRPr="00886481" w:rsidRDefault="00B71CA1" w:rsidP="00886481">
            <w:pPr>
              <w:spacing w:line="360" w:lineRule="auto"/>
              <w:rPr>
                <w:rFonts w:ascii="Arial" w:hAnsi="Arial" w:cs="Arial"/>
                <w:color w:val="000000" w:themeColor="text1"/>
              </w:rPr>
            </w:pPr>
          </w:p>
        </w:tc>
      </w:tr>
      <w:tr w:rsidR="00B71CA1" w:rsidRPr="00886481" w14:paraId="2EF3765C" w14:textId="77777777" w:rsidTr="000135CC">
        <w:tc>
          <w:tcPr>
            <w:tcW w:w="8926" w:type="dxa"/>
          </w:tcPr>
          <w:p w14:paraId="02741EBF" w14:textId="77777777" w:rsidR="00B71CA1" w:rsidRPr="00886481" w:rsidRDefault="00B71CA1" w:rsidP="00886481">
            <w:pPr>
              <w:spacing w:line="360" w:lineRule="auto"/>
              <w:rPr>
                <w:rFonts w:ascii="Arial" w:hAnsi="Arial" w:cs="Arial"/>
                <w:bCs/>
                <w:color w:val="000000" w:themeColor="text1"/>
              </w:rPr>
            </w:pPr>
            <w:r w:rsidRPr="00886481">
              <w:rPr>
                <w:rFonts w:ascii="Arial" w:hAnsi="Arial" w:cs="Arial"/>
                <w:b/>
                <w:color w:val="000000" w:themeColor="text1"/>
                <w:lang w:val="en-US"/>
              </w:rPr>
              <w:lastRenderedPageBreak/>
              <w:t xml:space="preserve">Notes: </w:t>
            </w:r>
            <w:r w:rsidRPr="00886481">
              <w:rPr>
                <w:rFonts w:ascii="Arial" w:hAnsi="Arial" w:cs="Arial"/>
                <w:bCs/>
                <w:color w:val="000000" w:themeColor="text1"/>
                <w:lang w:val="en-US"/>
              </w:rPr>
              <w:t>any details you can note (is it a busy environment, is it after lunch, are there lots of distractions, are directions made explicit - the more you can refer to the better here)</w:t>
            </w:r>
          </w:p>
          <w:p w14:paraId="3BCC327E" w14:textId="77777777" w:rsidR="00B71CA1" w:rsidRPr="00886481" w:rsidRDefault="00B71CA1" w:rsidP="00886481">
            <w:pPr>
              <w:spacing w:line="360" w:lineRule="auto"/>
              <w:rPr>
                <w:rFonts w:ascii="Arial" w:hAnsi="Arial" w:cs="Arial"/>
                <w:bCs/>
                <w:color w:val="000000" w:themeColor="text1"/>
              </w:rPr>
            </w:pPr>
          </w:p>
          <w:p w14:paraId="23B9F2F4" w14:textId="77777777"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Students had just been in a busy lesson that included a lot of pair work, oral tasks and ended on a game which they were quite excited about.</w:t>
            </w:r>
          </w:p>
          <w:p w14:paraId="2FAA49B1" w14:textId="1B8EFDB9"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There weren’t any visitor interruptions to the class.</w:t>
            </w:r>
          </w:p>
          <w:p w14:paraId="32D9D6FB" w14:textId="70EC637D"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Towards the end of </w:t>
            </w:r>
            <w:proofErr w:type="gramStart"/>
            <w:r w:rsidRPr="00886481">
              <w:rPr>
                <w:rFonts w:ascii="Arial" w:hAnsi="Arial" w:cs="Arial"/>
                <w:color w:val="000000" w:themeColor="text1"/>
              </w:rPr>
              <w:t>class</w:t>
            </w:r>
            <w:proofErr w:type="gramEnd"/>
            <w:r w:rsidRPr="00886481">
              <w:rPr>
                <w:rFonts w:ascii="Arial" w:hAnsi="Arial" w:cs="Arial"/>
                <w:color w:val="000000" w:themeColor="text1"/>
              </w:rPr>
              <w:t xml:space="preserve"> the students were getting a bit distracted and a pupil told the teacher the time because there was five minutes until the end of class (the beginning of lunch) and year 7’s get to go to lunch 5mins early to help with covid restrictions. Some pupils seemed eager to leave.</w:t>
            </w:r>
          </w:p>
          <w:p w14:paraId="6A192031" w14:textId="32EDD319"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The atmosphere of the class was a lot calmer.</w:t>
            </w:r>
          </w:p>
          <w:p w14:paraId="60F4DCCD" w14:textId="27471D6E"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Year 7 have only been in school for 3 weeks so everything is still quite new to them –they’re still getting used to lessons, teachers, the school buildings and other pupils which could affect behaviour.</w:t>
            </w:r>
          </w:p>
          <w:p w14:paraId="2CC79EFB" w14:textId="1F0EB6BF"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At the beginning of the class the teacher expressed her disappointment in the class in a stern tone of voice which could have affected how less pupils put their hands up to answer the first couple of questions.</w:t>
            </w:r>
          </w:p>
          <w:p w14:paraId="012ADC5A" w14:textId="5D38291F" w:rsidR="00B71CA1" w:rsidRPr="00886481" w:rsidRDefault="00B71CA1" w:rsidP="00886481">
            <w:pPr>
              <w:pStyle w:val="ListParagraph"/>
              <w:widowControl w:val="0"/>
              <w:numPr>
                <w:ilvl w:val="0"/>
                <w:numId w:val="12"/>
              </w:numPr>
              <w:autoSpaceDE w:val="0"/>
              <w:autoSpaceDN w:val="0"/>
              <w:adjustRightInd w:val="0"/>
              <w:spacing w:line="360" w:lineRule="auto"/>
              <w:rPr>
                <w:rFonts w:ascii="Arial" w:hAnsi="Arial" w:cs="Arial"/>
                <w:color w:val="000000" w:themeColor="text1"/>
              </w:rPr>
            </w:pPr>
            <w:r w:rsidRPr="00886481">
              <w:rPr>
                <w:rFonts w:ascii="Arial" w:hAnsi="Arial" w:cs="Arial"/>
                <w:color w:val="000000" w:themeColor="text1"/>
              </w:rPr>
              <w:t xml:space="preserve">The critical incident was also observed in other classes where pair projects seemed to increase the confidence, participation and enthusiasm of the class – but if the pair work lasted a long amount of time it seemed to have the opposite effect where the students were easily distracted and wanted to chat and do </w:t>
            </w:r>
            <w:proofErr w:type="gramStart"/>
            <w:r w:rsidRPr="00886481">
              <w:rPr>
                <w:rFonts w:ascii="Arial" w:hAnsi="Arial" w:cs="Arial"/>
                <w:color w:val="000000" w:themeColor="text1"/>
              </w:rPr>
              <w:t xml:space="preserve">non </w:t>
            </w:r>
            <w:r w:rsidR="00740888" w:rsidRPr="00886481">
              <w:rPr>
                <w:rFonts w:ascii="Arial" w:hAnsi="Arial" w:cs="Arial"/>
                <w:color w:val="000000" w:themeColor="text1"/>
              </w:rPr>
              <w:t>work-related</w:t>
            </w:r>
            <w:proofErr w:type="gramEnd"/>
            <w:r w:rsidRPr="00886481">
              <w:rPr>
                <w:rFonts w:ascii="Arial" w:hAnsi="Arial" w:cs="Arial"/>
                <w:color w:val="000000" w:themeColor="text1"/>
              </w:rPr>
              <w:t xml:space="preserve"> things.</w:t>
            </w:r>
          </w:p>
          <w:p w14:paraId="64542203" w14:textId="77777777" w:rsidR="00B71CA1" w:rsidRPr="00886481" w:rsidRDefault="00B71CA1" w:rsidP="00886481">
            <w:pPr>
              <w:spacing w:line="360" w:lineRule="auto"/>
              <w:rPr>
                <w:rFonts w:ascii="Arial" w:hAnsi="Arial" w:cs="Arial"/>
                <w:color w:val="000000" w:themeColor="text1"/>
              </w:rPr>
            </w:pPr>
          </w:p>
          <w:p w14:paraId="0AA9CB93" w14:textId="77777777" w:rsidR="00B71CA1" w:rsidRPr="00886481" w:rsidRDefault="00B71CA1" w:rsidP="00886481">
            <w:pPr>
              <w:spacing w:line="360" w:lineRule="auto"/>
              <w:rPr>
                <w:rFonts w:ascii="Arial" w:hAnsi="Arial" w:cs="Arial"/>
                <w:color w:val="000000" w:themeColor="text1"/>
              </w:rPr>
            </w:pPr>
          </w:p>
        </w:tc>
      </w:tr>
    </w:tbl>
    <w:p w14:paraId="528BFA7D" w14:textId="77777777" w:rsidR="00B71CA1" w:rsidRPr="00886481" w:rsidRDefault="00B71CA1" w:rsidP="00886481">
      <w:pPr>
        <w:spacing w:line="360" w:lineRule="auto"/>
        <w:rPr>
          <w:rFonts w:ascii="Arial" w:hAnsi="Arial" w:cs="Arial"/>
          <w:color w:val="000000" w:themeColor="text1"/>
          <w:sz w:val="22"/>
          <w:szCs w:val="22"/>
        </w:rPr>
      </w:pPr>
    </w:p>
    <w:sectPr w:rsidR="00B71CA1" w:rsidRPr="00886481" w:rsidSect="00F9587A">
      <w:headerReference w:type="default" r:id="rId16"/>
      <w:footerReference w:type="even" r:id="rId17"/>
      <w:footerReference w:type="default" r:id="rId18"/>
      <w:headerReference w:type="firs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4773D" w14:textId="77777777" w:rsidR="00DB1B8E" w:rsidRDefault="00DB1B8E" w:rsidP="00411E07">
      <w:r>
        <w:separator/>
      </w:r>
    </w:p>
  </w:endnote>
  <w:endnote w:type="continuationSeparator" w:id="0">
    <w:p w14:paraId="421D624B" w14:textId="77777777" w:rsidR="00DB1B8E" w:rsidRDefault="00DB1B8E" w:rsidP="00411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9101527"/>
      <w:docPartObj>
        <w:docPartGallery w:val="Page Numbers (Bottom of Page)"/>
        <w:docPartUnique/>
      </w:docPartObj>
    </w:sdtPr>
    <w:sdtEndPr>
      <w:rPr>
        <w:rStyle w:val="PageNumber"/>
      </w:rPr>
    </w:sdtEndPr>
    <w:sdtContent>
      <w:p w14:paraId="4F5FB329" w14:textId="47F13BC6" w:rsidR="00411E07" w:rsidRDefault="00411E07" w:rsidP="00CA7D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9B2ED1" w14:textId="77777777" w:rsidR="00411E07" w:rsidRDefault="00411E07" w:rsidP="00411E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3403625"/>
      <w:docPartObj>
        <w:docPartGallery w:val="Page Numbers (Bottom of Page)"/>
        <w:docPartUnique/>
      </w:docPartObj>
    </w:sdtPr>
    <w:sdtEndPr>
      <w:rPr>
        <w:rStyle w:val="PageNumber"/>
      </w:rPr>
    </w:sdtEndPr>
    <w:sdtContent>
      <w:p w14:paraId="3843CB0F" w14:textId="71AEBD8D" w:rsidR="00411E07" w:rsidRDefault="00411E07" w:rsidP="00CA7D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4F0370" w14:textId="77777777" w:rsidR="00411E07" w:rsidRDefault="00411E07" w:rsidP="00411E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DA2A5" w14:textId="77777777" w:rsidR="00DB1B8E" w:rsidRDefault="00DB1B8E" w:rsidP="00411E07">
      <w:r>
        <w:separator/>
      </w:r>
    </w:p>
  </w:footnote>
  <w:footnote w:type="continuationSeparator" w:id="0">
    <w:p w14:paraId="70566AA0" w14:textId="77777777" w:rsidR="00DB1B8E" w:rsidRDefault="00DB1B8E" w:rsidP="00411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71251" w14:textId="0607FA16" w:rsidR="00411E07" w:rsidRDefault="00F9587A">
    <w:pPr>
      <w:pStyle w:val="Header"/>
    </w:pPr>
    <w:r>
      <w:t>ECAD6007</w:t>
    </w:r>
    <w:r>
      <w:ptab w:relativeTo="margin" w:alignment="right" w:leader="none"/>
    </w:r>
    <w:r w:rsidRPr="00886481">
      <w:rPr>
        <w:rFonts w:ascii="Arial" w:hAnsi="Arial" w:cs="Arial"/>
        <w:color w:val="000000" w:themeColor="text1"/>
        <w:sz w:val="22"/>
        <w:szCs w:val="22"/>
      </w:rPr>
      <w:t>P150235 / 1650507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9E2B" w14:textId="32E7E40A" w:rsidR="00F9587A" w:rsidRDefault="00F9587A">
    <w:pPr>
      <w:pStyle w:val="Header"/>
    </w:pPr>
    <w:r w:rsidRPr="00886481">
      <w:rPr>
        <w:rFonts w:ascii="Arial" w:hAnsi="Arial" w:cs="Arial"/>
        <w:color w:val="000000" w:themeColor="text1"/>
        <w:sz w:val="22"/>
        <w:szCs w:val="22"/>
      </w:rPr>
      <w:t>ECAD6007</w:t>
    </w:r>
    <w:r>
      <w:rPr>
        <w:rFonts w:ascii="Arial" w:hAnsi="Arial" w:cs="Arial"/>
        <w:color w:val="000000" w:themeColor="text1"/>
        <w:sz w:val="22"/>
        <w:szCs w:val="22"/>
      </w:rPr>
      <w:t xml:space="preserve"> </w:t>
    </w:r>
    <w:r>
      <w:ptab w:relativeTo="margin" w:alignment="center" w:leader="none"/>
    </w:r>
    <w:r>
      <w:ptab w:relativeTo="margin" w:alignment="right" w:leader="none"/>
    </w:r>
    <w:r w:rsidRPr="00886481">
      <w:rPr>
        <w:rFonts w:ascii="Arial" w:hAnsi="Arial" w:cs="Arial"/>
        <w:color w:val="000000" w:themeColor="text1"/>
        <w:sz w:val="22"/>
        <w:szCs w:val="22"/>
      </w:rPr>
      <w:t>P150235 / 1650507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52379"/>
    <w:multiLevelType w:val="hybridMultilevel"/>
    <w:tmpl w:val="0C86ABCA"/>
    <w:lvl w:ilvl="0" w:tplc="CE30ADAC">
      <w:start w:val="1"/>
      <w:numFmt w:val="bullet"/>
      <w:lvlText w:val="•"/>
      <w:lvlJc w:val="left"/>
      <w:pPr>
        <w:tabs>
          <w:tab w:val="num" w:pos="720"/>
        </w:tabs>
        <w:ind w:left="720" w:hanging="360"/>
      </w:pPr>
      <w:rPr>
        <w:rFonts w:ascii="Arial" w:hAnsi="Arial" w:hint="default"/>
      </w:rPr>
    </w:lvl>
    <w:lvl w:ilvl="1" w:tplc="1EB8F298" w:tentative="1">
      <w:start w:val="1"/>
      <w:numFmt w:val="bullet"/>
      <w:lvlText w:val="•"/>
      <w:lvlJc w:val="left"/>
      <w:pPr>
        <w:tabs>
          <w:tab w:val="num" w:pos="1440"/>
        </w:tabs>
        <w:ind w:left="1440" w:hanging="360"/>
      </w:pPr>
      <w:rPr>
        <w:rFonts w:ascii="Arial" w:hAnsi="Arial" w:hint="default"/>
      </w:rPr>
    </w:lvl>
    <w:lvl w:ilvl="2" w:tplc="4AF636E6" w:tentative="1">
      <w:start w:val="1"/>
      <w:numFmt w:val="bullet"/>
      <w:lvlText w:val="•"/>
      <w:lvlJc w:val="left"/>
      <w:pPr>
        <w:tabs>
          <w:tab w:val="num" w:pos="2160"/>
        </w:tabs>
        <w:ind w:left="2160" w:hanging="360"/>
      </w:pPr>
      <w:rPr>
        <w:rFonts w:ascii="Arial" w:hAnsi="Arial" w:hint="default"/>
      </w:rPr>
    </w:lvl>
    <w:lvl w:ilvl="3" w:tplc="88CA589C" w:tentative="1">
      <w:start w:val="1"/>
      <w:numFmt w:val="bullet"/>
      <w:lvlText w:val="•"/>
      <w:lvlJc w:val="left"/>
      <w:pPr>
        <w:tabs>
          <w:tab w:val="num" w:pos="2880"/>
        </w:tabs>
        <w:ind w:left="2880" w:hanging="360"/>
      </w:pPr>
      <w:rPr>
        <w:rFonts w:ascii="Arial" w:hAnsi="Arial" w:hint="default"/>
      </w:rPr>
    </w:lvl>
    <w:lvl w:ilvl="4" w:tplc="EA08EC82" w:tentative="1">
      <w:start w:val="1"/>
      <w:numFmt w:val="bullet"/>
      <w:lvlText w:val="•"/>
      <w:lvlJc w:val="left"/>
      <w:pPr>
        <w:tabs>
          <w:tab w:val="num" w:pos="3600"/>
        </w:tabs>
        <w:ind w:left="3600" w:hanging="360"/>
      </w:pPr>
      <w:rPr>
        <w:rFonts w:ascii="Arial" w:hAnsi="Arial" w:hint="default"/>
      </w:rPr>
    </w:lvl>
    <w:lvl w:ilvl="5" w:tplc="CB2CF8C4" w:tentative="1">
      <w:start w:val="1"/>
      <w:numFmt w:val="bullet"/>
      <w:lvlText w:val="•"/>
      <w:lvlJc w:val="left"/>
      <w:pPr>
        <w:tabs>
          <w:tab w:val="num" w:pos="4320"/>
        </w:tabs>
        <w:ind w:left="4320" w:hanging="360"/>
      </w:pPr>
      <w:rPr>
        <w:rFonts w:ascii="Arial" w:hAnsi="Arial" w:hint="default"/>
      </w:rPr>
    </w:lvl>
    <w:lvl w:ilvl="6" w:tplc="FCB42972" w:tentative="1">
      <w:start w:val="1"/>
      <w:numFmt w:val="bullet"/>
      <w:lvlText w:val="•"/>
      <w:lvlJc w:val="left"/>
      <w:pPr>
        <w:tabs>
          <w:tab w:val="num" w:pos="5040"/>
        </w:tabs>
        <w:ind w:left="5040" w:hanging="360"/>
      </w:pPr>
      <w:rPr>
        <w:rFonts w:ascii="Arial" w:hAnsi="Arial" w:hint="default"/>
      </w:rPr>
    </w:lvl>
    <w:lvl w:ilvl="7" w:tplc="54EC48A2" w:tentative="1">
      <w:start w:val="1"/>
      <w:numFmt w:val="bullet"/>
      <w:lvlText w:val="•"/>
      <w:lvlJc w:val="left"/>
      <w:pPr>
        <w:tabs>
          <w:tab w:val="num" w:pos="5760"/>
        </w:tabs>
        <w:ind w:left="5760" w:hanging="360"/>
      </w:pPr>
      <w:rPr>
        <w:rFonts w:ascii="Arial" w:hAnsi="Arial" w:hint="default"/>
      </w:rPr>
    </w:lvl>
    <w:lvl w:ilvl="8" w:tplc="C1DEE6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BC4DA7"/>
    <w:multiLevelType w:val="hybridMultilevel"/>
    <w:tmpl w:val="B04A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3333B"/>
    <w:multiLevelType w:val="hybridMultilevel"/>
    <w:tmpl w:val="28468FA2"/>
    <w:lvl w:ilvl="0" w:tplc="D9CE418C">
      <w:start w:val="1"/>
      <w:numFmt w:val="bullet"/>
      <w:lvlText w:val="•"/>
      <w:lvlJc w:val="left"/>
      <w:pPr>
        <w:tabs>
          <w:tab w:val="num" w:pos="720"/>
        </w:tabs>
        <w:ind w:left="720" w:hanging="360"/>
      </w:pPr>
      <w:rPr>
        <w:rFonts w:ascii="Arial" w:hAnsi="Arial" w:hint="default"/>
      </w:rPr>
    </w:lvl>
    <w:lvl w:ilvl="1" w:tplc="1B2CC868" w:tentative="1">
      <w:start w:val="1"/>
      <w:numFmt w:val="bullet"/>
      <w:lvlText w:val="•"/>
      <w:lvlJc w:val="left"/>
      <w:pPr>
        <w:tabs>
          <w:tab w:val="num" w:pos="1440"/>
        </w:tabs>
        <w:ind w:left="1440" w:hanging="360"/>
      </w:pPr>
      <w:rPr>
        <w:rFonts w:ascii="Arial" w:hAnsi="Arial" w:hint="default"/>
      </w:rPr>
    </w:lvl>
    <w:lvl w:ilvl="2" w:tplc="CA4EA0A2" w:tentative="1">
      <w:start w:val="1"/>
      <w:numFmt w:val="bullet"/>
      <w:lvlText w:val="•"/>
      <w:lvlJc w:val="left"/>
      <w:pPr>
        <w:tabs>
          <w:tab w:val="num" w:pos="2160"/>
        </w:tabs>
        <w:ind w:left="2160" w:hanging="360"/>
      </w:pPr>
      <w:rPr>
        <w:rFonts w:ascii="Arial" w:hAnsi="Arial" w:hint="default"/>
      </w:rPr>
    </w:lvl>
    <w:lvl w:ilvl="3" w:tplc="E36C33E6" w:tentative="1">
      <w:start w:val="1"/>
      <w:numFmt w:val="bullet"/>
      <w:lvlText w:val="•"/>
      <w:lvlJc w:val="left"/>
      <w:pPr>
        <w:tabs>
          <w:tab w:val="num" w:pos="2880"/>
        </w:tabs>
        <w:ind w:left="2880" w:hanging="360"/>
      </w:pPr>
      <w:rPr>
        <w:rFonts w:ascii="Arial" w:hAnsi="Arial" w:hint="default"/>
      </w:rPr>
    </w:lvl>
    <w:lvl w:ilvl="4" w:tplc="8E0CFA0A" w:tentative="1">
      <w:start w:val="1"/>
      <w:numFmt w:val="bullet"/>
      <w:lvlText w:val="•"/>
      <w:lvlJc w:val="left"/>
      <w:pPr>
        <w:tabs>
          <w:tab w:val="num" w:pos="3600"/>
        </w:tabs>
        <w:ind w:left="3600" w:hanging="360"/>
      </w:pPr>
      <w:rPr>
        <w:rFonts w:ascii="Arial" w:hAnsi="Arial" w:hint="default"/>
      </w:rPr>
    </w:lvl>
    <w:lvl w:ilvl="5" w:tplc="DA882516" w:tentative="1">
      <w:start w:val="1"/>
      <w:numFmt w:val="bullet"/>
      <w:lvlText w:val="•"/>
      <w:lvlJc w:val="left"/>
      <w:pPr>
        <w:tabs>
          <w:tab w:val="num" w:pos="4320"/>
        </w:tabs>
        <w:ind w:left="4320" w:hanging="360"/>
      </w:pPr>
      <w:rPr>
        <w:rFonts w:ascii="Arial" w:hAnsi="Arial" w:hint="default"/>
      </w:rPr>
    </w:lvl>
    <w:lvl w:ilvl="6" w:tplc="29261BEC" w:tentative="1">
      <w:start w:val="1"/>
      <w:numFmt w:val="bullet"/>
      <w:lvlText w:val="•"/>
      <w:lvlJc w:val="left"/>
      <w:pPr>
        <w:tabs>
          <w:tab w:val="num" w:pos="5040"/>
        </w:tabs>
        <w:ind w:left="5040" w:hanging="360"/>
      </w:pPr>
      <w:rPr>
        <w:rFonts w:ascii="Arial" w:hAnsi="Arial" w:hint="default"/>
      </w:rPr>
    </w:lvl>
    <w:lvl w:ilvl="7" w:tplc="A9B2A212" w:tentative="1">
      <w:start w:val="1"/>
      <w:numFmt w:val="bullet"/>
      <w:lvlText w:val="•"/>
      <w:lvlJc w:val="left"/>
      <w:pPr>
        <w:tabs>
          <w:tab w:val="num" w:pos="5760"/>
        </w:tabs>
        <w:ind w:left="5760" w:hanging="360"/>
      </w:pPr>
      <w:rPr>
        <w:rFonts w:ascii="Arial" w:hAnsi="Arial" w:hint="default"/>
      </w:rPr>
    </w:lvl>
    <w:lvl w:ilvl="8" w:tplc="0050389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0615B6"/>
    <w:multiLevelType w:val="hybridMultilevel"/>
    <w:tmpl w:val="454E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15CBE"/>
    <w:multiLevelType w:val="hybridMultilevel"/>
    <w:tmpl w:val="5C1AE4DC"/>
    <w:lvl w:ilvl="0" w:tplc="5C12A51E">
      <w:start w:val="1"/>
      <w:numFmt w:val="bullet"/>
      <w:lvlText w:val="•"/>
      <w:lvlJc w:val="left"/>
      <w:pPr>
        <w:tabs>
          <w:tab w:val="num" w:pos="720"/>
        </w:tabs>
        <w:ind w:left="720" w:hanging="360"/>
      </w:pPr>
      <w:rPr>
        <w:rFonts w:ascii="Arial" w:hAnsi="Arial" w:hint="default"/>
      </w:rPr>
    </w:lvl>
    <w:lvl w:ilvl="1" w:tplc="0DFCC958" w:tentative="1">
      <w:start w:val="1"/>
      <w:numFmt w:val="bullet"/>
      <w:lvlText w:val="•"/>
      <w:lvlJc w:val="left"/>
      <w:pPr>
        <w:tabs>
          <w:tab w:val="num" w:pos="1440"/>
        </w:tabs>
        <w:ind w:left="1440" w:hanging="360"/>
      </w:pPr>
      <w:rPr>
        <w:rFonts w:ascii="Arial" w:hAnsi="Arial" w:hint="default"/>
      </w:rPr>
    </w:lvl>
    <w:lvl w:ilvl="2" w:tplc="C964BBBA" w:tentative="1">
      <w:start w:val="1"/>
      <w:numFmt w:val="bullet"/>
      <w:lvlText w:val="•"/>
      <w:lvlJc w:val="left"/>
      <w:pPr>
        <w:tabs>
          <w:tab w:val="num" w:pos="2160"/>
        </w:tabs>
        <w:ind w:left="2160" w:hanging="360"/>
      </w:pPr>
      <w:rPr>
        <w:rFonts w:ascii="Arial" w:hAnsi="Arial" w:hint="default"/>
      </w:rPr>
    </w:lvl>
    <w:lvl w:ilvl="3" w:tplc="7D22FC5C" w:tentative="1">
      <w:start w:val="1"/>
      <w:numFmt w:val="bullet"/>
      <w:lvlText w:val="•"/>
      <w:lvlJc w:val="left"/>
      <w:pPr>
        <w:tabs>
          <w:tab w:val="num" w:pos="2880"/>
        </w:tabs>
        <w:ind w:left="2880" w:hanging="360"/>
      </w:pPr>
      <w:rPr>
        <w:rFonts w:ascii="Arial" w:hAnsi="Arial" w:hint="default"/>
      </w:rPr>
    </w:lvl>
    <w:lvl w:ilvl="4" w:tplc="03A8976A" w:tentative="1">
      <w:start w:val="1"/>
      <w:numFmt w:val="bullet"/>
      <w:lvlText w:val="•"/>
      <w:lvlJc w:val="left"/>
      <w:pPr>
        <w:tabs>
          <w:tab w:val="num" w:pos="3600"/>
        </w:tabs>
        <w:ind w:left="3600" w:hanging="360"/>
      </w:pPr>
      <w:rPr>
        <w:rFonts w:ascii="Arial" w:hAnsi="Arial" w:hint="default"/>
      </w:rPr>
    </w:lvl>
    <w:lvl w:ilvl="5" w:tplc="293EA8D0" w:tentative="1">
      <w:start w:val="1"/>
      <w:numFmt w:val="bullet"/>
      <w:lvlText w:val="•"/>
      <w:lvlJc w:val="left"/>
      <w:pPr>
        <w:tabs>
          <w:tab w:val="num" w:pos="4320"/>
        </w:tabs>
        <w:ind w:left="4320" w:hanging="360"/>
      </w:pPr>
      <w:rPr>
        <w:rFonts w:ascii="Arial" w:hAnsi="Arial" w:hint="default"/>
      </w:rPr>
    </w:lvl>
    <w:lvl w:ilvl="6" w:tplc="D1DEE142" w:tentative="1">
      <w:start w:val="1"/>
      <w:numFmt w:val="bullet"/>
      <w:lvlText w:val="•"/>
      <w:lvlJc w:val="left"/>
      <w:pPr>
        <w:tabs>
          <w:tab w:val="num" w:pos="5040"/>
        </w:tabs>
        <w:ind w:left="5040" w:hanging="360"/>
      </w:pPr>
      <w:rPr>
        <w:rFonts w:ascii="Arial" w:hAnsi="Arial" w:hint="default"/>
      </w:rPr>
    </w:lvl>
    <w:lvl w:ilvl="7" w:tplc="4E48AE90" w:tentative="1">
      <w:start w:val="1"/>
      <w:numFmt w:val="bullet"/>
      <w:lvlText w:val="•"/>
      <w:lvlJc w:val="left"/>
      <w:pPr>
        <w:tabs>
          <w:tab w:val="num" w:pos="5760"/>
        </w:tabs>
        <w:ind w:left="5760" w:hanging="360"/>
      </w:pPr>
      <w:rPr>
        <w:rFonts w:ascii="Arial" w:hAnsi="Arial" w:hint="default"/>
      </w:rPr>
    </w:lvl>
    <w:lvl w:ilvl="8" w:tplc="57E0AC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AB6478B"/>
    <w:multiLevelType w:val="hybridMultilevel"/>
    <w:tmpl w:val="C6A88F3E"/>
    <w:lvl w:ilvl="0" w:tplc="BC76A8C2">
      <w:start w:val="1"/>
      <w:numFmt w:val="bullet"/>
      <w:lvlText w:val="•"/>
      <w:lvlJc w:val="left"/>
      <w:pPr>
        <w:tabs>
          <w:tab w:val="num" w:pos="720"/>
        </w:tabs>
        <w:ind w:left="720" w:hanging="360"/>
      </w:pPr>
      <w:rPr>
        <w:rFonts w:ascii="Arial" w:hAnsi="Arial" w:hint="default"/>
      </w:rPr>
    </w:lvl>
    <w:lvl w:ilvl="1" w:tplc="B746AA88" w:tentative="1">
      <w:start w:val="1"/>
      <w:numFmt w:val="bullet"/>
      <w:lvlText w:val="•"/>
      <w:lvlJc w:val="left"/>
      <w:pPr>
        <w:tabs>
          <w:tab w:val="num" w:pos="1440"/>
        </w:tabs>
        <w:ind w:left="1440" w:hanging="360"/>
      </w:pPr>
      <w:rPr>
        <w:rFonts w:ascii="Arial" w:hAnsi="Arial" w:hint="default"/>
      </w:rPr>
    </w:lvl>
    <w:lvl w:ilvl="2" w:tplc="B8A0663C" w:tentative="1">
      <w:start w:val="1"/>
      <w:numFmt w:val="bullet"/>
      <w:lvlText w:val="•"/>
      <w:lvlJc w:val="left"/>
      <w:pPr>
        <w:tabs>
          <w:tab w:val="num" w:pos="2160"/>
        </w:tabs>
        <w:ind w:left="2160" w:hanging="360"/>
      </w:pPr>
      <w:rPr>
        <w:rFonts w:ascii="Arial" w:hAnsi="Arial" w:hint="default"/>
      </w:rPr>
    </w:lvl>
    <w:lvl w:ilvl="3" w:tplc="856A9EB8" w:tentative="1">
      <w:start w:val="1"/>
      <w:numFmt w:val="bullet"/>
      <w:lvlText w:val="•"/>
      <w:lvlJc w:val="left"/>
      <w:pPr>
        <w:tabs>
          <w:tab w:val="num" w:pos="2880"/>
        </w:tabs>
        <w:ind w:left="2880" w:hanging="360"/>
      </w:pPr>
      <w:rPr>
        <w:rFonts w:ascii="Arial" w:hAnsi="Arial" w:hint="default"/>
      </w:rPr>
    </w:lvl>
    <w:lvl w:ilvl="4" w:tplc="A15E13DE" w:tentative="1">
      <w:start w:val="1"/>
      <w:numFmt w:val="bullet"/>
      <w:lvlText w:val="•"/>
      <w:lvlJc w:val="left"/>
      <w:pPr>
        <w:tabs>
          <w:tab w:val="num" w:pos="3600"/>
        </w:tabs>
        <w:ind w:left="3600" w:hanging="360"/>
      </w:pPr>
      <w:rPr>
        <w:rFonts w:ascii="Arial" w:hAnsi="Arial" w:hint="default"/>
      </w:rPr>
    </w:lvl>
    <w:lvl w:ilvl="5" w:tplc="A566C54A" w:tentative="1">
      <w:start w:val="1"/>
      <w:numFmt w:val="bullet"/>
      <w:lvlText w:val="•"/>
      <w:lvlJc w:val="left"/>
      <w:pPr>
        <w:tabs>
          <w:tab w:val="num" w:pos="4320"/>
        </w:tabs>
        <w:ind w:left="4320" w:hanging="360"/>
      </w:pPr>
      <w:rPr>
        <w:rFonts w:ascii="Arial" w:hAnsi="Arial" w:hint="default"/>
      </w:rPr>
    </w:lvl>
    <w:lvl w:ilvl="6" w:tplc="254651A6" w:tentative="1">
      <w:start w:val="1"/>
      <w:numFmt w:val="bullet"/>
      <w:lvlText w:val="•"/>
      <w:lvlJc w:val="left"/>
      <w:pPr>
        <w:tabs>
          <w:tab w:val="num" w:pos="5040"/>
        </w:tabs>
        <w:ind w:left="5040" w:hanging="360"/>
      </w:pPr>
      <w:rPr>
        <w:rFonts w:ascii="Arial" w:hAnsi="Arial" w:hint="default"/>
      </w:rPr>
    </w:lvl>
    <w:lvl w:ilvl="7" w:tplc="E47E500E" w:tentative="1">
      <w:start w:val="1"/>
      <w:numFmt w:val="bullet"/>
      <w:lvlText w:val="•"/>
      <w:lvlJc w:val="left"/>
      <w:pPr>
        <w:tabs>
          <w:tab w:val="num" w:pos="5760"/>
        </w:tabs>
        <w:ind w:left="5760" w:hanging="360"/>
      </w:pPr>
      <w:rPr>
        <w:rFonts w:ascii="Arial" w:hAnsi="Arial" w:hint="default"/>
      </w:rPr>
    </w:lvl>
    <w:lvl w:ilvl="8" w:tplc="88A4A4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AB7FEB"/>
    <w:multiLevelType w:val="hybridMultilevel"/>
    <w:tmpl w:val="7ECE091A"/>
    <w:lvl w:ilvl="0" w:tplc="6646EDD8">
      <w:start w:val="1"/>
      <w:numFmt w:val="bullet"/>
      <w:lvlText w:val="•"/>
      <w:lvlJc w:val="left"/>
      <w:pPr>
        <w:tabs>
          <w:tab w:val="num" w:pos="720"/>
        </w:tabs>
        <w:ind w:left="720" w:hanging="360"/>
      </w:pPr>
      <w:rPr>
        <w:rFonts w:ascii="Arial" w:hAnsi="Arial" w:hint="default"/>
      </w:rPr>
    </w:lvl>
    <w:lvl w:ilvl="1" w:tplc="00EA7866" w:tentative="1">
      <w:start w:val="1"/>
      <w:numFmt w:val="bullet"/>
      <w:lvlText w:val="•"/>
      <w:lvlJc w:val="left"/>
      <w:pPr>
        <w:tabs>
          <w:tab w:val="num" w:pos="1440"/>
        </w:tabs>
        <w:ind w:left="1440" w:hanging="360"/>
      </w:pPr>
      <w:rPr>
        <w:rFonts w:ascii="Arial" w:hAnsi="Arial" w:hint="default"/>
      </w:rPr>
    </w:lvl>
    <w:lvl w:ilvl="2" w:tplc="60E0FFB2" w:tentative="1">
      <w:start w:val="1"/>
      <w:numFmt w:val="bullet"/>
      <w:lvlText w:val="•"/>
      <w:lvlJc w:val="left"/>
      <w:pPr>
        <w:tabs>
          <w:tab w:val="num" w:pos="2160"/>
        </w:tabs>
        <w:ind w:left="2160" w:hanging="360"/>
      </w:pPr>
      <w:rPr>
        <w:rFonts w:ascii="Arial" w:hAnsi="Arial" w:hint="default"/>
      </w:rPr>
    </w:lvl>
    <w:lvl w:ilvl="3" w:tplc="E9F87BB0" w:tentative="1">
      <w:start w:val="1"/>
      <w:numFmt w:val="bullet"/>
      <w:lvlText w:val="•"/>
      <w:lvlJc w:val="left"/>
      <w:pPr>
        <w:tabs>
          <w:tab w:val="num" w:pos="2880"/>
        </w:tabs>
        <w:ind w:left="2880" w:hanging="360"/>
      </w:pPr>
      <w:rPr>
        <w:rFonts w:ascii="Arial" w:hAnsi="Arial" w:hint="default"/>
      </w:rPr>
    </w:lvl>
    <w:lvl w:ilvl="4" w:tplc="71A8CB4C" w:tentative="1">
      <w:start w:val="1"/>
      <w:numFmt w:val="bullet"/>
      <w:lvlText w:val="•"/>
      <w:lvlJc w:val="left"/>
      <w:pPr>
        <w:tabs>
          <w:tab w:val="num" w:pos="3600"/>
        </w:tabs>
        <w:ind w:left="3600" w:hanging="360"/>
      </w:pPr>
      <w:rPr>
        <w:rFonts w:ascii="Arial" w:hAnsi="Arial" w:hint="default"/>
      </w:rPr>
    </w:lvl>
    <w:lvl w:ilvl="5" w:tplc="D780CC06" w:tentative="1">
      <w:start w:val="1"/>
      <w:numFmt w:val="bullet"/>
      <w:lvlText w:val="•"/>
      <w:lvlJc w:val="left"/>
      <w:pPr>
        <w:tabs>
          <w:tab w:val="num" w:pos="4320"/>
        </w:tabs>
        <w:ind w:left="4320" w:hanging="360"/>
      </w:pPr>
      <w:rPr>
        <w:rFonts w:ascii="Arial" w:hAnsi="Arial" w:hint="default"/>
      </w:rPr>
    </w:lvl>
    <w:lvl w:ilvl="6" w:tplc="BBE4CA06" w:tentative="1">
      <w:start w:val="1"/>
      <w:numFmt w:val="bullet"/>
      <w:lvlText w:val="•"/>
      <w:lvlJc w:val="left"/>
      <w:pPr>
        <w:tabs>
          <w:tab w:val="num" w:pos="5040"/>
        </w:tabs>
        <w:ind w:left="5040" w:hanging="360"/>
      </w:pPr>
      <w:rPr>
        <w:rFonts w:ascii="Arial" w:hAnsi="Arial" w:hint="default"/>
      </w:rPr>
    </w:lvl>
    <w:lvl w:ilvl="7" w:tplc="DE1A4612" w:tentative="1">
      <w:start w:val="1"/>
      <w:numFmt w:val="bullet"/>
      <w:lvlText w:val="•"/>
      <w:lvlJc w:val="left"/>
      <w:pPr>
        <w:tabs>
          <w:tab w:val="num" w:pos="5760"/>
        </w:tabs>
        <w:ind w:left="5760" w:hanging="360"/>
      </w:pPr>
      <w:rPr>
        <w:rFonts w:ascii="Arial" w:hAnsi="Arial" w:hint="default"/>
      </w:rPr>
    </w:lvl>
    <w:lvl w:ilvl="8" w:tplc="80C23A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683A7F"/>
    <w:multiLevelType w:val="hybridMultilevel"/>
    <w:tmpl w:val="B860C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A3DAE"/>
    <w:multiLevelType w:val="hybridMultilevel"/>
    <w:tmpl w:val="EA2C4316"/>
    <w:lvl w:ilvl="0" w:tplc="F03A7C28">
      <w:start w:val="1"/>
      <w:numFmt w:val="bullet"/>
      <w:lvlText w:val="•"/>
      <w:lvlJc w:val="left"/>
      <w:pPr>
        <w:tabs>
          <w:tab w:val="num" w:pos="720"/>
        </w:tabs>
        <w:ind w:left="720" w:hanging="360"/>
      </w:pPr>
      <w:rPr>
        <w:rFonts w:ascii="Arial" w:hAnsi="Arial" w:hint="default"/>
      </w:rPr>
    </w:lvl>
    <w:lvl w:ilvl="1" w:tplc="73F4D05C" w:tentative="1">
      <w:start w:val="1"/>
      <w:numFmt w:val="bullet"/>
      <w:lvlText w:val="•"/>
      <w:lvlJc w:val="left"/>
      <w:pPr>
        <w:tabs>
          <w:tab w:val="num" w:pos="1440"/>
        </w:tabs>
        <w:ind w:left="1440" w:hanging="360"/>
      </w:pPr>
      <w:rPr>
        <w:rFonts w:ascii="Arial" w:hAnsi="Arial" w:hint="default"/>
      </w:rPr>
    </w:lvl>
    <w:lvl w:ilvl="2" w:tplc="068205A0" w:tentative="1">
      <w:start w:val="1"/>
      <w:numFmt w:val="bullet"/>
      <w:lvlText w:val="•"/>
      <w:lvlJc w:val="left"/>
      <w:pPr>
        <w:tabs>
          <w:tab w:val="num" w:pos="2160"/>
        </w:tabs>
        <w:ind w:left="2160" w:hanging="360"/>
      </w:pPr>
      <w:rPr>
        <w:rFonts w:ascii="Arial" w:hAnsi="Arial" w:hint="default"/>
      </w:rPr>
    </w:lvl>
    <w:lvl w:ilvl="3" w:tplc="0856279E" w:tentative="1">
      <w:start w:val="1"/>
      <w:numFmt w:val="bullet"/>
      <w:lvlText w:val="•"/>
      <w:lvlJc w:val="left"/>
      <w:pPr>
        <w:tabs>
          <w:tab w:val="num" w:pos="2880"/>
        </w:tabs>
        <w:ind w:left="2880" w:hanging="360"/>
      </w:pPr>
      <w:rPr>
        <w:rFonts w:ascii="Arial" w:hAnsi="Arial" w:hint="default"/>
      </w:rPr>
    </w:lvl>
    <w:lvl w:ilvl="4" w:tplc="1CC4F7DA" w:tentative="1">
      <w:start w:val="1"/>
      <w:numFmt w:val="bullet"/>
      <w:lvlText w:val="•"/>
      <w:lvlJc w:val="left"/>
      <w:pPr>
        <w:tabs>
          <w:tab w:val="num" w:pos="3600"/>
        </w:tabs>
        <w:ind w:left="3600" w:hanging="360"/>
      </w:pPr>
      <w:rPr>
        <w:rFonts w:ascii="Arial" w:hAnsi="Arial" w:hint="default"/>
      </w:rPr>
    </w:lvl>
    <w:lvl w:ilvl="5" w:tplc="2CB453F6" w:tentative="1">
      <w:start w:val="1"/>
      <w:numFmt w:val="bullet"/>
      <w:lvlText w:val="•"/>
      <w:lvlJc w:val="left"/>
      <w:pPr>
        <w:tabs>
          <w:tab w:val="num" w:pos="4320"/>
        </w:tabs>
        <w:ind w:left="4320" w:hanging="360"/>
      </w:pPr>
      <w:rPr>
        <w:rFonts w:ascii="Arial" w:hAnsi="Arial" w:hint="default"/>
      </w:rPr>
    </w:lvl>
    <w:lvl w:ilvl="6" w:tplc="7B1C7764" w:tentative="1">
      <w:start w:val="1"/>
      <w:numFmt w:val="bullet"/>
      <w:lvlText w:val="•"/>
      <w:lvlJc w:val="left"/>
      <w:pPr>
        <w:tabs>
          <w:tab w:val="num" w:pos="5040"/>
        </w:tabs>
        <w:ind w:left="5040" w:hanging="360"/>
      </w:pPr>
      <w:rPr>
        <w:rFonts w:ascii="Arial" w:hAnsi="Arial" w:hint="default"/>
      </w:rPr>
    </w:lvl>
    <w:lvl w:ilvl="7" w:tplc="B59003D6" w:tentative="1">
      <w:start w:val="1"/>
      <w:numFmt w:val="bullet"/>
      <w:lvlText w:val="•"/>
      <w:lvlJc w:val="left"/>
      <w:pPr>
        <w:tabs>
          <w:tab w:val="num" w:pos="5760"/>
        </w:tabs>
        <w:ind w:left="5760" w:hanging="360"/>
      </w:pPr>
      <w:rPr>
        <w:rFonts w:ascii="Arial" w:hAnsi="Arial" w:hint="default"/>
      </w:rPr>
    </w:lvl>
    <w:lvl w:ilvl="8" w:tplc="A4F8311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8E6E1A"/>
    <w:multiLevelType w:val="hybridMultilevel"/>
    <w:tmpl w:val="38A0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ED136A"/>
    <w:multiLevelType w:val="hybridMultilevel"/>
    <w:tmpl w:val="02FE48D2"/>
    <w:lvl w:ilvl="0" w:tplc="1E1A558E">
      <w:start w:val="1"/>
      <w:numFmt w:val="bullet"/>
      <w:lvlText w:val="•"/>
      <w:lvlJc w:val="left"/>
      <w:pPr>
        <w:tabs>
          <w:tab w:val="num" w:pos="720"/>
        </w:tabs>
        <w:ind w:left="720" w:hanging="360"/>
      </w:pPr>
      <w:rPr>
        <w:rFonts w:ascii="Arial" w:hAnsi="Arial" w:hint="default"/>
      </w:rPr>
    </w:lvl>
    <w:lvl w:ilvl="1" w:tplc="96D61536">
      <w:numFmt w:val="bullet"/>
      <w:lvlText w:val="•"/>
      <w:lvlJc w:val="left"/>
      <w:pPr>
        <w:tabs>
          <w:tab w:val="num" w:pos="1440"/>
        </w:tabs>
        <w:ind w:left="1440" w:hanging="360"/>
      </w:pPr>
      <w:rPr>
        <w:rFonts w:ascii="Arial" w:hAnsi="Arial" w:hint="default"/>
      </w:rPr>
    </w:lvl>
    <w:lvl w:ilvl="2" w:tplc="2B105C06" w:tentative="1">
      <w:start w:val="1"/>
      <w:numFmt w:val="bullet"/>
      <w:lvlText w:val="•"/>
      <w:lvlJc w:val="left"/>
      <w:pPr>
        <w:tabs>
          <w:tab w:val="num" w:pos="2160"/>
        </w:tabs>
        <w:ind w:left="2160" w:hanging="360"/>
      </w:pPr>
      <w:rPr>
        <w:rFonts w:ascii="Arial" w:hAnsi="Arial" w:hint="default"/>
      </w:rPr>
    </w:lvl>
    <w:lvl w:ilvl="3" w:tplc="BA8AD35E" w:tentative="1">
      <w:start w:val="1"/>
      <w:numFmt w:val="bullet"/>
      <w:lvlText w:val="•"/>
      <w:lvlJc w:val="left"/>
      <w:pPr>
        <w:tabs>
          <w:tab w:val="num" w:pos="2880"/>
        </w:tabs>
        <w:ind w:left="2880" w:hanging="360"/>
      </w:pPr>
      <w:rPr>
        <w:rFonts w:ascii="Arial" w:hAnsi="Arial" w:hint="default"/>
      </w:rPr>
    </w:lvl>
    <w:lvl w:ilvl="4" w:tplc="581EF9FC" w:tentative="1">
      <w:start w:val="1"/>
      <w:numFmt w:val="bullet"/>
      <w:lvlText w:val="•"/>
      <w:lvlJc w:val="left"/>
      <w:pPr>
        <w:tabs>
          <w:tab w:val="num" w:pos="3600"/>
        </w:tabs>
        <w:ind w:left="3600" w:hanging="360"/>
      </w:pPr>
      <w:rPr>
        <w:rFonts w:ascii="Arial" w:hAnsi="Arial" w:hint="default"/>
      </w:rPr>
    </w:lvl>
    <w:lvl w:ilvl="5" w:tplc="DC622CB8" w:tentative="1">
      <w:start w:val="1"/>
      <w:numFmt w:val="bullet"/>
      <w:lvlText w:val="•"/>
      <w:lvlJc w:val="left"/>
      <w:pPr>
        <w:tabs>
          <w:tab w:val="num" w:pos="4320"/>
        </w:tabs>
        <w:ind w:left="4320" w:hanging="360"/>
      </w:pPr>
      <w:rPr>
        <w:rFonts w:ascii="Arial" w:hAnsi="Arial" w:hint="default"/>
      </w:rPr>
    </w:lvl>
    <w:lvl w:ilvl="6" w:tplc="06FA16F0" w:tentative="1">
      <w:start w:val="1"/>
      <w:numFmt w:val="bullet"/>
      <w:lvlText w:val="•"/>
      <w:lvlJc w:val="left"/>
      <w:pPr>
        <w:tabs>
          <w:tab w:val="num" w:pos="5040"/>
        </w:tabs>
        <w:ind w:left="5040" w:hanging="360"/>
      </w:pPr>
      <w:rPr>
        <w:rFonts w:ascii="Arial" w:hAnsi="Arial" w:hint="default"/>
      </w:rPr>
    </w:lvl>
    <w:lvl w:ilvl="7" w:tplc="36D29014" w:tentative="1">
      <w:start w:val="1"/>
      <w:numFmt w:val="bullet"/>
      <w:lvlText w:val="•"/>
      <w:lvlJc w:val="left"/>
      <w:pPr>
        <w:tabs>
          <w:tab w:val="num" w:pos="5760"/>
        </w:tabs>
        <w:ind w:left="5760" w:hanging="360"/>
      </w:pPr>
      <w:rPr>
        <w:rFonts w:ascii="Arial" w:hAnsi="Arial" w:hint="default"/>
      </w:rPr>
    </w:lvl>
    <w:lvl w:ilvl="8" w:tplc="E6DE909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1AA567C"/>
    <w:multiLevelType w:val="hybridMultilevel"/>
    <w:tmpl w:val="5B4E54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CC6168A"/>
    <w:multiLevelType w:val="hybridMultilevel"/>
    <w:tmpl w:val="5B4E5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0"/>
  </w:num>
  <w:num w:numId="3">
    <w:abstractNumId w:val="5"/>
  </w:num>
  <w:num w:numId="4">
    <w:abstractNumId w:val="6"/>
  </w:num>
  <w:num w:numId="5">
    <w:abstractNumId w:val="8"/>
  </w:num>
  <w:num w:numId="6">
    <w:abstractNumId w:val="4"/>
  </w:num>
  <w:num w:numId="7">
    <w:abstractNumId w:val="0"/>
  </w:num>
  <w:num w:numId="8">
    <w:abstractNumId w:val="2"/>
  </w:num>
  <w:num w:numId="9">
    <w:abstractNumId w:val="3"/>
  </w:num>
  <w:num w:numId="10">
    <w:abstractNumId w:val="7"/>
  </w:num>
  <w:num w:numId="11">
    <w:abstractNumId w:val="9"/>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69"/>
    <w:rsid w:val="000118E1"/>
    <w:rsid w:val="00012784"/>
    <w:rsid w:val="00060B0D"/>
    <w:rsid w:val="000622E9"/>
    <w:rsid w:val="00091A27"/>
    <w:rsid w:val="00094F9D"/>
    <w:rsid w:val="000B26C6"/>
    <w:rsid w:val="00112445"/>
    <w:rsid w:val="0013060F"/>
    <w:rsid w:val="00140420"/>
    <w:rsid w:val="00140932"/>
    <w:rsid w:val="0014581F"/>
    <w:rsid w:val="001508B5"/>
    <w:rsid w:val="00160664"/>
    <w:rsid w:val="001668E0"/>
    <w:rsid w:val="00171653"/>
    <w:rsid w:val="00174FB8"/>
    <w:rsid w:val="001868DA"/>
    <w:rsid w:val="001A78DC"/>
    <w:rsid w:val="001B33B0"/>
    <w:rsid w:val="001B3D49"/>
    <w:rsid w:val="001B5D11"/>
    <w:rsid w:val="001C4AE7"/>
    <w:rsid w:val="001D7C50"/>
    <w:rsid w:val="0020563B"/>
    <w:rsid w:val="00222F43"/>
    <w:rsid w:val="00246707"/>
    <w:rsid w:val="00262AB2"/>
    <w:rsid w:val="002746F7"/>
    <w:rsid w:val="00281993"/>
    <w:rsid w:val="002879B9"/>
    <w:rsid w:val="0029740D"/>
    <w:rsid w:val="002A4E31"/>
    <w:rsid w:val="002A7FB5"/>
    <w:rsid w:val="002C70AC"/>
    <w:rsid w:val="002D3DB7"/>
    <w:rsid w:val="002E353C"/>
    <w:rsid w:val="00305339"/>
    <w:rsid w:val="003058D6"/>
    <w:rsid w:val="003107A4"/>
    <w:rsid w:val="003169F4"/>
    <w:rsid w:val="00327C75"/>
    <w:rsid w:val="00354165"/>
    <w:rsid w:val="00375113"/>
    <w:rsid w:val="003A1277"/>
    <w:rsid w:val="003D0914"/>
    <w:rsid w:val="003E5E23"/>
    <w:rsid w:val="003E7B15"/>
    <w:rsid w:val="003F33ED"/>
    <w:rsid w:val="003F7076"/>
    <w:rsid w:val="00410831"/>
    <w:rsid w:val="00411E07"/>
    <w:rsid w:val="00420974"/>
    <w:rsid w:val="00430DFF"/>
    <w:rsid w:val="004423E3"/>
    <w:rsid w:val="004454C1"/>
    <w:rsid w:val="00452F30"/>
    <w:rsid w:val="00462323"/>
    <w:rsid w:val="004714AE"/>
    <w:rsid w:val="00482B50"/>
    <w:rsid w:val="00485702"/>
    <w:rsid w:val="00485909"/>
    <w:rsid w:val="00496B9F"/>
    <w:rsid w:val="00497A04"/>
    <w:rsid w:val="004A1F35"/>
    <w:rsid w:val="004B4C8A"/>
    <w:rsid w:val="004D166B"/>
    <w:rsid w:val="004D16B9"/>
    <w:rsid w:val="004E2841"/>
    <w:rsid w:val="004E494E"/>
    <w:rsid w:val="004E674C"/>
    <w:rsid w:val="004F4F81"/>
    <w:rsid w:val="00515DD8"/>
    <w:rsid w:val="00521D60"/>
    <w:rsid w:val="00522DC9"/>
    <w:rsid w:val="0052391A"/>
    <w:rsid w:val="005274D9"/>
    <w:rsid w:val="00531D8B"/>
    <w:rsid w:val="005353C8"/>
    <w:rsid w:val="005536D3"/>
    <w:rsid w:val="005552FC"/>
    <w:rsid w:val="0057276D"/>
    <w:rsid w:val="005A4DC0"/>
    <w:rsid w:val="005B2BBD"/>
    <w:rsid w:val="005B639A"/>
    <w:rsid w:val="005C757B"/>
    <w:rsid w:val="005D6712"/>
    <w:rsid w:val="005F1388"/>
    <w:rsid w:val="00612203"/>
    <w:rsid w:val="0065006B"/>
    <w:rsid w:val="0065265E"/>
    <w:rsid w:val="0065506C"/>
    <w:rsid w:val="006645D4"/>
    <w:rsid w:val="00665525"/>
    <w:rsid w:val="00670F3A"/>
    <w:rsid w:val="006848F0"/>
    <w:rsid w:val="006E30F3"/>
    <w:rsid w:val="006F0C31"/>
    <w:rsid w:val="006F29B3"/>
    <w:rsid w:val="006F7822"/>
    <w:rsid w:val="00701AAA"/>
    <w:rsid w:val="00721EEA"/>
    <w:rsid w:val="00737D44"/>
    <w:rsid w:val="00740888"/>
    <w:rsid w:val="0074615D"/>
    <w:rsid w:val="00764970"/>
    <w:rsid w:val="00766B2F"/>
    <w:rsid w:val="0078413E"/>
    <w:rsid w:val="00786132"/>
    <w:rsid w:val="00795E4E"/>
    <w:rsid w:val="007977AD"/>
    <w:rsid w:val="007A7D1C"/>
    <w:rsid w:val="007B19D9"/>
    <w:rsid w:val="007B2ECF"/>
    <w:rsid w:val="007E0DE3"/>
    <w:rsid w:val="007E4073"/>
    <w:rsid w:val="008134C9"/>
    <w:rsid w:val="00850843"/>
    <w:rsid w:val="00853449"/>
    <w:rsid w:val="00862932"/>
    <w:rsid w:val="008631FE"/>
    <w:rsid w:val="00864710"/>
    <w:rsid w:val="00866249"/>
    <w:rsid w:val="00870EC5"/>
    <w:rsid w:val="0088067E"/>
    <w:rsid w:val="00886481"/>
    <w:rsid w:val="00896522"/>
    <w:rsid w:val="008A19D1"/>
    <w:rsid w:val="008A6CF8"/>
    <w:rsid w:val="008B4648"/>
    <w:rsid w:val="008B6A75"/>
    <w:rsid w:val="008C0B95"/>
    <w:rsid w:val="008E22C3"/>
    <w:rsid w:val="008E70B6"/>
    <w:rsid w:val="00900382"/>
    <w:rsid w:val="00901F58"/>
    <w:rsid w:val="009177D2"/>
    <w:rsid w:val="00933F10"/>
    <w:rsid w:val="0094158C"/>
    <w:rsid w:val="009533A8"/>
    <w:rsid w:val="00960867"/>
    <w:rsid w:val="009706DF"/>
    <w:rsid w:val="00975CDD"/>
    <w:rsid w:val="00977022"/>
    <w:rsid w:val="0098675C"/>
    <w:rsid w:val="009873D4"/>
    <w:rsid w:val="009A55F2"/>
    <w:rsid w:val="009B6ACC"/>
    <w:rsid w:val="009C34E1"/>
    <w:rsid w:val="009C3C2F"/>
    <w:rsid w:val="009D114C"/>
    <w:rsid w:val="009F1ECF"/>
    <w:rsid w:val="009F4DEB"/>
    <w:rsid w:val="00A02239"/>
    <w:rsid w:val="00A04E23"/>
    <w:rsid w:val="00A04FB7"/>
    <w:rsid w:val="00A10E2F"/>
    <w:rsid w:val="00A13D6A"/>
    <w:rsid w:val="00A30534"/>
    <w:rsid w:val="00A30AAE"/>
    <w:rsid w:val="00A54638"/>
    <w:rsid w:val="00A56D2B"/>
    <w:rsid w:val="00A62669"/>
    <w:rsid w:val="00A80B9C"/>
    <w:rsid w:val="00A84C53"/>
    <w:rsid w:val="00A948D1"/>
    <w:rsid w:val="00AB2C20"/>
    <w:rsid w:val="00AC39A4"/>
    <w:rsid w:val="00AD6D61"/>
    <w:rsid w:val="00AD7852"/>
    <w:rsid w:val="00AE41BB"/>
    <w:rsid w:val="00B06EFC"/>
    <w:rsid w:val="00B3215C"/>
    <w:rsid w:val="00B348ED"/>
    <w:rsid w:val="00B42CD8"/>
    <w:rsid w:val="00B550D6"/>
    <w:rsid w:val="00B622EE"/>
    <w:rsid w:val="00B71CA1"/>
    <w:rsid w:val="00B80AA5"/>
    <w:rsid w:val="00B94088"/>
    <w:rsid w:val="00B9612E"/>
    <w:rsid w:val="00BA487D"/>
    <w:rsid w:val="00BA62D7"/>
    <w:rsid w:val="00BB2131"/>
    <w:rsid w:val="00BC13EE"/>
    <w:rsid w:val="00BD0256"/>
    <w:rsid w:val="00BD266D"/>
    <w:rsid w:val="00BE6910"/>
    <w:rsid w:val="00BE7F70"/>
    <w:rsid w:val="00BF035A"/>
    <w:rsid w:val="00BF4A0F"/>
    <w:rsid w:val="00C013F2"/>
    <w:rsid w:val="00C130D2"/>
    <w:rsid w:val="00C164AE"/>
    <w:rsid w:val="00C24FBC"/>
    <w:rsid w:val="00C26ED5"/>
    <w:rsid w:val="00C32E27"/>
    <w:rsid w:val="00C40E41"/>
    <w:rsid w:val="00C41F98"/>
    <w:rsid w:val="00C645DD"/>
    <w:rsid w:val="00C7026E"/>
    <w:rsid w:val="00C92927"/>
    <w:rsid w:val="00C93CE1"/>
    <w:rsid w:val="00CA3714"/>
    <w:rsid w:val="00CB203A"/>
    <w:rsid w:val="00CC2A70"/>
    <w:rsid w:val="00CD2369"/>
    <w:rsid w:val="00CE4E21"/>
    <w:rsid w:val="00CF70F5"/>
    <w:rsid w:val="00D02251"/>
    <w:rsid w:val="00D240C9"/>
    <w:rsid w:val="00D356DD"/>
    <w:rsid w:val="00D91CCA"/>
    <w:rsid w:val="00DB1B8E"/>
    <w:rsid w:val="00DB3C1C"/>
    <w:rsid w:val="00DB5357"/>
    <w:rsid w:val="00DC2885"/>
    <w:rsid w:val="00DC4C71"/>
    <w:rsid w:val="00DD20E7"/>
    <w:rsid w:val="00DD34B3"/>
    <w:rsid w:val="00DD5EEE"/>
    <w:rsid w:val="00DF3597"/>
    <w:rsid w:val="00E03418"/>
    <w:rsid w:val="00E06C7C"/>
    <w:rsid w:val="00E156BC"/>
    <w:rsid w:val="00E21820"/>
    <w:rsid w:val="00E24316"/>
    <w:rsid w:val="00E41D13"/>
    <w:rsid w:val="00E45847"/>
    <w:rsid w:val="00E47410"/>
    <w:rsid w:val="00E6709A"/>
    <w:rsid w:val="00E76CCC"/>
    <w:rsid w:val="00EC19D9"/>
    <w:rsid w:val="00ED0B4D"/>
    <w:rsid w:val="00ED6B74"/>
    <w:rsid w:val="00EF065C"/>
    <w:rsid w:val="00F03932"/>
    <w:rsid w:val="00F07B00"/>
    <w:rsid w:val="00F42952"/>
    <w:rsid w:val="00F45340"/>
    <w:rsid w:val="00F56309"/>
    <w:rsid w:val="00F8138E"/>
    <w:rsid w:val="00F82D3B"/>
    <w:rsid w:val="00F835A7"/>
    <w:rsid w:val="00F856CB"/>
    <w:rsid w:val="00F9587A"/>
    <w:rsid w:val="00FA025B"/>
    <w:rsid w:val="00FD24EE"/>
    <w:rsid w:val="00FD79B9"/>
    <w:rsid w:val="00FE2BE8"/>
    <w:rsid w:val="00FE6176"/>
    <w:rsid w:val="00FE7DEB"/>
    <w:rsid w:val="00FF7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921990"/>
  <w15:chartTrackingRefBased/>
  <w15:docId w15:val="{05F7F64A-305C-494E-88E5-D483C7CF7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2FC"/>
    <w:rPr>
      <w:rFonts w:ascii="Times New Roman" w:eastAsia="Times New Roman" w:hAnsi="Times New Roman" w:cs="Times New Roman"/>
      <w:lang w:eastAsia="en-GB"/>
    </w:rPr>
  </w:style>
  <w:style w:type="paragraph" w:styleId="Heading1">
    <w:name w:val="heading 1"/>
    <w:basedOn w:val="Normal"/>
    <w:link w:val="Heading1Char"/>
    <w:uiPriority w:val="9"/>
    <w:qFormat/>
    <w:rsid w:val="00E6709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369"/>
    <w:pPr>
      <w:ind w:left="720"/>
      <w:contextualSpacing/>
    </w:pPr>
    <w:rPr>
      <w:rFonts w:asciiTheme="minorHAnsi" w:eastAsiaTheme="minorHAnsi" w:hAnsiTheme="minorHAnsi" w:cstheme="minorBidi"/>
      <w:lang w:eastAsia="en-US"/>
    </w:rPr>
  </w:style>
  <w:style w:type="paragraph" w:styleId="Footer">
    <w:name w:val="footer"/>
    <w:basedOn w:val="Normal"/>
    <w:link w:val="FooterChar"/>
    <w:uiPriority w:val="99"/>
    <w:unhideWhenUsed/>
    <w:rsid w:val="00411E07"/>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11E07"/>
  </w:style>
  <w:style w:type="character" w:styleId="PageNumber">
    <w:name w:val="page number"/>
    <w:basedOn w:val="DefaultParagraphFont"/>
    <w:uiPriority w:val="99"/>
    <w:semiHidden/>
    <w:unhideWhenUsed/>
    <w:rsid w:val="00411E07"/>
  </w:style>
  <w:style w:type="paragraph" w:styleId="Header">
    <w:name w:val="header"/>
    <w:basedOn w:val="Normal"/>
    <w:link w:val="HeaderChar"/>
    <w:uiPriority w:val="99"/>
    <w:unhideWhenUsed/>
    <w:rsid w:val="00411E07"/>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11E07"/>
  </w:style>
  <w:style w:type="paragraph" w:styleId="NormalWeb">
    <w:name w:val="Normal (Web)"/>
    <w:basedOn w:val="Normal"/>
    <w:uiPriority w:val="99"/>
    <w:unhideWhenUsed/>
    <w:rsid w:val="009A55F2"/>
    <w:pPr>
      <w:spacing w:before="100" w:beforeAutospacing="1" w:after="100" w:afterAutospacing="1"/>
    </w:pPr>
  </w:style>
  <w:style w:type="character" w:styleId="Hyperlink">
    <w:name w:val="Hyperlink"/>
    <w:basedOn w:val="DefaultParagraphFont"/>
    <w:uiPriority w:val="99"/>
    <w:unhideWhenUsed/>
    <w:rsid w:val="007A7D1C"/>
    <w:rPr>
      <w:color w:val="0563C1" w:themeColor="hyperlink"/>
      <w:u w:val="single"/>
    </w:rPr>
  </w:style>
  <w:style w:type="character" w:styleId="UnresolvedMention">
    <w:name w:val="Unresolved Mention"/>
    <w:basedOn w:val="DefaultParagraphFont"/>
    <w:uiPriority w:val="99"/>
    <w:semiHidden/>
    <w:unhideWhenUsed/>
    <w:rsid w:val="007A7D1C"/>
    <w:rPr>
      <w:color w:val="605E5C"/>
      <w:shd w:val="clear" w:color="auto" w:fill="E1DFDD"/>
    </w:rPr>
  </w:style>
  <w:style w:type="table" w:styleId="TableGrid">
    <w:name w:val="Table Grid"/>
    <w:basedOn w:val="TableNormal"/>
    <w:uiPriority w:val="39"/>
    <w:rsid w:val="00B71CA1"/>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6709A"/>
    <w:rPr>
      <w:color w:val="954F72" w:themeColor="followedHyperlink"/>
      <w:u w:val="single"/>
    </w:rPr>
  </w:style>
  <w:style w:type="character" w:customStyle="1" w:styleId="Heading1Char">
    <w:name w:val="Heading 1 Char"/>
    <w:basedOn w:val="DefaultParagraphFont"/>
    <w:link w:val="Heading1"/>
    <w:uiPriority w:val="9"/>
    <w:rsid w:val="00E6709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24160">
      <w:bodyDiv w:val="1"/>
      <w:marLeft w:val="0"/>
      <w:marRight w:val="0"/>
      <w:marTop w:val="0"/>
      <w:marBottom w:val="0"/>
      <w:divBdr>
        <w:top w:val="none" w:sz="0" w:space="0" w:color="auto"/>
        <w:left w:val="none" w:sz="0" w:space="0" w:color="auto"/>
        <w:bottom w:val="none" w:sz="0" w:space="0" w:color="auto"/>
        <w:right w:val="none" w:sz="0" w:space="0" w:color="auto"/>
      </w:divBdr>
    </w:div>
    <w:div w:id="269775864">
      <w:bodyDiv w:val="1"/>
      <w:marLeft w:val="0"/>
      <w:marRight w:val="0"/>
      <w:marTop w:val="0"/>
      <w:marBottom w:val="0"/>
      <w:divBdr>
        <w:top w:val="none" w:sz="0" w:space="0" w:color="auto"/>
        <w:left w:val="none" w:sz="0" w:space="0" w:color="auto"/>
        <w:bottom w:val="none" w:sz="0" w:space="0" w:color="auto"/>
        <w:right w:val="none" w:sz="0" w:space="0" w:color="auto"/>
      </w:divBdr>
    </w:div>
    <w:div w:id="324742994">
      <w:bodyDiv w:val="1"/>
      <w:marLeft w:val="0"/>
      <w:marRight w:val="0"/>
      <w:marTop w:val="0"/>
      <w:marBottom w:val="0"/>
      <w:divBdr>
        <w:top w:val="none" w:sz="0" w:space="0" w:color="auto"/>
        <w:left w:val="none" w:sz="0" w:space="0" w:color="auto"/>
        <w:bottom w:val="none" w:sz="0" w:space="0" w:color="auto"/>
        <w:right w:val="none" w:sz="0" w:space="0" w:color="auto"/>
      </w:divBdr>
    </w:div>
    <w:div w:id="351341127">
      <w:bodyDiv w:val="1"/>
      <w:marLeft w:val="0"/>
      <w:marRight w:val="0"/>
      <w:marTop w:val="0"/>
      <w:marBottom w:val="0"/>
      <w:divBdr>
        <w:top w:val="none" w:sz="0" w:space="0" w:color="auto"/>
        <w:left w:val="none" w:sz="0" w:space="0" w:color="auto"/>
        <w:bottom w:val="none" w:sz="0" w:space="0" w:color="auto"/>
        <w:right w:val="none" w:sz="0" w:space="0" w:color="auto"/>
      </w:divBdr>
    </w:div>
    <w:div w:id="397827833">
      <w:bodyDiv w:val="1"/>
      <w:marLeft w:val="0"/>
      <w:marRight w:val="0"/>
      <w:marTop w:val="0"/>
      <w:marBottom w:val="0"/>
      <w:divBdr>
        <w:top w:val="none" w:sz="0" w:space="0" w:color="auto"/>
        <w:left w:val="none" w:sz="0" w:space="0" w:color="auto"/>
        <w:bottom w:val="none" w:sz="0" w:space="0" w:color="auto"/>
        <w:right w:val="none" w:sz="0" w:space="0" w:color="auto"/>
      </w:divBdr>
    </w:div>
    <w:div w:id="438257410">
      <w:bodyDiv w:val="1"/>
      <w:marLeft w:val="0"/>
      <w:marRight w:val="0"/>
      <w:marTop w:val="0"/>
      <w:marBottom w:val="0"/>
      <w:divBdr>
        <w:top w:val="none" w:sz="0" w:space="0" w:color="auto"/>
        <w:left w:val="none" w:sz="0" w:space="0" w:color="auto"/>
        <w:bottom w:val="none" w:sz="0" w:space="0" w:color="auto"/>
        <w:right w:val="none" w:sz="0" w:space="0" w:color="auto"/>
      </w:divBdr>
    </w:div>
    <w:div w:id="456484876">
      <w:bodyDiv w:val="1"/>
      <w:marLeft w:val="0"/>
      <w:marRight w:val="0"/>
      <w:marTop w:val="0"/>
      <w:marBottom w:val="0"/>
      <w:divBdr>
        <w:top w:val="none" w:sz="0" w:space="0" w:color="auto"/>
        <w:left w:val="none" w:sz="0" w:space="0" w:color="auto"/>
        <w:bottom w:val="none" w:sz="0" w:space="0" w:color="auto"/>
        <w:right w:val="none" w:sz="0" w:space="0" w:color="auto"/>
      </w:divBdr>
    </w:div>
    <w:div w:id="471484437">
      <w:bodyDiv w:val="1"/>
      <w:marLeft w:val="0"/>
      <w:marRight w:val="0"/>
      <w:marTop w:val="0"/>
      <w:marBottom w:val="0"/>
      <w:divBdr>
        <w:top w:val="none" w:sz="0" w:space="0" w:color="auto"/>
        <w:left w:val="none" w:sz="0" w:space="0" w:color="auto"/>
        <w:bottom w:val="none" w:sz="0" w:space="0" w:color="auto"/>
        <w:right w:val="none" w:sz="0" w:space="0" w:color="auto"/>
      </w:divBdr>
    </w:div>
    <w:div w:id="496188670">
      <w:bodyDiv w:val="1"/>
      <w:marLeft w:val="0"/>
      <w:marRight w:val="0"/>
      <w:marTop w:val="0"/>
      <w:marBottom w:val="0"/>
      <w:divBdr>
        <w:top w:val="none" w:sz="0" w:space="0" w:color="auto"/>
        <w:left w:val="none" w:sz="0" w:space="0" w:color="auto"/>
        <w:bottom w:val="none" w:sz="0" w:space="0" w:color="auto"/>
        <w:right w:val="none" w:sz="0" w:space="0" w:color="auto"/>
      </w:divBdr>
    </w:div>
    <w:div w:id="505633805">
      <w:bodyDiv w:val="1"/>
      <w:marLeft w:val="0"/>
      <w:marRight w:val="0"/>
      <w:marTop w:val="0"/>
      <w:marBottom w:val="0"/>
      <w:divBdr>
        <w:top w:val="none" w:sz="0" w:space="0" w:color="auto"/>
        <w:left w:val="none" w:sz="0" w:space="0" w:color="auto"/>
        <w:bottom w:val="none" w:sz="0" w:space="0" w:color="auto"/>
        <w:right w:val="none" w:sz="0" w:space="0" w:color="auto"/>
      </w:divBdr>
    </w:div>
    <w:div w:id="521940888">
      <w:bodyDiv w:val="1"/>
      <w:marLeft w:val="0"/>
      <w:marRight w:val="0"/>
      <w:marTop w:val="0"/>
      <w:marBottom w:val="0"/>
      <w:divBdr>
        <w:top w:val="none" w:sz="0" w:space="0" w:color="auto"/>
        <w:left w:val="none" w:sz="0" w:space="0" w:color="auto"/>
        <w:bottom w:val="none" w:sz="0" w:space="0" w:color="auto"/>
        <w:right w:val="none" w:sz="0" w:space="0" w:color="auto"/>
      </w:divBdr>
    </w:div>
    <w:div w:id="585773483">
      <w:bodyDiv w:val="1"/>
      <w:marLeft w:val="0"/>
      <w:marRight w:val="0"/>
      <w:marTop w:val="0"/>
      <w:marBottom w:val="0"/>
      <w:divBdr>
        <w:top w:val="none" w:sz="0" w:space="0" w:color="auto"/>
        <w:left w:val="none" w:sz="0" w:space="0" w:color="auto"/>
        <w:bottom w:val="none" w:sz="0" w:space="0" w:color="auto"/>
        <w:right w:val="none" w:sz="0" w:space="0" w:color="auto"/>
      </w:divBdr>
    </w:div>
    <w:div w:id="703865678">
      <w:bodyDiv w:val="1"/>
      <w:marLeft w:val="0"/>
      <w:marRight w:val="0"/>
      <w:marTop w:val="0"/>
      <w:marBottom w:val="0"/>
      <w:divBdr>
        <w:top w:val="none" w:sz="0" w:space="0" w:color="auto"/>
        <w:left w:val="none" w:sz="0" w:space="0" w:color="auto"/>
        <w:bottom w:val="none" w:sz="0" w:space="0" w:color="auto"/>
        <w:right w:val="none" w:sz="0" w:space="0" w:color="auto"/>
      </w:divBdr>
    </w:div>
    <w:div w:id="703943020">
      <w:bodyDiv w:val="1"/>
      <w:marLeft w:val="0"/>
      <w:marRight w:val="0"/>
      <w:marTop w:val="0"/>
      <w:marBottom w:val="0"/>
      <w:divBdr>
        <w:top w:val="none" w:sz="0" w:space="0" w:color="auto"/>
        <w:left w:val="none" w:sz="0" w:space="0" w:color="auto"/>
        <w:bottom w:val="none" w:sz="0" w:space="0" w:color="auto"/>
        <w:right w:val="none" w:sz="0" w:space="0" w:color="auto"/>
      </w:divBdr>
      <w:divsChild>
        <w:div w:id="189414103">
          <w:marLeft w:val="0"/>
          <w:marRight w:val="0"/>
          <w:marTop w:val="0"/>
          <w:marBottom w:val="120"/>
          <w:divBdr>
            <w:top w:val="none" w:sz="0" w:space="0" w:color="auto"/>
            <w:left w:val="none" w:sz="0" w:space="0" w:color="auto"/>
            <w:bottom w:val="none" w:sz="0" w:space="0" w:color="auto"/>
            <w:right w:val="none" w:sz="0" w:space="0" w:color="auto"/>
          </w:divBdr>
        </w:div>
        <w:div w:id="942999173">
          <w:marLeft w:val="720"/>
          <w:marRight w:val="0"/>
          <w:marTop w:val="0"/>
          <w:marBottom w:val="120"/>
          <w:divBdr>
            <w:top w:val="none" w:sz="0" w:space="0" w:color="auto"/>
            <w:left w:val="none" w:sz="0" w:space="0" w:color="auto"/>
            <w:bottom w:val="none" w:sz="0" w:space="0" w:color="auto"/>
            <w:right w:val="none" w:sz="0" w:space="0" w:color="auto"/>
          </w:divBdr>
        </w:div>
        <w:div w:id="1389843267">
          <w:marLeft w:val="720"/>
          <w:marRight w:val="0"/>
          <w:marTop w:val="0"/>
          <w:marBottom w:val="120"/>
          <w:divBdr>
            <w:top w:val="none" w:sz="0" w:space="0" w:color="auto"/>
            <w:left w:val="none" w:sz="0" w:space="0" w:color="auto"/>
            <w:bottom w:val="none" w:sz="0" w:space="0" w:color="auto"/>
            <w:right w:val="none" w:sz="0" w:space="0" w:color="auto"/>
          </w:divBdr>
        </w:div>
        <w:div w:id="1513298500">
          <w:marLeft w:val="720"/>
          <w:marRight w:val="0"/>
          <w:marTop w:val="0"/>
          <w:marBottom w:val="120"/>
          <w:divBdr>
            <w:top w:val="none" w:sz="0" w:space="0" w:color="auto"/>
            <w:left w:val="none" w:sz="0" w:space="0" w:color="auto"/>
            <w:bottom w:val="none" w:sz="0" w:space="0" w:color="auto"/>
            <w:right w:val="none" w:sz="0" w:space="0" w:color="auto"/>
          </w:divBdr>
        </w:div>
        <w:div w:id="65734264">
          <w:marLeft w:val="720"/>
          <w:marRight w:val="0"/>
          <w:marTop w:val="0"/>
          <w:marBottom w:val="120"/>
          <w:divBdr>
            <w:top w:val="none" w:sz="0" w:space="0" w:color="auto"/>
            <w:left w:val="none" w:sz="0" w:space="0" w:color="auto"/>
            <w:bottom w:val="none" w:sz="0" w:space="0" w:color="auto"/>
            <w:right w:val="none" w:sz="0" w:space="0" w:color="auto"/>
          </w:divBdr>
        </w:div>
      </w:divsChild>
    </w:div>
    <w:div w:id="711004586">
      <w:bodyDiv w:val="1"/>
      <w:marLeft w:val="0"/>
      <w:marRight w:val="0"/>
      <w:marTop w:val="0"/>
      <w:marBottom w:val="0"/>
      <w:divBdr>
        <w:top w:val="none" w:sz="0" w:space="0" w:color="auto"/>
        <w:left w:val="none" w:sz="0" w:space="0" w:color="auto"/>
        <w:bottom w:val="none" w:sz="0" w:space="0" w:color="auto"/>
        <w:right w:val="none" w:sz="0" w:space="0" w:color="auto"/>
      </w:divBdr>
      <w:divsChild>
        <w:div w:id="1010764602">
          <w:marLeft w:val="360"/>
          <w:marRight w:val="0"/>
          <w:marTop w:val="200"/>
          <w:marBottom w:val="0"/>
          <w:divBdr>
            <w:top w:val="none" w:sz="0" w:space="0" w:color="auto"/>
            <w:left w:val="none" w:sz="0" w:space="0" w:color="auto"/>
            <w:bottom w:val="none" w:sz="0" w:space="0" w:color="auto"/>
            <w:right w:val="none" w:sz="0" w:space="0" w:color="auto"/>
          </w:divBdr>
        </w:div>
        <w:div w:id="1230535985">
          <w:marLeft w:val="360"/>
          <w:marRight w:val="0"/>
          <w:marTop w:val="200"/>
          <w:marBottom w:val="0"/>
          <w:divBdr>
            <w:top w:val="none" w:sz="0" w:space="0" w:color="auto"/>
            <w:left w:val="none" w:sz="0" w:space="0" w:color="auto"/>
            <w:bottom w:val="none" w:sz="0" w:space="0" w:color="auto"/>
            <w:right w:val="none" w:sz="0" w:space="0" w:color="auto"/>
          </w:divBdr>
        </w:div>
        <w:div w:id="1581253663">
          <w:marLeft w:val="360"/>
          <w:marRight w:val="0"/>
          <w:marTop w:val="200"/>
          <w:marBottom w:val="0"/>
          <w:divBdr>
            <w:top w:val="none" w:sz="0" w:space="0" w:color="auto"/>
            <w:left w:val="none" w:sz="0" w:space="0" w:color="auto"/>
            <w:bottom w:val="none" w:sz="0" w:space="0" w:color="auto"/>
            <w:right w:val="none" w:sz="0" w:space="0" w:color="auto"/>
          </w:divBdr>
        </w:div>
        <w:div w:id="1933657341">
          <w:marLeft w:val="360"/>
          <w:marRight w:val="0"/>
          <w:marTop w:val="200"/>
          <w:marBottom w:val="0"/>
          <w:divBdr>
            <w:top w:val="none" w:sz="0" w:space="0" w:color="auto"/>
            <w:left w:val="none" w:sz="0" w:space="0" w:color="auto"/>
            <w:bottom w:val="none" w:sz="0" w:space="0" w:color="auto"/>
            <w:right w:val="none" w:sz="0" w:space="0" w:color="auto"/>
          </w:divBdr>
        </w:div>
        <w:div w:id="750808901">
          <w:marLeft w:val="360"/>
          <w:marRight w:val="0"/>
          <w:marTop w:val="200"/>
          <w:marBottom w:val="0"/>
          <w:divBdr>
            <w:top w:val="none" w:sz="0" w:space="0" w:color="auto"/>
            <w:left w:val="none" w:sz="0" w:space="0" w:color="auto"/>
            <w:bottom w:val="none" w:sz="0" w:space="0" w:color="auto"/>
            <w:right w:val="none" w:sz="0" w:space="0" w:color="auto"/>
          </w:divBdr>
        </w:div>
        <w:div w:id="1952662711">
          <w:marLeft w:val="360"/>
          <w:marRight w:val="0"/>
          <w:marTop w:val="200"/>
          <w:marBottom w:val="0"/>
          <w:divBdr>
            <w:top w:val="none" w:sz="0" w:space="0" w:color="auto"/>
            <w:left w:val="none" w:sz="0" w:space="0" w:color="auto"/>
            <w:bottom w:val="none" w:sz="0" w:space="0" w:color="auto"/>
            <w:right w:val="none" w:sz="0" w:space="0" w:color="auto"/>
          </w:divBdr>
        </w:div>
      </w:divsChild>
    </w:div>
    <w:div w:id="756513538">
      <w:bodyDiv w:val="1"/>
      <w:marLeft w:val="0"/>
      <w:marRight w:val="0"/>
      <w:marTop w:val="0"/>
      <w:marBottom w:val="0"/>
      <w:divBdr>
        <w:top w:val="none" w:sz="0" w:space="0" w:color="auto"/>
        <w:left w:val="none" w:sz="0" w:space="0" w:color="auto"/>
        <w:bottom w:val="none" w:sz="0" w:space="0" w:color="auto"/>
        <w:right w:val="none" w:sz="0" w:space="0" w:color="auto"/>
      </w:divBdr>
    </w:div>
    <w:div w:id="798108381">
      <w:bodyDiv w:val="1"/>
      <w:marLeft w:val="0"/>
      <w:marRight w:val="0"/>
      <w:marTop w:val="0"/>
      <w:marBottom w:val="0"/>
      <w:divBdr>
        <w:top w:val="none" w:sz="0" w:space="0" w:color="auto"/>
        <w:left w:val="none" w:sz="0" w:space="0" w:color="auto"/>
        <w:bottom w:val="none" w:sz="0" w:space="0" w:color="auto"/>
        <w:right w:val="none" w:sz="0" w:space="0" w:color="auto"/>
      </w:divBdr>
    </w:div>
    <w:div w:id="877280017">
      <w:bodyDiv w:val="1"/>
      <w:marLeft w:val="0"/>
      <w:marRight w:val="0"/>
      <w:marTop w:val="0"/>
      <w:marBottom w:val="0"/>
      <w:divBdr>
        <w:top w:val="none" w:sz="0" w:space="0" w:color="auto"/>
        <w:left w:val="none" w:sz="0" w:space="0" w:color="auto"/>
        <w:bottom w:val="none" w:sz="0" w:space="0" w:color="auto"/>
        <w:right w:val="none" w:sz="0" w:space="0" w:color="auto"/>
      </w:divBdr>
    </w:div>
    <w:div w:id="882986191">
      <w:bodyDiv w:val="1"/>
      <w:marLeft w:val="0"/>
      <w:marRight w:val="0"/>
      <w:marTop w:val="0"/>
      <w:marBottom w:val="0"/>
      <w:divBdr>
        <w:top w:val="none" w:sz="0" w:space="0" w:color="auto"/>
        <w:left w:val="none" w:sz="0" w:space="0" w:color="auto"/>
        <w:bottom w:val="none" w:sz="0" w:space="0" w:color="auto"/>
        <w:right w:val="none" w:sz="0" w:space="0" w:color="auto"/>
      </w:divBdr>
    </w:div>
    <w:div w:id="903226254">
      <w:bodyDiv w:val="1"/>
      <w:marLeft w:val="0"/>
      <w:marRight w:val="0"/>
      <w:marTop w:val="0"/>
      <w:marBottom w:val="0"/>
      <w:divBdr>
        <w:top w:val="none" w:sz="0" w:space="0" w:color="auto"/>
        <w:left w:val="none" w:sz="0" w:space="0" w:color="auto"/>
        <w:bottom w:val="none" w:sz="0" w:space="0" w:color="auto"/>
        <w:right w:val="none" w:sz="0" w:space="0" w:color="auto"/>
      </w:divBdr>
    </w:div>
    <w:div w:id="920024900">
      <w:bodyDiv w:val="1"/>
      <w:marLeft w:val="0"/>
      <w:marRight w:val="0"/>
      <w:marTop w:val="0"/>
      <w:marBottom w:val="0"/>
      <w:divBdr>
        <w:top w:val="none" w:sz="0" w:space="0" w:color="auto"/>
        <w:left w:val="none" w:sz="0" w:space="0" w:color="auto"/>
        <w:bottom w:val="none" w:sz="0" w:space="0" w:color="auto"/>
        <w:right w:val="none" w:sz="0" w:space="0" w:color="auto"/>
      </w:divBdr>
    </w:div>
    <w:div w:id="938215472">
      <w:bodyDiv w:val="1"/>
      <w:marLeft w:val="0"/>
      <w:marRight w:val="0"/>
      <w:marTop w:val="0"/>
      <w:marBottom w:val="0"/>
      <w:divBdr>
        <w:top w:val="none" w:sz="0" w:space="0" w:color="auto"/>
        <w:left w:val="none" w:sz="0" w:space="0" w:color="auto"/>
        <w:bottom w:val="none" w:sz="0" w:space="0" w:color="auto"/>
        <w:right w:val="none" w:sz="0" w:space="0" w:color="auto"/>
      </w:divBdr>
    </w:div>
    <w:div w:id="978725124">
      <w:bodyDiv w:val="1"/>
      <w:marLeft w:val="0"/>
      <w:marRight w:val="0"/>
      <w:marTop w:val="0"/>
      <w:marBottom w:val="0"/>
      <w:divBdr>
        <w:top w:val="none" w:sz="0" w:space="0" w:color="auto"/>
        <w:left w:val="none" w:sz="0" w:space="0" w:color="auto"/>
        <w:bottom w:val="none" w:sz="0" w:space="0" w:color="auto"/>
        <w:right w:val="none" w:sz="0" w:space="0" w:color="auto"/>
      </w:divBdr>
    </w:div>
    <w:div w:id="981229017">
      <w:bodyDiv w:val="1"/>
      <w:marLeft w:val="0"/>
      <w:marRight w:val="0"/>
      <w:marTop w:val="0"/>
      <w:marBottom w:val="0"/>
      <w:divBdr>
        <w:top w:val="none" w:sz="0" w:space="0" w:color="auto"/>
        <w:left w:val="none" w:sz="0" w:space="0" w:color="auto"/>
        <w:bottom w:val="none" w:sz="0" w:space="0" w:color="auto"/>
        <w:right w:val="none" w:sz="0" w:space="0" w:color="auto"/>
      </w:divBdr>
    </w:div>
    <w:div w:id="982778002">
      <w:bodyDiv w:val="1"/>
      <w:marLeft w:val="0"/>
      <w:marRight w:val="0"/>
      <w:marTop w:val="0"/>
      <w:marBottom w:val="0"/>
      <w:divBdr>
        <w:top w:val="none" w:sz="0" w:space="0" w:color="auto"/>
        <w:left w:val="none" w:sz="0" w:space="0" w:color="auto"/>
        <w:bottom w:val="none" w:sz="0" w:space="0" w:color="auto"/>
        <w:right w:val="none" w:sz="0" w:space="0" w:color="auto"/>
      </w:divBdr>
    </w:div>
    <w:div w:id="1014645433">
      <w:bodyDiv w:val="1"/>
      <w:marLeft w:val="0"/>
      <w:marRight w:val="0"/>
      <w:marTop w:val="0"/>
      <w:marBottom w:val="0"/>
      <w:divBdr>
        <w:top w:val="none" w:sz="0" w:space="0" w:color="auto"/>
        <w:left w:val="none" w:sz="0" w:space="0" w:color="auto"/>
        <w:bottom w:val="none" w:sz="0" w:space="0" w:color="auto"/>
        <w:right w:val="none" w:sz="0" w:space="0" w:color="auto"/>
      </w:divBdr>
    </w:div>
    <w:div w:id="1122574843">
      <w:bodyDiv w:val="1"/>
      <w:marLeft w:val="0"/>
      <w:marRight w:val="0"/>
      <w:marTop w:val="0"/>
      <w:marBottom w:val="0"/>
      <w:divBdr>
        <w:top w:val="none" w:sz="0" w:space="0" w:color="auto"/>
        <w:left w:val="none" w:sz="0" w:space="0" w:color="auto"/>
        <w:bottom w:val="none" w:sz="0" w:space="0" w:color="auto"/>
        <w:right w:val="none" w:sz="0" w:space="0" w:color="auto"/>
      </w:divBdr>
    </w:div>
    <w:div w:id="1164934006">
      <w:bodyDiv w:val="1"/>
      <w:marLeft w:val="0"/>
      <w:marRight w:val="0"/>
      <w:marTop w:val="0"/>
      <w:marBottom w:val="0"/>
      <w:divBdr>
        <w:top w:val="none" w:sz="0" w:space="0" w:color="auto"/>
        <w:left w:val="none" w:sz="0" w:space="0" w:color="auto"/>
        <w:bottom w:val="none" w:sz="0" w:space="0" w:color="auto"/>
        <w:right w:val="none" w:sz="0" w:space="0" w:color="auto"/>
      </w:divBdr>
    </w:div>
    <w:div w:id="1192500156">
      <w:bodyDiv w:val="1"/>
      <w:marLeft w:val="0"/>
      <w:marRight w:val="0"/>
      <w:marTop w:val="0"/>
      <w:marBottom w:val="0"/>
      <w:divBdr>
        <w:top w:val="none" w:sz="0" w:space="0" w:color="auto"/>
        <w:left w:val="none" w:sz="0" w:space="0" w:color="auto"/>
        <w:bottom w:val="none" w:sz="0" w:space="0" w:color="auto"/>
        <w:right w:val="none" w:sz="0" w:space="0" w:color="auto"/>
      </w:divBdr>
    </w:div>
    <w:div w:id="1192767238">
      <w:bodyDiv w:val="1"/>
      <w:marLeft w:val="0"/>
      <w:marRight w:val="0"/>
      <w:marTop w:val="0"/>
      <w:marBottom w:val="0"/>
      <w:divBdr>
        <w:top w:val="none" w:sz="0" w:space="0" w:color="auto"/>
        <w:left w:val="none" w:sz="0" w:space="0" w:color="auto"/>
        <w:bottom w:val="none" w:sz="0" w:space="0" w:color="auto"/>
        <w:right w:val="none" w:sz="0" w:space="0" w:color="auto"/>
      </w:divBdr>
    </w:div>
    <w:div w:id="1200506507">
      <w:bodyDiv w:val="1"/>
      <w:marLeft w:val="0"/>
      <w:marRight w:val="0"/>
      <w:marTop w:val="0"/>
      <w:marBottom w:val="0"/>
      <w:divBdr>
        <w:top w:val="none" w:sz="0" w:space="0" w:color="auto"/>
        <w:left w:val="none" w:sz="0" w:space="0" w:color="auto"/>
        <w:bottom w:val="none" w:sz="0" w:space="0" w:color="auto"/>
        <w:right w:val="none" w:sz="0" w:space="0" w:color="auto"/>
      </w:divBdr>
    </w:div>
    <w:div w:id="1220171439">
      <w:bodyDiv w:val="1"/>
      <w:marLeft w:val="0"/>
      <w:marRight w:val="0"/>
      <w:marTop w:val="0"/>
      <w:marBottom w:val="0"/>
      <w:divBdr>
        <w:top w:val="none" w:sz="0" w:space="0" w:color="auto"/>
        <w:left w:val="none" w:sz="0" w:space="0" w:color="auto"/>
        <w:bottom w:val="none" w:sz="0" w:space="0" w:color="auto"/>
        <w:right w:val="none" w:sz="0" w:space="0" w:color="auto"/>
      </w:divBdr>
    </w:div>
    <w:div w:id="1350983896">
      <w:bodyDiv w:val="1"/>
      <w:marLeft w:val="0"/>
      <w:marRight w:val="0"/>
      <w:marTop w:val="0"/>
      <w:marBottom w:val="0"/>
      <w:divBdr>
        <w:top w:val="none" w:sz="0" w:space="0" w:color="auto"/>
        <w:left w:val="none" w:sz="0" w:space="0" w:color="auto"/>
        <w:bottom w:val="none" w:sz="0" w:space="0" w:color="auto"/>
        <w:right w:val="none" w:sz="0" w:space="0" w:color="auto"/>
      </w:divBdr>
    </w:div>
    <w:div w:id="1360468161">
      <w:bodyDiv w:val="1"/>
      <w:marLeft w:val="0"/>
      <w:marRight w:val="0"/>
      <w:marTop w:val="0"/>
      <w:marBottom w:val="0"/>
      <w:divBdr>
        <w:top w:val="none" w:sz="0" w:space="0" w:color="auto"/>
        <w:left w:val="none" w:sz="0" w:space="0" w:color="auto"/>
        <w:bottom w:val="none" w:sz="0" w:space="0" w:color="auto"/>
        <w:right w:val="none" w:sz="0" w:space="0" w:color="auto"/>
      </w:divBdr>
    </w:div>
    <w:div w:id="1391883045">
      <w:bodyDiv w:val="1"/>
      <w:marLeft w:val="0"/>
      <w:marRight w:val="0"/>
      <w:marTop w:val="0"/>
      <w:marBottom w:val="0"/>
      <w:divBdr>
        <w:top w:val="none" w:sz="0" w:space="0" w:color="auto"/>
        <w:left w:val="none" w:sz="0" w:space="0" w:color="auto"/>
        <w:bottom w:val="none" w:sz="0" w:space="0" w:color="auto"/>
        <w:right w:val="none" w:sz="0" w:space="0" w:color="auto"/>
      </w:divBdr>
    </w:div>
    <w:div w:id="1437755277">
      <w:bodyDiv w:val="1"/>
      <w:marLeft w:val="0"/>
      <w:marRight w:val="0"/>
      <w:marTop w:val="0"/>
      <w:marBottom w:val="0"/>
      <w:divBdr>
        <w:top w:val="none" w:sz="0" w:space="0" w:color="auto"/>
        <w:left w:val="none" w:sz="0" w:space="0" w:color="auto"/>
        <w:bottom w:val="none" w:sz="0" w:space="0" w:color="auto"/>
        <w:right w:val="none" w:sz="0" w:space="0" w:color="auto"/>
      </w:divBdr>
    </w:div>
    <w:div w:id="1461066887">
      <w:bodyDiv w:val="1"/>
      <w:marLeft w:val="0"/>
      <w:marRight w:val="0"/>
      <w:marTop w:val="0"/>
      <w:marBottom w:val="0"/>
      <w:divBdr>
        <w:top w:val="none" w:sz="0" w:space="0" w:color="auto"/>
        <w:left w:val="none" w:sz="0" w:space="0" w:color="auto"/>
        <w:bottom w:val="none" w:sz="0" w:space="0" w:color="auto"/>
        <w:right w:val="none" w:sz="0" w:space="0" w:color="auto"/>
      </w:divBdr>
    </w:div>
    <w:div w:id="1564560851">
      <w:bodyDiv w:val="1"/>
      <w:marLeft w:val="0"/>
      <w:marRight w:val="0"/>
      <w:marTop w:val="0"/>
      <w:marBottom w:val="0"/>
      <w:divBdr>
        <w:top w:val="none" w:sz="0" w:space="0" w:color="auto"/>
        <w:left w:val="none" w:sz="0" w:space="0" w:color="auto"/>
        <w:bottom w:val="none" w:sz="0" w:space="0" w:color="auto"/>
        <w:right w:val="none" w:sz="0" w:space="0" w:color="auto"/>
      </w:divBdr>
    </w:div>
    <w:div w:id="1572277662">
      <w:bodyDiv w:val="1"/>
      <w:marLeft w:val="0"/>
      <w:marRight w:val="0"/>
      <w:marTop w:val="0"/>
      <w:marBottom w:val="0"/>
      <w:divBdr>
        <w:top w:val="none" w:sz="0" w:space="0" w:color="auto"/>
        <w:left w:val="none" w:sz="0" w:space="0" w:color="auto"/>
        <w:bottom w:val="none" w:sz="0" w:space="0" w:color="auto"/>
        <w:right w:val="none" w:sz="0" w:space="0" w:color="auto"/>
      </w:divBdr>
    </w:div>
    <w:div w:id="1689137617">
      <w:bodyDiv w:val="1"/>
      <w:marLeft w:val="0"/>
      <w:marRight w:val="0"/>
      <w:marTop w:val="0"/>
      <w:marBottom w:val="0"/>
      <w:divBdr>
        <w:top w:val="none" w:sz="0" w:space="0" w:color="auto"/>
        <w:left w:val="none" w:sz="0" w:space="0" w:color="auto"/>
        <w:bottom w:val="none" w:sz="0" w:space="0" w:color="auto"/>
        <w:right w:val="none" w:sz="0" w:space="0" w:color="auto"/>
      </w:divBdr>
    </w:div>
    <w:div w:id="1692411863">
      <w:bodyDiv w:val="1"/>
      <w:marLeft w:val="0"/>
      <w:marRight w:val="0"/>
      <w:marTop w:val="0"/>
      <w:marBottom w:val="0"/>
      <w:divBdr>
        <w:top w:val="none" w:sz="0" w:space="0" w:color="auto"/>
        <w:left w:val="none" w:sz="0" w:space="0" w:color="auto"/>
        <w:bottom w:val="none" w:sz="0" w:space="0" w:color="auto"/>
        <w:right w:val="none" w:sz="0" w:space="0" w:color="auto"/>
      </w:divBdr>
    </w:div>
    <w:div w:id="1781603310">
      <w:bodyDiv w:val="1"/>
      <w:marLeft w:val="0"/>
      <w:marRight w:val="0"/>
      <w:marTop w:val="0"/>
      <w:marBottom w:val="0"/>
      <w:divBdr>
        <w:top w:val="none" w:sz="0" w:space="0" w:color="auto"/>
        <w:left w:val="none" w:sz="0" w:space="0" w:color="auto"/>
        <w:bottom w:val="none" w:sz="0" w:space="0" w:color="auto"/>
        <w:right w:val="none" w:sz="0" w:space="0" w:color="auto"/>
      </w:divBdr>
    </w:div>
    <w:div w:id="1805081311">
      <w:bodyDiv w:val="1"/>
      <w:marLeft w:val="0"/>
      <w:marRight w:val="0"/>
      <w:marTop w:val="0"/>
      <w:marBottom w:val="0"/>
      <w:divBdr>
        <w:top w:val="none" w:sz="0" w:space="0" w:color="auto"/>
        <w:left w:val="none" w:sz="0" w:space="0" w:color="auto"/>
        <w:bottom w:val="none" w:sz="0" w:space="0" w:color="auto"/>
        <w:right w:val="none" w:sz="0" w:space="0" w:color="auto"/>
      </w:divBdr>
    </w:div>
    <w:div w:id="1884368688">
      <w:bodyDiv w:val="1"/>
      <w:marLeft w:val="0"/>
      <w:marRight w:val="0"/>
      <w:marTop w:val="0"/>
      <w:marBottom w:val="0"/>
      <w:divBdr>
        <w:top w:val="none" w:sz="0" w:space="0" w:color="auto"/>
        <w:left w:val="none" w:sz="0" w:space="0" w:color="auto"/>
        <w:bottom w:val="none" w:sz="0" w:space="0" w:color="auto"/>
        <w:right w:val="none" w:sz="0" w:space="0" w:color="auto"/>
      </w:divBdr>
    </w:div>
    <w:div w:id="1889612102">
      <w:bodyDiv w:val="1"/>
      <w:marLeft w:val="0"/>
      <w:marRight w:val="0"/>
      <w:marTop w:val="0"/>
      <w:marBottom w:val="0"/>
      <w:divBdr>
        <w:top w:val="none" w:sz="0" w:space="0" w:color="auto"/>
        <w:left w:val="none" w:sz="0" w:space="0" w:color="auto"/>
        <w:bottom w:val="none" w:sz="0" w:space="0" w:color="auto"/>
        <w:right w:val="none" w:sz="0" w:space="0" w:color="auto"/>
      </w:divBdr>
    </w:div>
    <w:div w:id="1922519300">
      <w:bodyDiv w:val="1"/>
      <w:marLeft w:val="0"/>
      <w:marRight w:val="0"/>
      <w:marTop w:val="0"/>
      <w:marBottom w:val="0"/>
      <w:divBdr>
        <w:top w:val="none" w:sz="0" w:space="0" w:color="auto"/>
        <w:left w:val="none" w:sz="0" w:space="0" w:color="auto"/>
        <w:bottom w:val="none" w:sz="0" w:space="0" w:color="auto"/>
        <w:right w:val="none" w:sz="0" w:space="0" w:color="auto"/>
      </w:divBdr>
    </w:div>
    <w:div w:id="2033024547">
      <w:bodyDiv w:val="1"/>
      <w:marLeft w:val="0"/>
      <w:marRight w:val="0"/>
      <w:marTop w:val="0"/>
      <w:marBottom w:val="0"/>
      <w:divBdr>
        <w:top w:val="none" w:sz="0" w:space="0" w:color="auto"/>
        <w:left w:val="none" w:sz="0" w:space="0" w:color="auto"/>
        <w:bottom w:val="none" w:sz="0" w:space="0" w:color="auto"/>
        <w:right w:val="none" w:sz="0" w:space="0" w:color="auto"/>
      </w:divBdr>
    </w:div>
    <w:div w:id="2052804891">
      <w:bodyDiv w:val="1"/>
      <w:marLeft w:val="0"/>
      <w:marRight w:val="0"/>
      <w:marTop w:val="0"/>
      <w:marBottom w:val="0"/>
      <w:divBdr>
        <w:top w:val="none" w:sz="0" w:space="0" w:color="auto"/>
        <w:left w:val="none" w:sz="0" w:space="0" w:color="auto"/>
        <w:bottom w:val="none" w:sz="0" w:space="0" w:color="auto"/>
        <w:right w:val="none" w:sz="0" w:space="0" w:color="auto"/>
      </w:divBdr>
    </w:div>
    <w:div w:id="2053385098">
      <w:bodyDiv w:val="1"/>
      <w:marLeft w:val="0"/>
      <w:marRight w:val="0"/>
      <w:marTop w:val="0"/>
      <w:marBottom w:val="0"/>
      <w:divBdr>
        <w:top w:val="none" w:sz="0" w:space="0" w:color="auto"/>
        <w:left w:val="none" w:sz="0" w:space="0" w:color="auto"/>
        <w:bottom w:val="none" w:sz="0" w:space="0" w:color="auto"/>
        <w:right w:val="none" w:sz="0" w:space="0" w:color="auto"/>
      </w:divBdr>
    </w:div>
    <w:div w:id="2085758323">
      <w:bodyDiv w:val="1"/>
      <w:marLeft w:val="0"/>
      <w:marRight w:val="0"/>
      <w:marTop w:val="0"/>
      <w:marBottom w:val="0"/>
      <w:divBdr>
        <w:top w:val="none" w:sz="0" w:space="0" w:color="auto"/>
        <w:left w:val="none" w:sz="0" w:space="0" w:color="auto"/>
        <w:bottom w:val="none" w:sz="0" w:space="0" w:color="auto"/>
        <w:right w:val="none" w:sz="0" w:space="0" w:color="auto"/>
      </w:divBdr>
    </w:div>
    <w:div w:id="2107650885">
      <w:bodyDiv w:val="1"/>
      <w:marLeft w:val="0"/>
      <w:marRight w:val="0"/>
      <w:marTop w:val="0"/>
      <w:marBottom w:val="0"/>
      <w:divBdr>
        <w:top w:val="none" w:sz="0" w:space="0" w:color="auto"/>
        <w:left w:val="none" w:sz="0" w:space="0" w:color="auto"/>
        <w:bottom w:val="none" w:sz="0" w:space="0" w:color="auto"/>
        <w:right w:val="none" w:sz="0" w:space="0" w:color="auto"/>
      </w:divBdr>
    </w:div>
    <w:div w:id="21211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Relationship Id="rId13" Type="http://schemas.openxmlformats.org/officeDocument/2006/relationships/hyperlink" Target="https://eric.ed.gov/?id=EJ97175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eb-s-ebscohost-com.ezproxy.uwtsd.ac.uk/ehost/detail/detail?vid=0&amp;sid=489f4b0b-0ea4-49cc-9dc6-c0cc6dbe39d0%40redis&amp;bdata=JnNpdGU9ZWhvc3QtbGl2ZQ%3d%3d#AN=124364768&amp;db=eu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ezproxy.uwtsd.ac.uk/doi/full/10.1177/0034523718793431"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bryntirioncs.bridgend.sch.uk/sites/default/files/u2/Bryntirion%20Comprehensive%20School%20-%20Estyn%20Report%20October%202016.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www.rbteach.com/sites/default/files/wiliam_the_right_questions_the_right_w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4FBAD-F254-1945-809D-06E441660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2605</TotalTime>
  <Pages>22</Pages>
  <Words>7924</Words>
  <Characters>45170</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148</cp:revision>
  <dcterms:created xsi:type="dcterms:W3CDTF">2021-10-04T18:25:00Z</dcterms:created>
  <dcterms:modified xsi:type="dcterms:W3CDTF">2021-10-29T15:55:00Z</dcterms:modified>
</cp:coreProperties>
</file>