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AFCC" w14:textId="77777777" w:rsidR="000E15C5" w:rsidRDefault="000E15C5">
      <w:pPr>
        <w:pStyle w:val="Title"/>
        <w:spacing w:line="360" w:lineRule="auto"/>
        <w:jc w:val="center"/>
        <w:rPr>
          <w:rFonts w:ascii="Times New Roman" w:eastAsia="Times New Roman" w:hAnsi="Times New Roman" w:cs="Times New Roman"/>
          <w:b/>
          <w:sz w:val="32"/>
          <w:szCs w:val="32"/>
          <w:highlight w:val="white"/>
        </w:rPr>
      </w:pPr>
      <w:bookmarkStart w:id="0" w:name="_9u29dvvgp91y" w:colFirst="0" w:colLast="0"/>
      <w:bookmarkEnd w:id="0"/>
    </w:p>
    <w:p w14:paraId="63390431" w14:textId="77777777" w:rsidR="000E15C5" w:rsidRDefault="000E15C5">
      <w:pPr>
        <w:pStyle w:val="Title"/>
        <w:spacing w:line="360" w:lineRule="auto"/>
        <w:jc w:val="center"/>
        <w:rPr>
          <w:rFonts w:ascii="Times New Roman" w:eastAsia="Times New Roman" w:hAnsi="Times New Roman" w:cs="Times New Roman"/>
          <w:b/>
          <w:sz w:val="32"/>
          <w:szCs w:val="32"/>
          <w:highlight w:val="white"/>
        </w:rPr>
      </w:pPr>
      <w:bookmarkStart w:id="1" w:name="_vrupsdero2sy" w:colFirst="0" w:colLast="0"/>
      <w:bookmarkEnd w:id="1"/>
    </w:p>
    <w:p w14:paraId="1D62B8E6" w14:textId="77777777" w:rsidR="000E15C5" w:rsidRDefault="000E15C5" w:rsidP="008B15F9">
      <w:pPr>
        <w:pStyle w:val="Title"/>
        <w:spacing w:line="360" w:lineRule="auto"/>
        <w:rPr>
          <w:rFonts w:ascii="Times New Roman" w:eastAsia="Times New Roman" w:hAnsi="Times New Roman" w:cs="Times New Roman"/>
          <w:b/>
          <w:sz w:val="32"/>
          <w:szCs w:val="32"/>
          <w:highlight w:val="white"/>
        </w:rPr>
      </w:pPr>
      <w:bookmarkStart w:id="2" w:name="_3v7hzsbz4h3g" w:colFirst="0" w:colLast="0"/>
      <w:bookmarkStart w:id="3" w:name="_df4yacbvi4kl" w:colFirst="0" w:colLast="0"/>
      <w:bookmarkEnd w:id="2"/>
      <w:bookmarkEnd w:id="3"/>
    </w:p>
    <w:p w14:paraId="6F5C1503" w14:textId="77777777" w:rsidR="000E15C5" w:rsidRDefault="000E15C5">
      <w:pPr>
        <w:pStyle w:val="Title"/>
        <w:spacing w:line="360" w:lineRule="auto"/>
        <w:jc w:val="center"/>
        <w:rPr>
          <w:rFonts w:ascii="Times New Roman" w:eastAsia="Times New Roman" w:hAnsi="Times New Roman" w:cs="Times New Roman"/>
          <w:b/>
          <w:sz w:val="32"/>
          <w:szCs w:val="32"/>
          <w:highlight w:val="white"/>
        </w:rPr>
      </w:pPr>
      <w:bookmarkStart w:id="4" w:name="_6u796w71vh52" w:colFirst="0" w:colLast="0"/>
      <w:bookmarkEnd w:id="4"/>
    </w:p>
    <w:p w14:paraId="3A9EFC8A" w14:textId="77777777" w:rsidR="000E15C5" w:rsidRDefault="000E15C5">
      <w:pPr>
        <w:pStyle w:val="Title"/>
        <w:spacing w:line="360" w:lineRule="auto"/>
        <w:jc w:val="center"/>
        <w:rPr>
          <w:rFonts w:ascii="Times New Roman" w:eastAsia="Times New Roman" w:hAnsi="Times New Roman" w:cs="Times New Roman"/>
          <w:b/>
          <w:sz w:val="32"/>
          <w:szCs w:val="32"/>
          <w:highlight w:val="white"/>
        </w:rPr>
      </w:pPr>
      <w:bookmarkStart w:id="5" w:name="_9b9erw1rruxz" w:colFirst="0" w:colLast="0"/>
      <w:bookmarkEnd w:id="5"/>
    </w:p>
    <w:p w14:paraId="004B1C11" w14:textId="77777777" w:rsidR="000E15C5" w:rsidRDefault="000E15C5">
      <w:pPr>
        <w:pStyle w:val="Title"/>
        <w:spacing w:line="360" w:lineRule="auto"/>
        <w:jc w:val="center"/>
        <w:rPr>
          <w:rFonts w:ascii="Times New Roman" w:eastAsia="Times New Roman" w:hAnsi="Times New Roman" w:cs="Times New Roman"/>
          <w:b/>
          <w:sz w:val="32"/>
          <w:szCs w:val="32"/>
          <w:highlight w:val="white"/>
        </w:rPr>
      </w:pPr>
      <w:bookmarkStart w:id="6" w:name="_wmz9pkujvico" w:colFirst="0" w:colLast="0"/>
      <w:bookmarkEnd w:id="6"/>
    </w:p>
    <w:p w14:paraId="5C807B29" w14:textId="77777777" w:rsidR="000E15C5" w:rsidRDefault="000E15C5">
      <w:pPr>
        <w:pStyle w:val="Title"/>
        <w:spacing w:line="360" w:lineRule="auto"/>
        <w:jc w:val="center"/>
        <w:rPr>
          <w:rFonts w:ascii="Times New Roman" w:eastAsia="Times New Roman" w:hAnsi="Times New Roman" w:cs="Times New Roman"/>
          <w:b/>
          <w:sz w:val="32"/>
          <w:szCs w:val="32"/>
          <w:highlight w:val="white"/>
        </w:rPr>
      </w:pPr>
      <w:bookmarkStart w:id="7" w:name="_emeryq5mmznh" w:colFirst="0" w:colLast="0"/>
      <w:bookmarkEnd w:id="7"/>
    </w:p>
    <w:p w14:paraId="4801BC92" w14:textId="77777777" w:rsidR="000E15C5" w:rsidRDefault="008D1FD9">
      <w:pPr>
        <w:pStyle w:val="Title"/>
        <w:spacing w:line="360" w:lineRule="auto"/>
        <w:jc w:val="center"/>
        <w:rPr>
          <w:rFonts w:ascii="Times New Roman" w:eastAsia="Times New Roman" w:hAnsi="Times New Roman" w:cs="Times New Roman"/>
          <w:b/>
          <w:sz w:val="32"/>
          <w:szCs w:val="32"/>
          <w:highlight w:val="white"/>
        </w:rPr>
      </w:pPr>
      <w:bookmarkStart w:id="8" w:name="_h0q84q4mmfa7" w:colFirst="0" w:colLast="0"/>
      <w:bookmarkEnd w:id="8"/>
      <w:r>
        <w:rPr>
          <w:rFonts w:ascii="Times New Roman" w:eastAsia="Times New Roman" w:hAnsi="Times New Roman" w:cs="Times New Roman"/>
          <w:b/>
          <w:sz w:val="32"/>
          <w:szCs w:val="32"/>
          <w:highlight w:val="white"/>
        </w:rPr>
        <w:t>THE DARK SIDE OF MICROFINANCE IN DEVELOPING COUNTRIES: A CASE OF INDIA.</w:t>
      </w:r>
      <w:r>
        <w:br w:type="page"/>
      </w:r>
    </w:p>
    <w:p w14:paraId="05AC0BC1" w14:textId="77777777" w:rsidR="000E15C5" w:rsidRDefault="008D1FD9">
      <w:pPr>
        <w:pStyle w:val="Heading1"/>
        <w:spacing w:line="360" w:lineRule="auto"/>
        <w:jc w:val="center"/>
        <w:rPr>
          <w:rFonts w:ascii="Times New Roman" w:eastAsia="Times New Roman" w:hAnsi="Times New Roman" w:cs="Times New Roman"/>
          <w:b/>
          <w:sz w:val="28"/>
          <w:szCs w:val="28"/>
        </w:rPr>
      </w:pPr>
      <w:bookmarkStart w:id="9" w:name="_5qjfa1rrtxpq" w:colFirst="0" w:colLast="0"/>
      <w:bookmarkEnd w:id="9"/>
      <w:r>
        <w:rPr>
          <w:rFonts w:ascii="Times New Roman" w:eastAsia="Times New Roman" w:hAnsi="Times New Roman" w:cs="Times New Roman"/>
          <w:b/>
          <w:sz w:val="28"/>
          <w:szCs w:val="28"/>
        </w:rPr>
        <w:lastRenderedPageBreak/>
        <w:t xml:space="preserve">Abstract </w:t>
      </w:r>
    </w:p>
    <w:p w14:paraId="344B8F01"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dissertation investigates the negative impact of microfinance in developing countries, focusing on India as a case study. The introduction provides a brief history of microfinance in India and recent developments in the sector. The research rationale highlights the need to explore the potential negative impacts of microfinance, while the research objectives are presented in bullet points. The secondary data collection and analysis methods are also outlined. Finally, the dissertation structure is briefly presented.</w:t>
      </w:r>
    </w:p>
    <w:p w14:paraId="51B9F36D" w14:textId="77777777" w:rsidR="000E15C5" w:rsidRDefault="008D1FD9">
      <w:pPr>
        <w:pStyle w:val="Heading1"/>
        <w:spacing w:line="360" w:lineRule="auto"/>
        <w:rPr>
          <w:rFonts w:ascii="Times New Roman" w:eastAsia="Times New Roman" w:hAnsi="Times New Roman" w:cs="Times New Roman"/>
          <w:b/>
          <w:sz w:val="28"/>
          <w:szCs w:val="28"/>
        </w:rPr>
      </w:pPr>
      <w:bookmarkStart w:id="10" w:name="_qol049os7q2e" w:colFirst="0" w:colLast="0"/>
      <w:bookmarkEnd w:id="10"/>
      <w:r>
        <w:br w:type="page"/>
      </w:r>
    </w:p>
    <w:p w14:paraId="65BC832C" w14:textId="77777777" w:rsidR="000E15C5" w:rsidRDefault="008D1FD9">
      <w:pPr>
        <w:pStyle w:val="Heading1"/>
        <w:spacing w:line="360" w:lineRule="auto"/>
        <w:jc w:val="center"/>
        <w:rPr>
          <w:rFonts w:ascii="Times New Roman" w:eastAsia="Times New Roman" w:hAnsi="Times New Roman" w:cs="Times New Roman"/>
          <w:b/>
          <w:sz w:val="28"/>
          <w:szCs w:val="28"/>
        </w:rPr>
      </w:pPr>
      <w:bookmarkStart w:id="11" w:name="_s62fzi3ex6jw" w:colFirst="0" w:colLast="0"/>
      <w:bookmarkEnd w:id="11"/>
      <w:r>
        <w:rPr>
          <w:rFonts w:ascii="Times New Roman" w:eastAsia="Times New Roman" w:hAnsi="Times New Roman" w:cs="Times New Roman"/>
          <w:b/>
          <w:sz w:val="28"/>
          <w:szCs w:val="28"/>
        </w:rPr>
        <w:lastRenderedPageBreak/>
        <w:t xml:space="preserve">Acknowledgment </w:t>
      </w:r>
      <w:r>
        <w:br w:type="page"/>
      </w:r>
    </w:p>
    <w:p w14:paraId="0C012261" w14:textId="77777777" w:rsidR="000E15C5" w:rsidRDefault="008D1FD9">
      <w:pPr>
        <w:pStyle w:val="Heading1"/>
        <w:spacing w:line="360" w:lineRule="auto"/>
        <w:jc w:val="center"/>
      </w:pPr>
      <w:bookmarkStart w:id="12" w:name="_7dih4u1znzq4" w:colFirst="0" w:colLast="0"/>
      <w:bookmarkEnd w:id="12"/>
      <w:r>
        <w:rPr>
          <w:rFonts w:ascii="Times New Roman" w:eastAsia="Times New Roman" w:hAnsi="Times New Roman" w:cs="Times New Roman"/>
          <w:b/>
          <w:sz w:val="28"/>
          <w:szCs w:val="28"/>
        </w:rPr>
        <w:lastRenderedPageBreak/>
        <w:t>Table of Contents</w:t>
      </w:r>
    </w:p>
    <w:sdt>
      <w:sdtPr>
        <w:id w:val="348800079"/>
        <w:docPartObj>
          <w:docPartGallery w:val="Table of Contents"/>
          <w:docPartUnique/>
        </w:docPartObj>
      </w:sdtPr>
      <w:sdtContent>
        <w:p w14:paraId="22908C3A" w14:textId="77777777" w:rsidR="000E15C5" w:rsidRPr="008B15F9" w:rsidRDefault="000F4F3F" w:rsidP="008B15F9">
          <w:pPr>
            <w:pStyle w:val="Normal1"/>
            <w:widowControl w:val="0"/>
            <w:tabs>
              <w:tab w:val="right" w:pos="9360"/>
            </w:tabs>
            <w:spacing w:before="60" w:line="360" w:lineRule="auto"/>
            <w:jc w:val="both"/>
            <w:rPr>
              <w:rFonts w:ascii="Times New Roman" w:hAnsi="Times New Roman" w:cs="Times New Roman"/>
              <w:color w:val="000000"/>
              <w:sz w:val="24"/>
            </w:rPr>
          </w:pPr>
          <w:r>
            <w:fldChar w:fldCharType="begin"/>
          </w:r>
          <w:r w:rsidR="008D1FD9">
            <w:instrText xml:space="preserve"> TOC \h \u \z </w:instrText>
          </w:r>
          <w:r>
            <w:fldChar w:fldCharType="separate"/>
          </w:r>
        </w:p>
        <w:p w14:paraId="1E604E43" w14:textId="77777777" w:rsidR="000E15C5" w:rsidRPr="008B15F9" w:rsidRDefault="00000000" w:rsidP="008B15F9">
          <w:pPr>
            <w:pStyle w:val="Normal1"/>
            <w:widowControl w:val="0"/>
            <w:tabs>
              <w:tab w:val="right" w:pos="9360"/>
            </w:tabs>
            <w:spacing w:before="60" w:line="360" w:lineRule="auto"/>
            <w:jc w:val="both"/>
            <w:rPr>
              <w:rFonts w:ascii="Times New Roman" w:hAnsi="Times New Roman" w:cs="Times New Roman"/>
              <w:color w:val="000000"/>
              <w:sz w:val="24"/>
            </w:rPr>
          </w:pPr>
          <w:hyperlink w:anchor="_718srd36omh7">
            <w:r w:rsidR="008B15F9" w:rsidRPr="008B15F9">
              <w:rPr>
                <w:rFonts w:ascii="Times New Roman" w:hAnsi="Times New Roman" w:cs="Times New Roman"/>
                <w:color w:val="000000"/>
                <w:sz w:val="24"/>
              </w:rPr>
              <w:t>Chapter 1: Introduction</w:t>
            </w:r>
            <w:r w:rsidR="008D1FD9" w:rsidRPr="008B15F9">
              <w:rPr>
                <w:rFonts w:ascii="Times New Roman" w:hAnsi="Times New Roman" w:cs="Times New Roman"/>
                <w:color w:val="000000"/>
                <w:sz w:val="24"/>
              </w:rPr>
              <w:tab/>
            </w:r>
          </w:hyperlink>
          <w:r w:rsidR="000F4F3F" w:rsidRPr="008B15F9">
            <w:rPr>
              <w:rFonts w:ascii="Times New Roman" w:hAnsi="Times New Roman" w:cs="Times New Roman"/>
              <w:sz w:val="24"/>
            </w:rPr>
            <w:fldChar w:fldCharType="begin"/>
          </w:r>
          <w:r w:rsidR="008D1FD9" w:rsidRPr="008B15F9">
            <w:rPr>
              <w:rFonts w:ascii="Times New Roman" w:hAnsi="Times New Roman" w:cs="Times New Roman"/>
              <w:sz w:val="24"/>
            </w:rPr>
            <w:instrText xml:space="preserve"> PAGEREF _718srd36omh7 \h </w:instrText>
          </w:r>
          <w:r w:rsidR="000F4F3F" w:rsidRPr="008B15F9">
            <w:rPr>
              <w:rFonts w:ascii="Times New Roman" w:hAnsi="Times New Roman" w:cs="Times New Roman"/>
              <w:sz w:val="24"/>
            </w:rPr>
          </w:r>
          <w:r w:rsidR="000F4F3F" w:rsidRPr="008B15F9">
            <w:rPr>
              <w:rFonts w:ascii="Times New Roman" w:hAnsi="Times New Roman" w:cs="Times New Roman"/>
              <w:sz w:val="24"/>
            </w:rPr>
            <w:fldChar w:fldCharType="separate"/>
          </w:r>
          <w:r w:rsidR="008D1FD9" w:rsidRPr="008B15F9">
            <w:rPr>
              <w:rFonts w:ascii="Times New Roman" w:hAnsi="Times New Roman" w:cs="Times New Roman"/>
              <w:sz w:val="24"/>
            </w:rPr>
            <w:t>4</w:t>
          </w:r>
          <w:r w:rsidR="000F4F3F" w:rsidRPr="008B15F9">
            <w:rPr>
              <w:rFonts w:ascii="Times New Roman" w:hAnsi="Times New Roman" w:cs="Times New Roman"/>
              <w:sz w:val="24"/>
            </w:rPr>
            <w:fldChar w:fldCharType="end"/>
          </w:r>
        </w:p>
        <w:p w14:paraId="6FA714DD" w14:textId="77777777" w:rsidR="000E15C5" w:rsidRPr="008B15F9" w:rsidRDefault="00000000" w:rsidP="008B15F9">
          <w:pPr>
            <w:pStyle w:val="Normal1"/>
            <w:widowControl w:val="0"/>
            <w:tabs>
              <w:tab w:val="right" w:pos="9360"/>
            </w:tabs>
            <w:spacing w:before="60" w:line="360" w:lineRule="auto"/>
            <w:ind w:left="360"/>
            <w:jc w:val="both"/>
            <w:rPr>
              <w:rFonts w:ascii="Times New Roman" w:hAnsi="Times New Roman" w:cs="Times New Roman"/>
              <w:color w:val="000000"/>
              <w:sz w:val="24"/>
            </w:rPr>
          </w:pPr>
          <w:hyperlink w:anchor="_yd922ptimw7o">
            <w:r w:rsidR="008D1FD9" w:rsidRPr="008B15F9">
              <w:rPr>
                <w:rFonts w:ascii="Times New Roman" w:hAnsi="Times New Roman" w:cs="Times New Roman"/>
                <w:color w:val="000000"/>
                <w:sz w:val="24"/>
              </w:rPr>
              <w:t>1.2 Background and context</w:t>
            </w:r>
            <w:r w:rsidR="008D1FD9" w:rsidRPr="008B15F9">
              <w:rPr>
                <w:rFonts w:ascii="Times New Roman" w:hAnsi="Times New Roman" w:cs="Times New Roman"/>
                <w:color w:val="000000"/>
                <w:sz w:val="24"/>
              </w:rPr>
              <w:tab/>
            </w:r>
          </w:hyperlink>
          <w:r w:rsidR="000F4F3F" w:rsidRPr="008B15F9">
            <w:rPr>
              <w:rFonts w:ascii="Times New Roman" w:hAnsi="Times New Roman" w:cs="Times New Roman"/>
              <w:sz w:val="24"/>
            </w:rPr>
            <w:fldChar w:fldCharType="begin"/>
          </w:r>
          <w:r w:rsidR="008D1FD9" w:rsidRPr="008B15F9">
            <w:rPr>
              <w:rFonts w:ascii="Times New Roman" w:hAnsi="Times New Roman" w:cs="Times New Roman"/>
              <w:sz w:val="24"/>
            </w:rPr>
            <w:instrText xml:space="preserve"> PAGEREF _yd922ptimw7o \h </w:instrText>
          </w:r>
          <w:r w:rsidR="000F4F3F" w:rsidRPr="008B15F9">
            <w:rPr>
              <w:rFonts w:ascii="Times New Roman" w:hAnsi="Times New Roman" w:cs="Times New Roman"/>
              <w:sz w:val="24"/>
            </w:rPr>
          </w:r>
          <w:r w:rsidR="000F4F3F" w:rsidRPr="008B15F9">
            <w:rPr>
              <w:rFonts w:ascii="Times New Roman" w:hAnsi="Times New Roman" w:cs="Times New Roman"/>
              <w:sz w:val="24"/>
            </w:rPr>
            <w:fldChar w:fldCharType="separate"/>
          </w:r>
          <w:r w:rsidR="008D1FD9" w:rsidRPr="008B15F9">
            <w:rPr>
              <w:rFonts w:ascii="Times New Roman" w:hAnsi="Times New Roman" w:cs="Times New Roman"/>
              <w:sz w:val="24"/>
            </w:rPr>
            <w:t>4</w:t>
          </w:r>
          <w:r w:rsidR="000F4F3F" w:rsidRPr="008B15F9">
            <w:rPr>
              <w:rFonts w:ascii="Times New Roman" w:hAnsi="Times New Roman" w:cs="Times New Roman"/>
              <w:sz w:val="24"/>
            </w:rPr>
            <w:fldChar w:fldCharType="end"/>
          </w:r>
        </w:p>
        <w:p w14:paraId="77D848C9" w14:textId="77777777" w:rsidR="000E15C5" w:rsidRPr="008B15F9" w:rsidRDefault="00000000" w:rsidP="008B15F9">
          <w:pPr>
            <w:pStyle w:val="Normal1"/>
            <w:widowControl w:val="0"/>
            <w:tabs>
              <w:tab w:val="right" w:pos="9360"/>
            </w:tabs>
            <w:spacing w:before="60" w:line="360" w:lineRule="auto"/>
            <w:ind w:left="360"/>
            <w:jc w:val="both"/>
            <w:rPr>
              <w:rFonts w:ascii="Times New Roman" w:hAnsi="Times New Roman" w:cs="Times New Roman"/>
              <w:color w:val="000000"/>
              <w:sz w:val="24"/>
            </w:rPr>
          </w:pPr>
          <w:hyperlink w:anchor="_u3te9dwc7y2i">
            <w:r w:rsidR="008D1FD9" w:rsidRPr="008B15F9">
              <w:rPr>
                <w:rFonts w:ascii="Times New Roman" w:hAnsi="Times New Roman" w:cs="Times New Roman"/>
                <w:color w:val="000000"/>
                <w:sz w:val="24"/>
              </w:rPr>
              <w:t>1.3 Research aim</w:t>
            </w:r>
            <w:r w:rsidR="008D1FD9" w:rsidRPr="008B15F9">
              <w:rPr>
                <w:rFonts w:ascii="Times New Roman" w:hAnsi="Times New Roman" w:cs="Times New Roman"/>
                <w:color w:val="000000"/>
                <w:sz w:val="24"/>
              </w:rPr>
              <w:tab/>
            </w:r>
          </w:hyperlink>
          <w:r w:rsidR="000F4F3F" w:rsidRPr="008B15F9">
            <w:rPr>
              <w:rFonts w:ascii="Times New Roman" w:hAnsi="Times New Roman" w:cs="Times New Roman"/>
              <w:sz w:val="24"/>
            </w:rPr>
            <w:fldChar w:fldCharType="begin"/>
          </w:r>
          <w:r w:rsidR="008D1FD9" w:rsidRPr="008B15F9">
            <w:rPr>
              <w:rFonts w:ascii="Times New Roman" w:hAnsi="Times New Roman" w:cs="Times New Roman"/>
              <w:sz w:val="24"/>
            </w:rPr>
            <w:instrText xml:space="preserve"> PAGEREF _u3te9dwc7y2i \h </w:instrText>
          </w:r>
          <w:r w:rsidR="000F4F3F" w:rsidRPr="008B15F9">
            <w:rPr>
              <w:rFonts w:ascii="Times New Roman" w:hAnsi="Times New Roman" w:cs="Times New Roman"/>
              <w:sz w:val="24"/>
            </w:rPr>
          </w:r>
          <w:r w:rsidR="000F4F3F" w:rsidRPr="008B15F9">
            <w:rPr>
              <w:rFonts w:ascii="Times New Roman" w:hAnsi="Times New Roman" w:cs="Times New Roman"/>
              <w:sz w:val="24"/>
            </w:rPr>
            <w:fldChar w:fldCharType="separate"/>
          </w:r>
          <w:r w:rsidR="008D1FD9" w:rsidRPr="008B15F9">
            <w:rPr>
              <w:rFonts w:ascii="Times New Roman" w:hAnsi="Times New Roman" w:cs="Times New Roman"/>
              <w:sz w:val="24"/>
            </w:rPr>
            <w:t>6</w:t>
          </w:r>
          <w:r w:rsidR="000F4F3F" w:rsidRPr="008B15F9">
            <w:rPr>
              <w:rFonts w:ascii="Times New Roman" w:hAnsi="Times New Roman" w:cs="Times New Roman"/>
              <w:sz w:val="24"/>
            </w:rPr>
            <w:fldChar w:fldCharType="end"/>
          </w:r>
        </w:p>
        <w:p w14:paraId="3F6D3371" w14:textId="77777777" w:rsidR="000E15C5" w:rsidRPr="008B15F9" w:rsidRDefault="00000000" w:rsidP="008B15F9">
          <w:pPr>
            <w:pStyle w:val="Normal1"/>
            <w:widowControl w:val="0"/>
            <w:tabs>
              <w:tab w:val="right" w:pos="9360"/>
            </w:tabs>
            <w:spacing w:before="60" w:line="360" w:lineRule="auto"/>
            <w:ind w:left="360"/>
            <w:jc w:val="both"/>
            <w:rPr>
              <w:rFonts w:ascii="Times New Roman" w:hAnsi="Times New Roman" w:cs="Times New Roman"/>
              <w:color w:val="000000"/>
              <w:sz w:val="24"/>
            </w:rPr>
          </w:pPr>
          <w:hyperlink w:anchor="_804z85qtwgdq">
            <w:r w:rsidR="008D1FD9" w:rsidRPr="008B15F9">
              <w:rPr>
                <w:rFonts w:ascii="Times New Roman" w:hAnsi="Times New Roman" w:cs="Times New Roman"/>
                <w:color w:val="000000"/>
                <w:sz w:val="24"/>
              </w:rPr>
              <w:t>1.4 Research Objectives</w:t>
            </w:r>
            <w:r w:rsidR="008D1FD9" w:rsidRPr="008B15F9">
              <w:rPr>
                <w:rFonts w:ascii="Times New Roman" w:hAnsi="Times New Roman" w:cs="Times New Roman"/>
                <w:color w:val="000000"/>
                <w:sz w:val="24"/>
              </w:rPr>
              <w:tab/>
            </w:r>
          </w:hyperlink>
          <w:r w:rsidR="000F4F3F" w:rsidRPr="008B15F9">
            <w:rPr>
              <w:rFonts w:ascii="Times New Roman" w:hAnsi="Times New Roman" w:cs="Times New Roman"/>
              <w:sz w:val="24"/>
            </w:rPr>
            <w:fldChar w:fldCharType="begin"/>
          </w:r>
          <w:r w:rsidR="008D1FD9" w:rsidRPr="008B15F9">
            <w:rPr>
              <w:rFonts w:ascii="Times New Roman" w:hAnsi="Times New Roman" w:cs="Times New Roman"/>
              <w:sz w:val="24"/>
            </w:rPr>
            <w:instrText xml:space="preserve"> PAGEREF _804z85qtwgdq \h </w:instrText>
          </w:r>
          <w:r w:rsidR="000F4F3F" w:rsidRPr="008B15F9">
            <w:rPr>
              <w:rFonts w:ascii="Times New Roman" w:hAnsi="Times New Roman" w:cs="Times New Roman"/>
              <w:sz w:val="24"/>
            </w:rPr>
          </w:r>
          <w:r w:rsidR="000F4F3F" w:rsidRPr="008B15F9">
            <w:rPr>
              <w:rFonts w:ascii="Times New Roman" w:hAnsi="Times New Roman" w:cs="Times New Roman"/>
              <w:sz w:val="24"/>
            </w:rPr>
            <w:fldChar w:fldCharType="separate"/>
          </w:r>
          <w:r w:rsidR="008D1FD9" w:rsidRPr="008B15F9">
            <w:rPr>
              <w:rFonts w:ascii="Times New Roman" w:hAnsi="Times New Roman" w:cs="Times New Roman"/>
              <w:sz w:val="24"/>
            </w:rPr>
            <w:t>6</w:t>
          </w:r>
          <w:r w:rsidR="000F4F3F" w:rsidRPr="008B15F9">
            <w:rPr>
              <w:rFonts w:ascii="Times New Roman" w:hAnsi="Times New Roman" w:cs="Times New Roman"/>
              <w:sz w:val="24"/>
            </w:rPr>
            <w:fldChar w:fldCharType="end"/>
          </w:r>
        </w:p>
        <w:p w14:paraId="5B5B4998" w14:textId="77777777" w:rsidR="000E15C5" w:rsidRPr="008B15F9" w:rsidRDefault="00000000" w:rsidP="008B15F9">
          <w:pPr>
            <w:pStyle w:val="Normal1"/>
            <w:widowControl w:val="0"/>
            <w:tabs>
              <w:tab w:val="right" w:pos="9360"/>
            </w:tabs>
            <w:spacing w:before="60" w:line="360" w:lineRule="auto"/>
            <w:ind w:left="360"/>
            <w:jc w:val="both"/>
            <w:rPr>
              <w:rFonts w:ascii="Times New Roman" w:hAnsi="Times New Roman" w:cs="Times New Roman"/>
              <w:color w:val="000000"/>
              <w:sz w:val="24"/>
            </w:rPr>
          </w:pPr>
          <w:hyperlink w:anchor="_i2jl38yowpw7">
            <w:r w:rsidR="008D1FD9" w:rsidRPr="008B15F9">
              <w:rPr>
                <w:rFonts w:ascii="Times New Roman" w:hAnsi="Times New Roman" w:cs="Times New Roman"/>
                <w:color w:val="000000"/>
                <w:sz w:val="24"/>
              </w:rPr>
              <w:t>1.4 Research Methodology</w:t>
            </w:r>
            <w:r w:rsidR="008D1FD9" w:rsidRPr="008B15F9">
              <w:rPr>
                <w:rFonts w:ascii="Times New Roman" w:hAnsi="Times New Roman" w:cs="Times New Roman"/>
                <w:color w:val="000000"/>
                <w:sz w:val="24"/>
              </w:rPr>
              <w:tab/>
            </w:r>
          </w:hyperlink>
          <w:r w:rsidR="000F4F3F" w:rsidRPr="008B15F9">
            <w:rPr>
              <w:rFonts w:ascii="Times New Roman" w:hAnsi="Times New Roman" w:cs="Times New Roman"/>
              <w:sz w:val="24"/>
            </w:rPr>
            <w:fldChar w:fldCharType="begin"/>
          </w:r>
          <w:r w:rsidR="008D1FD9" w:rsidRPr="008B15F9">
            <w:rPr>
              <w:rFonts w:ascii="Times New Roman" w:hAnsi="Times New Roman" w:cs="Times New Roman"/>
              <w:sz w:val="24"/>
            </w:rPr>
            <w:instrText xml:space="preserve"> PAGEREF _i2jl38yowpw7 \h </w:instrText>
          </w:r>
          <w:r w:rsidR="000F4F3F" w:rsidRPr="008B15F9">
            <w:rPr>
              <w:rFonts w:ascii="Times New Roman" w:hAnsi="Times New Roman" w:cs="Times New Roman"/>
              <w:sz w:val="24"/>
            </w:rPr>
          </w:r>
          <w:r w:rsidR="000F4F3F" w:rsidRPr="008B15F9">
            <w:rPr>
              <w:rFonts w:ascii="Times New Roman" w:hAnsi="Times New Roman" w:cs="Times New Roman"/>
              <w:sz w:val="24"/>
            </w:rPr>
            <w:fldChar w:fldCharType="separate"/>
          </w:r>
          <w:r w:rsidR="008D1FD9" w:rsidRPr="008B15F9">
            <w:rPr>
              <w:rFonts w:ascii="Times New Roman" w:hAnsi="Times New Roman" w:cs="Times New Roman"/>
              <w:sz w:val="24"/>
            </w:rPr>
            <w:t>7</w:t>
          </w:r>
          <w:r w:rsidR="000F4F3F" w:rsidRPr="008B15F9">
            <w:rPr>
              <w:rFonts w:ascii="Times New Roman" w:hAnsi="Times New Roman" w:cs="Times New Roman"/>
              <w:sz w:val="24"/>
            </w:rPr>
            <w:fldChar w:fldCharType="end"/>
          </w:r>
        </w:p>
        <w:p w14:paraId="58233A5D" w14:textId="77777777" w:rsidR="000E15C5" w:rsidRPr="008B15F9" w:rsidRDefault="00000000" w:rsidP="008B15F9">
          <w:pPr>
            <w:pStyle w:val="Normal1"/>
            <w:widowControl w:val="0"/>
            <w:tabs>
              <w:tab w:val="right" w:pos="9360"/>
            </w:tabs>
            <w:spacing w:before="60" w:line="360" w:lineRule="auto"/>
            <w:ind w:left="360"/>
            <w:jc w:val="both"/>
            <w:rPr>
              <w:rFonts w:ascii="Times New Roman" w:hAnsi="Times New Roman" w:cs="Times New Roman"/>
              <w:color w:val="000000"/>
              <w:sz w:val="24"/>
            </w:rPr>
          </w:pPr>
          <w:hyperlink w:anchor="_u1620musvggl">
            <w:r w:rsidR="008D1FD9" w:rsidRPr="008B15F9">
              <w:rPr>
                <w:rFonts w:ascii="Times New Roman" w:hAnsi="Times New Roman" w:cs="Times New Roman"/>
                <w:color w:val="000000"/>
                <w:sz w:val="24"/>
              </w:rPr>
              <w:t>1.5 Outline of dissertation structure</w:t>
            </w:r>
            <w:r w:rsidR="008D1FD9" w:rsidRPr="008B15F9">
              <w:rPr>
                <w:rFonts w:ascii="Times New Roman" w:hAnsi="Times New Roman" w:cs="Times New Roman"/>
                <w:color w:val="000000"/>
                <w:sz w:val="24"/>
              </w:rPr>
              <w:tab/>
            </w:r>
          </w:hyperlink>
          <w:r w:rsidR="000F4F3F" w:rsidRPr="008B15F9">
            <w:rPr>
              <w:rFonts w:ascii="Times New Roman" w:hAnsi="Times New Roman" w:cs="Times New Roman"/>
              <w:sz w:val="24"/>
            </w:rPr>
            <w:fldChar w:fldCharType="begin"/>
          </w:r>
          <w:r w:rsidR="008D1FD9" w:rsidRPr="008B15F9">
            <w:rPr>
              <w:rFonts w:ascii="Times New Roman" w:hAnsi="Times New Roman" w:cs="Times New Roman"/>
              <w:sz w:val="24"/>
            </w:rPr>
            <w:instrText xml:space="preserve"> PAGEREF _u1620musvggl \h </w:instrText>
          </w:r>
          <w:r w:rsidR="000F4F3F" w:rsidRPr="008B15F9">
            <w:rPr>
              <w:rFonts w:ascii="Times New Roman" w:hAnsi="Times New Roman" w:cs="Times New Roman"/>
              <w:sz w:val="24"/>
            </w:rPr>
          </w:r>
          <w:r w:rsidR="000F4F3F" w:rsidRPr="008B15F9">
            <w:rPr>
              <w:rFonts w:ascii="Times New Roman" w:hAnsi="Times New Roman" w:cs="Times New Roman"/>
              <w:sz w:val="24"/>
            </w:rPr>
            <w:fldChar w:fldCharType="separate"/>
          </w:r>
          <w:r w:rsidR="008D1FD9" w:rsidRPr="008B15F9">
            <w:rPr>
              <w:rFonts w:ascii="Times New Roman" w:hAnsi="Times New Roman" w:cs="Times New Roman"/>
              <w:sz w:val="24"/>
            </w:rPr>
            <w:t>8</w:t>
          </w:r>
          <w:r w:rsidR="000F4F3F" w:rsidRPr="008B15F9">
            <w:rPr>
              <w:rFonts w:ascii="Times New Roman" w:hAnsi="Times New Roman" w:cs="Times New Roman"/>
              <w:sz w:val="24"/>
            </w:rPr>
            <w:fldChar w:fldCharType="end"/>
          </w:r>
        </w:p>
        <w:p w14:paraId="5A82DC13" w14:textId="77777777" w:rsidR="000E15C5" w:rsidRDefault="00000000" w:rsidP="008B15F9">
          <w:pPr>
            <w:pStyle w:val="Normal1"/>
            <w:widowControl w:val="0"/>
            <w:tabs>
              <w:tab w:val="right" w:pos="9360"/>
            </w:tabs>
            <w:spacing w:before="60" w:line="360" w:lineRule="auto"/>
            <w:jc w:val="both"/>
            <w:rPr>
              <w:b/>
              <w:color w:val="000000"/>
            </w:rPr>
          </w:pPr>
          <w:hyperlink w:anchor="_17pc8i6x9a8f">
            <w:r w:rsidR="008D1FD9" w:rsidRPr="008B15F9">
              <w:rPr>
                <w:rFonts w:ascii="Times New Roman" w:hAnsi="Times New Roman" w:cs="Times New Roman"/>
                <w:color w:val="000000"/>
                <w:sz w:val="24"/>
              </w:rPr>
              <w:t>References</w:t>
            </w:r>
            <w:r w:rsidR="008D1FD9" w:rsidRPr="008B15F9">
              <w:rPr>
                <w:rFonts w:ascii="Times New Roman" w:hAnsi="Times New Roman" w:cs="Times New Roman"/>
                <w:color w:val="000000"/>
                <w:sz w:val="24"/>
              </w:rPr>
              <w:tab/>
            </w:r>
          </w:hyperlink>
          <w:r w:rsidR="000F4F3F">
            <w:fldChar w:fldCharType="begin"/>
          </w:r>
          <w:r w:rsidR="008D1FD9">
            <w:instrText xml:space="preserve"> PAGEREF _17pc8i6x9a8f \h </w:instrText>
          </w:r>
          <w:r w:rsidR="000F4F3F">
            <w:fldChar w:fldCharType="separate"/>
          </w:r>
          <w:r w:rsidR="008D1FD9">
            <w:rPr>
              <w:b/>
            </w:rPr>
            <w:t>9</w:t>
          </w:r>
          <w:r w:rsidR="000F4F3F">
            <w:fldChar w:fldCharType="end"/>
          </w:r>
          <w:r w:rsidR="000F4F3F">
            <w:fldChar w:fldCharType="end"/>
          </w:r>
        </w:p>
      </w:sdtContent>
    </w:sdt>
    <w:p w14:paraId="69419A05" w14:textId="77777777" w:rsidR="000E15C5" w:rsidRDefault="000E15C5">
      <w:pPr>
        <w:pStyle w:val="Normal1"/>
      </w:pPr>
    </w:p>
    <w:p w14:paraId="14BE98D9" w14:textId="77777777" w:rsidR="000E15C5" w:rsidRDefault="008D1FD9">
      <w:pPr>
        <w:pStyle w:val="Heading1"/>
        <w:spacing w:line="360" w:lineRule="auto"/>
        <w:rPr>
          <w:rFonts w:ascii="Times New Roman" w:eastAsia="Times New Roman" w:hAnsi="Times New Roman" w:cs="Times New Roman"/>
          <w:b/>
          <w:sz w:val="28"/>
          <w:szCs w:val="28"/>
        </w:rPr>
      </w:pPr>
      <w:bookmarkStart w:id="13" w:name="_j8d4cl9ey27z" w:colFirst="0" w:colLast="0"/>
      <w:bookmarkEnd w:id="13"/>
      <w:r>
        <w:br w:type="page"/>
      </w:r>
    </w:p>
    <w:p w14:paraId="6EFA66F0" w14:textId="77777777" w:rsidR="000E15C5" w:rsidRDefault="008D1FD9">
      <w:pPr>
        <w:pStyle w:val="Heading1"/>
        <w:spacing w:line="360" w:lineRule="auto"/>
      </w:pPr>
      <w:bookmarkStart w:id="14" w:name="_718srd36omh7" w:colFirst="0" w:colLast="0"/>
      <w:bookmarkEnd w:id="14"/>
      <w:r>
        <w:rPr>
          <w:rFonts w:ascii="Times New Roman" w:eastAsia="Times New Roman" w:hAnsi="Times New Roman" w:cs="Times New Roman"/>
          <w:b/>
          <w:sz w:val="28"/>
          <w:szCs w:val="28"/>
        </w:rPr>
        <w:lastRenderedPageBreak/>
        <w:t>Chapter 1: Introduction</w:t>
      </w:r>
    </w:p>
    <w:p w14:paraId="174C088A" w14:textId="77777777" w:rsidR="000E15C5" w:rsidRDefault="008D1FD9">
      <w:pPr>
        <w:pStyle w:val="Heading2"/>
        <w:spacing w:line="360" w:lineRule="auto"/>
        <w:jc w:val="both"/>
        <w:rPr>
          <w:rFonts w:ascii="Times New Roman" w:eastAsia="Times New Roman" w:hAnsi="Times New Roman" w:cs="Times New Roman"/>
          <w:b/>
          <w:sz w:val="24"/>
          <w:szCs w:val="24"/>
        </w:rPr>
      </w:pPr>
      <w:bookmarkStart w:id="15" w:name="_yd922ptimw7o" w:colFirst="0" w:colLast="0"/>
      <w:bookmarkEnd w:id="15"/>
      <w:r>
        <w:rPr>
          <w:rFonts w:ascii="Times New Roman" w:eastAsia="Times New Roman" w:hAnsi="Times New Roman" w:cs="Times New Roman"/>
          <w:b/>
          <w:sz w:val="24"/>
          <w:szCs w:val="24"/>
        </w:rPr>
        <w:t>1.2 Background and context</w:t>
      </w:r>
    </w:p>
    <w:p w14:paraId="5AF059A4" w14:textId="77777777" w:rsidR="000E15C5" w:rsidRDefault="008D1FD9">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Brief History of Microfinance</w:t>
      </w:r>
    </w:p>
    <w:p w14:paraId="51ABDBAB"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Microfinance in India can be traced back to the early 1970s when a few non-governmental organizations (NGOs) started experimenting with providing small loans to poor women in rural areas. The aim was to empower these women by giving them access to credit and financial services that were previously unavailable to them. In the 1980s, the government of India also started to recognize the potential of microfinance as a poverty alleviation tool and launched various initiatives to promote it. One of the most significant was the establishment of the National Bank for Agriculture and Development (NABARD) in 1982. The 1990s saw a considerable expansion of microfinance in India, with the emergence of a new breed of MFIs that focused on commercial viability and sustainability. These MFIs, such as SKS Microfinance, </w:t>
      </w:r>
      <w:proofErr w:type="spellStart"/>
      <w:r>
        <w:rPr>
          <w:rFonts w:ascii="Times New Roman" w:eastAsia="Times New Roman" w:hAnsi="Times New Roman" w:cs="Times New Roman"/>
          <w:sz w:val="24"/>
          <w:szCs w:val="24"/>
        </w:rPr>
        <w:t>Spandana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Sphoorty</w:t>
      </w:r>
      <w:proofErr w:type="spellEnd"/>
      <w:r>
        <w:rPr>
          <w:rFonts w:ascii="Times New Roman" w:eastAsia="Times New Roman" w:hAnsi="Times New Roman" w:cs="Times New Roman"/>
          <w:sz w:val="24"/>
          <w:szCs w:val="24"/>
        </w:rPr>
        <w:t xml:space="preserve"> Financial, and share </w:t>
      </w:r>
      <w:proofErr w:type="spellStart"/>
      <w:r>
        <w:rPr>
          <w:rFonts w:ascii="Times New Roman" w:eastAsia="Times New Roman" w:hAnsi="Times New Roman" w:cs="Times New Roman"/>
          <w:sz w:val="24"/>
          <w:szCs w:val="24"/>
        </w:rPr>
        <w:t>Microfin</w:t>
      </w:r>
      <w:proofErr w:type="spellEnd"/>
      <w:r>
        <w:rPr>
          <w:rFonts w:ascii="Times New Roman" w:eastAsia="Times New Roman" w:hAnsi="Times New Roman" w:cs="Times New Roman"/>
          <w:sz w:val="24"/>
          <w:szCs w:val="24"/>
        </w:rPr>
        <w:t xml:space="preserve"> Limited, used innovative approaches such as group lending, joint liability, and cashless disbursement to reach out to poor and marginalized communities. </w:t>
      </w:r>
    </w:p>
    <w:p w14:paraId="491708F6"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the early 2000s, microfinance had become a mainstream industry in India, with millions of borrowers and investors participating in the sector. However, this rapid growth also led to concerns about over-indebtedness, high-interest rates, and aggressive loan recovery practices by some MFIs (</w:t>
      </w:r>
      <w:r>
        <w:rPr>
          <w:rFonts w:ascii="Times New Roman" w:eastAsia="Times New Roman" w:hAnsi="Times New Roman" w:cs="Times New Roman"/>
          <w:color w:val="222222"/>
          <w:sz w:val="24"/>
          <w:szCs w:val="24"/>
          <w:highlight w:val="white"/>
        </w:rPr>
        <w:t>Mushtaq, and Bruneau, 2019)</w:t>
      </w:r>
      <w:r>
        <w:rPr>
          <w:rFonts w:ascii="Times New Roman" w:eastAsia="Times New Roman" w:hAnsi="Times New Roman" w:cs="Times New Roman"/>
          <w:sz w:val="24"/>
          <w:szCs w:val="24"/>
        </w:rPr>
        <w:t>. These issues have since become the subject of intense debate and regulatory scrutiny in India, and have highlighted the need for a more nuanced understanding of the impact of microfinance on poverty and development.</w:t>
      </w:r>
    </w:p>
    <w:p w14:paraId="13BF970B"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modern microfinance movement has initiated in the 1970s by Muhammad </w:t>
      </w:r>
      <w:proofErr w:type="spellStart"/>
      <w:r>
        <w:rPr>
          <w:rFonts w:ascii="Times New Roman" w:eastAsia="Times New Roman" w:hAnsi="Times New Roman" w:cs="Times New Roman"/>
          <w:sz w:val="24"/>
          <w:szCs w:val="24"/>
        </w:rPr>
        <w:t>Yunus</w:t>
      </w:r>
      <w:proofErr w:type="spellEnd"/>
      <w:r>
        <w:rPr>
          <w:rFonts w:ascii="Times New Roman" w:eastAsia="Times New Roman" w:hAnsi="Times New Roman" w:cs="Times New Roman"/>
          <w:sz w:val="24"/>
          <w:szCs w:val="24"/>
        </w:rPr>
        <w:t>, a Bangladeshi economist, who founded Grameen Bank. The bank pioneered the concept of microcredit, which provides small loans to the poor and underserved populations without collateral (</w:t>
      </w:r>
      <w:r>
        <w:rPr>
          <w:rFonts w:ascii="Times New Roman" w:eastAsia="Times New Roman" w:hAnsi="Times New Roman" w:cs="Times New Roman"/>
          <w:color w:val="222222"/>
          <w:sz w:val="24"/>
          <w:szCs w:val="24"/>
          <w:highlight w:val="white"/>
        </w:rPr>
        <w:t>Cull and Morduch, 2018)</w:t>
      </w:r>
      <w:r>
        <w:rPr>
          <w:rFonts w:ascii="Times New Roman" w:eastAsia="Times New Roman" w:hAnsi="Times New Roman" w:cs="Times New Roman"/>
          <w:sz w:val="24"/>
          <w:szCs w:val="24"/>
        </w:rPr>
        <w:t>. The success of Grameen bank and other microfinance Institutions led to the widespread adoption of microfinance as a tool for poverty alleviation and economic development. Today, microfinance has become a global industry with over 200 million clients worldwide and a total loan portfolio of more than $ 100 billion.</w:t>
      </w:r>
    </w:p>
    <w:p w14:paraId="38123406" w14:textId="77777777" w:rsidR="000E15C5" w:rsidRDefault="008D1FD9">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Recent Developments in Microfinance in India </w:t>
      </w:r>
    </w:p>
    <w:p w14:paraId="2D629868"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recent years, microfinance in India has witnessed changes in regulations, technology, and social impact. </w:t>
      </w:r>
    </w:p>
    <w:p w14:paraId="3A7D9989"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developments have been a significant factor in shaping the microfinance landscape in India. In 2010 the Andhra Pradesh crisis, triggered by aggressive lending and collection practices by some MFIs, led to a series of regulatory interventions to strengthen consumer protection and responsible lending. The Reserve Bank of India (RBI) issued a range of guidelines and regulations, including caps on interest rates, restrictions on multiple lending, and mandatory credit bureau reporting, to improve the governance and stability of the sector. Technology has also transformed how microfinance is delivered in India (</w:t>
      </w:r>
      <w:r>
        <w:rPr>
          <w:rFonts w:ascii="Times New Roman" w:eastAsia="Times New Roman" w:hAnsi="Times New Roman" w:cs="Times New Roman"/>
          <w:color w:val="222222"/>
          <w:sz w:val="24"/>
          <w:szCs w:val="24"/>
          <w:highlight w:val="white"/>
        </w:rPr>
        <w:t>Sharma, and Rastogi, 2022)</w:t>
      </w:r>
      <w:r>
        <w:rPr>
          <w:rFonts w:ascii="Times New Roman" w:eastAsia="Times New Roman" w:hAnsi="Times New Roman" w:cs="Times New Roman"/>
          <w:sz w:val="24"/>
          <w:szCs w:val="24"/>
        </w:rPr>
        <w:t xml:space="preserve">. Digital platforms, such as mobile banking, biometric authentication, and online lending, have enabled MFIs to reach remote and underserved areas, reduce transaction costs, and enhance customer experience. For example, the Jan Dhan Yojana, launched by the government of India in 2014, has facilitated the opening of millions of bank accounts for low-income households and has provided a platform for MFIs to offer digital financial services to their clients. </w:t>
      </w:r>
    </w:p>
    <w:p w14:paraId="7F77E8BE"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social impact of microfinance in India has been a subject of intense debate and scrutiny. While there is evidence to suggest that microfinance has a positive impact on poverty reduction, financial inclusion, and women's empowerment, there are also concerns about the long-term sustainability and effectiveness of the model. Some critics argue that microfinance is too focused on short-term credit provision, and does not address the underlying structural issues that perpetuate poverty and exclusion (</w:t>
      </w:r>
      <w:r>
        <w:rPr>
          <w:rFonts w:ascii="Times New Roman" w:eastAsia="Times New Roman" w:hAnsi="Times New Roman" w:cs="Times New Roman"/>
          <w:color w:val="222222"/>
          <w:sz w:val="24"/>
          <w:szCs w:val="24"/>
          <w:highlight w:val="white"/>
        </w:rPr>
        <w:t xml:space="preserve">Vassallo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As a result, there is a growing interest in alternative models of social finance, such as impact investing, social entrepreneurship, and community-led development, which aim to address these challenges in a more holistic and participatory manner.</w:t>
      </w:r>
    </w:p>
    <w:p w14:paraId="3628C845" w14:textId="77777777" w:rsidR="000E15C5" w:rsidRDefault="008D1FD9">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Research Rationale</w:t>
      </w:r>
    </w:p>
    <w:p w14:paraId="5597D3A9"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providing financial services to the poor and marginalized populations in developing countries was first introduced in the 1970s. Since then, microfinance institutions have emerged as a crucial component of the development sector, aiming to alleviate poverty and promote economic growth. However, despite the potential benefits of microfinance, several studies have raised concerns about its negative impact on borrowers, particularly in developing countries (</w:t>
      </w:r>
      <w:r>
        <w:rPr>
          <w:rFonts w:ascii="Times New Roman" w:eastAsia="Times New Roman" w:hAnsi="Times New Roman" w:cs="Times New Roman"/>
          <w:color w:val="222222"/>
          <w:sz w:val="24"/>
          <w:szCs w:val="24"/>
          <w:highlight w:val="white"/>
        </w:rPr>
        <w:t>Navin, and Sinha, 2019.)</w:t>
      </w:r>
      <w:r>
        <w:rPr>
          <w:rFonts w:ascii="Times New Roman" w:eastAsia="Times New Roman" w:hAnsi="Times New Roman" w:cs="Times New Roman"/>
          <w:sz w:val="24"/>
          <w:szCs w:val="24"/>
        </w:rPr>
        <w:t xml:space="preserve">. The high-interest rates, coupled with aggressive loan recovery tactics, have led to debt traps, which have only exacerbated poverty and financial </w:t>
      </w:r>
      <w:r>
        <w:rPr>
          <w:rFonts w:ascii="Times New Roman" w:eastAsia="Times New Roman" w:hAnsi="Times New Roman" w:cs="Times New Roman"/>
          <w:sz w:val="24"/>
          <w:szCs w:val="24"/>
        </w:rPr>
        <w:lastRenderedPageBreak/>
        <w:t>instability. Therefore, it is imperative to critically examine the negative impact of microfinance in developing countries and explore ways to mitigate these effects. This research aims to shed light on the negative impact of microfinance on borrowers in India, a country that has witnessed significant growth in the microfinance industry in recent years. The negative impact of microfinance in developing countries, particularly in the context of India, is a pressing and complex issue that requires further investigation. Despite the widespread belief that microfinance can be a powerful tool for poverty reduction and financial inclusion, there is growing evidence that it can also have unintended negative consequences for borrowers, such as over-indebtedness, high-interest rates, and aggressive loan recovery practices. The main reason for conducting this research was to examine the negative impact of microfinance on Individual borrowers, their households, and their communities in the context of developing countries, with a specific focus on the case of India. Moreover, the rapid growth of microfinance in India has led to concerns about the sustainability and ethics of the sector and the social and economic implications of over-indebtedness and loan defaults (</w:t>
      </w:r>
      <w:proofErr w:type="spellStart"/>
      <w:r>
        <w:rPr>
          <w:rFonts w:ascii="Times New Roman" w:eastAsia="Times New Roman" w:hAnsi="Times New Roman" w:cs="Times New Roman"/>
          <w:color w:val="222222"/>
          <w:sz w:val="24"/>
          <w:szCs w:val="24"/>
          <w:highlight w:val="white"/>
        </w:rPr>
        <w:t>Widyaningrum</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Therefore, there is a need for a deeper understanding of the challenges and limitations of microfinance in India. </w:t>
      </w:r>
    </w:p>
    <w:p w14:paraId="3C9FD702" w14:textId="77777777" w:rsidR="000E15C5" w:rsidRDefault="008D1FD9">
      <w:pPr>
        <w:pStyle w:val="Heading2"/>
        <w:spacing w:line="360" w:lineRule="auto"/>
        <w:jc w:val="both"/>
        <w:rPr>
          <w:rFonts w:ascii="Times New Roman" w:eastAsia="Times New Roman" w:hAnsi="Times New Roman" w:cs="Times New Roman"/>
          <w:b/>
          <w:sz w:val="24"/>
          <w:szCs w:val="24"/>
        </w:rPr>
      </w:pPr>
      <w:bookmarkStart w:id="16" w:name="_u3te9dwc7y2i" w:colFirst="0" w:colLast="0"/>
      <w:bookmarkEnd w:id="16"/>
      <w:r>
        <w:rPr>
          <w:rFonts w:ascii="Times New Roman" w:eastAsia="Times New Roman" w:hAnsi="Times New Roman" w:cs="Times New Roman"/>
          <w:b/>
          <w:sz w:val="24"/>
          <w:szCs w:val="24"/>
        </w:rPr>
        <w:t>1.3 Research aim</w:t>
      </w:r>
    </w:p>
    <w:p w14:paraId="5B082EAF" w14:textId="77777777" w:rsidR="000E15C5" w:rsidRDefault="008D1FD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study's main aim is to examine the negative impact of microfinance in developing countries like India. </w:t>
      </w:r>
    </w:p>
    <w:p w14:paraId="63F3C9F0" w14:textId="77777777" w:rsidR="000E15C5" w:rsidRDefault="008D1FD9">
      <w:pPr>
        <w:pStyle w:val="Heading2"/>
        <w:spacing w:line="360" w:lineRule="auto"/>
        <w:jc w:val="both"/>
        <w:rPr>
          <w:rFonts w:ascii="Times New Roman" w:eastAsia="Times New Roman" w:hAnsi="Times New Roman" w:cs="Times New Roman"/>
          <w:b/>
          <w:sz w:val="24"/>
          <w:szCs w:val="24"/>
        </w:rPr>
      </w:pPr>
      <w:bookmarkStart w:id="17" w:name="_804z85qtwgdq" w:colFirst="0" w:colLast="0"/>
      <w:bookmarkEnd w:id="17"/>
      <w:r>
        <w:rPr>
          <w:rFonts w:ascii="Times New Roman" w:eastAsia="Times New Roman" w:hAnsi="Times New Roman" w:cs="Times New Roman"/>
          <w:b/>
          <w:sz w:val="24"/>
          <w:szCs w:val="24"/>
        </w:rPr>
        <w:t xml:space="preserve">1.4 Research Objectives </w:t>
      </w:r>
    </w:p>
    <w:p w14:paraId="1A96D847" w14:textId="77777777" w:rsidR="000E15C5" w:rsidRDefault="008D1FD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specific negative impacts of microfinance on individual borrowers in India</w:t>
      </w:r>
    </w:p>
    <w:p w14:paraId="27F3D856" w14:textId="77777777" w:rsidR="000E15C5" w:rsidRDefault="008D1FD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the ethical and sustainability concerns associated with the rapid growth of the microfinance sector in India.</w:t>
      </w:r>
    </w:p>
    <w:p w14:paraId="50BF2C17" w14:textId="77777777" w:rsidR="000E15C5" w:rsidRDefault="008D1FD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broader negative social and economic consequences of microfinance on households and communities in India</w:t>
      </w:r>
    </w:p>
    <w:p w14:paraId="510B47D2" w14:textId="77777777" w:rsidR="000E15C5" w:rsidRDefault="008D1FD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role of microfinance institutions in exacerbating over-indebtedness and loan defaults among borrowers</w:t>
      </w:r>
    </w:p>
    <w:p w14:paraId="38CF187C" w14:textId="77777777" w:rsidR="000E15C5" w:rsidRDefault="008D1FD9">
      <w:pPr>
        <w:pStyle w:val="Heading2"/>
        <w:spacing w:line="360" w:lineRule="auto"/>
        <w:jc w:val="both"/>
        <w:rPr>
          <w:rFonts w:ascii="Times New Roman" w:eastAsia="Times New Roman" w:hAnsi="Times New Roman" w:cs="Times New Roman"/>
          <w:b/>
          <w:sz w:val="24"/>
          <w:szCs w:val="24"/>
        </w:rPr>
      </w:pPr>
      <w:bookmarkStart w:id="18" w:name="_i2jl38yowpw7" w:colFirst="0" w:colLast="0"/>
      <w:bookmarkEnd w:id="18"/>
      <w:r>
        <w:rPr>
          <w:rFonts w:ascii="Times New Roman" w:eastAsia="Times New Roman" w:hAnsi="Times New Roman" w:cs="Times New Roman"/>
          <w:b/>
          <w:sz w:val="24"/>
          <w:szCs w:val="24"/>
        </w:rPr>
        <w:lastRenderedPageBreak/>
        <w:t>1.4 Research Methodology</w:t>
      </w:r>
    </w:p>
    <w:p w14:paraId="7BEB14AD" w14:textId="77777777" w:rsidR="000E15C5" w:rsidRDefault="008B15F9">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Data Collection</w:t>
      </w:r>
    </w:p>
    <w:p w14:paraId="04852391"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Secondary data collection for this dissertation will involve an extensive review of relevant academic literature, reports, and publications related to microfinance and its impact in developing countries, with a focus on India. This review will be conducted using various electronic databases </w:t>
      </w:r>
      <w:r w:rsidR="008B15F9">
        <w:rPr>
          <w:rFonts w:ascii="Times New Roman" w:eastAsia="Times New Roman" w:hAnsi="Times New Roman" w:cs="Times New Roman"/>
          <w:sz w:val="24"/>
          <w:szCs w:val="24"/>
        </w:rPr>
        <w:t>from Google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Schguides</w:t>
      </w:r>
      <w:proofErr w:type="spellEnd"/>
      <w:r>
        <w:rPr>
          <w:rFonts w:ascii="Times New Roman" w:eastAsia="Times New Roman" w:hAnsi="Times New Roman" w:cs="Times New Roman"/>
          <w:sz w:val="24"/>
          <w:szCs w:val="24"/>
        </w:rPr>
        <w:t>.</w:t>
      </w:r>
    </w:p>
    <w:p w14:paraId="02B228C1"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review will include studies exploring microfinance's negative impacts logically and coherently olds, and communities in India. The collected data will be analyzed and synthesized to form a comprehensive understanding of the negative impacts of microfinance in India (</w:t>
      </w:r>
      <w:r>
        <w:rPr>
          <w:rFonts w:ascii="Times New Roman" w:eastAsia="Times New Roman" w:hAnsi="Times New Roman" w:cs="Times New Roman"/>
          <w:color w:val="222222"/>
          <w:sz w:val="24"/>
          <w:szCs w:val="24"/>
          <w:highlight w:val="white"/>
        </w:rPr>
        <w:t>Haldar and Stiglitz, 2019)</w:t>
      </w:r>
      <w:r>
        <w:rPr>
          <w:rFonts w:ascii="Times New Roman" w:eastAsia="Times New Roman" w:hAnsi="Times New Roman" w:cs="Times New Roman"/>
          <w:sz w:val="24"/>
          <w:szCs w:val="24"/>
        </w:rPr>
        <w:t>. This secondary data will identify gaps in the existing literature and inform the design and execution of data collection methods.</w:t>
      </w:r>
    </w:p>
    <w:p w14:paraId="07D214A3" w14:textId="77777777" w:rsidR="000E15C5" w:rsidRDefault="008B15F9">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Data Analysis </w:t>
      </w:r>
    </w:p>
    <w:p w14:paraId="216E5E40"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analysis for this dissertation will involve a comprehensive review of the collected secondary data. The review will be conducted using qualitative research methods, including thematic analysis and content analysis, to identify patterns, themes, and trends related to the negative impacts of microfinance on borrowers in India. The data will be analyzed by the </w:t>
      </w:r>
      <w:r w:rsidR="008B15F9">
        <w:rPr>
          <w:rFonts w:ascii="Times New Roman" w:eastAsia="Times New Roman" w:hAnsi="Times New Roman" w:cs="Times New Roman"/>
          <w:sz w:val="24"/>
          <w:szCs w:val="24"/>
        </w:rPr>
        <w:t>identification</w:t>
      </w:r>
      <w:r>
        <w:rPr>
          <w:rFonts w:ascii="Times New Roman" w:eastAsia="Times New Roman" w:hAnsi="Times New Roman" w:cs="Times New Roman"/>
          <w:sz w:val="24"/>
          <w:szCs w:val="24"/>
        </w:rPr>
        <w:t xml:space="preserve"> </w:t>
      </w:r>
      <w:r w:rsidR="008B15F9">
        <w:rPr>
          <w:rFonts w:ascii="Times New Roman" w:eastAsia="Times New Roman" w:hAnsi="Times New Roman" w:cs="Times New Roman"/>
          <w:sz w:val="24"/>
          <w:szCs w:val="24"/>
        </w:rPr>
        <w:t>and analysis</w:t>
      </w:r>
      <w:r>
        <w:rPr>
          <w:rFonts w:ascii="Times New Roman" w:eastAsia="Times New Roman" w:hAnsi="Times New Roman" w:cs="Times New Roman"/>
          <w:sz w:val="24"/>
          <w:szCs w:val="24"/>
        </w:rPr>
        <w:t xml:space="preserve"> will be guided by the </w:t>
      </w:r>
      <w:r w:rsidR="008B15F9">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 xml:space="preserve"> objectives and questions and will aim to provide a comprehensive understanding of the negative impacts of microfinance in India.  The findings from the data analysis will be presented in the dissertation using appropriate findings tables to enhance clarity and </w:t>
      </w:r>
      <w:r w:rsidR="008B15F9">
        <w:rPr>
          <w:rFonts w:ascii="Times New Roman" w:eastAsia="Times New Roman" w:hAnsi="Times New Roman" w:cs="Times New Roman"/>
          <w:sz w:val="24"/>
          <w:szCs w:val="24"/>
        </w:rPr>
        <w:t>understanding (</w:t>
      </w:r>
      <w:r>
        <w:rPr>
          <w:rFonts w:ascii="Times New Roman" w:eastAsia="Times New Roman" w:hAnsi="Times New Roman" w:cs="Times New Roman"/>
          <w:color w:val="222222"/>
          <w:sz w:val="24"/>
          <w:szCs w:val="24"/>
          <w:highlight w:val="white"/>
        </w:rPr>
        <w:t>Mohd, 2018)</w:t>
      </w:r>
      <w:r>
        <w:rPr>
          <w:rFonts w:ascii="Times New Roman" w:eastAsia="Times New Roman" w:hAnsi="Times New Roman" w:cs="Times New Roman"/>
          <w:sz w:val="24"/>
          <w:szCs w:val="24"/>
        </w:rPr>
        <w:t xml:space="preserve">. </w:t>
      </w:r>
    </w:p>
    <w:p w14:paraId="22228E17" w14:textId="77777777" w:rsidR="000E15C5" w:rsidRDefault="008D1FD9">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Limitation of research </w:t>
      </w:r>
    </w:p>
    <w:p w14:paraId="22B1D293"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with any research, this dissertation has several limitations. One key limitation is the use of secondary data, which may have limitations in scope and relevance to the specific research questions.</w:t>
      </w:r>
    </w:p>
    <w:p w14:paraId="1AE814CE"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study focuses solely on the negative impacts of microfinance in India. It may not provide a complete picture of the overall effects of microfinance on the country's economy and society. Additionally, the study may be limited by time constraints, resource availability, and potential bias in secondary data sources.</w:t>
      </w:r>
    </w:p>
    <w:p w14:paraId="5472D1ED"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acknowledge and address </w:t>
      </w:r>
      <w:proofErr w:type="spellStart"/>
      <w:r>
        <w:rPr>
          <w:rFonts w:ascii="Times New Roman" w:eastAsia="Times New Roman" w:hAnsi="Times New Roman" w:cs="Times New Roman"/>
          <w:sz w:val="24"/>
          <w:szCs w:val="24"/>
        </w:rPr>
        <w:t>o</w:t>
      </w:r>
      <w:proofErr w:type="spellEnd"/>
      <w:r>
        <w:rPr>
          <w:rFonts w:ascii="Times New Roman" w:eastAsia="Times New Roman" w:hAnsi="Times New Roman" w:cs="Times New Roman"/>
          <w:sz w:val="24"/>
          <w:szCs w:val="24"/>
        </w:rPr>
        <w:t xml:space="preserve"> ensure the research findings' validity and reliability. The limitations will be discussed in the dissertation, along with potential strategies to mitigate their impact on the research outcomes.</w:t>
      </w:r>
    </w:p>
    <w:p w14:paraId="53EC644D" w14:textId="77777777" w:rsidR="000E15C5" w:rsidRDefault="008D1FD9">
      <w:pPr>
        <w:pStyle w:val="Heading2"/>
        <w:spacing w:line="360" w:lineRule="auto"/>
        <w:jc w:val="both"/>
        <w:rPr>
          <w:rFonts w:ascii="Times New Roman" w:eastAsia="Times New Roman" w:hAnsi="Times New Roman" w:cs="Times New Roman"/>
          <w:b/>
          <w:sz w:val="24"/>
          <w:szCs w:val="24"/>
        </w:rPr>
      </w:pPr>
      <w:bookmarkStart w:id="19" w:name="_u1620musvggl" w:colFirst="0" w:colLast="0"/>
      <w:bookmarkEnd w:id="19"/>
      <w:r>
        <w:rPr>
          <w:rFonts w:ascii="Times New Roman" w:eastAsia="Times New Roman" w:hAnsi="Times New Roman" w:cs="Times New Roman"/>
          <w:b/>
          <w:sz w:val="24"/>
          <w:szCs w:val="24"/>
        </w:rPr>
        <w:lastRenderedPageBreak/>
        <w:t>1.5 Outline of dissertation structure</w:t>
      </w:r>
    </w:p>
    <w:p w14:paraId="2ED0AF0C" w14:textId="77777777" w:rsidR="000E15C5" w:rsidRDefault="008D1F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dissertation will be structured in a logical and coherent manner, with each chapter building upon the previous one. </w:t>
      </w:r>
    </w:p>
    <w:p w14:paraId="16D8275E" w14:textId="77777777" w:rsidR="000E15C5" w:rsidRDefault="008D1F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0091321" wp14:editId="672F94DB">
            <wp:extent cx="4957763" cy="3788324"/>
            <wp:effectExtent l="25400" t="25400" r="25400" b="254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4957763" cy="3788324"/>
                    </a:xfrm>
                    <a:prstGeom prst="rect">
                      <a:avLst/>
                    </a:prstGeom>
                    <a:ln w="25400">
                      <a:solidFill>
                        <a:srgbClr val="000000"/>
                      </a:solidFill>
                      <a:prstDash val="solid"/>
                    </a:ln>
                  </pic:spPr>
                </pic:pic>
              </a:graphicData>
            </a:graphic>
          </wp:inline>
        </w:drawing>
      </w:r>
    </w:p>
    <w:p w14:paraId="7D6B09FA" w14:textId="77777777" w:rsidR="000E15C5" w:rsidRDefault="008D1F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Structure of dissertation </w:t>
      </w:r>
    </w:p>
    <w:p w14:paraId="0E6AAAF1" w14:textId="77777777" w:rsidR="000E15C5" w:rsidRDefault="008D1F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2D2CA16A" w14:textId="77777777" w:rsidR="000E15C5" w:rsidRDefault="008D1FD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1, the introduction, will provide a brief history and recent developments in microfinance in India, followed by the research rationale and objectives. </w:t>
      </w:r>
    </w:p>
    <w:p w14:paraId="24392C63" w14:textId="77777777" w:rsidR="000E15C5" w:rsidRDefault="008D1FD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2 will present a comprehensive literature review on microfinance, its impact, and theoretical frameworks for understanding it. </w:t>
      </w:r>
    </w:p>
    <w:p w14:paraId="40689361" w14:textId="77777777" w:rsidR="000E15C5" w:rsidRDefault="008D1FD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 will outline the research methodology, including the research design, data collection methods, and data analysis techniques.</w:t>
      </w:r>
    </w:p>
    <w:p w14:paraId="06EAB9AC" w14:textId="77777777" w:rsidR="000E15C5" w:rsidRDefault="008D1FD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 will focus on data analysis and findings.</w:t>
      </w:r>
    </w:p>
    <w:p w14:paraId="75E1AF42" w14:textId="77777777" w:rsidR="000E15C5" w:rsidRDefault="008D1FD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5 will provide a discussion and interpretation of the results. </w:t>
      </w:r>
    </w:p>
    <w:p w14:paraId="6E0D6485" w14:textId="77777777" w:rsidR="000E15C5" w:rsidRDefault="008D1FD9">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Chapter 6 will conclude the dissertation, summarizing the key findings, discussing the implications, and suggesting directions for future research. </w:t>
      </w:r>
      <w:r>
        <w:br w:type="page"/>
      </w:r>
    </w:p>
    <w:p w14:paraId="12D631BD" w14:textId="77777777" w:rsidR="000E15C5" w:rsidRDefault="008D1FD9">
      <w:pPr>
        <w:pStyle w:val="Heading1"/>
        <w:spacing w:line="360" w:lineRule="auto"/>
        <w:jc w:val="both"/>
        <w:rPr>
          <w:rFonts w:ascii="Times New Roman" w:eastAsia="Times New Roman" w:hAnsi="Times New Roman" w:cs="Times New Roman"/>
          <w:color w:val="222222"/>
          <w:sz w:val="24"/>
          <w:szCs w:val="24"/>
          <w:highlight w:val="white"/>
        </w:rPr>
      </w:pPr>
      <w:bookmarkStart w:id="20" w:name="_17pc8i6x9a8f" w:colFirst="0" w:colLast="0"/>
      <w:bookmarkEnd w:id="20"/>
      <w:r>
        <w:rPr>
          <w:rFonts w:ascii="Times New Roman" w:eastAsia="Times New Roman" w:hAnsi="Times New Roman" w:cs="Times New Roman"/>
          <w:b/>
          <w:sz w:val="28"/>
          <w:szCs w:val="28"/>
        </w:rPr>
        <w:lastRenderedPageBreak/>
        <w:t>References</w:t>
      </w:r>
    </w:p>
    <w:p w14:paraId="3E3ED708"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Cull, R. and Morduch, J., 2018. Microfinance and economic development. In Handbook of finance and development (pp. 550-572). Edward Elgar Publishing.</w:t>
      </w:r>
    </w:p>
    <w:p w14:paraId="0BCC30AA"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Haldar, A. and Stiglitz, J.E., 2019. </w:t>
      </w:r>
      <w:r>
        <w:rPr>
          <w:rFonts w:ascii="Times New Roman" w:eastAsia="Times New Roman" w:hAnsi="Times New Roman" w:cs="Times New Roman"/>
          <w:i/>
          <w:color w:val="222222"/>
          <w:sz w:val="24"/>
          <w:szCs w:val="24"/>
          <w:highlight w:val="white"/>
        </w:rPr>
        <w:t>The Indian microfinance crisis: The role of social capital, the shift to for-profit lending and implications for microfinance theory and practice</w:t>
      </w:r>
      <w:r>
        <w:rPr>
          <w:rFonts w:ascii="Times New Roman" w:eastAsia="Times New Roman" w:hAnsi="Times New Roman" w:cs="Times New Roman"/>
          <w:color w:val="222222"/>
          <w:sz w:val="24"/>
          <w:szCs w:val="24"/>
          <w:highlight w:val="white"/>
        </w:rPr>
        <w:t>. SSRN.</w:t>
      </w:r>
    </w:p>
    <w:p w14:paraId="3373ACAB"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Mohd, S., 2018. A study on the performance of microfinance institutions in India. International Academic Journal of Accounting and Financial Management, 5(4), pp.116-128.</w:t>
      </w:r>
    </w:p>
    <w:p w14:paraId="77B3FDD3"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Mushtaq, R. and Bruneau, C., 2019. Microfinance, financial inclusion, and ICT: Implications for poverty and inequality. Technology in Society, 59, p.101154.</w:t>
      </w:r>
    </w:p>
    <w:p w14:paraId="4F1D8276"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Navin, N. and Sinha, P., 2019. Market structure and competition in the Indian microfinance sector. </w:t>
      </w:r>
      <w:proofErr w:type="spellStart"/>
      <w:r>
        <w:rPr>
          <w:rFonts w:ascii="Times New Roman" w:eastAsia="Times New Roman" w:hAnsi="Times New Roman" w:cs="Times New Roman"/>
          <w:color w:val="222222"/>
          <w:sz w:val="24"/>
          <w:szCs w:val="24"/>
          <w:highlight w:val="white"/>
        </w:rPr>
        <w:t>Vikalpa</w:t>
      </w:r>
      <w:proofErr w:type="spellEnd"/>
      <w:r>
        <w:rPr>
          <w:rFonts w:ascii="Times New Roman" w:eastAsia="Times New Roman" w:hAnsi="Times New Roman" w:cs="Times New Roman"/>
          <w:color w:val="222222"/>
          <w:sz w:val="24"/>
          <w:szCs w:val="24"/>
          <w:highlight w:val="white"/>
        </w:rPr>
        <w:t>, 44(4), pp.167-181.</w:t>
      </w:r>
    </w:p>
    <w:p w14:paraId="3A22B79E"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Sharma, A. and Rastogi, S., 2022. Voluntary Disclosures of Indian Microfinance Institutions. Australasian Accounting, Business and Finance Journal, 16(3), pp.108-130.</w:t>
      </w:r>
    </w:p>
    <w:p w14:paraId="60EAFE90"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Vassallo, J.P., Prabhu, J.C., Banerjee, S. and </w:t>
      </w:r>
      <w:proofErr w:type="spellStart"/>
      <w:r>
        <w:rPr>
          <w:rFonts w:ascii="Times New Roman" w:eastAsia="Times New Roman" w:hAnsi="Times New Roman" w:cs="Times New Roman"/>
          <w:color w:val="222222"/>
          <w:sz w:val="24"/>
          <w:szCs w:val="24"/>
          <w:highlight w:val="white"/>
        </w:rPr>
        <w:t>Voola</w:t>
      </w:r>
      <w:proofErr w:type="spellEnd"/>
      <w:r>
        <w:rPr>
          <w:rFonts w:ascii="Times New Roman" w:eastAsia="Times New Roman" w:hAnsi="Times New Roman" w:cs="Times New Roman"/>
          <w:color w:val="222222"/>
          <w:sz w:val="24"/>
          <w:szCs w:val="24"/>
          <w:highlight w:val="white"/>
        </w:rPr>
        <w:t>, R., 2019. The role of hybrid organizations in scaling social innovations in bottom‐of‐the‐pyramid markets: Insights from microfinance in India. Journal of Product Innovation Management, 36(6), pp.744-763.</w:t>
      </w:r>
    </w:p>
    <w:p w14:paraId="3234D62C" w14:textId="77777777" w:rsidR="000E15C5" w:rsidRDefault="008D1FD9" w:rsidP="008B15F9">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Widyaningrum</w:t>
      </w:r>
      <w:proofErr w:type="spellEnd"/>
      <w:r>
        <w:rPr>
          <w:rFonts w:ascii="Times New Roman" w:eastAsia="Times New Roman" w:hAnsi="Times New Roman" w:cs="Times New Roman"/>
          <w:color w:val="222222"/>
          <w:sz w:val="24"/>
          <w:szCs w:val="24"/>
          <w:highlight w:val="white"/>
        </w:rPr>
        <w:t>, N., Bhat, M. and Lee, W., 2019. Microfinance in India, Indonesia, and the United States: Implications for social work. International Social Work, 62(2), pp.754-767.</w:t>
      </w:r>
    </w:p>
    <w:sectPr w:rsidR="000E15C5" w:rsidSect="00F3127C">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A2996" w14:textId="77777777" w:rsidR="003C1880" w:rsidRDefault="003C1880" w:rsidP="000E15C5">
      <w:pPr>
        <w:spacing w:line="240" w:lineRule="auto"/>
      </w:pPr>
      <w:r>
        <w:separator/>
      </w:r>
    </w:p>
  </w:endnote>
  <w:endnote w:type="continuationSeparator" w:id="0">
    <w:p w14:paraId="1131E23F" w14:textId="77777777" w:rsidR="003C1880" w:rsidRDefault="003C1880" w:rsidP="000E15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7CD55" w14:textId="77777777" w:rsidR="000E15C5" w:rsidRDefault="008D1FD9">
    <w:pPr>
      <w:pStyle w:val="Normal1"/>
      <w:jc w:val="right"/>
    </w:pPr>
    <w:r>
      <w:rPr>
        <w:rFonts w:ascii="Times New Roman" w:eastAsia="Times New Roman" w:hAnsi="Times New Roman" w:cs="Times New Roman"/>
        <w:sz w:val="24"/>
        <w:szCs w:val="24"/>
      </w:rPr>
      <w:t xml:space="preserve">Page </w:t>
    </w:r>
    <w:r w:rsidR="000F4F3F">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0F4F3F">
      <w:rPr>
        <w:rFonts w:ascii="Times New Roman" w:eastAsia="Times New Roman" w:hAnsi="Times New Roman" w:cs="Times New Roman"/>
        <w:sz w:val="24"/>
        <w:szCs w:val="24"/>
      </w:rPr>
      <w:fldChar w:fldCharType="separate"/>
    </w:r>
    <w:r w:rsidR="008B15F9">
      <w:rPr>
        <w:rFonts w:ascii="Times New Roman" w:eastAsia="Times New Roman" w:hAnsi="Times New Roman" w:cs="Times New Roman"/>
        <w:noProof/>
        <w:sz w:val="24"/>
        <w:szCs w:val="24"/>
      </w:rPr>
      <w:t>9</w:t>
    </w:r>
    <w:r w:rsidR="000F4F3F">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of 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730DF" w14:textId="77777777" w:rsidR="003C1880" w:rsidRDefault="003C1880" w:rsidP="000E15C5">
      <w:pPr>
        <w:spacing w:line="240" w:lineRule="auto"/>
      </w:pPr>
      <w:r>
        <w:separator/>
      </w:r>
    </w:p>
  </w:footnote>
  <w:footnote w:type="continuationSeparator" w:id="0">
    <w:p w14:paraId="05D38EDB" w14:textId="77777777" w:rsidR="003C1880" w:rsidRDefault="003C1880" w:rsidP="000E15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1EF0"/>
    <w:multiLevelType w:val="multilevel"/>
    <w:tmpl w:val="0AACA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8C028C"/>
    <w:multiLevelType w:val="multilevel"/>
    <w:tmpl w:val="E5F80E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45B42B2"/>
    <w:multiLevelType w:val="hybridMultilevel"/>
    <w:tmpl w:val="F75AF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2190870">
    <w:abstractNumId w:val="0"/>
  </w:num>
  <w:num w:numId="2" w16cid:durableId="2045130057">
    <w:abstractNumId w:val="1"/>
  </w:num>
  <w:num w:numId="3" w16cid:durableId="1340739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C5"/>
    <w:rsid w:val="00055445"/>
    <w:rsid w:val="000B29F4"/>
    <w:rsid w:val="000E15C5"/>
    <w:rsid w:val="000F4F3F"/>
    <w:rsid w:val="003C1880"/>
    <w:rsid w:val="008762DD"/>
    <w:rsid w:val="008B15F9"/>
    <w:rsid w:val="008D1FD9"/>
    <w:rsid w:val="008F2A8A"/>
    <w:rsid w:val="00CF1633"/>
    <w:rsid w:val="00F31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17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F3F"/>
  </w:style>
  <w:style w:type="paragraph" w:styleId="Heading1">
    <w:name w:val="heading 1"/>
    <w:basedOn w:val="Normal1"/>
    <w:next w:val="Normal1"/>
    <w:rsid w:val="000E15C5"/>
    <w:pPr>
      <w:keepNext/>
      <w:keepLines/>
      <w:spacing w:before="400" w:after="120"/>
      <w:outlineLvl w:val="0"/>
    </w:pPr>
    <w:rPr>
      <w:sz w:val="40"/>
      <w:szCs w:val="40"/>
    </w:rPr>
  </w:style>
  <w:style w:type="paragraph" w:styleId="Heading2">
    <w:name w:val="heading 2"/>
    <w:basedOn w:val="Normal1"/>
    <w:next w:val="Normal1"/>
    <w:rsid w:val="000E15C5"/>
    <w:pPr>
      <w:keepNext/>
      <w:keepLines/>
      <w:spacing w:before="360" w:after="120"/>
      <w:outlineLvl w:val="1"/>
    </w:pPr>
    <w:rPr>
      <w:sz w:val="32"/>
      <w:szCs w:val="32"/>
    </w:rPr>
  </w:style>
  <w:style w:type="paragraph" w:styleId="Heading3">
    <w:name w:val="heading 3"/>
    <w:basedOn w:val="Normal1"/>
    <w:next w:val="Normal1"/>
    <w:rsid w:val="000E15C5"/>
    <w:pPr>
      <w:keepNext/>
      <w:keepLines/>
      <w:spacing w:before="320" w:after="80"/>
      <w:outlineLvl w:val="2"/>
    </w:pPr>
    <w:rPr>
      <w:color w:val="434343"/>
      <w:sz w:val="28"/>
      <w:szCs w:val="28"/>
    </w:rPr>
  </w:style>
  <w:style w:type="paragraph" w:styleId="Heading4">
    <w:name w:val="heading 4"/>
    <w:basedOn w:val="Normal1"/>
    <w:next w:val="Normal1"/>
    <w:rsid w:val="000E15C5"/>
    <w:pPr>
      <w:keepNext/>
      <w:keepLines/>
      <w:spacing w:before="280" w:after="80"/>
      <w:outlineLvl w:val="3"/>
    </w:pPr>
    <w:rPr>
      <w:color w:val="666666"/>
      <w:sz w:val="24"/>
      <w:szCs w:val="24"/>
    </w:rPr>
  </w:style>
  <w:style w:type="paragraph" w:styleId="Heading5">
    <w:name w:val="heading 5"/>
    <w:basedOn w:val="Normal1"/>
    <w:next w:val="Normal1"/>
    <w:rsid w:val="000E15C5"/>
    <w:pPr>
      <w:keepNext/>
      <w:keepLines/>
      <w:spacing w:before="240" w:after="80"/>
      <w:outlineLvl w:val="4"/>
    </w:pPr>
    <w:rPr>
      <w:color w:val="666666"/>
    </w:rPr>
  </w:style>
  <w:style w:type="paragraph" w:styleId="Heading6">
    <w:name w:val="heading 6"/>
    <w:basedOn w:val="Normal1"/>
    <w:next w:val="Normal1"/>
    <w:rsid w:val="000E15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E15C5"/>
  </w:style>
  <w:style w:type="paragraph" w:styleId="Title">
    <w:name w:val="Title"/>
    <w:basedOn w:val="Normal1"/>
    <w:next w:val="Normal1"/>
    <w:rsid w:val="000E15C5"/>
    <w:pPr>
      <w:keepNext/>
      <w:keepLines/>
      <w:spacing w:after="60"/>
    </w:pPr>
    <w:rPr>
      <w:sz w:val="52"/>
      <w:szCs w:val="52"/>
    </w:rPr>
  </w:style>
  <w:style w:type="paragraph" w:styleId="Subtitle">
    <w:name w:val="Subtitle"/>
    <w:basedOn w:val="Normal1"/>
    <w:next w:val="Normal1"/>
    <w:rsid w:val="000E15C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312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27C"/>
    <w:rPr>
      <w:rFonts w:ascii="Tahoma" w:hAnsi="Tahoma" w:cs="Tahoma"/>
      <w:sz w:val="16"/>
      <w:szCs w:val="16"/>
    </w:rPr>
  </w:style>
  <w:style w:type="paragraph" w:styleId="Header">
    <w:name w:val="header"/>
    <w:basedOn w:val="Normal"/>
    <w:link w:val="HeaderChar"/>
    <w:uiPriority w:val="99"/>
    <w:unhideWhenUsed/>
    <w:rsid w:val="00055445"/>
    <w:pPr>
      <w:tabs>
        <w:tab w:val="center" w:pos="4513"/>
        <w:tab w:val="right" w:pos="9026"/>
      </w:tabs>
      <w:spacing w:line="240" w:lineRule="auto"/>
    </w:pPr>
  </w:style>
  <w:style w:type="character" w:customStyle="1" w:styleId="HeaderChar">
    <w:name w:val="Header Char"/>
    <w:basedOn w:val="DefaultParagraphFont"/>
    <w:link w:val="Header"/>
    <w:uiPriority w:val="99"/>
    <w:rsid w:val="00055445"/>
  </w:style>
  <w:style w:type="paragraph" w:styleId="Footer">
    <w:name w:val="footer"/>
    <w:basedOn w:val="Normal"/>
    <w:link w:val="FooterChar"/>
    <w:uiPriority w:val="99"/>
    <w:unhideWhenUsed/>
    <w:rsid w:val="00055445"/>
    <w:pPr>
      <w:tabs>
        <w:tab w:val="center" w:pos="4513"/>
        <w:tab w:val="right" w:pos="9026"/>
      </w:tabs>
      <w:spacing w:line="240" w:lineRule="auto"/>
    </w:pPr>
  </w:style>
  <w:style w:type="character" w:customStyle="1" w:styleId="FooterChar">
    <w:name w:val="Footer Char"/>
    <w:basedOn w:val="DefaultParagraphFont"/>
    <w:link w:val="Footer"/>
    <w:uiPriority w:val="99"/>
    <w:rsid w:val="00055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1932</Words>
  <Characters>11014</Characters>
  <Application>Microsoft Office Word</Application>
  <DocSecurity>0</DocSecurity>
  <Lines>91</Lines>
  <Paragraphs>25</Paragraphs>
  <ScaleCrop>false</ScaleCrop>
  <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2023-03-17T11:54:00Z</dcterms:created>
  <dcterms:modified xsi:type="dcterms:W3CDTF">2023-03-17T11:54:00Z</dcterms:modified>
</cp:coreProperties>
</file>