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32E8F9" w14:textId="77777777" w:rsidR="003C1DCA" w:rsidRPr="00B057D5" w:rsidRDefault="003C1DCA" w:rsidP="006F4E29">
      <w:pPr>
        <w:jc w:val="left"/>
        <w:rPr>
          <w:rFonts w:cs="Arial"/>
          <w:b/>
          <w:bCs/>
        </w:rPr>
      </w:pPr>
      <w:r w:rsidRPr="00B057D5">
        <w:rPr>
          <w:rFonts w:cs="Arial"/>
          <w:b/>
          <w:bCs/>
          <w:noProof/>
        </w:rPr>
        <w:drawing>
          <wp:inline distT="0" distB="0" distL="0" distR="0" wp14:anchorId="189E7204" wp14:editId="1188BCDA">
            <wp:extent cx="2872989" cy="914479"/>
            <wp:effectExtent l="0" t="0" r="3810" b="0"/>
            <wp:docPr id="1466699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99028" name=""/>
                    <pic:cNvPicPr/>
                  </pic:nvPicPr>
                  <pic:blipFill>
                    <a:blip r:embed="rId8"/>
                    <a:stretch>
                      <a:fillRect/>
                    </a:stretch>
                  </pic:blipFill>
                  <pic:spPr>
                    <a:xfrm>
                      <a:off x="0" y="0"/>
                      <a:ext cx="2872989" cy="914479"/>
                    </a:xfrm>
                    <a:prstGeom prst="rect">
                      <a:avLst/>
                    </a:prstGeom>
                  </pic:spPr>
                </pic:pic>
              </a:graphicData>
            </a:graphic>
          </wp:inline>
        </w:drawing>
      </w:r>
    </w:p>
    <w:p w14:paraId="37120BDD" w14:textId="77777777" w:rsidR="003C1DCA" w:rsidRPr="00B057D5" w:rsidRDefault="003C1DCA" w:rsidP="006F4E29">
      <w:pPr>
        <w:jc w:val="center"/>
        <w:rPr>
          <w:rFonts w:cs="Arial"/>
          <w:b/>
          <w:bCs/>
        </w:rPr>
      </w:pPr>
    </w:p>
    <w:p w14:paraId="12AD4EFD" w14:textId="77777777" w:rsidR="003C1DCA" w:rsidRPr="00B057D5" w:rsidRDefault="003C1DCA" w:rsidP="006F4E29">
      <w:pPr>
        <w:rPr>
          <w:rFonts w:cs="Arial"/>
        </w:rPr>
      </w:pPr>
    </w:p>
    <w:p w14:paraId="1F7516DE" w14:textId="77777777" w:rsidR="003C1DCA" w:rsidRPr="00B057D5" w:rsidRDefault="003C1DCA" w:rsidP="006F4E29">
      <w:pPr>
        <w:tabs>
          <w:tab w:val="left" w:pos="768"/>
        </w:tabs>
        <w:jc w:val="center"/>
        <w:rPr>
          <w:rFonts w:cs="Arial"/>
          <w:b/>
          <w:bCs/>
        </w:rPr>
      </w:pPr>
    </w:p>
    <w:p w14:paraId="5C1CF728" w14:textId="77777777" w:rsidR="003C1DCA" w:rsidRPr="00B057D5" w:rsidRDefault="003C1DCA" w:rsidP="006F4E29">
      <w:pPr>
        <w:tabs>
          <w:tab w:val="left" w:pos="768"/>
        </w:tabs>
        <w:jc w:val="center"/>
        <w:rPr>
          <w:rFonts w:cs="Arial"/>
          <w:b/>
          <w:bCs/>
        </w:rPr>
      </w:pPr>
    </w:p>
    <w:p w14:paraId="3E4710B7" w14:textId="77777777" w:rsidR="003C1DCA" w:rsidRPr="00B057D5" w:rsidRDefault="003C1DCA" w:rsidP="006F4E29">
      <w:pPr>
        <w:tabs>
          <w:tab w:val="left" w:pos="768"/>
        </w:tabs>
        <w:jc w:val="center"/>
        <w:rPr>
          <w:rFonts w:cs="Arial"/>
          <w:b/>
          <w:bCs/>
        </w:rPr>
      </w:pPr>
    </w:p>
    <w:p w14:paraId="3DF9ADA3" w14:textId="77777777" w:rsidR="003C1DCA" w:rsidRPr="00B057D5" w:rsidRDefault="003C1DCA" w:rsidP="006F4E29">
      <w:pPr>
        <w:tabs>
          <w:tab w:val="left" w:pos="768"/>
        </w:tabs>
        <w:jc w:val="center"/>
        <w:rPr>
          <w:rFonts w:cs="Arial"/>
          <w:b/>
          <w:bCs/>
        </w:rPr>
      </w:pPr>
    </w:p>
    <w:p w14:paraId="0F6FDB93" w14:textId="77777777" w:rsidR="003C1DCA" w:rsidRPr="00B057D5" w:rsidRDefault="003C1DCA" w:rsidP="006F4E29">
      <w:pPr>
        <w:tabs>
          <w:tab w:val="left" w:pos="768"/>
        </w:tabs>
        <w:jc w:val="center"/>
        <w:rPr>
          <w:rFonts w:cs="Arial"/>
          <w:b/>
          <w:bCs/>
        </w:rPr>
      </w:pPr>
    </w:p>
    <w:p w14:paraId="003187E3" w14:textId="2E871651" w:rsidR="003C1DCA" w:rsidRPr="00B057D5" w:rsidRDefault="003C1DCA" w:rsidP="006F4E29">
      <w:pPr>
        <w:tabs>
          <w:tab w:val="left" w:pos="768"/>
        </w:tabs>
        <w:jc w:val="center"/>
        <w:rPr>
          <w:rFonts w:cs="Arial"/>
          <w:b/>
          <w:bCs/>
          <w:sz w:val="40"/>
          <w:szCs w:val="40"/>
        </w:rPr>
      </w:pPr>
      <w:r w:rsidRPr="00B057D5">
        <w:rPr>
          <w:rFonts w:cs="Arial"/>
          <w:b/>
          <w:bCs/>
          <w:sz w:val="40"/>
          <w:szCs w:val="40"/>
        </w:rPr>
        <w:t>Module Title: Strategic Management and Sustainability</w:t>
      </w:r>
    </w:p>
    <w:p w14:paraId="4FEA9DD3" w14:textId="03E74649" w:rsidR="003C1DCA" w:rsidRPr="00B057D5" w:rsidRDefault="003C1DCA" w:rsidP="006F4E29">
      <w:pPr>
        <w:tabs>
          <w:tab w:val="left" w:pos="768"/>
        </w:tabs>
        <w:jc w:val="center"/>
        <w:rPr>
          <w:rFonts w:cs="Arial"/>
          <w:b/>
          <w:bCs/>
          <w:sz w:val="40"/>
          <w:szCs w:val="40"/>
        </w:rPr>
      </w:pPr>
      <w:r w:rsidRPr="00B057D5">
        <w:rPr>
          <w:rFonts w:cs="Arial"/>
          <w:b/>
          <w:bCs/>
          <w:sz w:val="40"/>
          <w:szCs w:val="40"/>
        </w:rPr>
        <w:t>Module code: LCBB6015</w:t>
      </w:r>
    </w:p>
    <w:p w14:paraId="6B550E35" w14:textId="4A89E4E6" w:rsidR="003C1DCA" w:rsidRPr="00B057D5" w:rsidRDefault="003C1DCA" w:rsidP="006F4E29">
      <w:pPr>
        <w:tabs>
          <w:tab w:val="left" w:pos="768"/>
        </w:tabs>
        <w:jc w:val="center"/>
        <w:rPr>
          <w:rFonts w:cs="Arial"/>
          <w:b/>
          <w:bCs/>
          <w:sz w:val="40"/>
          <w:szCs w:val="40"/>
        </w:rPr>
      </w:pPr>
      <w:r w:rsidRPr="00B057D5">
        <w:rPr>
          <w:rFonts w:cs="Arial"/>
          <w:b/>
          <w:bCs/>
          <w:sz w:val="40"/>
          <w:szCs w:val="40"/>
        </w:rPr>
        <w:t>Assignment Type: Report</w:t>
      </w:r>
    </w:p>
    <w:p w14:paraId="7290F259" w14:textId="56C80A6E" w:rsidR="003C1DCA" w:rsidRPr="00B057D5" w:rsidRDefault="003C1DCA" w:rsidP="006F4E29">
      <w:pPr>
        <w:tabs>
          <w:tab w:val="left" w:pos="768"/>
        </w:tabs>
        <w:jc w:val="center"/>
        <w:rPr>
          <w:rFonts w:cs="Arial"/>
          <w:b/>
          <w:bCs/>
          <w:sz w:val="40"/>
          <w:szCs w:val="40"/>
        </w:rPr>
      </w:pPr>
      <w:r w:rsidRPr="00B057D5">
        <w:rPr>
          <w:rFonts w:cs="Arial"/>
          <w:b/>
          <w:bCs/>
          <w:sz w:val="40"/>
          <w:szCs w:val="40"/>
        </w:rPr>
        <w:t>Assignment Number: Component 2</w:t>
      </w:r>
    </w:p>
    <w:p w14:paraId="18B7FB94" w14:textId="383D0E21" w:rsidR="003C1DCA" w:rsidRPr="00B057D5" w:rsidRDefault="003C1DCA" w:rsidP="006F4E29">
      <w:pPr>
        <w:tabs>
          <w:tab w:val="left" w:pos="768"/>
        </w:tabs>
        <w:jc w:val="center"/>
        <w:rPr>
          <w:rFonts w:cs="Arial"/>
          <w:b/>
          <w:bCs/>
          <w:sz w:val="40"/>
          <w:szCs w:val="40"/>
        </w:rPr>
      </w:pPr>
      <w:r w:rsidRPr="00B057D5">
        <w:rPr>
          <w:rFonts w:cs="Arial"/>
          <w:b/>
          <w:bCs/>
          <w:sz w:val="40"/>
          <w:szCs w:val="40"/>
        </w:rPr>
        <w:t>Student Name: Amad</w:t>
      </w:r>
      <w:r w:rsidR="00E96721">
        <w:rPr>
          <w:rFonts w:cs="Arial"/>
          <w:b/>
          <w:bCs/>
          <w:sz w:val="40"/>
          <w:szCs w:val="40"/>
        </w:rPr>
        <w:t xml:space="preserve">u Barrie </w:t>
      </w:r>
    </w:p>
    <w:p w14:paraId="4C00B498" w14:textId="621AB646" w:rsidR="003C1DCA" w:rsidRPr="00B057D5" w:rsidRDefault="003C1DCA" w:rsidP="006F4E29">
      <w:pPr>
        <w:tabs>
          <w:tab w:val="left" w:pos="768"/>
        </w:tabs>
        <w:jc w:val="center"/>
        <w:rPr>
          <w:rFonts w:cs="Arial"/>
          <w:b/>
          <w:bCs/>
          <w:sz w:val="40"/>
          <w:szCs w:val="40"/>
        </w:rPr>
      </w:pPr>
      <w:r w:rsidRPr="00B057D5">
        <w:rPr>
          <w:rFonts w:cs="Arial"/>
          <w:b/>
          <w:bCs/>
          <w:sz w:val="40"/>
          <w:szCs w:val="40"/>
        </w:rPr>
        <w:t>Student ID:</w:t>
      </w:r>
      <w:r w:rsidR="00E96721">
        <w:rPr>
          <w:rFonts w:cs="Arial"/>
          <w:b/>
          <w:bCs/>
          <w:sz w:val="40"/>
          <w:szCs w:val="40"/>
        </w:rPr>
        <w:t xml:space="preserve"> </w:t>
      </w:r>
      <w:r w:rsidR="000C5E9C">
        <w:rPr>
          <w:rFonts w:cs="Arial"/>
          <w:b/>
          <w:bCs/>
          <w:sz w:val="40"/>
          <w:szCs w:val="40"/>
        </w:rPr>
        <w:t>232</w:t>
      </w:r>
      <w:r w:rsidR="00194B5F">
        <w:rPr>
          <w:rFonts w:cs="Arial"/>
          <w:b/>
          <w:bCs/>
          <w:sz w:val="40"/>
          <w:szCs w:val="40"/>
        </w:rPr>
        <w:t>3</w:t>
      </w:r>
      <w:r w:rsidR="0003079F">
        <w:rPr>
          <w:rFonts w:cs="Arial"/>
          <w:b/>
          <w:bCs/>
          <w:sz w:val="40"/>
          <w:szCs w:val="40"/>
        </w:rPr>
        <w:t>784</w:t>
      </w:r>
    </w:p>
    <w:p w14:paraId="03683C3B" w14:textId="1DBBFD21" w:rsidR="00F22E5A" w:rsidRPr="00B057D5" w:rsidRDefault="003C1DCA" w:rsidP="006F4E29">
      <w:pPr>
        <w:jc w:val="center"/>
        <w:rPr>
          <w:rFonts w:cs="Arial"/>
          <w:b/>
          <w:bCs/>
        </w:rPr>
      </w:pPr>
      <w:r w:rsidRPr="00B057D5">
        <w:rPr>
          <w:rFonts w:cs="Arial"/>
        </w:rPr>
        <w:br w:type="page"/>
      </w:r>
      <w:r w:rsidR="00F22E5A" w:rsidRPr="00B057D5">
        <w:rPr>
          <w:rFonts w:cs="Arial"/>
          <w:b/>
          <w:bCs/>
        </w:rPr>
        <w:lastRenderedPageBreak/>
        <w:t>Executive Summary</w:t>
      </w:r>
    </w:p>
    <w:p w14:paraId="50DB4D9E" w14:textId="761E061A" w:rsidR="00F22E5A" w:rsidRPr="00B057D5" w:rsidRDefault="00A44A40" w:rsidP="006F4E29">
      <w:pPr>
        <w:rPr>
          <w:rFonts w:cs="Arial"/>
          <w:sz w:val="24"/>
        </w:rPr>
      </w:pPr>
      <w:r w:rsidRPr="00B057D5">
        <w:rPr>
          <w:rFonts w:cs="Arial"/>
          <w:lang w:val="en-IN"/>
        </w:rPr>
        <w:t xml:space="preserve">The following research </w:t>
      </w:r>
      <w:r w:rsidR="00B13287" w:rsidRPr="00B057D5">
        <w:rPr>
          <w:rFonts w:cs="Arial"/>
          <w:lang w:val="en-IN"/>
        </w:rPr>
        <w:t xml:space="preserve">has </w:t>
      </w:r>
      <w:r w:rsidR="00F41471" w:rsidRPr="00B057D5">
        <w:rPr>
          <w:rFonts w:cs="Arial"/>
          <w:lang w:val="en-IN"/>
        </w:rPr>
        <w:t xml:space="preserve">focused on various key aspects associated with </w:t>
      </w:r>
      <w:r w:rsidR="00594532" w:rsidRPr="00B057D5">
        <w:rPr>
          <w:rFonts w:cs="Arial"/>
          <w:lang w:val="en-IN"/>
        </w:rPr>
        <w:t>sustainability</w:t>
      </w:r>
      <w:r w:rsidR="00F41471" w:rsidRPr="00B057D5">
        <w:rPr>
          <w:rFonts w:cs="Arial"/>
          <w:lang w:val="en-IN"/>
        </w:rPr>
        <w:t xml:space="preserve"> and strategic management in the context of BMW</w:t>
      </w:r>
      <w:r w:rsidR="00B13287" w:rsidRPr="00B057D5">
        <w:rPr>
          <w:rFonts w:cs="Arial"/>
          <w:lang w:val="en-IN"/>
        </w:rPr>
        <w:t xml:space="preserve">. The above report has also demonstrated the company's current performance to better understand the company's operations. </w:t>
      </w:r>
      <w:r w:rsidR="00F22E5A" w:rsidRPr="00B057D5">
        <w:rPr>
          <w:rFonts w:cs="Arial"/>
          <w:lang w:val="en-IN"/>
        </w:rPr>
        <w:t>The following assessment has built a strategy formulation plan for BMW, which is a globally renowned automotive company. A background analysis of the respective automotive brand has been provided, highlighting its products and service offerings, along with the location of its headquarters and its market reach. The sector the mentioned brand operates within has been added in the context as well. In addition to that, Strategy Analysis and Competitive Environment Evaluation of BMW has been provided in the assessment. External analysis has been conducted using the PESTEL framework. Internal evaluation of the company has been conducted using SWOT, BCG, VRIO, and Value Chain frameworks.</w:t>
      </w:r>
      <w:r w:rsidR="00B13287" w:rsidRPr="00B057D5">
        <w:rPr>
          <w:rFonts w:cs="Arial"/>
          <w:lang w:val="en-IN"/>
        </w:rPr>
        <w:t xml:space="preserve"> </w:t>
      </w:r>
      <w:r w:rsidR="00B13287" w:rsidRPr="00B057D5">
        <w:rPr>
          <w:rFonts w:cs="Arial"/>
          <w:sz w:val="24"/>
        </w:rPr>
        <w:t xml:space="preserve">Furthermore, the strategy most suitable for BMW is the AI-driven integrated mobility ecosystem, which has been discussed in the tactical choices of the above-mentioned company. Lastly, recommendations have been provided to understand the way the company can improve. </w:t>
      </w:r>
    </w:p>
    <w:p w14:paraId="0BE576B9" w14:textId="7F9E9FDF" w:rsidR="00F22E5A" w:rsidRPr="00B057D5" w:rsidRDefault="00F22E5A" w:rsidP="006F4E29">
      <w:pPr>
        <w:jc w:val="left"/>
        <w:rPr>
          <w:rFonts w:cs="Arial"/>
        </w:rPr>
      </w:pPr>
      <w:r w:rsidRPr="00B057D5">
        <w:rPr>
          <w:rFonts w:cs="Arial"/>
        </w:rPr>
        <w:br w:type="page"/>
      </w:r>
    </w:p>
    <w:sdt>
      <w:sdtPr>
        <w:rPr>
          <w:rFonts w:ascii="Arial" w:eastAsia="Times New Roman" w:hAnsi="Arial" w:cs="Arial"/>
          <w:color w:val="auto"/>
          <w:sz w:val="22"/>
          <w:szCs w:val="24"/>
          <w:lang w:val="en"/>
        </w:rPr>
        <w:id w:val="903031762"/>
        <w:docPartObj>
          <w:docPartGallery w:val="Table of Contents"/>
          <w:docPartUnique/>
        </w:docPartObj>
      </w:sdtPr>
      <w:sdtEndPr>
        <w:rPr>
          <w:b/>
          <w:bCs/>
          <w:noProof/>
        </w:rPr>
      </w:sdtEndPr>
      <w:sdtContent>
        <w:p w14:paraId="446F6CBA" w14:textId="157093FB" w:rsidR="003C1DCA" w:rsidRPr="00B057D5" w:rsidRDefault="003C1DCA" w:rsidP="006F4E29">
          <w:pPr>
            <w:pStyle w:val="TOCHeading"/>
            <w:spacing w:before="0" w:line="360" w:lineRule="auto"/>
            <w:rPr>
              <w:rFonts w:ascii="Arial" w:hAnsi="Arial" w:cs="Arial"/>
            </w:rPr>
          </w:pPr>
          <w:r w:rsidRPr="00B057D5">
            <w:rPr>
              <w:rFonts w:ascii="Arial" w:hAnsi="Arial" w:cs="Arial"/>
            </w:rPr>
            <w:t>Table of Contents</w:t>
          </w:r>
        </w:p>
        <w:p w14:paraId="49533C4A" w14:textId="1A6FB772" w:rsidR="00B057D5" w:rsidRDefault="003C1DCA"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r w:rsidRPr="00B057D5">
            <w:rPr>
              <w:rFonts w:cs="Arial"/>
            </w:rPr>
            <w:fldChar w:fldCharType="begin"/>
          </w:r>
          <w:r w:rsidRPr="00B057D5">
            <w:rPr>
              <w:rFonts w:cs="Arial"/>
            </w:rPr>
            <w:instrText xml:space="preserve"> TOC \o "1-3" \h \z \u </w:instrText>
          </w:r>
          <w:r w:rsidRPr="00B057D5">
            <w:rPr>
              <w:rFonts w:cs="Arial"/>
            </w:rPr>
            <w:fldChar w:fldCharType="separate"/>
          </w:r>
          <w:hyperlink w:anchor="_Toc233741280" w:history="1">
            <w:r w:rsidR="00B057D5" w:rsidRPr="00860610">
              <w:rPr>
                <w:rStyle w:val="Hyperlink"/>
                <w:rFonts w:cs="Arial"/>
                <w:noProof/>
              </w:rPr>
              <w:t>Introduction</w:t>
            </w:r>
            <w:r w:rsidR="00B057D5">
              <w:rPr>
                <w:noProof/>
                <w:webHidden/>
              </w:rPr>
              <w:tab/>
            </w:r>
            <w:r w:rsidR="00B057D5">
              <w:rPr>
                <w:noProof/>
                <w:webHidden/>
              </w:rPr>
              <w:fldChar w:fldCharType="begin"/>
            </w:r>
            <w:r w:rsidR="00B057D5">
              <w:rPr>
                <w:noProof/>
                <w:webHidden/>
              </w:rPr>
              <w:instrText xml:space="preserve"> PAGEREF _Toc233741280 \h </w:instrText>
            </w:r>
            <w:r w:rsidR="00B057D5">
              <w:rPr>
                <w:noProof/>
                <w:webHidden/>
              </w:rPr>
            </w:r>
            <w:r w:rsidR="00B057D5">
              <w:rPr>
                <w:noProof/>
                <w:webHidden/>
              </w:rPr>
              <w:fldChar w:fldCharType="separate"/>
            </w:r>
            <w:r w:rsidR="00B057D5">
              <w:rPr>
                <w:noProof/>
                <w:webHidden/>
              </w:rPr>
              <w:t>4</w:t>
            </w:r>
            <w:r w:rsidR="00B057D5">
              <w:rPr>
                <w:noProof/>
                <w:webHidden/>
              </w:rPr>
              <w:fldChar w:fldCharType="end"/>
            </w:r>
          </w:hyperlink>
        </w:p>
        <w:p w14:paraId="193CC6B1" w14:textId="24E43A9D"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1" w:history="1">
            <w:r w:rsidRPr="00860610">
              <w:rPr>
                <w:rStyle w:val="Hyperlink"/>
                <w:rFonts w:cs="Arial"/>
                <w:noProof/>
                <w:lang w:val="en-IN"/>
              </w:rPr>
              <w:t>Overview of BMW</w:t>
            </w:r>
            <w:r>
              <w:rPr>
                <w:noProof/>
                <w:webHidden/>
              </w:rPr>
              <w:tab/>
            </w:r>
            <w:r>
              <w:rPr>
                <w:noProof/>
                <w:webHidden/>
              </w:rPr>
              <w:fldChar w:fldCharType="begin"/>
            </w:r>
            <w:r>
              <w:rPr>
                <w:noProof/>
                <w:webHidden/>
              </w:rPr>
              <w:instrText xml:space="preserve"> PAGEREF _Toc233741281 \h </w:instrText>
            </w:r>
            <w:r>
              <w:rPr>
                <w:noProof/>
                <w:webHidden/>
              </w:rPr>
            </w:r>
            <w:r>
              <w:rPr>
                <w:noProof/>
                <w:webHidden/>
              </w:rPr>
              <w:fldChar w:fldCharType="separate"/>
            </w:r>
            <w:r>
              <w:rPr>
                <w:noProof/>
                <w:webHidden/>
              </w:rPr>
              <w:t>5</w:t>
            </w:r>
            <w:r>
              <w:rPr>
                <w:noProof/>
                <w:webHidden/>
              </w:rPr>
              <w:fldChar w:fldCharType="end"/>
            </w:r>
          </w:hyperlink>
        </w:p>
        <w:p w14:paraId="4B9F25AE" w14:textId="191073E7"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2" w:history="1">
            <w:r w:rsidRPr="00860610">
              <w:rPr>
                <w:rStyle w:val="Hyperlink"/>
                <w:rFonts w:cs="Arial"/>
                <w:noProof/>
              </w:rPr>
              <w:t>Strategic Intent of BMW</w:t>
            </w:r>
            <w:r>
              <w:rPr>
                <w:noProof/>
                <w:webHidden/>
              </w:rPr>
              <w:tab/>
            </w:r>
            <w:r>
              <w:rPr>
                <w:noProof/>
                <w:webHidden/>
              </w:rPr>
              <w:fldChar w:fldCharType="begin"/>
            </w:r>
            <w:r>
              <w:rPr>
                <w:noProof/>
                <w:webHidden/>
              </w:rPr>
              <w:instrText xml:space="preserve"> PAGEREF _Toc233741282 \h </w:instrText>
            </w:r>
            <w:r>
              <w:rPr>
                <w:noProof/>
                <w:webHidden/>
              </w:rPr>
            </w:r>
            <w:r>
              <w:rPr>
                <w:noProof/>
                <w:webHidden/>
              </w:rPr>
              <w:fldChar w:fldCharType="separate"/>
            </w:r>
            <w:r>
              <w:rPr>
                <w:noProof/>
                <w:webHidden/>
              </w:rPr>
              <w:t>6</w:t>
            </w:r>
            <w:r>
              <w:rPr>
                <w:noProof/>
                <w:webHidden/>
              </w:rPr>
              <w:fldChar w:fldCharType="end"/>
            </w:r>
          </w:hyperlink>
        </w:p>
        <w:p w14:paraId="33755296" w14:textId="250EDF3B"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3" w:history="1">
            <w:r w:rsidRPr="00860610">
              <w:rPr>
                <w:rStyle w:val="Hyperlink"/>
                <w:rFonts w:cs="Arial"/>
                <w:noProof/>
              </w:rPr>
              <w:t>BMW's Current Performance</w:t>
            </w:r>
            <w:r>
              <w:rPr>
                <w:noProof/>
                <w:webHidden/>
              </w:rPr>
              <w:tab/>
            </w:r>
            <w:r>
              <w:rPr>
                <w:noProof/>
                <w:webHidden/>
              </w:rPr>
              <w:fldChar w:fldCharType="begin"/>
            </w:r>
            <w:r>
              <w:rPr>
                <w:noProof/>
                <w:webHidden/>
              </w:rPr>
              <w:instrText xml:space="preserve"> PAGEREF _Toc233741283 \h </w:instrText>
            </w:r>
            <w:r>
              <w:rPr>
                <w:noProof/>
                <w:webHidden/>
              </w:rPr>
            </w:r>
            <w:r>
              <w:rPr>
                <w:noProof/>
                <w:webHidden/>
              </w:rPr>
              <w:fldChar w:fldCharType="separate"/>
            </w:r>
            <w:r>
              <w:rPr>
                <w:noProof/>
                <w:webHidden/>
              </w:rPr>
              <w:t>7</w:t>
            </w:r>
            <w:r>
              <w:rPr>
                <w:noProof/>
                <w:webHidden/>
              </w:rPr>
              <w:fldChar w:fldCharType="end"/>
            </w:r>
          </w:hyperlink>
        </w:p>
        <w:p w14:paraId="36EE1E2F" w14:textId="1BABF457"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4" w:history="1">
            <w:r w:rsidRPr="00860610">
              <w:rPr>
                <w:rStyle w:val="Hyperlink"/>
                <w:rFonts w:cs="Arial"/>
                <w:noProof/>
                <w:lang w:val="en-IN"/>
              </w:rPr>
              <w:t>Strategy Analysis and Competitive Environment Evaluation of BMW</w:t>
            </w:r>
            <w:r>
              <w:rPr>
                <w:noProof/>
                <w:webHidden/>
              </w:rPr>
              <w:tab/>
            </w:r>
            <w:r>
              <w:rPr>
                <w:noProof/>
                <w:webHidden/>
              </w:rPr>
              <w:fldChar w:fldCharType="begin"/>
            </w:r>
            <w:r>
              <w:rPr>
                <w:noProof/>
                <w:webHidden/>
              </w:rPr>
              <w:instrText xml:space="preserve"> PAGEREF _Toc233741284 \h </w:instrText>
            </w:r>
            <w:r>
              <w:rPr>
                <w:noProof/>
                <w:webHidden/>
              </w:rPr>
            </w:r>
            <w:r>
              <w:rPr>
                <w:noProof/>
                <w:webHidden/>
              </w:rPr>
              <w:fldChar w:fldCharType="separate"/>
            </w:r>
            <w:r>
              <w:rPr>
                <w:noProof/>
                <w:webHidden/>
              </w:rPr>
              <w:t>8</w:t>
            </w:r>
            <w:r>
              <w:rPr>
                <w:noProof/>
                <w:webHidden/>
              </w:rPr>
              <w:fldChar w:fldCharType="end"/>
            </w:r>
          </w:hyperlink>
        </w:p>
        <w:p w14:paraId="6808B4CF" w14:textId="020AECDC" w:rsidR="00B057D5" w:rsidRDefault="00B057D5" w:rsidP="006F4E29">
          <w:pPr>
            <w:pStyle w:val="TOC2"/>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5" w:history="1">
            <w:r w:rsidRPr="00860610">
              <w:rPr>
                <w:rStyle w:val="Hyperlink"/>
                <w:rFonts w:cs="Arial"/>
                <w:noProof/>
                <w:lang w:val="en-IN"/>
              </w:rPr>
              <w:t>External environment analysis using PESTEL</w:t>
            </w:r>
            <w:r>
              <w:rPr>
                <w:noProof/>
                <w:webHidden/>
              </w:rPr>
              <w:tab/>
            </w:r>
            <w:r>
              <w:rPr>
                <w:noProof/>
                <w:webHidden/>
              </w:rPr>
              <w:fldChar w:fldCharType="begin"/>
            </w:r>
            <w:r>
              <w:rPr>
                <w:noProof/>
                <w:webHidden/>
              </w:rPr>
              <w:instrText xml:space="preserve"> PAGEREF _Toc233741285 \h </w:instrText>
            </w:r>
            <w:r>
              <w:rPr>
                <w:noProof/>
                <w:webHidden/>
              </w:rPr>
            </w:r>
            <w:r>
              <w:rPr>
                <w:noProof/>
                <w:webHidden/>
              </w:rPr>
              <w:fldChar w:fldCharType="separate"/>
            </w:r>
            <w:r>
              <w:rPr>
                <w:noProof/>
                <w:webHidden/>
              </w:rPr>
              <w:t>8</w:t>
            </w:r>
            <w:r>
              <w:rPr>
                <w:noProof/>
                <w:webHidden/>
              </w:rPr>
              <w:fldChar w:fldCharType="end"/>
            </w:r>
          </w:hyperlink>
        </w:p>
        <w:p w14:paraId="310D4AD5" w14:textId="022F16DC" w:rsidR="00B057D5" w:rsidRDefault="00B057D5" w:rsidP="006F4E29">
          <w:pPr>
            <w:pStyle w:val="TOC2"/>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6" w:history="1">
            <w:r w:rsidRPr="00860610">
              <w:rPr>
                <w:rStyle w:val="Hyperlink"/>
                <w:rFonts w:cs="Arial"/>
                <w:noProof/>
                <w:lang w:val="en-IN"/>
              </w:rPr>
              <w:t>Internal environment analysis using SWOT, BCG, VRIO, and Value Chain</w:t>
            </w:r>
            <w:r>
              <w:rPr>
                <w:noProof/>
                <w:webHidden/>
              </w:rPr>
              <w:tab/>
            </w:r>
            <w:r>
              <w:rPr>
                <w:noProof/>
                <w:webHidden/>
              </w:rPr>
              <w:fldChar w:fldCharType="begin"/>
            </w:r>
            <w:r>
              <w:rPr>
                <w:noProof/>
                <w:webHidden/>
              </w:rPr>
              <w:instrText xml:space="preserve"> PAGEREF _Toc233741286 \h </w:instrText>
            </w:r>
            <w:r>
              <w:rPr>
                <w:noProof/>
                <w:webHidden/>
              </w:rPr>
            </w:r>
            <w:r>
              <w:rPr>
                <w:noProof/>
                <w:webHidden/>
              </w:rPr>
              <w:fldChar w:fldCharType="separate"/>
            </w:r>
            <w:r>
              <w:rPr>
                <w:noProof/>
                <w:webHidden/>
              </w:rPr>
              <w:t>8</w:t>
            </w:r>
            <w:r>
              <w:rPr>
                <w:noProof/>
                <w:webHidden/>
              </w:rPr>
              <w:fldChar w:fldCharType="end"/>
            </w:r>
          </w:hyperlink>
        </w:p>
        <w:p w14:paraId="65FC9ADA" w14:textId="27A47036"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7" w:history="1">
            <w:r w:rsidRPr="00860610">
              <w:rPr>
                <w:rStyle w:val="Hyperlink"/>
                <w:rFonts w:cs="Arial"/>
                <w:noProof/>
              </w:rPr>
              <w:t>Strategic Formulation</w:t>
            </w:r>
            <w:r>
              <w:rPr>
                <w:noProof/>
                <w:webHidden/>
              </w:rPr>
              <w:tab/>
            </w:r>
            <w:r>
              <w:rPr>
                <w:noProof/>
                <w:webHidden/>
              </w:rPr>
              <w:fldChar w:fldCharType="begin"/>
            </w:r>
            <w:r>
              <w:rPr>
                <w:noProof/>
                <w:webHidden/>
              </w:rPr>
              <w:instrText xml:space="preserve"> PAGEREF _Toc233741287 \h </w:instrText>
            </w:r>
            <w:r>
              <w:rPr>
                <w:noProof/>
                <w:webHidden/>
              </w:rPr>
            </w:r>
            <w:r>
              <w:rPr>
                <w:noProof/>
                <w:webHidden/>
              </w:rPr>
              <w:fldChar w:fldCharType="separate"/>
            </w:r>
            <w:r>
              <w:rPr>
                <w:noProof/>
                <w:webHidden/>
              </w:rPr>
              <w:t>12</w:t>
            </w:r>
            <w:r>
              <w:rPr>
                <w:noProof/>
                <w:webHidden/>
              </w:rPr>
              <w:fldChar w:fldCharType="end"/>
            </w:r>
          </w:hyperlink>
        </w:p>
        <w:p w14:paraId="26CD965B" w14:textId="228E4B39"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8" w:history="1">
            <w:r w:rsidRPr="00860610">
              <w:rPr>
                <w:rStyle w:val="Hyperlink"/>
                <w:rFonts w:cs="Arial"/>
                <w:noProof/>
              </w:rPr>
              <w:t>Conclusion and recommendations</w:t>
            </w:r>
            <w:r>
              <w:rPr>
                <w:noProof/>
                <w:webHidden/>
              </w:rPr>
              <w:tab/>
            </w:r>
            <w:r>
              <w:rPr>
                <w:noProof/>
                <w:webHidden/>
              </w:rPr>
              <w:fldChar w:fldCharType="begin"/>
            </w:r>
            <w:r>
              <w:rPr>
                <w:noProof/>
                <w:webHidden/>
              </w:rPr>
              <w:instrText xml:space="preserve"> PAGEREF _Toc233741288 \h </w:instrText>
            </w:r>
            <w:r>
              <w:rPr>
                <w:noProof/>
                <w:webHidden/>
              </w:rPr>
            </w:r>
            <w:r>
              <w:rPr>
                <w:noProof/>
                <w:webHidden/>
              </w:rPr>
              <w:fldChar w:fldCharType="separate"/>
            </w:r>
            <w:r>
              <w:rPr>
                <w:noProof/>
                <w:webHidden/>
              </w:rPr>
              <w:t>13</w:t>
            </w:r>
            <w:r>
              <w:rPr>
                <w:noProof/>
                <w:webHidden/>
              </w:rPr>
              <w:fldChar w:fldCharType="end"/>
            </w:r>
          </w:hyperlink>
        </w:p>
        <w:p w14:paraId="380DEFE2" w14:textId="40C33B75" w:rsidR="00B057D5" w:rsidRDefault="00B057D5" w:rsidP="006F4E29">
          <w:pPr>
            <w:pStyle w:val="TOC1"/>
            <w:tabs>
              <w:tab w:val="right" w:leader="dot" w:pos="9016"/>
            </w:tabs>
            <w:spacing w:after="0"/>
            <w:rPr>
              <w:rFonts w:asciiTheme="minorHAnsi" w:eastAsiaTheme="minorEastAsia" w:hAnsiTheme="minorHAnsi" w:cstheme="minorBidi"/>
              <w:noProof/>
              <w:kern w:val="2"/>
              <w:sz w:val="24"/>
              <w:lang w:val="en-IN" w:eastAsia="en-IN"/>
              <w14:ligatures w14:val="standardContextual"/>
            </w:rPr>
          </w:pPr>
          <w:hyperlink w:anchor="_Toc233741289" w:history="1">
            <w:r w:rsidRPr="00860610">
              <w:rPr>
                <w:rStyle w:val="Hyperlink"/>
                <w:rFonts w:cs="Arial"/>
                <w:noProof/>
                <w:lang w:val="en-IN"/>
              </w:rPr>
              <w:t>References</w:t>
            </w:r>
            <w:r>
              <w:rPr>
                <w:noProof/>
                <w:webHidden/>
              </w:rPr>
              <w:tab/>
            </w:r>
            <w:r>
              <w:rPr>
                <w:noProof/>
                <w:webHidden/>
              </w:rPr>
              <w:fldChar w:fldCharType="begin"/>
            </w:r>
            <w:r>
              <w:rPr>
                <w:noProof/>
                <w:webHidden/>
              </w:rPr>
              <w:instrText xml:space="preserve"> PAGEREF _Toc233741289 \h </w:instrText>
            </w:r>
            <w:r>
              <w:rPr>
                <w:noProof/>
                <w:webHidden/>
              </w:rPr>
            </w:r>
            <w:r>
              <w:rPr>
                <w:noProof/>
                <w:webHidden/>
              </w:rPr>
              <w:fldChar w:fldCharType="separate"/>
            </w:r>
            <w:r>
              <w:rPr>
                <w:noProof/>
                <w:webHidden/>
              </w:rPr>
              <w:t>14</w:t>
            </w:r>
            <w:r>
              <w:rPr>
                <w:noProof/>
                <w:webHidden/>
              </w:rPr>
              <w:fldChar w:fldCharType="end"/>
            </w:r>
          </w:hyperlink>
        </w:p>
        <w:p w14:paraId="01AB060C" w14:textId="09B88E3E" w:rsidR="003C1DCA" w:rsidRPr="00B057D5" w:rsidRDefault="003C1DCA" w:rsidP="006F4E29">
          <w:pPr>
            <w:rPr>
              <w:rFonts w:cs="Arial"/>
            </w:rPr>
          </w:pPr>
          <w:r w:rsidRPr="00B057D5">
            <w:rPr>
              <w:rFonts w:cs="Arial"/>
              <w:b/>
              <w:bCs/>
              <w:noProof/>
            </w:rPr>
            <w:fldChar w:fldCharType="end"/>
          </w:r>
        </w:p>
      </w:sdtContent>
    </w:sdt>
    <w:p w14:paraId="1A0A5AE5" w14:textId="0EE6ED95" w:rsidR="00866FB9" w:rsidRPr="00B057D5" w:rsidRDefault="00866FB9" w:rsidP="006F4E29">
      <w:pPr>
        <w:jc w:val="left"/>
        <w:rPr>
          <w:rFonts w:cs="Arial"/>
        </w:rPr>
      </w:pPr>
      <w:r w:rsidRPr="00B057D5">
        <w:rPr>
          <w:rFonts w:cs="Arial"/>
        </w:rPr>
        <w:br w:type="page"/>
      </w:r>
    </w:p>
    <w:p w14:paraId="032763DA" w14:textId="0EE6ED95" w:rsidR="00B13287" w:rsidRPr="00B057D5" w:rsidRDefault="00B13287" w:rsidP="006F4E29">
      <w:pPr>
        <w:pStyle w:val="Heading1"/>
        <w:spacing w:before="0" w:after="0"/>
        <w:rPr>
          <w:rFonts w:eastAsia="Times New Roman" w:cs="Arial"/>
        </w:rPr>
      </w:pPr>
      <w:bookmarkStart w:id="0" w:name="_Toc233741280"/>
      <w:r w:rsidRPr="00B057D5">
        <w:rPr>
          <w:rFonts w:eastAsia="Times New Roman" w:cs="Arial"/>
        </w:rPr>
        <w:lastRenderedPageBreak/>
        <w:t>Introduction</w:t>
      </w:r>
      <w:bookmarkEnd w:id="0"/>
      <w:r w:rsidRPr="00B057D5">
        <w:rPr>
          <w:rFonts w:eastAsia="Times New Roman" w:cs="Arial"/>
        </w:rPr>
        <w:t xml:space="preserve"> </w:t>
      </w:r>
    </w:p>
    <w:p w14:paraId="192E4D5B" w14:textId="69DB3770" w:rsidR="00B13287" w:rsidRPr="00B057D5" w:rsidRDefault="00B13287" w:rsidP="006F4E29">
      <w:pPr>
        <w:rPr>
          <w:rFonts w:cs="Arial"/>
        </w:rPr>
      </w:pPr>
      <w:r w:rsidRPr="00B057D5">
        <w:rPr>
          <w:rFonts w:cs="Arial"/>
        </w:rPr>
        <w:t xml:space="preserve">Strategic management offers an extensive strategy for an organisation which allows it to set clear objectives, allocate resources effectively, and adapt to changing markets (Ramirez, 2024). It is required for surpassing rivals, resolving risks, and maintaining sustainable long-term growth by aligning daily operations with long-term business objectives. It assists in establishing a unified mission and vision, ensuring that all stakeholders have the same mentality, which results in decreased wasted effort. The following report will provide an overview of BMW and describe its services and products, and the sector it operates in. It will also describe the tactical intent of the company, outlining its mission, vision, and goals. The following report will also illustrate the company's current performance to better understand the company's operations. It will also provide strategic analysis of BMW's competitive environment by doing an external and internal environment analysis. The external analysis will be done by using PESTEL or Porter's 5 forces model, and internal analysis will be done using SWOT, VRIO, BCG, </w:t>
      </w:r>
      <w:r w:rsidR="00163844" w:rsidRPr="00B057D5">
        <w:rPr>
          <w:rFonts w:cs="Arial"/>
        </w:rPr>
        <w:t xml:space="preserve">as well as </w:t>
      </w:r>
      <w:r w:rsidRPr="00B057D5">
        <w:rPr>
          <w:rFonts w:cs="Arial"/>
        </w:rPr>
        <w:t xml:space="preserve">Value Chain analysis tools. Furthermore, a strategy will be formulated which will discuss the tactical choices of the above-mentioned company. Lastly, recommendations will be </w:t>
      </w:r>
      <w:r w:rsidR="007D4411" w:rsidRPr="00B057D5">
        <w:rPr>
          <w:rFonts w:cs="Arial"/>
        </w:rPr>
        <w:t xml:space="preserve">also </w:t>
      </w:r>
      <w:r w:rsidRPr="00B057D5">
        <w:rPr>
          <w:rFonts w:cs="Arial"/>
        </w:rPr>
        <w:t xml:space="preserve">provided to understand the way the company can improve. </w:t>
      </w:r>
    </w:p>
    <w:p w14:paraId="291817BD" w14:textId="205A6784" w:rsidR="00B13287" w:rsidRPr="00B057D5" w:rsidRDefault="00B13287" w:rsidP="006F4E29">
      <w:pPr>
        <w:jc w:val="left"/>
        <w:rPr>
          <w:rFonts w:eastAsiaTheme="majorEastAsia" w:cs="Arial"/>
          <w:b/>
          <w:color w:val="000000" w:themeColor="text1"/>
          <w:sz w:val="28"/>
          <w:szCs w:val="40"/>
          <w:lang w:val="en-IN"/>
        </w:rPr>
      </w:pPr>
    </w:p>
    <w:p w14:paraId="66C4DBAE" w14:textId="77777777" w:rsidR="00B13287" w:rsidRPr="00B057D5" w:rsidRDefault="00B13287" w:rsidP="006F4E29">
      <w:pPr>
        <w:jc w:val="left"/>
        <w:rPr>
          <w:rFonts w:eastAsiaTheme="majorEastAsia" w:cs="Arial"/>
          <w:b/>
          <w:color w:val="000000" w:themeColor="text1"/>
          <w:sz w:val="28"/>
          <w:szCs w:val="40"/>
          <w:lang w:val="en-IN"/>
        </w:rPr>
      </w:pPr>
      <w:r w:rsidRPr="00B057D5">
        <w:rPr>
          <w:rFonts w:cs="Arial"/>
          <w:lang w:val="en-IN"/>
        </w:rPr>
        <w:br w:type="page"/>
      </w:r>
    </w:p>
    <w:p w14:paraId="1A4DC8BA" w14:textId="36D00E64" w:rsidR="00866FB9" w:rsidRPr="00B057D5" w:rsidRDefault="00866FB9" w:rsidP="006F4E29">
      <w:pPr>
        <w:pStyle w:val="Heading1"/>
        <w:spacing w:before="0" w:after="0"/>
        <w:rPr>
          <w:rFonts w:cs="Arial"/>
          <w:lang w:val="en-IN"/>
        </w:rPr>
      </w:pPr>
      <w:bookmarkStart w:id="1" w:name="_Toc233741281"/>
      <w:r w:rsidRPr="00B057D5">
        <w:rPr>
          <w:rFonts w:cs="Arial"/>
          <w:lang w:val="en-IN"/>
        </w:rPr>
        <w:lastRenderedPageBreak/>
        <w:t>Overview of BMW</w:t>
      </w:r>
      <w:bookmarkEnd w:id="1"/>
    </w:p>
    <w:p w14:paraId="71033992" w14:textId="643A56EE" w:rsidR="00A57758" w:rsidRPr="00B057D5" w:rsidRDefault="00A57758" w:rsidP="006F4E29">
      <w:pPr>
        <w:jc w:val="center"/>
        <w:rPr>
          <w:rFonts w:cs="Arial"/>
          <w:lang w:val="en-IN"/>
        </w:rPr>
      </w:pPr>
      <w:r w:rsidRPr="00B057D5">
        <w:rPr>
          <w:rFonts w:cs="Arial"/>
          <w:noProof/>
        </w:rPr>
        <w:drawing>
          <wp:inline distT="0" distB="0" distL="0" distR="0" wp14:anchorId="21529470" wp14:editId="0D3E79ED">
            <wp:extent cx="3484503" cy="2352675"/>
            <wp:effectExtent l="152400" t="114300" r="154305" b="142875"/>
            <wp:docPr id="601829708" name="Picture 1" descr="BMW Logo Evolution: History and Symbo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Logo Evolution: History and Symbolis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4018" cy="23590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0FFA77" w14:textId="5C9C2FC8" w:rsidR="00A57758" w:rsidRPr="00B057D5" w:rsidRDefault="00A57758" w:rsidP="006F4E29">
      <w:pPr>
        <w:jc w:val="center"/>
        <w:rPr>
          <w:rFonts w:cs="Arial"/>
          <w:b/>
          <w:bCs/>
          <w:lang w:val="en-IN"/>
        </w:rPr>
      </w:pPr>
      <w:r w:rsidRPr="00B057D5">
        <w:rPr>
          <w:rFonts w:cs="Arial"/>
          <w:b/>
          <w:bCs/>
          <w:lang w:val="en-IN"/>
        </w:rPr>
        <w:t>Figure: BMW Logo</w:t>
      </w:r>
      <w:r w:rsidRPr="00B057D5">
        <w:rPr>
          <w:rFonts w:cs="Arial"/>
          <w:b/>
          <w:bCs/>
          <w:lang w:val="en-IN"/>
        </w:rPr>
        <w:br/>
        <w:t xml:space="preserve">Source: </w:t>
      </w:r>
      <w:sdt>
        <w:sdtPr>
          <w:rPr>
            <w:rFonts w:cs="Arial"/>
            <w:b/>
            <w:bCs/>
            <w:lang w:val="en-IN"/>
          </w:rPr>
          <w:id w:val="94986428"/>
          <w:citation/>
        </w:sdtPr>
        <w:sdtEndPr/>
        <w:sdtContent>
          <w:r w:rsidRPr="00B057D5">
            <w:rPr>
              <w:rFonts w:cs="Arial"/>
              <w:b/>
              <w:bCs/>
              <w:lang w:val="en-IN"/>
            </w:rPr>
            <w:fldChar w:fldCharType="begin"/>
          </w:r>
          <w:r w:rsidR="003C1DCA" w:rsidRPr="00B057D5">
            <w:rPr>
              <w:rFonts w:cs="Arial"/>
              <w:b/>
              <w:bCs/>
              <w:lang w:val="en-US"/>
            </w:rPr>
            <w:instrText xml:space="preserve">CITATION BMW26 \l 1033 </w:instrText>
          </w:r>
          <w:r w:rsidRPr="00B057D5">
            <w:rPr>
              <w:rFonts w:cs="Arial"/>
              <w:b/>
              <w:bCs/>
              <w:lang w:val="en-IN"/>
            </w:rPr>
            <w:fldChar w:fldCharType="separate"/>
          </w:r>
          <w:r w:rsidR="003C1DCA" w:rsidRPr="00B057D5">
            <w:rPr>
              <w:rFonts w:cs="Arial"/>
              <w:noProof/>
              <w:lang w:val="en-US"/>
            </w:rPr>
            <w:t>(BMW Group, 2026)</w:t>
          </w:r>
          <w:r w:rsidRPr="00B057D5">
            <w:rPr>
              <w:rFonts w:cs="Arial"/>
              <w:b/>
              <w:bCs/>
              <w:lang w:val="en-IN"/>
            </w:rPr>
            <w:fldChar w:fldCharType="end"/>
          </w:r>
        </w:sdtContent>
      </w:sdt>
    </w:p>
    <w:p w14:paraId="351A50A0" w14:textId="3CF52BCF" w:rsidR="00866FB9" w:rsidRPr="00B057D5" w:rsidRDefault="00866FB9" w:rsidP="006F4E29">
      <w:pPr>
        <w:rPr>
          <w:rFonts w:cs="Arial"/>
          <w:lang w:val="en-IN"/>
        </w:rPr>
      </w:pPr>
      <w:r w:rsidRPr="00B057D5">
        <w:rPr>
          <w:rFonts w:cs="Arial"/>
          <w:lang w:val="en-IN"/>
        </w:rPr>
        <w:t>BMW is a premier German multinational manufacturer, which was founded in the year 1916 and is headquartered in Munich, Germany</w:t>
      </w:r>
      <w:sdt>
        <w:sdtPr>
          <w:rPr>
            <w:rFonts w:cs="Arial"/>
            <w:lang w:val="en-IN"/>
          </w:rPr>
          <w:id w:val="-1079523463"/>
          <w:citation/>
        </w:sdtPr>
        <w:sdtEndPr/>
        <w:sdtContent>
          <w:r w:rsidR="00CF622C" w:rsidRPr="00B057D5">
            <w:rPr>
              <w:rFonts w:cs="Arial"/>
              <w:lang w:val="en-IN"/>
            </w:rPr>
            <w:fldChar w:fldCharType="begin"/>
          </w:r>
          <w:r w:rsidR="003C1DCA" w:rsidRPr="00B057D5">
            <w:rPr>
              <w:rFonts w:cs="Arial"/>
              <w:lang w:val="en-US"/>
            </w:rPr>
            <w:instrText xml:space="preserve">CITATION BMW26 \l 1033 </w:instrText>
          </w:r>
          <w:r w:rsidR="00CF622C" w:rsidRPr="00B057D5">
            <w:rPr>
              <w:rFonts w:cs="Arial"/>
              <w:lang w:val="en-IN"/>
            </w:rPr>
            <w:fldChar w:fldCharType="separate"/>
          </w:r>
          <w:r w:rsidR="003C1DCA" w:rsidRPr="00B057D5">
            <w:rPr>
              <w:rFonts w:cs="Arial"/>
              <w:noProof/>
              <w:lang w:val="en-US"/>
            </w:rPr>
            <w:t xml:space="preserve"> (BMW Group, 2026)</w:t>
          </w:r>
          <w:r w:rsidR="00CF622C" w:rsidRPr="00B057D5">
            <w:rPr>
              <w:rFonts w:cs="Arial"/>
              <w:lang w:val="en-IN"/>
            </w:rPr>
            <w:fldChar w:fldCharType="end"/>
          </w:r>
        </w:sdtContent>
      </w:sdt>
      <w:r w:rsidRPr="00B057D5">
        <w:rPr>
          <w:rFonts w:cs="Arial"/>
          <w:lang w:val="en-IN"/>
        </w:rPr>
        <w:t>. The firm operates within the global automotive and premium mobility industries, while maintaining production and assembly facilities across multiple continents. Product offerings of this company include high-performance motorcycles, premium passenger cars, and sports activity vehicles. Apart from that, the brand also offers premium urban vehicles through MINI and ultra-luxury automobiles through Rolls-Royce Motor Cars. The respective company sells advanced electric vehicles and high-performance models through its sub-brands BMW i and BMW M. Services provided by the renowned automotive brand include premium vehicle leasing, customised automotive financing, digital connected-drive ecosystem services and fleet management solutions. Thus, it can be stated that the brand has a diverse and wide portfolio of premium services and luxury products. </w:t>
      </w:r>
    </w:p>
    <w:p w14:paraId="3B4A4125" w14:textId="4D93E7C9" w:rsidR="00F22E5A" w:rsidRPr="00B057D5" w:rsidRDefault="00866FB9" w:rsidP="006F4E29">
      <w:pPr>
        <w:jc w:val="left"/>
        <w:rPr>
          <w:rFonts w:cs="Arial"/>
        </w:rPr>
      </w:pPr>
      <w:r w:rsidRPr="00B057D5">
        <w:rPr>
          <w:rFonts w:cs="Arial"/>
          <w:lang w:val="en-IN"/>
        </w:rPr>
        <w:br/>
      </w:r>
      <w:r w:rsidR="00F22E5A" w:rsidRPr="00B057D5">
        <w:rPr>
          <w:rFonts w:cs="Arial"/>
        </w:rPr>
        <w:br w:type="page"/>
      </w:r>
    </w:p>
    <w:p w14:paraId="0B07E476" w14:textId="219D2D95" w:rsidR="00B13287" w:rsidRPr="00B057D5" w:rsidRDefault="00B13287" w:rsidP="006F4E29">
      <w:pPr>
        <w:pStyle w:val="Heading1"/>
        <w:spacing w:before="0" w:after="0"/>
        <w:rPr>
          <w:rFonts w:eastAsia="Times New Roman" w:cs="Arial"/>
        </w:rPr>
      </w:pPr>
      <w:bookmarkStart w:id="2" w:name="_Toc233741282"/>
      <w:r w:rsidRPr="00B057D5">
        <w:rPr>
          <w:rFonts w:eastAsia="Times New Roman" w:cs="Arial"/>
        </w:rPr>
        <w:lastRenderedPageBreak/>
        <w:t>Strategic Intent of BMW</w:t>
      </w:r>
      <w:bookmarkEnd w:id="2"/>
      <w:r w:rsidRPr="00B057D5">
        <w:rPr>
          <w:rFonts w:eastAsia="Times New Roman" w:cs="Arial"/>
        </w:rPr>
        <w:t xml:space="preserve"> </w:t>
      </w:r>
    </w:p>
    <w:p w14:paraId="48D445C7" w14:textId="77777777" w:rsidR="00B13287" w:rsidRPr="00B057D5" w:rsidRDefault="00B13287" w:rsidP="006F4E29">
      <w:pPr>
        <w:rPr>
          <w:rFonts w:cs="Arial"/>
          <w:b/>
          <w:bCs/>
        </w:rPr>
      </w:pPr>
      <w:r w:rsidRPr="00B057D5">
        <w:rPr>
          <w:rFonts w:cs="Arial"/>
          <w:b/>
          <w:bCs/>
        </w:rPr>
        <w:t>Vision</w:t>
      </w:r>
    </w:p>
    <w:p w14:paraId="1285C501" w14:textId="77777777" w:rsidR="00B13287" w:rsidRPr="00B057D5" w:rsidRDefault="00B13287" w:rsidP="006F4E29">
      <w:pPr>
        <w:rPr>
          <w:rFonts w:cs="Arial"/>
        </w:rPr>
      </w:pPr>
      <w:r w:rsidRPr="00B057D5">
        <w:rPr>
          <w:rFonts w:cs="Arial"/>
        </w:rPr>
        <w:t>The aim of BMW is to be a global luxury, sustainable and innovative mobility solutions provider by merging luxury, technology and environmental accountability</w:t>
      </w:r>
      <w:sdt>
        <w:sdtPr>
          <w:rPr>
            <w:rFonts w:cs="Arial"/>
          </w:rPr>
          <w:id w:val="-1476060562"/>
          <w:citation/>
        </w:sdtPr>
        <w:sdtEndPr/>
        <w:sdtContent>
          <w:r w:rsidRPr="00B057D5">
            <w:rPr>
              <w:rFonts w:cs="Arial"/>
            </w:rPr>
            <w:fldChar w:fldCharType="begin"/>
          </w:r>
          <w:r w:rsidRPr="00B057D5">
            <w:rPr>
              <w:rFonts w:cs="Arial"/>
              <w:lang w:val="en-GB"/>
            </w:rPr>
            <w:instrText xml:space="preserve"> CITATION Bmw26 \l 2057 </w:instrText>
          </w:r>
          <w:r w:rsidRPr="00B057D5">
            <w:rPr>
              <w:rFonts w:cs="Arial"/>
            </w:rPr>
            <w:fldChar w:fldCharType="separate"/>
          </w:r>
          <w:r w:rsidRPr="00B057D5">
            <w:rPr>
              <w:rFonts w:cs="Arial"/>
              <w:noProof/>
              <w:lang w:val="en-GB"/>
            </w:rPr>
            <w:t xml:space="preserve"> (Bmwgroup, 2026)</w:t>
          </w:r>
          <w:r w:rsidRPr="00B057D5">
            <w:rPr>
              <w:rFonts w:cs="Arial"/>
            </w:rPr>
            <w:fldChar w:fldCharType="end"/>
          </w:r>
        </w:sdtContent>
      </w:sdt>
      <w:r w:rsidRPr="00B057D5">
        <w:rPr>
          <w:rFonts w:cs="Arial"/>
        </w:rPr>
        <w:t>. The company wants to define the future of mobility with electrification, digitalisation and autonomous driving technologies and continue to be known for its exceptional driving experience.</w:t>
      </w:r>
    </w:p>
    <w:p w14:paraId="30E36572" w14:textId="77777777" w:rsidR="00B13287" w:rsidRPr="00B057D5" w:rsidRDefault="00B13287" w:rsidP="006F4E29">
      <w:pPr>
        <w:rPr>
          <w:rFonts w:cs="Arial"/>
          <w:b/>
          <w:bCs/>
        </w:rPr>
      </w:pPr>
      <w:r w:rsidRPr="00B057D5">
        <w:rPr>
          <w:rFonts w:cs="Arial"/>
          <w:b/>
          <w:bCs/>
        </w:rPr>
        <w:t>Mission</w:t>
      </w:r>
    </w:p>
    <w:p w14:paraId="1EB79517" w14:textId="77777777" w:rsidR="00B13287" w:rsidRPr="00B057D5" w:rsidRDefault="00B13287" w:rsidP="006F4E29">
      <w:pPr>
        <w:rPr>
          <w:rFonts w:cs="Arial"/>
        </w:rPr>
      </w:pPr>
      <w:r w:rsidRPr="00B057D5">
        <w:rPr>
          <w:rFonts w:cs="Arial"/>
        </w:rPr>
        <w:t>BMW's vision is to offer superior vehicles and mobility solutions that offer outstanding customer experiences by being creative, quality and sustainable. The company aims to deliver long-term value to its consumers, employees, shareholders and society through the implementation of innovative engineering and good business practices.</w:t>
      </w:r>
    </w:p>
    <w:p w14:paraId="03DF628F" w14:textId="77777777" w:rsidR="00B13287" w:rsidRPr="00B057D5" w:rsidRDefault="00B13287" w:rsidP="006F4E29">
      <w:pPr>
        <w:rPr>
          <w:rFonts w:cs="Arial"/>
          <w:b/>
          <w:bCs/>
        </w:rPr>
      </w:pPr>
      <w:r w:rsidRPr="00B057D5">
        <w:rPr>
          <w:rFonts w:cs="Arial"/>
          <w:b/>
          <w:bCs/>
        </w:rPr>
        <w:t>Objectives</w:t>
      </w:r>
    </w:p>
    <w:p w14:paraId="2BD4BB34" w14:textId="77777777" w:rsidR="00B13287" w:rsidRPr="00B057D5" w:rsidRDefault="00B13287" w:rsidP="006F4E29">
      <w:pPr>
        <w:rPr>
          <w:rFonts w:cs="Arial"/>
        </w:rPr>
      </w:pPr>
      <w:r w:rsidRPr="00B057D5">
        <w:rPr>
          <w:rFonts w:cs="Arial"/>
        </w:rPr>
        <w:t xml:space="preserve">BMW’s tactical goal is to focus on boosting the shift to electric mobility while attaining climate neutrality across its value chain by 2050. The above-mentioned company aims to optimise software-defined and connected vehicle capabilities, strengthen global supply chain flexibility, and enhance consumer experiences through advanced digital technologies. Additionally, BMW seeks to maintain its profitability and leadership in the premium automotive market by consistently investing in creativity, tactical partnerships, and technological advancements that support sustainable long-term growth. </w:t>
      </w:r>
    </w:p>
    <w:p w14:paraId="1B1E76A9" w14:textId="77777777" w:rsidR="00B13287" w:rsidRPr="00B057D5" w:rsidRDefault="00B13287" w:rsidP="006F4E29">
      <w:pPr>
        <w:rPr>
          <w:rFonts w:cs="Arial"/>
        </w:rPr>
      </w:pPr>
      <w:r w:rsidRPr="00B057D5">
        <w:rPr>
          <w:rFonts w:cs="Arial"/>
        </w:rPr>
        <w:br w:type="page"/>
      </w:r>
    </w:p>
    <w:p w14:paraId="2711BD17" w14:textId="77777777" w:rsidR="00457328" w:rsidRPr="00B057D5" w:rsidRDefault="00B13287" w:rsidP="006F4E29">
      <w:pPr>
        <w:pStyle w:val="Heading1"/>
        <w:spacing w:before="0" w:after="0"/>
        <w:rPr>
          <w:rFonts w:eastAsia="Times New Roman" w:cs="Arial"/>
        </w:rPr>
      </w:pPr>
      <w:bookmarkStart w:id="3" w:name="_Toc233741283"/>
      <w:r w:rsidRPr="00B057D5">
        <w:rPr>
          <w:rFonts w:eastAsia="Times New Roman" w:cs="Arial"/>
        </w:rPr>
        <w:lastRenderedPageBreak/>
        <w:t>BMW's Current Performance</w:t>
      </w:r>
      <w:bookmarkEnd w:id="3"/>
      <w:r w:rsidRPr="00B057D5">
        <w:rPr>
          <w:rFonts w:eastAsia="Times New Roman" w:cs="Arial"/>
        </w:rPr>
        <w:t xml:space="preserve"> </w:t>
      </w:r>
    </w:p>
    <w:p w14:paraId="70B41C1E" w14:textId="0E0D1600" w:rsidR="00B13287" w:rsidRPr="00B057D5" w:rsidRDefault="00B13287" w:rsidP="006F4E29">
      <w:pPr>
        <w:rPr>
          <w:rFonts w:cs="Arial"/>
          <w:b/>
          <w:bCs/>
          <w:i/>
          <w:iCs/>
          <w:szCs w:val="22"/>
        </w:rPr>
      </w:pPr>
      <w:r w:rsidRPr="00B057D5">
        <w:rPr>
          <w:rFonts w:cs="Arial"/>
          <w:b/>
          <w:bCs/>
          <w:i/>
          <w:iCs/>
          <w:szCs w:val="22"/>
        </w:rPr>
        <w:t>Financial and Market Performance</w:t>
      </w:r>
    </w:p>
    <w:p w14:paraId="48A7A7A7" w14:textId="77777777" w:rsidR="00B13287" w:rsidRPr="00B057D5" w:rsidRDefault="00B13287" w:rsidP="006F4E29">
      <w:pPr>
        <w:rPr>
          <w:rFonts w:cs="Arial"/>
          <w:szCs w:val="22"/>
        </w:rPr>
      </w:pPr>
      <w:r w:rsidRPr="00B057D5">
        <w:rPr>
          <w:rFonts w:cs="Arial"/>
          <w:szCs w:val="22"/>
        </w:rPr>
        <w:t>Despite the rising competition and economic uncertainty, BMW has showcased good financial and operational performance</w:t>
      </w:r>
      <w:sdt>
        <w:sdtPr>
          <w:rPr>
            <w:rFonts w:cs="Arial"/>
            <w:szCs w:val="22"/>
          </w:rPr>
          <w:id w:val="-1134173074"/>
          <w:citation/>
        </w:sdtPr>
        <w:sdtEndPr/>
        <w:sdtContent>
          <w:r w:rsidRPr="00B057D5">
            <w:rPr>
              <w:rFonts w:cs="Arial"/>
              <w:szCs w:val="22"/>
            </w:rPr>
            <w:fldChar w:fldCharType="begin"/>
          </w:r>
          <w:r w:rsidRPr="00B057D5">
            <w:rPr>
              <w:rFonts w:cs="Arial"/>
              <w:szCs w:val="22"/>
              <w:lang w:val="en-GB"/>
            </w:rPr>
            <w:instrText xml:space="preserve"> CITATION Bmw261 \l 2057 </w:instrText>
          </w:r>
          <w:r w:rsidRPr="00B057D5">
            <w:rPr>
              <w:rFonts w:cs="Arial"/>
              <w:szCs w:val="22"/>
            </w:rPr>
            <w:fldChar w:fldCharType="separate"/>
          </w:r>
          <w:r w:rsidRPr="00B057D5">
            <w:rPr>
              <w:rFonts w:cs="Arial"/>
              <w:noProof/>
              <w:szCs w:val="22"/>
              <w:lang w:val="en-GB"/>
            </w:rPr>
            <w:t xml:space="preserve"> (Bmwgroup, 2026)</w:t>
          </w:r>
          <w:r w:rsidRPr="00B057D5">
            <w:rPr>
              <w:rFonts w:cs="Arial"/>
              <w:szCs w:val="22"/>
            </w:rPr>
            <w:fldChar w:fldCharType="end"/>
          </w:r>
        </w:sdtContent>
      </w:sdt>
      <w:r w:rsidRPr="00B057D5">
        <w:rPr>
          <w:rFonts w:cs="Arial"/>
          <w:szCs w:val="22"/>
        </w:rPr>
        <w:t>. The company continues to be one of the world's leading luxury car makers with its BMW, MINI and Rolls-Royce brands. The company's varied product mix and worldwide production network have aided the company in maintaining a solid market foothold in Europe, North America and Asia.</w:t>
      </w:r>
    </w:p>
    <w:p w14:paraId="62D79C24" w14:textId="77777777" w:rsidR="00B13287" w:rsidRPr="00B057D5" w:rsidRDefault="00B13287" w:rsidP="006F4E29">
      <w:pPr>
        <w:rPr>
          <w:rFonts w:cs="Arial"/>
          <w:b/>
          <w:bCs/>
          <w:i/>
          <w:iCs/>
          <w:szCs w:val="22"/>
        </w:rPr>
      </w:pPr>
      <w:r w:rsidRPr="00B057D5">
        <w:rPr>
          <w:rFonts w:cs="Arial"/>
          <w:b/>
          <w:bCs/>
          <w:i/>
          <w:iCs/>
          <w:szCs w:val="22"/>
        </w:rPr>
        <w:t>Electric Mobility</w:t>
      </w:r>
    </w:p>
    <w:p w14:paraId="048DEF31" w14:textId="77777777" w:rsidR="00B13287" w:rsidRPr="00B057D5" w:rsidRDefault="00B13287" w:rsidP="006F4E29">
      <w:pPr>
        <w:rPr>
          <w:rFonts w:cs="Arial"/>
          <w:szCs w:val="22"/>
        </w:rPr>
      </w:pPr>
      <w:r w:rsidRPr="00B057D5">
        <w:rPr>
          <w:rFonts w:cs="Arial"/>
          <w:szCs w:val="22"/>
        </w:rPr>
        <w:t>One of the causes for BMW's recent success is the rapid expansion of its battery electric vehicle (BEV) lineup. The BMW i4, i5, iX and i7 have seen rising demand for their models. BMW's technology-open approach, which merges battery electric, plug-in hybrid, hydrogen fuel cell and effective internal combustion technology, offers flexibility in response to evolving market demands.</w:t>
      </w:r>
    </w:p>
    <w:p w14:paraId="541DE3AC" w14:textId="77777777" w:rsidR="00B13287" w:rsidRPr="00B057D5" w:rsidRDefault="00B13287" w:rsidP="006F4E29">
      <w:pPr>
        <w:rPr>
          <w:rFonts w:cs="Arial"/>
          <w:b/>
          <w:bCs/>
          <w:i/>
          <w:iCs/>
          <w:szCs w:val="22"/>
        </w:rPr>
      </w:pPr>
      <w:r w:rsidRPr="00B057D5">
        <w:rPr>
          <w:rFonts w:cs="Arial"/>
          <w:b/>
          <w:bCs/>
          <w:i/>
          <w:iCs/>
          <w:szCs w:val="22"/>
        </w:rPr>
        <w:t>Technological Innovation</w:t>
      </w:r>
    </w:p>
    <w:p w14:paraId="19B41228" w14:textId="77777777" w:rsidR="00B13287" w:rsidRPr="00B057D5" w:rsidRDefault="00B13287" w:rsidP="006F4E29">
      <w:pPr>
        <w:rPr>
          <w:rFonts w:cs="Arial"/>
          <w:szCs w:val="22"/>
        </w:rPr>
      </w:pPr>
      <w:r w:rsidRPr="00B057D5">
        <w:rPr>
          <w:rFonts w:cs="Arial"/>
          <w:szCs w:val="22"/>
        </w:rPr>
        <w:t>BMW is still investing money into the artificial intelligence sector, connected cars, driverless cars and software-defined vehicle architecture. The company's services have been enhanced with features such as over-the-air software updates, intelligent driver assistance systems, and customised digital services (Oliveira et al., 2024). It has helped the company optimise its customer satisfaction and boost its competitive edge.</w:t>
      </w:r>
    </w:p>
    <w:p w14:paraId="2C2945C0" w14:textId="77777777" w:rsidR="00B13287" w:rsidRPr="00B057D5" w:rsidRDefault="00B13287" w:rsidP="006F4E29">
      <w:pPr>
        <w:rPr>
          <w:rFonts w:cs="Arial"/>
          <w:b/>
          <w:bCs/>
          <w:i/>
          <w:iCs/>
          <w:szCs w:val="22"/>
        </w:rPr>
      </w:pPr>
      <w:r w:rsidRPr="00B057D5">
        <w:rPr>
          <w:rFonts w:cs="Arial"/>
          <w:b/>
          <w:bCs/>
          <w:i/>
          <w:iCs/>
          <w:szCs w:val="22"/>
        </w:rPr>
        <w:t>The challenges and future outlook</w:t>
      </w:r>
    </w:p>
    <w:p w14:paraId="46659996" w14:textId="77777777" w:rsidR="00B13287" w:rsidRPr="00B057D5" w:rsidRDefault="00B13287" w:rsidP="006F4E29">
      <w:pPr>
        <w:rPr>
          <w:rFonts w:cs="Arial"/>
          <w:szCs w:val="22"/>
        </w:rPr>
      </w:pPr>
      <w:r w:rsidRPr="00B057D5">
        <w:rPr>
          <w:rFonts w:cs="Arial"/>
          <w:szCs w:val="22"/>
        </w:rPr>
        <w:t>BMW is tackling challenges such as supply chain interruptions, semiconductor shortages, increasing raw material prices, geopolitical risks, and intense competition from Tesla, Mercedes-Benz, BYD and new Chinese brands (Berezina, 2024). However, its high-end brand image, effectiveness and dedication to creativity and sustainability put BMW in a strong position for sustainable profitable growth.</w:t>
      </w:r>
    </w:p>
    <w:p w14:paraId="2F5FB9B1" w14:textId="42C1EA3B" w:rsidR="00B13287" w:rsidRPr="00B057D5" w:rsidRDefault="00B13287" w:rsidP="006F4E29">
      <w:pPr>
        <w:rPr>
          <w:rFonts w:eastAsiaTheme="majorEastAsia" w:cs="Arial"/>
          <w:color w:val="000000" w:themeColor="text1"/>
          <w:szCs w:val="22"/>
          <w:lang w:val="en-IN"/>
        </w:rPr>
      </w:pPr>
    </w:p>
    <w:p w14:paraId="33419F65" w14:textId="77777777" w:rsidR="00B13287" w:rsidRPr="00B057D5" w:rsidRDefault="00B13287" w:rsidP="006F4E29">
      <w:pPr>
        <w:jc w:val="left"/>
        <w:rPr>
          <w:rFonts w:eastAsiaTheme="majorEastAsia" w:cs="Arial"/>
          <w:b/>
          <w:color w:val="000000" w:themeColor="text1"/>
          <w:sz w:val="28"/>
          <w:szCs w:val="40"/>
          <w:lang w:val="en-IN"/>
        </w:rPr>
      </w:pPr>
      <w:r w:rsidRPr="00B057D5">
        <w:rPr>
          <w:rFonts w:cs="Arial"/>
          <w:lang w:val="en-IN"/>
        </w:rPr>
        <w:br w:type="page"/>
      </w:r>
    </w:p>
    <w:p w14:paraId="0B156C54" w14:textId="3D885C16" w:rsidR="00F22E5A" w:rsidRPr="00B057D5" w:rsidRDefault="00F22E5A" w:rsidP="006F4E29">
      <w:pPr>
        <w:pStyle w:val="Heading1"/>
        <w:spacing w:before="0" w:after="0"/>
        <w:rPr>
          <w:rFonts w:cs="Arial"/>
          <w:lang w:val="en-IN"/>
        </w:rPr>
      </w:pPr>
      <w:bookmarkStart w:id="4" w:name="_Toc233741284"/>
      <w:r w:rsidRPr="00B057D5">
        <w:rPr>
          <w:rFonts w:cs="Arial"/>
          <w:lang w:val="en-IN"/>
        </w:rPr>
        <w:lastRenderedPageBreak/>
        <w:t>Strategy Analysis and Competitive Environment Evaluation of BMW</w:t>
      </w:r>
      <w:bookmarkEnd w:id="4"/>
    </w:p>
    <w:p w14:paraId="4FE9786E" w14:textId="77777777" w:rsidR="00F22E5A" w:rsidRPr="00B057D5" w:rsidRDefault="00F22E5A" w:rsidP="006F4E29">
      <w:pPr>
        <w:pStyle w:val="Heading2"/>
        <w:spacing w:before="0" w:after="0"/>
        <w:rPr>
          <w:rFonts w:cs="Arial"/>
          <w:lang w:val="en-IN"/>
        </w:rPr>
      </w:pPr>
      <w:bookmarkStart w:id="5" w:name="_Toc233741285"/>
      <w:r w:rsidRPr="00B057D5">
        <w:rPr>
          <w:rFonts w:cs="Arial"/>
          <w:lang w:val="en-IN"/>
        </w:rPr>
        <w:t>External environment analysis using PESTEL</w:t>
      </w:r>
      <w:bookmarkEnd w:id="5"/>
    </w:p>
    <w:tbl>
      <w:tblPr>
        <w:tblW w:w="0" w:type="auto"/>
        <w:tblCellMar>
          <w:top w:w="15" w:type="dxa"/>
          <w:left w:w="15" w:type="dxa"/>
          <w:bottom w:w="15" w:type="dxa"/>
          <w:right w:w="15" w:type="dxa"/>
        </w:tblCellMar>
        <w:tblLook w:val="04A0" w:firstRow="1" w:lastRow="0" w:firstColumn="1" w:lastColumn="0" w:noHBand="0" w:noVBand="1"/>
      </w:tblPr>
      <w:tblGrid>
        <w:gridCol w:w="1729"/>
        <w:gridCol w:w="7277"/>
      </w:tblGrid>
      <w:tr w:rsidR="00F22E5A" w:rsidRPr="00B057D5" w14:paraId="59D094D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DEA5A" w14:textId="77777777" w:rsidR="00F22E5A" w:rsidRPr="00B057D5" w:rsidRDefault="00F22E5A" w:rsidP="006F4E29">
            <w:pPr>
              <w:rPr>
                <w:rFonts w:cs="Arial"/>
                <w:lang w:val="en-IN"/>
              </w:rPr>
            </w:pPr>
            <w:r w:rsidRPr="00B057D5">
              <w:rPr>
                <w:rFonts w:cs="Arial"/>
                <w:b/>
                <w:bCs/>
                <w:i/>
                <w:iCs/>
                <w:lang w:val="en-IN"/>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D46917" w14:textId="77777777" w:rsidR="00F22E5A" w:rsidRPr="00B057D5" w:rsidRDefault="00F22E5A" w:rsidP="006F4E29">
            <w:pPr>
              <w:rPr>
                <w:rFonts w:cs="Arial"/>
                <w:lang w:val="en-IN"/>
              </w:rPr>
            </w:pPr>
            <w:r w:rsidRPr="00B057D5">
              <w:rPr>
                <w:rFonts w:cs="Arial"/>
                <w:b/>
                <w:bCs/>
                <w:i/>
                <w:iCs/>
                <w:lang w:val="en-IN"/>
              </w:rPr>
              <w:t>Analysis</w:t>
            </w:r>
          </w:p>
        </w:tc>
      </w:tr>
      <w:tr w:rsidR="00F22E5A" w:rsidRPr="00B057D5" w14:paraId="24100BF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B9F5A" w14:textId="77777777" w:rsidR="00F22E5A" w:rsidRPr="00B057D5" w:rsidRDefault="00F22E5A" w:rsidP="006F4E29">
            <w:pPr>
              <w:rPr>
                <w:rFonts w:cs="Arial"/>
                <w:lang w:val="en-IN"/>
              </w:rPr>
            </w:pPr>
            <w:r w:rsidRPr="00B057D5">
              <w:rPr>
                <w:rFonts w:cs="Arial"/>
                <w:b/>
                <w:bCs/>
                <w:lang w:val="en-IN"/>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D1AF5" w14:textId="0B095866" w:rsidR="00F22E5A" w:rsidRPr="00B057D5" w:rsidRDefault="00F22E5A" w:rsidP="006F4E29">
            <w:pPr>
              <w:rPr>
                <w:rFonts w:cs="Arial"/>
                <w:lang w:val="en-IN"/>
              </w:rPr>
            </w:pPr>
            <w:r w:rsidRPr="00B057D5">
              <w:rPr>
                <w:rFonts w:cs="Arial"/>
                <w:lang w:val="en-IN"/>
              </w:rPr>
              <w:t>Supply chain operations of BMW can be disrupted due to geopolitical conflicts and trade barriers. Government mandates can force the respective organisation to transition to zero-emission vehicles</w:t>
            </w:r>
            <w:r w:rsidR="00A57758" w:rsidRPr="00B057D5">
              <w:rPr>
                <w:rFonts w:cs="Arial"/>
                <w:lang w:val="en-IN"/>
              </w:rPr>
              <w:t xml:space="preserve"> (</w:t>
            </w:r>
            <w:r w:rsidR="00A57758" w:rsidRPr="00B057D5">
              <w:rPr>
                <w:rFonts w:cs="Arial"/>
              </w:rPr>
              <w:t>Ternes</w:t>
            </w:r>
            <w:r w:rsidR="00A57758" w:rsidRPr="00B057D5">
              <w:rPr>
                <w:rFonts w:cs="Arial"/>
                <w:i/>
                <w:iCs/>
              </w:rPr>
              <w:t xml:space="preserve"> et al., </w:t>
            </w:r>
            <w:r w:rsidR="00A57758" w:rsidRPr="00B057D5">
              <w:rPr>
                <w:rFonts w:cs="Arial"/>
              </w:rPr>
              <w:t>2026)</w:t>
            </w:r>
            <w:r w:rsidRPr="00B057D5">
              <w:rPr>
                <w:rFonts w:cs="Arial"/>
                <w:lang w:val="en-IN"/>
              </w:rPr>
              <w:t>. </w:t>
            </w:r>
          </w:p>
        </w:tc>
      </w:tr>
      <w:tr w:rsidR="00F22E5A" w:rsidRPr="00B057D5" w14:paraId="171C428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89A5E" w14:textId="77777777" w:rsidR="00F22E5A" w:rsidRPr="00B057D5" w:rsidRDefault="00F22E5A" w:rsidP="006F4E29">
            <w:pPr>
              <w:rPr>
                <w:rFonts w:cs="Arial"/>
                <w:lang w:val="en-IN"/>
              </w:rPr>
            </w:pPr>
            <w:r w:rsidRPr="00B057D5">
              <w:rPr>
                <w:rFonts w:cs="Arial"/>
                <w:b/>
                <w:bCs/>
                <w:lang w:val="en-IN"/>
              </w:rPr>
              <w:t>Economic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6B721" w14:textId="77777777" w:rsidR="00F22E5A" w:rsidRPr="00B057D5" w:rsidRDefault="00F22E5A" w:rsidP="006F4E29">
            <w:pPr>
              <w:rPr>
                <w:rFonts w:cs="Arial"/>
                <w:lang w:val="en-IN"/>
              </w:rPr>
            </w:pPr>
            <w:r w:rsidRPr="00B057D5">
              <w:rPr>
                <w:rFonts w:cs="Arial"/>
                <w:lang w:val="en-IN"/>
              </w:rPr>
              <w:t>BMW's operating margins can be heavily impacted by inflation and currency fluctuations. These factors and high interest rates can also decrease customer purchasing power, impacting sales and revenue generation rate of the company. </w:t>
            </w:r>
          </w:p>
        </w:tc>
      </w:tr>
      <w:tr w:rsidR="00F22E5A" w:rsidRPr="00B057D5" w14:paraId="75CE622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22C0F" w14:textId="77777777" w:rsidR="00F22E5A" w:rsidRPr="00B057D5" w:rsidRDefault="00F22E5A" w:rsidP="006F4E29">
            <w:pPr>
              <w:rPr>
                <w:rFonts w:cs="Arial"/>
                <w:lang w:val="en-IN"/>
              </w:rPr>
            </w:pPr>
            <w:r w:rsidRPr="00B057D5">
              <w:rPr>
                <w:rFonts w:cs="Arial"/>
                <w:b/>
                <w:bCs/>
                <w:lang w:val="en-IN"/>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1198F" w14:textId="604E090C" w:rsidR="00F22E5A" w:rsidRPr="00B057D5" w:rsidRDefault="00F22E5A" w:rsidP="006F4E29">
            <w:pPr>
              <w:rPr>
                <w:rFonts w:cs="Arial"/>
                <w:lang w:val="en-IN"/>
              </w:rPr>
            </w:pPr>
            <w:r w:rsidRPr="00B057D5">
              <w:rPr>
                <w:rFonts w:cs="Arial"/>
                <w:lang w:val="en-IN"/>
              </w:rPr>
              <w:t>Younger luxury buyers are interested in ethical consumerism, which puts forth the demand for BMW to integrate enhanced ethical standards into its business operations</w:t>
            </w:r>
            <w:r w:rsidR="003C1DCA" w:rsidRPr="00B057D5">
              <w:rPr>
                <w:rFonts w:cs="Arial"/>
                <w:lang w:val="en-IN"/>
              </w:rPr>
              <w:t xml:space="preserve"> (</w:t>
            </w:r>
            <w:r w:rsidR="003C1DCA" w:rsidRPr="00B057D5">
              <w:rPr>
                <w:rFonts w:cs="Arial"/>
              </w:rPr>
              <w:t>Vanhamme</w:t>
            </w:r>
            <w:r w:rsidR="003C1DCA" w:rsidRPr="00B057D5">
              <w:rPr>
                <w:rFonts w:cs="Arial"/>
                <w:i/>
                <w:iCs/>
              </w:rPr>
              <w:t xml:space="preserve"> et al</w:t>
            </w:r>
            <w:r w:rsidR="003C1DCA" w:rsidRPr="00B057D5">
              <w:rPr>
                <w:rFonts w:cs="Arial"/>
              </w:rPr>
              <w:t>., 2023)</w:t>
            </w:r>
            <w:r w:rsidRPr="00B057D5">
              <w:rPr>
                <w:rFonts w:cs="Arial"/>
                <w:lang w:val="en-IN"/>
              </w:rPr>
              <w:t>. Shifting demographic preferences of customers towards technology-integrated luxury items can force the firm to adjust its product designs. </w:t>
            </w:r>
          </w:p>
        </w:tc>
      </w:tr>
      <w:tr w:rsidR="00F22E5A" w:rsidRPr="00B057D5" w14:paraId="3BAD29E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979BF" w14:textId="77777777" w:rsidR="00F22E5A" w:rsidRPr="00B057D5" w:rsidRDefault="00F22E5A" w:rsidP="006F4E29">
            <w:pPr>
              <w:rPr>
                <w:rFonts w:cs="Arial"/>
                <w:lang w:val="en-IN"/>
              </w:rPr>
            </w:pPr>
            <w:r w:rsidRPr="00B057D5">
              <w:rPr>
                <w:rFonts w:cs="Arial"/>
                <w:b/>
                <w:bCs/>
                <w:lang w:val="en-IN"/>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051C0" w14:textId="77777777" w:rsidR="00F22E5A" w:rsidRPr="00B057D5" w:rsidRDefault="00F22E5A" w:rsidP="006F4E29">
            <w:pPr>
              <w:rPr>
                <w:rFonts w:cs="Arial"/>
                <w:lang w:val="en-IN"/>
              </w:rPr>
            </w:pPr>
            <w:r w:rsidRPr="00B057D5">
              <w:rPr>
                <w:rFonts w:cs="Arial"/>
                <w:lang w:val="en-IN"/>
              </w:rPr>
              <w:t>Demand for software-defined architecture and autonomous driving has increased, increasing pressure on BMW to integrate advanced technology into its products. Increasing R&amp;D costs for next-generation solid-state battery technology can increase production costs of the vehicles. </w:t>
            </w:r>
          </w:p>
        </w:tc>
      </w:tr>
      <w:tr w:rsidR="00F22E5A" w:rsidRPr="00B057D5" w14:paraId="3067F1D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2CBBF5" w14:textId="77777777" w:rsidR="00F22E5A" w:rsidRPr="00B057D5" w:rsidRDefault="00F22E5A" w:rsidP="006F4E29">
            <w:pPr>
              <w:rPr>
                <w:rFonts w:cs="Arial"/>
                <w:lang w:val="en-IN"/>
              </w:rPr>
            </w:pPr>
            <w:r w:rsidRPr="00B057D5">
              <w:rPr>
                <w:rFonts w:cs="Arial"/>
                <w:b/>
                <w:bCs/>
                <w:lang w:val="en-IN"/>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3A5AF" w14:textId="77777777" w:rsidR="00F22E5A" w:rsidRPr="00B057D5" w:rsidRDefault="00F22E5A" w:rsidP="006F4E29">
            <w:pPr>
              <w:rPr>
                <w:rFonts w:cs="Arial"/>
                <w:lang w:val="en-IN"/>
              </w:rPr>
            </w:pPr>
            <w:r w:rsidRPr="00B057D5">
              <w:rPr>
                <w:rFonts w:cs="Arial"/>
                <w:lang w:val="en-IN"/>
              </w:rPr>
              <w:t>Stricter global mandates increase demand for the absolute transition to zero-emissions, creating pressure for BMW to maintain legal adherence. Manufacturing plants and logistics of the firm can be disrupted due to physical climate risks. </w:t>
            </w:r>
          </w:p>
        </w:tc>
      </w:tr>
      <w:tr w:rsidR="00F22E5A" w:rsidRPr="00B057D5" w14:paraId="75186F6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54841" w14:textId="77777777" w:rsidR="00F22E5A" w:rsidRPr="00B057D5" w:rsidRDefault="00F22E5A" w:rsidP="006F4E29">
            <w:pPr>
              <w:rPr>
                <w:rFonts w:cs="Arial"/>
                <w:lang w:val="en-IN"/>
              </w:rPr>
            </w:pPr>
            <w:r w:rsidRPr="00B057D5">
              <w:rPr>
                <w:rFonts w:cs="Arial"/>
                <w:b/>
                <w:bCs/>
                <w:lang w:val="en-IN"/>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1B138" w14:textId="77777777" w:rsidR="00F22E5A" w:rsidRPr="00B057D5" w:rsidRDefault="00F22E5A" w:rsidP="006F4E29">
            <w:pPr>
              <w:rPr>
                <w:rFonts w:cs="Arial"/>
                <w:lang w:val="en-IN"/>
              </w:rPr>
            </w:pPr>
            <w:r w:rsidRPr="00B057D5">
              <w:rPr>
                <w:rFonts w:cs="Arial"/>
                <w:lang w:val="en-IN"/>
              </w:rPr>
              <w:t>Stringent CO2 caps threaten heavy non-compliance penalties, putting forth the requirement for BMW to maintain strict legal adherence. Changing global data protection laws for connected vehicles can force the brand to make adjustments in its product designs and operations to maintain legal compliance.</w:t>
            </w:r>
          </w:p>
        </w:tc>
      </w:tr>
    </w:tbl>
    <w:p w14:paraId="4575EBBA" w14:textId="77777777" w:rsidR="00F22E5A" w:rsidRPr="00B057D5" w:rsidRDefault="00F22E5A" w:rsidP="006F4E29">
      <w:pPr>
        <w:pStyle w:val="Heading2"/>
        <w:spacing w:before="0" w:after="0"/>
        <w:rPr>
          <w:rFonts w:cs="Arial"/>
          <w:lang w:val="en-IN"/>
        </w:rPr>
      </w:pPr>
      <w:bookmarkStart w:id="6" w:name="_Toc233741286"/>
      <w:r w:rsidRPr="00B057D5">
        <w:rPr>
          <w:rFonts w:cs="Arial"/>
          <w:lang w:val="en-IN"/>
        </w:rPr>
        <w:t>Internal environment analysis using SWOT, BCG, VRIO, and Value Chain</w:t>
      </w:r>
      <w:bookmarkEnd w:id="6"/>
    </w:p>
    <w:p w14:paraId="57E1126A" w14:textId="77777777" w:rsidR="00F22E5A" w:rsidRPr="00B057D5" w:rsidRDefault="00F22E5A" w:rsidP="006F4E29">
      <w:pPr>
        <w:rPr>
          <w:rFonts w:cs="Arial"/>
          <w:lang w:val="en-IN"/>
        </w:rPr>
      </w:pPr>
      <w:r w:rsidRPr="00B057D5">
        <w:rPr>
          <w:rFonts w:cs="Arial"/>
          <w:b/>
          <w:bCs/>
          <w:i/>
          <w:iCs/>
          <w:lang w:val="en-IN"/>
        </w:rPr>
        <w:t>SWOT</w:t>
      </w:r>
    </w:p>
    <w:tbl>
      <w:tblPr>
        <w:tblW w:w="9360" w:type="dxa"/>
        <w:tblCellMar>
          <w:top w:w="15" w:type="dxa"/>
          <w:left w:w="15" w:type="dxa"/>
          <w:bottom w:w="15" w:type="dxa"/>
          <w:right w:w="15" w:type="dxa"/>
        </w:tblCellMar>
        <w:tblLook w:val="04A0" w:firstRow="1" w:lastRow="0" w:firstColumn="1" w:lastColumn="0" w:noHBand="0" w:noVBand="1"/>
      </w:tblPr>
      <w:tblGrid>
        <w:gridCol w:w="4508"/>
        <w:gridCol w:w="4852"/>
      </w:tblGrid>
      <w:tr w:rsidR="00F22E5A" w:rsidRPr="00B057D5" w14:paraId="6B56AD8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C5029" w14:textId="77777777" w:rsidR="00F22E5A" w:rsidRPr="00B057D5" w:rsidRDefault="00F22E5A" w:rsidP="006F4E29">
            <w:pPr>
              <w:rPr>
                <w:rFonts w:cs="Arial"/>
                <w:lang w:val="en-IN"/>
              </w:rPr>
            </w:pPr>
            <w:r w:rsidRPr="00B057D5">
              <w:rPr>
                <w:rFonts w:cs="Arial"/>
                <w:b/>
                <w:bCs/>
                <w:u w:val="single"/>
                <w:lang w:val="en-IN"/>
              </w:rPr>
              <w:lastRenderedPageBreak/>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C2510" w14:textId="77777777" w:rsidR="00F22E5A" w:rsidRPr="00B057D5" w:rsidRDefault="00F22E5A" w:rsidP="006F4E29">
            <w:pPr>
              <w:rPr>
                <w:rFonts w:cs="Arial"/>
                <w:lang w:val="en-IN"/>
              </w:rPr>
            </w:pPr>
            <w:r w:rsidRPr="00B057D5">
              <w:rPr>
                <w:rFonts w:cs="Arial"/>
                <w:b/>
                <w:bCs/>
                <w:u w:val="single"/>
                <w:lang w:val="en-IN"/>
              </w:rPr>
              <w:t>Weaknesses</w:t>
            </w:r>
          </w:p>
        </w:tc>
      </w:tr>
      <w:tr w:rsidR="00F22E5A" w:rsidRPr="00B057D5" w14:paraId="6C59936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B0DC5" w14:textId="77777777" w:rsidR="00F22E5A" w:rsidRPr="00B057D5" w:rsidRDefault="00F22E5A" w:rsidP="006F4E29">
            <w:pPr>
              <w:numPr>
                <w:ilvl w:val="0"/>
                <w:numId w:val="1"/>
              </w:numPr>
              <w:rPr>
                <w:rFonts w:cs="Arial"/>
                <w:lang w:val="en-IN"/>
              </w:rPr>
            </w:pPr>
            <w:r w:rsidRPr="00B057D5">
              <w:rPr>
                <w:rFonts w:cs="Arial"/>
                <w:lang w:val="en-IN"/>
              </w:rPr>
              <w:t>BMW’s elite global brand equity is one of its biggest strengths.</w:t>
            </w:r>
          </w:p>
          <w:p w14:paraId="155C2B97" w14:textId="30F3801C" w:rsidR="00F22E5A" w:rsidRPr="00B057D5" w:rsidRDefault="00F22E5A" w:rsidP="006F4E29">
            <w:pPr>
              <w:numPr>
                <w:ilvl w:val="0"/>
                <w:numId w:val="1"/>
              </w:numPr>
              <w:rPr>
                <w:rFonts w:cs="Arial"/>
                <w:lang w:val="en-IN"/>
              </w:rPr>
            </w:pPr>
            <w:r w:rsidRPr="00B057D5">
              <w:rPr>
                <w:rFonts w:cs="Arial"/>
                <w:lang w:val="en-IN"/>
              </w:rPr>
              <w:t>Modular Neue Klasse EV architecture and high flexibility are BMW’s other strengths</w:t>
            </w:r>
            <w:r w:rsidR="00A57758" w:rsidRPr="00B057D5">
              <w:rPr>
                <w:rFonts w:cs="Arial"/>
                <w:lang w:val="en-IN"/>
              </w:rPr>
              <w:t xml:space="preserve"> (</w:t>
            </w:r>
            <w:r w:rsidR="00A57758" w:rsidRPr="00B057D5">
              <w:rPr>
                <w:rFonts w:cs="Arial"/>
              </w:rPr>
              <w:t>Pietro, 2026)</w:t>
            </w:r>
            <w:r w:rsidRPr="00B057D5">
              <w:rPr>
                <w:rFonts w:cs="Arial"/>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0FE6D" w14:textId="77777777" w:rsidR="00F22E5A" w:rsidRPr="00B057D5" w:rsidRDefault="00F22E5A" w:rsidP="006F4E29">
            <w:pPr>
              <w:numPr>
                <w:ilvl w:val="0"/>
                <w:numId w:val="2"/>
              </w:numPr>
              <w:rPr>
                <w:rFonts w:cs="Arial"/>
                <w:lang w:val="en-IN"/>
              </w:rPr>
            </w:pPr>
            <w:r w:rsidRPr="00B057D5">
              <w:rPr>
                <w:rFonts w:cs="Arial"/>
                <w:lang w:val="en-IN"/>
              </w:rPr>
              <w:t>BMW's mixed-combustion legacy platforms can delay pure-EV optimisation, acting as one of its weaknesses.</w:t>
            </w:r>
          </w:p>
          <w:p w14:paraId="1D2D426A" w14:textId="77777777" w:rsidR="00F22E5A" w:rsidRPr="00B057D5" w:rsidRDefault="00F22E5A" w:rsidP="006F4E29">
            <w:pPr>
              <w:numPr>
                <w:ilvl w:val="0"/>
                <w:numId w:val="2"/>
              </w:numPr>
              <w:rPr>
                <w:rFonts w:cs="Arial"/>
                <w:lang w:val="en-IN"/>
              </w:rPr>
            </w:pPr>
            <w:r w:rsidRPr="00B057D5">
              <w:rPr>
                <w:rFonts w:cs="Arial"/>
                <w:lang w:val="en-IN"/>
              </w:rPr>
              <w:t>Another weakness of the firm is lagging in its high software development.</w:t>
            </w:r>
          </w:p>
        </w:tc>
      </w:tr>
      <w:tr w:rsidR="00F22E5A" w:rsidRPr="00B057D5" w14:paraId="00D454D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C245" w14:textId="77777777" w:rsidR="00F22E5A" w:rsidRPr="00B057D5" w:rsidRDefault="00F22E5A" w:rsidP="006F4E29">
            <w:pPr>
              <w:rPr>
                <w:rFonts w:cs="Arial"/>
                <w:lang w:val="en-IN"/>
              </w:rPr>
            </w:pPr>
            <w:r w:rsidRPr="00B057D5">
              <w:rPr>
                <w:rFonts w:cs="Arial"/>
                <w:b/>
                <w:bCs/>
                <w:u w:val="single"/>
                <w:lang w:val="en-IN"/>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EACB4" w14:textId="77777777" w:rsidR="00F22E5A" w:rsidRPr="00B057D5" w:rsidRDefault="00F22E5A" w:rsidP="006F4E29">
            <w:pPr>
              <w:rPr>
                <w:rFonts w:cs="Arial"/>
                <w:lang w:val="en-IN"/>
              </w:rPr>
            </w:pPr>
            <w:r w:rsidRPr="00B057D5">
              <w:rPr>
                <w:rFonts w:cs="Arial"/>
                <w:b/>
                <w:bCs/>
                <w:u w:val="single"/>
                <w:lang w:val="en-IN"/>
              </w:rPr>
              <w:t>Threats</w:t>
            </w:r>
          </w:p>
        </w:tc>
      </w:tr>
      <w:tr w:rsidR="00F22E5A" w:rsidRPr="00B057D5" w14:paraId="6D83EFC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C7F267" w14:textId="77777777" w:rsidR="00F22E5A" w:rsidRPr="00B057D5" w:rsidRDefault="00F22E5A" w:rsidP="006F4E29">
            <w:pPr>
              <w:numPr>
                <w:ilvl w:val="0"/>
                <w:numId w:val="3"/>
              </w:numPr>
              <w:rPr>
                <w:rFonts w:cs="Arial"/>
                <w:lang w:val="en-IN"/>
              </w:rPr>
            </w:pPr>
            <w:r w:rsidRPr="00B057D5">
              <w:rPr>
                <w:rFonts w:cs="Arial"/>
                <w:lang w:val="en-IN"/>
              </w:rPr>
              <w:t>BMW can monetise its over-the-air digital feature subscription, using it as an opportunity.</w:t>
            </w:r>
          </w:p>
          <w:p w14:paraId="4DAB5700" w14:textId="77777777" w:rsidR="00F22E5A" w:rsidRPr="00B057D5" w:rsidRDefault="00F22E5A" w:rsidP="006F4E29">
            <w:pPr>
              <w:numPr>
                <w:ilvl w:val="0"/>
                <w:numId w:val="3"/>
              </w:numPr>
              <w:rPr>
                <w:rFonts w:cs="Arial"/>
                <w:lang w:val="en-IN"/>
              </w:rPr>
            </w:pPr>
            <w:r w:rsidRPr="00B057D5">
              <w:rPr>
                <w:rFonts w:cs="Arial"/>
                <w:lang w:val="en-IN"/>
              </w:rPr>
              <w:t>The company can also scale circular economy recycling targets to decrease costs.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56A80" w14:textId="77777777" w:rsidR="00F22E5A" w:rsidRPr="00B057D5" w:rsidRDefault="00F22E5A" w:rsidP="006F4E29">
            <w:pPr>
              <w:numPr>
                <w:ilvl w:val="0"/>
                <w:numId w:val="4"/>
              </w:numPr>
              <w:rPr>
                <w:rFonts w:cs="Arial"/>
                <w:lang w:val="en-IN"/>
              </w:rPr>
            </w:pPr>
            <w:r w:rsidRPr="00B057D5">
              <w:rPr>
                <w:rFonts w:cs="Arial"/>
                <w:lang w:val="en-IN"/>
              </w:rPr>
              <w:t>Intense competition from tech-heavy EV brands can be a threat to BMW’s business. </w:t>
            </w:r>
          </w:p>
          <w:p w14:paraId="39437FA0" w14:textId="77777777" w:rsidR="00F22E5A" w:rsidRPr="00B057D5" w:rsidRDefault="00F22E5A" w:rsidP="006F4E29">
            <w:pPr>
              <w:numPr>
                <w:ilvl w:val="0"/>
                <w:numId w:val="4"/>
              </w:numPr>
              <w:rPr>
                <w:rFonts w:cs="Arial"/>
                <w:lang w:val="en-IN"/>
              </w:rPr>
            </w:pPr>
            <w:r w:rsidRPr="00B057D5">
              <w:rPr>
                <w:rFonts w:cs="Arial"/>
                <w:lang w:val="en-IN"/>
              </w:rPr>
              <w:t>There is a threat of heavy fines from stricter EU carbon regulations. </w:t>
            </w:r>
          </w:p>
        </w:tc>
      </w:tr>
    </w:tbl>
    <w:p w14:paraId="19A3CD0D" w14:textId="77777777" w:rsidR="00C53F51" w:rsidRPr="00B057D5" w:rsidRDefault="00C53F51" w:rsidP="006F4E29">
      <w:pPr>
        <w:rPr>
          <w:rFonts w:cs="Arial"/>
          <w:b/>
          <w:bCs/>
          <w:i/>
          <w:iCs/>
          <w:lang w:val="en-IN"/>
        </w:rPr>
      </w:pPr>
    </w:p>
    <w:p w14:paraId="7AA71A73" w14:textId="2A299E1F" w:rsidR="00F22E5A" w:rsidRPr="00B057D5" w:rsidRDefault="00F22E5A" w:rsidP="006F4E29">
      <w:pPr>
        <w:rPr>
          <w:rFonts w:cs="Arial"/>
          <w:lang w:val="en-IN"/>
        </w:rPr>
      </w:pPr>
      <w:r w:rsidRPr="00B057D5">
        <w:rPr>
          <w:rFonts w:cs="Arial"/>
          <w:b/>
          <w:bCs/>
          <w:i/>
          <w:iCs/>
          <w:lang w:val="en-IN"/>
        </w:rPr>
        <w:t>BCG</w:t>
      </w:r>
    </w:p>
    <w:tbl>
      <w:tblPr>
        <w:tblW w:w="9360" w:type="dxa"/>
        <w:tblCellMar>
          <w:top w:w="15" w:type="dxa"/>
          <w:left w:w="15" w:type="dxa"/>
          <w:bottom w:w="15" w:type="dxa"/>
          <w:right w:w="15" w:type="dxa"/>
        </w:tblCellMar>
        <w:tblLook w:val="04A0" w:firstRow="1" w:lastRow="0" w:firstColumn="1" w:lastColumn="0" w:noHBand="0" w:noVBand="1"/>
      </w:tblPr>
      <w:tblGrid>
        <w:gridCol w:w="1757"/>
        <w:gridCol w:w="4103"/>
        <w:gridCol w:w="3500"/>
      </w:tblGrid>
      <w:tr w:rsidR="00F22E5A" w:rsidRPr="00B057D5" w14:paraId="0FC1103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EB2C6" w14:textId="77777777" w:rsidR="00F22E5A" w:rsidRPr="00B057D5" w:rsidRDefault="00F22E5A" w:rsidP="006F4E29">
            <w:pPr>
              <w:jc w:val="center"/>
              <w:rPr>
                <w:rFonts w:cs="Arial"/>
                <w:lang w:val="en-IN"/>
              </w:rPr>
            </w:pPr>
            <w:r w:rsidRPr="00B057D5">
              <w:rPr>
                <w:rFonts w:cs="Arial"/>
                <w:b/>
                <w:bCs/>
                <w:u w:val="single"/>
                <w:lang w:val="en-IN"/>
              </w:rPr>
              <w:t>BCG Quadrant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D3FA8" w14:textId="77777777" w:rsidR="00F22E5A" w:rsidRPr="00B057D5" w:rsidRDefault="00F22E5A" w:rsidP="006F4E29">
            <w:pPr>
              <w:jc w:val="center"/>
              <w:rPr>
                <w:rFonts w:cs="Arial"/>
                <w:lang w:val="en-IN"/>
              </w:rPr>
            </w:pPr>
            <w:r w:rsidRPr="00B057D5">
              <w:rPr>
                <w:rFonts w:cs="Arial"/>
                <w:b/>
                <w:bCs/>
                <w:u w:val="single"/>
                <w:lang w:val="en-IN"/>
              </w:rPr>
              <w:t>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FCEE6" w14:textId="77777777" w:rsidR="00F22E5A" w:rsidRPr="00B057D5" w:rsidRDefault="00F22E5A" w:rsidP="006F4E29">
            <w:pPr>
              <w:jc w:val="center"/>
              <w:rPr>
                <w:rFonts w:cs="Arial"/>
                <w:lang w:val="en-IN"/>
              </w:rPr>
            </w:pPr>
            <w:r w:rsidRPr="00B057D5">
              <w:rPr>
                <w:rFonts w:cs="Arial"/>
                <w:b/>
                <w:bCs/>
                <w:u w:val="single"/>
                <w:lang w:val="en-IN"/>
              </w:rPr>
              <w:t>Action Required</w:t>
            </w:r>
          </w:p>
        </w:tc>
      </w:tr>
      <w:tr w:rsidR="00F22E5A" w:rsidRPr="00B057D5" w14:paraId="4ADB2623"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8E752" w14:textId="77777777" w:rsidR="00F22E5A" w:rsidRPr="00B057D5" w:rsidRDefault="00F22E5A" w:rsidP="006F4E29">
            <w:pPr>
              <w:rPr>
                <w:rFonts w:cs="Arial"/>
                <w:lang w:val="en-IN"/>
              </w:rPr>
            </w:pPr>
            <w:r w:rsidRPr="00B057D5">
              <w:rPr>
                <w:rFonts w:cs="Arial"/>
                <w:b/>
                <w:bCs/>
                <w:lang w:val="en-IN"/>
              </w:rPr>
              <w:t>Stars (High Growth, High Share)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F3BF7" w14:textId="77777777" w:rsidR="00F22E5A" w:rsidRPr="00B057D5" w:rsidRDefault="00F22E5A" w:rsidP="006F4E29">
            <w:pPr>
              <w:rPr>
                <w:rFonts w:cs="Arial"/>
                <w:lang w:val="en-IN"/>
              </w:rPr>
            </w:pPr>
            <w:r w:rsidRPr="00B057D5">
              <w:rPr>
                <w:rFonts w:cs="Arial"/>
                <w:lang w:val="en-IN"/>
              </w:rPr>
              <w:t>BMW Klasse EVs and i-series are its stars, which have helped it to increase global sales share.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C19EB" w14:textId="77777777" w:rsidR="00F22E5A" w:rsidRPr="00B057D5" w:rsidRDefault="00F22E5A" w:rsidP="006F4E29">
            <w:pPr>
              <w:rPr>
                <w:rFonts w:cs="Arial"/>
                <w:lang w:val="en-IN"/>
              </w:rPr>
            </w:pPr>
            <w:r w:rsidRPr="00B057D5">
              <w:rPr>
                <w:rFonts w:cs="Arial"/>
                <w:lang w:val="en-IN"/>
              </w:rPr>
              <w:t>BMW should aggressively invest in these products to maintain market leadership against tech-first firms. </w:t>
            </w:r>
          </w:p>
        </w:tc>
      </w:tr>
      <w:tr w:rsidR="00F22E5A" w:rsidRPr="00B057D5" w14:paraId="54BD636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2D76B" w14:textId="77777777" w:rsidR="00F22E5A" w:rsidRPr="00B057D5" w:rsidRDefault="00F22E5A" w:rsidP="006F4E29">
            <w:pPr>
              <w:rPr>
                <w:rFonts w:cs="Arial"/>
                <w:lang w:val="en-IN"/>
              </w:rPr>
            </w:pPr>
            <w:r w:rsidRPr="00B057D5">
              <w:rPr>
                <w:rFonts w:cs="Arial"/>
                <w:b/>
                <w:bCs/>
                <w:lang w:val="en-IN"/>
              </w:rPr>
              <w:t>Cash Cows (Low Growth, High Share)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F0163" w14:textId="77777777" w:rsidR="00F22E5A" w:rsidRPr="00B057D5" w:rsidRDefault="00F22E5A" w:rsidP="006F4E29">
            <w:pPr>
              <w:rPr>
                <w:rFonts w:cs="Arial"/>
                <w:lang w:val="en-IN"/>
              </w:rPr>
            </w:pPr>
            <w:r w:rsidRPr="00B057D5">
              <w:rPr>
                <w:rFonts w:cs="Arial"/>
                <w:lang w:val="en-IN"/>
              </w:rPr>
              <w:t>Core ICE Vehicles are BMW’s cash cows, which help it to generate stable and massive revenues.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4DA75" w14:textId="77777777" w:rsidR="00F22E5A" w:rsidRPr="00B057D5" w:rsidRDefault="00F22E5A" w:rsidP="006F4E29">
            <w:pPr>
              <w:rPr>
                <w:rFonts w:cs="Arial"/>
                <w:lang w:val="en-IN"/>
              </w:rPr>
            </w:pPr>
            <w:r w:rsidRPr="00B057D5">
              <w:rPr>
                <w:rFonts w:cs="Arial"/>
                <w:lang w:val="en-IN"/>
              </w:rPr>
              <w:t>The company should focus on generating more profits from these vehicles to invest in high-cost digital and electric R&amp;D shifts.</w:t>
            </w:r>
          </w:p>
        </w:tc>
      </w:tr>
      <w:tr w:rsidR="00F22E5A" w:rsidRPr="00B057D5" w14:paraId="2484823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BBA18" w14:textId="77777777" w:rsidR="00F22E5A" w:rsidRPr="00B057D5" w:rsidRDefault="00F22E5A" w:rsidP="006F4E29">
            <w:pPr>
              <w:rPr>
                <w:rFonts w:cs="Arial"/>
                <w:lang w:val="en-IN"/>
              </w:rPr>
            </w:pPr>
            <w:r w:rsidRPr="00B057D5">
              <w:rPr>
                <w:rFonts w:cs="Arial"/>
                <w:b/>
                <w:bCs/>
                <w:lang w:val="en-IN"/>
              </w:rPr>
              <w:t>Question Marks (High Growth, Low Share)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EE35D" w14:textId="737D9F92" w:rsidR="00F22E5A" w:rsidRPr="00B057D5" w:rsidRDefault="00F22E5A" w:rsidP="006F4E29">
            <w:pPr>
              <w:rPr>
                <w:rFonts w:cs="Arial"/>
                <w:lang w:val="en-IN"/>
              </w:rPr>
            </w:pPr>
            <w:r w:rsidRPr="00B057D5">
              <w:rPr>
                <w:rFonts w:cs="Arial"/>
                <w:lang w:val="en-IN"/>
              </w:rPr>
              <w:t>BMW’s Autonomous Driving Software falls in the Question Marks quadrant as it has high growth, while lagging behind pure-play EV software ecosystems</w:t>
            </w:r>
            <w:r w:rsidR="006E5507" w:rsidRPr="00B057D5">
              <w:rPr>
                <w:rFonts w:cs="Arial"/>
                <w:lang w:val="en-IN"/>
              </w:rPr>
              <w:t xml:space="preserve"> (</w:t>
            </w:r>
            <w:r w:rsidR="006E5507" w:rsidRPr="00B057D5">
              <w:rPr>
                <w:rFonts w:cs="Arial"/>
              </w:rPr>
              <w:t xml:space="preserve">Dialesiotis </w:t>
            </w:r>
            <w:r w:rsidR="006E5507" w:rsidRPr="00B057D5">
              <w:rPr>
                <w:rFonts w:cs="Arial"/>
                <w:i/>
                <w:iCs/>
              </w:rPr>
              <w:t xml:space="preserve">et al., </w:t>
            </w:r>
            <w:r w:rsidR="006E5507" w:rsidRPr="00B057D5">
              <w:rPr>
                <w:rFonts w:cs="Arial"/>
              </w:rPr>
              <w:t>2024)</w:t>
            </w:r>
            <w:r w:rsidRPr="00B057D5">
              <w:rPr>
                <w:rFonts w:cs="Arial"/>
                <w:lang w:val="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54CEB" w14:textId="77777777" w:rsidR="00F22E5A" w:rsidRPr="00B057D5" w:rsidRDefault="00F22E5A" w:rsidP="006F4E29">
            <w:pPr>
              <w:rPr>
                <w:rFonts w:cs="Arial"/>
                <w:lang w:val="en-IN"/>
              </w:rPr>
            </w:pPr>
            <w:r w:rsidRPr="00B057D5">
              <w:rPr>
                <w:rFonts w:cs="Arial"/>
                <w:lang w:val="en-IN"/>
              </w:rPr>
              <w:t>BMW should acquire or partner with specialised technology companies to scale rapidly. </w:t>
            </w:r>
          </w:p>
        </w:tc>
      </w:tr>
      <w:tr w:rsidR="00F22E5A" w:rsidRPr="00B057D5" w14:paraId="47738C2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3CC87" w14:textId="77777777" w:rsidR="00F22E5A" w:rsidRPr="00B057D5" w:rsidRDefault="00F22E5A" w:rsidP="006F4E29">
            <w:pPr>
              <w:rPr>
                <w:rFonts w:cs="Arial"/>
                <w:lang w:val="en-IN"/>
              </w:rPr>
            </w:pPr>
            <w:r w:rsidRPr="00B057D5">
              <w:rPr>
                <w:rFonts w:cs="Arial"/>
                <w:b/>
                <w:bCs/>
                <w:lang w:val="en-IN"/>
              </w:rPr>
              <w:lastRenderedPageBreak/>
              <w:t>Dogs (Low Growth, Low Share)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9FD07" w14:textId="77777777" w:rsidR="00F22E5A" w:rsidRPr="00B057D5" w:rsidRDefault="00F22E5A" w:rsidP="006F4E29">
            <w:pPr>
              <w:rPr>
                <w:rFonts w:cs="Arial"/>
                <w:lang w:val="en-IN"/>
              </w:rPr>
            </w:pPr>
            <w:r w:rsidRPr="00B057D5">
              <w:rPr>
                <w:rFonts w:cs="Arial"/>
                <w:lang w:val="en-IN"/>
              </w:rPr>
              <w:t>Niche Legacy Series of BMW falls in the Dogs quadrant, as they have to face heavy carbon penalties and rapid saturation.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CF945" w14:textId="77777777" w:rsidR="00F22E5A" w:rsidRPr="00B057D5" w:rsidRDefault="00F22E5A" w:rsidP="006F4E29">
            <w:pPr>
              <w:rPr>
                <w:rFonts w:cs="Arial"/>
                <w:lang w:val="en-IN"/>
              </w:rPr>
            </w:pPr>
            <w:r w:rsidRPr="00B057D5">
              <w:rPr>
                <w:rFonts w:cs="Arial"/>
                <w:lang w:val="en-IN"/>
              </w:rPr>
              <w:t>BMW should phase out or divest this series to reallocate its capital towards sustainable manufacturing. </w:t>
            </w:r>
          </w:p>
        </w:tc>
      </w:tr>
    </w:tbl>
    <w:p w14:paraId="36D3B371" w14:textId="77777777" w:rsidR="00F22E5A" w:rsidRPr="00B057D5" w:rsidRDefault="00F22E5A" w:rsidP="006F4E29">
      <w:pPr>
        <w:rPr>
          <w:rFonts w:cs="Arial"/>
          <w:lang w:val="en-IN"/>
        </w:rPr>
      </w:pPr>
      <w:r w:rsidRPr="00B057D5">
        <w:rPr>
          <w:rFonts w:cs="Arial"/>
          <w:b/>
          <w:bCs/>
          <w:i/>
          <w:iCs/>
          <w:lang w:val="en-IN"/>
        </w:rPr>
        <w:t>VRIO</w:t>
      </w:r>
    </w:p>
    <w:p w14:paraId="7297CDA4" w14:textId="77777777" w:rsidR="00F22E5A" w:rsidRPr="00B057D5" w:rsidRDefault="00F22E5A" w:rsidP="006F4E29">
      <w:pPr>
        <w:rPr>
          <w:rFonts w:cs="Arial"/>
          <w:lang w:val="en-IN"/>
        </w:rPr>
      </w:pPr>
      <w:r w:rsidRPr="00B057D5">
        <w:rPr>
          <w:rFonts w:cs="Arial"/>
          <w:b/>
          <w:bCs/>
          <w:u w:val="single"/>
          <w:lang w:val="en-IN"/>
        </w:rPr>
        <w:t>Value</w:t>
      </w:r>
    </w:p>
    <w:p w14:paraId="44B8F361" w14:textId="5396C188" w:rsidR="00F22E5A" w:rsidRPr="00B057D5" w:rsidRDefault="00F22E5A" w:rsidP="006F4E29">
      <w:pPr>
        <w:rPr>
          <w:rFonts w:cs="Arial"/>
          <w:lang w:val="en-IN"/>
        </w:rPr>
      </w:pPr>
      <w:r w:rsidRPr="00B057D5">
        <w:rPr>
          <w:rFonts w:cs="Arial"/>
          <w:lang w:val="en-IN"/>
        </w:rPr>
        <w:t>BMW’s premium brand equity, engineering prowess and extensive global manufacturing network are highly valuable</w:t>
      </w:r>
      <w:r w:rsidR="006E5507" w:rsidRPr="00B057D5">
        <w:rPr>
          <w:rFonts w:cs="Arial"/>
          <w:lang w:val="en-IN"/>
        </w:rPr>
        <w:t xml:space="preserve"> (</w:t>
      </w:r>
      <w:r w:rsidR="006E5507" w:rsidRPr="00B057D5">
        <w:rPr>
          <w:rFonts w:cs="Arial"/>
        </w:rPr>
        <w:t>Filipe, 2024).</w:t>
      </w:r>
      <w:r w:rsidRPr="00B057D5">
        <w:rPr>
          <w:rFonts w:cs="Arial"/>
          <w:lang w:val="en-IN"/>
        </w:rPr>
        <w:t xml:space="preserve"> These can help in satisfying the upscale driver demands and neutralising the threat regarding market entry. </w:t>
      </w:r>
    </w:p>
    <w:p w14:paraId="065DB22C" w14:textId="77777777" w:rsidR="00F22E5A" w:rsidRPr="00B057D5" w:rsidRDefault="00F22E5A" w:rsidP="006F4E29">
      <w:pPr>
        <w:rPr>
          <w:rFonts w:cs="Arial"/>
          <w:lang w:val="en-IN"/>
        </w:rPr>
      </w:pPr>
      <w:r w:rsidRPr="00B057D5">
        <w:rPr>
          <w:rFonts w:cs="Arial"/>
          <w:b/>
          <w:bCs/>
          <w:u w:val="single"/>
          <w:lang w:val="en-IN"/>
        </w:rPr>
        <w:t>Rarity</w:t>
      </w:r>
    </w:p>
    <w:p w14:paraId="538904F8" w14:textId="77777777" w:rsidR="00F22E5A" w:rsidRPr="00B057D5" w:rsidRDefault="00F22E5A" w:rsidP="006F4E29">
      <w:pPr>
        <w:rPr>
          <w:rFonts w:cs="Arial"/>
          <w:lang w:val="en-IN"/>
        </w:rPr>
      </w:pPr>
      <w:r w:rsidRPr="00B057D5">
        <w:rPr>
          <w:rFonts w:cs="Arial"/>
          <w:lang w:val="en-IN"/>
        </w:rPr>
        <w:t>BMW’s iconic Ultimate Driving Machine positioning, paired with proprietary luxury powertrain design, is exceptionally rare. A mix of performance and high-end luxury provided by the brand can only be successfully imitated by a few of its competitors. </w:t>
      </w:r>
    </w:p>
    <w:p w14:paraId="4A9086C5" w14:textId="77777777" w:rsidR="00F22E5A" w:rsidRPr="00B057D5" w:rsidRDefault="00F22E5A" w:rsidP="006F4E29">
      <w:pPr>
        <w:rPr>
          <w:rFonts w:cs="Arial"/>
          <w:lang w:val="en-IN"/>
        </w:rPr>
      </w:pPr>
      <w:r w:rsidRPr="00B057D5">
        <w:rPr>
          <w:rFonts w:cs="Arial"/>
          <w:b/>
          <w:bCs/>
          <w:u w:val="single"/>
          <w:lang w:val="en-IN"/>
        </w:rPr>
        <w:t>Imitability</w:t>
      </w:r>
    </w:p>
    <w:p w14:paraId="258F03E4" w14:textId="77777777" w:rsidR="00F22E5A" w:rsidRPr="00B057D5" w:rsidRDefault="00F22E5A" w:rsidP="006F4E29">
      <w:pPr>
        <w:rPr>
          <w:rFonts w:cs="Arial"/>
          <w:lang w:val="en-IN"/>
        </w:rPr>
      </w:pPr>
      <w:r w:rsidRPr="00B057D5">
        <w:rPr>
          <w:rFonts w:cs="Arial"/>
          <w:lang w:val="en-IN"/>
        </w:rPr>
        <w:t>Imitating BMW’s century-old brand heritage, along with specialised engineering culture and deep-rooted German R&amp;D legacy, is capital-intensive and extremely difficult. Hence, it is a barrier for competitors of the respective brand to replicate. </w:t>
      </w:r>
    </w:p>
    <w:p w14:paraId="7A9510E0" w14:textId="77777777" w:rsidR="00F22E5A" w:rsidRPr="00B057D5" w:rsidRDefault="00F22E5A" w:rsidP="006F4E29">
      <w:pPr>
        <w:rPr>
          <w:rFonts w:cs="Arial"/>
          <w:lang w:val="en-IN"/>
        </w:rPr>
      </w:pPr>
      <w:r w:rsidRPr="00B057D5">
        <w:rPr>
          <w:rFonts w:cs="Arial"/>
          <w:b/>
          <w:bCs/>
          <w:u w:val="single"/>
          <w:lang w:val="en-IN"/>
        </w:rPr>
        <w:t>Organisation</w:t>
      </w:r>
    </w:p>
    <w:p w14:paraId="43B5536A" w14:textId="77777777" w:rsidR="00F22E5A" w:rsidRPr="00B057D5" w:rsidRDefault="00F22E5A" w:rsidP="006F4E29">
      <w:pPr>
        <w:rPr>
          <w:rFonts w:cs="Arial"/>
          <w:lang w:val="en-IN"/>
        </w:rPr>
      </w:pPr>
      <w:r w:rsidRPr="00B057D5">
        <w:rPr>
          <w:rFonts w:cs="Arial"/>
          <w:lang w:val="en-IN"/>
        </w:rPr>
        <w:t>BMW is completely organised to leverage its assets through unified cross-functional teams, flexible, multi-drivetrain production facilities and a clear roadmap towards electrified mobility through its Neue Klasse generation. </w:t>
      </w:r>
    </w:p>
    <w:p w14:paraId="2FBE007C" w14:textId="473F0054" w:rsidR="00F22E5A" w:rsidRPr="00B057D5" w:rsidRDefault="00F22E5A" w:rsidP="006F4E29">
      <w:pPr>
        <w:rPr>
          <w:rFonts w:cs="Arial"/>
          <w:lang w:val="en-IN"/>
        </w:rPr>
      </w:pPr>
      <w:r w:rsidRPr="00B057D5">
        <w:rPr>
          <w:rFonts w:cs="Arial"/>
          <w:b/>
          <w:bCs/>
          <w:i/>
          <w:iCs/>
          <w:lang w:val="en-IN"/>
        </w:rPr>
        <w:t>Value Chain analysis</w:t>
      </w:r>
    </w:p>
    <w:tbl>
      <w:tblPr>
        <w:tblW w:w="9360" w:type="dxa"/>
        <w:tblCellMar>
          <w:top w:w="15" w:type="dxa"/>
          <w:left w:w="15" w:type="dxa"/>
          <w:bottom w:w="15" w:type="dxa"/>
          <w:right w:w="15" w:type="dxa"/>
        </w:tblCellMar>
        <w:tblLook w:val="04A0" w:firstRow="1" w:lastRow="0" w:firstColumn="1" w:lastColumn="0" w:noHBand="0" w:noVBand="1"/>
      </w:tblPr>
      <w:tblGrid>
        <w:gridCol w:w="1434"/>
        <w:gridCol w:w="1763"/>
        <w:gridCol w:w="6163"/>
      </w:tblGrid>
      <w:tr w:rsidR="00F22E5A" w:rsidRPr="00B057D5" w14:paraId="7C30785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560F3" w14:textId="77777777" w:rsidR="00F22E5A" w:rsidRPr="00B057D5" w:rsidRDefault="00F22E5A" w:rsidP="006F4E29">
            <w:pPr>
              <w:jc w:val="center"/>
              <w:rPr>
                <w:rFonts w:cs="Arial"/>
                <w:lang w:val="en-IN"/>
              </w:rPr>
            </w:pPr>
            <w:r w:rsidRPr="00B057D5">
              <w:rPr>
                <w:rFonts w:cs="Arial"/>
                <w:b/>
                <w:bCs/>
                <w:u w:val="single"/>
                <w:lang w:val="en-IN"/>
              </w:rPr>
              <w:t>Type of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52431" w14:textId="77777777" w:rsidR="00F22E5A" w:rsidRPr="00B057D5" w:rsidRDefault="00F22E5A" w:rsidP="006F4E29">
            <w:pPr>
              <w:jc w:val="center"/>
              <w:rPr>
                <w:rFonts w:cs="Arial"/>
                <w:lang w:val="en-IN"/>
              </w:rPr>
            </w:pPr>
            <w:r w:rsidRPr="00B057D5">
              <w:rPr>
                <w:rFonts w:cs="Arial"/>
                <w:b/>
                <w:bCs/>
                <w:u w:val="single"/>
                <w:lang w:val="en-IN"/>
              </w:rPr>
              <w:t>Value Chain Element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4A4471" w14:textId="77777777" w:rsidR="00F22E5A" w:rsidRPr="00B057D5" w:rsidRDefault="00F22E5A" w:rsidP="006F4E29">
            <w:pPr>
              <w:jc w:val="center"/>
              <w:rPr>
                <w:rFonts w:cs="Arial"/>
                <w:lang w:val="en-IN"/>
              </w:rPr>
            </w:pPr>
            <w:r w:rsidRPr="00B057D5">
              <w:rPr>
                <w:rFonts w:cs="Arial"/>
                <w:b/>
                <w:bCs/>
                <w:u w:val="single"/>
                <w:lang w:val="en-IN"/>
              </w:rPr>
              <w:t>Analysis</w:t>
            </w:r>
          </w:p>
        </w:tc>
      </w:tr>
      <w:tr w:rsidR="00F22E5A" w:rsidRPr="00B057D5" w14:paraId="4E9D1938" w14:textId="77777777">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4B063" w14:textId="77777777" w:rsidR="00F22E5A" w:rsidRPr="00B057D5" w:rsidRDefault="00F22E5A" w:rsidP="006F4E29">
            <w:pPr>
              <w:rPr>
                <w:rFonts w:cs="Arial"/>
                <w:lang w:val="en-IN"/>
              </w:rPr>
            </w:pPr>
            <w:r w:rsidRPr="00B057D5">
              <w:rPr>
                <w:rFonts w:cs="Arial"/>
                <w:b/>
                <w:bCs/>
                <w:lang w:val="en-IN"/>
              </w:rPr>
              <w:t>Primary 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FB4A1" w14:textId="77777777" w:rsidR="00F22E5A" w:rsidRPr="00B057D5" w:rsidRDefault="00F22E5A" w:rsidP="006F4E29">
            <w:pPr>
              <w:rPr>
                <w:rFonts w:cs="Arial"/>
                <w:lang w:val="en-IN"/>
              </w:rPr>
            </w:pPr>
            <w:r w:rsidRPr="00B057D5">
              <w:rPr>
                <w:rFonts w:cs="Arial"/>
                <w:lang w:val="en-IN"/>
              </w:rPr>
              <w:t>Inbound 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718F8D" w14:textId="77777777" w:rsidR="00F22E5A" w:rsidRPr="00B057D5" w:rsidRDefault="00F22E5A" w:rsidP="006F4E29">
            <w:pPr>
              <w:rPr>
                <w:rFonts w:cs="Arial"/>
                <w:lang w:val="en-IN"/>
              </w:rPr>
            </w:pPr>
            <w:r w:rsidRPr="00B057D5">
              <w:rPr>
                <w:rFonts w:cs="Arial"/>
                <w:lang w:val="en-IN"/>
              </w:rPr>
              <w:t>Advanced Just-in-Sequence (JIS) and Just-in-Time (JIT) systems can help BMW to seamlessly handle global supplier networks and minimise warehousing costs. </w:t>
            </w:r>
          </w:p>
        </w:tc>
      </w:tr>
      <w:tr w:rsidR="00F22E5A" w:rsidRPr="00B057D5" w14:paraId="2971BE53"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BDD6310"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E6853" w14:textId="77777777" w:rsidR="00F22E5A" w:rsidRPr="00B057D5" w:rsidRDefault="00F22E5A" w:rsidP="006F4E29">
            <w:pPr>
              <w:rPr>
                <w:rFonts w:cs="Arial"/>
                <w:lang w:val="en-IN"/>
              </w:rPr>
            </w:pPr>
            <w:r w:rsidRPr="00B057D5">
              <w:rPr>
                <w:rFonts w:cs="Arial"/>
                <w:lang w:val="en-IN"/>
              </w:rPr>
              <w:t>Operations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540BF" w14:textId="77777777" w:rsidR="00F22E5A" w:rsidRPr="00B057D5" w:rsidRDefault="00F22E5A" w:rsidP="006F4E29">
            <w:pPr>
              <w:rPr>
                <w:rFonts w:cs="Arial"/>
                <w:lang w:val="en-IN"/>
              </w:rPr>
            </w:pPr>
            <w:r w:rsidRPr="00B057D5">
              <w:rPr>
                <w:rFonts w:cs="Arial"/>
                <w:lang w:val="en-IN"/>
              </w:rPr>
              <w:t>BMW’s highly flexible manufacturing plants help to produce EVs, hybrids, and combustion engines on unified assembly lines to meet changing global demands. </w:t>
            </w:r>
          </w:p>
        </w:tc>
      </w:tr>
      <w:tr w:rsidR="00F22E5A" w:rsidRPr="00B057D5" w14:paraId="2EAC1224"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B9F2EF4"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8EDFA" w14:textId="77777777" w:rsidR="00F22E5A" w:rsidRPr="00B057D5" w:rsidRDefault="00F22E5A" w:rsidP="006F4E29">
            <w:pPr>
              <w:rPr>
                <w:rFonts w:cs="Arial"/>
                <w:lang w:val="en-IN"/>
              </w:rPr>
            </w:pPr>
            <w:r w:rsidRPr="00B057D5">
              <w:rPr>
                <w:rFonts w:cs="Arial"/>
                <w:lang w:val="en-IN"/>
              </w:rPr>
              <w:t>Outbound logistics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E7785" w14:textId="77777777" w:rsidR="00F22E5A" w:rsidRPr="00B057D5" w:rsidRDefault="00F22E5A" w:rsidP="006F4E29">
            <w:pPr>
              <w:rPr>
                <w:rFonts w:cs="Arial"/>
                <w:lang w:val="en-IN"/>
              </w:rPr>
            </w:pPr>
            <w:r w:rsidRPr="00B057D5">
              <w:rPr>
                <w:rFonts w:cs="Arial"/>
                <w:lang w:val="en-IN"/>
              </w:rPr>
              <w:t>Custom-configured BMW vehicles are delivered to key flagship markets and global dealerships through utilisation of its efficient international distribution networks. </w:t>
            </w:r>
          </w:p>
        </w:tc>
      </w:tr>
      <w:tr w:rsidR="00F22E5A" w:rsidRPr="00B057D5" w14:paraId="56B03C27"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A40CD57"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2496A" w14:textId="77777777" w:rsidR="00F22E5A" w:rsidRPr="00B057D5" w:rsidRDefault="00F22E5A" w:rsidP="006F4E29">
            <w:pPr>
              <w:rPr>
                <w:rFonts w:cs="Arial"/>
                <w:lang w:val="en-IN"/>
              </w:rPr>
            </w:pPr>
            <w:r w:rsidRPr="00B057D5">
              <w:rPr>
                <w:rFonts w:cs="Arial"/>
                <w:lang w:val="en-IN"/>
              </w:rPr>
              <w:t>Marketing and Sales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733F0" w14:textId="5B1B2FD3" w:rsidR="00F22E5A" w:rsidRPr="00B057D5" w:rsidRDefault="00F22E5A" w:rsidP="006F4E29">
            <w:pPr>
              <w:rPr>
                <w:rFonts w:cs="Arial"/>
                <w:lang w:val="en-IN"/>
              </w:rPr>
            </w:pPr>
            <w:r w:rsidRPr="00B057D5">
              <w:rPr>
                <w:rFonts w:cs="Arial"/>
                <w:lang w:val="en-IN"/>
              </w:rPr>
              <w:t>BMW’s Ultimate Driving Machine helps it to justify premium luxury customer pricing and reinforce premium brand equity worldwide</w:t>
            </w:r>
            <w:r w:rsidR="006E5507" w:rsidRPr="00B057D5">
              <w:rPr>
                <w:rFonts w:cs="Arial"/>
                <w:lang w:val="en-IN"/>
              </w:rPr>
              <w:t xml:space="preserve"> (</w:t>
            </w:r>
            <w:r w:rsidR="006E5507" w:rsidRPr="00B057D5">
              <w:rPr>
                <w:rFonts w:cs="Arial"/>
              </w:rPr>
              <w:t>Wuori, 2023)</w:t>
            </w:r>
            <w:r w:rsidRPr="00B057D5">
              <w:rPr>
                <w:rFonts w:cs="Arial"/>
                <w:lang w:val="en-IN"/>
              </w:rPr>
              <w:t>.</w:t>
            </w:r>
          </w:p>
        </w:tc>
      </w:tr>
      <w:tr w:rsidR="00F22E5A" w:rsidRPr="00B057D5" w14:paraId="645E0825"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2008653"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2DF60C" w14:textId="77777777" w:rsidR="00F22E5A" w:rsidRPr="00B057D5" w:rsidRDefault="00F22E5A" w:rsidP="006F4E29">
            <w:pPr>
              <w:rPr>
                <w:rFonts w:cs="Arial"/>
                <w:lang w:val="en-IN"/>
              </w:rPr>
            </w:pPr>
            <w:r w:rsidRPr="00B057D5">
              <w:rPr>
                <w:rFonts w:cs="Arial"/>
                <w:lang w:val="en-IN"/>
              </w:rPr>
              <w:t>Service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4E04E" w14:textId="3EE57700" w:rsidR="00F22E5A" w:rsidRPr="00B057D5" w:rsidRDefault="00F22E5A" w:rsidP="006F4E29">
            <w:pPr>
              <w:rPr>
                <w:rFonts w:cs="Arial"/>
                <w:lang w:val="en-IN"/>
              </w:rPr>
            </w:pPr>
            <w:r w:rsidRPr="00B057D5">
              <w:rPr>
                <w:rFonts w:cs="Arial"/>
                <w:lang w:val="en-IN"/>
              </w:rPr>
              <w:t>BMW's elite dealership network helps to provide over-the-air (OTA) software updates, premium vehicle maintenance and tailored BMW financial packages. </w:t>
            </w:r>
          </w:p>
        </w:tc>
      </w:tr>
      <w:tr w:rsidR="00F22E5A" w:rsidRPr="00B057D5" w14:paraId="49A91C09" w14:textId="77777777">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B5E4B" w14:textId="77777777" w:rsidR="00F22E5A" w:rsidRPr="00B057D5" w:rsidRDefault="00F22E5A" w:rsidP="006F4E29">
            <w:pPr>
              <w:rPr>
                <w:rFonts w:cs="Arial"/>
                <w:lang w:val="en-IN"/>
              </w:rPr>
            </w:pPr>
            <w:r w:rsidRPr="00B057D5">
              <w:rPr>
                <w:rFonts w:cs="Arial"/>
                <w:b/>
                <w:bCs/>
                <w:lang w:val="en-IN"/>
              </w:rPr>
              <w:t>Support 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D1778" w14:textId="77777777" w:rsidR="00F22E5A" w:rsidRPr="00B057D5" w:rsidRDefault="00F22E5A" w:rsidP="006F4E29">
            <w:pPr>
              <w:rPr>
                <w:rFonts w:cs="Arial"/>
                <w:lang w:val="en-IN"/>
              </w:rPr>
            </w:pPr>
            <w:r w:rsidRPr="00B057D5">
              <w:rPr>
                <w:rFonts w:cs="Arial"/>
                <w:lang w:val="en-IN"/>
              </w:rPr>
              <w:t>Infrastructure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A4795" w14:textId="77777777" w:rsidR="00F22E5A" w:rsidRPr="00B057D5" w:rsidRDefault="00F22E5A" w:rsidP="006F4E29">
            <w:pPr>
              <w:rPr>
                <w:rFonts w:cs="Arial"/>
                <w:lang w:val="en-IN"/>
              </w:rPr>
            </w:pPr>
            <w:r w:rsidRPr="00B057D5">
              <w:rPr>
                <w:rFonts w:cs="Arial"/>
                <w:lang w:val="en-IN"/>
              </w:rPr>
              <w:t>Stable international scaling, financial resilience and strict quality control are ensured through centralised corporate governance. </w:t>
            </w:r>
          </w:p>
        </w:tc>
      </w:tr>
      <w:tr w:rsidR="00F22E5A" w:rsidRPr="00B057D5" w14:paraId="3BCF21CD"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7A55750"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3944C" w14:textId="77777777" w:rsidR="00F22E5A" w:rsidRPr="00B057D5" w:rsidRDefault="00F22E5A" w:rsidP="006F4E29">
            <w:pPr>
              <w:rPr>
                <w:rFonts w:cs="Arial"/>
                <w:lang w:val="en-IN"/>
              </w:rPr>
            </w:pPr>
            <w:r w:rsidRPr="00B057D5">
              <w:rPr>
                <w:rFonts w:cs="Arial"/>
                <w:lang w:val="en-IN"/>
              </w:rPr>
              <w:t>HR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CE162" w14:textId="607FA5D6" w:rsidR="00F22E5A" w:rsidRPr="00B057D5" w:rsidRDefault="00F22E5A" w:rsidP="006F4E29">
            <w:pPr>
              <w:rPr>
                <w:rFonts w:cs="Arial"/>
                <w:lang w:val="en-IN"/>
              </w:rPr>
            </w:pPr>
            <w:r w:rsidRPr="00B057D5">
              <w:rPr>
                <w:rFonts w:cs="Arial"/>
                <w:lang w:val="en-IN"/>
              </w:rPr>
              <w:t>BMW’s partnership with top technical universities and continuous specialised training programs helps it to retain and secure industry-leading engineering talent</w:t>
            </w:r>
            <w:sdt>
              <w:sdtPr>
                <w:rPr>
                  <w:rFonts w:cs="Arial"/>
                  <w:lang w:val="en-IN"/>
                </w:rPr>
                <w:id w:val="-337001877"/>
                <w:citation/>
              </w:sdtPr>
              <w:sdtEndPr/>
              <w:sdtContent>
                <w:r w:rsidR="003C1DCA" w:rsidRPr="00B057D5">
                  <w:rPr>
                    <w:rFonts w:cs="Arial"/>
                    <w:lang w:val="en-IN"/>
                  </w:rPr>
                  <w:fldChar w:fldCharType="begin"/>
                </w:r>
                <w:r w:rsidR="003C1DCA" w:rsidRPr="00B057D5">
                  <w:rPr>
                    <w:rFonts w:cs="Arial"/>
                    <w:lang w:val="en-US"/>
                  </w:rPr>
                  <w:instrText xml:space="preserve"> CITATION BMW261 \l 1033 </w:instrText>
                </w:r>
                <w:r w:rsidR="003C1DCA" w:rsidRPr="00B057D5">
                  <w:rPr>
                    <w:rFonts w:cs="Arial"/>
                    <w:lang w:val="en-IN"/>
                  </w:rPr>
                  <w:fldChar w:fldCharType="separate"/>
                </w:r>
                <w:r w:rsidR="003C1DCA" w:rsidRPr="00B057D5">
                  <w:rPr>
                    <w:rFonts w:cs="Arial"/>
                    <w:noProof/>
                    <w:lang w:val="en-US"/>
                  </w:rPr>
                  <w:t xml:space="preserve"> (BMW Group, 2026)</w:t>
                </w:r>
                <w:r w:rsidR="003C1DCA" w:rsidRPr="00B057D5">
                  <w:rPr>
                    <w:rFonts w:cs="Arial"/>
                    <w:lang w:val="en-IN"/>
                  </w:rPr>
                  <w:fldChar w:fldCharType="end"/>
                </w:r>
              </w:sdtContent>
            </w:sdt>
            <w:r w:rsidRPr="00B057D5">
              <w:rPr>
                <w:rFonts w:cs="Arial"/>
                <w:lang w:val="en-IN"/>
              </w:rPr>
              <w:t>. </w:t>
            </w:r>
          </w:p>
        </w:tc>
      </w:tr>
      <w:tr w:rsidR="00F22E5A" w:rsidRPr="00B057D5" w14:paraId="4F48E496"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4508DF7"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63040F" w14:textId="77777777" w:rsidR="00F22E5A" w:rsidRPr="00B057D5" w:rsidRDefault="00F22E5A" w:rsidP="006F4E29">
            <w:pPr>
              <w:rPr>
                <w:rFonts w:cs="Arial"/>
                <w:lang w:val="en-IN"/>
              </w:rPr>
            </w:pPr>
            <w:r w:rsidRPr="00B057D5">
              <w:rPr>
                <w:rFonts w:cs="Arial"/>
                <w:lang w:val="en-IN"/>
              </w:rPr>
              <w:t>Technology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FB0A7" w14:textId="77777777" w:rsidR="00F22E5A" w:rsidRPr="00B057D5" w:rsidRDefault="00F22E5A" w:rsidP="006F4E29">
            <w:pPr>
              <w:rPr>
                <w:rFonts w:cs="Arial"/>
                <w:lang w:val="en-IN"/>
              </w:rPr>
            </w:pPr>
            <w:r w:rsidRPr="00B057D5">
              <w:rPr>
                <w:rFonts w:cs="Arial"/>
                <w:lang w:val="en-IN"/>
              </w:rPr>
              <w:t>BMW’s heavy investment in R&amp;D aids in accelerating the software-defined Neue Klasse EV platform, autonomous driving technology and connectivity.  </w:t>
            </w:r>
          </w:p>
        </w:tc>
      </w:tr>
      <w:tr w:rsidR="00F22E5A" w:rsidRPr="00B057D5" w14:paraId="1B989DED" w14:textId="77777777">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A763A51" w14:textId="77777777" w:rsidR="00F22E5A" w:rsidRPr="00B057D5" w:rsidRDefault="00F22E5A" w:rsidP="006F4E29">
            <w:pPr>
              <w:rPr>
                <w:rFonts w:cs="Arial"/>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7F783" w14:textId="77777777" w:rsidR="00F22E5A" w:rsidRPr="00B057D5" w:rsidRDefault="00F22E5A" w:rsidP="006F4E29">
            <w:pPr>
              <w:rPr>
                <w:rFonts w:cs="Arial"/>
                <w:lang w:val="en-IN"/>
              </w:rPr>
            </w:pPr>
            <w:r w:rsidRPr="00B057D5">
              <w:rPr>
                <w:rFonts w:cs="Arial"/>
                <w:lang w:val="en-IN"/>
              </w:rPr>
              <w:t>Procurement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F3E60" w14:textId="77777777" w:rsidR="00F22E5A" w:rsidRPr="00B057D5" w:rsidRDefault="00F22E5A" w:rsidP="006F4E29">
            <w:pPr>
              <w:rPr>
                <w:rFonts w:cs="Arial"/>
                <w:lang w:val="en-IN"/>
              </w:rPr>
            </w:pPr>
            <w:r w:rsidRPr="00B057D5">
              <w:rPr>
                <w:rFonts w:cs="Arial"/>
                <w:lang w:val="en-IN"/>
              </w:rPr>
              <w:t>Strategic and long-term sourcing contracts of BMW help it to ensure supply chain resilience for the electric battery cells and raw materials. </w:t>
            </w:r>
          </w:p>
        </w:tc>
      </w:tr>
    </w:tbl>
    <w:p w14:paraId="48EF57A7" w14:textId="77777777" w:rsidR="00F22E5A" w:rsidRPr="00B057D5" w:rsidRDefault="00F22E5A" w:rsidP="006F4E29">
      <w:pPr>
        <w:rPr>
          <w:rFonts w:cs="Arial"/>
          <w:lang w:val="en-IN"/>
        </w:rPr>
      </w:pPr>
    </w:p>
    <w:p w14:paraId="719C3AF1" w14:textId="77777777" w:rsidR="003C1DCA" w:rsidRPr="00B057D5" w:rsidRDefault="003C1DCA" w:rsidP="006F4E29">
      <w:pPr>
        <w:jc w:val="left"/>
        <w:rPr>
          <w:rFonts w:eastAsiaTheme="majorEastAsia" w:cs="Arial"/>
          <w:b/>
          <w:color w:val="000000" w:themeColor="text1"/>
          <w:sz w:val="28"/>
          <w:szCs w:val="40"/>
          <w:lang w:val="en-IN"/>
        </w:rPr>
      </w:pPr>
      <w:r w:rsidRPr="00B057D5">
        <w:rPr>
          <w:rFonts w:cs="Arial"/>
          <w:lang w:val="en-IN"/>
        </w:rPr>
        <w:br w:type="page"/>
      </w:r>
    </w:p>
    <w:p w14:paraId="13140C25" w14:textId="33E3662B" w:rsidR="00B13287" w:rsidRPr="00B057D5" w:rsidRDefault="00B13287" w:rsidP="006F4E29">
      <w:pPr>
        <w:pStyle w:val="Heading1"/>
        <w:spacing w:before="0" w:after="0"/>
        <w:rPr>
          <w:rFonts w:eastAsia="Times New Roman" w:cs="Arial"/>
        </w:rPr>
      </w:pPr>
      <w:bookmarkStart w:id="7" w:name="_Toc233741287"/>
      <w:r w:rsidRPr="00B057D5">
        <w:rPr>
          <w:rFonts w:eastAsia="Times New Roman" w:cs="Arial"/>
        </w:rPr>
        <w:lastRenderedPageBreak/>
        <w:t>Strategic Formulation</w:t>
      </w:r>
      <w:bookmarkEnd w:id="7"/>
      <w:r w:rsidRPr="00B057D5">
        <w:rPr>
          <w:rFonts w:eastAsia="Times New Roman" w:cs="Arial"/>
        </w:rPr>
        <w:t xml:space="preserve"> </w:t>
      </w:r>
    </w:p>
    <w:p w14:paraId="03229C58" w14:textId="77777777" w:rsidR="00B13287" w:rsidRPr="00B057D5" w:rsidRDefault="00B13287" w:rsidP="006F4E29">
      <w:pPr>
        <w:rPr>
          <w:rFonts w:cs="Arial"/>
          <w:b/>
          <w:bCs/>
          <w:i/>
          <w:iCs/>
        </w:rPr>
      </w:pPr>
      <w:r w:rsidRPr="00B057D5">
        <w:rPr>
          <w:rFonts w:cs="Arial"/>
          <w:b/>
          <w:bCs/>
          <w:i/>
          <w:iCs/>
        </w:rPr>
        <w:t>Current Strategic Choices</w:t>
      </w:r>
    </w:p>
    <w:p w14:paraId="61D49896" w14:textId="77777777" w:rsidR="00B13287" w:rsidRPr="00B057D5" w:rsidRDefault="00B13287" w:rsidP="006F4E29">
      <w:pPr>
        <w:rPr>
          <w:rFonts w:cs="Arial"/>
        </w:rPr>
      </w:pPr>
      <w:r w:rsidRPr="00B057D5">
        <w:rPr>
          <w:rFonts w:cs="Arial"/>
        </w:rPr>
        <w:t>BMW is currently pursuing a differentiation strategy to offer high-quality vehicles with highly advanced features, luxury and high performance. The company has concentrated on investments in electrification, digital connectivity, autonomous driving technologies, and sustainable production to counter the issue of altering consumer expectations and regulatory needs.</w:t>
      </w:r>
    </w:p>
    <w:p w14:paraId="33EE8A50" w14:textId="77777777" w:rsidR="00B13287" w:rsidRPr="00B057D5" w:rsidRDefault="00B13287" w:rsidP="006F4E29">
      <w:pPr>
        <w:rPr>
          <w:rFonts w:cs="Arial"/>
          <w:b/>
          <w:bCs/>
          <w:i/>
          <w:iCs/>
        </w:rPr>
      </w:pPr>
      <w:r w:rsidRPr="00B057D5">
        <w:rPr>
          <w:rFonts w:cs="Arial"/>
          <w:b/>
          <w:bCs/>
          <w:i/>
          <w:iCs/>
        </w:rPr>
        <w:t>Product and Market Strategy</w:t>
      </w:r>
    </w:p>
    <w:p w14:paraId="613CE50B" w14:textId="77777777" w:rsidR="00B13287" w:rsidRPr="00B057D5" w:rsidRDefault="00B13287" w:rsidP="006F4E29">
      <w:pPr>
        <w:rPr>
          <w:rFonts w:cs="Arial"/>
        </w:rPr>
      </w:pPr>
      <w:r w:rsidRPr="00B057D5">
        <w:rPr>
          <w:rFonts w:cs="Arial"/>
        </w:rPr>
        <w:t>BMW continues to expand its high-end electric vehicle lineup, with flexibility in the form of several powertrain technologies. The company has also optimised its tactical partnership with battery providers, software developers, and technology companies to drive innovation. Furthermore, BMW is exploring new sources of revenue with connected vehicle services, digital subscriptions, and mobility offerings in addition to the sales of its cars.</w:t>
      </w:r>
    </w:p>
    <w:p w14:paraId="782BC9DC" w14:textId="77777777" w:rsidR="00B13287" w:rsidRPr="00B057D5" w:rsidRDefault="00B13287" w:rsidP="006F4E29">
      <w:pPr>
        <w:rPr>
          <w:rFonts w:cs="Arial"/>
          <w:b/>
          <w:bCs/>
          <w:i/>
          <w:iCs/>
        </w:rPr>
      </w:pPr>
      <w:r w:rsidRPr="00B057D5">
        <w:rPr>
          <w:rFonts w:cs="Arial"/>
          <w:b/>
          <w:bCs/>
          <w:i/>
          <w:iCs/>
        </w:rPr>
        <w:t>AI-driven Integrated Mobility Ecosystem</w:t>
      </w:r>
    </w:p>
    <w:p w14:paraId="42EBE838" w14:textId="131E44FC" w:rsidR="00B13287" w:rsidRPr="00B057D5" w:rsidRDefault="00B13287" w:rsidP="006F4E29">
      <w:pPr>
        <w:rPr>
          <w:rFonts w:cs="Arial"/>
        </w:rPr>
      </w:pPr>
      <w:r w:rsidRPr="00B057D5">
        <w:rPr>
          <w:rFonts w:cs="Arial"/>
        </w:rPr>
        <w:t xml:space="preserve">One suggested approach for BMW is to build an AI-based Integrated Mobility Ecosystem. BMW should not just be a </w:t>
      </w:r>
      <w:r w:rsidR="00A70B13" w:rsidRPr="00B057D5">
        <w:rPr>
          <w:rFonts w:cs="Arial"/>
        </w:rPr>
        <w:t>carmaker but</w:t>
      </w:r>
      <w:r w:rsidRPr="00B057D5">
        <w:rPr>
          <w:rFonts w:cs="Arial"/>
        </w:rPr>
        <w:t xml:space="preserve"> also be a full-fledged mobility solutions provider. They can merge electric cars, autonomous driving, predictive maintenance, charging infrastructure, smart home connectivity, and Mobility-as-a-Service (MaaS) under a single portfolio in the form of an AI-powered digital platform. This approach can assist them in </w:t>
      </w:r>
      <w:r w:rsidR="00A70B13" w:rsidRPr="00B057D5">
        <w:rPr>
          <w:rFonts w:cs="Arial"/>
        </w:rPr>
        <w:t>spreading</w:t>
      </w:r>
      <w:r w:rsidRPr="00B057D5">
        <w:rPr>
          <w:rFonts w:cs="Arial"/>
        </w:rPr>
        <w:t xml:space="preserve"> BMW's revenue sources by implementing subscription-based digital services and improving consumer satisfaction by offering personalised experiences with AI. It can also strengthen the collaboration with renewable energy providers, smart city developers and technology companies to support BMW's competitive edge and make it a global leader in intelligent, sustainable and connected mobility.</w:t>
      </w:r>
    </w:p>
    <w:p w14:paraId="6F388A60" w14:textId="77777777" w:rsidR="00B13287" w:rsidRPr="00B057D5" w:rsidRDefault="00B13287" w:rsidP="006F4E29">
      <w:pPr>
        <w:rPr>
          <w:rFonts w:cs="Arial"/>
        </w:rPr>
      </w:pPr>
      <w:r w:rsidRPr="00B057D5">
        <w:rPr>
          <w:rFonts w:cs="Arial"/>
        </w:rPr>
        <w:br w:type="page"/>
      </w:r>
    </w:p>
    <w:p w14:paraId="67218380" w14:textId="77777777" w:rsidR="00B13287" w:rsidRPr="00B057D5" w:rsidRDefault="00B13287" w:rsidP="006F4E29">
      <w:pPr>
        <w:pStyle w:val="Heading1"/>
        <w:spacing w:before="0" w:after="0"/>
        <w:rPr>
          <w:rFonts w:eastAsia="Times New Roman" w:cs="Arial"/>
        </w:rPr>
      </w:pPr>
      <w:bookmarkStart w:id="8" w:name="_Toc233741288"/>
      <w:r w:rsidRPr="00B057D5">
        <w:rPr>
          <w:rFonts w:eastAsia="Times New Roman" w:cs="Arial"/>
        </w:rPr>
        <w:lastRenderedPageBreak/>
        <w:t>Conclusion and recommendations</w:t>
      </w:r>
      <w:bookmarkEnd w:id="8"/>
    </w:p>
    <w:p w14:paraId="0BBEC4CF" w14:textId="77777777" w:rsidR="00B13287" w:rsidRPr="00B057D5" w:rsidRDefault="00B13287" w:rsidP="006F4E29">
      <w:pPr>
        <w:rPr>
          <w:rFonts w:cs="Arial"/>
          <w:b/>
          <w:bCs/>
          <w:i/>
          <w:iCs/>
        </w:rPr>
      </w:pPr>
      <w:r w:rsidRPr="00B057D5">
        <w:rPr>
          <w:rFonts w:cs="Arial"/>
          <w:b/>
          <w:bCs/>
          <w:i/>
          <w:iCs/>
        </w:rPr>
        <w:t>Recommendations</w:t>
      </w:r>
    </w:p>
    <w:p w14:paraId="3090DD9E" w14:textId="5014F201" w:rsidR="00B13287" w:rsidRPr="00B057D5" w:rsidRDefault="00B13287" w:rsidP="006F4E29">
      <w:pPr>
        <w:rPr>
          <w:rFonts w:cs="Arial"/>
        </w:rPr>
      </w:pPr>
      <w:r w:rsidRPr="00B057D5">
        <w:rPr>
          <w:rFonts w:cs="Arial"/>
        </w:rPr>
        <w:t xml:space="preserve">BMW can incorporate artificial intelligence and data analytics in their value chain to enhance their production process, along with improving the in-car experience (Yaacoub, 2024). It helps in enabling new business models such as predictive maintenance and insurance. They can also expand their integration of humanoid robots and autonomous transport systems for complicated assembly jobs and logistics. This can help BMW enhance production effectiveness and safeguard employees from extremely demanding </w:t>
      </w:r>
      <w:r w:rsidR="00B057D5" w:rsidRPr="00B057D5">
        <w:rPr>
          <w:rFonts w:cs="Arial"/>
        </w:rPr>
        <w:t xml:space="preserve">and </w:t>
      </w:r>
      <w:r w:rsidRPr="00B057D5">
        <w:rPr>
          <w:rFonts w:cs="Arial"/>
        </w:rPr>
        <w:t xml:space="preserve">critical activities. </w:t>
      </w:r>
    </w:p>
    <w:p w14:paraId="4092B484" w14:textId="77777777" w:rsidR="00B13287" w:rsidRPr="00B057D5" w:rsidRDefault="00B13287" w:rsidP="006F4E29">
      <w:pPr>
        <w:rPr>
          <w:rFonts w:cs="Arial"/>
          <w:b/>
          <w:bCs/>
          <w:i/>
          <w:iCs/>
        </w:rPr>
      </w:pPr>
      <w:r w:rsidRPr="00B057D5">
        <w:rPr>
          <w:rFonts w:cs="Arial"/>
          <w:b/>
          <w:bCs/>
          <w:i/>
          <w:iCs/>
        </w:rPr>
        <w:t xml:space="preserve">Conclusion </w:t>
      </w:r>
    </w:p>
    <w:p w14:paraId="5723F5AE" w14:textId="448A404D" w:rsidR="00B13287" w:rsidRPr="00B057D5" w:rsidRDefault="00B13287" w:rsidP="006F4E29">
      <w:pPr>
        <w:rPr>
          <w:rFonts w:cs="Arial"/>
        </w:rPr>
      </w:pPr>
      <w:r w:rsidRPr="00B057D5">
        <w:rPr>
          <w:rFonts w:cs="Arial"/>
        </w:rPr>
        <w:t xml:space="preserve">The above report has provided an overview of BMW and described its services and products, and the sector it operates in. It has also illustrated the tactical intent of the company and outlined its mission, vision, and goals. The above report has also demonstrated the company's current performance to better understand the company's operations. It has also provided tactical analysis of BMW's competitive environment by doing </w:t>
      </w:r>
      <w:r w:rsidR="00B057D5" w:rsidRPr="00B057D5">
        <w:rPr>
          <w:rFonts w:cs="Arial"/>
        </w:rPr>
        <w:t>external</w:t>
      </w:r>
      <w:r w:rsidRPr="00B057D5">
        <w:rPr>
          <w:rFonts w:cs="Arial"/>
        </w:rPr>
        <w:t xml:space="preserve"> and internal environment analysis. The external analysis has been done by using PESTEL, and the internal analysis has been done utilising SWOT, VRIO, BCG, and Value Chain analysis tools. Furthermore, the strategy most suitable for BMW is the AI-driven integrated mobility ecosystem, which has been discussed in the tactical choices of the above-mentioned company.</w:t>
      </w:r>
      <w:r w:rsidR="00B057D5" w:rsidRPr="00B057D5">
        <w:rPr>
          <w:rFonts w:cs="Arial"/>
        </w:rPr>
        <w:t xml:space="preserve"> </w:t>
      </w:r>
      <w:r w:rsidRPr="00B057D5">
        <w:rPr>
          <w:rFonts w:cs="Arial"/>
        </w:rPr>
        <w:t xml:space="preserve">Lastly, recommendations have been provided to understand the way the company can improve. </w:t>
      </w:r>
    </w:p>
    <w:p w14:paraId="56F5142E" w14:textId="19950A3A" w:rsidR="00B13287" w:rsidRPr="00B057D5" w:rsidRDefault="00B13287" w:rsidP="006F4E29">
      <w:pPr>
        <w:jc w:val="left"/>
        <w:rPr>
          <w:rFonts w:eastAsiaTheme="majorEastAsia" w:cs="Arial"/>
          <w:b/>
          <w:color w:val="000000" w:themeColor="text1"/>
          <w:sz w:val="28"/>
          <w:szCs w:val="40"/>
          <w:lang w:val="en-IN"/>
        </w:rPr>
      </w:pPr>
    </w:p>
    <w:p w14:paraId="285AEC22" w14:textId="77777777" w:rsidR="00B13287" w:rsidRPr="00B057D5" w:rsidRDefault="00B13287" w:rsidP="006F4E29">
      <w:pPr>
        <w:jc w:val="left"/>
        <w:rPr>
          <w:rFonts w:eastAsiaTheme="majorEastAsia" w:cs="Arial"/>
          <w:b/>
          <w:color w:val="000000" w:themeColor="text1"/>
          <w:sz w:val="28"/>
          <w:szCs w:val="40"/>
          <w:lang w:val="en-IN"/>
        </w:rPr>
      </w:pPr>
      <w:r w:rsidRPr="00B057D5">
        <w:rPr>
          <w:rFonts w:cs="Arial"/>
          <w:lang w:val="en-IN"/>
        </w:rPr>
        <w:br w:type="page"/>
      </w:r>
    </w:p>
    <w:p w14:paraId="4245D4EC" w14:textId="1B946E5F" w:rsidR="00F22E5A" w:rsidRPr="00B057D5" w:rsidRDefault="00866FB9" w:rsidP="006F4E29">
      <w:pPr>
        <w:pStyle w:val="Heading1"/>
        <w:spacing w:before="0" w:after="0"/>
        <w:rPr>
          <w:rFonts w:cs="Arial"/>
          <w:lang w:val="en-IN"/>
        </w:rPr>
      </w:pPr>
      <w:bookmarkStart w:id="9" w:name="_Toc233741289"/>
      <w:r w:rsidRPr="00B057D5">
        <w:rPr>
          <w:rFonts w:cs="Arial"/>
          <w:lang w:val="en-IN"/>
        </w:rPr>
        <w:lastRenderedPageBreak/>
        <w:t>References</w:t>
      </w:r>
      <w:bookmarkEnd w:id="9"/>
    </w:p>
    <w:p w14:paraId="23C105BB" w14:textId="77777777" w:rsidR="00B13287" w:rsidRPr="00B057D5" w:rsidRDefault="00B13287" w:rsidP="006F4E29">
      <w:pPr>
        <w:rPr>
          <w:rFonts w:cs="Arial"/>
          <w:sz w:val="24"/>
        </w:rPr>
      </w:pPr>
      <w:r w:rsidRPr="00B057D5">
        <w:rPr>
          <w:rFonts w:cs="Arial"/>
          <w:sz w:val="24"/>
        </w:rPr>
        <w:t>Berezina, P., (2024). The Electric Revolution from China: Impact of Chinese Electric vehicles on Logistics and Market in Europe.</w:t>
      </w:r>
    </w:p>
    <w:p w14:paraId="3F05A875" w14:textId="77777777" w:rsidR="00B13287" w:rsidRPr="00B057D5" w:rsidRDefault="00B13287" w:rsidP="006F4E29">
      <w:pPr>
        <w:pStyle w:val="Bibliography"/>
        <w:rPr>
          <w:rFonts w:cs="Arial"/>
          <w:noProof/>
        </w:rPr>
      </w:pPr>
      <w:r w:rsidRPr="00B057D5">
        <w:rPr>
          <w:rFonts w:cs="Arial"/>
          <w:noProof/>
        </w:rPr>
        <w:t xml:space="preserve">BMW Group, (2026). </w:t>
      </w:r>
      <w:r w:rsidRPr="00B057D5">
        <w:rPr>
          <w:rFonts w:cs="Arial"/>
          <w:i/>
          <w:iCs/>
          <w:noProof/>
        </w:rPr>
        <w:t xml:space="preserve">BMW Group history.. </w:t>
      </w:r>
      <w:r w:rsidRPr="00B057D5">
        <w:rPr>
          <w:rFonts w:cs="Arial"/>
          <w:noProof/>
        </w:rPr>
        <w:t>[Online] Available at: https://www.bmwgroup.com/en/company/history.html [Accessed 26 June 2026].</w:t>
      </w:r>
    </w:p>
    <w:p w14:paraId="571C5BF5" w14:textId="77777777" w:rsidR="00B13287" w:rsidRPr="00B057D5" w:rsidRDefault="00B13287" w:rsidP="006F4E29">
      <w:pPr>
        <w:pStyle w:val="Bibliography"/>
        <w:rPr>
          <w:rFonts w:cs="Arial"/>
          <w:noProof/>
        </w:rPr>
      </w:pPr>
      <w:r w:rsidRPr="00B057D5">
        <w:rPr>
          <w:rFonts w:cs="Arial"/>
          <w:noProof/>
        </w:rPr>
        <w:t xml:space="preserve">BMW Group, (2026). </w:t>
      </w:r>
      <w:r w:rsidRPr="00B057D5">
        <w:rPr>
          <w:rFonts w:cs="Arial"/>
          <w:i/>
          <w:iCs/>
          <w:noProof/>
        </w:rPr>
        <w:t xml:space="preserve">Tech Offices &amp; IT- and Software-Hubs. </w:t>
      </w:r>
      <w:r w:rsidRPr="00B057D5">
        <w:rPr>
          <w:rFonts w:cs="Arial"/>
          <w:noProof/>
        </w:rPr>
        <w:t>[Online] Available at: https://www.bmwgroup.com/en/innovation/innovation-network/tech-offices.html [Accessed 26 June 2026].</w:t>
      </w:r>
    </w:p>
    <w:p w14:paraId="76009C78" w14:textId="77777777" w:rsidR="00B13287" w:rsidRPr="00B057D5" w:rsidRDefault="00B13287" w:rsidP="006F4E29">
      <w:pPr>
        <w:rPr>
          <w:rFonts w:cs="Arial"/>
          <w:sz w:val="24"/>
        </w:rPr>
      </w:pPr>
      <w:r w:rsidRPr="00B057D5">
        <w:rPr>
          <w:rFonts w:cs="Arial"/>
          <w:sz w:val="24"/>
        </w:rPr>
        <w:t xml:space="preserve">Bmwgroup, (2026). </w:t>
      </w:r>
      <w:r w:rsidRPr="00B057D5">
        <w:rPr>
          <w:rFonts w:cs="Arial"/>
          <w:i/>
          <w:iCs/>
          <w:sz w:val="24"/>
        </w:rPr>
        <w:t>Introducing the BMW Group..</w:t>
      </w:r>
      <w:r w:rsidRPr="00B057D5">
        <w:rPr>
          <w:rFonts w:cs="Arial"/>
          <w:sz w:val="24"/>
        </w:rPr>
        <w:t xml:space="preserve"> [Online] Available at: https://www.bmwgroup.com/en/company.html [Accessed 26 June 2026].</w:t>
      </w:r>
    </w:p>
    <w:p w14:paraId="107F98F7" w14:textId="77777777" w:rsidR="00B13287" w:rsidRPr="00B057D5" w:rsidRDefault="00B13287" w:rsidP="006F4E29">
      <w:pPr>
        <w:rPr>
          <w:rFonts w:cs="Arial"/>
          <w:sz w:val="24"/>
        </w:rPr>
      </w:pPr>
      <w:r w:rsidRPr="00B057D5">
        <w:rPr>
          <w:rFonts w:cs="Arial"/>
          <w:sz w:val="24"/>
        </w:rPr>
        <w:t xml:space="preserve">Bmwgroup, (2026). </w:t>
      </w:r>
      <w:r w:rsidRPr="00B057D5">
        <w:rPr>
          <w:rFonts w:cs="Arial"/>
          <w:i/>
          <w:iCs/>
          <w:sz w:val="24"/>
        </w:rPr>
        <w:t>Stable Group earnings thanks to consistent strategy: BMW Group on track.</w:t>
      </w:r>
      <w:r w:rsidRPr="00B057D5">
        <w:rPr>
          <w:rFonts w:cs="Arial"/>
          <w:sz w:val="24"/>
        </w:rPr>
        <w:t xml:space="preserve"> [Online] Available at: https://www.press.bmwgroup.com/global/article/detail/T0456175EN/stable-group-earnings-thanks-to-consistent-strategy:-bmw-group-on-track?language=en [Accessed 26 June 2026].</w:t>
      </w:r>
    </w:p>
    <w:p w14:paraId="0A1BE877" w14:textId="77777777" w:rsidR="00B13287" w:rsidRPr="00B057D5" w:rsidRDefault="00B13287" w:rsidP="006F4E29">
      <w:pPr>
        <w:rPr>
          <w:rFonts w:cs="Arial"/>
        </w:rPr>
      </w:pPr>
      <w:r w:rsidRPr="00B057D5">
        <w:rPr>
          <w:rFonts w:cs="Arial"/>
        </w:rPr>
        <w:t>Dialesiotis, S., Papatsimouli, M., Asimopoulos, K.N. and Fragulis, G.F., (2024), October. Smart cars and autonomous driving in public transportation: An analysis of European and Greek perspectives. In </w:t>
      </w:r>
      <w:r w:rsidRPr="00B057D5">
        <w:rPr>
          <w:rFonts w:cs="Arial"/>
          <w:i/>
          <w:iCs/>
        </w:rPr>
        <w:t>AIP Conference Proceedings</w:t>
      </w:r>
      <w:r w:rsidRPr="00B057D5">
        <w:rPr>
          <w:rFonts w:cs="Arial"/>
        </w:rPr>
        <w:t> (Vol. 3220, No. 1, p. 050008). AIP Publishing LLC.</w:t>
      </w:r>
    </w:p>
    <w:p w14:paraId="6BB1E190" w14:textId="77777777" w:rsidR="00B13287" w:rsidRPr="00B057D5" w:rsidRDefault="00B13287" w:rsidP="006F4E29">
      <w:pPr>
        <w:rPr>
          <w:rFonts w:cs="Arial"/>
        </w:rPr>
      </w:pPr>
      <w:r w:rsidRPr="00B057D5">
        <w:rPr>
          <w:rFonts w:cs="Arial"/>
        </w:rPr>
        <w:t>Filipe, A.L.D.C., (2024). Bayerische motoren werke: delving into the electrified future and valuation insights.</w:t>
      </w:r>
    </w:p>
    <w:p w14:paraId="22274454" w14:textId="77777777" w:rsidR="00B13287" w:rsidRPr="00B057D5" w:rsidRDefault="00B13287" w:rsidP="006F4E29">
      <w:pPr>
        <w:rPr>
          <w:rFonts w:cs="Arial"/>
          <w:sz w:val="24"/>
        </w:rPr>
      </w:pPr>
      <w:r w:rsidRPr="00B057D5">
        <w:rPr>
          <w:rFonts w:cs="Arial"/>
          <w:sz w:val="24"/>
        </w:rPr>
        <w:t>Oliveira, J., Almeida, P., Rito, P., Raposo, D. and Sargento, S., (2024), May. Over-the-air updates for software defined vehicle services with ipfs. In </w:t>
      </w:r>
      <w:r w:rsidRPr="00B057D5">
        <w:rPr>
          <w:rFonts w:cs="Arial"/>
          <w:i/>
          <w:iCs/>
          <w:sz w:val="24"/>
        </w:rPr>
        <w:t>NOMS 2024-2024 IEEE Network Operations and Management Symposium</w:t>
      </w:r>
      <w:r w:rsidRPr="00B057D5">
        <w:rPr>
          <w:rFonts w:cs="Arial"/>
          <w:sz w:val="24"/>
        </w:rPr>
        <w:t> (pp. 1-9). IEEE.</w:t>
      </w:r>
    </w:p>
    <w:p w14:paraId="57751D76" w14:textId="77777777" w:rsidR="00B13287" w:rsidRPr="00B057D5" w:rsidRDefault="00B13287" w:rsidP="006F4E29">
      <w:pPr>
        <w:rPr>
          <w:rFonts w:cs="Arial"/>
        </w:rPr>
      </w:pPr>
      <w:r w:rsidRPr="00B057D5">
        <w:rPr>
          <w:rFonts w:cs="Arial"/>
        </w:rPr>
        <w:t>Pietro, B., (2026). Volkswagen group 2025: driving through the electric vehicle revolution–Porsche and the sport &amp; luxury division.</w:t>
      </w:r>
    </w:p>
    <w:p w14:paraId="42F814A1" w14:textId="77777777" w:rsidR="00B13287" w:rsidRPr="00B057D5" w:rsidRDefault="00B13287" w:rsidP="006F4E29">
      <w:pPr>
        <w:rPr>
          <w:rFonts w:cs="Arial"/>
          <w:sz w:val="24"/>
        </w:rPr>
      </w:pPr>
      <w:r w:rsidRPr="00B057D5">
        <w:rPr>
          <w:rFonts w:cs="Arial"/>
          <w:sz w:val="24"/>
        </w:rPr>
        <w:t>Ramirez, J.G.C., (2024). The power of planning: how business plans drive effective management strategies. </w:t>
      </w:r>
      <w:r w:rsidRPr="00B057D5">
        <w:rPr>
          <w:rFonts w:cs="Arial"/>
          <w:i/>
          <w:iCs/>
          <w:sz w:val="24"/>
        </w:rPr>
        <w:t>Integrated Journal of Science and Technology</w:t>
      </w:r>
      <w:r w:rsidRPr="00B057D5">
        <w:rPr>
          <w:rFonts w:cs="Arial"/>
          <w:sz w:val="24"/>
        </w:rPr>
        <w:t>, </w:t>
      </w:r>
      <w:r w:rsidRPr="00B057D5">
        <w:rPr>
          <w:rFonts w:cs="Arial"/>
          <w:i/>
          <w:iCs/>
          <w:sz w:val="24"/>
        </w:rPr>
        <w:t>1</w:t>
      </w:r>
      <w:r w:rsidRPr="00B057D5">
        <w:rPr>
          <w:rFonts w:cs="Arial"/>
          <w:sz w:val="24"/>
        </w:rPr>
        <w:t>(1).</w:t>
      </w:r>
    </w:p>
    <w:p w14:paraId="423C3962" w14:textId="77777777" w:rsidR="00B13287" w:rsidRPr="00B057D5" w:rsidRDefault="00B13287" w:rsidP="006F4E29">
      <w:pPr>
        <w:rPr>
          <w:rFonts w:cs="Arial"/>
        </w:rPr>
      </w:pPr>
      <w:r w:rsidRPr="00B057D5">
        <w:rPr>
          <w:rFonts w:cs="Arial"/>
        </w:rPr>
        <w:t>Ternes, V., Marsden, G. and Shepherd, S., (2026). “It’s fair once you’re in it”-Comparing public and government perceptions on Zero Emission Vehicle policy. </w:t>
      </w:r>
      <w:r w:rsidRPr="00B057D5">
        <w:rPr>
          <w:rFonts w:cs="Arial"/>
          <w:i/>
          <w:iCs/>
        </w:rPr>
        <w:t>Sustainable Cities and Society</w:t>
      </w:r>
      <w:r w:rsidRPr="00B057D5">
        <w:rPr>
          <w:rFonts w:cs="Arial"/>
        </w:rPr>
        <w:t>, p.107512.</w:t>
      </w:r>
    </w:p>
    <w:p w14:paraId="1B7236BA" w14:textId="77777777" w:rsidR="00B13287" w:rsidRPr="00B057D5" w:rsidRDefault="00B13287" w:rsidP="006F4E29">
      <w:pPr>
        <w:rPr>
          <w:rFonts w:cs="Arial"/>
        </w:rPr>
      </w:pPr>
      <w:r w:rsidRPr="00B057D5">
        <w:rPr>
          <w:rFonts w:cs="Arial"/>
        </w:rPr>
        <w:t>Vanhamme, J., Lindgreen, A. and Sarial-Abi, G., (2023). Luxury ethical consumers: who are they?. </w:t>
      </w:r>
      <w:r w:rsidRPr="00B057D5">
        <w:rPr>
          <w:rFonts w:cs="Arial"/>
          <w:i/>
          <w:iCs/>
        </w:rPr>
        <w:t>Journal of Business Ethics</w:t>
      </w:r>
      <w:r w:rsidRPr="00B057D5">
        <w:rPr>
          <w:rFonts w:cs="Arial"/>
        </w:rPr>
        <w:t>, </w:t>
      </w:r>
      <w:r w:rsidRPr="00B057D5">
        <w:rPr>
          <w:rFonts w:cs="Arial"/>
          <w:i/>
          <w:iCs/>
        </w:rPr>
        <w:t>183</w:t>
      </w:r>
      <w:r w:rsidRPr="00B057D5">
        <w:rPr>
          <w:rFonts w:cs="Arial"/>
        </w:rPr>
        <w:t>(3), pp.805-838.</w:t>
      </w:r>
    </w:p>
    <w:p w14:paraId="07AA340C" w14:textId="77777777" w:rsidR="00B13287" w:rsidRPr="00B057D5" w:rsidRDefault="00B13287" w:rsidP="006F4E29">
      <w:pPr>
        <w:rPr>
          <w:rFonts w:cs="Arial"/>
        </w:rPr>
      </w:pPr>
      <w:r w:rsidRPr="00B057D5">
        <w:rPr>
          <w:rFonts w:cs="Arial"/>
        </w:rPr>
        <w:t>Wuori, P.E.M., (2023). Analysing the Differences Between Luxury and Premium in Marketing–Case Study: BMW and Rolls-Royce.</w:t>
      </w:r>
    </w:p>
    <w:p w14:paraId="279B65DC" w14:textId="77777777" w:rsidR="00B13287" w:rsidRPr="00B057D5" w:rsidRDefault="00B13287" w:rsidP="006F4E29">
      <w:pPr>
        <w:rPr>
          <w:rFonts w:cs="Arial"/>
          <w:sz w:val="24"/>
        </w:rPr>
      </w:pPr>
      <w:r w:rsidRPr="00B057D5">
        <w:rPr>
          <w:rFonts w:cs="Arial"/>
          <w:sz w:val="24"/>
        </w:rPr>
        <w:lastRenderedPageBreak/>
        <w:t>Yaacoub, P., (2024). Artificial Intelligence In The Automotive Industry: What’s Next?.</w:t>
      </w:r>
    </w:p>
    <w:sectPr w:rsidR="00B13287" w:rsidRPr="00B057D5" w:rsidSect="003C1DCA">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961E3A" w14:textId="77777777" w:rsidR="009D6BD4" w:rsidRDefault="009D6BD4" w:rsidP="003C1DCA">
      <w:pPr>
        <w:spacing w:line="240" w:lineRule="auto"/>
      </w:pPr>
      <w:r>
        <w:separator/>
      </w:r>
    </w:p>
  </w:endnote>
  <w:endnote w:type="continuationSeparator" w:id="0">
    <w:p w14:paraId="479FD910" w14:textId="77777777" w:rsidR="009D6BD4" w:rsidRDefault="009D6BD4" w:rsidP="003C1D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59609336"/>
      <w:docPartObj>
        <w:docPartGallery w:val="Page Numbers (Bottom of Page)"/>
        <w:docPartUnique/>
      </w:docPartObj>
    </w:sdtPr>
    <w:sdtEndPr/>
    <w:sdtContent>
      <w:sdt>
        <w:sdtPr>
          <w:id w:val="-1769616900"/>
          <w:docPartObj>
            <w:docPartGallery w:val="Page Numbers (Top of Page)"/>
            <w:docPartUnique/>
          </w:docPartObj>
        </w:sdtPr>
        <w:sdtEndPr/>
        <w:sdtContent>
          <w:p w14:paraId="1D5EF394" w14:textId="1B49769E" w:rsidR="003C1DCA" w:rsidRDefault="003C1DCA">
            <w:pPr>
              <w:pStyle w:val="Footer"/>
              <w:jc w:val="right"/>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noProof/>
              </w:rPr>
              <w:t>2</w:t>
            </w:r>
            <w:r>
              <w:rPr>
                <w:b/>
                <w:bCs/>
                <w:sz w:val="24"/>
              </w:rPr>
              <w:fldChar w:fldCharType="end"/>
            </w:r>
          </w:p>
        </w:sdtContent>
      </w:sdt>
    </w:sdtContent>
  </w:sdt>
  <w:p w14:paraId="039AD435" w14:textId="77777777" w:rsidR="003C1DCA" w:rsidRDefault="003C1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F786669" w14:textId="77777777" w:rsidR="009D6BD4" w:rsidRDefault="009D6BD4" w:rsidP="003C1DCA">
      <w:pPr>
        <w:spacing w:line="240" w:lineRule="auto"/>
      </w:pPr>
      <w:r>
        <w:separator/>
      </w:r>
    </w:p>
  </w:footnote>
  <w:footnote w:type="continuationSeparator" w:id="0">
    <w:p w14:paraId="395A2053" w14:textId="77777777" w:rsidR="009D6BD4" w:rsidRDefault="009D6BD4" w:rsidP="003C1D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2DDF2F" w14:textId="154D316E" w:rsidR="003C1DCA" w:rsidRPr="003C1DCA" w:rsidRDefault="003C1DCA" w:rsidP="003C1DCA">
    <w:pPr>
      <w:tabs>
        <w:tab w:val="left" w:pos="768"/>
      </w:tabs>
      <w:spacing w:after="160" w:line="278" w:lineRule="auto"/>
      <w:jc w:val="right"/>
      <w:rPr>
        <w:b/>
        <w:bCs/>
      </w:rPr>
    </w:pPr>
    <w:r w:rsidRPr="003C1DCA">
      <w:rPr>
        <w:b/>
        <w:bCs/>
      </w:rPr>
      <w:t>Strategic Management and Sustainability</w:t>
    </w:r>
  </w:p>
  <w:p w14:paraId="2E5ECEFC" w14:textId="06375F3C" w:rsidR="00BB6FC1" w:rsidRDefault="00BB6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6E7D7A"/>
    <w:multiLevelType w:val="multilevel"/>
    <w:tmpl w:val="1C5A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C4371"/>
    <w:multiLevelType w:val="multilevel"/>
    <w:tmpl w:val="EC94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87826"/>
    <w:multiLevelType w:val="multilevel"/>
    <w:tmpl w:val="511E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6A4976"/>
    <w:multiLevelType w:val="hybridMultilevel"/>
    <w:tmpl w:val="0A42DD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52C38FC"/>
    <w:multiLevelType w:val="multilevel"/>
    <w:tmpl w:val="D158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F22286"/>
    <w:multiLevelType w:val="hybridMultilevel"/>
    <w:tmpl w:val="3C7003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79410519">
    <w:abstractNumId w:val="4"/>
  </w:num>
  <w:num w:numId="2" w16cid:durableId="1000816697">
    <w:abstractNumId w:val="2"/>
  </w:num>
  <w:num w:numId="3" w16cid:durableId="493299574">
    <w:abstractNumId w:val="0"/>
  </w:num>
  <w:num w:numId="4" w16cid:durableId="1228764918">
    <w:abstractNumId w:val="1"/>
  </w:num>
  <w:num w:numId="5" w16cid:durableId="360858349">
    <w:abstractNumId w:val="3"/>
  </w:num>
  <w:num w:numId="6" w16cid:durableId="165198370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E5A"/>
    <w:rsid w:val="0002662C"/>
    <w:rsid w:val="0003079F"/>
    <w:rsid w:val="00046E5B"/>
    <w:rsid w:val="00060CC6"/>
    <w:rsid w:val="00061C32"/>
    <w:rsid w:val="000762B5"/>
    <w:rsid w:val="00077D14"/>
    <w:rsid w:val="000C10E0"/>
    <w:rsid w:val="000C1638"/>
    <w:rsid w:val="000C5E9C"/>
    <w:rsid w:val="000F26E7"/>
    <w:rsid w:val="000F56FC"/>
    <w:rsid w:val="00163844"/>
    <w:rsid w:val="00173A3F"/>
    <w:rsid w:val="001837D2"/>
    <w:rsid w:val="00191503"/>
    <w:rsid w:val="00194B5F"/>
    <w:rsid w:val="002317AB"/>
    <w:rsid w:val="00246FC4"/>
    <w:rsid w:val="00296CB1"/>
    <w:rsid w:val="00302EB2"/>
    <w:rsid w:val="003110FD"/>
    <w:rsid w:val="00356648"/>
    <w:rsid w:val="003A60F1"/>
    <w:rsid w:val="003C1DCA"/>
    <w:rsid w:val="003D1293"/>
    <w:rsid w:val="00425F94"/>
    <w:rsid w:val="00457328"/>
    <w:rsid w:val="00472B6C"/>
    <w:rsid w:val="004F0144"/>
    <w:rsid w:val="00522C5F"/>
    <w:rsid w:val="0053486F"/>
    <w:rsid w:val="00563683"/>
    <w:rsid w:val="0058351A"/>
    <w:rsid w:val="00594532"/>
    <w:rsid w:val="005F07A7"/>
    <w:rsid w:val="00607464"/>
    <w:rsid w:val="00657157"/>
    <w:rsid w:val="00664F0E"/>
    <w:rsid w:val="00680745"/>
    <w:rsid w:val="00690C31"/>
    <w:rsid w:val="006956EF"/>
    <w:rsid w:val="006E5507"/>
    <w:rsid w:val="006F4E29"/>
    <w:rsid w:val="0071253F"/>
    <w:rsid w:val="007126DC"/>
    <w:rsid w:val="007D4411"/>
    <w:rsid w:val="00801DBD"/>
    <w:rsid w:val="0081592D"/>
    <w:rsid w:val="008536C2"/>
    <w:rsid w:val="00866FB9"/>
    <w:rsid w:val="008B7FA6"/>
    <w:rsid w:val="008F2113"/>
    <w:rsid w:val="009323D8"/>
    <w:rsid w:val="00972247"/>
    <w:rsid w:val="00975E69"/>
    <w:rsid w:val="009D6BD4"/>
    <w:rsid w:val="009F5BE8"/>
    <w:rsid w:val="00A25325"/>
    <w:rsid w:val="00A44A40"/>
    <w:rsid w:val="00A57758"/>
    <w:rsid w:val="00A70B13"/>
    <w:rsid w:val="00B057D5"/>
    <w:rsid w:val="00B1027F"/>
    <w:rsid w:val="00B13287"/>
    <w:rsid w:val="00B605B8"/>
    <w:rsid w:val="00B93438"/>
    <w:rsid w:val="00BB6FC1"/>
    <w:rsid w:val="00C36380"/>
    <w:rsid w:val="00C53F51"/>
    <w:rsid w:val="00CE3990"/>
    <w:rsid w:val="00CF622C"/>
    <w:rsid w:val="00D55CB8"/>
    <w:rsid w:val="00D60F51"/>
    <w:rsid w:val="00DE045A"/>
    <w:rsid w:val="00DE2906"/>
    <w:rsid w:val="00DF45D4"/>
    <w:rsid w:val="00E363B6"/>
    <w:rsid w:val="00E96721"/>
    <w:rsid w:val="00EF562B"/>
    <w:rsid w:val="00F026B0"/>
    <w:rsid w:val="00F0604C"/>
    <w:rsid w:val="00F22E5A"/>
    <w:rsid w:val="00F27904"/>
    <w:rsid w:val="00F41471"/>
    <w:rsid w:val="00F7093D"/>
    <w:rsid w:val="00F86E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57C4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87"/>
    <w:pPr>
      <w:spacing w:after="0" w:line="360" w:lineRule="auto"/>
      <w:jc w:val="both"/>
    </w:pPr>
    <w:rPr>
      <w:rFonts w:ascii="Arial" w:hAnsi="Arial" w:cs="Times New Roman"/>
      <w:kern w:val="0"/>
      <w:sz w:val="22"/>
      <w:lang w:val="en"/>
      <w14:ligatures w14:val="none"/>
    </w:rPr>
  </w:style>
  <w:style w:type="paragraph" w:styleId="Heading1">
    <w:name w:val="heading 1"/>
    <w:basedOn w:val="Normal"/>
    <w:next w:val="Normal"/>
    <w:link w:val="Heading1Char"/>
    <w:autoRedefine/>
    <w:uiPriority w:val="9"/>
    <w:qFormat/>
    <w:rsid w:val="00173A3F"/>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173A3F"/>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F22E5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2E5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22E5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22E5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22E5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22E5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22E5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A3F"/>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173A3F"/>
    <w:rPr>
      <w:rFonts w:ascii="Times New Roman" w:eastAsiaTheme="majorEastAsia" w:hAnsi="Times New Roman" w:cstheme="majorBidi"/>
      <w:b/>
      <w:color w:val="000000" w:themeColor="text1"/>
      <w:sz w:val="26"/>
      <w:szCs w:val="32"/>
    </w:rPr>
  </w:style>
  <w:style w:type="character" w:customStyle="1" w:styleId="Heading3Char">
    <w:name w:val="Heading 3 Char"/>
    <w:basedOn w:val="DefaultParagraphFont"/>
    <w:link w:val="Heading3"/>
    <w:uiPriority w:val="9"/>
    <w:semiHidden/>
    <w:rsid w:val="00F22E5A"/>
    <w:rPr>
      <w:rFonts w:eastAsiaTheme="majorEastAsia" w:cstheme="majorBidi"/>
      <w:color w:val="2F5496" w:themeColor="accent1" w:themeShade="BF"/>
      <w:kern w:val="0"/>
      <w:sz w:val="28"/>
      <w:szCs w:val="28"/>
      <w:lang w:val="en"/>
      <w14:ligatures w14:val="none"/>
    </w:rPr>
  </w:style>
  <w:style w:type="character" w:customStyle="1" w:styleId="Heading4Char">
    <w:name w:val="Heading 4 Char"/>
    <w:basedOn w:val="DefaultParagraphFont"/>
    <w:link w:val="Heading4"/>
    <w:uiPriority w:val="9"/>
    <w:semiHidden/>
    <w:rsid w:val="00F22E5A"/>
    <w:rPr>
      <w:rFonts w:eastAsiaTheme="majorEastAsia" w:cstheme="majorBidi"/>
      <w:i/>
      <w:iCs/>
      <w:color w:val="2F5496" w:themeColor="accent1" w:themeShade="BF"/>
      <w:kern w:val="0"/>
      <w:lang w:val="en"/>
      <w14:ligatures w14:val="none"/>
    </w:rPr>
  </w:style>
  <w:style w:type="character" w:customStyle="1" w:styleId="Heading5Char">
    <w:name w:val="Heading 5 Char"/>
    <w:basedOn w:val="DefaultParagraphFont"/>
    <w:link w:val="Heading5"/>
    <w:uiPriority w:val="9"/>
    <w:semiHidden/>
    <w:rsid w:val="00F22E5A"/>
    <w:rPr>
      <w:rFonts w:eastAsiaTheme="majorEastAsia" w:cstheme="majorBidi"/>
      <w:color w:val="2F5496" w:themeColor="accent1" w:themeShade="BF"/>
      <w:kern w:val="0"/>
      <w:lang w:val="en"/>
      <w14:ligatures w14:val="none"/>
    </w:rPr>
  </w:style>
  <w:style w:type="character" w:customStyle="1" w:styleId="Heading6Char">
    <w:name w:val="Heading 6 Char"/>
    <w:basedOn w:val="DefaultParagraphFont"/>
    <w:link w:val="Heading6"/>
    <w:uiPriority w:val="9"/>
    <w:semiHidden/>
    <w:rsid w:val="00F22E5A"/>
    <w:rPr>
      <w:rFonts w:eastAsiaTheme="majorEastAsia" w:cstheme="majorBidi"/>
      <w:i/>
      <w:iCs/>
      <w:color w:val="595959" w:themeColor="text1" w:themeTint="A6"/>
      <w:kern w:val="0"/>
      <w:lang w:val="en"/>
      <w14:ligatures w14:val="none"/>
    </w:rPr>
  </w:style>
  <w:style w:type="character" w:customStyle="1" w:styleId="Heading7Char">
    <w:name w:val="Heading 7 Char"/>
    <w:basedOn w:val="DefaultParagraphFont"/>
    <w:link w:val="Heading7"/>
    <w:uiPriority w:val="9"/>
    <w:semiHidden/>
    <w:rsid w:val="00F22E5A"/>
    <w:rPr>
      <w:rFonts w:eastAsiaTheme="majorEastAsia" w:cstheme="majorBidi"/>
      <w:color w:val="595959" w:themeColor="text1" w:themeTint="A6"/>
      <w:kern w:val="0"/>
      <w:lang w:val="en"/>
      <w14:ligatures w14:val="none"/>
    </w:rPr>
  </w:style>
  <w:style w:type="character" w:customStyle="1" w:styleId="Heading8Char">
    <w:name w:val="Heading 8 Char"/>
    <w:basedOn w:val="DefaultParagraphFont"/>
    <w:link w:val="Heading8"/>
    <w:uiPriority w:val="9"/>
    <w:semiHidden/>
    <w:rsid w:val="00F22E5A"/>
    <w:rPr>
      <w:rFonts w:eastAsiaTheme="majorEastAsia" w:cstheme="majorBidi"/>
      <w:i/>
      <w:iCs/>
      <w:color w:val="272727" w:themeColor="text1" w:themeTint="D8"/>
      <w:kern w:val="0"/>
      <w:lang w:val="en"/>
      <w14:ligatures w14:val="none"/>
    </w:rPr>
  </w:style>
  <w:style w:type="character" w:customStyle="1" w:styleId="Heading9Char">
    <w:name w:val="Heading 9 Char"/>
    <w:basedOn w:val="DefaultParagraphFont"/>
    <w:link w:val="Heading9"/>
    <w:uiPriority w:val="9"/>
    <w:semiHidden/>
    <w:rsid w:val="00F22E5A"/>
    <w:rPr>
      <w:rFonts w:eastAsiaTheme="majorEastAsia" w:cstheme="majorBidi"/>
      <w:color w:val="272727" w:themeColor="text1" w:themeTint="D8"/>
      <w:kern w:val="0"/>
      <w:lang w:val="en"/>
      <w14:ligatures w14:val="none"/>
    </w:rPr>
  </w:style>
  <w:style w:type="paragraph" w:styleId="Title">
    <w:name w:val="Title"/>
    <w:basedOn w:val="Normal"/>
    <w:next w:val="Normal"/>
    <w:link w:val="TitleChar"/>
    <w:uiPriority w:val="10"/>
    <w:qFormat/>
    <w:rsid w:val="00F22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E5A"/>
    <w:rPr>
      <w:rFonts w:asciiTheme="majorHAnsi" w:eastAsiaTheme="majorEastAsia" w:hAnsiTheme="majorHAnsi" w:cstheme="majorBidi"/>
      <w:spacing w:val="-10"/>
      <w:kern w:val="28"/>
      <w:sz w:val="56"/>
      <w:szCs w:val="56"/>
      <w:lang w:val="en"/>
      <w14:ligatures w14:val="none"/>
    </w:rPr>
  </w:style>
  <w:style w:type="paragraph" w:styleId="Subtitle">
    <w:name w:val="Subtitle"/>
    <w:basedOn w:val="Normal"/>
    <w:next w:val="Normal"/>
    <w:link w:val="SubtitleChar"/>
    <w:uiPriority w:val="11"/>
    <w:qFormat/>
    <w:rsid w:val="00F22E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E5A"/>
    <w:rPr>
      <w:rFonts w:eastAsiaTheme="majorEastAsia" w:cstheme="majorBidi"/>
      <w:color w:val="595959" w:themeColor="text1" w:themeTint="A6"/>
      <w:spacing w:val="15"/>
      <w:kern w:val="0"/>
      <w:sz w:val="28"/>
      <w:szCs w:val="28"/>
      <w:lang w:val="en"/>
      <w14:ligatures w14:val="none"/>
    </w:rPr>
  </w:style>
  <w:style w:type="paragraph" w:styleId="Quote">
    <w:name w:val="Quote"/>
    <w:basedOn w:val="Normal"/>
    <w:next w:val="Normal"/>
    <w:link w:val="QuoteChar"/>
    <w:uiPriority w:val="29"/>
    <w:qFormat/>
    <w:rsid w:val="00F22E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22E5A"/>
    <w:rPr>
      <w:rFonts w:ascii="Times New Roman" w:hAnsi="Times New Roman" w:cs="Times New Roman"/>
      <w:i/>
      <w:iCs/>
      <w:color w:val="404040" w:themeColor="text1" w:themeTint="BF"/>
      <w:kern w:val="0"/>
      <w:lang w:val="en"/>
      <w14:ligatures w14:val="none"/>
    </w:rPr>
  </w:style>
  <w:style w:type="paragraph" w:styleId="ListParagraph">
    <w:name w:val="List Paragraph"/>
    <w:basedOn w:val="Normal"/>
    <w:uiPriority w:val="34"/>
    <w:qFormat/>
    <w:rsid w:val="00F22E5A"/>
    <w:pPr>
      <w:ind w:left="720"/>
      <w:contextualSpacing/>
    </w:pPr>
  </w:style>
  <w:style w:type="character" w:styleId="IntenseEmphasis">
    <w:name w:val="Intense Emphasis"/>
    <w:basedOn w:val="DefaultParagraphFont"/>
    <w:uiPriority w:val="21"/>
    <w:qFormat/>
    <w:rsid w:val="00F22E5A"/>
    <w:rPr>
      <w:i/>
      <w:iCs/>
      <w:color w:val="2F5496" w:themeColor="accent1" w:themeShade="BF"/>
    </w:rPr>
  </w:style>
  <w:style w:type="paragraph" w:styleId="IntenseQuote">
    <w:name w:val="Intense Quote"/>
    <w:basedOn w:val="Normal"/>
    <w:next w:val="Normal"/>
    <w:link w:val="IntenseQuoteChar"/>
    <w:uiPriority w:val="30"/>
    <w:qFormat/>
    <w:rsid w:val="00F22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2E5A"/>
    <w:rPr>
      <w:rFonts w:ascii="Times New Roman" w:hAnsi="Times New Roman" w:cs="Times New Roman"/>
      <w:i/>
      <w:iCs/>
      <w:color w:val="2F5496" w:themeColor="accent1" w:themeShade="BF"/>
      <w:kern w:val="0"/>
      <w:lang w:val="en"/>
      <w14:ligatures w14:val="none"/>
    </w:rPr>
  </w:style>
  <w:style w:type="character" w:styleId="IntenseReference">
    <w:name w:val="Intense Reference"/>
    <w:basedOn w:val="DefaultParagraphFont"/>
    <w:uiPriority w:val="32"/>
    <w:qFormat/>
    <w:rsid w:val="00F22E5A"/>
    <w:rPr>
      <w:b/>
      <w:bCs/>
      <w:smallCaps/>
      <w:color w:val="2F5496" w:themeColor="accent1" w:themeShade="BF"/>
      <w:spacing w:val="5"/>
    </w:rPr>
  </w:style>
  <w:style w:type="paragraph" w:styleId="Bibliography">
    <w:name w:val="Bibliography"/>
    <w:basedOn w:val="Normal"/>
    <w:next w:val="Normal"/>
    <w:uiPriority w:val="37"/>
    <w:unhideWhenUsed/>
    <w:rsid w:val="006E5507"/>
  </w:style>
  <w:style w:type="character" w:styleId="Hyperlink">
    <w:name w:val="Hyperlink"/>
    <w:basedOn w:val="DefaultParagraphFont"/>
    <w:uiPriority w:val="99"/>
    <w:unhideWhenUsed/>
    <w:rsid w:val="006E5507"/>
    <w:rPr>
      <w:color w:val="0563C1" w:themeColor="hyperlink"/>
      <w:u w:val="single"/>
    </w:rPr>
  </w:style>
  <w:style w:type="character" w:styleId="UnresolvedMention">
    <w:name w:val="Unresolved Mention"/>
    <w:basedOn w:val="DefaultParagraphFont"/>
    <w:uiPriority w:val="99"/>
    <w:semiHidden/>
    <w:unhideWhenUsed/>
    <w:rsid w:val="006E5507"/>
    <w:rPr>
      <w:color w:val="605E5C"/>
      <w:shd w:val="clear" w:color="auto" w:fill="E1DFDD"/>
    </w:rPr>
  </w:style>
  <w:style w:type="paragraph" w:styleId="TOCHeading">
    <w:name w:val="TOC Heading"/>
    <w:basedOn w:val="Heading1"/>
    <w:next w:val="Normal"/>
    <w:uiPriority w:val="39"/>
    <w:unhideWhenUsed/>
    <w:qFormat/>
    <w:rsid w:val="003C1DCA"/>
    <w:pPr>
      <w:spacing w:before="240" w:after="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3C1DCA"/>
    <w:pPr>
      <w:spacing w:after="100"/>
    </w:pPr>
  </w:style>
  <w:style w:type="paragraph" w:styleId="TOC2">
    <w:name w:val="toc 2"/>
    <w:basedOn w:val="Normal"/>
    <w:next w:val="Normal"/>
    <w:autoRedefine/>
    <w:uiPriority w:val="39"/>
    <w:unhideWhenUsed/>
    <w:rsid w:val="003C1DCA"/>
    <w:pPr>
      <w:spacing w:after="100"/>
      <w:ind w:left="240"/>
    </w:pPr>
  </w:style>
  <w:style w:type="paragraph" w:styleId="Header">
    <w:name w:val="header"/>
    <w:basedOn w:val="Normal"/>
    <w:link w:val="HeaderChar"/>
    <w:uiPriority w:val="99"/>
    <w:unhideWhenUsed/>
    <w:rsid w:val="003C1DCA"/>
    <w:pPr>
      <w:tabs>
        <w:tab w:val="center" w:pos="4513"/>
        <w:tab w:val="right" w:pos="9026"/>
      </w:tabs>
      <w:spacing w:line="240" w:lineRule="auto"/>
    </w:pPr>
  </w:style>
  <w:style w:type="character" w:customStyle="1" w:styleId="HeaderChar">
    <w:name w:val="Header Char"/>
    <w:basedOn w:val="DefaultParagraphFont"/>
    <w:link w:val="Header"/>
    <w:uiPriority w:val="99"/>
    <w:rsid w:val="003C1DCA"/>
    <w:rPr>
      <w:rFonts w:ascii="Times New Roman" w:hAnsi="Times New Roman" w:cs="Times New Roman"/>
      <w:kern w:val="0"/>
      <w:lang w:val="en"/>
      <w14:ligatures w14:val="none"/>
    </w:rPr>
  </w:style>
  <w:style w:type="paragraph" w:styleId="Footer">
    <w:name w:val="footer"/>
    <w:basedOn w:val="Normal"/>
    <w:link w:val="FooterChar"/>
    <w:uiPriority w:val="99"/>
    <w:unhideWhenUsed/>
    <w:rsid w:val="003C1DCA"/>
    <w:pPr>
      <w:tabs>
        <w:tab w:val="center" w:pos="4513"/>
        <w:tab w:val="right" w:pos="9026"/>
      </w:tabs>
      <w:spacing w:line="240" w:lineRule="auto"/>
    </w:pPr>
  </w:style>
  <w:style w:type="character" w:customStyle="1" w:styleId="FooterChar">
    <w:name w:val="Footer Char"/>
    <w:basedOn w:val="DefaultParagraphFont"/>
    <w:link w:val="Footer"/>
    <w:uiPriority w:val="99"/>
    <w:rsid w:val="003C1DCA"/>
    <w:rPr>
      <w:rFonts w:ascii="Times New Roman" w:hAnsi="Times New Roman" w:cs="Times New Roman"/>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1487558">
      <w:bodyDiv w:val="1"/>
      <w:marLeft w:val="0"/>
      <w:marRight w:val="0"/>
      <w:marTop w:val="0"/>
      <w:marBottom w:val="0"/>
      <w:divBdr>
        <w:top w:val="none" w:sz="0" w:space="0" w:color="auto"/>
        <w:left w:val="none" w:sz="0" w:space="0" w:color="auto"/>
        <w:bottom w:val="none" w:sz="0" w:space="0" w:color="auto"/>
        <w:right w:val="none" w:sz="0" w:space="0" w:color="auto"/>
      </w:divBdr>
    </w:div>
    <w:div w:id="160126927">
      <w:bodyDiv w:val="1"/>
      <w:marLeft w:val="0"/>
      <w:marRight w:val="0"/>
      <w:marTop w:val="0"/>
      <w:marBottom w:val="0"/>
      <w:divBdr>
        <w:top w:val="none" w:sz="0" w:space="0" w:color="auto"/>
        <w:left w:val="none" w:sz="0" w:space="0" w:color="auto"/>
        <w:bottom w:val="none" w:sz="0" w:space="0" w:color="auto"/>
        <w:right w:val="none" w:sz="0" w:space="0" w:color="auto"/>
      </w:divBdr>
    </w:div>
    <w:div w:id="334693451">
      <w:bodyDiv w:val="1"/>
      <w:marLeft w:val="0"/>
      <w:marRight w:val="0"/>
      <w:marTop w:val="0"/>
      <w:marBottom w:val="0"/>
      <w:divBdr>
        <w:top w:val="none" w:sz="0" w:space="0" w:color="auto"/>
        <w:left w:val="none" w:sz="0" w:space="0" w:color="auto"/>
        <w:bottom w:val="none" w:sz="0" w:space="0" w:color="auto"/>
        <w:right w:val="none" w:sz="0" w:space="0" w:color="auto"/>
      </w:divBdr>
    </w:div>
    <w:div w:id="546835936">
      <w:bodyDiv w:val="1"/>
      <w:marLeft w:val="0"/>
      <w:marRight w:val="0"/>
      <w:marTop w:val="0"/>
      <w:marBottom w:val="0"/>
      <w:divBdr>
        <w:top w:val="none" w:sz="0" w:space="0" w:color="auto"/>
        <w:left w:val="none" w:sz="0" w:space="0" w:color="auto"/>
        <w:bottom w:val="none" w:sz="0" w:space="0" w:color="auto"/>
        <w:right w:val="none" w:sz="0" w:space="0" w:color="auto"/>
      </w:divBdr>
    </w:div>
    <w:div w:id="709695188">
      <w:bodyDiv w:val="1"/>
      <w:marLeft w:val="0"/>
      <w:marRight w:val="0"/>
      <w:marTop w:val="0"/>
      <w:marBottom w:val="0"/>
      <w:divBdr>
        <w:top w:val="none" w:sz="0" w:space="0" w:color="auto"/>
        <w:left w:val="none" w:sz="0" w:space="0" w:color="auto"/>
        <w:bottom w:val="none" w:sz="0" w:space="0" w:color="auto"/>
        <w:right w:val="none" w:sz="0" w:space="0" w:color="auto"/>
      </w:divBdr>
    </w:div>
    <w:div w:id="1274021114">
      <w:bodyDiv w:val="1"/>
      <w:marLeft w:val="0"/>
      <w:marRight w:val="0"/>
      <w:marTop w:val="0"/>
      <w:marBottom w:val="0"/>
      <w:divBdr>
        <w:top w:val="none" w:sz="0" w:space="0" w:color="auto"/>
        <w:left w:val="none" w:sz="0" w:space="0" w:color="auto"/>
        <w:bottom w:val="none" w:sz="0" w:space="0" w:color="auto"/>
        <w:right w:val="none" w:sz="0" w:space="0" w:color="auto"/>
      </w:divBdr>
    </w:div>
    <w:div w:id="1423143934">
      <w:bodyDiv w:val="1"/>
      <w:marLeft w:val="0"/>
      <w:marRight w:val="0"/>
      <w:marTop w:val="0"/>
      <w:marBottom w:val="0"/>
      <w:divBdr>
        <w:top w:val="none" w:sz="0" w:space="0" w:color="auto"/>
        <w:left w:val="none" w:sz="0" w:space="0" w:color="auto"/>
        <w:bottom w:val="none" w:sz="0" w:space="0" w:color="auto"/>
        <w:right w:val="none" w:sz="0" w:space="0" w:color="auto"/>
      </w:divBdr>
    </w:div>
    <w:div w:id="1484391697">
      <w:bodyDiv w:val="1"/>
      <w:marLeft w:val="0"/>
      <w:marRight w:val="0"/>
      <w:marTop w:val="0"/>
      <w:marBottom w:val="0"/>
      <w:divBdr>
        <w:top w:val="none" w:sz="0" w:space="0" w:color="auto"/>
        <w:left w:val="none" w:sz="0" w:space="0" w:color="auto"/>
        <w:bottom w:val="none" w:sz="0" w:space="0" w:color="auto"/>
        <w:right w:val="none" w:sz="0" w:space="0" w:color="auto"/>
      </w:divBdr>
    </w:div>
    <w:div w:id="1666199766">
      <w:bodyDiv w:val="1"/>
      <w:marLeft w:val="0"/>
      <w:marRight w:val="0"/>
      <w:marTop w:val="0"/>
      <w:marBottom w:val="0"/>
      <w:divBdr>
        <w:top w:val="none" w:sz="0" w:space="0" w:color="auto"/>
        <w:left w:val="none" w:sz="0" w:space="0" w:color="auto"/>
        <w:bottom w:val="none" w:sz="0" w:space="0" w:color="auto"/>
        <w:right w:val="none" w:sz="0" w:space="0" w:color="auto"/>
      </w:divBdr>
    </w:div>
    <w:div w:id="1953440366">
      <w:bodyDiv w:val="1"/>
      <w:marLeft w:val="0"/>
      <w:marRight w:val="0"/>
      <w:marTop w:val="0"/>
      <w:marBottom w:val="0"/>
      <w:divBdr>
        <w:top w:val="none" w:sz="0" w:space="0" w:color="auto"/>
        <w:left w:val="none" w:sz="0" w:space="0" w:color="auto"/>
        <w:bottom w:val="none" w:sz="0" w:space="0" w:color="auto"/>
        <w:right w:val="none" w:sz="0" w:space="0" w:color="auto"/>
      </w:divBdr>
    </w:div>
    <w:div w:id="195350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BMW261</b:Tag>
    <b:SourceType>InternetSite</b:SourceType>
    <b:Guid>{96943FDA-7AFD-4E6A-94F2-FA35A421AA26}</b:Guid>
    <b:Author>
      <b:Author>
        <b:Corporate>BMW Group</b:Corporate>
      </b:Author>
    </b:Author>
    <b:Title>Tech Offices &amp; IT- and Software-Hubs</b:Title>
    <b:Year>2026</b:Year>
    <b:YearAccessed>2026</b:YearAccessed>
    <b:MonthAccessed>June</b:MonthAccessed>
    <b:DayAccessed>26</b:DayAccessed>
    <b:URL>https://www.bmwgroup.com/en/innovation/innovation-network/tech-offices.html</b:URL>
    <b:RefOrder>2</b:RefOrder>
  </b:Source>
  <b:Source>
    <b:Tag>BMW26</b:Tag>
    <b:SourceType>InternetSite</b:SourceType>
    <b:Guid>{C7E4D51B-26C9-4F93-929F-AAC82C1A2F11}</b:Guid>
    <b:Author>
      <b:Author>
        <b:Corporate>BMW Group</b:Corporate>
      </b:Author>
    </b:Author>
    <b:Title>BMW Group history.</b:Title>
    <b:Year>2026</b:Year>
    <b:YearAccessed>2026</b:YearAccessed>
    <b:MonthAccessed>June</b:MonthAccessed>
    <b:DayAccessed>26</b:DayAccessed>
    <b:URL>https://www.bmwgroup.com/en/company/history.html</b:URL>
    <b:RefOrder>1</b:RefOrder>
  </b:Source>
  <b:Source>
    <b:Tag>Bmw26</b:Tag>
    <b:SourceType>InternetSite</b:SourceType>
    <b:Guid>{CC22C87F-5A12-40F9-AFD8-97AE6924724B}</b:Guid>
    <b:Author>
      <b:Author>
        <b:Corporate>Bmwgroup</b:Corporate>
      </b:Author>
    </b:Author>
    <b:Title>Introducing the BMW Group.</b:Title>
    <b:Year>2026</b:Year>
    <b:YearAccessed>2026</b:YearAccessed>
    <b:MonthAccessed>June</b:MonthAccessed>
    <b:DayAccessed>26</b:DayAccessed>
    <b:URL>https://www.bmwgroup.com/en/company.html</b:URL>
    <b:RefOrder>1</b:RefOrder>
  </b:Source>
  <b:Source>
    <b:Tag>Bmw261</b:Tag>
    <b:SourceType>InternetSite</b:SourceType>
    <b:Guid>{B0839D24-ECD0-439E-843C-F0EE9942CD49}</b:Guid>
    <b:Author>
      <b:Author>
        <b:Corporate>Bmwgroup</b:Corporate>
      </b:Author>
    </b:Author>
    <b:Title>Stable Group earnings thanks to consistent strategy: BMW Group on track</b:Title>
    <b:Year>2026</b:Year>
    <b:YearAccessed>2026</b:YearAccessed>
    <b:MonthAccessed>June</b:MonthAccessed>
    <b:DayAccessed>26</b:DayAccessed>
    <b:URL>https://www.press.bmwgroup.com/global/article/detail/T0456175EN/stable-group-earnings-thanks-to-consistent-strategy:-bmw-group-on-track?language=en</b:URL>
    <b:RefOrder>2</b:RefOrder>
  </b:Source>
</b:Sources>
</file>

<file path=customXml/itemProps1.xml><?xml version="1.0" encoding="utf-8"?>
<ds:datastoreItem xmlns:ds="http://schemas.openxmlformats.org/officeDocument/2006/customXml" ds:itemID="{5FA787E3-CB87-4654-A295-18CF7C273B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2994</Words>
  <Characters>17066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2026-07-26T23:35:00Z</dcterms:created>
  <dcterms:modified xsi:type="dcterms:W3CDTF">2026-07-26T23:35:00Z</dcterms:modified>
</cp:coreProperties>
</file>