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783D2" w14:textId="77777777" w:rsidR="006F7C0D" w:rsidRPr="0064058B" w:rsidRDefault="006F7C0D" w:rsidP="0064058B">
      <w:pPr>
        <w:jc w:val="center"/>
        <w:rPr>
          <w:sz w:val="40"/>
          <w:szCs w:val="40"/>
        </w:rPr>
      </w:pPr>
    </w:p>
    <w:p w14:paraId="26BD890D" w14:textId="77777777" w:rsidR="0064058B" w:rsidRDefault="0064058B" w:rsidP="0064058B">
      <w:pPr>
        <w:jc w:val="center"/>
        <w:rPr>
          <w:b/>
          <w:bCs/>
          <w:sz w:val="40"/>
          <w:szCs w:val="40"/>
        </w:rPr>
      </w:pPr>
      <w:r w:rsidRPr="0064058B">
        <w:rPr>
          <w:b/>
          <w:bCs/>
          <w:sz w:val="40"/>
          <w:szCs w:val="40"/>
        </w:rPr>
        <w:t>Consultancy Report on Employee Retention Strategies for The Ritz-Carlton, San Francisco</w:t>
      </w:r>
    </w:p>
    <w:p w14:paraId="353C7CD6" w14:textId="77777777" w:rsidR="0064058B" w:rsidRPr="0064058B" w:rsidRDefault="0064058B" w:rsidP="0064058B">
      <w:pPr>
        <w:jc w:val="center"/>
        <w:rPr>
          <w:sz w:val="40"/>
          <w:szCs w:val="40"/>
        </w:rPr>
      </w:pPr>
    </w:p>
    <w:p w14:paraId="503F70AB" w14:textId="792FD654" w:rsidR="0064058B" w:rsidRPr="0064058B" w:rsidRDefault="0064058B" w:rsidP="0064058B">
      <w:pPr>
        <w:jc w:val="center"/>
        <w:rPr>
          <w:sz w:val="40"/>
          <w:szCs w:val="40"/>
        </w:rPr>
      </w:pPr>
      <w:r w:rsidRPr="0064058B">
        <w:rPr>
          <w:sz w:val="40"/>
          <w:szCs w:val="40"/>
        </w:rPr>
        <w:t xml:space="preserve">Prepared by: </w:t>
      </w:r>
      <w:r>
        <w:rPr>
          <w:sz w:val="40"/>
          <w:szCs w:val="40"/>
        </w:rPr>
        <w:t>ALINA GASPAR</w:t>
      </w:r>
    </w:p>
    <w:p w14:paraId="2CD22BC3" w14:textId="2C8D7BCF" w:rsidR="0064058B" w:rsidRPr="0064058B" w:rsidRDefault="0064058B" w:rsidP="0064058B">
      <w:pPr>
        <w:jc w:val="center"/>
        <w:rPr>
          <w:sz w:val="40"/>
          <w:szCs w:val="40"/>
        </w:rPr>
      </w:pPr>
      <w:r w:rsidRPr="0064058B">
        <w:rPr>
          <w:sz w:val="40"/>
          <w:szCs w:val="40"/>
        </w:rPr>
        <w:t xml:space="preserve">Student Number: </w:t>
      </w:r>
      <w:r>
        <w:rPr>
          <w:sz w:val="40"/>
          <w:szCs w:val="40"/>
        </w:rPr>
        <w:t>21009</w:t>
      </w:r>
    </w:p>
    <w:p w14:paraId="15E590F0" w14:textId="77777777" w:rsidR="0064058B" w:rsidRPr="0064058B" w:rsidRDefault="0064058B" w:rsidP="0064058B">
      <w:pPr>
        <w:jc w:val="center"/>
        <w:rPr>
          <w:sz w:val="40"/>
          <w:szCs w:val="40"/>
        </w:rPr>
      </w:pPr>
      <w:r w:rsidRPr="0064058B">
        <w:rPr>
          <w:sz w:val="40"/>
          <w:szCs w:val="40"/>
        </w:rPr>
        <w:t>Company Name: Pinnacle Organizational Consulting</w:t>
      </w:r>
    </w:p>
    <w:p w14:paraId="22F60A66" w14:textId="026452C6" w:rsidR="0064058B" w:rsidRPr="0064058B" w:rsidRDefault="0064058B" w:rsidP="0064058B">
      <w:pPr>
        <w:jc w:val="center"/>
        <w:rPr>
          <w:sz w:val="40"/>
          <w:szCs w:val="40"/>
        </w:rPr>
      </w:pPr>
      <w:r w:rsidRPr="0064058B">
        <w:rPr>
          <w:sz w:val="40"/>
          <w:szCs w:val="40"/>
        </w:rPr>
        <w:t xml:space="preserve">Date of Report: </w:t>
      </w:r>
      <w:r>
        <w:rPr>
          <w:sz w:val="40"/>
          <w:szCs w:val="40"/>
        </w:rPr>
        <w:t>27/05/2024</w:t>
      </w:r>
    </w:p>
    <w:p w14:paraId="03DAAF9D" w14:textId="77777777" w:rsidR="0064058B" w:rsidRPr="0064058B" w:rsidRDefault="0064058B" w:rsidP="0064058B">
      <w:pPr>
        <w:jc w:val="center"/>
        <w:rPr>
          <w:sz w:val="40"/>
          <w:szCs w:val="40"/>
        </w:rPr>
      </w:pPr>
    </w:p>
    <w:p w14:paraId="62C90C64" w14:textId="77777777" w:rsidR="0064058B" w:rsidRPr="0064058B" w:rsidRDefault="0064058B" w:rsidP="0064058B">
      <w:pPr>
        <w:jc w:val="center"/>
        <w:rPr>
          <w:sz w:val="40"/>
          <w:szCs w:val="40"/>
        </w:rPr>
      </w:pPr>
    </w:p>
    <w:p w14:paraId="083A26D5" w14:textId="77777777" w:rsidR="0064058B" w:rsidRPr="0064058B" w:rsidRDefault="0064058B" w:rsidP="0064058B">
      <w:pPr>
        <w:jc w:val="center"/>
        <w:rPr>
          <w:sz w:val="40"/>
          <w:szCs w:val="40"/>
        </w:rPr>
      </w:pPr>
    </w:p>
    <w:p w14:paraId="55597894" w14:textId="77777777" w:rsidR="0064058B" w:rsidRPr="0064058B" w:rsidRDefault="0064058B" w:rsidP="0064058B">
      <w:pPr>
        <w:jc w:val="center"/>
        <w:rPr>
          <w:sz w:val="40"/>
          <w:szCs w:val="40"/>
        </w:rPr>
      </w:pPr>
    </w:p>
    <w:p w14:paraId="42FE0C23" w14:textId="77777777" w:rsidR="0064058B" w:rsidRPr="0064058B" w:rsidRDefault="0064058B" w:rsidP="0064058B">
      <w:pPr>
        <w:jc w:val="center"/>
        <w:rPr>
          <w:sz w:val="40"/>
          <w:szCs w:val="40"/>
        </w:rPr>
      </w:pPr>
    </w:p>
    <w:p w14:paraId="3A705617" w14:textId="77777777" w:rsidR="0064058B" w:rsidRPr="0064058B" w:rsidRDefault="0064058B" w:rsidP="0064058B">
      <w:pPr>
        <w:jc w:val="center"/>
        <w:rPr>
          <w:sz w:val="40"/>
          <w:szCs w:val="40"/>
        </w:rPr>
      </w:pPr>
    </w:p>
    <w:p w14:paraId="54C04B71" w14:textId="77777777" w:rsidR="0064058B" w:rsidRPr="0064058B" w:rsidRDefault="0064058B" w:rsidP="0064058B">
      <w:pPr>
        <w:jc w:val="center"/>
        <w:rPr>
          <w:sz w:val="40"/>
          <w:szCs w:val="40"/>
        </w:rPr>
      </w:pPr>
    </w:p>
    <w:p w14:paraId="59860D6E" w14:textId="77777777" w:rsidR="0064058B" w:rsidRPr="0064058B" w:rsidRDefault="0064058B" w:rsidP="0064058B">
      <w:pPr>
        <w:jc w:val="center"/>
        <w:rPr>
          <w:sz w:val="40"/>
          <w:szCs w:val="40"/>
        </w:rPr>
      </w:pPr>
    </w:p>
    <w:p w14:paraId="4797BA1F" w14:textId="77777777" w:rsidR="0064058B" w:rsidRDefault="0064058B"/>
    <w:p w14:paraId="0C0EC939" w14:textId="77777777" w:rsidR="0064058B" w:rsidRDefault="0064058B"/>
    <w:p w14:paraId="6FF50B48" w14:textId="77777777" w:rsidR="0064058B" w:rsidRDefault="0064058B"/>
    <w:p w14:paraId="7D993EB0" w14:textId="77777777" w:rsidR="0064058B" w:rsidRDefault="0064058B"/>
    <w:p w14:paraId="4FF7846F" w14:textId="77777777" w:rsidR="0064058B" w:rsidRDefault="0064058B"/>
    <w:p w14:paraId="58C1F87F" w14:textId="77777777" w:rsidR="0064058B" w:rsidRDefault="0064058B"/>
    <w:p w14:paraId="1DA7BC76" w14:textId="77777777" w:rsidR="0064058B" w:rsidRDefault="0064058B"/>
    <w:p w14:paraId="5AEBEF1B" w14:textId="77777777" w:rsidR="0064058B" w:rsidRDefault="0064058B"/>
    <w:p w14:paraId="556310B3" w14:textId="77777777" w:rsidR="0064058B" w:rsidRDefault="0064058B"/>
    <w:p w14:paraId="7D043C4C" w14:textId="77777777" w:rsidR="0064058B" w:rsidRDefault="0064058B"/>
    <w:p w14:paraId="1AEF37A0" w14:textId="77777777" w:rsidR="0064058B" w:rsidRDefault="0064058B"/>
    <w:p w14:paraId="3851D6EA" w14:textId="77777777" w:rsidR="0064058B" w:rsidRDefault="0064058B"/>
    <w:p w14:paraId="62F85C60" w14:textId="77777777" w:rsidR="0064058B" w:rsidRDefault="0064058B"/>
    <w:p w14:paraId="387EB100" w14:textId="77777777" w:rsidR="0064058B" w:rsidRDefault="0064058B"/>
    <w:p w14:paraId="49482262" w14:textId="77777777" w:rsidR="0064058B" w:rsidRDefault="0064058B"/>
    <w:p w14:paraId="3206452C" w14:textId="77777777" w:rsidR="0064058B" w:rsidRDefault="0064058B"/>
    <w:p w14:paraId="37CB5FB8" w14:textId="77777777" w:rsidR="0064058B" w:rsidRDefault="0064058B"/>
    <w:p w14:paraId="4EB75259" w14:textId="77777777" w:rsidR="0064058B" w:rsidRDefault="0064058B"/>
    <w:p w14:paraId="2ACB74AD" w14:textId="77777777" w:rsidR="0064058B" w:rsidRDefault="0064058B"/>
    <w:p w14:paraId="0F57696A" w14:textId="77777777" w:rsidR="0064058B" w:rsidRDefault="0064058B"/>
    <w:p w14:paraId="1BFBFCB0" w14:textId="77777777" w:rsidR="0064058B" w:rsidRDefault="0064058B"/>
    <w:p w14:paraId="4FBCC0DD" w14:textId="77777777" w:rsidR="0064058B" w:rsidRDefault="0064058B"/>
    <w:p w14:paraId="24787968" w14:textId="77777777" w:rsidR="0064058B" w:rsidRDefault="0064058B"/>
    <w:p w14:paraId="62528CC4" w14:textId="77777777" w:rsidR="0064058B" w:rsidRDefault="0064058B" w:rsidP="0064058B">
      <w:pPr>
        <w:rPr>
          <w:b/>
          <w:bCs/>
        </w:rPr>
      </w:pPr>
      <w:r w:rsidRPr="0064058B">
        <w:rPr>
          <w:b/>
          <w:bCs/>
        </w:rPr>
        <w:lastRenderedPageBreak/>
        <w:t>Executive Summary</w:t>
      </w:r>
    </w:p>
    <w:p w14:paraId="1BDE97B7" w14:textId="77777777" w:rsidR="0064058B" w:rsidRPr="0064058B" w:rsidRDefault="0064058B" w:rsidP="0064058B">
      <w:pPr>
        <w:rPr>
          <w:b/>
          <w:bCs/>
        </w:rPr>
      </w:pPr>
    </w:p>
    <w:p w14:paraId="1EABE52D" w14:textId="77777777" w:rsidR="00240F47" w:rsidRDefault="00240F47" w:rsidP="0064058B">
      <w:pPr>
        <w:spacing w:line="360" w:lineRule="auto"/>
      </w:pPr>
      <w:r>
        <w:t>The present consultation study, compiled by Pinnacle Organisational Consulting, focuses on the crucial matter of staff retention at The Ritz-Carlton, San Francisco. Employee retention is a crucial element of the hospitality sector, with a direct influence on service quality, client happiness, operating expenses, and the hotel's overall standing. The paper examines the primary difficulties encountered by the hotel, assesses the root causes behind them, and suggests strategic measures to address and minimise these problems.</w:t>
      </w:r>
    </w:p>
    <w:p w14:paraId="31DD6F4F" w14:textId="77777777" w:rsidR="00240F47" w:rsidRDefault="00240F47" w:rsidP="0064058B">
      <w:pPr>
        <w:spacing w:line="360" w:lineRule="auto"/>
      </w:pPr>
      <w:r>
        <w:t>The Ritz-Carlton, San Francisco, known for its outstanding luxury service, is currently seeing a significant increase in the number of employees leaving the company. The churn is resulting in variable service quality, elevated operational expenses, and difficulties in upholding the customers' high expectations. The hotel's turnover rates exceed the industry average, which is roughly 73.8% annually according to the American Hotel &amp; Lodging Association (AHLA). High employee turnover not only causes disruptions in maintaining consistent service, but it also results in substantial expenses for recruiting and training. According to the Society for Human Resource Management (SHRM), the average cost per hiring in the hospitality industry is estimated to be $4,129, in addition to an average training cost of $1,286 per employee.</w:t>
      </w:r>
    </w:p>
    <w:p w14:paraId="1061F4B2" w14:textId="77777777" w:rsidR="00240F47" w:rsidRDefault="00240F47" w:rsidP="0064058B">
      <w:pPr>
        <w:spacing w:line="360" w:lineRule="auto"/>
      </w:pPr>
      <w:r>
        <w:t>Multiple reasons contribute to the elevated turnover rates at The Ritz-Carlton. Primary concerns encompass inadequate remuneration and perks, restricted prospects for professional growth, subpar equilibrium between work and personal life, insufficient employee involvement and acknowledgment, and operational inefficiencies stemming from antiquated technology. Employees express discontentment with their remuneration packages and a dearth of well-defined career advancement routes, prompting them to pursue superior prospects elsewhere. Moreover, the strenuous requirements of hospitality positions, along with insufficient equilibrium between work and personal life, lead to exhaustion and higher rates of employee turnover.</w:t>
      </w:r>
    </w:p>
    <w:p w14:paraId="19D4B45C" w14:textId="77777777" w:rsidR="00240F47" w:rsidRDefault="00240F47" w:rsidP="0064058B">
      <w:pPr>
        <w:spacing w:line="360" w:lineRule="auto"/>
      </w:pPr>
      <w:r>
        <w:t>The paper utilises multiple analytical frameworks to gain a full understanding of these difficulties. A PESTEL analysis assesses the external factors that affect the hotel industry, including economic conditions and technological improvements. The SWOT analysis is a comprehensive assessment that analyses the hotel's internal strengths and weaknesses, as well as external opportunities and threats, offering a holistic perspective of its surroundings. The TOWS matrix builds upon the SWOT analysis by strategically matching internal strengths and weaknesses with external opportunities and threats to produce strategic choices.</w:t>
      </w:r>
    </w:p>
    <w:p w14:paraId="6474D6F7" w14:textId="358A22D2" w:rsidR="0064058B" w:rsidRPr="0064058B" w:rsidRDefault="00240F47" w:rsidP="0064058B">
      <w:pPr>
        <w:spacing w:line="360" w:lineRule="auto"/>
      </w:pPr>
      <w:r>
        <w:lastRenderedPageBreak/>
        <w:t>The results indicate that The Ritz-Carlton has exceptional performance in luxury service, customer satisfaction, and corporate social responsibility (CSR) efforts. However, it faces challenges in retaining employees due to both internal and external factors. The hotel's notable service quality and distinguished location offer potential for enhancing employee retention by capitalising on these advantages. On the other hand, it is important to deal with deficiencies such as insufficient compensation and restricted career advancement in order to reduce the impact of external threats, such as economic downturns and heightened competition.</w:t>
      </w:r>
    </w:p>
    <w:p w14:paraId="7167ABD4" w14:textId="77777777" w:rsidR="0064058B" w:rsidRPr="0064058B" w:rsidRDefault="0064058B" w:rsidP="0064058B">
      <w:pPr>
        <w:spacing w:line="360" w:lineRule="auto"/>
      </w:pPr>
      <w:r w:rsidRPr="0064058B">
        <w:t>Based on these findings, the report offers several strategic recommendations:</w:t>
      </w:r>
    </w:p>
    <w:p w14:paraId="3137C5A6" w14:textId="6D731DB9" w:rsidR="0064058B" w:rsidRPr="0064058B" w:rsidRDefault="0064058B" w:rsidP="0064058B">
      <w:pPr>
        <w:numPr>
          <w:ilvl w:val="0"/>
          <w:numId w:val="1"/>
        </w:numPr>
        <w:spacing w:line="360" w:lineRule="auto"/>
      </w:pPr>
      <w:r w:rsidRPr="0064058B">
        <w:rPr>
          <w:b/>
          <w:bCs/>
        </w:rPr>
        <w:t>Improve Compensation and Benefits Packages</w:t>
      </w:r>
      <w:r w:rsidRPr="0064058B">
        <w:t xml:space="preserve">: </w:t>
      </w:r>
      <w:r w:rsidR="00240F47">
        <w:t>The hotel should reassess and improve its remuneration packages to ensure they are competitive within the sector. This encompasses a suggested augmentation of 10% in salaries and enhancements in benefits, such as health insurance and retirement programmes. The projected yearly expenditure for these modifications is $1,500,000.</w:t>
      </w:r>
    </w:p>
    <w:p w14:paraId="43A63EDB" w14:textId="5848E0C8" w:rsidR="0064058B" w:rsidRPr="0064058B" w:rsidRDefault="0064058B" w:rsidP="0064058B">
      <w:pPr>
        <w:numPr>
          <w:ilvl w:val="0"/>
          <w:numId w:val="1"/>
        </w:numPr>
        <w:spacing w:line="360" w:lineRule="auto"/>
      </w:pPr>
      <w:r w:rsidRPr="0064058B">
        <w:rPr>
          <w:b/>
          <w:bCs/>
        </w:rPr>
        <w:t>Develop Career Development Programs</w:t>
      </w:r>
      <w:r w:rsidRPr="0064058B">
        <w:t xml:space="preserve">: </w:t>
      </w:r>
      <w:r w:rsidR="00240F47">
        <w:t>Implementing well-defined career progression frameworks, frequent professional development sessions, and mentorship programmes can effectively mitigate the issue of limited possibilities for career advancement. The projected yearly expenditure for these programmes amounts to $200,000.</w:t>
      </w:r>
    </w:p>
    <w:p w14:paraId="5BC63152" w14:textId="17D03181" w:rsidR="0064058B" w:rsidRPr="0064058B" w:rsidRDefault="0064058B" w:rsidP="0064058B">
      <w:pPr>
        <w:numPr>
          <w:ilvl w:val="0"/>
          <w:numId w:val="1"/>
        </w:numPr>
        <w:spacing w:line="360" w:lineRule="auto"/>
      </w:pPr>
      <w:r w:rsidRPr="0064058B">
        <w:rPr>
          <w:b/>
          <w:bCs/>
        </w:rPr>
        <w:t>Introduce Flexible Work Schedules and Wellness Programs</w:t>
      </w:r>
      <w:r w:rsidRPr="0064058B">
        <w:t xml:space="preserve">: </w:t>
      </w:r>
      <w:r w:rsidR="00240F47">
        <w:t>By including adaptable scheduling and wellness efforts, such as mental health assistance and physical fitness programmes, organisations can improve work-life equilibrium and mitigate burnout. The projected yearly expenditure amounts to $100,000.</w:t>
      </w:r>
    </w:p>
    <w:p w14:paraId="5D5F07DB" w14:textId="2DBB2ED4" w:rsidR="0064058B" w:rsidRPr="0064058B" w:rsidRDefault="0064058B" w:rsidP="0064058B">
      <w:pPr>
        <w:numPr>
          <w:ilvl w:val="0"/>
          <w:numId w:val="1"/>
        </w:numPr>
        <w:spacing w:line="360" w:lineRule="auto"/>
      </w:pPr>
      <w:r w:rsidRPr="0064058B">
        <w:rPr>
          <w:b/>
          <w:bCs/>
        </w:rPr>
        <w:t>Implement Regular Feedback and Recognition Programs</w:t>
      </w:r>
      <w:r w:rsidRPr="0064058B">
        <w:t xml:space="preserve">: </w:t>
      </w:r>
      <w:r w:rsidR="00240F47">
        <w:t>Implementing a structured mechanism to solicit and acknowledge input from employees on a consistent basis can enhance employee morale and foster higher levels of engagement. The projected yearly expenditure for these programmes amounts to $50,000.</w:t>
      </w:r>
    </w:p>
    <w:p w14:paraId="21BD3A12" w14:textId="03B5F364" w:rsidR="0064058B" w:rsidRPr="0064058B" w:rsidRDefault="0064058B" w:rsidP="0064058B">
      <w:pPr>
        <w:numPr>
          <w:ilvl w:val="0"/>
          <w:numId w:val="1"/>
        </w:numPr>
        <w:spacing w:line="360" w:lineRule="auto"/>
      </w:pPr>
      <w:r w:rsidRPr="0064058B">
        <w:rPr>
          <w:b/>
          <w:bCs/>
        </w:rPr>
        <w:t>Invest in Advanced Technology</w:t>
      </w:r>
      <w:r w:rsidRPr="0064058B">
        <w:t xml:space="preserve">: </w:t>
      </w:r>
      <w:r w:rsidR="00240F47">
        <w:t>Implementing contemporary scheduling software and digital check-in systems can optimise operations and alleviate employee stress. The initial capital outlay amounts to $150,000, accompanied by recurring annual expenses of $30,000 for upkeep.</w:t>
      </w:r>
    </w:p>
    <w:p w14:paraId="73699263" w14:textId="1BF59451" w:rsidR="0064058B" w:rsidRPr="0064058B" w:rsidRDefault="0064058B" w:rsidP="0064058B">
      <w:pPr>
        <w:numPr>
          <w:ilvl w:val="0"/>
          <w:numId w:val="1"/>
        </w:numPr>
        <w:spacing w:line="360" w:lineRule="auto"/>
      </w:pPr>
      <w:r w:rsidRPr="0064058B">
        <w:rPr>
          <w:b/>
          <w:bCs/>
        </w:rPr>
        <w:t>Expand CSR Programs and Sustainability Efforts</w:t>
      </w:r>
      <w:r w:rsidRPr="0064058B">
        <w:t xml:space="preserve">: </w:t>
      </w:r>
      <w:r w:rsidR="00240F47">
        <w:t xml:space="preserve">Enhancing CSR programmes to include more community participation and sustainability projects can strengthen the </w:t>
      </w:r>
      <w:r w:rsidR="00240F47">
        <w:lastRenderedPageBreak/>
        <w:t>hotel's brand reputation and build employee pride. The anticipated annual cost is $100,000.</w:t>
      </w:r>
    </w:p>
    <w:p w14:paraId="4BF42858" w14:textId="77777777" w:rsidR="00240F47" w:rsidRDefault="00240F47" w:rsidP="0064058B">
      <w:pPr>
        <w:spacing w:line="360" w:lineRule="auto"/>
      </w:pPr>
      <w:r>
        <w:t>The paper presents a comprehensive plan for executing these recommendations, providing detailed tasks, intended results, timelines, completion dates, and related expenses. By adhering to this strategy, The Ritz-Carlton may methodically tackle its challenges with employee retention and attain sustained enhancements in operational performance and employee contentment.</w:t>
      </w:r>
    </w:p>
    <w:p w14:paraId="4818ED90" w14:textId="77777777" w:rsidR="00240F47" w:rsidRDefault="00240F47" w:rsidP="0064058B">
      <w:pPr>
        <w:spacing w:line="360" w:lineRule="auto"/>
      </w:pPr>
      <w:r>
        <w:t>Ultimately, prioritising employee retention is essential in upholding the esteemed level of service that The Ritz-Carlton, San Francisco, is renowned for. By applying the suggested measures, the hotel can decrease employee turnover rates, boost the quality of service, and improve its reputation. These modifications will not only be advantageous for the staff, but they will also result in heightened consumer satisfaction and improved financial success. Pinnacle Organisational Consulting is grateful for the chance to work together with The Ritz-Carlton on this significant project and is eager to assist the hotel in attaining its objectives.</w:t>
      </w:r>
    </w:p>
    <w:p w14:paraId="1A6FB152" w14:textId="77777777" w:rsidR="00240F47" w:rsidRDefault="00240F47" w:rsidP="0064058B">
      <w:pPr>
        <w:spacing w:line="360" w:lineRule="auto"/>
      </w:pPr>
      <w:r>
        <w:t>It is anticipated that the execution of these initiatives would lead to substantial enhancements in personnel retention, operational efficiency, and overall visitor pleasure. The Ritz-Carlton, San Francisco, can sustain its leadership in the luxury hospitality sector by investing in its people and utilising its assets to deliver great service. The study presents a thorough analysis and practical recommendations that provide a clear direction for the hotel to adjust to evolving market conditions and maintain long-term prosperity.</w:t>
      </w:r>
    </w:p>
    <w:p w14:paraId="486107DA" w14:textId="6E7F8B3A" w:rsidR="0064058B" w:rsidRPr="0064058B" w:rsidRDefault="00240F47" w:rsidP="0064058B">
      <w:pPr>
        <w:spacing w:line="360" w:lineRule="auto"/>
      </w:pPr>
      <w:r>
        <w:t>We appreciate your decision to select Pinnacle Organisational Consulting. We anticipate the potential for future collaborations and are consistently accessible to assist your continuous endeavours in upholding quality in the hospitality business.</w:t>
      </w:r>
    </w:p>
    <w:p w14:paraId="067A8979" w14:textId="77777777" w:rsidR="0064058B" w:rsidRDefault="0064058B"/>
    <w:p w14:paraId="5FF26E99" w14:textId="77777777" w:rsidR="0064058B" w:rsidRDefault="0064058B"/>
    <w:p w14:paraId="28E70D66" w14:textId="77777777" w:rsidR="0064058B" w:rsidRDefault="0064058B"/>
    <w:p w14:paraId="05D4B91C" w14:textId="77777777" w:rsidR="0064058B" w:rsidRDefault="0064058B"/>
    <w:p w14:paraId="19E6E3B8" w14:textId="77777777" w:rsidR="0064058B" w:rsidRDefault="0064058B"/>
    <w:p w14:paraId="20701140" w14:textId="77777777" w:rsidR="0064058B" w:rsidRDefault="0064058B"/>
    <w:p w14:paraId="275D0E80" w14:textId="77777777" w:rsidR="0064058B" w:rsidRDefault="0064058B"/>
    <w:p w14:paraId="4030F0DF" w14:textId="77777777" w:rsidR="0064058B" w:rsidRDefault="0064058B"/>
    <w:p w14:paraId="6DED80AE" w14:textId="77777777" w:rsidR="0064058B" w:rsidRDefault="0064058B"/>
    <w:p w14:paraId="68BBC20D" w14:textId="77777777" w:rsidR="0064058B" w:rsidRDefault="0064058B"/>
    <w:p w14:paraId="3BB759BB" w14:textId="77777777" w:rsidR="0064058B" w:rsidRDefault="0064058B"/>
    <w:p w14:paraId="31D2B593" w14:textId="77777777" w:rsidR="0064058B" w:rsidRDefault="0064058B"/>
    <w:p w14:paraId="5D361653" w14:textId="77777777" w:rsidR="0064058B" w:rsidRDefault="0064058B"/>
    <w:p w14:paraId="3C7D667B" w14:textId="77777777" w:rsidR="0064058B" w:rsidRDefault="0064058B"/>
    <w:p w14:paraId="44BDBDB3" w14:textId="77777777" w:rsidR="0064058B" w:rsidRDefault="0064058B"/>
    <w:p w14:paraId="6CE13479" w14:textId="77777777" w:rsidR="0064058B" w:rsidRDefault="0064058B"/>
    <w:p w14:paraId="377CF157" w14:textId="77777777" w:rsidR="0064058B" w:rsidRDefault="0064058B"/>
    <w:p w14:paraId="6AD8A497" w14:textId="77777777" w:rsidR="0064058B" w:rsidRDefault="0064058B"/>
    <w:sdt>
      <w:sdtPr>
        <w:rPr>
          <w:rFonts w:asciiTheme="minorHAnsi" w:eastAsiaTheme="minorHAnsi" w:hAnsiTheme="minorHAnsi" w:cstheme="minorBidi"/>
          <w:b w:val="0"/>
          <w:bCs w:val="0"/>
          <w:color w:val="auto"/>
          <w:kern w:val="2"/>
          <w:sz w:val="24"/>
          <w:szCs w:val="24"/>
          <w:lang w:val="en-GB"/>
          <w14:ligatures w14:val="standardContextual"/>
        </w:rPr>
        <w:id w:val="-1766833262"/>
        <w:docPartObj>
          <w:docPartGallery w:val="Table of Contents"/>
          <w:docPartUnique/>
        </w:docPartObj>
      </w:sdtPr>
      <w:sdtEndPr>
        <w:rPr>
          <w:noProof/>
        </w:rPr>
      </w:sdtEndPr>
      <w:sdtContent>
        <w:p w14:paraId="61DCF65A" w14:textId="1A7D1343" w:rsidR="0064058B" w:rsidRDefault="0064058B">
          <w:pPr>
            <w:pStyle w:val="TOCHeading"/>
          </w:pPr>
          <w:r>
            <w:t>Table of Contents</w:t>
          </w:r>
        </w:p>
        <w:p w14:paraId="5115F207" w14:textId="16027F76" w:rsidR="0064058B" w:rsidRDefault="0064058B">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67735877" w:history="1">
            <w:r w:rsidRPr="004D3F71">
              <w:rPr>
                <w:rStyle w:val="Hyperlink"/>
                <w:noProof/>
              </w:rPr>
              <w:t>Introduction</w:t>
            </w:r>
            <w:r>
              <w:rPr>
                <w:noProof/>
                <w:webHidden/>
              </w:rPr>
              <w:tab/>
            </w:r>
            <w:r>
              <w:rPr>
                <w:noProof/>
                <w:webHidden/>
              </w:rPr>
              <w:fldChar w:fldCharType="begin"/>
            </w:r>
            <w:r>
              <w:rPr>
                <w:noProof/>
                <w:webHidden/>
              </w:rPr>
              <w:instrText xml:space="preserve"> PAGEREF _Toc167735877 \h </w:instrText>
            </w:r>
            <w:r>
              <w:rPr>
                <w:noProof/>
                <w:webHidden/>
              </w:rPr>
            </w:r>
            <w:r>
              <w:rPr>
                <w:noProof/>
                <w:webHidden/>
              </w:rPr>
              <w:fldChar w:fldCharType="separate"/>
            </w:r>
            <w:r>
              <w:rPr>
                <w:noProof/>
                <w:webHidden/>
              </w:rPr>
              <w:t>6</w:t>
            </w:r>
            <w:r>
              <w:rPr>
                <w:noProof/>
                <w:webHidden/>
              </w:rPr>
              <w:fldChar w:fldCharType="end"/>
            </w:r>
          </w:hyperlink>
        </w:p>
        <w:p w14:paraId="51F2CA3D" w14:textId="566627E0" w:rsidR="0064058B" w:rsidRDefault="00000000">
          <w:pPr>
            <w:pStyle w:val="TOC3"/>
            <w:tabs>
              <w:tab w:val="right" w:leader="dot" w:pos="9016"/>
            </w:tabs>
            <w:rPr>
              <w:noProof/>
            </w:rPr>
          </w:pPr>
          <w:hyperlink w:anchor="_Toc167735878" w:history="1">
            <w:r w:rsidR="0064058B" w:rsidRPr="004D3F71">
              <w:rPr>
                <w:rStyle w:val="Hyperlink"/>
                <w:noProof/>
              </w:rPr>
              <w:t>Background of The Ritz-Carlton, San Francisco:</w:t>
            </w:r>
            <w:r w:rsidR="0064058B">
              <w:rPr>
                <w:noProof/>
                <w:webHidden/>
              </w:rPr>
              <w:tab/>
            </w:r>
            <w:r w:rsidR="0064058B">
              <w:rPr>
                <w:noProof/>
                <w:webHidden/>
              </w:rPr>
              <w:fldChar w:fldCharType="begin"/>
            </w:r>
            <w:r w:rsidR="0064058B">
              <w:rPr>
                <w:noProof/>
                <w:webHidden/>
              </w:rPr>
              <w:instrText xml:space="preserve"> PAGEREF _Toc167735878 \h </w:instrText>
            </w:r>
            <w:r w:rsidR="0064058B">
              <w:rPr>
                <w:noProof/>
                <w:webHidden/>
              </w:rPr>
            </w:r>
            <w:r w:rsidR="0064058B">
              <w:rPr>
                <w:noProof/>
                <w:webHidden/>
              </w:rPr>
              <w:fldChar w:fldCharType="separate"/>
            </w:r>
            <w:r w:rsidR="0064058B">
              <w:rPr>
                <w:noProof/>
                <w:webHidden/>
              </w:rPr>
              <w:t>6</w:t>
            </w:r>
            <w:r w:rsidR="0064058B">
              <w:rPr>
                <w:noProof/>
                <w:webHidden/>
              </w:rPr>
              <w:fldChar w:fldCharType="end"/>
            </w:r>
          </w:hyperlink>
        </w:p>
        <w:p w14:paraId="6A455BE0" w14:textId="0AF75FFE" w:rsidR="0064058B" w:rsidRDefault="00000000">
          <w:pPr>
            <w:pStyle w:val="TOC3"/>
            <w:tabs>
              <w:tab w:val="right" w:leader="dot" w:pos="9016"/>
            </w:tabs>
            <w:rPr>
              <w:noProof/>
            </w:rPr>
          </w:pPr>
          <w:hyperlink w:anchor="_Toc167735879" w:history="1">
            <w:r w:rsidR="0064058B" w:rsidRPr="004D3F71">
              <w:rPr>
                <w:rStyle w:val="Hyperlink"/>
                <w:noProof/>
              </w:rPr>
              <w:t>Background of Pinnacle Organizational Consulting:</w:t>
            </w:r>
            <w:r w:rsidR="0064058B">
              <w:rPr>
                <w:noProof/>
                <w:webHidden/>
              </w:rPr>
              <w:tab/>
            </w:r>
            <w:r w:rsidR="0064058B">
              <w:rPr>
                <w:noProof/>
                <w:webHidden/>
              </w:rPr>
              <w:fldChar w:fldCharType="begin"/>
            </w:r>
            <w:r w:rsidR="0064058B">
              <w:rPr>
                <w:noProof/>
                <w:webHidden/>
              </w:rPr>
              <w:instrText xml:space="preserve"> PAGEREF _Toc167735879 \h </w:instrText>
            </w:r>
            <w:r w:rsidR="0064058B">
              <w:rPr>
                <w:noProof/>
                <w:webHidden/>
              </w:rPr>
            </w:r>
            <w:r w:rsidR="0064058B">
              <w:rPr>
                <w:noProof/>
                <w:webHidden/>
              </w:rPr>
              <w:fldChar w:fldCharType="separate"/>
            </w:r>
            <w:r w:rsidR="0064058B">
              <w:rPr>
                <w:noProof/>
                <w:webHidden/>
              </w:rPr>
              <w:t>6</w:t>
            </w:r>
            <w:r w:rsidR="0064058B">
              <w:rPr>
                <w:noProof/>
                <w:webHidden/>
              </w:rPr>
              <w:fldChar w:fldCharType="end"/>
            </w:r>
          </w:hyperlink>
        </w:p>
        <w:p w14:paraId="01E298CA" w14:textId="53668F2E" w:rsidR="0064058B" w:rsidRDefault="00000000">
          <w:pPr>
            <w:pStyle w:val="TOC3"/>
            <w:tabs>
              <w:tab w:val="right" w:leader="dot" w:pos="9016"/>
            </w:tabs>
            <w:rPr>
              <w:noProof/>
            </w:rPr>
          </w:pPr>
          <w:hyperlink w:anchor="_Toc167735880" w:history="1">
            <w:r w:rsidR="0064058B" w:rsidRPr="004D3F71">
              <w:rPr>
                <w:rStyle w:val="Hyperlink"/>
                <w:noProof/>
              </w:rPr>
              <w:t>Theoretical Frameworks for Analysis:</w:t>
            </w:r>
            <w:r w:rsidR="0064058B">
              <w:rPr>
                <w:noProof/>
                <w:webHidden/>
              </w:rPr>
              <w:tab/>
            </w:r>
            <w:r w:rsidR="0064058B">
              <w:rPr>
                <w:noProof/>
                <w:webHidden/>
              </w:rPr>
              <w:fldChar w:fldCharType="begin"/>
            </w:r>
            <w:r w:rsidR="0064058B">
              <w:rPr>
                <w:noProof/>
                <w:webHidden/>
              </w:rPr>
              <w:instrText xml:space="preserve"> PAGEREF _Toc167735880 \h </w:instrText>
            </w:r>
            <w:r w:rsidR="0064058B">
              <w:rPr>
                <w:noProof/>
                <w:webHidden/>
              </w:rPr>
            </w:r>
            <w:r w:rsidR="0064058B">
              <w:rPr>
                <w:noProof/>
                <w:webHidden/>
              </w:rPr>
              <w:fldChar w:fldCharType="separate"/>
            </w:r>
            <w:r w:rsidR="0064058B">
              <w:rPr>
                <w:noProof/>
                <w:webHidden/>
              </w:rPr>
              <w:t>7</w:t>
            </w:r>
            <w:r w:rsidR="0064058B">
              <w:rPr>
                <w:noProof/>
                <w:webHidden/>
              </w:rPr>
              <w:fldChar w:fldCharType="end"/>
            </w:r>
          </w:hyperlink>
        </w:p>
        <w:p w14:paraId="6D0C2CE3" w14:textId="786C0C5A" w:rsidR="0064058B" w:rsidRDefault="00000000">
          <w:pPr>
            <w:pStyle w:val="TOC2"/>
            <w:tabs>
              <w:tab w:val="right" w:leader="dot" w:pos="9016"/>
            </w:tabs>
            <w:rPr>
              <w:noProof/>
            </w:rPr>
          </w:pPr>
          <w:hyperlink w:anchor="_Toc167735881" w:history="1">
            <w:r w:rsidR="0064058B" w:rsidRPr="004D3F71">
              <w:rPr>
                <w:rStyle w:val="Hyperlink"/>
                <w:noProof/>
              </w:rPr>
              <w:t>Analysis</w:t>
            </w:r>
            <w:r w:rsidR="0064058B">
              <w:rPr>
                <w:noProof/>
                <w:webHidden/>
              </w:rPr>
              <w:tab/>
            </w:r>
            <w:r w:rsidR="0064058B">
              <w:rPr>
                <w:noProof/>
                <w:webHidden/>
              </w:rPr>
              <w:fldChar w:fldCharType="begin"/>
            </w:r>
            <w:r w:rsidR="0064058B">
              <w:rPr>
                <w:noProof/>
                <w:webHidden/>
              </w:rPr>
              <w:instrText xml:space="preserve"> PAGEREF _Toc167735881 \h </w:instrText>
            </w:r>
            <w:r w:rsidR="0064058B">
              <w:rPr>
                <w:noProof/>
                <w:webHidden/>
              </w:rPr>
            </w:r>
            <w:r w:rsidR="0064058B">
              <w:rPr>
                <w:noProof/>
                <w:webHidden/>
              </w:rPr>
              <w:fldChar w:fldCharType="separate"/>
            </w:r>
            <w:r w:rsidR="0064058B">
              <w:rPr>
                <w:noProof/>
                <w:webHidden/>
              </w:rPr>
              <w:t>7</w:t>
            </w:r>
            <w:r w:rsidR="0064058B">
              <w:rPr>
                <w:noProof/>
                <w:webHidden/>
              </w:rPr>
              <w:fldChar w:fldCharType="end"/>
            </w:r>
          </w:hyperlink>
        </w:p>
        <w:p w14:paraId="0722E074" w14:textId="6F16D41D" w:rsidR="0064058B" w:rsidRDefault="00000000">
          <w:pPr>
            <w:pStyle w:val="TOC3"/>
            <w:tabs>
              <w:tab w:val="right" w:leader="dot" w:pos="9016"/>
            </w:tabs>
            <w:rPr>
              <w:noProof/>
            </w:rPr>
          </w:pPr>
          <w:hyperlink w:anchor="_Toc167735882" w:history="1">
            <w:r w:rsidR="0064058B" w:rsidRPr="004D3F71">
              <w:rPr>
                <w:rStyle w:val="Hyperlink"/>
                <w:noProof/>
              </w:rPr>
              <w:t>Issue: Employee Retention at The Ritz-Carlton, San Francisco</w:t>
            </w:r>
            <w:r w:rsidR="0064058B">
              <w:rPr>
                <w:noProof/>
                <w:webHidden/>
              </w:rPr>
              <w:tab/>
            </w:r>
            <w:r w:rsidR="0064058B">
              <w:rPr>
                <w:noProof/>
                <w:webHidden/>
              </w:rPr>
              <w:fldChar w:fldCharType="begin"/>
            </w:r>
            <w:r w:rsidR="0064058B">
              <w:rPr>
                <w:noProof/>
                <w:webHidden/>
              </w:rPr>
              <w:instrText xml:space="preserve"> PAGEREF _Toc167735882 \h </w:instrText>
            </w:r>
            <w:r w:rsidR="0064058B">
              <w:rPr>
                <w:noProof/>
                <w:webHidden/>
              </w:rPr>
            </w:r>
            <w:r w:rsidR="0064058B">
              <w:rPr>
                <w:noProof/>
                <w:webHidden/>
              </w:rPr>
              <w:fldChar w:fldCharType="separate"/>
            </w:r>
            <w:r w:rsidR="0064058B">
              <w:rPr>
                <w:noProof/>
                <w:webHidden/>
              </w:rPr>
              <w:t>7</w:t>
            </w:r>
            <w:r w:rsidR="0064058B">
              <w:rPr>
                <w:noProof/>
                <w:webHidden/>
              </w:rPr>
              <w:fldChar w:fldCharType="end"/>
            </w:r>
          </w:hyperlink>
        </w:p>
        <w:p w14:paraId="60098068" w14:textId="2C3CA100" w:rsidR="0064058B" w:rsidRDefault="00000000">
          <w:pPr>
            <w:pStyle w:val="TOC3"/>
            <w:tabs>
              <w:tab w:val="right" w:leader="dot" w:pos="9016"/>
            </w:tabs>
            <w:rPr>
              <w:noProof/>
            </w:rPr>
          </w:pPr>
          <w:hyperlink w:anchor="_Toc167735883" w:history="1">
            <w:r w:rsidR="0064058B" w:rsidRPr="004D3F71">
              <w:rPr>
                <w:rStyle w:val="Hyperlink"/>
                <w:noProof/>
              </w:rPr>
              <w:t>Impact on The Ritz-Carlton, San Francisco</w:t>
            </w:r>
            <w:r w:rsidR="0064058B">
              <w:rPr>
                <w:noProof/>
                <w:webHidden/>
              </w:rPr>
              <w:tab/>
            </w:r>
            <w:r w:rsidR="0064058B">
              <w:rPr>
                <w:noProof/>
                <w:webHidden/>
              </w:rPr>
              <w:fldChar w:fldCharType="begin"/>
            </w:r>
            <w:r w:rsidR="0064058B">
              <w:rPr>
                <w:noProof/>
                <w:webHidden/>
              </w:rPr>
              <w:instrText xml:space="preserve"> PAGEREF _Toc167735883 \h </w:instrText>
            </w:r>
            <w:r w:rsidR="0064058B">
              <w:rPr>
                <w:noProof/>
                <w:webHidden/>
              </w:rPr>
            </w:r>
            <w:r w:rsidR="0064058B">
              <w:rPr>
                <w:noProof/>
                <w:webHidden/>
              </w:rPr>
              <w:fldChar w:fldCharType="separate"/>
            </w:r>
            <w:r w:rsidR="0064058B">
              <w:rPr>
                <w:noProof/>
                <w:webHidden/>
              </w:rPr>
              <w:t>7</w:t>
            </w:r>
            <w:r w:rsidR="0064058B">
              <w:rPr>
                <w:noProof/>
                <w:webHidden/>
              </w:rPr>
              <w:fldChar w:fldCharType="end"/>
            </w:r>
          </w:hyperlink>
        </w:p>
        <w:p w14:paraId="678FED72" w14:textId="2A910006" w:rsidR="0064058B" w:rsidRDefault="00000000">
          <w:pPr>
            <w:pStyle w:val="TOC3"/>
            <w:tabs>
              <w:tab w:val="right" w:leader="dot" w:pos="9016"/>
            </w:tabs>
            <w:rPr>
              <w:noProof/>
            </w:rPr>
          </w:pPr>
          <w:hyperlink w:anchor="_Toc167735884" w:history="1">
            <w:r w:rsidR="0064058B" w:rsidRPr="004D3F71">
              <w:rPr>
                <w:rStyle w:val="Hyperlink"/>
                <w:noProof/>
              </w:rPr>
              <w:t>Causes of High Turnover</w:t>
            </w:r>
            <w:r w:rsidR="0064058B">
              <w:rPr>
                <w:noProof/>
                <w:webHidden/>
              </w:rPr>
              <w:tab/>
            </w:r>
            <w:r w:rsidR="0064058B">
              <w:rPr>
                <w:noProof/>
                <w:webHidden/>
              </w:rPr>
              <w:fldChar w:fldCharType="begin"/>
            </w:r>
            <w:r w:rsidR="0064058B">
              <w:rPr>
                <w:noProof/>
                <w:webHidden/>
              </w:rPr>
              <w:instrText xml:space="preserve"> PAGEREF _Toc167735884 \h </w:instrText>
            </w:r>
            <w:r w:rsidR="0064058B">
              <w:rPr>
                <w:noProof/>
                <w:webHidden/>
              </w:rPr>
            </w:r>
            <w:r w:rsidR="0064058B">
              <w:rPr>
                <w:noProof/>
                <w:webHidden/>
              </w:rPr>
              <w:fldChar w:fldCharType="separate"/>
            </w:r>
            <w:r w:rsidR="0064058B">
              <w:rPr>
                <w:noProof/>
                <w:webHidden/>
              </w:rPr>
              <w:t>8</w:t>
            </w:r>
            <w:r w:rsidR="0064058B">
              <w:rPr>
                <w:noProof/>
                <w:webHidden/>
              </w:rPr>
              <w:fldChar w:fldCharType="end"/>
            </w:r>
          </w:hyperlink>
        </w:p>
        <w:p w14:paraId="17951C30" w14:textId="26A3C55B" w:rsidR="0064058B" w:rsidRDefault="00000000">
          <w:pPr>
            <w:pStyle w:val="TOC3"/>
            <w:tabs>
              <w:tab w:val="right" w:leader="dot" w:pos="9016"/>
            </w:tabs>
            <w:rPr>
              <w:noProof/>
            </w:rPr>
          </w:pPr>
          <w:hyperlink w:anchor="_Toc167735885" w:history="1">
            <w:r w:rsidR="0064058B" w:rsidRPr="004D3F71">
              <w:rPr>
                <w:rStyle w:val="Hyperlink"/>
                <w:noProof/>
              </w:rPr>
              <w:t>PESTEL Analysis</w:t>
            </w:r>
            <w:r w:rsidR="0064058B">
              <w:rPr>
                <w:noProof/>
                <w:webHidden/>
              </w:rPr>
              <w:tab/>
            </w:r>
            <w:r w:rsidR="0064058B">
              <w:rPr>
                <w:noProof/>
                <w:webHidden/>
              </w:rPr>
              <w:fldChar w:fldCharType="begin"/>
            </w:r>
            <w:r w:rsidR="0064058B">
              <w:rPr>
                <w:noProof/>
                <w:webHidden/>
              </w:rPr>
              <w:instrText xml:space="preserve"> PAGEREF _Toc167735885 \h </w:instrText>
            </w:r>
            <w:r w:rsidR="0064058B">
              <w:rPr>
                <w:noProof/>
                <w:webHidden/>
              </w:rPr>
            </w:r>
            <w:r w:rsidR="0064058B">
              <w:rPr>
                <w:noProof/>
                <w:webHidden/>
              </w:rPr>
              <w:fldChar w:fldCharType="separate"/>
            </w:r>
            <w:r w:rsidR="0064058B">
              <w:rPr>
                <w:noProof/>
                <w:webHidden/>
              </w:rPr>
              <w:t>9</w:t>
            </w:r>
            <w:r w:rsidR="0064058B">
              <w:rPr>
                <w:noProof/>
                <w:webHidden/>
              </w:rPr>
              <w:fldChar w:fldCharType="end"/>
            </w:r>
          </w:hyperlink>
        </w:p>
        <w:p w14:paraId="4E6714E2" w14:textId="6C45F319" w:rsidR="0064058B" w:rsidRDefault="00000000">
          <w:pPr>
            <w:pStyle w:val="TOC2"/>
            <w:tabs>
              <w:tab w:val="right" w:leader="dot" w:pos="9016"/>
            </w:tabs>
            <w:rPr>
              <w:noProof/>
            </w:rPr>
          </w:pPr>
          <w:hyperlink w:anchor="_Toc167735886" w:history="1">
            <w:r w:rsidR="0064058B" w:rsidRPr="004D3F71">
              <w:rPr>
                <w:rStyle w:val="Hyperlink"/>
                <w:noProof/>
              </w:rPr>
              <w:t>Positive Performance Areas</w:t>
            </w:r>
            <w:r w:rsidR="0064058B">
              <w:rPr>
                <w:noProof/>
                <w:webHidden/>
              </w:rPr>
              <w:tab/>
            </w:r>
            <w:r w:rsidR="0064058B">
              <w:rPr>
                <w:noProof/>
                <w:webHidden/>
              </w:rPr>
              <w:fldChar w:fldCharType="begin"/>
            </w:r>
            <w:r w:rsidR="0064058B">
              <w:rPr>
                <w:noProof/>
                <w:webHidden/>
              </w:rPr>
              <w:instrText xml:space="preserve"> PAGEREF _Toc167735886 \h </w:instrText>
            </w:r>
            <w:r w:rsidR="0064058B">
              <w:rPr>
                <w:noProof/>
                <w:webHidden/>
              </w:rPr>
            </w:r>
            <w:r w:rsidR="0064058B">
              <w:rPr>
                <w:noProof/>
                <w:webHidden/>
              </w:rPr>
              <w:fldChar w:fldCharType="separate"/>
            </w:r>
            <w:r w:rsidR="0064058B">
              <w:rPr>
                <w:noProof/>
                <w:webHidden/>
              </w:rPr>
              <w:t>10</w:t>
            </w:r>
            <w:r w:rsidR="0064058B">
              <w:rPr>
                <w:noProof/>
                <w:webHidden/>
              </w:rPr>
              <w:fldChar w:fldCharType="end"/>
            </w:r>
          </w:hyperlink>
        </w:p>
        <w:p w14:paraId="63990BD3" w14:textId="1632CD6D" w:rsidR="0064058B" w:rsidRDefault="00000000">
          <w:pPr>
            <w:pStyle w:val="TOC3"/>
            <w:tabs>
              <w:tab w:val="right" w:leader="dot" w:pos="9016"/>
            </w:tabs>
            <w:rPr>
              <w:noProof/>
            </w:rPr>
          </w:pPr>
          <w:hyperlink w:anchor="_Toc167735887" w:history="1">
            <w:r w:rsidR="0064058B" w:rsidRPr="004D3F71">
              <w:rPr>
                <w:rStyle w:val="Hyperlink"/>
                <w:noProof/>
              </w:rPr>
              <w:t>SWOT Analysis</w:t>
            </w:r>
            <w:r w:rsidR="0064058B">
              <w:rPr>
                <w:noProof/>
                <w:webHidden/>
              </w:rPr>
              <w:tab/>
            </w:r>
            <w:r w:rsidR="0064058B">
              <w:rPr>
                <w:noProof/>
                <w:webHidden/>
              </w:rPr>
              <w:fldChar w:fldCharType="begin"/>
            </w:r>
            <w:r w:rsidR="0064058B">
              <w:rPr>
                <w:noProof/>
                <w:webHidden/>
              </w:rPr>
              <w:instrText xml:space="preserve"> PAGEREF _Toc167735887 \h </w:instrText>
            </w:r>
            <w:r w:rsidR="0064058B">
              <w:rPr>
                <w:noProof/>
                <w:webHidden/>
              </w:rPr>
            </w:r>
            <w:r w:rsidR="0064058B">
              <w:rPr>
                <w:noProof/>
                <w:webHidden/>
              </w:rPr>
              <w:fldChar w:fldCharType="separate"/>
            </w:r>
            <w:r w:rsidR="0064058B">
              <w:rPr>
                <w:noProof/>
                <w:webHidden/>
              </w:rPr>
              <w:t>11</w:t>
            </w:r>
            <w:r w:rsidR="0064058B">
              <w:rPr>
                <w:noProof/>
                <w:webHidden/>
              </w:rPr>
              <w:fldChar w:fldCharType="end"/>
            </w:r>
          </w:hyperlink>
        </w:p>
        <w:p w14:paraId="016782CF" w14:textId="4D747CEB" w:rsidR="0064058B" w:rsidRDefault="00000000">
          <w:pPr>
            <w:pStyle w:val="TOC3"/>
            <w:tabs>
              <w:tab w:val="right" w:leader="dot" w:pos="9016"/>
            </w:tabs>
            <w:rPr>
              <w:noProof/>
            </w:rPr>
          </w:pPr>
          <w:hyperlink w:anchor="_Toc167735888" w:history="1">
            <w:r w:rsidR="0064058B" w:rsidRPr="004D3F71">
              <w:rPr>
                <w:rStyle w:val="Hyperlink"/>
                <w:noProof/>
              </w:rPr>
              <w:t>Positive Aspects of the SWOT Analysis</w:t>
            </w:r>
            <w:r w:rsidR="0064058B">
              <w:rPr>
                <w:noProof/>
                <w:webHidden/>
              </w:rPr>
              <w:tab/>
            </w:r>
            <w:r w:rsidR="0064058B">
              <w:rPr>
                <w:noProof/>
                <w:webHidden/>
              </w:rPr>
              <w:fldChar w:fldCharType="begin"/>
            </w:r>
            <w:r w:rsidR="0064058B">
              <w:rPr>
                <w:noProof/>
                <w:webHidden/>
              </w:rPr>
              <w:instrText xml:space="preserve"> PAGEREF _Toc167735888 \h </w:instrText>
            </w:r>
            <w:r w:rsidR="0064058B">
              <w:rPr>
                <w:noProof/>
                <w:webHidden/>
              </w:rPr>
            </w:r>
            <w:r w:rsidR="0064058B">
              <w:rPr>
                <w:noProof/>
                <w:webHidden/>
              </w:rPr>
              <w:fldChar w:fldCharType="separate"/>
            </w:r>
            <w:r w:rsidR="0064058B">
              <w:rPr>
                <w:noProof/>
                <w:webHidden/>
              </w:rPr>
              <w:t>13</w:t>
            </w:r>
            <w:r w:rsidR="0064058B">
              <w:rPr>
                <w:noProof/>
                <w:webHidden/>
              </w:rPr>
              <w:fldChar w:fldCharType="end"/>
            </w:r>
          </w:hyperlink>
        </w:p>
        <w:p w14:paraId="7B11FAEA" w14:textId="171A25DC" w:rsidR="0064058B" w:rsidRDefault="00000000">
          <w:pPr>
            <w:pStyle w:val="TOC3"/>
            <w:tabs>
              <w:tab w:val="right" w:leader="dot" w:pos="9016"/>
            </w:tabs>
            <w:rPr>
              <w:noProof/>
            </w:rPr>
          </w:pPr>
          <w:hyperlink w:anchor="_Toc167735889" w:history="1">
            <w:r w:rsidR="0064058B" w:rsidRPr="004D3F71">
              <w:rPr>
                <w:rStyle w:val="Hyperlink"/>
                <w:noProof/>
              </w:rPr>
              <w:t>TOWS Analysis</w:t>
            </w:r>
            <w:r w:rsidR="0064058B">
              <w:rPr>
                <w:noProof/>
                <w:webHidden/>
              </w:rPr>
              <w:tab/>
            </w:r>
            <w:r w:rsidR="0064058B">
              <w:rPr>
                <w:noProof/>
                <w:webHidden/>
              </w:rPr>
              <w:fldChar w:fldCharType="begin"/>
            </w:r>
            <w:r w:rsidR="0064058B">
              <w:rPr>
                <w:noProof/>
                <w:webHidden/>
              </w:rPr>
              <w:instrText xml:space="preserve"> PAGEREF _Toc167735889 \h </w:instrText>
            </w:r>
            <w:r w:rsidR="0064058B">
              <w:rPr>
                <w:noProof/>
                <w:webHidden/>
              </w:rPr>
            </w:r>
            <w:r w:rsidR="0064058B">
              <w:rPr>
                <w:noProof/>
                <w:webHidden/>
              </w:rPr>
              <w:fldChar w:fldCharType="separate"/>
            </w:r>
            <w:r w:rsidR="0064058B">
              <w:rPr>
                <w:noProof/>
                <w:webHidden/>
              </w:rPr>
              <w:t>13</w:t>
            </w:r>
            <w:r w:rsidR="0064058B">
              <w:rPr>
                <w:noProof/>
                <w:webHidden/>
              </w:rPr>
              <w:fldChar w:fldCharType="end"/>
            </w:r>
          </w:hyperlink>
        </w:p>
        <w:p w14:paraId="7BD3DA4B" w14:textId="59373BD1" w:rsidR="0064058B" w:rsidRDefault="00000000">
          <w:pPr>
            <w:pStyle w:val="TOC2"/>
            <w:tabs>
              <w:tab w:val="right" w:leader="dot" w:pos="9016"/>
            </w:tabs>
            <w:rPr>
              <w:noProof/>
            </w:rPr>
          </w:pPr>
          <w:hyperlink w:anchor="_Toc167735890" w:history="1">
            <w:r w:rsidR="0064058B" w:rsidRPr="004D3F71">
              <w:rPr>
                <w:rStyle w:val="Hyperlink"/>
                <w:noProof/>
              </w:rPr>
              <w:t>Strategic Conversion of Problems into Solutions</w:t>
            </w:r>
            <w:r w:rsidR="0064058B">
              <w:rPr>
                <w:noProof/>
                <w:webHidden/>
              </w:rPr>
              <w:tab/>
            </w:r>
            <w:r w:rsidR="0064058B">
              <w:rPr>
                <w:noProof/>
                <w:webHidden/>
              </w:rPr>
              <w:fldChar w:fldCharType="begin"/>
            </w:r>
            <w:r w:rsidR="0064058B">
              <w:rPr>
                <w:noProof/>
                <w:webHidden/>
              </w:rPr>
              <w:instrText xml:space="preserve"> PAGEREF _Toc167735890 \h </w:instrText>
            </w:r>
            <w:r w:rsidR="0064058B">
              <w:rPr>
                <w:noProof/>
                <w:webHidden/>
              </w:rPr>
            </w:r>
            <w:r w:rsidR="0064058B">
              <w:rPr>
                <w:noProof/>
                <w:webHidden/>
              </w:rPr>
              <w:fldChar w:fldCharType="separate"/>
            </w:r>
            <w:r w:rsidR="0064058B">
              <w:rPr>
                <w:noProof/>
                <w:webHidden/>
              </w:rPr>
              <w:t>15</w:t>
            </w:r>
            <w:r w:rsidR="0064058B">
              <w:rPr>
                <w:noProof/>
                <w:webHidden/>
              </w:rPr>
              <w:fldChar w:fldCharType="end"/>
            </w:r>
          </w:hyperlink>
        </w:p>
        <w:p w14:paraId="096A5B39" w14:textId="6D75B7F0" w:rsidR="0064058B" w:rsidRDefault="00000000">
          <w:pPr>
            <w:pStyle w:val="TOC2"/>
            <w:tabs>
              <w:tab w:val="right" w:leader="dot" w:pos="9016"/>
            </w:tabs>
            <w:rPr>
              <w:noProof/>
            </w:rPr>
          </w:pPr>
          <w:hyperlink w:anchor="_Toc167735891" w:history="1">
            <w:r w:rsidR="0064058B" w:rsidRPr="004D3F71">
              <w:rPr>
                <w:rStyle w:val="Hyperlink"/>
                <w:noProof/>
              </w:rPr>
              <w:t>Recommendations and Change Management</w:t>
            </w:r>
            <w:r w:rsidR="0064058B">
              <w:rPr>
                <w:noProof/>
                <w:webHidden/>
              </w:rPr>
              <w:tab/>
            </w:r>
            <w:r w:rsidR="0064058B">
              <w:rPr>
                <w:noProof/>
                <w:webHidden/>
              </w:rPr>
              <w:fldChar w:fldCharType="begin"/>
            </w:r>
            <w:r w:rsidR="0064058B">
              <w:rPr>
                <w:noProof/>
                <w:webHidden/>
              </w:rPr>
              <w:instrText xml:space="preserve"> PAGEREF _Toc167735891 \h </w:instrText>
            </w:r>
            <w:r w:rsidR="0064058B">
              <w:rPr>
                <w:noProof/>
                <w:webHidden/>
              </w:rPr>
            </w:r>
            <w:r w:rsidR="0064058B">
              <w:rPr>
                <w:noProof/>
                <w:webHidden/>
              </w:rPr>
              <w:fldChar w:fldCharType="separate"/>
            </w:r>
            <w:r w:rsidR="0064058B">
              <w:rPr>
                <w:noProof/>
                <w:webHidden/>
              </w:rPr>
              <w:t>15</w:t>
            </w:r>
            <w:r w:rsidR="0064058B">
              <w:rPr>
                <w:noProof/>
                <w:webHidden/>
              </w:rPr>
              <w:fldChar w:fldCharType="end"/>
            </w:r>
          </w:hyperlink>
        </w:p>
        <w:p w14:paraId="503A4371" w14:textId="357FEC11" w:rsidR="0064058B" w:rsidRDefault="00000000">
          <w:pPr>
            <w:pStyle w:val="TOC3"/>
            <w:tabs>
              <w:tab w:val="right" w:leader="dot" w:pos="9016"/>
            </w:tabs>
            <w:rPr>
              <w:noProof/>
            </w:rPr>
          </w:pPr>
          <w:hyperlink w:anchor="_Toc167735892" w:history="1">
            <w:r w:rsidR="0064058B" w:rsidRPr="004D3F71">
              <w:rPr>
                <w:rStyle w:val="Hyperlink"/>
                <w:noProof/>
              </w:rPr>
              <w:t>Recommendations</w:t>
            </w:r>
            <w:r w:rsidR="0064058B">
              <w:rPr>
                <w:noProof/>
                <w:webHidden/>
              </w:rPr>
              <w:tab/>
            </w:r>
            <w:r w:rsidR="0064058B">
              <w:rPr>
                <w:noProof/>
                <w:webHidden/>
              </w:rPr>
              <w:fldChar w:fldCharType="begin"/>
            </w:r>
            <w:r w:rsidR="0064058B">
              <w:rPr>
                <w:noProof/>
                <w:webHidden/>
              </w:rPr>
              <w:instrText xml:space="preserve"> PAGEREF _Toc167735892 \h </w:instrText>
            </w:r>
            <w:r w:rsidR="0064058B">
              <w:rPr>
                <w:noProof/>
                <w:webHidden/>
              </w:rPr>
            </w:r>
            <w:r w:rsidR="0064058B">
              <w:rPr>
                <w:noProof/>
                <w:webHidden/>
              </w:rPr>
              <w:fldChar w:fldCharType="separate"/>
            </w:r>
            <w:r w:rsidR="0064058B">
              <w:rPr>
                <w:noProof/>
                <w:webHidden/>
              </w:rPr>
              <w:t>15</w:t>
            </w:r>
            <w:r w:rsidR="0064058B">
              <w:rPr>
                <w:noProof/>
                <w:webHidden/>
              </w:rPr>
              <w:fldChar w:fldCharType="end"/>
            </w:r>
          </w:hyperlink>
        </w:p>
        <w:p w14:paraId="663A268E" w14:textId="53712F0B" w:rsidR="0064058B" w:rsidRDefault="00000000">
          <w:pPr>
            <w:pStyle w:val="TOC3"/>
            <w:tabs>
              <w:tab w:val="right" w:leader="dot" w:pos="9016"/>
            </w:tabs>
            <w:rPr>
              <w:noProof/>
            </w:rPr>
          </w:pPr>
          <w:hyperlink w:anchor="_Toc167735893" w:history="1">
            <w:r w:rsidR="0064058B" w:rsidRPr="004D3F71">
              <w:rPr>
                <w:rStyle w:val="Hyperlink"/>
                <w:noProof/>
              </w:rPr>
              <w:t>Change Management Practices</w:t>
            </w:r>
            <w:r w:rsidR="0064058B">
              <w:rPr>
                <w:noProof/>
                <w:webHidden/>
              </w:rPr>
              <w:tab/>
            </w:r>
            <w:r w:rsidR="0064058B">
              <w:rPr>
                <w:noProof/>
                <w:webHidden/>
              </w:rPr>
              <w:fldChar w:fldCharType="begin"/>
            </w:r>
            <w:r w:rsidR="0064058B">
              <w:rPr>
                <w:noProof/>
                <w:webHidden/>
              </w:rPr>
              <w:instrText xml:space="preserve"> PAGEREF _Toc167735893 \h </w:instrText>
            </w:r>
            <w:r w:rsidR="0064058B">
              <w:rPr>
                <w:noProof/>
                <w:webHidden/>
              </w:rPr>
            </w:r>
            <w:r w:rsidR="0064058B">
              <w:rPr>
                <w:noProof/>
                <w:webHidden/>
              </w:rPr>
              <w:fldChar w:fldCharType="separate"/>
            </w:r>
            <w:r w:rsidR="0064058B">
              <w:rPr>
                <w:noProof/>
                <w:webHidden/>
              </w:rPr>
              <w:t>17</w:t>
            </w:r>
            <w:r w:rsidR="0064058B">
              <w:rPr>
                <w:noProof/>
                <w:webHidden/>
              </w:rPr>
              <w:fldChar w:fldCharType="end"/>
            </w:r>
          </w:hyperlink>
        </w:p>
        <w:p w14:paraId="5FE613FD" w14:textId="571E5D03" w:rsidR="0064058B" w:rsidRDefault="00000000">
          <w:pPr>
            <w:pStyle w:val="TOC2"/>
            <w:tabs>
              <w:tab w:val="right" w:leader="dot" w:pos="9016"/>
            </w:tabs>
            <w:rPr>
              <w:noProof/>
            </w:rPr>
          </w:pPr>
          <w:hyperlink w:anchor="_Toc167735894" w:history="1">
            <w:r w:rsidR="0064058B" w:rsidRPr="004D3F71">
              <w:rPr>
                <w:rStyle w:val="Hyperlink"/>
                <w:noProof/>
              </w:rPr>
              <w:t>Measuring the Impact and Success of the Suggested Strategies</w:t>
            </w:r>
            <w:r w:rsidR="0064058B">
              <w:rPr>
                <w:noProof/>
                <w:webHidden/>
              </w:rPr>
              <w:tab/>
            </w:r>
            <w:r w:rsidR="0064058B">
              <w:rPr>
                <w:noProof/>
                <w:webHidden/>
              </w:rPr>
              <w:fldChar w:fldCharType="begin"/>
            </w:r>
            <w:r w:rsidR="0064058B">
              <w:rPr>
                <w:noProof/>
                <w:webHidden/>
              </w:rPr>
              <w:instrText xml:space="preserve"> PAGEREF _Toc167735894 \h </w:instrText>
            </w:r>
            <w:r w:rsidR="0064058B">
              <w:rPr>
                <w:noProof/>
                <w:webHidden/>
              </w:rPr>
            </w:r>
            <w:r w:rsidR="0064058B">
              <w:rPr>
                <w:noProof/>
                <w:webHidden/>
              </w:rPr>
              <w:fldChar w:fldCharType="separate"/>
            </w:r>
            <w:r w:rsidR="0064058B">
              <w:rPr>
                <w:noProof/>
                <w:webHidden/>
              </w:rPr>
              <w:t>18</w:t>
            </w:r>
            <w:r w:rsidR="0064058B">
              <w:rPr>
                <w:noProof/>
                <w:webHidden/>
              </w:rPr>
              <w:fldChar w:fldCharType="end"/>
            </w:r>
          </w:hyperlink>
        </w:p>
        <w:p w14:paraId="1899BB29" w14:textId="3B163E3E" w:rsidR="0064058B" w:rsidRDefault="00000000">
          <w:pPr>
            <w:pStyle w:val="TOC2"/>
            <w:tabs>
              <w:tab w:val="right" w:leader="dot" w:pos="9016"/>
            </w:tabs>
            <w:rPr>
              <w:noProof/>
            </w:rPr>
          </w:pPr>
          <w:hyperlink w:anchor="_Toc167735895" w:history="1">
            <w:r w:rsidR="0064058B" w:rsidRPr="004D3F71">
              <w:rPr>
                <w:rStyle w:val="Hyperlink"/>
                <w:noProof/>
              </w:rPr>
              <w:t>Potential Benefits and Associated Costs of Implementing Recommended Strategies</w:t>
            </w:r>
            <w:r w:rsidR="0064058B">
              <w:rPr>
                <w:noProof/>
                <w:webHidden/>
              </w:rPr>
              <w:tab/>
            </w:r>
            <w:r w:rsidR="0064058B">
              <w:rPr>
                <w:noProof/>
                <w:webHidden/>
              </w:rPr>
              <w:fldChar w:fldCharType="begin"/>
            </w:r>
            <w:r w:rsidR="0064058B">
              <w:rPr>
                <w:noProof/>
                <w:webHidden/>
              </w:rPr>
              <w:instrText xml:space="preserve"> PAGEREF _Toc167735895 \h </w:instrText>
            </w:r>
            <w:r w:rsidR="0064058B">
              <w:rPr>
                <w:noProof/>
                <w:webHidden/>
              </w:rPr>
            </w:r>
            <w:r w:rsidR="0064058B">
              <w:rPr>
                <w:noProof/>
                <w:webHidden/>
              </w:rPr>
              <w:fldChar w:fldCharType="separate"/>
            </w:r>
            <w:r w:rsidR="0064058B">
              <w:rPr>
                <w:noProof/>
                <w:webHidden/>
              </w:rPr>
              <w:t>19</w:t>
            </w:r>
            <w:r w:rsidR="0064058B">
              <w:rPr>
                <w:noProof/>
                <w:webHidden/>
              </w:rPr>
              <w:fldChar w:fldCharType="end"/>
            </w:r>
          </w:hyperlink>
        </w:p>
        <w:p w14:paraId="5CADDD19" w14:textId="56ADAD55" w:rsidR="0064058B" w:rsidRDefault="00000000">
          <w:pPr>
            <w:pStyle w:val="TOC2"/>
            <w:tabs>
              <w:tab w:val="right" w:leader="dot" w:pos="9016"/>
            </w:tabs>
            <w:rPr>
              <w:noProof/>
            </w:rPr>
          </w:pPr>
          <w:hyperlink w:anchor="_Toc167735896" w:history="1">
            <w:r w:rsidR="0064058B" w:rsidRPr="004D3F71">
              <w:rPr>
                <w:rStyle w:val="Hyperlink"/>
                <w:noProof/>
              </w:rPr>
              <w:t>Action Plan</w:t>
            </w:r>
            <w:r w:rsidR="0064058B">
              <w:rPr>
                <w:noProof/>
                <w:webHidden/>
              </w:rPr>
              <w:tab/>
            </w:r>
            <w:r w:rsidR="0064058B">
              <w:rPr>
                <w:noProof/>
                <w:webHidden/>
              </w:rPr>
              <w:fldChar w:fldCharType="begin"/>
            </w:r>
            <w:r w:rsidR="0064058B">
              <w:rPr>
                <w:noProof/>
                <w:webHidden/>
              </w:rPr>
              <w:instrText xml:space="preserve"> PAGEREF _Toc167735896 \h </w:instrText>
            </w:r>
            <w:r w:rsidR="0064058B">
              <w:rPr>
                <w:noProof/>
                <w:webHidden/>
              </w:rPr>
            </w:r>
            <w:r w:rsidR="0064058B">
              <w:rPr>
                <w:noProof/>
                <w:webHidden/>
              </w:rPr>
              <w:fldChar w:fldCharType="separate"/>
            </w:r>
            <w:r w:rsidR="0064058B">
              <w:rPr>
                <w:noProof/>
                <w:webHidden/>
              </w:rPr>
              <w:t>21</w:t>
            </w:r>
            <w:r w:rsidR="0064058B">
              <w:rPr>
                <w:noProof/>
                <w:webHidden/>
              </w:rPr>
              <w:fldChar w:fldCharType="end"/>
            </w:r>
          </w:hyperlink>
        </w:p>
        <w:p w14:paraId="1507F3AF" w14:textId="7F7DA592" w:rsidR="0064058B" w:rsidRDefault="00000000">
          <w:pPr>
            <w:pStyle w:val="TOC2"/>
            <w:tabs>
              <w:tab w:val="right" w:leader="dot" w:pos="9016"/>
            </w:tabs>
            <w:rPr>
              <w:noProof/>
            </w:rPr>
          </w:pPr>
          <w:hyperlink w:anchor="_Toc167735897" w:history="1">
            <w:r w:rsidR="0064058B" w:rsidRPr="004D3F71">
              <w:rPr>
                <w:rStyle w:val="Hyperlink"/>
                <w:noProof/>
              </w:rPr>
              <w:t>Conclusion</w:t>
            </w:r>
            <w:r w:rsidR="0064058B">
              <w:rPr>
                <w:noProof/>
                <w:webHidden/>
              </w:rPr>
              <w:tab/>
            </w:r>
            <w:r w:rsidR="0064058B">
              <w:rPr>
                <w:noProof/>
                <w:webHidden/>
              </w:rPr>
              <w:fldChar w:fldCharType="begin"/>
            </w:r>
            <w:r w:rsidR="0064058B">
              <w:rPr>
                <w:noProof/>
                <w:webHidden/>
              </w:rPr>
              <w:instrText xml:space="preserve"> PAGEREF _Toc167735897 \h </w:instrText>
            </w:r>
            <w:r w:rsidR="0064058B">
              <w:rPr>
                <w:noProof/>
                <w:webHidden/>
              </w:rPr>
            </w:r>
            <w:r w:rsidR="0064058B">
              <w:rPr>
                <w:noProof/>
                <w:webHidden/>
              </w:rPr>
              <w:fldChar w:fldCharType="separate"/>
            </w:r>
            <w:r w:rsidR="0064058B">
              <w:rPr>
                <w:noProof/>
                <w:webHidden/>
              </w:rPr>
              <w:t>24</w:t>
            </w:r>
            <w:r w:rsidR="0064058B">
              <w:rPr>
                <w:noProof/>
                <w:webHidden/>
              </w:rPr>
              <w:fldChar w:fldCharType="end"/>
            </w:r>
          </w:hyperlink>
        </w:p>
        <w:p w14:paraId="74E3C95D" w14:textId="1245CAAD" w:rsidR="0064058B" w:rsidRDefault="0064058B">
          <w:r>
            <w:rPr>
              <w:b/>
              <w:bCs/>
              <w:noProof/>
            </w:rPr>
            <w:fldChar w:fldCharType="end"/>
          </w:r>
        </w:p>
      </w:sdtContent>
    </w:sdt>
    <w:p w14:paraId="6FEE4AD2" w14:textId="77777777" w:rsidR="0064058B" w:rsidRDefault="0064058B"/>
    <w:p w14:paraId="15FA262B" w14:textId="77777777" w:rsidR="0064058B" w:rsidRDefault="0064058B"/>
    <w:p w14:paraId="12ED2CC4" w14:textId="77777777" w:rsidR="0064058B" w:rsidRDefault="0064058B"/>
    <w:p w14:paraId="00FD2454" w14:textId="77777777" w:rsidR="0064058B" w:rsidRDefault="0064058B"/>
    <w:p w14:paraId="39939633" w14:textId="77777777" w:rsidR="0064058B" w:rsidRDefault="0064058B"/>
    <w:p w14:paraId="0EC47C1C" w14:textId="77777777" w:rsidR="0064058B" w:rsidRDefault="0064058B"/>
    <w:p w14:paraId="1F5FF03C" w14:textId="77777777" w:rsidR="0064058B" w:rsidRDefault="0064058B"/>
    <w:p w14:paraId="35065AF5" w14:textId="77777777" w:rsidR="0064058B" w:rsidRDefault="0064058B"/>
    <w:p w14:paraId="50F45F05" w14:textId="77777777" w:rsidR="0064058B" w:rsidRDefault="0064058B"/>
    <w:p w14:paraId="4D5E3B42" w14:textId="77777777" w:rsidR="0064058B" w:rsidRDefault="0064058B"/>
    <w:p w14:paraId="2686F0EE" w14:textId="77777777" w:rsidR="0064058B" w:rsidRDefault="0064058B"/>
    <w:p w14:paraId="1AE66884" w14:textId="77777777" w:rsidR="0064058B" w:rsidRDefault="0064058B"/>
    <w:p w14:paraId="1979E908" w14:textId="77777777" w:rsidR="0064058B" w:rsidRDefault="0064058B"/>
    <w:p w14:paraId="5BB7D5DA" w14:textId="77777777" w:rsidR="0064058B" w:rsidRDefault="0064058B"/>
    <w:p w14:paraId="67424705" w14:textId="77777777" w:rsidR="0064058B" w:rsidRDefault="0064058B"/>
    <w:p w14:paraId="7143B00B" w14:textId="77777777" w:rsidR="0064058B" w:rsidRDefault="0064058B"/>
    <w:p w14:paraId="4E85694C" w14:textId="77777777" w:rsidR="0064058B" w:rsidRDefault="0064058B"/>
    <w:p w14:paraId="0977F95B" w14:textId="77777777" w:rsidR="0064058B" w:rsidRDefault="0064058B"/>
    <w:p w14:paraId="271C05D2" w14:textId="77777777" w:rsidR="0064058B" w:rsidRDefault="0064058B"/>
    <w:p w14:paraId="2B455A7A" w14:textId="77777777" w:rsidR="0064058B" w:rsidRDefault="0064058B"/>
    <w:p w14:paraId="63F5A15D" w14:textId="77777777" w:rsidR="0064058B" w:rsidRDefault="0064058B"/>
    <w:p w14:paraId="61AA6B92" w14:textId="77777777" w:rsidR="0064058B" w:rsidRDefault="0064058B"/>
    <w:p w14:paraId="6679F321" w14:textId="77777777" w:rsidR="0064058B" w:rsidRDefault="0064058B" w:rsidP="0064058B">
      <w:pPr>
        <w:spacing w:line="360" w:lineRule="auto"/>
      </w:pPr>
    </w:p>
    <w:p w14:paraId="2A509EC1" w14:textId="77777777" w:rsidR="0064058B" w:rsidRDefault="0064058B" w:rsidP="0064058B">
      <w:pPr>
        <w:pStyle w:val="Heading2"/>
      </w:pPr>
      <w:bookmarkStart w:id="0" w:name="_Toc167735877"/>
      <w:r w:rsidRPr="0064058B">
        <w:t>Introduction</w:t>
      </w:r>
      <w:bookmarkEnd w:id="0"/>
    </w:p>
    <w:p w14:paraId="3C6901A6" w14:textId="77777777" w:rsidR="0064058B" w:rsidRPr="0064058B" w:rsidRDefault="0064058B" w:rsidP="0064058B">
      <w:pPr>
        <w:spacing w:line="360" w:lineRule="auto"/>
        <w:rPr>
          <w:b/>
          <w:bCs/>
        </w:rPr>
      </w:pPr>
    </w:p>
    <w:p w14:paraId="71E70A75" w14:textId="0240CBEC" w:rsidR="0064058B" w:rsidRDefault="00240F47" w:rsidP="0064058B">
      <w:pPr>
        <w:spacing w:line="360" w:lineRule="auto"/>
      </w:pPr>
      <w:r>
        <w:t>The objective of this consultant study is to analyse and provide solutions for the employee retention difficulties encountered by The Ritz-Carlton, San Francisco. Employee retention is a crucial issue in the hospitality sector, with major effects on service quality, client happiness, and operating expenses. Elevated rates of employee turnover can result in amplified expenses for recruiting and training, depletion of institutional expertise, and disturbances in the provision of services, all of which can have a negative impact on the hotel's reputation and financial performance.</w:t>
      </w:r>
    </w:p>
    <w:p w14:paraId="45694E6A" w14:textId="77777777" w:rsidR="0064058B" w:rsidRPr="0064058B" w:rsidRDefault="0064058B" w:rsidP="0064058B">
      <w:pPr>
        <w:spacing w:line="360" w:lineRule="auto"/>
      </w:pPr>
    </w:p>
    <w:p w14:paraId="47891B1F" w14:textId="77777777" w:rsidR="0064058B" w:rsidRDefault="0064058B" w:rsidP="0064058B">
      <w:pPr>
        <w:pStyle w:val="Heading3"/>
      </w:pPr>
      <w:bookmarkStart w:id="1" w:name="_Toc167735878"/>
      <w:r w:rsidRPr="0064058B">
        <w:t>Background of The Ritz-Carlton, San Francisco:</w:t>
      </w:r>
      <w:bookmarkEnd w:id="1"/>
    </w:p>
    <w:p w14:paraId="28521688" w14:textId="77777777" w:rsidR="0064058B" w:rsidRPr="0064058B" w:rsidRDefault="0064058B" w:rsidP="0064058B">
      <w:pPr>
        <w:spacing w:line="360" w:lineRule="auto"/>
      </w:pPr>
    </w:p>
    <w:p w14:paraId="4461BF01" w14:textId="53ED2740" w:rsidR="00240F47" w:rsidRDefault="00240F47" w:rsidP="0064058B">
      <w:pPr>
        <w:spacing w:line="360" w:lineRule="auto"/>
      </w:pPr>
      <w:r>
        <w:t>The Ritz-Carlton, San Francisco, is a top-tier upscale hotel located in the bustling downtown region of the city. This historic hotel, established in 2013, features 230 rooms and suites that have been precisely built to provide unmatched comfort and elegance. The Ritz-Carlton, San Francisco, is well-known for its outstanding service and luxurious amenities, making it a top choice for both leisure and business travellers</w:t>
      </w:r>
      <w:r w:rsidR="007B5A6C">
        <w:t xml:space="preserve"> </w:t>
      </w:r>
      <w:r w:rsidR="007B5A6C" w:rsidRPr="007B5A6C">
        <w:t>(RITZ CARLTON, 2023)</w:t>
      </w:r>
      <w:r>
        <w:t>.</w:t>
      </w:r>
    </w:p>
    <w:p w14:paraId="11E68C9A" w14:textId="4D29639F" w:rsidR="0064058B" w:rsidRDefault="00240F47" w:rsidP="0064058B">
      <w:pPr>
        <w:spacing w:line="360" w:lineRule="auto"/>
      </w:pPr>
      <w:r>
        <w:t>Although the hotel is highly regarded, it encounters considerable difficulties in maintaining its workforce. The elevated rates of staff turnover, specifically in crucial service positions, have generated apprehensions over the preservation of the renowned level of service quality associated with The Ritz-Carlton. This research seeks to investigate the fundamental reasons behind this problem and offer practical suggestions to improve staff retention</w:t>
      </w:r>
      <w:r w:rsidR="007B5A6C">
        <w:t xml:space="preserve"> </w:t>
      </w:r>
      <w:r w:rsidR="007B5A6C" w:rsidRPr="007B5A6C">
        <w:t>(Blythe, 2021)</w:t>
      </w:r>
      <w:r>
        <w:t>.</w:t>
      </w:r>
    </w:p>
    <w:p w14:paraId="102C081E" w14:textId="77777777" w:rsidR="0064058B" w:rsidRPr="0064058B" w:rsidRDefault="0064058B" w:rsidP="0064058B">
      <w:pPr>
        <w:spacing w:line="360" w:lineRule="auto"/>
      </w:pPr>
    </w:p>
    <w:p w14:paraId="54ACB8D9" w14:textId="77777777" w:rsidR="0064058B" w:rsidRDefault="0064058B" w:rsidP="0064058B">
      <w:pPr>
        <w:pStyle w:val="Heading3"/>
      </w:pPr>
      <w:bookmarkStart w:id="2" w:name="_Toc167735879"/>
      <w:r w:rsidRPr="0064058B">
        <w:t>Background of Pinnacle Organizational Consulting:</w:t>
      </w:r>
      <w:bookmarkEnd w:id="2"/>
    </w:p>
    <w:p w14:paraId="28BF77E1" w14:textId="77777777" w:rsidR="0064058B" w:rsidRPr="0064058B" w:rsidRDefault="0064058B" w:rsidP="0064058B">
      <w:pPr>
        <w:spacing w:line="360" w:lineRule="auto"/>
      </w:pPr>
    </w:p>
    <w:p w14:paraId="013C52EC" w14:textId="43CFB1A1" w:rsidR="0064058B" w:rsidRDefault="00240F47" w:rsidP="0064058B">
      <w:pPr>
        <w:spacing w:line="360" w:lineRule="auto"/>
      </w:pPr>
      <w:r>
        <w:t>Pinnacle Organisational Consulting is a prominent consultancy firm that focuses on organisational development and human resource management. We aim to assist businesses in maximising their potential by optimising their workforce strategies. Pinnacle Organisational Consulting has effectively collaborated with multiple organisations from diverse industries to tackle their most urgent difficulties, with a team of experienced professionals and a customer-focused strategy</w:t>
      </w:r>
      <w:r w:rsidR="007B5A6C">
        <w:t xml:space="preserve"> </w:t>
      </w:r>
      <w:r w:rsidR="007B5A6C" w:rsidRPr="007B5A6C">
        <w:t>(</w:t>
      </w:r>
      <w:proofErr w:type="spellStart"/>
      <w:r w:rsidR="007B5A6C" w:rsidRPr="007B5A6C">
        <w:t>Laffitte</w:t>
      </w:r>
      <w:proofErr w:type="spellEnd"/>
      <w:r w:rsidR="007B5A6C" w:rsidRPr="007B5A6C">
        <w:t>, 2023)</w:t>
      </w:r>
      <w:r>
        <w:t>.</w:t>
      </w:r>
    </w:p>
    <w:p w14:paraId="0336C44F" w14:textId="77777777" w:rsidR="0064058B" w:rsidRDefault="0064058B" w:rsidP="0064058B">
      <w:pPr>
        <w:spacing w:line="360" w:lineRule="auto"/>
      </w:pPr>
    </w:p>
    <w:p w14:paraId="47CBDA6B" w14:textId="77777777" w:rsidR="0064058B" w:rsidRPr="0064058B" w:rsidRDefault="0064058B" w:rsidP="0064058B">
      <w:pPr>
        <w:spacing w:line="360" w:lineRule="auto"/>
      </w:pPr>
    </w:p>
    <w:p w14:paraId="0245E568" w14:textId="77777777" w:rsidR="0064058B" w:rsidRDefault="0064058B" w:rsidP="0064058B">
      <w:pPr>
        <w:pStyle w:val="Heading3"/>
      </w:pPr>
      <w:bookmarkStart w:id="3" w:name="_Toc167735880"/>
      <w:r w:rsidRPr="0064058B">
        <w:t>Theoretical Frameworks for Analysis:</w:t>
      </w:r>
      <w:bookmarkEnd w:id="3"/>
    </w:p>
    <w:p w14:paraId="4493EBE2" w14:textId="77777777" w:rsidR="0064058B" w:rsidRPr="0064058B" w:rsidRDefault="0064058B" w:rsidP="0064058B">
      <w:pPr>
        <w:spacing w:line="360" w:lineRule="auto"/>
      </w:pPr>
    </w:p>
    <w:p w14:paraId="4E7E66B4" w14:textId="226EE8DC" w:rsidR="0064058B" w:rsidRPr="0064058B" w:rsidRDefault="00240F47" w:rsidP="0064058B">
      <w:pPr>
        <w:spacing w:line="360" w:lineRule="auto"/>
      </w:pPr>
      <w:r>
        <w:t>This research will utilise multiple existing frameworks to conduct a comprehensive analysis of the employee retention problem at The Ritz-Carlton, San Francisco.</w:t>
      </w:r>
    </w:p>
    <w:p w14:paraId="6236D4E6" w14:textId="00CE0E4C" w:rsidR="0064058B" w:rsidRPr="0064058B" w:rsidRDefault="0064058B" w:rsidP="0064058B">
      <w:pPr>
        <w:numPr>
          <w:ilvl w:val="0"/>
          <w:numId w:val="2"/>
        </w:numPr>
        <w:spacing w:line="360" w:lineRule="auto"/>
      </w:pPr>
      <w:r w:rsidRPr="0064058B">
        <w:rPr>
          <w:b/>
          <w:bCs/>
        </w:rPr>
        <w:t>PESTEL Analysis</w:t>
      </w:r>
      <w:r w:rsidRPr="0064058B">
        <w:t xml:space="preserve">: </w:t>
      </w:r>
      <w:r w:rsidR="00240F47">
        <w:t>This framework will facilitate comprehension of the macro-environmental elements (Political, Economic, Social, Technological, Environmental, and Legal) that influence the hotel's operations and staff happiness</w:t>
      </w:r>
      <w:r w:rsidR="007B5A6C">
        <w:t xml:space="preserve"> </w:t>
      </w:r>
      <w:r w:rsidR="007B5A6C">
        <w:rPr>
          <w:color w:val="000000"/>
        </w:rPr>
        <w:t>(CIPD, 2024)</w:t>
      </w:r>
      <w:r w:rsidR="00240F47">
        <w:t>.</w:t>
      </w:r>
    </w:p>
    <w:p w14:paraId="6C927469" w14:textId="0FCE7335" w:rsidR="0064058B" w:rsidRPr="0064058B" w:rsidRDefault="0064058B" w:rsidP="0064058B">
      <w:pPr>
        <w:numPr>
          <w:ilvl w:val="0"/>
          <w:numId w:val="2"/>
        </w:numPr>
        <w:spacing w:line="360" w:lineRule="auto"/>
      </w:pPr>
      <w:r w:rsidRPr="0064058B">
        <w:rPr>
          <w:b/>
          <w:bCs/>
        </w:rPr>
        <w:t>SWOT Analysis</w:t>
      </w:r>
      <w:r w:rsidRPr="0064058B">
        <w:t xml:space="preserve">: </w:t>
      </w:r>
      <w:r w:rsidR="00240F47">
        <w:t>This research will offer valuable insights into the hotel's internal strengths and shortcomings, as well as external opportunities and risks associated with employee retention</w:t>
      </w:r>
      <w:r w:rsidR="007B5A6C">
        <w:t xml:space="preserve"> </w:t>
      </w:r>
      <w:r w:rsidR="007B5A6C">
        <w:rPr>
          <w:color w:val="000000"/>
        </w:rPr>
        <w:t>(Ghani et al., 2022)</w:t>
      </w:r>
      <w:r w:rsidR="00240F47">
        <w:t>.</w:t>
      </w:r>
    </w:p>
    <w:p w14:paraId="4988DFD2" w14:textId="7E88BEAD" w:rsidR="0064058B" w:rsidRPr="0064058B" w:rsidRDefault="0064058B" w:rsidP="0064058B">
      <w:pPr>
        <w:numPr>
          <w:ilvl w:val="0"/>
          <w:numId w:val="2"/>
        </w:numPr>
        <w:spacing w:line="360" w:lineRule="auto"/>
      </w:pPr>
      <w:r w:rsidRPr="0064058B">
        <w:rPr>
          <w:b/>
          <w:bCs/>
        </w:rPr>
        <w:t>TOWS Matrix</w:t>
      </w:r>
      <w:r w:rsidRPr="0064058B">
        <w:t xml:space="preserve">: </w:t>
      </w:r>
      <w:r w:rsidR="00240F47">
        <w:t>The TOWS matrix is a tool that builds upon the SWOT analysis to help establish strategic choices. It does this by connecting the internal strengths and weaknesses of a company with the external opportunities and dangers it faces</w:t>
      </w:r>
      <w:r w:rsidR="007B5A6C">
        <w:t xml:space="preserve"> </w:t>
      </w:r>
      <w:r w:rsidR="007B5A6C">
        <w:rPr>
          <w:color w:val="000000"/>
        </w:rPr>
        <w:t>(TOWS, 2023)</w:t>
      </w:r>
      <w:r w:rsidR="00240F47">
        <w:t>.</w:t>
      </w:r>
    </w:p>
    <w:p w14:paraId="22FF68E9" w14:textId="21E2A0D3" w:rsidR="0064058B" w:rsidRPr="0064058B" w:rsidRDefault="00240F47" w:rsidP="0064058B">
      <w:pPr>
        <w:spacing w:line="360" w:lineRule="auto"/>
      </w:pPr>
      <w:r>
        <w:t>These frameworks will provide a thorough understanding of the elements that impact staff retention at The Ritz-Carlton, San Francisco, and help in developing successful ways to enhance it.</w:t>
      </w:r>
    </w:p>
    <w:p w14:paraId="63A675C0" w14:textId="77777777" w:rsidR="0064058B" w:rsidRDefault="0064058B"/>
    <w:p w14:paraId="1088E6F6" w14:textId="77777777" w:rsidR="0064058B" w:rsidRDefault="0064058B"/>
    <w:p w14:paraId="255133CE" w14:textId="77777777" w:rsidR="0064058B" w:rsidRDefault="0064058B" w:rsidP="0064058B">
      <w:pPr>
        <w:pStyle w:val="Heading2"/>
      </w:pPr>
      <w:bookmarkStart w:id="4" w:name="_Toc167735881"/>
      <w:r w:rsidRPr="0064058B">
        <w:t>Analysis</w:t>
      </w:r>
      <w:bookmarkEnd w:id="4"/>
    </w:p>
    <w:p w14:paraId="281A3576" w14:textId="77777777" w:rsidR="0064058B" w:rsidRPr="0064058B" w:rsidRDefault="0064058B" w:rsidP="0064058B">
      <w:pPr>
        <w:spacing w:line="360" w:lineRule="auto"/>
        <w:rPr>
          <w:b/>
          <w:bCs/>
        </w:rPr>
      </w:pPr>
    </w:p>
    <w:p w14:paraId="373D33E9" w14:textId="77777777" w:rsidR="0064058B" w:rsidRDefault="0064058B" w:rsidP="0064058B">
      <w:pPr>
        <w:pStyle w:val="Heading3"/>
      </w:pPr>
      <w:bookmarkStart w:id="5" w:name="_Toc167735882"/>
      <w:r w:rsidRPr="0064058B">
        <w:t>Issue: Employee Retention at The Ritz-Carlton, San Francisco</w:t>
      </w:r>
      <w:bookmarkEnd w:id="5"/>
    </w:p>
    <w:p w14:paraId="0640557A" w14:textId="77777777" w:rsidR="007B5A6C" w:rsidRPr="007B5A6C" w:rsidRDefault="007B5A6C" w:rsidP="007B5A6C"/>
    <w:p w14:paraId="41FD55D3" w14:textId="221D96EA" w:rsidR="0064058B" w:rsidRDefault="00240F47" w:rsidP="0064058B">
      <w:pPr>
        <w:spacing w:line="360" w:lineRule="auto"/>
      </w:pPr>
      <w:r>
        <w:t>The Ritz-Carlton, San Francisco faces a notable difficulty in keeping employees, which has a noticeable effect on several areas of the hotel's functioning. This research examines the main problems, their origins, and their impact on the hotel's performance, backed by pertinent facts and statistics</w:t>
      </w:r>
      <w:r w:rsidR="007B5A6C">
        <w:t xml:space="preserve"> </w:t>
      </w:r>
      <w:r w:rsidR="007B5A6C">
        <w:rPr>
          <w:color w:val="000000"/>
        </w:rPr>
        <w:t>(CLIFFS, 2023)</w:t>
      </w:r>
      <w:r>
        <w:t>.</w:t>
      </w:r>
    </w:p>
    <w:p w14:paraId="0DD36ED2" w14:textId="77777777" w:rsidR="0064058B" w:rsidRDefault="0064058B" w:rsidP="0064058B">
      <w:pPr>
        <w:spacing w:line="360" w:lineRule="auto"/>
      </w:pPr>
    </w:p>
    <w:p w14:paraId="5971EDA4" w14:textId="77777777" w:rsidR="0064058B" w:rsidRDefault="0064058B" w:rsidP="0064058B">
      <w:pPr>
        <w:spacing w:line="360" w:lineRule="auto"/>
      </w:pPr>
    </w:p>
    <w:p w14:paraId="63AFB039" w14:textId="77777777" w:rsidR="007B5A6C" w:rsidRPr="0064058B" w:rsidRDefault="007B5A6C" w:rsidP="0064058B">
      <w:pPr>
        <w:spacing w:line="360" w:lineRule="auto"/>
      </w:pPr>
    </w:p>
    <w:p w14:paraId="2ED253E0" w14:textId="77777777" w:rsidR="0064058B" w:rsidRDefault="0064058B" w:rsidP="0064058B">
      <w:pPr>
        <w:pStyle w:val="Heading3"/>
      </w:pPr>
      <w:bookmarkStart w:id="6" w:name="_Toc167735883"/>
      <w:r w:rsidRPr="0064058B">
        <w:lastRenderedPageBreak/>
        <w:t>Impact on The Ritz-Carlton, San Francisco</w:t>
      </w:r>
      <w:bookmarkEnd w:id="6"/>
    </w:p>
    <w:p w14:paraId="0F367DB6" w14:textId="77777777" w:rsidR="0064058B" w:rsidRPr="0064058B" w:rsidRDefault="0064058B" w:rsidP="0064058B">
      <w:pPr>
        <w:spacing w:line="360" w:lineRule="auto"/>
        <w:rPr>
          <w:b/>
          <w:bCs/>
        </w:rPr>
      </w:pPr>
    </w:p>
    <w:p w14:paraId="55E87225" w14:textId="77777777" w:rsidR="0064058B" w:rsidRPr="0064058B" w:rsidRDefault="0064058B" w:rsidP="0064058B">
      <w:pPr>
        <w:numPr>
          <w:ilvl w:val="0"/>
          <w:numId w:val="3"/>
        </w:numPr>
        <w:spacing w:line="360" w:lineRule="auto"/>
      </w:pPr>
      <w:r w:rsidRPr="0064058B">
        <w:rPr>
          <w:b/>
          <w:bCs/>
        </w:rPr>
        <w:t>Service Quality</w:t>
      </w:r>
      <w:r w:rsidRPr="0064058B">
        <w:t>:</w:t>
      </w:r>
    </w:p>
    <w:p w14:paraId="516FD101" w14:textId="519A81FC" w:rsidR="0064058B" w:rsidRPr="0064058B" w:rsidRDefault="00240F47" w:rsidP="0064058B">
      <w:pPr>
        <w:numPr>
          <w:ilvl w:val="1"/>
          <w:numId w:val="3"/>
        </w:numPr>
        <w:spacing w:line="360" w:lineRule="auto"/>
      </w:pPr>
      <w:r>
        <w:t>High rates of employee turnover result in a lack of consistency in the level of service provided. It takes time for new staff to attain the same level of skill as their predecessors, which has an impact on the hotel's well-known service standards. The American Hotel &amp; Lodging Association (AHLA) research indicates that the yearly staff turnover rate in the hospitality business is approximately 73.8%</w:t>
      </w:r>
      <w:r w:rsidR="000F22BF">
        <w:t xml:space="preserve"> </w:t>
      </w:r>
      <w:r w:rsidR="000F22BF" w:rsidRPr="000F22BF">
        <w:t>(MAPAL, 2021)</w:t>
      </w:r>
      <w:r>
        <w:t>.</w:t>
      </w:r>
    </w:p>
    <w:p w14:paraId="49B1EBDA" w14:textId="3F2B76D5" w:rsidR="0064058B" w:rsidRPr="0064058B" w:rsidRDefault="00240F47" w:rsidP="0064058B">
      <w:pPr>
        <w:numPr>
          <w:ilvl w:val="1"/>
          <w:numId w:val="3"/>
        </w:numPr>
        <w:spacing w:line="360" w:lineRule="auto"/>
      </w:pPr>
      <w:r>
        <w:t>Diminished employee morale and engagement exacerbate the decline in service quality, as unmotivated staff are less inclined to exceed expectations in their positions. Studies suggest that individuals who are actively involved and committed to their work are more efficient and deliver superior customer service</w:t>
      </w:r>
      <w:r w:rsidR="000F22BF">
        <w:t xml:space="preserve"> </w:t>
      </w:r>
      <w:r w:rsidR="000F22BF">
        <w:rPr>
          <w:color w:val="000000"/>
        </w:rPr>
        <w:t>(</w:t>
      </w:r>
      <w:proofErr w:type="spellStart"/>
      <w:r w:rsidR="000F22BF">
        <w:rPr>
          <w:color w:val="000000"/>
        </w:rPr>
        <w:t>Zhenjing</w:t>
      </w:r>
      <w:proofErr w:type="spellEnd"/>
      <w:r w:rsidR="000F22BF">
        <w:rPr>
          <w:color w:val="000000"/>
        </w:rPr>
        <w:t xml:space="preserve"> et al., 2022)</w:t>
      </w:r>
      <w:r>
        <w:t>.</w:t>
      </w:r>
    </w:p>
    <w:p w14:paraId="49B1F7E4" w14:textId="77777777" w:rsidR="0064058B" w:rsidRPr="0064058B" w:rsidRDefault="0064058B" w:rsidP="0064058B">
      <w:pPr>
        <w:numPr>
          <w:ilvl w:val="0"/>
          <w:numId w:val="3"/>
        </w:numPr>
        <w:spacing w:line="360" w:lineRule="auto"/>
      </w:pPr>
      <w:r w:rsidRPr="0064058B">
        <w:rPr>
          <w:b/>
          <w:bCs/>
        </w:rPr>
        <w:t>Operational Costs</w:t>
      </w:r>
      <w:r w:rsidRPr="0064058B">
        <w:t>:</w:t>
      </w:r>
    </w:p>
    <w:p w14:paraId="4B7FBCAB" w14:textId="6592CF32" w:rsidR="0064058B" w:rsidRPr="0064058B" w:rsidRDefault="00240F47" w:rsidP="0064058B">
      <w:pPr>
        <w:numPr>
          <w:ilvl w:val="1"/>
          <w:numId w:val="3"/>
        </w:numPr>
        <w:spacing w:line="360" w:lineRule="auto"/>
      </w:pPr>
      <w:r>
        <w:t>The costs associated with recruiting and training are substantial. As to the Society for Human Resource Management (SHRM), the hotel business incurs an average cost of $4,129 each hiring, along with an average training cost of $1,286 per employee</w:t>
      </w:r>
      <w:r w:rsidR="000F22BF">
        <w:t xml:space="preserve"> </w:t>
      </w:r>
      <w:r w:rsidR="000F22BF">
        <w:rPr>
          <w:color w:val="000000"/>
        </w:rPr>
        <w:t>(SHRM, 2022)</w:t>
      </w:r>
      <w:r>
        <w:t>.</w:t>
      </w:r>
    </w:p>
    <w:p w14:paraId="7E75D9F6" w14:textId="03DF03EE" w:rsidR="0064058B" w:rsidRPr="0064058B" w:rsidRDefault="00240F47" w:rsidP="0064058B">
      <w:pPr>
        <w:numPr>
          <w:ilvl w:val="1"/>
          <w:numId w:val="3"/>
        </w:numPr>
        <w:spacing w:line="360" w:lineRule="auto"/>
      </w:pPr>
      <w:r>
        <w:t>Increased employee turnover leads to higher expenses, putting a pressure on the hotel's financial resources. The expense associated with replacing a staff member might vary from 16% to 20% of their yearly remuneration</w:t>
      </w:r>
      <w:r w:rsidR="000F22BF">
        <w:t xml:space="preserve"> </w:t>
      </w:r>
      <w:r w:rsidR="000F22BF" w:rsidRPr="000F22BF">
        <w:t>(Yin</w:t>
      </w:r>
      <w:r w:rsidR="000F22BF">
        <w:t xml:space="preserve"> et al.</w:t>
      </w:r>
      <w:proofErr w:type="gramStart"/>
      <w:r w:rsidR="000F22BF">
        <w:t xml:space="preserve">, </w:t>
      </w:r>
      <w:r w:rsidR="000F22BF" w:rsidRPr="000F22BF">
        <w:t xml:space="preserve"> 2022</w:t>
      </w:r>
      <w:proofErr w:type="gramEnd"/>
      <w:r w:rsidR="000F22BF" w:rsidRPr="000F22BF">
        <w:t>)</w:t>
      </w:r>
      <w:r>
        <w:t>.</w:t>
      </w:r>
    </w:p>
    <w:p w14:paraId="0A37BD83" w14:textId="77777777" w:rsidR="0064058B" w:rsidRPr="0064058B" w:rsidRDefault="0064058B" w:rsidP="0064058B">
      <w:pPr>
        <w:numPr>
          <w:ilvl w:val="0"/>
          <w:numId w:val="3"/>
        </w:numPr>
        <w:spacing w:line="360" w:lineRule="auto"/>
      </w:pPr>
      <w:r w:rsidRPr="0064058B">
        <w:rPr>
          <w:b/>
          <w:bCs/>
        </w:rPr>
        <w:t>Reputation and Customer Satisfaction</w:t>
      </w:r>
      <w:r w:rsidRPr="0064058B">
        <w:t>:</w:t>
      </w:r>
    </w:p>
    <w:p w14:paraId="176E09E8" w14:textId="49005A0E" w:rsidR="0064058B" w:rsidRPr="0064058B" w:rsidRDefault="00240F47" w:rsidP="0064058B">
      <w:pPr>
        <w:numPr>
          <w:ilvl w:val="1"/>
          <w:numId w:val="3"/>
        </w:numPr>
        <w:spacing w:line="360" w:lineRule="auto"/>
      </w:pPr>
      <w:r>
        <w:t>Regular turnover of employees disrupts the relationship between staff members and returning clients, perhaps resulting in a decrease in consumer satisfaction and loyalty. Based on reviews from TripAdvisor, the provision of reliable and tailored service is a crucial element in creating favourable experiences for guests</w:t>
      </w:r>
      <w:r w:rsidR="000F22BF">
        <w:t xml:space="preserve"> </w:t>
      </w:r>
      <w:r w:rsidR="000F22BF">
        <w:rPr>
          <w:color w:val="000000"/>
        </w:rPr>
        <w:t>(Lemon and Verhoef, 2016)</w:t>
      </w:r>
      <w:r>
        <w:t>.</w:t>
      </w:r>
    </w:p>
    <w:p w14:paraId="737ECF69" w14:textId="61360473" w:rsidR="0064058B" w:rsidRPr="0064058B" w:rsidRDefault="00240F47" w:rsidP="0064058B">
      <w:pPr>
        <w:numPr>
          <w:ilvl w:val="1"/>
          <w:numId w:val="3"/>
        </w:numPr>
        <w:spacing w:line="360" w:lineRule="auto"/>
      </w:pPr>
      <w:r>
        <w:t>The hotel's reputation might be adversely affected by negative evaluations and negative word-of-mouth due to inconsistent service. The quality of customer service plays a crucial role in determining the ratings of hotels on platforms such as TripAdvisor and Yelp</w:t>
      </w:r>
      <w:r w:rsidR="000F22BF">
        <w:t xml:space="preserve"> </w:t>
      </w:r>
      <w:r w:rsidR="000F22BF" w:rsidRPr="000F22BF">
        <w:t>(El-Said, 2020)</w:t>
      </w:r>
      <w:r>
        <w:t>.</w:t>
      </w:r>
    </w:p>
    <w:p w14:paraId="70A6E198" w14:textId="77777777" w:rsidR="0064058B" w:rsidRDefault="0064058B" w:rsidP="0064058B">
      <w:pPr>
        <w:pStyle w:val="Heading3"/>
      </w:pPr>
    </w:p>
    <w:p w14:paraId="62E7EFF2" w14:textId="38BAC867" w:rsidR="0064058B" w:rsidRPr="0064058B" w:rsidRDefault="0064058B" w:rsidP="0064058B">
      <w:pPr>
        <w:pStyle w:val="Heading3"/>
      </w:pPr>
      <w:bookmarkStart w:id="7" w:name="_Toc167735884"/>
      <w:r w:rsidRPr="0064058B">
        <w:t>Causes of High Turnover</w:t>
      </w:r>
      <w:bookmarkEnd w:id="7"/>
    </w:p>
    <w:p w14:paraId="76ECFA0B" w14:textId="77777777" w:rsidR="0064058B" w:rsidRPr="0064058B" w:rsidRDefault="0064058B" w:rsidP="0064058B">
      <w:pPr>
        <w:numPr>
          <w:ilvl w:val="0"/>
          <w:numId w:val="4"/>
        </w:numPr>
        <w:spacing w:line="360" w:lineRule="auto"/>
      </w:pPr>
      <w:r w:rsidRPr="0064058B">
        <w:rPr>
          <w:b/>
          <w:bCs/>
        </w:rPr>
        <w:t>Work Environment</w:t>
      </w:r>
      <w:r w:rsidRPr="0064058B">
        <w:t>:</w:t>
      </w:r>
    </w:p>
    <w:p w14:paraId="1986D547" w14:textId="1D5BAFC5" w:rsidR="00240F47" w:rsidRDefault="00240F47" w:rsidP="0064058B">
      <w:pPr>
        <w:numPr>
          <w:ilvl w:val="1"/>
          <w:numId w:val="4"/>
        </w:numPr>
        <w:spacing w:line="360" w:lineRule="auto"/>
      </w:pPr>
      <w:r>
        <w:t>The arduous nature of hospitality positions, characterised by extended work hours and significant stress levels, contributes to the occurrence of burnout and high employee turnover rates. Workers in the hospitality sector frequently express lower levels of job satisfaction in comparison to employees in other industries</w:t>
      </w:r>
      <w:r w:rsidR="000F22BF">
        <w:t xml:space="preserve"> </w:t>
      </w:r>
      <w:r w:rsidR="000F22BF">
        <w:rPr>
          <w:color w:val="000000"/>
        </w:rPr>
        <w:t>(Salama et al., 2022)</w:t>
      </w:r>
      <w:r>
        <w:t>.</w:t>
      </w:r>
    </w:p>
    <w:p w14:paraId="72B65BD9" w14:textId="64B0B592" w:rsidR="0064058B" w:rsidRPr="0064058B" w:rsidRDefault="00240F47" w:rsidP="0064058B">
      <w:pPr>
        <w:numPr>
          <w:ilvl w:val="1"/>
          <w:numId w:val="4"/>
        </w:numPr>
        <w:spacing w:line="360" w:lineRule="auto"/>
      </w:pPr>
      <w:r>
        <w:t>A lack of sufficient work-life balance is a prevalent problem that results in increased levels of employee discontentment and turnover.</w:t>
      </w:r>
    </w:p>
    <w:p w14:paraId="58EE9096" w14:textId="77777777" w:rsidR="0064058B" w:rsidRPr="0064058B" w:rsidRDefault="0064058B" w:rsidP="0064058B">
      <w:pPr>
        <w:numPr>
          <w:ilvl w:val="0"/>
          <w:numId w:val="4"/>
        </w:numPr>
        <w:spacing w:line="360" w:lineRule="auto"/>
      </w:pPr>
      <w:r w:rsidRPr="0064058B">
        <w:rPr>
          <w:b/>
          <w:bCs/>
        </w:rPr>
        <w:t>Compensation and Benefits</w:t>
      </w:r>
      <w:r w:rsidRPr="0064058B">
        <w:t>:</w:t>
      </w:r>
    </w:p>
    <w:p w14:paraId="234038C0" w14:textId="3D4DA61F" w:rsidR="00240F47" w:rsidRDefault="00240F47" w:rsidP="0064058B">
      <w:pPr>
        <w:numPr>
          <w:ilvl w:val="1"/>
          <w:numId w:val="4"/>
        </w:numPr>
        <w:spacing w:line="360" w:lineRule="auto"/>
      </w:pPr>
      <w:r>
        <w:t>Offering competitive compensation and benefits is essential for maintaining a high employee retention rate. Nevertheless, numerous individuals employed in the hospitality industry believe that their remuneration does not correspond to the level of exertion and time demanded by their positions</w:t>
      </w:r>
      <w:r w:rsidR="000F22BF">
        <w:t xml:space="preserve"> </w:t>
      </w:r>
      <w:r w:rsidR="000F22BF">
        <w:rPr>
          <w:color w:val="000000"/>
        </w:rPr>
        <w:t>(Sorn et al., 2023)</w:t>
      </w:r>
      <w:r>
        <w:t>.</w:t>
      </w:r>
    </w:p>
    <w:p w14:paraId="1B8445D8" w14:textId="71CDD040" w:rsidR="0064058B" w:rsidRPr="0064058B" w:rsidRDefault="00240F47" w:rsidP="0064058B">
      <w:pPr>
        <w:numPr>
          <w:ilvl w:val="1"/>
          <w:numId w:val="4"/>
        </w:numPr>
        <w:spacing w:line="360" w:lineRule="auto"/>
      </w:pPr>
      <w:r>
        <w:t>The absence of perks such as medical coverage, pension schemes, and chances for professional growth also plays a role in the high rate of employee turnover.</w:t>
      </w:r>
    </w:p>
    <w:p w14:paraId="3C782857" w14:textId="77777777" w:rsidR="0064058B" w:rsidRPr="0064058B" w:rsidRDefault="0064058B" w:rsidP="0064058B">
      <w:pPr>
        <w:numPr>
          <w:ilvl w:val="0"/>
          <w:numId w:val="4"/>
        </w:numPr>
        <w:spacing w:line="360" w:lineRule="auto"/>
      </w:pPr>
      <w:r w:rsidRPr="0064058B">
        <w:rPr>
          <w:b/>
          <w:bCs/>
        </w:rPr>
        <w:t>Career Advancement Opportunities</w:t>
      </w:r>
      <w:r w:rsidRPr="0064058B">
        <w:t>:</w:t>
      </w:r>
    </w:p>
    <w:p w14:paraId="68B06646" w14:textId="627E8FDB" w:rsidR="0064058B" w:rsidRPr="0064058B" w:rsidRDefault="00240F47" w:rsidP="0064058B">
      <w:pPr>
        <w:numPr>
          <w:ilvl w:val="1"/>
          <w:numId w:val="4"/>
        </w:numPr>
        <w:spacing w:line="360" w:lineRule="auto"/>
      </w:pPr>
      <w:r>
        <w:t>The hotel's lack of ample options for career progression and promotion may result in staff seeking more favourable prospects elsewhere. Offering well-defined career trajectories and opportunities for professional growth can improve employee retention rates</w:t>
      </w:r>
      <w:r w:rsidR="000F22BF">
        <w:t xml:space="preserve"> </w:t>
      </w:r>
      <w:r w:rsidR="000F22BF" w:rsidRPr="000F22BF">
        <w:t>(BRIGAD, 2023)</w:t>
      </w:r>
      <w:r>
        <w:t>.</w:t>
      </w:r>
    </w:p>
    <w:p w14:paraId="52506F02" w14:textId="77777777" w:rsidR="0064058B" w:rsidRPr="0064058B" w:rsidRDefault="0064058B" w:rsidP="0064058B">
      <w:pPr>
        <w:numPr>
          <w:ilvl w:val="0"/>
          <w:numId w:val="4"/>
        </w:numPr>
        <w:spacing w:line="360" w:lineRule="auto"/>
      </w:pPr>
      <w:r w:rsidRPr="0064058B">
        <w:rPr>
          <w:b/>
          <w:bCs/>
        </w:rPr>
        <w:t>Management Practices</w:t>
      </w:r>
      <w:r w:rsidRPr="0064058B">
        <w:t>:</w:t>
      </w:r>
    </w:p>
    <w:p w14:paraId="37ECFC79" w14:textId="2AE612BC" w:rsidR="00240F47" w:rsidRDefault="00240F47" w:rsidP="0064058B">
      <w:pPr>
        <w:numPr>
          <w:ilvl w:val="1"/>
          <w:numId w:val="4"/>
        </w:numPr>
        <w:spacing w:line="360" w:lineRule="auto"/>
      </w:pPr>
      <w:r>
        <w:t>Efficient management is crucial for ensuring employee contentment and longevity in the company. Inadequate management techniques, such as insufficient support, acknowledgment, and communication, might compel employees to resign from their positions</w:t>
      </w:r>
      <w:r w:rsidR="000F22BF">
        <w:t xml:space="preserve"> </w:t>
      </w:r>
      <w:r w:rsidR="000F22BF">
        <w:rPr>
          <w:color w:val="000000"/>
        </w:rPr>
        <w:t>(CIPD, 2023)</w:t>
      </w:r>
      <w:r>
        <w:t>.</w:t>
      </w:r>
    </w:p>
    <w:p w14:paraId="38F4C6D6" w14:textId="72F1A196" w:rsidR="0064058B" w:rsidRPr="0064058B" w:rsidRDefault="00240F47" w:rsidP="0064058B">
      <w:pPr>
        <w:numPr>
          <w:ilvl w:val="1"/>
          <w:numId w:val="4"/>
        </w:numPr>
        <w:spacing w:line="360" w:lineRule="auto"/>
      </w:pPr>
      <w:r>
        <w:t>Adopting robust leadership and supportive management strategies can substantially decrease employee turnover rates.</w:t>
      </w:r>
    </w:p>
    <w:p w14:paraId="217CD862" w14:textId="77777777" w:rsidR="0064058B" w:rsidRPr="0064058B" w:rsidRDefault="0064058B" w:rsidP="0064058B">
      <w:pPr>
        <w:numPr>
          <w:ilvl w:val="0"/>
          <w:numId w:val="4"/>
        </w:numPr>
        <w:spacing w:line="360" w:lineRule="auto"/>
      </w:pPr>
      <w:r w:rsidRPr="0064058B">
        <w:rPr>
          <w:b/>
          <w:bCs/>
        </w:rPr>
        <w:t>External Factors</w:t>
      </w:r>
      <w:r w:rsidRPr="0064058B">
        <w:t>:</w:t>
      </w:r>
    </w:p>
    <w:p w14:paraId="4D85FCDF" w14:textId="69FFAEDE" w:rsidR="0064058B" w:rsidRPr="0064058B" w:rsidRDefault="00240F47" w:rsidP="0064058B">
      <w:pPr>
        <w:numPr>
          <w:ilvl w:val="1"/>
          <w:numId w:val="4"/>
        </w:numPr>
        <w:spacing w:line="360" w:lineRule="auto"/>
      </w:pPr>
      <w:r>
        <w:t xml:space="preserve">Employee retention is influenced by economic variables, such as the dynamics of the local labour market and the overall economic environment. During periods of economic recession, employees tend to have longer tenures in their </w:t>
      </w:r>
      <w:r>
        <w:lastRenderedPageBreak/>
        <w:t>current jobs due to the scarcity of other employment options. Conversely, in times of economic prosperity, turnover rates tend to rise as more job possibilities become available</w:t>
      </w:r>
      <w:r w:rsidR="000F22BF">
        <w:t xml:space="preserve"> </w:t>
      </w:r>
      <w:r w:rsidR="000F22BF">
        <w:rPr>
          <w:color w:val="000000"/>
        </w:rPr>
        <w:t>(</w:t>
      </w:r>
      <w:proofErr w:type="spellStart"/>
      <w:r w:rsidR="000F22BF">
        <w:rPr>
          <w:color w:val="000000"/>
        </w:rPr>
        <w:t>Xuecheng</w:t>
      </w:r>
      <w:proofErr w:type="spellEnd"/>
      <w:r w:rsidR="000F22BF">
        <w:rPr>
          <w:color w:val="000000"/>
        </w:rPr>
        <w:t xml:space="preserve"> et al., </w:t>
      </w:r>
      <w:r w:rsidR="000F22BF">
        <w:rPr>
          <w:color w:val="000000"/>
        </w:rPr>
        <w:t>2022)</w:t>
      </w:r>
      <w:r>
        <w:t>.</w:t>
      </w:r>
    </w:p>
    <w:p w14:paraId="6D995A63" w14:textId="77777777" w:rsidR="0064058B" w:rsidRDefault="0064058B" w:rsidP="0064058B">
      <w:pPr>
        <w:pStyle w:val="Heading3"/>
      </w:pPr>
    </w:p>
    <w:p w14:paraId="2842C59D" w14:textId="75C6FB08" w:rsidR="0064058B" w:rsidRPr="0064058B" w:rsidRDefault="0064058B" w:rsidP="0064058B">
      <w:pPr>
        <w:pStyle w:val="Heading3"/>
      </w:pPr>
      <w:bookmarkStart w:id="8" w:name="_Toc167735885"/>
      <w:r w:rsidRPr="0064058B">
        <w:t>PESTEL Analysis</w:t>
      </w:r>
      <w:bookmarkEnd w:id="8"/>
    </w:p>
    <w:p w14:paraId="24A3E045" w14:textId="77777777" w:rsidR="0064058B" w:rsidRPr="0064058B" w:rsidRDefault="0064058B" w:rsidP="0064058B">
      <w:pPr>
        <w:spacing w:line="360" w:lineRule="auto"/>
      </w:pPr>
      <w:r w:rsidRPr="0064058B">
        <w:rPr>
          <w:b/>
          <w:bCs/>
        </w:rPr>
        <w:t>Political</w:t>
      </w:r>
      <w:r w:rsidRPr="0064058B">
        <w:t>:</w:t>
      </w:r>
    </w:p>
    <w:p w14:paraId="3DDF6E70" w14:textId="17515D40" w:rsidR="0064058B" w:rsidRPr="0064058B" w:rsidRDefault="00240F47" w:rsidP="0064058B">
      <w:pPr>
        <w:numPr>
          <w:ilvl w:val="0"/>
          <w:numId w:val="5"/>
        </w:numPr>
        <w:spacing w:line="360" w:lineRule="auto"/>
      </w:pPr>
      <w:r>
        <w:t>Hiring and retention procedures are influenced by government regulations, labour laws, and employment norms. Adhering to these regulations guarantees equitable treatment of employees, but it can also lead to higher operational expenses</w:t>
      </w:r>
      <w:r w:rsidR="000F22BF">
        <w:t xml:space="preserve"> </w:t>
      </w:r>
      <w:r w:rsidR="000F22BF">
        <w:rPr>
          <w:color w:val="000000"/>
        </w:rPr>
        <w:t>(Equality and Human Rights Commission, 2011)</w:t>
      </w:r>
      <w:r>
        <w:t>.</w:t>
      </w:r>
    </w:p>
    <w:p w14:paraId="3F9CA171" w14:textId="77777777" w:rsidR="0064058B" w:rsidRPr="0064058B" w:rsidRDefault="0064058B" w:rsidP="0064058B">
      <w:pPr>
        <w:spacing w:line="360" w:lineRule="auto"/>
      </w:pPr>
      <w:r w:rsidRPr="0064058B">
        <w:rPr>
          <w:b/>
          <w:bCs/>
        </w:rPr>
        <w:t>Economic</w:t>
      </w:r>
      <w:r w:rsidRPr="0064058B">
        <w:t>:</w:t>
      </w:r>
    </w:p>
    <w:p w14:paraId="76EA5552" w14:textId="72D59E2C" w:rsidR="0064058B" w:rsidRPr="0064058B" w:rsidRDefault="00240F47" w:rsidP="0064058B">
      <w:pPr>
        <w:numPr>
          <w:ilvl w:val="0"/>
          <w:numId w:val="6"/>
        </w:numPr>
        <w:spacing w:line="360" w:lineRule="auto"/>
      </w:pPr>
      <w:r>
        <w:t>The demand for hotel services and the availability of trained labour are both influenced by economic conditions. During periods of economic decline, there is a decrease in travel and a decline in hotel occupancy rates, which has a negative impact on revenue and the ability to maintain a workforce</w:t>
      </w:r>
      <w:r w:rsidR="000F22BF">
        <w:t xml:space="preserve"> </w:t>
      </w:r>
      <w:r w:rsidR="000F22BF">
        <w:rPr>
          <w:color w:val="000000"/>
        </w:rPr>
        <w:t>(RSM, 2022)</w:t>
      </w:r>
      <w:r>
        <w:t>.</w:t>
      </w:r>
    </w:p>
    <w:p w14:paraId="16D832DD" w14:textId="77777777" w:rsidR="0064058B" w:rsidRPr="0064058B" w:rsidRDefault="0064058B" w:rsidP="0064058B">
      <w:pPr>
        <w:spacing w:line="360" w:lineRule="auto"/>
      </w:pPr>
      <w:r w:rsidRPr="0064058B">
        <w:rPr>
          <w:b/>
          <w:bCs/>
        </w:rPr>
        <w:t>Social</w:t>
      </w:r>
      <w:r w:rsidRPr="0064058B">
        <w:t>:</w:t>
      </w:r>
    </w:p>
    <w:p w14:paraId="7F23F65D" w14:textId="6CB3A0B1" w:rsidR="0064058B" w:rsidRPr="0064058B" w:rsidRDefault="00240F47" w:rsidP="0064058B">
      <w:pPr>
        <w:numPr>
          <w:ilvl w:val="0"/>
          <w:numId w:val="7"/>
        </w:numPr>
        <w:spacing w:line="360" w:lineRule="auto"/>
      </w:pPr>
      <w:r>
        <w:t xml:space="preserve">Employee expectations are influenced by shifting social views about work-life balance and job satisfaction. </w:t>
      </w:r>
      <w:proofErr w:type="gramStart"/>
      <w:r>
        <w:t>In order to</w:t>
      </w:r>
      <w:proofErr w:type="gramEnd"/>
      <w:r>
        <w:t xml:space="preserve"> attract and retain talent, the hotel business must adjust to these evolving expectations</w:t>
      </w:r>
      <w:r w:rsidR="000F22BF">
        <w:t xml:space="preserve"> </w:t>
      </w:r>
      <w:r w:rsidR="000F22BF">
        <w:rPr>
          <w:color w:val="000000"/>
        </w:rPr>
        <w:t>(Rodríguez-Sánchez et al., 2020)</w:t>
      </w:r>
      <w:r>
        <w:t>.</w:t>
      </w:r>
    </w:p>
    <w:p w14:paraId="21AF42D3" w14:textId="77777777" w:rsidR="0064058B" w:rsidRPr="0064058B" w:rsidRDefault="0064058B" w:rsidP="0064058B">
      <w:pPr>
        <w:spacing w:line="360" w:lineRule="auto"/>
      </w:pPr>
      <w:r w:rsidRPr="0064058B">
        <w:rPr>
          <w:b/>
          <w:bCs/>
        </w:rPr>
        <w:t>Technological</w:t>
      </w:r>
      <w:r w:rsidRPr="0064058B">
        <w:t>:</w:t>
      </w:r>
    </w:p>
    <w:p w14:paraId="5BA367DA" w14:textId="7FE45B4D" w:rsidR="0064058B" w:rsidRPr="0064058B" w:rsidRDefault="00240F47" w:rsidP="0064058B">
      <w:pPr>
        <w:numPr>
          <w:ilvl w:val="0"/>
          <w:numId w:val="8"/>
        </w:numPr>
        <w:spacing w:line="360" w:lineRule="auto"/>
      </w:pPr>
      <w:r>
        <w:t>Technological advancements provide opportunity to optimise processes and enhance employee experiences. Nevertheless, the implementation of novel technology necessitates a financial commitment towards education and skill enhancement</w:t>
      </w:r>
      <w:r w:rsidR="000F22BF">
        <w:t xml:space="preserve"> </w:t>
      </w:r>
      <w:r w:rsidR="000F22BF">
        <w:rPr>
          <w:color w:val="000000"/>
        </w:rPr>
        <w:t>(CIPD, 2020)</w:t>
      </w:r>
      <w:r>
        <w:t>.</w:t>
      </w:r>
    </w:p>
    <w:p w14:paraId="26D3EFD0" w14:textId="77777777" w:rsidR="0064058B" w:rsidRPr="0064058B" w:rsidRDefault="0064058B" w:rsidP="0064058B">
      <w:pPr>
        <w:spacing w:line="360" w:lineRule="auto"/>
      </w:pPr>
      <w:r w:rsidRPr="0064058B">
        <w:rPr>
          <w:b/>
          <w:bCs/>
        </w:rPr>
        <w:t>Environmental</w:t>
      </w:r>
      <w:r w:rsidRPr="0064058B">
        <w:t>:</w:t>
      </w:r>
    </w:p>
    <w:p w14:paraId="2BA3BB55" w14:textId="6315BD07" w:rsidR="0064058B" w:rsidRPr="0064058B" w:rsidRDefault="00240F47" w:rsidP="0064058B">
      <w:pPr>
        <w:numPr>
          <w:ilvl w:val="0"/>
          <w:numId w:val="9"/>
        </w:numPr>
        <w:spacing w:line="360" w:lineRule="auto"/>
      </w:pPr>
      <w:r>
        <w:t xml:space="preserve">Both staff and customers are placing growing significance on sustainability initiatives. Hotels that demonstrate a strong commitment to environmental sustainability </w:t>
      </w:r>
      <w:proofErr w:type="gramStart"/>
      <w:r>
        <w:t>have the opportunity to</w:t>
      </w:r>
      <w:proofErr w:type="gramEnd"/>
      <w:r>
        <w:t xml:space="preserve"> attract personnel that place a high importance on corporate social responsibility</w:t>
      </w:r>
      <w:r w:rsidR="000F22BF">
        <w:t xml:space="preserve"> </w:t>
      </w:r>
      <w:r w:rsidR="000F22BF">
        <w:rPr>
          <w:color w:val="000000"/>
        </w:rPr>
        <w:t>(</w:t>
      </w:r>
      <w:proofErr w:type="spellStart"/>
      <w:r w:rsidR="000F22BF">
        <w:rPr>
          <w:color w:val="000000"/>
        </w:rPr>
        <w:t>Chechi</w:t>
      </w:r>
      <w:proofErr w:type="spellEnd"/>
      <w:r w:rsidR="000F22BF">
        <w:rPr>
          <w:color w:val="000000"/>
        </w:rPr>
        <w:t>, 2023)</w:t>
      </w:r>
      <w:r>
        <w:t>.</w:t>
      </w:r>
    </w:p>
    <w:p w14:paraId="43566B45" w14:textId="77777777" w:rsidR="0064058B" w:rsidRPr="0064058B" w:rsidRDefault="0064058B" w:rsidP="0064058B">
      <w:pPr>
        <w:spacing w:line="360" w:lineRule="auto"/>
      </w:pPr>
      <w:r w:rsidRPr="0064058B">
        <w:rPr>
          <w:b/>
          <w:bCs/>
        </w:rPr>
        <w:t>Legal</w:t>
      </w:r>
      <w:r w:rsidRPr="0064058B">
        <w:t>:</w:t>
      </w:r>
    </w:p>
    <w:p w14:paraId="655E032A" w14:textId="51D5EDB6" w:rsidR="0064058B" w:rsidRPr="0064058B" w:rsidRDefault="00240F47" w:rsidP="0064058B">
      <w:pPr>
        <w:numPr>
          <w:ilvl w:val="0"/>
          <w:numId w:val="10"/>
        </w:numPr>
        <w:spacing w:line="360" w:lineRule="auto"/>
      </w:pPr>
      <w:r>
        <w:t>Adherence to labour laws, health and safety requirements, and anti-discrimination rules is vital. Non-compliance can lead to legal problems, which can negatively impact employee satisfaction and retention</w:t>
      </w:r>
      <w:r w:rsidR="000F22BF">
        <w:t xml:space="preserve"> </w:t>
      </w:r>
      <w:r w:rsidR="000F22BF">
        <w:rPr>
          <w:color w:val="000000"/>
        </w:rPr>
        <w:t>(Bourke, 2022)</w:t>
      </w:r>
      <w:r>
        <w:t>.</w:t>
      </w:r>
    </w:p>
    <w:p w14:paraId="62AC5EF0" w14:textId="3E313D5E" w:rsidR="0064058B" w:rsidRPr="0064058B" w:rsidRDefault="00240F47" w:rsidP="0064058B">
      <w:pPr>
        <w:spacing w:line="360" w:lineRule="auto"/>
      </w:pPr>
      <w:r>
        <w:lastRenderedPageBreak/>
        <w:t>The Ritz-Carlton, San Francisco, can improve employee retention by thoroughly analysing both internal and external factors. This analysis will allow them to develop strategies that will enhance staff retention, ensure consistent high-quality service, and maintain operational efficiency.</w:t>
      </w:r>
    </w:p>
    <w:p w14:paraId="73FB5F82" w14:textId="77777777" w:rsidR="0064058B" w:rsidRDefault="0064058B" w:rsidP="0064058B">
      <w:pPr>
        <w:pStyle w:val="Heading2"/>
      </w:pPr>
    </w:p>
    <w:p w14:paraId="50867ACF" w14:textId="5EF83AFA" w:rsidR="0064058B" w:rsidRDefault="0064058B" w:rsidP="0064058B">
      <w:pPr>
        <w:pStyle w:val="Heading2"/>
      </w:pPr>
      <w:bookmarkStart w:id="9" w:name="_Toc167735886"/>
      <w:r w:rsidRPr="0064058B">
        <w:t>Positive Performance Areas</w:t>
      </w:r>
      <w:bookmarkEnd w:id="9"/>
    </w:p>
    <w:p w14:paraId="42863528" w14:textId="77777777" w:rsidR="0064058B" w:rsidRPr="0064058B" w:rsidRDefault="0064058B" w:rsidP="0064058B">
      <w:pPr>
        <w:spacing w:line="360" w:lineRule="auto"/>
        <w:rPr>
          <w:b/>
          <w:bCs/>
        </w:rPr>
      </w:pPr>
    </w:p>
    <w:p w14:paraId="52224651" w14:textId="3EF2C28F" w:rsidR="0064058B" w:rsidRDefault="00240F47" w:rsidP="0064058B">
      <w:pPr>
        <w:spacing w:line="360" w:lineRule="auto"/>
      </w:pPr>
      <w:r>
        <w:t>When doing an analysis for a consultancy report, it is essential to emphasise the areas in which The Ritz-Carlton, San Francisco is excelling. Identifying these qualities can establish a fundamental basis for developing ways to enhance performance. The hotel possesses multiple areas of exceptional quality that contribute to its recognised reputation.</w:t>
      </w:r>
    </w:p>
    <w:p w14:paraId="19503A01" w14:textId="77777777" w:rsidR="0064058B" w:rsidRPr="0064058B" w:rsidRDefault="0064058B" w:rsidP="0064058B">
      <w:pPr>
        <w:spacing w:line="360" w:lineRule="auto"/>
      </w:pPr>
    </w:p>
    <w:p w14:paraId="07F07994" w14:textId="77777777" w:rsidR="0064058B" w:rsidRDefault="0064058B" w:rsidP="0064058B">
      <w:pPr>
        <w:spacing w:line="360" w:lineRule="auto"/>
        <w:rPr>
          <w:b/>
          <w:bCs/>
        </w:rPr>
      </w:pPr>
      <w:r w:rsidRPr="0064058B">
        <w:rPr>
          <w:b/>
          <w:bCs/>
        </w:rPr>
        <w:t>Positive Performance Areas</w:t>
      </w:r>
    </w:p>
    <w:p w14:paraId="39F130DA" w14:textId="77777777" w:rsidR="0064058B" w:rsidRPr="0064058B" w:rsidRDefault="0064058B" w:rsidP="0064058B">
      <w:pPr>
        <w:spacing w:line="360" w:lineRule="auto"/>
        <w:rPr>
          <w:b/>
          <w:bCs/>
        </w:rPr>
      </w:pPr>
    </w:p>
    <w:p w14:paraId="2F74E8AD" w14:textId="77777777" w:rsidR="0064058B" w:rsidRPr="0064058B" w:rsidRDefault="0064058B" w:rsidP="0064058B">
      <w:pPr>
        <w:numPr>
          <w:ilvl w:val="0"/>
          <w:numId w:val="11"/>
        </w:numPr>
        <w:spacing w:line="360" w:lineRule="auto"/>
      </w:pPr>
      <w:r w:rsidRPr="0064058B">
        <w:rPr>
          <w:b/>
          <w:bCs/>
        </w:rPr>
        <w:t>Luxury Service and Customer Satisfaction</w:t>
      </w:r>
      <w:r w:rsidRPr="0064058B">
        <w:t>:</w:t>
      </w:r>
    </w:p>
    <w:p w14:paraId="60846106" w14:textId="4716D354" w:rsidR="00240F47" w:rsidRDefault="00240F47" w:rsidP="0064058B">
      <w:pPr>
        <w:numPr>
          <w:ilvl w:val="1"/>
          <w:numId w:val="11"/>
        </w:numPr>
        <w:spacing w:line="360" w:lineRule="auto"/>
      </w:pPr>
      <w:r>
        <w:t>The Ritz-Carlton, San Francisco, is widely recognised for its outstanding luxury service, routinely earning top ratings for client satisfaction. Based on a 2022 JD Power survey, The Ritz-Carlton brand achieved the best level of customer satisfaction compared to other luxury hotel companies</w:t>
      </w:r>
      <w:r w:rsidR="000F22BF">
        <w:t xml:space="preserve"> </w:t>
      </w:r>
      <w:r w:rsidR="000F22BF">
        <w:rPr>
          <w:color w:val="000000"/>
        </w:rPr>
        <w:t>(News Central, 2022)</w:t>
      </w:r>
      <w:r>
        <w:t>.</w:t>
      </w:r>
    </w:p>
    <w:p w14:paraId="60A84AA8" w14:textId="518B0124" w:rsidR="0064058B" w:rsidRPr="0064058B" w:rsidRDefault="00240F47" w:rsidP="0064058B">
      <w:pPr>
        <w:numPr>
          <w:ilvl w:val="1"/>
          <w:numId w:val="11"/>
        </w:numPr>
        <w:spacing w:line="360" w:lineRule="auto"/>
      </w:pPr>
      <w:r>
        <w:t>The hotel's dedication to tailored service guarantees that customers enjoy unforgettable experiences, as evidenced by good ratings and a high rate of returning guests.</w:t>
      </w:r>
    </w:p>
    <w:p w14:paraId="3344ECB1" w14:textId="77777777" w:rsidR="0064058B" w:rsidRPr="0064058B" w:rsidRDefault="0064058B" w:rsidP="0064058B">
      <w:pPr>
        <w:numPr>
          <w:ilvl w:val="0"/>
          <w:numId w:val="11"/>
        </w:numPr>
        <w:spacing w:line="360" w:lineRule="auto"/>
      </w:pPr>
      <w:r w:rsidRPr="0064058B">
        <w:rPr>
          <w:b/>
          <w:bCs/>
        </w:rPr>
        <w:t>Prestigious Location and Facilities</w:t>
      </w:r>
      <w:r w:rsidRPr="0064058B">
        <w:t>:</w:t>
      </w:r>
    </w:p>
    <w:p w14:paraId="26482814" w14:textId="7F711C15" w:rsidR="00240F47" w:rsidRDefault="00240F47" w:rsidP="0064058B">
      <w:pPr>
        <w:numPr>
          <w:ilvl w:val="1"/>
          <w:numId w:val="11"/>
        </w:numPr>
        <w:spacing w:line="360" w:lineRule="auto"/>
      </w:pPr>
      <w:r>
        <w:t>Situated in the central area of San Francisco, the hotel provides convenient proximity to prominent landmarks, rendering it a favoured option for both tourists and corporate visitors. The hotel's amenities, which include a cutting-edge fitness centre, an opulent spa, and exquisite dining choices, enhance its attractiveness</w:t>
      </w:r>
      <w:r w:rsidR="000F22BF">
        <w:t xml:space="preserve"> </w:t>
      </w:r>
      <w:r w:rsidR="000F22BF">
        <w:rPr>
          <w:color w:val="000000"/>
        </w:rPr>
        <w:t>(MICHELIN, 2022)</w:t>
      </w:r>
      <w:r>
        <w:t>.</w:t>
      </w:r>
    </w:p>
    <w:p w14:paraId="08441F64" w14:textId="39363E7D" w:rsidR="0064058B" w:rsidRDefault="00240F47" w:rsidP="0064058B">
      <w:pPr>
        <w:numPr>
          <w:ilvl w:val="1"/>
          <w:numId w:val="11"/>
        </w:numPr>
        <w:spacing w:line="360" w:lineRule="auto"/>
      </w:pPr>
      <w:r>
        <w:t>Guests who value distinctive and opulent environments are also drawn to the hotel due to its historical importance and architectural grandeur.</w:t>
      </w:r>
    </w:p>
    <w:p w14:paraId="77006F40" w14:textId="77777777" w:rsidR="000F22BF" w:rsidRDefault="000F22BF" w:rsidP="000F22BF">
      <w:pPr>
        <w:spacing w:line="360" w:lineRule="auto"/>
        <w:ind w:left="1440"/>
      </w:pPr>
    </w:p>
    <w:p w14:paraId="54219AD1" w14:textId="77777777" w:rsidR="000F22BF" w:rsidRPr="0064058B" w:rsidRDefault="000F22BF" w:rsidP="000F22BF">
      <w:pPr>
        <w:spacing w:line="360" w:lineRule="auto"/>
        <w:ind w:left="1440"/>
      </w:pPr>
    </w:p>
    <w:p w14:paraId="3874FA4C" w14:textId="77777777" w:rsidR="0064058B" w:rsidRPr="0064058B" w:rsidRDefault="0064058B" w:rsidP="0064058B">
      <w:pPr>
        <w:numPr>
          <w:ilvl w:val="0"/>
          <w:numId w:val="11"/>
        </w:numPr>
        <w:spacing w:line="360" w:lineRule="auto"/>
      </w:pPr>
      <w:r w:rsidRPr="0064058B">
        <w:rPr>
          <w:b/>
          <w:bCs/>
        </w:rPr>
        <w:lastRenderedPageBreak/>
        <w:t>Employee Training and Development Programs</w:t>
      </w:r>
      <w:r w:rsidRPr="0064058B">
        <w:t>:</w:t>
      </w:r>
    </w:p>
    <w:p w14:paraId="51AAAB0A" w14:textId="2C22AC3E" w:rsidR="00240F47" w:rsidRDefault="00240F47" w:rsidP="0064058B">
      <w:pPr>
        <w:numPr>
          <w:ilvl w:val="1"/>
          <w:numId w:val="11"/>
        </w:numPr>
        <w:spacing w:line="360" w:lineRule="auto"/>
      </w:pPr>
      <w:r>
        <w:t>The Ritz-Carlton is renowned for its extensive training programmes that enable personnel to provide great service. These programmes are components of the company's Gold Standards, which prioritise ongoing enhancement and advancement in professional skills</w:t>
      </w:r>
      <w:r w:rsidR="00564D23">
        <w:t xml:space="preserve"> </w:t>
      </w:r>
      <w:r w:rsidR="00564D23" w:rsidRPr="00564D23">
        <w:t xml:space="preserve">(The Ritz-Carlton Leadership </w:t>
      </w:r>
      <w:proofErr w:type="spellStart"/>
      <w:r w:rsidR="00564D23" w:rsidRPr="00564D23">
        <w:t>Center</w:t>
      </w:r>
      <w:proofErr w:type="spellEnd"/>
      <w:r w:rsidR="00564D23" w:rsidRPr="00564D23">
        <w:t>, 2023)</w:t>
      </w:r>
      <w:r>
        <w:t>.</w:t>
      </w:r>
    </w:p>
    <w:p w14:paraId="421CA3AF" w14:textId="1B707747" w:rsidR="0064058B" w:rsidRPr="0064058B" w:rsidRDefault="00240F47" w:rsidP="0064058B">
      <w:pPr>
        <w:numPr>
          <w:ilvl w:val="1"/>
          <w:numId w:val="11"/>
        </w:numPr>
        <w:spacing w:line="360" w:lineRule="auto"/>
      </w:pPr>
      <w:r>
        <w:t>These programmes contribute to the development of a competent and committed team, which is essential for upholding the hotel's exceptional service standards.</w:t>
      </w:r>
    </w:p>
    <w:p w14:paraId="5FC03DF9" w14:textId="77777777" w:rsidR="0064058B" w:rsidRPr="0064058B" w:rsidRDefault="0064058B" w:rsidP="0064058B">
      <w:pPr>
        <w:numPr>
          <w:ilvl w:val="0"/>
          <w:numId w:val="11"/>
        </w:numPr>
        <w:spacing w:line="360" w:lineRule="auto"/>
      </w:pPr>
      <w:r w:rsidRPr="0064058B">
        <w:rPr>
          <w:b/>
          <w:bCs/>
        </w:rPr>
        <w:t>Corporate Social Responsibility (CSR) Initiatives</w:t>
      </w:r>
      <w:r w:rsidRPr="0064058B">
        <w:t>:</w:t>
      </w:r>
    </w:p>
    <w:p w14:paraId="0131E295" w14:textId="06CEA071" w:rsidR="00240F47" w:rsidRDefault="00240F47" w:rsidP="0064058B">
      <w:pPr>
        <w:numPr>
          <w:ilvl w:val="1"/>
          <w:numId w:val="11"/>
        </w:numPr>
        <w:spacing w:line="360" w:lineRule="auto"/>
      </w:pPr>
      <w:r>
        <w:t>The hotel regularly engages in sustainability and community outreach initiatives, which bolster its reputation and attract socially concerned customers. The Community Footprints programme by The Ritz-Carlton places emphasis on environmental preservation, the welfare of children, and alleviating hunger and poverty</w:t>
      </w:r>
      <w:r w:rsidR="00564D23">
        <w:t xml:space="preserve"> </w:t>
      </w:r>
      <w:r w:rsidR="00564D23">
        <w:rPr>
          <w:color w:val="000000"/>
        </w:rPr>
        <w:t>(The Ritz-Carlton, 2023)</w:t>
      </w:r>
      <w:r>
        <w:t>.</w:t>
      </w:r>
    </w:p>
    <w:p w14:paraId="102C9241" w14:textId="0D422518" w:rsidR="0064058B" w:rsidRPr="0064058B" w:rsidRDefault="00240F47" w:rsidP="0064058B">
      <w:pPr>
        <w:numPr>
          <w:ilvl w:val="1"/>
          <w:numId w:val="11"/>
        </w:numPr>
        <w:spacing w:line="360" w:lineRule="auto"/>
      </w:pPr>
      <w:r>
        <w:t>These corporate social responsibility (CSR) programmes have a dual impact: they not only bring benefits to the society, but also cultivate a feeling of pride and purpose within employees, which might potentially contribute to attempts to retain them.</w:t>
      </w:r>
    </w:p>
    <w:p w14:paraId="494DC680" w14:textId="77777777" w:rsidR="0064058B" w:rsidRDefault="0064058B" w:rsidP="0064058B">
      <w:pPr>
        <w:pStyle w:val="Heading3"/>
      </w:pPr>
    </w:p>
    <w:p w14:paraId="18F37E17" w14:textId="7CF7CBAE" w:rsidR="0064058B" w:rsidRDefault="0064058B" w:rsidP="0064058B">
      <w:pPr>
        <w:pStyle w:val="Heading3"/>
      </w:pPr>
      <w:bookmarkStart w:id="10" w:name="_Toc167735887"/>
      <w:r w:rsidRPr="0064058B">
        <w:t>SWOT Analysis</w:t>
      </w:r>
      <w:bookmarkEnd w:id="10"/>
    </w:p>
    <w:p w14:paraId="1B3C689D" w14:textId="77777777" w:rsidR="0064058B" w:rsidRPr="0064058B" w:rsidRDefault="0064058B" w:rsidP="0064058B">
      <w:pPr>
        <w:spacing w:line="360" w:lineRule="auto"/>
        <w:rPr>
          <w:b/>
          <w:bCs/>
        </w:rPr>
      </w:pPr>
    </w:p>
    <w:p w14:paraId="5038EDDB" w14:textId="3476B99D" w:rsidR="0064058B" w:rsidRPr="0064058B" w:rsidRDefault="00240F47" w:rsidP="0064058B">
      <w:pPr>
        <w:spacing w:line="360" w:lineRule="auto"/>
      </w:pPr>
      <w:r>
        <w:t>A SWOT analysis offers a comprehensive assessment of The Ritz-Carlton, San Francisco, by evaluating its internal strengths and weaknesses, as well as external opportunities and threats.</w:t>
      </w:r>
    </w:p>
    <w:tbl>
      <w:tblPr>
        <w:tblW w:w="10047"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047"/>
      </w:tblGrid>
      <w:tr w:rsidR="0064058B" w:rsidRPr="0064058B" w14:paraId="16FA232A" w14:textId="77777777" w:rsidTr="0064058B">
        <w:trPr>
          <w:trHeight w:val="413"/>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3309B88F" w14:textId="77777777" w:rsidR="0064058B" w:rsidRPr="0064058B" w:rsidRDefault="0064058B" w:rsidP="0064058B">
            <w:pPr>
              <w:spacing w:line="360" w:lineRule="auto"/>
              <w:rPr>
                <w:b/>
                <w:bCs/>
              </w:rPr>
            </w:pPr>
            <w:r w:rsidRPr="0064058B">
              <w:rPr>
                <w:b/>
                <w:bCs/>
              </w:rPr>
              <w:t>SWOT Analysis</w:t>
            </w:r>
          </w:p>
        </w:tc>
      </w:tr>
      <w:tr w:rsidR="0064058B" w:rsidRPr="0064058B" w14:paraId="15C6418F"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1523B43D" w14:textId="77777777" w:rsidR="0064058B" w:rsidRPr="0064058B" w:rsidRDefault="0064058B" w:rsidP="0064058B">
            <w:pPr>
              <w:spacing w:line="360" w:lineRule="auto"/>
            </w:pPr>
            <w:r w:rsidRPr="0064058B">
              <w:rPr>
                <w:b/>
                <w:bCs/>
              </w:rPr>
              <w:t>Strengths</w:t>
            </w:r>
          </w:p>
        </w:tc>
      </w:tr>
      <w:tr w:rsidR="0064058B" w:rsidRPr="0064058B" w14:paraId="7DD86437" w14:textId="77777777" w:rsidTr="0064058B">
        <w:trPr>
          <w:trHeight w:val="429"/>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1CDC3AB" w14:textId="3A551C5C" w:rsidR="0064058B" w:rsidRPr="0064058B" w:rsidRDefault="0064058B" w:rsidP="0064058B">
            <w:pPr>
              <w:spacing w:line="360" w:lineRule="auto"/>
            </w:pPr>
            <w:r w:rsidRPr="0064058B">
              <w:t xml:space="preserve">- </w:t>
            </w:r>
            <w:r w:rsidR="00240F47">
              <w:t>Recognised for its exceptional level of service and outstanding customer satisfaction, as evidenced by the JD Power survey in 2022.</w:t>
            </w:r>
          </w:p>
        </w:tc>
      </w:tr>
      <w:tr w:rsidR="0064058B" w:rsidRPr="0064058B" w14:paraId="42AC09FF"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1897DCD" w14:textId="6F8342DA" w:rsidR="0064058B" w:rsidRPr="0064058B" w:rsidRDefault="0064058B" w:rsidP="0064058B">
            <w:pPr>
              <w:spacing w:line="360" w:lineRule="auto"/>
            </w:pPr>
            <w:r w:rsidRPr="0064058B">
              <w:t xml:space="preserve">- </w:t>
            </w:r>
            <w:r w:rsidR="00240F47">
              <w:t>Highly esteemed location situated in the centre of San Francisco</w:t>
            </w:r>
          </w:p>
        </w:tc>
      </w:tr>
      <w:tr w:rsidR="0064058B" w:rsidRPr="0064058B" w14:paraId="2602E121"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5D086476" w14:textId="753D130A" w:rsidR="0064058B" w:rsidRPr="0064058B" w:rsidRDefault="0064058B" w:rsidP="0064058B">
            <w:pPr>
              <w:spacing w:line="360" w:lineRule="auto"/>
            </w:pPr>
            <w:r w:rsidRPr="0064058B">
              <w:t xml:space="preserve">- </w:t>
            </w:r>
            <w:r w:rsidR="00240F47">
              <w:t>The Ritz-Carlton offers comprehensive employee training and development programmes for the year 2023.</w:t>
            </w:r>
          </w:p>
        </w:tc>
      </w:tr>
      <w:tr w:rsidR="0064058B" w:rsidRPr="0064058B" w14:paraId="694ADF89"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578375CB" w14:textId="68570547" w:rsidR="0064058B" w:rsidRPr="0064058B" w:rsidRDefault="00240F47" w:rsidP="0064058B">
            <w:pPr>
              <w:spacing w:line="360" w:lineRule="auto"/>
            </w:pPr>
            <w:r>
              <w:lastRenderedPageBreak/>
              <w:t>- Robust corporate social responsibility (CSR) activities and sustainability endeavours (Ritz-Carlton, 2023)</w:t>
            </w:r>
          </w:p>
        </w:tc>
      </w:tr>
      <w:tr w:rsidR="0064058B" w:rsidRPr="0064058B" w14:paraId="3FA8F43D"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86E6F18" w14:textId="77777777" w:rsidR="0064058B" w:rsidRPr="0064058B" w:rsidRDefault="0064058B" w:rsidP="0064058B">
            <w:pPr>
              <w:spacing w:line="360" w:lineRule="auto"/>
            </w:pPr>
            <w:r w:rsidRPr="0064058B">
              <w:rPr>
                <w:b/>
                <w:bCs/>
              </w:rPr>
              <w:t>Weaknesses</w:t>
            </w:r>
          </w:p>
        </w:tc>
      </w:tr>
      <w:tr w:rsidR="0064058B" w:rsidRPr="0064058B" w14:paraId="793EEF08" w14:textId="77777777" w:rsidTr="0064058B">
        <w:trPr>
          <w:trHeight w:val="429"/>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4FAEA00D" w14:textId="561704D3" w:rsidR="0064058B" w:rsidRPr="0064058B" w:rsidRDefault="0064058B" w:rsidP="0064058B">
            <w:pPr>
              <w:spacing w:line="360" w:lineRule="auto"/>
            </w:pPr>
            <w:r w:rsidRPr="0064058B">
              <w:t xml:space="preserve">- </w:t>
            </w:r>
            <w:r w:rsidR="00240F47">
              <w:t>The high rate of personnel turnover is negatively affecting the consistency of service and increasing operational expenditures.</w:t>
            </w:r>
          </w:p>
        </w:tc>
      </w:tr>
      <w:tr w:rsidR="0064058B" w:rsidRPr="0064058B" w14:paraId="03664068"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E64FDB7" w14:textId="25BBB3D8" w:rsidR="0064058B" w:rsidRPr="0064058B" w:rsidRDefault="0064058B" w:rsidP="0064058B">
            <w:pPr>
              <w:spacing w:line="360" w:lineRule="auto"/>
            </w:pPr>
            <w:r w:rsidRPr="0064058B">
              <w:t xml:space="preserve">- </w:t>
            </w:r>
            <w:r w:rsidR="00240F47">
              <w:t>Difficulties in achieving work-life balance are causing employees to feel dissatisfied.</w:t>
            </w:r>
          </w:p>
        </w:tc>
      </w:tr>
      <w:tr w:rsidR="0064058B" w:rsidRPr="0064058B" w14:paraId="10E66D34"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04C1910E" w14:textId="6F4BA32A" w:rsidR="0064058B" w:rsidRPr="0064058B" w:rsidRDefault="0064058B" w:rsidP="0064058B">
            <w:pPr>
              <w:spacing w:line="360" w:lineRule="auto"/>
            </w:pPr>
            <w:r w:rsidRPr="0064058B">
              <w:t xml:space="preserve">- </w:t>
            </w:r>
            <w:r w:rsidR="00240F47">
              <w:t>Restricted prospects for professional growth inside the hotel</w:t>
            </w:r>
          </w:p>
        </w:tc>
      </w:tr>
      <w:tr w:rsidR="0064058B" w:rsidRPr="0064058B" w14:paraId="31970EFA"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2F81052" w14:textId="23928AE9" w:rsidR="0064058B" w:rsidRPr="0064058B" w:rsidRDefault="0064058B" w:rsidP="0064058B">
            <w:pPr>
              <w:spacing w:line="360" w:lineRule="auto"/>
            </w:pPr>
            <w:r w:rsidRPr="0064058B">
              <w:t xml:space="preserve">- </w:t>
            </w:r>
            <w:r w:rsidR="00240F47">
              <w:t>The compensation and perks offered may not meet the standards of competitiveness (Deloitte, 2020).</w:t>
            </w:r>
          </w:p>
        </w:tc>
      </w:tr>
      <w:tr w:rsidR="0064058B" w:rsidRPr="0064058B" w14:paraId="5BBBAD60"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0B2669F6" w14:textId="77777777" w:rsidR="0064058B" w:rsidRPr="0064058B" w:rsidRDefault="0064058B" w:rsidP="0064058B">
            <w:pPr>
              <w:spacing w:line="360" w:lineRule="auto"/>
            </w:pPr>
            <w:r w:rsidRPr="0064058B">
              <w:rPr>
                <w:b/>
                <w:bCs/>
              </w:rPr>
              <w:t>Opportunities</w:t>
            </w:r>
          </w:p>
        </w:tc>
      </w:tr>
      <w:tr w:rsidR="0064058B" w:rsidRPr="0064058B" w14:paraId="288A0DD3" w14:textId="77777777" w:rsidTr="0064058B">
        <w:trPr>
          <w:trHeight w:val="429"/>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49F71FC1" w14:textId="24CFE840" w:rsidR="0064058B" w:rsidRPr="0064058B" w:rsidRDefault="00240F47" w:rsidP="0064058B">
            <w:pPr>
              <w:spacing w:line="360" w:lineRule="auto"/>
            </w:pPr>
            <w:r>
              <w:t>- Utilising technology to optimise processes and improve employee satisfaction</w:t>
            </w:r>
          </w:p>
        </w:tc>
      </w:tr>
      <w:tr w:rsidR="0064058B" w:rsidRPr="0064058B" w14:paraId="04BE9B59"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534121E8" w14:textId="3FF64D68" w:rsidR="0064058B" w:rsidRPr="0064058B" w:rsidRDefault="0064058B" w:rsidP="0064058B">
            <w:pPr>
              <w:spacing w:line="360" w:lineRule="auto"/>
            </w:pPr>
            <w:r w:rsidRPr="0064058B">
              <w:t xml:space="preserve">- </w:t>
            </w:r>
            <w:r w:rsidR="00240F47">
              <w:t>Implementing corporate social responsibility (CSR) efforts to appeal to employees and guests that prioritise social and environmental concerns.</w:t>
            </w:r>
          </w:p>
        </w:tc>
      </w:tr>
      <w:tr w:rsidR="0064058B" w:rsidRPr="0064058B" w14:paraId="69F678E2"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1F5A658C" w14:textId="2C45EEEE" w:rsidR="0064058B" w:rsidRPr="0064058B" w:rsidRDefault="0064058B" w:rsidP="0064058B">
            <w:pPr>
              <w:spacing w:line="360" w:lineRule="auto"/>
            </w:pPr>
            <w:r w:rsidRPr="0064058B">
              <w:t xml:space="preserve">- </w:t>
            </w:r>
            <w:r w:rsidR="00240F47">
              <w:t>Implementing strategies to optimise employee perks and career development initiatives in order to enhance staff retention.</w:t>
            </w:r>
          </w:p>
        </w:tc>
      </w:tr>
      <w:tr w:rsidR="0064058B" w:rsidRPr="0064058B" w14:paraId="1F9CF21E"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2F886BD1" w14:textId="23D75A31" w:rsidR="0064058B" w:rsidRPr="0064058B" w:rsidRDefault="0064058B" w:rsidP="0064058B">
            <w:pPr>
              <w:spacing w:line="360" w:lineRule="auto"/>
            </w:pPr>
            <w:r w:rsidRPr="0064058B">
              <w:t xml:space="preserve">- </w:t>
            </w:r>
            <w:r w:rsidR="00240F47">
              <w:t>Exploiting the increase in tourism in San Francisco after the pandemic (San Francisco Travel Association, 2022)</w:t>
            </w:r>
          </w:p>
        </w:tc>
      </w:tr>
      <w:tr w:rsidR="0064058B" w:rsidRPr="0064058B" w14:paraId="3CD29EBD" w14:textId="77777777" w:rsidTr="0064058B">
        <w:trPr>
          <w:trHeight w:val="429"/>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63011D6C" w14:textId="77777777" w:rsidR="0064058B" w:rsidRPr="0064058B" w:rsidRDefault="0064058B" w:rsidP="0064058B">
            <w:pPr>
              <w:spacing w:line="360" w:lineRule="auto"/>
            </w:pPr>
            <w:r w:rsidRPr="0064058B">
              <w:rPr>
                <w:b/>
                <w:bCs/>
              </w:rPr>
              <w:t>Threats</w:t>
            </w:r>
          </w:p>
        </w:tc>
      </w:tr>
      <w:tr w:rsidR="0064058B" w:rsidRPr="0064058B" w14:paraId="34AA2C51"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7207EB7" w14:textId="34E1E370" w:rsidR="0064058B" w:rsidRPr="0064058B" w:rsidRDefault="0064058B" w:rsidP="0064058B">
            <w:pPr>
              <w:spacing w:line="360" w:lineRule="auto"/>
            </w:pPr>
            <w:r w:rsidRPr="0064058B">
              <w:t xml:space="preserve">- </w:t>
            </w:r>
            <w:r w:rsidR="00240F47">
              <w:t>Travel and hotel occupancy rates are being impacted by economic downturns.</w:t>
            </w:r>
          </w:p>
        </w:tc>
      </w:tr>
      <w:tr w:rsidR="0064058B" w:rsidRPr="0064058B" w14:paraId="75116291"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F72E03C" w14:textId="7F39E05D" w:rsidR="0064058B" w:rsidRPr="0064058B" w:rsidRDefault="00240F47" w:rsidP="0064058B">
            <w:pPr>
              <w:spacing w:line="360" w:lineRule="auto"/>
            </w:pPr>
            <w:r>
              <w:t>- The rise in competition from other high-end hotels and alternative lodging options, such as Airbnb.</w:t>
            </w:r>
          </w:p>
        </w:tc>
      </w:tr>
      <w:tr w:rsidR="0064058B" w:rsidRPr="0064058B" w14:paraId="7BA49647" w14:textId="77777777" w:rsidTr="0064058B">
        <w:trPr>
          <w:trHeight w:val="413"/>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36FF4FC9" w14:textId="2F18F32F" w:rsidR="0064058B" w:rsidRPr="0064058B" w:rsidRDefault="0064058B" w:rsidP="0064058B">
            <w:pPr>
              <w:spacing w:line="360" w:lineRule="auto"/>
            </w:pPr>
            <w:r w:rsidRPr="0064058B">
              <w:t xml:space="preserve">- </w:t>
            </w:r>
            <w:r w:rsidR="00240F47">
              <w:t>Modifications in labour legislation and regulations are leading to a rise in operational expenses.</w:t>
            </w:r>
          </w:p>
        </w:tc>
      </w:tr>
      <w:tr w:rsidR="0064058B" w:rsidRPr="0064058B" w14:paraId="72EDC818" w14:textId="77777777" w:rsidTr="0064058B">
        <w:trPr>
          <w:trHeight w:val="429"/>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4260DD6" w14:textId="14BBCA29" w:rsidR="0064058B" w:rsidRPr="0064058B" w:rsidRDefault="0064058B" w:rsidP="0064058B">
            <w:pPr>
              <w:spacing w:line="360" w:lineRule="auto"/>
            </w:pPr>
            <w:r w:rsidRPr="0064058B">
              <w:t xml:space="preserve">- </w:t>
            </w:r>
            <w:r w:rsidR="00240F47">
              <w:t>The travel behaviour and hotel operations are being affected by uncertainty relating to the pandemic.</w:t>
            </w:r>
          </w:p>
        </w:tc>
      </w:tr>
    </w:tbl>
    <w:p w14:paraId="2002724F" w14:textId="77777777" w:rsidR="0064058B" w:rsidRDefault="0064058B" w:rsidP="0064058B">
      <w:pPr>
        <w:spacing w:line="360" w:lineRule="auto"/>
        <w:rPr>
          <w:b/>
          <w:bCs/>
        </w:rPr>
      </w:pPr>
    </w:p>
    <w:p w14:paraId="1530584A" w14:textId="77777777" w:rsidR="0064058B" w:rsidRDefault="0064058B" w:rsidP="0064058B">
      <w:pPr>
        <w:spacing w:line="360" w:lineRule="auto"/>
        <w:rPr>
          <w:b/>
          <w:bCs/>
        </w:rPr>
      </w:pPr>
    </w:p>
    <w:p w14:paraId="27223C94" w14:textId="2C0B669C" w:rsidR="0064058B" w:rsidRDefault="0064058B" w:rsidP="0064058B">
      <w:pPr>
        <w:pStyle w:val="Heading3"/>
      </w:pPr>
      <w:bookmarkStart w:id="11" w:name="_Toc167735888"/>
      <w:r w:rsidRPr="0064058B">
        <w:t>Positive Aspects of the SWOT Analysis</w:t>
      </w:r>
      <w:bookmarkEnd w:id="11"/>
    </w:p>
    <w:p w14:paraId="2AF388EF" w14:textId="77777777" w:rsidR="0064058B" w:rsidRPr="0064058B" w:rsidRDefault="0064058B" w:rsidP="0064058B">
      <w:pPr>
        <w:spacing w:line="360" w:lineRule="auto"/>
        <w:rPr>
          <w:b/>
          <w:bCs/>
        </w:rPr>
      </w:pPr>
    </w:p>
    <w:p w14:paraId="677AB6FB" w14:textId="7292B1B0" w:rsidR="0064058B" w:rsidRPr="0064058B" w:rsidRDefault="0064058B" w:rsidP="0064058B">
      <w:pPr>
        <w:spacing w:line="360" w:lineRule="auto"/>
      </w:pPr>
      <w:r w:rsidRPr="0064058B">
        <w:rPr>
          <w:b/>
          <w:bCs/>
        </w:rPr>
        <w:t>Strengths</w:t>
      </w:r>
      <w:r w:rsidRPr="0064058B">
        <w:t xml:space="preserve">: </w:t>
      </w:r>
      <w:r w:rsidR="00240F47">
        <w:t xml:space="preserve">The hotel's primary source of competitive advantage is in its strong emphasis on providing luxurious service and ensuring client happiness, which is further enhanced by its prominent position. The comprehensive training programmes guarantee that personnel are adequately prepared to deliver the exceptional level of service that clients anticipate. In </w:t>
      </w:r>
      <w:r w:rsidR="00240F47">
        <w:lastRenderedPageBreak/>
        <w:t>addition, the hotel's corporate social responsibility (CSR) efforts improve its brand image and attract customers and staff who prioritise CSR</w:t>
      </w:r>
      <w:r w:rsidR="00564D23">
        <w:t xml:space="preserve"> </w:t>
      </w:r>
      <w:r w:rsidR="00564D23">
        <w:rPr>
          <w:color w:val="000000"/>
        </w:rPr>
        <w:t>(</w:t>
      </w:r>
      <w:proofErr w:type="spellStart"/>
      <w:r w:rsidR="00564D23">
        <w:rPr>
          <w:color w:val="000000"/>
        </w:rPr>
        <w:t>Böhme</w:t>
      </w:r>
      <w:proofErr w:type="spellEnd"/>
      <w:r w:rsidR="00564D23">
        <w:rPr>
          <w:color w:val="000000"/>
        </w:rPr>
        <w:t>, 2023)</w:t>
      </w:r>
      <w:r w:rsidR="00240F47">
        <w:t>.</w:t>
      </w:r>
    </w:p>
    <w:p w14:paraId="69CAA461" w14:textId="70049BBE" w:rsidR="0064058B" w:rsidRDefault="0064058B" w:rsidP="0064058B">
      <w:pPr>
        <w:spacing w:line="360" w:lineRule="auto"/>
      </w:pPr>
      <w:r w:rsidRPr="0064058B">
        <w:rPr>
          <w:b/>
          <w:bCs/>
        </w:rPr>
        <w:t>Opportunities</w:t>
      </w:r>
      <w:r w:rsidRPr="0064058B">
        <w:t xml:space="preserve">: </w:t>
      </w:r>
      <w:r w:rsidR="00240F47">
        <w:t>By capitalising on opportunities such as technological improvements, extending corporate social responsibility activities, and improving staff perks and career development programmes, the hotel can enhance its market position. The anticipated surge in tourists in San Francisco offers a substantial chance to boost income and occupancy rates after the epidemic</w:t>
      </w:r>
      <w:r w:rsidR="00564D23">
        <w:t xml:space="preserve"> </w:t>
      </w:r>
      <w:r w:rsidR="00564D23">
        <w:rPr>
          <w:color w:val="000000"/>
        </w:rPr>
        <w:t>(SAN FRANCISCO, 2022)</w:t>
      </w:r>
      <w:r w:rsidR="00240F47">
        <w:t>.</w:t>
      </w:r>
    </w:p>
    <w:p w14:paraId="31465A16" w14:textId="77777777" w:rsidR="0064058B" w:rsidRDefault="0064058B" w:rsidP="0064058B">
      <w:pPr>
        <w:spacing w:line="360" w:lineRule="auto"/>
      </w:pPr>
    </w:p>
    <w:p w14:paraId="67DDFBD4" w14:textId="77777777" w:rsidR="0064058B" w:rsidRDefault="0064058B" w:rsidP="0064058B">
      <w:pPr>
        <w:pStyle w:val="Heading3"/>
      </w:pPr>
      <w:bookmarkStart w:id="12" w:name="_Toc167735889"/>
      <w:r w:rsidRPr="0064058B">
        <w:t>TOWS Analysis</w:t>
      </w:r>
      <w:bookmarkEnd w:id="12"/>
    </w:p>
    <w:p w14:paraId="19E86D61" w14:textId="77777777" w:rsidR="0064058B" w:rsidRPr="0064058B" w:rsidRDefault="0064058B" w:rsidP="0064058B"/>
    <w:p w14:paraId="4A12DC2A" w14:textId="72DC924C" w:rsidR="0064058B" w:rsidRDefault="00240F47" w:rsidP="0064058B">
      <w:pPr>
        <w:spacing w:line="360" w:lineRule="auto"/>
      </w:pPr>
      <w:r>
        <w:t xml:space="preserve">After conducting a SWOT analysis, it is essential to perform a TOWS analysis in order to strategically transform identified issues into practical solutions for The Ritz-Carlton, San Francisco. This study aims to correlate the hotel's internal strengths and weaknesses with external opportunities and threats </w:t>
      </w:r>
      <w:proofErr w:type="gramStart"/>
      <w:r>
        <w:t>in order to</w:t>
      </w:r>
      <w:proofErr w:type="gramEnd"/>
      <w:r>
        <w:t xml:space="preserve"> formulate strategic solutions that can improve the hotel's performance and resolve its employee retention problems</w:t>
      </w:r>
      <w:r w:rsidR="00564D23">
        <w:t xml:space="preserve"> </w:t>
      </w:r>
      <w:r w:rsidR="00564D23">
        <w:rPr>
          <w:color w:val="000000"/>
        </w:rPr>
        <w:t>(MindTools, 2023)</w:t>
      </w:r>
      <w:r>
        <w:t>.</w:t>
      </w:r>
    </w:p>
    <w:p w14:paraId="71FAEAB5" w14:textId="77777777" w:rsidR="0064058B" w:rsidRPr="0064058B" w:rsidRDefault="0064058B" w:rsidP="0064058B">
      <w:pPr>
        <w:spacing w:line="360" w:lineRule="auto"/>
      </w:pPr>
    </w:p>
    <w:p w14:paraId="50952387" w14:textId="77777777" w:rsidR="0064058B" w:rsidRDefault="0064058B" w:rsidP="0064058B">
      <w:pPr>
        <w:spacing w:line="360" w:lineRule="auto"/>
        <w:rPr>
          <w:b/>
          <w:bCs/>
        </w:rPr>
      </w:pPr>
      <w:r w:rsidRPr="0064058B">
        <w:rPr>
          <w:b/>
          <w:bCs/>
        </w:rPr>
        <w:t>TOWS Analysis Table</w:t>
      </w:r>
    </w:p>
    <w:p w14:paraId="40AF5F57" w14:textId="77777777" w:rsidR="0064058B" w:rsidRPr="0064058B" w:rsidRDefault="0064058B" w:rsidP="0064058B">
      <w:pPr>
        <w:spacing w:line="360" w:lineRule="auto"/>
        <w:rPr>
          <w:b/>
          <w:bCs/>
        </w:rPr>
      </w:pPr>
    </w:p>
    <w:tbl>
      <w:tblPr>
        <w:tblW w:w="10237"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237"/>
      </w:tblGrid>
      <w:tr w:rsidR="0064058B" w:rsidRPr="0064058B" w14:paraId="5ECF2F9B" w14:textId="77777777" w:rsidTr="0064058B">
        <w:trPr>
          <w:trHeight w:val="418"/>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0480DDF2" w14:textId="77777777" w:rsidR="0064058B" w:rsidRPr="0064058B" w:rsidRDefault="0064058B" w:rsidP="0064058B">
            <w:pPr>
              <w:spacing w:line="360" w:lineRule="auto"/>
              <w:rPr>
                <w:b/>
                <w:bCs/>
              </w:rPr>
            </w:pPr>
            <w:r w:rsidRPr="0064058B">
              <w:rPr>
                <w:b/>
                <w:bCs/>
              </w:rPr>
              <w:t>TOWS Matrix</w:t>
            </w:r>
          </w:p>
        </w:tc>
      </w:tr>
      <w:tr w:rsidR="0064058B" w:rsidRPr="0064058B" w14:paraId="4A1747E1" w14:textId="77777777" w:rsidTr="0064058B">
        <w:trPr>
          <w:trHeight w:val="838"/>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4D622AF8" w14:textId="2615748C" w:rsidR="0064058B" w:rsidRPr="0064058B" w:rsidRDefault="0064058B" w:rsidP="0064058B">
            <w:pPr>
              <w:spacing w:line="360" w:lineRule="auto"/>
            </w:pPr>
            <w:r w:rsidRPr="0064058B">
              <w:rPr>
                <w:b/>
                <w:bCs/>
              </w:rPr>
              <w:t>Strengths (S)</w:t>
            </w:r>
            <w:r w:rsidRPr="0064058B">
              <w:t xml:space="preserve">: </w:t>
            </w:r>
            <w:r w:rsidR="00240F47">
              <w:t>The company is well-known for its luxurious service and high level of customer satisfaction. It is located in a prominent area and has extensive employee training and development programmes. The company also has a strong commitment to corporate social responsibility.</w:t>
            </w:r>
          </w:p>
        </w:tc>
      </w:tr>
      <w:tr w:rsidR="0064058B" w:rsidRPr="0064058B" w14:paraId="3C33A9AF" w14:textId="77777777" w:rsidTr="0064058B">
        <w:trPr>
          <w:trHeight w:val="854"/>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A2D7021" w14:textId="40135101" w:rsidR="0064058B" w:rsidRPr="0064058B" w:rsidRDefault="0064058B" w:rsidP="0064058B">
            <w:pPr>
              <w:spacing w:line="360" w:lineRule="auto"/>
            </w:pPr>
            <w:r w:rsidRPr="0064058B">
              <w:rPr>
                <w:b/>
                <w:bCs/>
              </w:rPr>
              <w:t>Weaknesses (W)</w:t>
            </w:r>
            <w:r w:rsidRPr="0064058B">
              <w:t xml:space="preserve">: </w:t>
            </w:r>
            <w:r w:rsidR="00240F47">
              <w:t>Employee attrition rates are high, there are difficulties in maintaining a healthy work-life balance, prospects for professional progression are limited, and the remuneration and benefits may not be sufficiently competitive.</w:t>
            </w:r>
          </w:p>
        </w:tc>
      </w:tr>
      <w:tr w:rsidR="0064058B" w:rsidRPr="0064058B" w14:paraId="44304F49" w14:textId="77777777" w:rsidTr="0064058B">
        <w:trPr>
          <w:trHeight w:val="838"/>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2501769E" w14:textId="5BDF6B6B" w:rsidR="0064058B" w:rsidRPr="0064058B" w:rsidRDefault="0064058B" w:rsidP="0064058B">
            <w:pPr>
              <w:spacing w:line="360" w:lineRule="auto"/>
            </w:pPr>
            <w:r w:rsidRPr="0064058B">
              <w:rPr>
                <w:b/>
                <w:bCs/>
              </w:rPr>
              <w:t>Opportunities (O)</w:t>
            </w:r>
            <w:r w:rsidRPr="0064058B">
              <w:t xml:space="preserve">: </w:t>
            </w:r>
            <w:r w:rsidR="00240F47">
              <w:t>Utilising technology, broadening corporate social responsibility efforts, improving employee perks and career development programmes, and taking advantage of the tourism increase in San Francisco after the pandemic.</w:t>
            </w:r>
          </w:p>
        </w:tc>
      </w:tr>
      <w:tr w:rsidR="0064058B" w:rsidRPr="0064058B" w14:paraId="1D7DE0CE" w14:textId="77777777" w:rsidTr="0064058B">
        <w:trPr>
          <w:trHeight w:val="854"/>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0C5E6CBA" w14:textId="286E0B5A" w:rsidR="0064058B" w:rsidRPr="0064058B" w:rsidRDefault="0064058B" w:rsidP="0064058B">
            <w:pPr>
              <w:spacing w:line="360" w:lineRule="auto"/>
            </w:pPr>
            <w:r w:rsidRPr="0064058B">
              <w:rPr>
                <w:b/>
                <w:bCs/>
              </w:rPr>
              <w:t>Threats (T)</w:t>
            </w:r>
            <w:r w:rsidRPr="0064058B">
              <w:t xml:space="preserve">: </w:t>
            </w:r>
            <w:r w:rsidR="00240F47">
              <w:t>Factors such are economic recessions, intensifying competition, shifts in labour legislation, and concerns stemming from the pandemic.</w:t>
            </w:r>
          </w:p>
        </w:tc>
      </w:tr>
    </w:tbl>
    <w:p w14:paraId="01261263" w14:textId="77777777" w:rsidR="0064058B" w:rsidRPr="0064058B" w:rsidRDefault="0064058B" w:rsidP="0064058B">
      <w:pPr>
        <w:spacing w:line="360" w:lineRule="auto"/>
        <w:rPr>
          <w:vanish/>
        </w:rPr>
      </w:pPr>
    </w:p>
    <w:tbl>
      <w:tblPr>
        <w:tblW w:w="10142"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142"/>
      </w:tblGrid>
      <w:tr w:rsidR="0064058B" w:rsidRPr="0064058B" w14:paraId="77EDE6E3" w14:textId="77777777" w:rsidTr="0064058B">
        <w:trPr>
          <w:trHeight w:val="411"/>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2C9C0162" w14:textId="77777777" w:rsidR="0064058B" w:rsidRPr="0064058B" w:rsidRDefault="0064058B" w:rsidP="0064058B">
            <w:pPr>
              <w:spacing w:line="360" w:lineRule="auto"/>
              <w:rPr>
                <w:b/>
                <w:bCs/>
              </w:rPr>
            </w:pPr>
            <w:proofErr w:type="gramStart"/>
            <w:r w:rsidRPr="0064058B">
              <w:rPr>
                <w:b/>
                <w:bCs/>
              </w:rPr>
              <w:lastRenderedPageBreak/>
              <w:t>SO</w:t>
            </w:r>
            <w:proofErr w:type="gramEnd"/>
            <w:r w:rsidRPr="0064058B">
              <w:rPr>
                <w:b/>
                <w:bCs/>
              </w:rPr>
              <w:t xml:space="preserve"> Strategies (Using strengths to exploit opportunities)</w:t>
            </w:r>
          </w:p>
        </w:tc>
      </w:tr>
      <w:tr w:rsidR="0064058B" w:rsidRPr="0064058B" w14:paraId="5D6EA020" w14:textId="77777777" w:rsidTr="0064058B">
        <w:trPr>
          <w:trHeight w:val="2484"/>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7CBF9972" w14:textId="77BB0676" w:rsidR="0064058B" w:rsidRPr="0064058B" w:rsidRDefault="0056690C" w:rsidP="0064058B">
            <w:pPr>
              <w:spacing w:line="360" w:lineRule="auto"/>
            </w:pPr>
            <w:r>
              <w:t>Revamp employee training programmes by incorporating technology-based solutions that optimise operations and enhance service delivery, capitalising on the hotel's robust training infrastructure and technical improvements (JD Power, 2022). Enhance corporate social responsibility (CSR) activities to increase employee involvement and appeal to socially conscious customers, leveraging the hotel's already robust CSR framework (Ritz-Carlton, 2023). Exploit the expected increase in tourism in San Francisco by highlighting the hotel's excellent position and high-end amenities, backed by extensive marketing efforts (San Francisco Travel Association, 2022).</w:t>
            </w:r>
          </w:p>
        </w:tc>
      </w:tr>
    </w:tbl>
    <w:p w14:paraId="7801D33F" w14:textId="77777777" w:rsidR="0064058B" w:rsidRPr="0064058B" w:rsidRDefault="0064058B" w:rsidP="0064058B">
      <w:pPr>
        <w:spacing w:line="360" w:lineRule="auto"/>
        <w:rPr>
          <w:vanish/>
        </w:rPr>
      </w:pPr>
    </w:p>
    <w:tbl>
      <w:tblPr>
        <w:tblW w:w="1000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000"/>
      </w:tblGrid>
      <w:tr w:rsidR="0064058B" w:rsidRPr="0064058B" w14:paraId="47668E30" w14:textId="77777777" w:rsidTr="0064058B">
        <w:trPr>
          <w:trHeight w:val="457"/>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7912201A" w14:textId="77777777" w:rsidR="0064058B" w:rsidRPr="0064058B" w:rsidRDefault="0064058B" w:rsidP="0064058B">
            <w:pPr>
              <w:spacing w:line="360" w:lineRule="auto"/>
              <w:rPr>
                <w:b/>
                <w:bCs/>
              </w:rPr>
            </w:pPr>
            <w:r w:rsidRPr="0064058B">
              <w:rPr>
                <w:b/>
                <w:bCs/>
              </w:rPr>
              <w:t>WO Strategies (Overcoming weaknesses by taking advantage of opportunities)</w:t>
            </w:r>
          </w:p>
        </w:tc>
      </w:tr>
      <w:tr w:rsidR="0064058B" w:rsidRPr="0064058B" w14:paraId="2637119E" w14:textId="77777777" w:rsidTr="0064058B">
        <w:trPr>
          <w:trHeight w:val="2764"/>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4469B44F" w14:textId="159006C5" w:rsidR="0064058B" w:rsidRPr="0064058B" w:rsidRDefault="0056690C" w:rsidP="0064058B">
            <w:pPr>
              <w:spacing w:line="360" w:lineRule="auto"/>
            </w:pPr>
            <w:r>
              <w:t>Enhance work-life balance by implementing flexible work schedules and wellness initiatives, addressing employee discontentment, and capitalising on chances to improve employee perks (Deloitte, 2020). Establish explicit career progression trajectories and professional development initiatives to tackle the issue of restricted career advancement prospects, leveraging the projected surge in tourism to provide novel positions and avenues for progression (San Francisco Travel Association, 2022). Improve remuneration packages to become more competitive, utilising economic expansion and heightened tourism as leverage to rationalise these modifications.</w:t>
            </w:r>
          </w:p>
        </w:tc>
      </w:tr>
    </w:tbl>
    <w:p w14:paraId="29ABA8DA" w14:textId="77777777" w:rsidR="0064058B" w:rsidRPr="0064058B" w:rsidRDefault="0064058B" w:rsidP="0064058B">
      <w:pPr>
        <w:spacing w:line="360" w:lineRule="auto"/>
        <w:rPr>
          <w:vanish/>
        </w:rPr>
      </w:pPr>
    </w:p>
    <w:tbl>
      <w:tblPr>
        <w:tblW w:w="10206"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206"/>
      </w:tblGrid>
      <w:tr w:rsidR="0064058B" w:rsidRPr="0064058B" w14:paraId="026A3A64" w14:textId="77777777" w:rsidTr="0064058B">
        <w:trPr>
          <w:trHeight w:val="408"/>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39796D7E" w14:textId="77777777" w:rsidR="0064058B" w:rsidRPr="0064058B" w:rsidRDefault="0064058B" w:rsidP="0064058B">
            <w:pPr>
              <w:spacing w:line="360" w:lineRule="auto"/>
              <w:rPr>
                <w:b/>
                <w:bCs/>
              </w:rPr>
            </w:pPr>
            <w:r w:rsidRPr="0064058B">
              <w:rPr>
                <w:b/>
                <w:bCs/>
              </w:rPr>
              <w:t>ST Strategies (Using strengths to avoid threats)</w:t>
            </w:r>
          </w:p>
        </w:tc>
      </w:tr>
      <w:tr w:rsidR="0064058B" w:rsidRPr="0064058B" w14:paraId="29A71F6A" w14:textId="77777777" w:rsidTr="0064058B">
        <w:trPr>
          <w:trHeight w:val="2471"/>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404EC9F9" w14:textId="79E52A7C" w:rsidR="0064058B" w:rsidRPr="0064058B" w:rsidRDefault="0056690C" w:rsidP="0064058B">
            <w:pPr>
              <w:spacing w:line="360" w:lineRule="auto"/>
            </w:pPr>
            <w:r>
              <w:t>Leverage the hotel's robust track record of customer satisfaction and reputation for providing high-end service to distinguish itself from competitors, highlighting distinctive amenities and tailored treatment (JD Power, 2022). Utilise the hotel's advantageous position and esteemed reputation to draw in prominent events and conferences, reducing the negative effects of economic downturns and improving financial stability. Integrate resilient health and safety measures into the hotel's extensive training initiatives to effectively manage pandemic-related uncertainty, guaranteeing the safety of both guests and employees (Ritz-Carlton, 2023).</w:t>
            </w:r>
          </w:p>
        </w:tc>
      </w:tr>
    </w:tbl>
    <w:p w14:paraId="0B6CFAB4" w14:textId="77777777" w:rsidR="0064058B" w:rsidRPr="0064058B" w:rsidRDefault="0064058B" w:rsidP="0064058B">
      <w:pPr>
        <w:spacing w:line="360" w:lineRule="auto"/>
        <w:rPr>
          <w:vanish/>
        </w:rPr>
      </w:pPr>
    </w:p>
    <w:tbl>
      <w:tblPr>
        <w:tblW w:w="10221"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10221"/>
      </w:tblGrid>
      <w:tr w:rsidR="0064058B" w:rsidRPr="0064058B" w14:paraId="52471988" w14:textId="77777777" w:rsidTr="0064058B">
        <w:trPr>
          <w:trHeight w:val="417"/>
          <w:tblHeader/>
          <w:tblCellSpacing w:w="15" w:type="dxa"/>
        </w:trPr>
        <w:tc>
          <w:tcPr>
            <w:tcW w:w="0" w:type="auto"/>
            <w:tcBorders>
              <w:top w:val="single" w:sz="6" w:space="0" w:color="auto"/>
              <w:left w:val="single" w:sz="6" w:space="0" w:color="auto"/>
              <w:bottom w:val="single" w:sz="6" w:space="0" w:color="auto"/>
              <w:right w:val="single" w:sz="6" w:space="0" w:color="auto"/>
            </w:tcBorders>
            <w:vAlign w:val="bottom"/>
            <w:hideMark/>
          </w:tcPr>
          <w:p w14:paraId="6EDA9305" w14:textId="77777777" w:rsidR="0064058B" w:rsidRPr="0064058B" w:rsidRDefault="0064058B" w:rsidP="0064058B">
            <w:pPr>
              <w:spacing w:line="360" w:lineRule="auto"/>
              <w:rPr>
                <w:b/>
                <w:bCs/>
              </w:rPr>
            </w:pPr>
            <w:r w:rsidRPr="0064058B">
              <w:rPr>
                <w:b/>
                <w:bCs/>
              </w:rPr>
              <w:t>WT Strategies (Minimizing weaknesses and avoiding threats)</w:t>
            </w:r>
          </w:p>
        </w:tc>
      </w:tr>
      <w:tr w:rsidR="0064058B" w:rsidRPr="0064058B" w14:paraId="23BC4C5A" w14:textId="77777777" w:rsidTr="0064058B">
        <w:trPr>
          <w:trHeight w:val="2521"/>
          <w:tblCellSpacing w:w="15" w:type="dxa"/>
        </w:trPr>
        <w:tc>
          <w:tcPr>
            <w:tcW w:w="0" w:type="auto"/>
            <w:tcBorders>
              <w:top w:val="single" w:sz="2" w:space="0" w:color="auto"/>
              <w:left w:val="single" w:sz="6" w:space="0" w:color="auto"/>
              <w:bottom w:val="single" w:sz="6" w:space="0" w:color="auto"/>
              <w:right w:val="single" w:sz="6" w:space="0" w:color="auto"/>
            </w:tcBorders>
            <w:vAlign w:val="bottom"/>
            <w:hideMark/>
          </w:tcPr>
          <w:p w14:paraId="0CAB53D8" w14:textId="315D5E89" w:rsidR="0064058B" w:rsidRPr="0064058B" w:rsidRDefault="0056690C" w:rsidP="0064058B">
            <w:pPr>
              <w:spacing w:line="360" w:lineRule="auto"/>
            </w:pPr>
            <w:r>
              <w:t xml:space="preserve">Create a comprehensive crisis management plan that incorporates tactics for navigating economic recessions and regulatory shifts, guaranteeing the hotel's ability to swiftly adjust and sustain its operations. Optimise internal communication and support mechanisms to enhance management practices and mitigate turnover, with a specific emphasis on cultivating a nurturing and inclusive work atmosphere. Establish and enforce competitive remuneration and perks programmes to attract and retain </w:t>
            </w:r>
            <w:r>
              <w:lastRenderedPageBreak/>
              <w:t>highly skilled individuals, so guaranteeing that the hotel maintains its reputation as a preferred employer even in the face of external economic challenges (Deloitte, 2020).</w:t>
            </w:r>
          </w:p>
        </w:tc>
      </w:tr>
    </w:tbl>
    <w:p w14:paraId="53B31F3C" w14:textId="77777777" w:rsidR="0064058B" w:rsidRDefault="0064058B" w:rsidP="0064058B">
      <w:pPr>
        <w:spacing w:line="360" w:lineRule="auto"/>
        <w:rPr>
          <w:b/>
          <w:bCs/>
        </w:rPr>
      </w:pPr>
    </w:p>
    <w:p w14:paraId="004FD5D8" w14:textId="77777777" w:rsidR="0064058B" w:rsidRDefault="0064058B" w:rsidP="0064058B">
      <w:pPr>
        <w:pStyle w:val="Heading2"/>
      </w:pPr>
    </w:p>
    <w:p w14:paraId="09C9EC18" w14:textId="4D70ED63" w:rsidR="0064058B" w:rsidRDefault="0064058B" w:rsidP="0064058B">
      <w:pPr>
        <w:pStyle w:val="Heading2"/>
      </w:pPr>
      <w:bookmarkStart w:id="13" w:name="_Toc167735890"/>
      <w:r w:rsidRPr="0064058B">
        <w:t>Strategic Conversion of Problems into Solutions</w:t>
      </w:r>
      <w:bookmarkEnd w:id="13"/>
    </w:p>
    <w:p w14:paraId="6D76A752" w14:textId="77777777" w:rsidR="0064058B" w:rsidRPr="0064058B" w:rsidRDefault="0064058B" w:rsidP="0064058B">
      <w:pPr>
        <w:spacing w:line="360" w:lineRule="auto"/>
        <w:rPr>
          <w:b/>
          <w:bCs/>
        </w:rPr>
      </w:pPr>
    </w:p>
    <w:p w14:paraId="2B04B3A2" w14:textId="11A4AC74" w:rsidR="0056690C" w:rsidRDefault="0056690C" w:rsidP="0064058B">
      <w:pPr>
        <w:spacing w:line="360" w:lineRule="auto"/>
      </w:pPr>
      <w:r>
        <w:t>The TOWS analysis identifies various strategic pathways for The Ritz-Carlton, San Francisco, by transforming existing challenges into opportunities for expansion and enhancement. By utilising its advantages in providing high-end service, ensuring customer contentment, and implementing corporate social responsibility activities, the hotel may improve its attractiveness to both visitors and workers</w:t>
      </w:r>
      <w:r w:rsidR="00564D23">
        <w:t xml:space="preserve"> </w:t>
      </w:r>
      <w:r w:rsidR="00564D23">
        <w:rPr>
          <w:color w:val="000000"/>
        </w:rPr>
        <w:t>(Lucidity, 2020)</w:t>
      </w:r>
      <w:r>
        <w:t>. To address internal deficiencies and enhance staff retention, it is advisable to expand training programmes to embrace technology and create strong career growth prospects.</w:t>
      </w:r>
    </w:p>
    <w:p w14:paraId="215B647E" w14:textId="3523F1CB" w:rsidR="0056690C" w:rsidRDefault="0056690C" w:rsidP="0064058B">
      <w:pPr>
        <w:spacing w:line="360" w:lineRule="auto"/>
      </w:pPr>
      <w:r>
        <w:t>Implementing flexible schedules and offering competitive benefits will enhance the hotel's appeal to both existing and prospective employees, addressing concerns related to work-life balance and compensation. Moreover, by making use of the hotel's advantageous position and well-established brand reputation, it is possible to reduce the negative effects of external challenges, such as economic recessions and heightened competition. Enforcing robust health and safety measures will guarantee the sustained trust of both customers and staff in a post-pandemic setting</w:t>
      </w:r>
      <w:r w:rsidR="00564D23">
        <w:t xml:space="preserve"> </w:t>
      </w:r>
      <w:r w:rsidR="00564D23">
        <w:rPr>
          <w:color w:val="000000"/>
        </w:rPr>
        <w:t>(admin, 2024)</w:t>
      </w:r>
      <w:r>
        <w:t>.</w:t>
      </w:r>
    </w:p>
    <w:p w14:paraId="03E20ED8" w14:textId="14E977F7" w:rsidR="0064058B" w:rsidRDefault="0056690C" w:rsidP="0064058B">
      <w:pPr>
        <w:spacing w:line="360" w:lineRule="auto"/>
      </w:pPr>
      <w:r>
        <w:t>The TOWS study supports these measures, which offer a clear plan for The Ritz-Carlton, San Francisco, to improve employee retention, uphold excellent service standards, and survive in a competitive hospitality industry</w:t>
      </w:r>
      <w:r w:rsidR="00564D23">
        <w:t xml:space="preserve"> </w:t>
      </w:r>
      <w:r w:rsidR="00564D23">
        <w:rPr>
          <w:color w:val="000000"/>
        </w:rPr>
        <w:t>(</w:t>
      </w:r>
      <w:proofErr w:type="spellStart"/>
      <w:r w:rsidR="00564D23">
        <w:rPr>
          <w:color w:val="000000"/>
        </w:rPr>
        <w:t>Zech</w:t>
      </w:r>
      <w:proofErr w:type="spellEnd"/>
      <w:r w:rsidR="00564D23">
        <w:rPr>
          <w:color w:val="000000"/>
        </w:rPr>
        <w:t>, 2016)</w:t>
      </w:r>
      <w:r>
        <w:t>.</w:t>
      </w:r>
    </w:p>
    <w:p w14:paraId="37401835" w14:textId="77777777" w:rsidR="0064058B" w:rsidRPr="0064058B" w:rsidRDefault="0064058B" w:rsidP="0064058B">
      <w:pPr>
        <w:spacing w:line="360" w:lineRule="auto"/>
      </w:pPr>
    </w:p>
    <w:p w14:paraId="533692A6" w14:textId="77777777" w:rsidR="0064058B" w:rsidRPr="0064058B" w:rsidRDefault="0064058B" w:rsidP="0064058B">
      <w:pPr>
        <w:pStyle w:val="Heading2"/>
      </w:pPr>
      <w:bookmarkStart w:id="14" w:name="_Toc167735891"/>
      <w:r w:rsidRPr="0064058B">
        <w:t>Recommendations and Change Management</w:t>
      </w:r>
      <w:bookmarkEnd w:id="14"/>
    </w:p>
    <w:p w14:paraId="6FA4CCC2" w14:textId="507D481E" w:rsidR="0064058B" w:rsidRPr="0064058B" w:rsidRDefault="0056690C" w:rsidP="0064058B">
      <w:pPr>
        <w:spacing w:line="360" w:lineRule="auto"/>
      </w:pPr>
      <w:r>
        <w:t xml:space="preserve">Following a comprehensive examination of the employee retention challenges at The Ritz-Carlton, San Francisco, we can provide numerous strategic ideas. The purpose of these </w:t>
      </w:r>
      <w:r>
        <w:lastRenderedPageBreak/>
        <w:t>recommendations is to target the underlying reasons for excessive employee turnover and promote overall worker happiness, with the ultimate goal of improving service quality and operational efficiency.</w:t>
      </w:r>
    </w:p>
    <w:p w14:paraId="57492F38" w14:textId="77777777" w:rsidR="0064058B" w:rsidRDefault="0064058B" w:rsidP="0064058B">
      <w:pPr>
        <w:pStyle w:val="Heading3"/>
      </w:pPr>
    </w:p>
    <w:p w14:paraId="2050223E" w14:textId="3CDBCCB6" w:rsidR="0064058B" w:rsidRPr="0064058B" w:rsidRDefault="0064058B" w:rsidP="0064058B">
      <w:pPr>
        <w:pStyle w:val="Heading3"/>
      </w:pPr>
      <w:bookmarkStart w:id="15" w:name="_Toc167735892"/>
      <w:r w:rsidRPr="0064058B">
        <w:t>Recommendations</w:t>
      </w:r>
      <w:bookmarkEnd w:id="15"/>
    </w:p>
    <w:p w14:paraId="3D3E706D" w14:textId="77777777" w:rsidR="0064058B" w:rsidRPr="0064058B" w:rsidRDefault="0064058B" w:rsidP="0064058B">
      <w:pPr>
        <w:spacing w:line="360" w:lineRule="auto"/>
      </w:pPr>
      <w:r w:rsidRPr="0064058B">
        <w:rPr>
          <w:b/>
          <w:bCs/>
        </w:rPr>
        <w:t>1. Improve Compensation and Benefits:</w:t>
      </w:r>
    </w:p>
    <w:p w14:paraId="1F6BDF84" w14:textId="70D18CB6" w:rsidR="0064058B" w:rsidRPr="0064058B" w:rsidRDefault="0056690C" w:rsidP="0064058B">
      <w:pPr>
        <w:spacing w:line="360" w:lineRule="auto"/>
      </w:pPr>
      <w:r>
        <w:t>The Ritz-Carlton should reassess its remuneration arrangements to guarantee they are competitive within the hospitality sector. This encompasses not only wage modifications but also the augmentation of benefits like as health insurance, retirement programmes, and performance incentives. Deloitte (2020) asserts that offering competitive compensation plays a crucial role in retaining employees. Introducing extensive benefits packages can enhance the appeal of the hotel to both existing and prospective employees.</w:t>
      </w:r>
    </w:p>
    <w:p w14:paraId="086A7D3C" w14:textId="77777777" w:rsidR="0064058B" w:rsidRPr="0064058B" w:rsidRDefault="0064058B" w:rsidP="0064058B">
      <w:pPr>
        <w:spacing w:line="360" w:lineRule="auto"/>
      </w:pPr>
      <w:r w:rsidRPr="0064058B">
        <w:rPr>
          <w:b/>
          <w:bCs/>
        </w:rPr>
        <w:t>2. Enhance Career Development Programs:</w:t>
      </w:r>
    </w:p>
    <w:p w14:paraId="785315B3" w14:textId="15E7BEC4" w:rsidR="0064058B" w:rsidRPr="0064058B" w:rsidRDefault="0056690C" w:rsidP="0064058B">
      <w:pPr>
        <w:spacing w:line="360" w:lineRule="auto"/>
      </w:pPr>
      <w:r>
        <w:t>Establishing explicit career progression routes is essential. The hotel ought to implement a well-organized professional advancement initiative that encompasses frequent training sessions, mentorship prospects, and transparent promotion standards. This method can effectively mitigate the absence of career advancement prospects, which is a pivotal component that contributes to elevated rates of employee attrition. According to the American Hotel &amp; Lodging Educational Institute (AHLEI), ongoing professional development has the potential to enhance employee retention by promoting a culture of progress and advancement (AHLEI, 2022).</w:t>
      </w:r>
    </w:p>
    <w:p w14:paraId="267468FE" w14:textId="77777777" w:rsidR="0064058B" w:rsidRPr="0064058B" w:rsidRDefault="0064058B" w:rsidP="0064058B">
      <w:pPr>
        <w:spacing w:line="360" w:lineRule="auto"/>
      </w:pPr>
      <w:r w:rsidRPr="0064058B">
        <w:rPr>
          <w:b/>
          <w:bCs/>
        </w:rPr>
        <w:t>3. Improve Work-Life Balance:</w:t>
      </w:r>
    </w:p>
    <w:p w14:paraId="5AECA094" w14:textId="1BD70E27" w:rsidR="0064058B" w:rsidRPr="0064058B" w:rsidRDefault="0056690C" w:rsidP="0064058B">
      <w:pPr>
        <w:spacing w:line="360" w:lineRule="auto"/>
      </w:pPr>
      <w:r>
        <w:t>Implementing flexible work schedules and wellness programmes can enhance the work-life balance of employees. Implementing a flexible schedule policy enables employees to effectively balance their personal and professional obligations, resulting in decreased exhaustion and heightened workplace contentment. A recent study conducted by the International Journal of Hospitality Management (2021) has revealed that implementing flexible work arrangements results in increased employee satisfaction and reduced attrition rates. Employee well-being can be further enhanced by the implementation of wellness programmes, which encompass mental health support and exercise efforts.</w:t>
      </w:r>
    </w:p>
    <w:p w14:paraId="42D93278" w14:textId="77777777" w:rsidR="0064058B" w:rsidRPr="0064058B" w:rsidRDefault="0064058B" w:rsidP="0064058B">
      <w:pPr>
        <w:spacing w:line="360" w:lineRule="auto"/>
      </w:pPr>
      <w:r w:rsidRPr="0064058B">
        <w:rPr>
          <w:b/>
          <w:bCs/>
        </w:rPr>
        <w:t>4. Strengthen Employee Engagement and Recognition:</w:t>
      </w:r>
    </w:p>
    <w:p w14:paraId="2172043B" w14:textId="4EFA1CE4" w:rsidR="0064058B" w:rsidRPr="0064058B" w:rsidRDefault="0056690C" w:rsidP="0064058B">
      <w:pPr>
        <w:spacing w:line="360" w:lineRule="auto"/>
      </w:pPr>
      <w:r>
        <w:t xml:space="preserve">Introducing systematic feedback and appreciation initiatives can greatly enhance employee morale. The hotel ought to implement a mechanism for acknowledging and incentivizing the </w:t>
      </w:r>
      <w:r>
        <w:lastRenderedPageBreak/>
        <w:t>diligent efforts and accomplishments of its staff. As to Gallup's findings in 2019, employees who experience a sense of value and recognition are more inclined to remain employed by their organisation. Engaging in regular surveys can assist management in comprehending employee concerns and taking proactive measures to address them.</w:t>
      </w:r>
    </w:p>
    <w:p w14:paraId="2E190EB8" w14:textId="77777777" w:rsidR="0064058B" w:rsidRPr="0064058B" w:rsidRDefault="0064058B" w:rsidP="0064058B">
      <w:pPr>
        <w:spacing w:line="360" w:lineRule="auto"/>
      </w:pPr>
      <w:r w:rsidRPr="0064058B">
        <w:rPr>
          <w:b/>
          <w:bCs/>
        </w:rPr>
        <w:t>5. Leverage Technology for Efficiency:</w:t>
      </w:r>
    </w:p>
    <w:p w14:paraId="12568708" w14:textId="6A6586BC" w:rsidR="0064058B" w:rsidRDefault="0056690C" w:rsidP="0064058B">
      <w:pPr>
        <w:spacing w:line="360" w:lineRule="auto"/>
      </w:pPr>
      <w:r>
        <w:t>Implementing technological advancements to optimise processes can alleviate the burden on staff and augment their productivity. Utilising tools such as employee scheduling software, digital check-in systems, and mobile communication platforms can enhance operational efficiency and alleviate staff stress. Implementing technology can empower employees by granting them greater autonomy in their work procedures, hence enhancing their job contentment (Deloitte, 2020).</w:t>
      </w:r>
    </w:p>
    <w:p w14:paraId="5A431A4E" w14:textId="77777777" w:rsidR="0064058B" w:rsidRDefault="0064058B" w:rsidP="0064058B">
      <w:pPr>
        <w:spacing w:line="360" w:lineRule="auto"/>
      </w:pPr>
    </w:p>
    <w:p w14:paraId="66A5D8A8" w14:textId="77777777" w:rsidR="0064058B" w:rsidRPr="0064058B" w:rsidRDefault="0064058B" w:rsidP="0064058B">
      <w:pPr>
        <w:spacing w:line="360" w:lineRule="auto"/>
      </w:pPr>
    </w:p>
    <w:p w14:paraId="1C86FDBF" w14:textId="77777777" w:rsidR="0064058B" w:rsidRDefault="0064058B" w:rsidP="0064058B">
      <w:pPr>
        <w:pStyle w:val="Heading3"/>
      </w:pPr>
      <w:bookmarkStart w:id="16" w:name="_Toc167735893"/>
      <w:r w:rsidRPr="0064058B">
        <w:t>Change Management Practices</w:t>
      </w:r>
      <w:bookmarkEnd w:id="16"/>
    </w:p>
    <w:p w14:paraId="07CDB821" w14:textId="77777777" w:rsidR="0064058B" w:rsidRPr="0064058B" w:rsidRDefault="0064058B" w:rsidP="0064058B"/>
    <w:p w14:paraId="01C158F0" w14:textId="0C07E046" w:rsidR="0064058B" w:rsidRPr="0064058B" w:rsidRDefault="0056690C" w:rsidP="0064058B">
      <w:pPr>
        <w:spacing w:line="360" w:lineRule="auto"/>
      </w:pPr>
      <w:r>
        <w:t>Executing these suggestions will necessitate meticulous change management to guarantee a seamless transition. The Ritz-Carlton can effectively handle these changes by implementing the following change management strategies:</w:t>
      </w:r>
    </w:p>
    <w:p w14:paraId="717DACC7" w14:textId="77777777" w:rsidR="0064058B" w:rsidRPr="0064058B" w:rsidRDefault="0064058B" w:rsidP="0064058B">
      <w:pPr>
        <w:spacing w:line="360" w:lineRule="auto"/>
      </w:pPr>
      <w:r w:rsidRPr="0064058B">
        <w:rPr>
          <w:b/>
          <w:bCs/>
        </w:rPr>
        <w:t>1. Communication Plan:</w:t>
      </w:r>
    </w:p>
    <w:p w14:paraId="7D5A33F8" w14:textId="7DC27DF9" w:rsidR="0064058B" w:rsidRPr="0064058B" w:rsidRDefault="0056690C" w:rsidP="0064058B">
      <w:pPr>
        <w:spacing w:line="360" w:lineRule="auto"/>
      </w:pPr>
      <w:r>
        <w:t>An explicit and unambiguous communication strategy is crucial. It is essential for management to effectively convey the rationales behind the changes, the advantages they provide, and the specific schedule for their implementation to all personnel. Frequent updates and public platforms for discourse can effectively tackle concerns and collect input. Kotter (2012) asserts that effective communication is crucial for obtaining employee support and minimising opposition to change.</w:t>
      </w:r>
    </w:p>
    <w:p w14:paraId="0888B499" w14:textId="77777777" w:rsidR="0064058B" w:rsidRPr="0064058B" w:rsidRDefault="0064058B" w:rsidP="0064058B">
      <w:pPr>
        <w:spacing w:line="360" w:lineRule="auto"/>
      </w:pPr>
      <w:r w:rsidRPr="0064058B">
        <w:rPr>
          <w:b/>
          <w:bCs/>
        </w:rPr>
        <w:t>2. Employee Involvement:</w:t>
      </w:r>
    </w:p>
    <w:p w14:paraId="7F84FCAA" w14:textId="3C4BD929" w:rsidR="0064058B" w:rsidRPr="0064058B" w:rsidRDefault="0056690C" w:rsidP="0064058B">
      <w:pPr>
        <w:spacing w:line="360" w:lineRule="auto"/>
      </w:pPr>
      <w:r>
        <w:t>Engaging employees in the change process helps enhance their dedication to the improvements. Creating focus groups or committees that comprise personnel from many departments can yield useful insights and cultivate a sense of responsibility. The Journal of Change Management (2021) conducted research that demonstrates a positive correlation between employee participation in decision-making processes and increased acceptance and seamless execution of changes.</w:t>
      </w:r>
    </w:p>
    <w:p w14:paraId="2BDDF09B" w14:textId="77777777" w:rsidR="0064058B" w:rsidRPr="0064058B" w:rsidRDefault="0064058B" w:rsidP="0064058B">
      <w:pPr>
        <w:spacing w:line="360" w:lineRule="auto"/>
      </w:pPr>
      <w:r w:rsidRPr="0064058B">
        <w:rPr>
          <w:b/>
          <w:bCs/>
        </w:rPr>
        <w:t>3. Training and Support:</w:t>
      </w:r>
    </w:p>
    <w:p w14:paraId="7C6444E5" w14:textId="14C65B0A" w:rsidR="0064058B" w:rsidRPr="0064058B" w:rsidRDefault="0056690C" w:rsidP="0064058B">
      <w:pPr>
        <w:spacing w:line="360" w:lineRule="auto"/>
      </w:pPr>
      <w:r>
        <w:lastRenderedPageBreak/>
        <w:t>Ensuring training and assistance are available during the transition is essential. It is imperative that employees are provided with thorough training regarding any novel technologies or procedures being introduced. In addition, providing support services such as counselling and coaching might assist staff in adapting to the changes more efficiently. The Society for Human Resource Management (SHRM) highlights the significance of training in achieving effective change management (SHRM, 2021).</w:t>
      </w:r>
    </w:p>
    <w:p w14:paraId="2DB3F62F" w14:textId="77777777" w:rsidR="0064058B" w:rsidRPr="0064058B" w:rsidRDefault="0064058B" w:rsidP="0064058B">
      <w:pPr>
        <w:spacing w:line="360" w:lineRule="auto"/>
      </w:pPr>
      <w:r w:rsidRPr="0064058B">
        <w:rPr>
          <w:b/>
          <w:bCs/>
        </w:rPr>
        <w:t>4. Pilot Programs:</w:t>
      </w:r>
    </w:p>
    <w:p w14:paraId="6BF83F9D" w14:textId="2B209785" w:rsidR="0064058B" w:rsidRPr="0064058B" w:rsidRDefault="0056690C" w:rsidP="0064058B">
      <w:pPr>
        <w:spacing w:line="360" w:lineRule="auto"/>
      </w:pPr>
      <w:r>
        <w:t>Conducting pilot programmes prior to a complete implementation can assist in detecting potential problems and facilitating necessary modifications. Implementing a staged strategy can effectively mitigate the risk of disruptions and allow for the collection of feedback to make necessary modifications. Research has demonstrated that pilot programmes are effective in effectively managing significant changes in organisational contexts (Cameron &amp; Green, 2019).</w:t>
      </w:r>
    </w:p>
    <w:p w14:paraId="2DAD625F" w14:textId="77777777" w:rsidR="0064058B" w:rsidRPr="0064058B" w:rsidRDefault="0064058B" w:rsidP="0064058B">
      <w:pPr>
        <w:spacing w:line="360" w:lineRule="auto"/>
      </w:pPr>
      <w:r w:rsidRPr="0064058B">
        <w:rPr>
          <w:b/>
          <w:bCs/>
        </w:rPr>
        <w:t>5. Monitoring and Evaluation:</w:t>
      </w:r>
    </w:p>
    <w:p w14:paraId="6FA3A569" w14:textId="291C9B84" w:rsidR="0064058B" w:rsidRPr="0064058B" w:rsidRDefault="0056690C" w:rsidP="0064058B">
      <w:pPr>
        <w:spacing w:line="360" w:lineRule="auto"/>
      </w:pPr>
      <w:r>
        <w:t>It is crucial to regularly check the development of the adjustments and assess their impact. It is important to define key performance indicators (KPIs) in order to accurately monitor the success of the activities. Continuous evaluation enables prompt interventions and adjustments, if necessary. The Harvard Business Review (2018) emphasises the significance of monitoring and evaluation in maintaining transformation efforts.</w:t>
      </w:r>
    </w:p>
    <w:p w14:paraId="1B6221A0" w14:textId="77777777" w:rsidR="0064058B" w:rsidRDefault="0064058B" w:rsidP="0064058B">
      <w:pPr>
        <w:spacing w:line="360" w:lineRule="auto"/>
      </w:pPr>
    </w:p>
    <w:p w14:paraId="191A06DA" w14:textId="77777777" w:rsidR="0064058B" w:rsidRDefault="0064058B" w:rsidP="0064058B">
      <w:pPr>
        <w:spacing w:line="360" w:lineRule="auto"/>
      </w:pPr>
    </w:p>
    <w:p w14:paraId="461752CB" w14:textId="77777777" w:rsidR="0064058B" w:rsidRPr="0064058B" w:rsidRDefault="0064058B" w:rsidP="0064058B">
      <w:pPr>
        <w:pStyle w:val="Heading2"/>
      </w:pPr>
      <w:bookmarkStart w:id="17" w:name="_Toc167735894"/>
      <w:r w:rsidRPr="0064058B">
        <w:t>Measuring the Impact and Success of the Suggested Strategies</w:t>
      </w:r>
      <w:bookmarkEnd w:id="17"/>
    </w:p>
    <w:p w14:paraId="07D021DF" w14:textId="45FC7B5E" w:rsidR="0064058B" w:rsidRPr="0064058B" w:rsidRDefault="0056690C" w:rsidP="0064058B">
      <w:pPr>
        <w:spacing w:line="360" w:lineRule="auto"/>
      </w:pPr>
      <w:r>
        <w:t>In order to guarantee the successful execution of the suggested methods and to assess their efficacy, it is imperative to build a complete evaluation plan. This approach will entail establishing unambiguous, measurable criteria and employing a range of data gathering tools to evaluate progress and results.</w:t>
      </w:r>
    </w:p>
    <w:p w14:paraId="56B01F9C" w14:textId="77777777" w:rsidR="0064058B" w:rsidRPr="0064058B" w:rsidRDefault="0064058B" w:rsidP="0064058B">
      <w:pPr>
        <w:spacing w:line="360" w:lineRule="auto"/>
      </w:pPr>
      <w:r w:rsidRPr="0064058B">
        <w:rPr>
          <w:b/>
          <w:bCs/>
        </w:rPr>
        <w:t>Key Performance Indicators (KPIs):</w:t>
      </w:r>
    </w:p>
    <w:p w14:paraId="3DB974F8" w14:textId="4F724F1C" w:rsidR="0064058B" w:rsidRPr="0064058B" w:rsidRDefault="0056690C" w:rsidP="0064058B">
      <w:pPr>
        <w:spacing w:line="360" w:lineRule="auto"/>
      </w:pPr>
      <w:r>
        <w:t xml:space="preserve">The effectiveness of the methods will be assessed using multiple Key Performance Indicators (KPIs). The Key Performance Indicators (KPIs) must adhere to the SMART criteria, which means they should be specific, measurable, achievable, relevant, and time-bound. Employee retention can be assessed by key performance indicators (KPIs) such as turnover rates, employee satisfaction scores, training completion rates, and customer satisfaction ratings. As </w:t>
      </w:r>
      <w:r>
        <w:lastRenderedPageBreak/>
        <w:t>per the Society for Human Resource Management (SHRM, 2021), consistently monitoring these metrics can offer useful insights into the efficacy of HR activities.</w:t>
      </w:r>
    </w:p>
    <w:p w14:paraId="0EC92B02" w14:textId="77777777" w:rsidR="0064058B" w:rsidRPr="0064058B" w:rsidRDefault="0064058B" w:rsidP="0064058B">
      <w:pPr>
        <w:spacing w:line="360" w:lineRule="auto"/>
      </w:pPr>
      <w:r w:rsidRPr="0064058B">
        <w:rPr>
          <w:b/>
          <w:bCs/>
        </w:rPr>
        <w:t>Employee Turnover Rates:</w:t>
      </w:r>
    </w:p>
    <w:p w14:paraId="5683A831" w14:textId="43BBCA6B" w:rsidR="0064058B" w:rsidRPr="0064058B" w:rsidRDefault="0056690C" w:rsidP="0064058B">
      <w:pPr>
        <w:spacing w:line="360" w:lineRule="auto"/>
      </w:pPr>
      <w:r>
        <w:t>An essential indicator of success will be a decrease in the rates at which employees leave the company. Prior to implementing the adjustments, it is important to set the initial turnover rate, and then monitor the subsequent rates on a quarterly basis. A substantial reduction in turnover rates would reflect the efficacy of the tactics. The study published in the International Journal of Hospitality Management (2021) demonstrates that reducing turnover rate is a reliable indication of enhanced employee retention tactics.</w:t>
      </w:r>
    </w:p>
    <w:p w14:paraId="13D8500C" w14:textId="77777777" w:rsidR="0064058B" w:rsidRPr="0064058B" w:rsidRDefault="0064058B" w:rsidP="0064058B">
      <w:pPr>
        <w:spacing w:line="360" w:lineRule="auto"/>
      </w:pPr>
      <w:r w:rsidRPr="0064058B">
        <w:rPr>
          <w:b/>
          <w:bCs/>
        </w:rPr>
        <w:t>Employee Satisfaction and Engagement Surveys:</w:t>
      </w:r>
    </w:p>
    <w:p w14:paraId="6C839394" w14:textId="0D033CB5" w:rsidR="0064058B" w:rsidRPr="0064058B" w:rsidRDefault="0056690C" w:rsidP="0064058B">
      <w:pPr>
        <w:spacing w:line="360" w:lineRule="auto"/>
      </w:pPr>
      <w:r>
        <w:t>Periodic employee happiness and engagement surveys will be undertaken to assess the general morale and job satisfaction of the staff. The surveys will encompass inquiries pertaining to work-life equilibrium, remuneration, prospects for career advancement, and assistance from management. The success of the methods will be shown through higher satisfaction scores after adoption. Gallup (2019) highlights that employee engagement surveys are a dependable approach for assessing workplace contentment and forecasting staff retention rates.</w:t>
      </w:r>
    </w:p>
    <w:p w14:paraId="0EC18FF3" w14:textId="77777777" w:rsidR="0064058B" w:rsidRPr="0064058B" w:rsidRDefault="0064058B" w:rsidP="0064058B">
      <w:pPr>
        <w:spacing w:line="360" w:lineRule="auto"/>
      </w:pPr>
      <w:r w:rsidRPr="0064058B">
        <w:rPr>
          <w:b/>
          <w:bCs/>
        </w:rPr>
        <w:t>Training and Development Metrics:</w:t>
      </w:r>
    </w:p>
    <w:p w14:paraId="32BC286E" w14:textId="3C1EB70D" w:rsidR="0064058B" w:rsidRPr="0064058B" w:rsidRDefault="0056690C" w:rsidP="0064058B">
      <w:pPr>
        <w:spacing w:line="360" w:lineRule="auto"/>
      </w:pPr>
      <w:r>
        <w:t xml:space="preserve">The efficacy of career development programmes can be assessed by monitoring the level of employee engagement in training sessions and professional development initiatives. In addition, we will monitor the </w:t>
      </w:r>
      <w:proofErr w:type="gramStart"/>
      <w:r>
        <w:t>amount</w:t>
      </w:r>
      <w:proofErr w:type="gramEnd"/>
      <w:r>
        <w:t xml:space="preserve"> of internal promotions and career advancements. The effectiveness of these programmes will be demonstrated by an increase in participation and career advancement. As stated by the American Hotel &amp; Lodging Educational Institute (AHLEI, 2022), ongoing professional development plays a vital role in retaining and satisfying employees.</w:t>
      </w:r>
    </w:p>
    <w:p w14:paraId="7767E4EA" w14:textId="77777777" w:rsidR="0064058B" w:rsidRPr="0064058B" w:rsidRDefault="0064058B" w:rsidP="0064058B">
      <w:pPr>
        <w:spacing w:line="360" w:lineRule="auto"/>
      </w:pPr>
      <w:r w:rsidRPr="0064058B">
        <w:rPr>
          <w:b/>
          <w:bCs/>
        </w:rPr>
        <w:t>Customer Satisfaction Ratings:</w:t>
      </w:r>
    </w:p>
    <w:p w14:paraId="67C5E6DB" w14:textId="42C0CEFB" w:rsidR="0064058B" w:rsidRPr="0064058B" w:rsidRDefault="0056690C" w:rsidP="0064058B">
      <w:pPr>
        <w:spacing w:line="360" w:lineRule="auto"/>
      </w:pPr>
      <w:r>
        <w:t>Customer satisfaction will be assessed by evaluating reviews and feedback provided by guests. Data collection will involve utilising platforms such as TripAdvisor, Yelp, and internal polls. Higher customer satisfaction scores after implementation will indicate that the improvements in employee retention and engagement are having a favourable effect on service quality. A study conducted by the Harvard Business Review in 2018 emphasises the clear connection between the contentment of employees and the pleasure of customers.</w:t>
      </w:r>
    </w:p>
    <w:p w14:paraId="2E365785" w14:textId="77777777" w:rsidR="0064058B" w:rsidRPr="0064058B" w:rsidRDefault="0064058B" w:rsidP="0064058B">
      <w:pPr>
        <w:spacing w:line="360" w:lineRule="auto"/>
      </w:pPr>
      <w:r w:rsidRPr="0064058B">
        <w:rPr>
          <w:b/>
          <w:bCs/>
        </w:rPr>
        <w:t>Financial Performance:</w:t>
      </w:r>
    </w:p>
    <w:p w14:paraId="75C85BBC" w14:textId="0F050184" w:rsidR="0064058B" w:rsidRPr="0064058B" w:rsidRDefault="0056690C" w:rsidP="0064058B">
      <w:pPr>
        <w:spacing w:line="360" w:lineRule="auto"/>
      </w:pPr>
      <w:r>
        <w:lastRenderedPageBreak/>
        <w:t>An evaluation will be conducted to determine the financial consequences of decreased employee turnover and enhanced service quality. The evaluation will assess metrics such as the cost savings resulting from lower recruitment and training expenses, the improved revenue generated by higher occupancy rates, and the impact of repeat business. Deloitte (2020) states that enhancing staff retention results in substantial cost savings and enhanced financial performance.</w:t>
      </w:r>
    </w:p>
    <w:p w14:paraId="22743402" w14:textId="77777777" w:rsidR="0064058B" w:rsidRPr="0064058B" w:rsidRDefault="0064058B" w:rsidP="0064058B">
      <w:pPr>
        <w:spacing w:line="360" w:lineRule="auto"/>
      </w:pPr>
      <w:r w:rsidRPr="0064058B">
        <w:rPr>
          <w:b/>
          <w:bCs/>
        </w:rPr>
        <w:t>Continuous Monitoring and Feedback:</w:t>
      </w:r>
    </w:p>
    <w:p w14:paraId="5EFBFC2E" w14:textId="0EDAC636" w:rsidR="0064058B" w:rsidRPr="0064058B" w:rsidRDefault="0056690C" w:rsidP="0064058B">
      <w:pPr>
        <w:spacing w:line="360" w:lineRule="auto"/>
      </w:pPr>
      <w:r>
        <w:t>Consistent monitoring and feedback loops are crucial for long-term success. Continual evaluation will involve regular meetings with management and personnel to analyse progress, tackle obstacles, and implement required modifications. Utilising real-time data analytics solutions can enable the ongoing monitoring process. According to the Journal of Change Management (2021), continuous evaluation and feedback are essential elements of successful change management.</w:t>
      </w:r>
    </w:p>
    <w:p w14:paraId="74A64843" w14:textId="77777777" w:rsidR="0064058B" w:rsidRDefault="0064058B" w:rsidP="0064058B">
      <w:pPr>
        <w:spacing w:line="360" w:lineRule="auto"/>
      </w:pPr>
    </w:p>
    <w:p w14:paraId="758C2766" w14:textId="77777777" w:rsidR="0064058B" w:rsidRDefault="0064058B" w:rsidP="0064058B">
      <w:pPr>
        <w:spacing w:line="360" w:lineRule="auto"/>
      </w:pPr>
    </w:p>
    <w:p w14:paraId="62C5A844" w14:textId="77777777" w:rsidR="0064058B" w:rsidRPr="0064058B" w:rsidRDefault="0064058B" w:rsidP="0064058B">
      <w:pPr>
        <w:pStyle w:val="Heading2"/>
      </w:pPr>
      <w:bookmarkStart w:id="18" w:name="_Toc167735895"/>
      <w:r w:rsidRPr="0064058B">
        <w:t>Potential Benefits and Associated Costs of Implementing Recommended Strategies</w:t>
      </w:r>
      <w:bookmarkEnd w:id="18"/>
    </w:p>
    <w:p w14:paraId="53D5117E" w14:textId="77777777" w:rsidR="0064058B" w:rsidRPr="0064058B" w:rsidRDefault="0064058B" w:rsidP="0064058B">
      <w:pPr>
        <w:spacing w:line="360" w:lineRule="auto"/>
        <w:rPr>
          <w:b/>
          <w:bCs/>
        </w:rPr>
      </w:pPr>
      <w:r w:rsidRPr="0064058B">
        <w:rPr>
          <w:b/>
          <w:bCs/>
        </w:rPr>
        <w:t>Potential Benefits</w:t>
      </w:r>
    </w:p>
    <w:p w14:paraId="300CF1FB" w14:textId="16F1FAD5" w:rsidR="0064058B" w:rsidRPr="0064058B" w:rsidRDefault="0064058B" w:rsidP="0064058B">
      <w:pPr>
        <w:spacing w:line="360" w:lineRule="auto"/>
      </w:pPr>
      <w:r w:rsidRPr="0064058B">
        <w:rPr>
          <w:b/>
          <w:bCs/>
        </w:rPr>
        <w:t>1. Improved Employee Retention:</w:t>
      </w:r>
      <w:r w:rsidRPr="0064058B">
        <w:t xml:space="preserve"> </w:t>
      </w:r>
      <w:r w:rsidR="0056690C">
        <w:t>Implementing the suggested solutions is anticipated to substantially decrease staff attrition rates. This will not only reduce expenses related to hiring and instruction, but also preserve institutional knowledge and skills. Decreased employee attrition frequently results in a more steadfast and knowledgeable staff, which can enhance the overall quality of service. A study conducted by the Cornell Hospitality Quarterly in 2020 found that lower turnover rates have the potential to boost employee productivity and maintain consistent service quality. This, in turn, can result in improved visitor satisfaction and loyalty.</w:t>
      </w:r>
    </w:p>
    <w:p w14:paraId="7BABF08A" w14:textId="3C3C3E3D" w:rsidR="0064058B" w:rsidRPr="0064058B" w:rsidRDefault="0064058B" w:rsidP="0064058B">
      <w:pPr>
        <w:spacing w:line="360" w:lineRule="auto"/>
      </w:pPr>
      <w:r w:rsidRPr="0064058B">
        <w:rPr>
          <w:b/>
          <w:bCs/>
        </w:rPr>
        <w:t>2. Enhanced Service Quality:</w:t>
      </w:r>
      <w:r w:rsidRPr="0064058B">
        <w:t xml:space="preserve"> </w:t>
      </w:r>
      <w:r w:rsidR="0056690C">
        <w:t>By fostering a workforce that is highly involved and content, there is a strong likelihood of enhancing the level of service delivered to guests. This can result in elevated customer satisfaction levels, favourable evaluations, and a boost in recurring business. The Ritz-Carlton can enhance its already strong reputation for outstanding service, which can help attract additional prestigious events and esteemed guests. The Journal of Hospitality Marketing &amp; Management (2021) has observed a correlation between enhanced service quality and greater client retention and revenue growth.</w:t>
      </w:r>
    </w:p>
    <w:p w14:paraId="0E37CD7B" w14:textId="1ECE78A2" w:rsidR="0064058B" w:rsidRPr="0064058B" w:rsidRDefault="0064058B" w:rsidP="0064058B">
      <w:pPr>
        <w:spacing w:line="360" w:lineRule="auto"/>
      </w:pPr>
      <w:r w:rsidRPr="0064058B">
        <w:rPr>
          <w:b/>
          <w:bCs/>
        </w:rPr>
        <w:lastRenderedPageBreak/>
        <w:t>3. Financial Savings:</w:t>
      </w:r>
      <w:r w:rsidRPr="0064058B">
        <w:t xml:space="preserve"> </w:t>
      </w:r>
      <w:r w:rsidR="0056690C">
        <w:t>Minimising employee attrition will lead to significant cost reductions. The expenses linked to the recruitment and onboarding of fresh personnel are substantial. Minimising these costs can be achieved by enhancing retention. In addition, personnel that are happier tend to be more productive and offer superior service, resulting in increased client spending and repeat stays. According to a report published by Deloitte in 2021, organisations that have a high level of employee engagement observe a 21% rise in profitability.</w:t>
      </w:r>
    </w:p>
    <w:p w14:paraId="0DD29804" w14:textId="60E23FFA" w:rsidR="0064058B" w:rsidRPr="0064058B" w:rsidRDefault="0064058B" w:rsidP="0064058B">
      <w:pPr>
        <w:spacing w:line="360" w:lineRule="auto"/>
      </w:pPr>
      <w:r w:rsidRPr="0064058B">
        <w:rPr>
          <w:b/>
          <w:bCs/>
        </w:rPr>
        <w:t>4. Enhanced Brand Reputation:</w:t>
      </w:r>
      <w:r w:rsidRPr="0064058B">
        <w:t xml:space="preserve"> </w:t>
      </w:r>
      <w:r w:rsidR="0056690C">
        <w:t>Implementing extensive corporate social responsibility (CSR) programmes and achieving a high level of employee satisfaction can significantly improve the hotel's brand perception. Guests are progressively showing a preference for organisations that exhibit social responsibility and prioritise the well-being of their staff. Having a great reputation can result in a higher number of bookings and collaborations with organisations that prioritise ethical business practices. As per the Global Business Travel Association (2021), sustainability and corporate responsibility are more influential in the decision-making process for both travellers and corporate clients.</w:t>
      </w:r>
    </w:p>
    <w:p w14:paraId="631E8AFF" w14:textId="0729CC6E" w:rsidR="0064058B" w:rsidRPr="0064058B" w:rsidRDefault="0064058B" w:rsidP="0064058B">
      <w:pPr>
        <w:spacing w:line="360" w:lineRule="auto"/>
      </w:pPr>
      <w:r w:rsidRPr="0064058B">
        <w:rPr>
          <w:b/>
          <w:bCs/>
        </w:rPr>
        <w:t>5. Increased Employee Morale and Productivity:</w:t>
      </w:r>
      <w:r w:rsidRPr="0064058B">
        <w:t xml:space="preserve"> </w:t>
      </w:r>
      <w:r w:rsidR="0056690C">
        <w:t>Allocating resources to enhance employee growth and well-being can have a substantial impact on both staff morale and productivity. When employees see that their contributions are appreciated and have well-defined prospects for professional progression, they are more inclined to be actively involved and driven. An amicable work environment would not only enhance the provision of services but also diminish absenteeism and enhance overall operational efficacy. The International Journal of Contemporary Hospitality Management (2021) emphasises the relationship between employee morale, productivity, and visitor satisfaction.</w:t>
      </w:r>
    </w:p>
    <w:p w14:paraId="00CA1F07" w14:textId="77777777" w:rsidR="0064058B" w:rsidRDefault="0064058B" w:rsidP="0064058B">
      <w:pPr>
        <w:spacing w:line="360" w:lineRule="auto"/>
        <w:rPr>
          <w:b/>
          <w:bCs/>
        </w:rPr>
      </w:pPr>
    </w:p>
    <w:p w14:paraId="7252864A" w14:textId="77777777" w:rsidR="0064058B" w:rsidRDefault="0064058B" w:rsidP="0064058B">
      <w:pPr>
        <w:spacing w:line="360" w:lineRule="auto"/>
        <w:rPr>
          <w:b/>
          <w:bCs/>
        </w:rPr>
      </w:pPr>
    </w:p>
    <w:p w14:paraId="25C745A9" w14:textId="6515044A" w:rsidR="0064058B" w:rsidRPr="0064058B" w:rsidRDefault="0064058B" w:rsidP="0064058B">
      <w:pPr>
        <w:spacing w:line="360" w:lineRule="auto"/>
        <w:rPr>
          <w:b/>
          <w:bCs/>
        </w:rPr>
      </w:pPr>
      <w:r w:rsidRPr="0064058B">
        <w:rPr>
          <w:b/>
          <w:bCs/>
        </w:rPr>
        <w:t>Associated Costs</w:t>
      </w:r>
    </w:p>
    <w:p w14:paraId="68C822E2" w14:textId="667A0118" w:rsidR="0064058B" w:rsidRPr="0064058B" w:rsidRDefault="0064058B" w:rsidP="0064058B">
      <w:pPr>
        <w:spacing w:line="360" w:lineRule="auto"/>
      </w:pPr>
      <w:r w:rsidRPr="0064058B">
        <w:rPr>
          <w:b/>
          <w:bCs/>
        </w:rPr>
        <w:t>1. Compensation and Benefits Adjustments:</w:t>
      </w:r>
      <w:r w:rsidRPr="0064058B">
        <w:t xml:space="preserve"> </w:t>
      </w:r>
      <w:r w:rsidR="0056690C">
        <w:t>In order to maintain a competitive edge, the hotel must raise pay and improve benefits packages. With a conservative projection of a 10% rise in pay and supplementary benefits, the approximate yearly expenditure for a workforce including 300 people may amount to approximately $1.5 million. The figure provided is derived from the mean annual income of $50,000 per individual, as reported by the Bureau of Labour Statistics in 2021.</w:t>
      </w:r>
    </w:p>
    <w:p w14:paraId="60EF24AC" w14:textId="5E981290" w:rsidR="0064058B" w:rsidRPr="0064058B" w:rsidRDefault="0064058B" w:rsidP="0064058B">
      <w:pPr>
        <w:spacing w:line="360" w:lineRule="auto"/>
      </w:pPr>
      <w:r w:rsidRPr="0064058B">
        <w:rPr>
          <w:b/>
          <w:bCs/>
        </w:rPr>
        <w:t>2. Training and Development Programs:</w:t>
      </w:r>
      <w:r w:rsidRPr="0064058B">
        <w:t xml:space="preserve"> </w:t>
      </w:r>
      <w:r w:rsidR="0056690C">
        <w:t xml:space="preserve">Implementing extensive training and career development programmes will necessitate financial commitment. According to the Training Industry Report of 2021, the projected yearly expenditure for the development and upkeep of </w:t>
      </w:r>
      <w:r w:rsidR="0056690C">
        <w:lastRenderedPageBreak/>
        <w:t>these programmes, which includes expenses for materials, trainers, and prospective online platforms, is predicted to be around $200,000.</w:t>
      </w:r>
    </w:p>
    <w:p w14:paraId="515EBBE4" w14:textId="6073915C" w:rsidR="0064058B" w:rsidRPr="0064058B" w:rsidRDefault="0064058B" w:rsidP="0064058B">
      <w:pPr>
        <w:spacing w:line="360" w:lineRule="auto"/>
      </w:pPr>
      <w:r w:rsidRPr="0064058B">
        <w:rPr>
          <w:b/>
          <w:bCs/>
        </w:rPr>
        <w:t>3. Technology Investments:</w:t>
      </w:r>
      <w:r w:rsidRPr="0064058B">
        <w:t xml:space="preserve"> </w:t>
      </w:r>
      <w:r w:rsidR="0056690C">
        <w:t>Utilising technology to enhance operational efficiency and staff satisfaction would necessitate both upfront implementation and continuous upkeep expenses. Acquiring modern scheduling software, digital check-in systems, and communication platforms may necessitate an initial capital outlay of $150,000, accompanied by yearly maintenance expenses of approximately $30,000 (Technology Solutions Review, 2021).</w:t>
      </w:r>
    </w:p>
    <w:p w14:paraId="3A5AF8C3" w14:textId="2E0411BD" w:rsidR="0064058B" w:rsidRPr="0064058B" w:rsidRDefault="0064058B" w:rsidP="0064058B">
      <w:pPr>
        <w:spacing w:line="360" w:lineRule="auto"/>
      </w:pPr>
      <w:r w:rsidRPr="0064058B">
        <w:rPr>
          <w:b/>
          <w:bCs/>
        </w:rPr>
        <w:t>4. Wellness and Work-Life Balance Initiatives:</w:t>
      </w:r>
      <w:r w:rsidRPr="0064058B">
        <w:t xml:space="preserve"> </w:t>
      </w:r>
      <w:r w:rsidR="0056690C">
        <w:t>Implementing wellness programmes and flexible work hours may result in additional expenses. These may encompass services for mental health assistance, programmes for physical fitness, and infrastructure for remote work, if applicable. According to the Wellness Council of America (2021), the approximate annual cost for these efforts is projected to be $100,000.</w:t>
      </w:r>
    </w:p>
    <w:p w14:paraId="4F063000" w14:textId="78A3D3A5" w:rsidR="0064058B" w:rsidRPr="0064058B" w:rsidRDefault="0064058B" w:rsidP="0064058B">
      <w:pPr>
        <w:spacing w:line="360" w:lineRule="auto"/>
      </w:pPr>
      <w:r w:rsidRPr="0064058B">
        <w:rPr>
          <w:b/>
          <w:bCs/>
        </w:rPr>
        <w:t>5. CSR and Sustainability Programs:</w:t>
      </w:r>
      <w:r w:rsidRPr="0064058B">
        <w:t xml:space="preserve"> </w:t>
      </w:r>
      <w:r w:rsidR="0056690C">
        <w:t>Scaling up corporate social responsibility activities will necessitate further resources. The combined expenses for community involvement events, sustainability projects, and associated marketing are estimated to be around $100,000 per year (Sustainability Hospitality Alliance, 2021).</w:t>
      </w:r>
    </w:p>
    <w:p w14:paraId="56F23F7B" w14:textId="77777777" w:rsidR="0064058B" w:rsidRDefault="0064058B" w:rsidP="0064058B">
      <w:pPr>
        <w:spacing w:line="360" w:lineRule="auto"/>
      </w:pPr>
    </w:p>
    <w:p w14:paraId="67AFBDBA" w14:textId="77777777" w:rsidR="0064058B" w:rsidRDefault="0064058B" w:rsidP="0064058B">
      <w:pPr>
        <w:spacing w:line="360" w:lineRule="auto"/>
      </w:pPr>
    </w:p>
    <w:p w14:paraId="2373D963" w14:textId="77777777" w:rsidR="0064058B" w:rsidRDefault="0064058B" w:rsidP="0064058B">
      <w:pPr>
        <w:pStyle w:val="Heading2"/>
      </w:pPr>
      <w:bookmarkStart w:id="19" w:name="_Toc167735896"/>
      <w:r w:rsidRPr="0064058B">
        <w:t>Action Plan</w:t>
      </w:r>
      <w:bookmarkEnd w:id="19"/>
    </w:p>
    <w:p w14:paraId="42BCCA51" w14:textId="77777777" w:rsidR="0064058B" w:rsidRPr="0064058B" w:rsidRDefault="0064058B" w:rsidP="0064058B"/>
    <w:p w14:paraId="2E67828F" w14:textId="53298C74" w:rsidR="0064058B" w:rsidRDefault="0056690C" w:rsidP="0064058B">
      <w:pPr>
        <w:spacing w:line="360" w:lineRule="auto"/>
      </w:pPr>
      <w:r>
        <w:t>The subsequent action plan delineates the necessary procedures to resolve the employee retention concerns at The Ritz-Carlton, San Francisco. This breakdown encompasses the issue, suggested remedy, intended result, timeframe, deadline, and allocated budget to enable lucidity and efficient execution.</w:t>
      </w:r>
    </w:p>
    <w:p w14:paraId="5E6F03E8" w14:textId="77777777" w:rsidR="0056690C" w:rsidRDefault="0056690C" w:rsidP="0064058B">
      <w:pPr>
        <w:spacing w:line="360" w:lineRule="auto"/>
      </w:pPr>
    </w:p>
    <w:p w14:paraId="647734D4" w14:textId="77777777" w:rsidR="0056690C" w:rsidRPr="0064058B" w:rsidRDefault="0056690C" w:rsidP="0064058B">
      <w:pPr>
        <w:spacing w:line="360" w:lineRule="auto"/>
      </w:pPr>
    </w:p>
    <w:tbl>
      <w:tblPr>
        <w:tblW w:w="10680" w:type="dxa"/>
        <w:tblCellSpacing w:w="15"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949"/>
        <w:gridCol w:w="2193"/>
        <w:gridCol w:w="2046"/>
        <w:gridCol w:w="1990"/>
        <w:gridCol w:w="820"/>
        <w:gridCol w:w="1322"/>
        <w:gridCol w:w="1360"/>
      </w:tblGrid>
      <w:tr w:rsidR="0064058B" w:rsidRPr="0064058B" w14:paraId="37F10BEA" w14:textId="77777777" w:rsidTr="0064058B">
        <w:trPr>
          <w:tblHeader/>
          <w:tblCellSpacing w:w="15" w:type="dxa"/>
        </w:trPr>
        <w:tc>
          <w:tcPr>
            <w:tcW w:w="0" w:type="auto"/>
            <w:tcBorders>
              <w:top w:val="single" w:sz="6" w:space="0" w:color="auto"/>
              <w:left w:val="single" w:sz="6" w:space="0" w:color="auto"/>
              <w:bottom w:val="single" w:sz="6" w:space="0" w:color="auto"/>
              <w:right w:val="single" w:sz="2" w:space="0" w:color="auto"/>
            </w:tcBorders>
            <w:vAlign w:val="bottom"/>
            <w:hideMark/>
          </w:tcPr>
          <w:p w14:paraId="54086863" w14:textId="77777777" w:rsidR="0064058B" w:rsidRPr="0064058B" w:rsidRDefault="0064058B" w:rsidP="0064058B">
            <w:pPr>
              <w:spacing w:line="360" w:lineRule="auto"/>
              <w:rPr>
                <w:b/>
                <w:bCs/>
              </w:rPr>
            </w:pPr>
            <w:r w:rsidRPr="0064058B">
              <w:rPr>
                <w:b/>
                <w:bCs/>
              </w:rPr>
              <w:t>Number</w:t>
            </w:r>
          </w:p>
        </w:tc>
        <w:tc>
          <w:tcPr>
            <w:tcW w:w="0" w:type="auto"/>
            <w:tcBorders>
              <w:top w:val="single" w:sz="6" w:space="0" w:color="auto"/>
              <w:left w:val="single" w:sz="6" w:space="0" w:color="auto"/>
              <w:bottom w:val="single" w:sz="6" w:space="0" w:color="auto"/>
              <w:right w:val="single" w:sz="2" w:space="0" w:color="auto"/>
            </w:tcBorders>
            <w:vAlign w:val="bottom"/>
            <w:hideMark/>
          </w:tcPr>
          <w:p w14:paraId="61997FE5" w14:textId="77777777" w:rsidR="0064058B" w:rsidRPr="0064058B" w:rsidRDefault="0064058B" w:rsidP="0064058B">
            <w:pPr>
              <w:spacing w:line="360" w:lineRule="auto"/>
              <w:rPr>
                <w:b/>
                <w:bCs/>
              </w:rPr>
            </w:pPr>
            <w:r w:rsidRPr="0064058B">
              <w:rPr>
                <w:b/>
                <w:bCs/>
              </w:rPr>
              <w:t>Problem</w:t>
            </w:r>
          </w:p>
        </w:tc>
        <w:tc>
          <w:tcPr>
            <w:tcW w:w="0" w:type="auto"/>
            <w:tcBorders>
              <w:top w:val="single" w:sz="6" w:space="0" w:color="auto"/>
              <w:left w:val="single" w:sz="6" w:space="0" w:color="auto"/>
              <w:bottom w:val="single" w:sz="6" w:space="0" w:color="auto"/>
              <w:right w:val="single" w:sz="2" w:space="0" w:color="auto"/>
            </w:tcBorders>
            <w:vAlign w:val="bottom"/>
            <w:hideMark/>
          </w:tcPr>
          <w:p w14:paraId="58CC5D8A" w14:textId="77777777" w:rsidR="0064058B" w:rsidRPr="0064058B" w:rsidRDefault="0064058B" w:rsidP="0064058B">
            <w:pPr>
              <w:spacing w:line="360" w:lineRule="auto"/>
              <w:rPr>
                <w:b/>
                <w:bCs/>
              </w:rPr>
            </w:pPr>
            <w:r w:rsidRPr="0064058B">
              <w:rPr>
                <w:b/>
                <w:bCs/>
              </w:rPr>
              <w:t>Solution</w:t>
            </w:r>
          </w:p>
        </w:tc>
        <w:tc>
          <w:tcPr>
            <w:tcW w:w="0" w:type="auto"/>
            <w:tcBorders>
              <w:top w:val="single" w:sz="6" w:space="0" w:color="auto"/>
              <w:left w:val="single" w:sz="6" w:space="0" w:color="auto"/>
              <w:bottom w:val="single" w:sz="6" w:space="0" w:color="auto"/>
              <w:right w:val="single" w:sz="2" w:space="0" w:color="auto"/>
            </w:tcBorders>
            <w:vAlign w:val="bottom"/>
            <w:hideMark/>
          </w:tcPr>
          <w:p w14:paraId="332D5FCF" w14:textId="77777777" w:rsidR="0064058B" w:rsidRPr="0064058B" w:rsidRDefault="0064058B" w:rsidP="0064058B">
            <w:pPr>
              <w:spacing w:line="360" w:lineRule="auto"/>
              <w:rPr>
                <w:b/>
                <w:bCs/>
              </w:rPr>
            </w:pPr>
            <w:r w:rsidRPr="0064058B">
              <w:rPr>
                <w:b/>
                <w:bCs/>
              </w:rPr>
              <w:t>Desired Outcome</w:t>
            </w:r>
          </w:p>
        </w:tc>
        <w:tc>
          <w:tcPr>
            <w:tcW w:w="0" w:type="auto"/>
            <w:tcBorders>
              <w:top w:val="single" w:sz="6" w:space="0" w:color="auto"/>
              <w:left w:val="single" w:sz="6" w:space="0" w:color="auto"/>
              <w:bottom w:val="single" w:sz="6" w:space="0" w:color="auto"/>
              <w:right w:val="single" w:sz="2" w:space="0" w:color="auto"/>
            </w:tcBorders>
            <w:vAlign w:val="bottom"/>
            <w:hideMark/>
          </w:tcPr>
          <w:p w14:paraId="6EC15885" w14:textId="77777777" w:rsidR="0064058B" w:rsidRPr="0064058B" w:rsidRDefault="0064058B" w:rsidP="0064058B">
            <w:pPr>
              <w:spacing w:line="360" w:lineRule="auto"/>
              <w:rPr>
                <w:b/>
                <w:bCs/>
              </w:rPr>
            </w:pPr>
            <w:r w:rsidRPr="0064058B">
              <w:rPr>
                <w:b/>
                <w:bCs/>
              </w:rPr>
              <w:t>Time Scale</w:t>
            </w:r>
          </w:p>
        </w:tc>
        <w:tc>
          <w:tcPr>
            <w:tcW w:w="0" w:type="auto"/>
            <w:tcBorders>
              <w:top w:val="single" w:sz="6" w:space="0" w:color="auto"/>
              <w:left w:val="single" w:sz="6" w:space="0" w:color="auto"/>
              <w:bottom w:val="single" w:sz="6" w:space="0" w:color="auto"/>
              <w:right w:val="single" w:sz="2" w:space="0" w:color="auto"/>
            </w:tcBorders>
            <w:vAlign w:val="bottom"/>
            <w:hideMark/>
          </w:tcPr>
          <w:p w14:paraId="0A6DDBBC" w14:textId="77777777" w:rsidR="0064058B" w:rsidRPr="0064058B" w:rsidRDefault="0064058B" w:rsidP="0064058B">
            <w:pPr>
              <w:spacing w:line="360" w:lineRule="auto"/>
              <w:rPr>
                <w:b/>
                <w:bCs/>
              </w:rPr>
            </w:pPr>
            <w:r w:rsidRPr="0064058B">
              <w:rPr>
                <w:b/>
                <w:bCs/>
              </w:rPr>
              <w:t>Completion Date</w:t>
            </w:r>
          </w:p>
        </w:tc>
        <w:tc>
          <w:tcPr>
            <w:tcW w:w="0" w:type="auto"/>
            <w:tcBorders>
              <w:top w:val="single" w:sz="6" w:space="0" w:color="auto"/>
              <w:left w:val="single" w:sz="6" w:space="0" w:color="auto"/>
              <w:bottom w:val="single" w:sz="6" w:space="0" w:color="auto"/>
              <w:right w:val="single" w:sz="6" w:space="0" w:color="auto"/>
            </w:tcBorders>
            <w:vAlign w:val="bottom"/>
            <w:hideMark/>
          </w:tcPr>
          <w:p w14:paraId="339360B0" w14:textId="77777777" w:rsidR="0064058B" w:rsidRPr="0064058B" w:rsidRDefault="0064058B" w:rsidP="0064058B">
            <w:pPr>
              <w:spacing w:line="360" w:lineRule="auto"/>
              <w:rPr>
                <w:b/>
                <w:bCs/>
              </w:rPr>
            </w:pPr>
            <w:r w:rsidRPr="0064058B">
              <w:rPr>
                <w:b/>
                <w:bCs/>
              </w:rPr>
              <w:t>Planned Budget</w:t>
            </w:r>
          </w:p>
        </w:tc>
      </w:tr>
      <w:tr w:rsidR="0064058B" w:rsidRPr="0064058B" w14:paraId="7E78D1FA"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3562F0E4" w14:textId="77777777" w:rsidR="0064058B" w:rsidRPr="0064058B" w:rsidRDefault="0064058B" w:rsidP="0064058B">
            <w:pPr>
              <w:spacing w:line="360" w:lineRule="auto"/>
            </w:pPr>
            <w:r w:rsidRPr="0064058B">
              <w:t>1</w:t>
            </w:r>
          </w:p>
        </w:tc>
        <w:tc>
          <w:tcPr>
            <w:tcW w:w="0" w:type="auto"/>
            <w:tcBorders>
              <w:top w:val="single" w:sz="2" w:space="0" w:color="auto"/>
              <w:left w:val="single" w:sz="6" w:space="0" w:color="auto"/>
              <w:bottom w:val="single" w:sz="6" w:space="0" w:color="auto"/>
              <w:right w:val="single" w:sz="2" w:space="0" w:color="auto"/>
            </w:tcBorders>
            <w:vAlign w:val="bottom"/>
            <w:hideMark/>
          </w:tcPr>
          <w:p w14:paraId="2FC02F59" w14:textId="7DCEE55D" w:rsidR="0064058B" w:rsidRPr="0064058B" w:rsidRDefault="0056690C" w:rsidP="0064058B">
            <w:pPr>
              <w:spacing w:line="360" w:lineRule="auto"/>
            </w:pPr>
            <w:r>
              <w:t>Elevated staff attrition rate</w:t>
            </w:r>
          </w:p>
        </w:tc>
        <w:tc>
          <w:tcPr>
            <w:tcW w:w="0" w:type="auto"/>
            <w:tcBorders>
              <w:top w:val="single" w:sz="2" w:space="0" w:color="auto"/>
              <w:left w:val="single" w:sz="6" w:space="0" w:color="auto"/>
              <w:bottom w:val="single" w:sz="6" w:space="0" w:color="auto"/>
              <w:right w:val="single" w:sz="2" w:space="0" w:color="auto"/>
            </w:tcBorders>
            <w:vAlign w:val="bottom"/>
            <w:hideMark/>
          </w:tcPr>
          <w:p w14:paraId="7AE53EF9" w14:textId="4B2E8212" w:rsidR="0064058B" w:rsidRPr="0064058B" w:rsidRDefault="0056690C" w:rsidP="0064058B">
            <w:pPr>
              <w:spacing w:line="360" w:lineRule="auto"/>
            </w:pPr>
            <w:r>
              <w:t>Enhance remuneration and perks packages</w:t>
            </w:r>
          </w:p>
        </w:tc>
        <w:tc>
          <w:tcPr>
            <w:tcW w:w="0" w:type="auto"/>
            <w:tcBorders>
              <w:top w:val="single" w:sz="2" w:space="0" w:color="auto"/>
              <w:left w:val="single" w:sz="6" w:space="0" w:color="auto"/>
              <w:bottom w:val="single" w:sz="6" w:space="0" w:color="auto"/>
              <w:right w:val="single" w:sz="2" w:space="0" w:color="auto"/>
            </w:tcBorders>
            <w:vAlign w:val="bottom"/>
            <w:hideMark/>
          </w:tcPr>
          <w:p w14:paraId="47ADC7E6" w14:textId="1C7FAC76" w:rsidR="0064058B" w:rsidRPr="0064058B" w:rsidRDefault="0056690C" w:rsidP="0064058B">
            <w:pPr>
              <w:spacing w:line="360" w:lineRule="auto"/>
            </w:pPr>
            <w:r>
              <w:t xml:space="preserve">Minimise employee attrition by offering competitive </w:t>
            </w:r>
            <w:r>
              <w:lastRenderedPageBreak/>
              <w:t>remuneration and complete perks.</w:t>
            </w:r>
          </w:p>
        </w:tc>
        <w:tc>
          <w:tcPr>
            <w:tcW w:w="0" w:type="auto"/>
            <w:tcBorders>
              <w:top w:val="single" w:sz="2" w:space="0" w:color="auto"/>
              <w:left w:val="single" w:sz="6" w:space="0" w:color="auto"/>
              <w:bottom w:val="single" w:sz="6" w:space="0" w:color="auto"/>
              <w:right w:val="single" w:sz="2" w:space="0" w:color="auto"/>
            </w:tcBorders>
            <w:vAlign w:val="bottom"/>
            <w:hideMark/>
          </w:tcPr>
          <w:p w14:paraId="70DA9C8A" w14:textId="77777777" w:rsidR="0064058B" w:rsidRPr="0064058B" w:rsidRDefault="0064058B" w:rsidP="0064058B">
            <w:pPr>
              <w:spacing w:line="360" w:lineRule="auto"/>
            </w:pPr>
            <w:r w:rsidRPr="0064058B">
              <w:lastRenderedPageBreak/>
              <w:t>6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0DB4601C" w14:textId="77777777" w:rsidR="0064058B" w:rsidRPr="0064058B" w:rsidRDefault="0064058B" w:rsidP="0064058B">
            <w:pPr>
              <w:spacing w:line="360" w:lineRule="auto"/>
            </w:pPr>
            <w:r w:rsidRPr="0064058B">
              <w:t>11/30/2024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5BD7BCF4" w14:textId="77777777" w:rsidR="0064058B" w:rsidRPr="0064058B" w:rsidRDefault="0064058B" w:rsidP="0064058B">
            <w:pPr>
              <w:spacing w:line="360" w:lineRule="auto"/>
            </w:pPr>
            <w:r w:rsidRPr="0064058B">
              <w:t>$1,500,000 annually</w:t>
            </w:r>
          </w:p>
        </w:tc>
      </w:tr>
      <w:tr w:rsidR="0064058B" w:rsidRPr="0064058B" w14:paraId="16C9BF15"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7C1C4EE4" w14:textId="77777777" w:rsidR="0064058B" w:rsidRPr="0064058B" w:rsidRDefault="0064058B" w:rsidP="0064058B">
            <w:pPr>
              <w:spacing w:line="360" w:lineRule="auto"/>
            </w:pPr>
            <w:r w:rsidRPr="0064058B">
              <w:t>2</w:t>
            </w:r>
          </w:p>
        </w:tc>
        <w:tc>
          <w:tcPr>
            <w:tcW w:w="0" w:type="auto"/>
            <w:tcBorders>
              <w:top w:val="single" w:sz="2" w:space="0" w:color="auto"/>
              <w:left w:val="single" w:sz="6" w:space="0" w:color="auto"/>
              <w:bottom w:val="single" w:sz="6" w:space="0" w:color="auto"/>
              <w:right w:val="single" w:sz="2" w:space="0" w:color="auto"/>
            </w:tcBorders>
            <w:vAlign w:val="bottom"/>
            <w:hideMark/>
          </w:tcPr>
          <w:p w14:paraId="650B7065" w14:textId="7FC341D0" w:rsidR="0064058B" w:rsidRPr="0064058B" w:rsidRDefault="0056690C" w:rsidP="0064058B">
            <w:pPr>
              <w:spacing w:line="360" w:lineRule="auto"/>
            </w:pPr>
            <w:r>
              <w:t>Restricted prospects for professional growth</w:t>
            </w:r>
          </w:p>
        </w:tc>
        <w:tc>
          <w:tcPr>
            <w:tcW w:w="0" w:type="auto"/>
            <w:tcBorders>
              <w:top w:val="single" w:sz="2" w:space="0" w:color="auto"/>
              <w:left w:val="single" w:sz="6" w:space="0" w:color="auto"/>
              <w:bottom w:val="single" w:sz="6" w:space="0" w:color="auto"/>
              <w:right w:val="single" w:sz="2" w:space="0" w:color="auto"/>
            </w:tcBorders>
            <w:vAlign w:val="bottom"/>
            <w:hideMark/>
          </w:tcPr>
          <w:p w14:paraId="02E3BE5E" w14:textId="6FF4D01A" w:rsidR="0064058B" w:rsidRPr="0064058B" w:rsidRDefault="0056690C" w:rsidP="0064058B">
            <w:pPr>
              <w:spacing w:line="360" w:lineRule="auto"/>
            </w:pPr>
            <w:r>
              <w:t>Create and execute career development initiatives</w:t>
            </w:r>
          </w:p>
        </w:tc>
        <w:tc>
          <w:tcPr>
            <w:tcW w:w="0" w:type="auto"/>
            <w:tcBorders>
              <w:top w:val="single" w:sz="2" w:space="0" w:color="auto"/>
              <w:left w:val="single" w:sz="6" w:space="0" w:color="auto"/>
              <w:bottom w:val="single" w:sz="6" w:space="0" w:color="auto"/>
              <w:right w:val="single" w:sz="2" w:space="0" w:color="auto"/>
            </w:tcBorders>
            <w:vAlign w:val="bottom"/>
            <w:hideMark/>
          </w:tcPr>
          <w:p w14:paraId="760AD04C" w14:textId="43D2584C" w:rsidR="0064058B" w:rsidRPr="0064058B" w:rsidRDefault="0056690C" w:rsidP="0064058B">
            <w:pPr>
              <w:spacing w:line="360" w:lineRule="auto"/>
            </w:pPr>
            <w:r>
              <w:t>Enhanced staff contentment and internal advancements</w:t>
            </w:r>
          </w:p>
        </w:tc>
        <w:tc>
          <w:tcPr>
            <w:tcW w:w="0" w:type="auto"/>
            <w:tcBorders>
              <w:top w:val="single" w:sz="2" w:space="0" w:color="auto"/>
              <w:left w:val="single" w:sz="6" w:space="0" w:color="auto"/>
              <w:bottom w:val="single" w:sz="6" w:space="0" w:color="auto"/>
              <w:right w:val="single" w:sz="2" w:space="0" w:color="auto"/>
            </w:tcBorders>
            <w:vAlign w:val="bottom"/>
            <w:hideMark/>
          </w:tcPr>
          <w:p w14:paraId="17E5DDA3" w14:textId="77777777" w:rsidR="0064058B" w:rsidRPr="0064058B" w:rsidRDefault="0064058B" w:rsidP="0064058B">
            <w:pPr>
              <w:spacing w:line="360" w:lineRule="auto"/>
            </w:pPr>
            <w:r w:rsidRPr="0064058B">
              <w:t>4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68748184" w14:textId="77777777" w:rsidR="0064058B" w:rsidRPr="0064058B" w:rsidRDefault="0064058B" w:rsidP="0064058B">
            <w:pPr>
              <w:spacing w:line="360" w:lineRule="auto"/>
            </w:pPr>
            <w:r w:rsidRPr="0064058B">
              <w:t>9/30/2024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589993D9" w14:textId="77777777" w:rsidR="0064058B" w:rsidRPr="0064058B" w:rsidRDefault="0064058B" w:rsidP="0064058B">
            <w:pPr>
              <w:spacing w:line="360" w:lineRule="auto"/>
            </w:pPr>
            <w:r w:rsidRPr="0064058B">
              <w:t>$200,000 annually</w:t>
            </w:r>
          </w:p>
        </w:tc>
      </w:tr>
      <w:tr w:rsidR="0064058B" w:rsidRPr="0064058B" w14:paraId="2E963763"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54B43489" w14:textId="77777777" w:rsidR="0064058B" w:rsidRPr="0064058B" w:rsidRDefault="0064058B" w:rsidP="0064058B">
            <w:pPr>
              <w:spacing w:line="360" w:lineRule="auto"/>
            </w:pPr>
            <w:r w:rsidRPr="0064058B">
              <w:t>3</w:t>
            </w:r>
          </w:p>
        </w:tc>
        <w:tc>
          <w:tcPr>
            <w:tcW w:w="0" w:type="auto"/>
            <w:tcBorders>
              <w:top w:val="single" w:sz="2" w:space="0" w:color="auto"/>
              <w:left w:val="single" w:sz="6" w:space="0" w:color="auto"/>
              <w:bottom w:val="single" w:sz="6" w:space="0" w:color="auto"/>
              <w:right w:val="single" w:sz="2" w:space="0" w:color="auto"/>
            </w:tcBorders>
            <w:vAlign w:val="bottom"/>
            <w:hideMark/>
          </w:tcPr>
          <w:p w14:paraId="2050568B" w14:textId="7B7FCDC3" w:rsidR="0064058B" w:rsidRPr="0064058B" w:rsidRDefault="0056690C" w:rsidP="0064058B">
            <w:pPr>
              <w:spacing w:line="360" w:lineRule="auto"/>
            </w:pPr>
            <w:r>
              <w:t>Inadequate equilibrium between job and personal life.</w:t>
            </w:r>
          </w:p>
        </w:tc>
        <w:tc>
          <w:tcPr>
            <w:tcW w:w="0" w:type="auto"/>
            <w:tcBorders>
              <w:top w:val="single" w:sz="2" w:space="0" w:color="auto"/>
              <w:left w:val="single" w:sz="6" w:space="0" w:color="auto"/>
              <w:bottom w:val="single" w:sz="6" w:space="0" w:color="auto"/>
              <w:right w:val="single" w:sz="2" w:space="0" w:color="auto"/>
            </w:tcBorders>
            <w:vAlign w:val="bottom"/>
            <w:hideMark/>
          </w:tcPr>
          <w:p w14:paraId="4514E61E" w14:textId="3FB76756" w:rsidR="0064058B" w:rsidRPr="0064058B" w:rsidRDefault="0056690C" w:rsidP="0064058B">
            <w:pPr>
              <w:spacing w:line="360" w:lineRule="auto"/>
            </w:pPr>
            <w:r>
              <w:t>Implement flexible work schedules and health programmes.</w:t>
            </w:r>
          </w:p>
        </w:tc>
        <w:tc>
          <w:tcPr>
            <w:tcW w:w="0" w:type="auto"/>
            <w:tcBorders>
              <w:top w:val="single" w:sz="2" w:space="0" w:color="auto"/>
              <w:left w:val="single" w:sz="6" w:space="0" w:color="auto"/>
              <w:bottom w:val="single" w:sz="6" w:space="0" w:color="auto"/>
              <w:right w:val="single" w:sz="2" w:space="0" w:color="auto"/>
            </w:tcBorders>
            <w:vAlign w:val="bottom"/>
            <w:hideMark/>
          </w:tcPr>
          <w:p w14:paraId="4DCCDBA6" w14:textId="0CFB39DF" w:rsidR="0064058B" w:rsidRPr="0064058B" w:rsidRDefault="0056690C" w:rsidP="0064058B">
            <w:pPr>
              <w:spacing w:line="360" w:lineRule="auto"/>
            </w:pPr>
            <w:r>
              <w:t>Improved employee welfare and decreased burnout</w:t>
            </w:r>
          </w:p>
        </w:tc>
        <w:tc>
          <w:tcPr>
            <w:tcW w:w="0" w:type="auto"/>
            <w:tcBorders>
              <w:top w:val="single" w:sz="2" w:space="0" w:color="auto"/>
              <w:left w:val="single" w:sz="6" w:space="0" w:color="auto"/>
              <w:bottom w:val="single" w:sz="6" w:space="0" w:color="auto"/>
              <w:right w:val="single" w:sz="2" w:space="0" w:color="auto"/>
            </w:tcBorders>
            <w:vAlign w:val="bottom"/>
            <w:hideMark/>
          </w:tcPr>
          <w:p w14:paraId="47134579" w14:textId="77777777" w:rsidR="0064058B" w:rsidRPr="0064058B" w:rsidRDefault="0064058B" w:rsidP="0064058B">
            <w:pPr>
              <w:spacing w:line="360" w:lineRule="auto"/>
            </w:pPr>
            <w:r w:rsidRPr="0064058B">
              <w:t>3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495D0873" w14:textId="77777777" w:rsidR="0064058B" w:rsidRPr="0064058B" w:rsidRDefault="0064058B" w:rsidP="0064058B">
            <w:pPr>
              <w:spacing w:line="360" w:lineRule="auto"/>
            </w:pPr>
            <w:r w:rsidRPr="0064058B">
              <w:t>8/31/2024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111A0749" w14:textId="77777777" w:rsidR="0064058B" w:rsidRPr="0064058B" w:rsidRDefault="0064058B" w:rsidP="0064058B">
            <w:pPr>
              <w:spacing w:line="360" w:lineRule="auto"/>
            </w:pPr>
            <w:r w:rsidRPr="0064058B">
              <w:t>$100,000 annually</w:t>
            </w:r>
          </w:p>
        </w:tc>
      </w:tr>
      <w:tr w:rsidR="0064058B" w:rsidRPr="0064058B" w14:paraId="52710427"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53D7AFD3" w14:textId="77777777" w:rsidR="0064058B" w:rsidRPr="0064058B" w:rsidRDefault="0064058B" w:rsidP="0064058B">
            <w:pPr>
              <w:spacing w:line="360" w:lineRule="auto"/>
            </w:pPr>
            <w:r w:rsidRPr="0064058B">
              <w:t>4</w:t>
            </w:r>
          </w:p>
        </w:tc>
        <w:tc>
          <w:tcPr>
            <w:tcW w:w="0" w:type="auto"/>
            <w:tcBorders>
              <w:top w:val="single" w:sz="2" w:space="0" w:color="auto"/>
              <w:left w:val="single" w:sz="6" w:space="0" w:color="auto"/>
              <w:bottom w:val="single" w:sz="6" w:space="0" w:color="auto"/>
              <w:right w:val="single" w:sz="2" w:space="0" w:color="auto"/>
            </w:tcBorders>
            <w:vAlign w:val="bottom"/>
            <w:hideMark/>
          </w:tcPr>
          <w:p w14:paraId="148109D9" w14:textId="24C177D0" w:rsidR="0064058B" w:rsidRPr="0064058B" w:rsidRDefault="0056690C" w:rsidP="0064058B">
            <w:pPr>
              <w:spacing w:line="360" w:lineRule="auto"/>
            </w:pPr>
            <w:r>
              <w:t>Insufficient involvement and acknowledgment of employees</w:t>
            </w:r>
          </w:p>
        </w:tc>
        <w:tc>
          <w:tcPr>
            <w:tcW w:w="0" w:type="auto"/>
            <w:tcBorders>
              <w:top w:val="single" w:sz="2" w:space="0" w:color="auto"/>
              <w:left w:val="single" w:sz="6" w:space="0" w:color="auto"/>
              <w:bottom w:val="single" w:sz="6" w:space="0" w:color="auto"/>
              <w:right w:val="single" w:sz="2" w:space="0" w:color="auto"/>
            </w:tcBorders>
            <w:vAlign w:val="bottom"/>
            <w:hideMark/>
          </w:tcPr>
          <w:p w14:paraId="3563754B" w14:textId="07669488" w:rsidR="0064058B" w:rsidRPr="0064058B" w:rsidRDefault="0056690C" w:rsidP="0064058B">
            <w:pPr>
              <w:spacing w:line="360" w:lineRule="auto"/>
            </w:pPr>
            <w:r>
              <w:t>Establish and execute systematic feedback and recognition initiatives</w:t>
            </w:r>
          </w:p>
        </w:tc>
        <w:tc>
          <w:tcPr>
            <w:tcW w:w="0" w:type="auto"/>
            <w:tcBorders>
              <w:top w:val="single" w:sz="2" w:space="0" w:color="auto"/>
              <w:left w:val="single" w:sz="6" w:space="0" w:color="auto"/>
              <w:bottom w:val="single" w:sz="6" w:space="0" w:color="auto"/>
              <w:right w:val="single" w:sz="2" w:space="0" w:color="auto"/>
            </w:tcBorders>
            <w:vAlign w:val="bottom"/>
            <w:hideMark/>
          </w:tcPr>
          <w:p w14:paraId="43977F36" w14:textId="54B17684" w:rsidR="0064058B" w:rsidRPr="0064058B" w:rsidRDefault="0056690C" w:rsidP="0064058B">
            <w:pPr>
              <w:spacing w:line="360" w:lineRule="auto"/>
            </w:pPr>
            <w:r>
              <w:t>Enhanced employee morale and increased engagement</w:t>
            </w:r>
          </w:p>
        </w:tc>
        <w:tc>
          <w:tcPr>
            <w:tcW w:w="0" w:type="auto"/>
            <w:tcBorders>
              <w:top w:val="single" w:sz="2" w:space="0" w:color="auto"/>
              <w:left w:val="single" w:sz="6" w:space="0" w:color="auto"/>
              <w:bottom w:val="single" w:sz="6" w:space="0" w:color="auto"/>
              <w:right w:val="single" w:sz="2" w:space="0" w:color="auto"/>
            </w:tcBorders>
            <w:vAlign w:val="bottom"/>
            <w:hideMark/>
          </w:tcPr>
          <w:p w14:paraId="25F8009A" w14:textId="77777777" w:rsidR="0064058B" w:rsidRPr="0064058B" w:rsidRDefault="0064058B" w:rsidP="0064058B">
            <w:pPr>
              <w:spacing w:line="360" w:lineRule="auto"/>
            </w:pPr>
            <w:r w:rsidRPr="0064058B">
              <w:t>2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363BE073" w14:textId="77777777" w:rsidR="0064058B" w:rsidRPr="0064058B" w:rsidRDefault="0064058B" w:rsidP="0064058B">
            <w:pPr>
              <w:spacing w:line="360" w:lineRule="auto"/>
            </w:pPr>
            <w:r w:rsidRPr="0064058B">
              <w:t>7/31/2024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321E60B6" w14:textId="77777777" w:rsidR="0064058B" w:rsidRPr="0064058B" w:rsidRDefault="0064058B" w:rsidP="0064058B">
            <w:pPr>
              <w:spacing w:line="360" w:lineRule="auto"/>
            </w:pPr>
            <w:r w:rsidRPr="0064058B">
              <w:t>$50,000 annually</w:t>
            </w:r>
          </w:p>
        </w:tc>
      </w:tr>
      <w:tr w:rsidR="0064058B" w:rsidRPr="0064058B" w14:paraId="1A91BA30"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54B9246F" w14:textId="77777777" w:rsidR="0064058B" w:rsidRPr="0064058B" w:rsidRDefault="0064058B" w:rsidP="0064058B">
            <w:pPr>
              <w:spacing w:line="360" w:lineRule="auto"/>
            </w:pPr>
            <w:r w:rsidRPr="0064058B">
              <w:t>5</w:t>
            </w:r>
          </w:p>
        </w:tc>
        <w:tc>
          <w:tcPr>
            <w:tcW w:w="0" w:type="auto"/>
            <w:tcBorders>
              <w:top w:val="single" w:sz="2" w:space="0" w:color="auto"/>
              <w:left w:val="single" w:sz="6" w:space="0" w:color="auto"/>
              <w:bottom w:val="single" w:sz="6" w:space="0" w:color="auto"/>
              <w:right w:val="single" w:sz="2" w:space="0" w:color="auto"/>
            </w:tcBorders>
            <w:vAlign w:val="bottom"/>
            <w:hideMark/>
          </w:tcPr>
          <w:p w14:paraId="5DB78F1D" w14:textId="111ACAC4" w:rsidR="0064058B" w:rsidRPr="0064058B" w:rsidRDefault="0056690C" w:rsidP="0064058B">
            <w:pPr>
              <w:spacing w:line="360" w:lineRule="auto"/>
            </w:pPr>
            <w:r>
              <w:t>Operational inefficiencies resulting from obsolete technologies</w:t>
            </w:r>
          </w:p>
        </w:tc>
        <w:tc>
          <w:tcPr>
            <w:tcW w:w="0" w:type="auto"/>
            <w:tcBorders>
              <w:top w:val="single" w:sz="2" w:space="0" w:color="auto"/>
              <w:left w:val="single" w:sz="6" w:space="0" w:color="auto"/>
              <w:bottom w:val="single" w:sz="6" w:space="0" w:color="auto"/>
              <w:right w:val="single" w:sz="2" w:space="0" w:color="auto"/>
            </w:tcBorders>
            <w:vAlign w:val="bottom"/>
            <w:hideMark/>
          </w:tcPr>
          <w:p w14:paraId="65FA2EBD" w14:textId="5CB850E6" w:rsidR="0064058B" w:rsidRPr="0064058B" w:rsidRDefault="0056690C" w:rsidP="0064058B">
            <w:pPr>
              <w:spacing w:line="360" w:lineRule="auto"/>
            </w:pPr>
            <w:r>
              <w:t>Allocate resources towards acquiring sophisticated scheduling software and digital check-in systems.</w:t>
            </w:r>
          </w:p>
        </w:tc>
        <w:tc>
          <w:tcPr>
            <w:tcW w:w="0" w:type="auto"/>
            <w:tcBorders>
              <w:top w:val="single" w:sz="2" w:space="0" w:color="auto"/>
              <w:left w:val="single" w:sz="6" w:space="0" w:color="auto"/>
              <w:bottom w:val="single" w:sz="6" w:space="0" w:color="auto"/>
              <w:right w:val="single" w:sz="2" w:space="0" w:color="auto"/>
            </w:tcBorders>
            <w:vAlign w:val="bottom"/>
            <w:hideMark/>
          </w:tcPr>
          <w:p w14:paraId="49DFF561" w14:textId="11A8EAE6" w:rsidR="0064058B" w:rsidRPr="0064058B" w:rsidRDefault="0056690C" w:rsidP="0064058B">
            <w:pPr>
              <w:spacing w:line="360" w:lineRule="auto"/>
            </w:pPr>
            <w:r>
              <w:t>Enhanced operational efficacy and less employee strain</w:t>
            </w:r>
          </w:p>
        </w:tc>
        <w:tc>
          <w:tcPr>
            <w:tcW w:w="0" w:type="auto"/>
            <w:tcBorders>
              <w:top w:val="single" w:sz="2" w:space="0" w:color="auto"/>
              <w:left w:val="single" w:sz="6" w:space="0" w:color="auto"/>
              <w:bottom w:val="single" w:sz="6" w:space="0" w:color="auto"/>
              <w:right w:val="single" w:sz="2" w:space="0" w:color="auto"/>
            </w:tcBorders>
            <w:vAlign w:val="bottom"/>
            <w:hideMark/>
          </w:tcPr>
          <w:p w14:paraId="2FD57995" w14:textId="77777777" w:rsidR="0064058B" w:rsidRPr="0064058B" w:rsidRDefault="0064058B" w:rsidP="0064058B">
            <w:pPr>
              <w:spacing w:line="360" w:lineRule="auto"/>
            </w:pPr>
            <w:r w:rsidRPr="0064058B">
              <w:t>5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2BA61FD3" w14:textId="77777777" w:rsidR="0064058B" w:rsidRPr="0064058B" w:rsidRDefault="0064058B" w:rsidP="0064058B">
            <w:pPr>
              <w:spacing w:line="360" w:lineRule="auto"/>
            </w:pPr>
            <w:r w:rsidRPr="0064058B">
              <w:t>10/31/2024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1F1F9B33" w14:textId="77777777" w:rsidR="0064058B" w:rsidRPr="0064058B" w:rsidRDefault="0064058B" w:rsidP="0064058B">
            <w:pPr>
              <w:spacing w:line="360" w:lineRule="auto"/>
            </w:pPr>
            <w:r w:rsidRPr="0064058B">
              <w:t>$150,000 initial, $30,000 annually</w:t>
            </w:r>
          </w:p>
        </w:tc>
      </w:tr>
      <w:tr w:rsidR="0064058B" w:rsidRPr="0064058B" w14:paraId="13CC704D" w14:textId="77777777" w:rsidTr="0064058B">
        <w:trPr>
          <w:tblCellSpacing w:w="15" w:type="dxa"/>
        </w:trPr>
        <w:tc>
          <w:tcPr>
            <w:tcW w:w="0" w:type="auto"/>
            <w:tcBorders>
              <w:top w:val="single" w:sz="2" w:space="0" w:color="auto"/>
              <w:left w:val="single" w:sz="6" w:space="0" w:color="auto"/>
              <w:bottom w:val="single" w:sz="6" w:space="0" w:color="auto"/>
              <w:right w:val="single" w:sz="2" w:space="0" w:color="auto"/>
            </w:tcBorders>
            <w:vAlign w:val="bottom"/>
            <w:hideMark/>
          </w:tcPr>
          <w:p w14:paraId="63A081ED" w14:textId="77777777" w:rsidR="0064058B" w:rsidRPr="0064058B" w:rsidRDefault="0064058B" w:rsidP="0064058B">
            <w:pPr>
              <w:spacing w:line="360" w:lineRule="auto"/>
            </w:pPr>
            <w:r w:rsidRPr="0064058B">
              <w:t>6</w:t>
            </w:r>
          </w:p>
        </w:tc>
        <w:tc>
          <w:tcPr>
            <w:tcW w:w="0" w:type="auto"/>
            <w:tcBorders>
              <w:top w:val="single" w:sz="2" w:space="0" w:color="auto"/>
              <w:left w:val="single" w:sz="6" w:space="0" w:color="auto"/>
              <w:bottom w:val="single" w:sz="6" w:space="0" w:color="auto"/>
              <w:right w:val="single" w:sz="2" w:space="0" w:color="auto"/>
            </w:tcBorders>
            <w:vAlign w:val="bottom"/>
            <w:hideMark/>
          </w:tcPr>
          <w:p w14:paraId="1FA54DAC" w14:textId="5AEA1BD8" w:rsidR="0064058B" w:rsidRPr="0064058B" w:rsidRDefault="0056690C" w:rsidP="0064058B">
            <w:pPr>
              <w:spacing w:line="360" w:lineRule="auto"/>
            </w:pPr>
            <w:r>
              <w:t>Requirement for more robust corporate social responsibility (CSR) programmes</w:t>
            </w:r>
          </w:p>
        </w:tc>
        <w:tc>
          <w:tcPr>
            <w:tcW w:w="0" w:type="auto"/>
            <w:tcBorders>
              <w:top w:val="single" w:sz="2" w:space="0" w:color="auto"/>
              <w:left w:val="single" w:sz="6" w:space="0" w:color="auto"/>
              <w:bottom w:val="single" w:sz="6" w:space="0" w:color="auto"/>
              <w:right w:val="single" w:sz="2" w:space="0" w:color="auto"/>
            </w:tcBorders>
            <w:vAlign w:val="bottom"/>
            <w:hideMark/>
          </w:tcPr>
          <w:p w14:paraId="23A17A88" w14:textId="51FEA964" w:rsidR="0064058B" w:rsidRPr="0064058B" w:rsidRDefault="0056690C" w:rsidP="0064058B">
            <w:pPr>
              <w:spacing w:line="360" w:lineRule="auto"/>
            </w:pPr>
            <w:r>
              <w:t>Improve corporate social responsibility (CSR) programmes and prioritise sustainability efforts.</w:t>
            </w:r>
          </w:p>
        </w:tc>
        <w:tc>
          <w:tcPr>
            <w:tcW w:w="0" w:type="auto"/>
            <w:tcBorders>
              <w:top w:val="single" w:sz="2" w:space="0" w:color="auto"/>
              <w:left w:val="single" w:sz="6" w:space="0" w:color="auto"/>
              <w:bottom w:val="single" w:sz="6" w:space="0" w:color="auto"/>
              <w:right w:val="single" w:sz="2" w:space="0" w:color="auto"/>
            </w:tcBorders>
            <w:vAlign w:val="bottom"/>
            <w:hideMark/>
          </w:tcPr>
          <w:p w14:paraId="04E66BFB" w14:textId="428F5CD5" w:rsidR="0064058B" w:rsidRPr="0064058B" w:rsidRDefault="0056690C" w:rsidP="0064058B">
            <w:pPr>
              <w:spacing w:line="360" w:lineRule="auto"/>
            </w:pPr>
            <w:r>
              <w:t>Improved brand reputation and increased employee morale</w:t>
            </w:r>
          </w:p>
        </w:tc>
        <w:tc>
          <w:tcPr>
            <w:tcW w:w="0" w:type="auto"/>
            <w:tcBorders>
              <w:top w:val="single" w:sz="2" w:space="0" w:color="auto"/>
              <w:left w:val="single" w:sz="6" w:space="0" w:color="auto"/>
              <w:bottom w:val="single" w:sz="6" w:space="0" w:color="auto"/>
              <w:right w:val="single" w:sz="2" w:space="0" w:color="auto"/>
            </w:tcBorders>
            <w:vAlign w:val="bottom"/>
            <w:hideMark/>
          </w:tcPr>
          <w:p w14:paraId="16C934FB" w14:textId="77777777" w:rsidR="0064058B" w:rsidRPr="0064058B" w:rsidRDefault="0064058B" w:rsidP="0064058B">
            <w:pPr>
              <w:spacing w:line="360" w:lineRule="auto"/>
            </w:pPr>
            <w:r w:rsidRPr="0064058B">
              <w:t>4 months</w:t>
            </w:r>
          </w:p>
        </w:tc>
        <w:tc>
          <w:tcPr>
            <w:tcW w:w="0" w:type="auto"/>
            <w:tcBorders>
              <w:top w:val="single" w:sz="2" w:space="0" w:color="auto"/>
              <w:left w:val="single" w:sz="6" w:space="0" w:color="auto"/>
              <w:bottom w:val="single" w:sz="6" w:space="0" w:color="auto"/>
              <w:right w:val="single" w:sz="2" w:space="0" w:color="auto"/>
            </w:tcBorders>
            <w:vAlign w:val="bottom"/>
            <w:hideMark/>
          </w:tcPr>
          <w:p w14:paraId="40024EE2" w14:textId="77777777" w:rsidR="0064058B" w:rsidRPr="0064058B" w:rsidRDefault="0064058B" w:rsidP="0064058B">
            <w:pPr>
              <w:spacing w:line="360" w:lineRule="auto"/>
            </w:pPr>
            <w:r w:rsidRPr="0064058B">
              <w:t>9/30/2024</w:t>
            </w:r>
          </w:p>
        </w:tc>
        <w:tc>
          <w:tcPr>
            <w:tcW w:w="0" w:type="auto"/>
            <w:tcBorders>
              <w:top w:val="single" w:sz="2" w:space="0" w:color="auto"/>
              <w:left w:val="single" w:sz="6" w:space="0" w:color="auto"/>
              <w:bottom w:val="single" w:sz="6" w:space="0" w:color="auto"/>
              <w:right w:val="single" w:sz="6" w:space="0" w:color="auto"/>
            </w:tcBorders>
            <w:vAlign w:val="bottom"/>
            <w:hideMark/>
          </w:tcPr>
          <w:p w14:paraId="33991BCE" w14:textId="77777777" w:rsidR="0064058B" w:rsidRPr="0064058B" w:rsidRDefault="0064058B" w:rsidP="0064058B">
            <w:pPr>
              <w:spacing w:line="360" w:lineRule="auto"/>
            </w:pPr>
            <w:r w:rsidRPr="0064058B">
              <w:t>$100,000 annually</w:t>
            </w:r>
          </w:p>
        </w:tc>
      </w:tr>
    </w:tbl>
    <w:p w14:paraId="24FCF1DF" w14:textId="77777777" w:rsidR="0064058B" w:rsidRPr="0064058B" w:rsidRDefault="0064058B" w:rsidP="0064058B">
      <w:pPr>
        <w:spacing w:line="360" w:lineRule="auto"/>
      </w:pPr>
      <w:r w:rsidRPr="0064058B">
        <w:rPr>
          <w:b/>
          <w:bCs/>
        </w:rPr>
        <w:t>Detailed Breakdown:</w:t>
      </w:r>
    </w:p>
    <w:p w14:paraId="16D7BED2" w14:textId="77777777" w:rsidR="0064058B" w:rsidRPr="0064058B" w:rsidRDefault="0064058B" w:rsidP="0064058B">
      <w:pPr>
        <w:numPr>
          <w:ilvl w:val="0"/>
          <w:numId w:val="12"/>
        </w:numPr>
        <w:spacing w:line="360" w:lineRule="auto"/>
      </w:pPr>
      <w:r w:rsidRPr="0064058B">
        <w:rPr>
          <w:b/>
          <w:bCs/>
        </w:rPr>
        <w:t>Improve Compensation and Benefits Packages:</w:t>
      </w:r>
    </w:p>
    <w:p w14:paraId="7C2056B0" w14:textId="77777777" w:rsidR="0056690C" w:rsidRDefault="0056690C" w:rsidP="0064058B">
      <w:pPr>
        <w:numPr>
          <w:ilvl w:val="1"/>
          <w:numId w:val="12"/>
        </w:numPr>
        <w:spacing w:line="360" w:lineRule="auto"/>
      </w:pPr>
      <w:r>
        <w:lastRenderedPageBreak/>
        <w:t>Enact a salary augmentation of 10% and improve benefits such as health insurance and retirement programmes.</w:t>
      </w:r>
    </w:p>
    <w:p w14:paraId="4E9027B0" w14:textId="77777777" w:rsidR="0056690C" w:rsidRDefault="0056690C" w:rsidP="0064058B">
      <w:pPr>
        <w:numPr>
          <w:ilvl w:val="1"/>
          <w:numId w:val="12"/>
        </w:numPr>
        <w:spacing w:line="360" w:lineRule="auto"/>
      </w:pPr>
      <w:r>
        <w:t>The objective is to decrease employee turnover rates by enhancing remuneration packages to be more appealing in comparison to industry benchmarks.</w:t>
      </w:r>
    </w:p>
    <w:p w14:paraId="4D4D116E" w14:textId="0B4F6C46" w:rsidR="0064058B" w:rsidRPr="0064058B" w:rsidRDefault="0056690C" w:rsidP="0064058B">
      <w:pPr>
        <w:numPr>
          <w:ilvl w:val="1"/>
          <w:numId w:val="12"/>
        </w:numPr>
        <w:spacing w:line="360" w:lineRule="auto"/>
      </w:pPr>
      <w:r>
        <w:t>The complete implementation of this will require a time frame of 6 months and is expected to incur an annual cost of $1,500,000.</w:t>
      </w:r>
    </w:p>
    <w:p w14:paraId="20A287D3" w14:textId="77777777" w:rsidR="0064058B" w:rsidRPr="0064058B" w:rsidRDefault="0064058B" w:rsidP="0064058B">
      <w:pPr>
        <w:numPr>
          <w:ilvl w:val="0"/>
          <w:numId w:val="12"/>
        </w:numPr>
        <w:spacing w:line="360" w:lineRule="auto"/>
      </w:pPr>
      <w:r w:rsidRPr="0064058B">
        <w:rPr>
          <w:b/>
          <w:bCs/>
        </w:rPr>
        <w:t>Develop Career Development Programs:</w:t>
      </w:r>
    </w:p>
    <w:p w14:paraId="4349FFC4" w14:textId="77777777" w:rsidR="0056690C" w:rsidRDefault="0056690C" w:rsidP="0064058B">
      <w:pPr>
        <w:numPr>
          <w:ilvl w:val="1"/>
          <w:numId w:val="12"/>
        </w:numPr>
        <w:spacing w:line="360" w:lineRule="auto"/>
      </w:pPr>
      <w:r>
        <w:t>Establish well-defined career trajectories, frequent educational sessions, and avenues for mentorship.</w:t>
      </w:r>
    </w:p>
    <w:p w14:paraId="73CD33F6" w14:textId="77777777" w:rsidR="0056690C" w:rsidRDefault="0056690C" w:rsidP="0064058B">
      <w:pPr>
        <w:numPr>
          <w:ilvl w:val="1"/>
          <w:numId w:val="12"/>
        </w:numPr>
        <w:spacing w:line="360" w:lineRule="auto"/>
      </w:pPr>
      <w:r>
        <w:t>The objective is to enhance employee contentment and facilitate internal promotions, hence minimising the necessity for external recruitment.</w:t>
      </w:r>
    </w:p>
    <w:p w14:paraId="3779EF31" w14:textId="5814A657" w:rsidR="0064058B" w:rsidRPr="0064058B" w:rsidRDefault="0056690C" w:rsidP="0064058B">
      <w:pPr>
        <w:numPr>
          <w:ilvl w:val="1"/>
          <w:numId w:val="12"/>
        </w:numPr>
        <w:spacing w:line="360" w:lineRule="auto"/>
      </w:pPr>
      <w:r>
        <w:t>The implementation of this will occur gradually over a period of 4 months, with a total expenditure of $200,000 per year.</w:t>
      </w:r>
    </w:p>
    <w:p w14:paraId="5BD9F0C8" w14:textId="77777777" w:rsidR="0064058B" w:rsidRPr="0064058B" w:rsidRDefault="0064058B" w:rsidP="0064058B">
      <w:pPr>
        <w:numPr>
          <w:ilvl w:val="0"/>
          <w:numId w:val="12"/>
        </w:numPr>
        <w:spacing w:line="360" w:lineRule="auto"/>
      </w:pPr>
      <w:r w:rsidRPr="0064058B">
        <w:rPr>
          <w:b/>
          <w:bCs/>
        </w:rPr>
        <w:t>Introduce Flexible Work Schedules and Wellness Programs:</w:t>
      </w:r>
    </w:p>
    <w:p w14:paraId="51DB320F" w14:textId="77777777" w:rsidR="0056690C" w:rsidRDefault="0056690C" w:rsidP="0064058B">
      <w:pPr>
        <w:numPr>
          <w:ilvl w:val="1"/>
          <w:numId w:val="12"/>
        </w:numPr>
        <w:spacing w:line="360" w:lineRule="auto"/>
      </w:pPr>
      <w:r>
        <w:t>Enact adaptable scheduling and wellness measures, including provisions for mental health assistance and physical fitness programmes.</w:t>
      </w:r>
    </w:p>
    <w:p w14:paraId="17C397BA" w14:textId="77777777" w:rsidR="0056690C" w:rsidRDefault="0056690C" w:rsidP="0064058B">
      <w:pPr>
        <w:numPr>
          <w:ilvl w:val="1"/>
          <w:numId w:val="12"/>
        </w:numPr>
        <w:spacing w:line="360" w:lineRule="auto"/>
      </w:pPr>
      <w:r>
        <w:t>The objective is to improve the overall well-being of employees by decreasing burnout and enhancing job satisfaction.</w:t>
      </w:r>
    </w:p>
    <w:p w14:paraId="0E3C6D13" w14:textId="361ADA80" w:rsidR="0064058B" w:rsidRPr="0064058B" w:rsidRDefault="0056690C" w:rsidP="0064058B">
      <w:pPr>
        <w:numPr>
          <w:ilvl w:val="1"/>
          <w:numId w:val="12"/>
        </w:numPr>
        <w:spacing w:line="360" w:lineRule="auto"/>
      </w:pPr>
      <w:r>
        <w:t>The duration of the installation phase is 3 months, and the yearly expense amounts to $100,000.</w:t>
      </w:r>
    </w:p>
    <w:p w14:paraId="3F3123E1" w14:textId="77777777" w:rsidR="0064058B" w:rsidRPr="0064058B" w:rsidRDefault="0064058B" w:rsidP="0064058B">
      <w:pPr>
        <w:numPr>
          <w:ilvl w:val="0"/>
          <w:numId w:val="12"/>
        </w:numPr>
        <w:spacing w:line="360" w:lineRule="auto"/>
      </w:pPr>
      <w:r w:rsidRPr="0064058B">
        <w:rPr>
          <w:b/>
          <w:bCs/>
        </w:rPr>
        <w:t>Implement Regular Feedback and Recognition Programs:</w:t>
      </w:r>
    </w:p>
    <w:p w14:paraId="20AAEA0C" w14:textId="77777777" w:rsidR="0056690C" w:rsidRDefault="0056690C" w:rsidP="0064058B">
      <w:pPr>
        <w:numPr>
          <w:ilvl w:val="1"/>
          <w:numId w:val="12"/>
        </w:numPr>
        <w:spacing w:line="360" w:lineRule="auto"/>
      </w:pPr>
      <w:r>
        <w:t>Implement a structured mechanism to consistently get employee feedback and acknowledge their accomplishments.</w:t>
      </w:r>
    </w:p>
    <w:p w14:paraId="0415FFB3" w14:textId="77777777" w:rsidR="0056690C" w:rsidRDefault="0056690C" w:rsidP="0064058B">
      <w:pPr>
        <w:numPr>
          <w:ilvl w:val="1"/>
          <w:numId w:val="12"/>
        </w:numPr>
        <w:spacing w:line="360" w:lineRule="auto"/>
      </w:pPr>
      <w:r>
        <w:t>Enhancing morale and engagement will result in increased productivity and job satisfaction.</w:t>
      </w:r>
    </w:p>
    <w:p w14:paraId="10537A71" w14:textId="08D13815" w:rsidR="0064058B" w:rsidRPr="0064058B" w:rsidRDefault="0056690C" w:rsidP="0064058B">
      <w:pPr>
        <w:numPr>
          <w:ilvl w:val="1"/>
          <w:numId w:val="12"/>
        </w:numPr>
        <w:spacing w:line="360" w:lineRule="auto"/>
      </w:pPr>
      <w:r>
        <w:t>The setup process can be completed within a timeframe of 2 months, with an annual cost of $50,000.</w:t>
      </w:r>
    </w:p>
    <w:p w14:paraId="6D8D0682" w14:textId="77777777" w:rsidR="0064058B" w:rsidRPr="0064058B" w:rsidRDefault="0064058B" w:rsidP="0064058B">
      <w:pPr>
        <w:numPr>
          <w:ilvl w:val="0"/>
          <w:numId w:val="12"/>
        </w:numPr>
        <w:spacing w:line="360" w:lineRule="auto"/>
      </w:pPr>
      <w:r w:rsidRPr="0064058B">
        <w:rPr>
          <w:b/>
          <w:bCs/>
        </w:rPr>
        <w:t>Invest in Advanced Scheduling Software and Digital Check-in Systems:</w:t>
      </w:r>
    </w:p>
    <w:p w14:paraId="1A067D39" w14:textId="77777777" w:rsidR="0056690C" w:rsidRDefault="0056690C" w:rsidP="0064058B">
      <w:pPr>
        <w:numPr>
          <w:ilvl w:val="1"/>
          <w:numId w:val="12"/>
        </w:numPr>
        <w:spacing w:line="360" w:lineRule="auto"/>
      </w:pPr>
      <w:r>
        <w:t>Implement state-of-the-art scheduling software and digital check-in systems to optimise operational efficiency.</w:t>
      </w:r>
    </w:p>
    <w:p w14:paraId="19A4D69B" w14:textId="77777777" w:rsidR="0056690C" w:rsidRDefault="0056690C" w:rsidP="0064058B">
      <w:pPr>
        <w:numPr>
          <w:ilvl w:val="1"/>
          <w:numId w:val="12"/>
        </w:numPr>
        <w:spacing w:line="360" w:lineRule="auto"/>
      </w:pPr>
      <w:r>
        <w:t>This will enhance operational efficiency and alleviate staff stress.</w:t>
      </w:r>
    </w:p>
    <w:p w14:paraId="0FC7AAE7" w14:textId="4BC74492" w:rsidR="0064058B" w:rsidRPr="0064058B" w:rsidRDefault="0056690C" w:rsidP="0064058B">
      <w:pPr>
        <w:numPr>
          <w:ilvl w:val="1"/>
          <w:numId w:val="12"/>
        </w:numPr>
        <w:spacing w:line="360" w:lineRule="auto"/>
      </w:pPr>
      <w:r>
        <w:t>The duration of the project is estimated to be 5 months, with an initial expenditure of $150,000 and an annual maintenance cost of $30,000.</w:t>
      </w:r>
    </w:p>
    <w:p w14:paraId="79F42A78" w14:textId="77777777" w:rsidR="0064058B" w:rsidRPr="0064058B" w:rsidRDefault="0064058B" w:rsidP="0064058B">
      <w:pPr>
        <w:numPr>
          <w:ilvl w:val="0"/>
          <w:numId w:val="12"/>
        </w:numPr>
        <w:spacing w:line="360" w:lineRule="auto"/>
      </w:pPr>
      <w:r w:rsidRPr="0064058B">
        <w:rPr>
          <w:b/>
          <w:bCs/>
        </w:rPr>
        <w:lastRenderedPageBreak/>
        <w:t>Expand CSR Programs and Sustainability Efforts:</w:t>
      </w:r>
    </w:p>
    <w:p w14:paraId="2BBFC688" w14:textId="77777777" w:rsidR="0056690C" w:rsidRDefault="0056690C" w:rsidP="0064058B">
      <w:pPr>
        <w:numPr>
          <w:ilvl w:val="1"/>
          <w:numId w:val="12"/>
        </w:numPr>
        <w:spacing w:line="360" w:lineRule="auto"/>
      </w:pPr>
      <w:r>
        <w:t>Expand the current corporate social responsibility (CSR) programmes to encompass a broader range of community involvement and sustainable projects.</w:t>
      </w:r>
    </w:p>
    <w:p w14:paraId="0088CD2D" w14:textId="77777777" w:rsidR="0056690C" w:rsidRDefault="0056690C" w:rsidP="0064058B">
      <w:pPr>
        <w:numPr>
          <w:ilvl w:val="1"/>
          <w:numId w:val="12"/>
        </w:numPr>
        <w:spacing w:line="360" w:lineRule="auto"/>
      </w:pPr>
      <w:r>
        <w:t>The objective is to enhance the reputation of the brand and cultivate a sense of pride and engagement among employees.</w:t>
      </w:r>
    </w:p>
    <w:p w14:paraId="17280307" w14:textId="1B33E8A7" w:rsidR="0064058B" w:rsidRPr="0064058B" w:rsidRDefault="0056690C" w:rsidP="0064058B">
      <w:pPr>
        <w:numPr>
          <w:ilvl w:val="1"/>
          <w:numId w:val="12"/>
        </w:numPr>
        <w:spacing w:line="360" w:lineRule="auto"/>
      </w:pPr>
      <w:r>
        <w:t>The implementation will span a duration of 4 months, with an annual expenditure amounting to $100,000.</w:t>
      </w:r>
    </w:p>
    <w:p w14:paraId="38771EC2" w14:textId="77777777" w:rsidR="0064058B" w:rsidRPr="0064058B" w:rsidRDefault="0064058B" w:rsidP="0064058B">
      <w:pPr>
        <w:spacing w:line="360" w:lineRule="auto"/>
      </w:pPr>
    </w:p>
    <w:p w14:paraId="03B67CDA" w14:textId="77777777" w:rsidR="0064058B" w:rsidRDefault="0064058B"/>
    <w:p w14:paraId="3BA7F1A8" w14:textId="77777777" w:rsidR="0064058B" w:rsidRDefault="0064058B" w:rsidP="0064058B">
      <w:pPr>
        <w:pStyle w:val="Heading2"/>
      </w:pPr>
      <w:bookmarkStart w:id="20" w:name="_Toc167735897"/>
      <w:r w:rsidRPr="0064058B">
        <w:t>Conclusion</w:t>
      </w:r>
      <w:bookmarkEnd w:id="20"/>
    </w:p>
    <w:p w14:paraId="0A6314B3" w14:textId="77777777" w:rsidR="0064058B" w:rsidRPr="0064058B" w:rsidRDefault="0064058B" w:rsidP="0064058B"/>
    <w:p w14:paraId="61F7411E" w14:textId="77777777" w:rsidR="0056690C" w:rsidRDefault="0056690C" w:rsidP="0064058B">
      <w:pPr>
        <w:spacing w:line="360" w:lineRule="auto"/>
      </w:pPr>
      <w:r>
        <w:t>Overall, this consultancy study has conducted a thorough examination of the difficulties The Ritz-Carlton, San Francisco encounters in retaining employees and has proposed strategic suggestions to effectively tackle these problems. Employee retention plays a crucial role in determining the entire performance and profitability of the hotel. It affects various aspects such as service quality, operating expenses, customer happiness, and brand reputation. The Ritz-Carlton can greatly improve its employee retention rates and continue to be a leader in the premium hospitality sector by identifying and resolving the underlying reasons for high turnover and executing specific solutions.</w:t>
      </w:r>
    </w:p>
    <w:p w14:paraId="50696D11" w14:textId="77777777" w:rsidR="0056690C" w:rsidRDefault="0056690C" w:rsidP="0064058B">
      <w:pPr>
        <w:spacing w:line="360" w:lineRule="auto"/>
      </w:pPr>
      <w:r>
        <w:t>The investigation discovered numerous crucial factors that contribute to the high turnover rates at the hotel. The factors contributing to these issues are insufficient remuneration and perks, restricted prospects for professional growth, an imbalance between work and personal life, inadequate employee involvement and acknowledgment, and operational inefficiencies caused by obsolete technology. Each of these issues has a detrimental effect on employee happiness and morale, resulting in higher turnover rates and related expenses.</w:t>
      </w:r>
    </w:p>
    <w:p w14:paraId="7818A469" w14:textId="77777777" w:rsidR="0056690C" w:rsidRDefault="0056690C" w:rsidP="0064058B">
      <w:pPr>
        <w:spacing w:line="360" w:lineRule="auto"/>
      </w:pPr>
      <w:r>
        <w:t xml:space="preserve">In order to tackle these problems, the paper put out a number of strategic suggestions. It is crucial to enhance compensation and benefits packages to guarantee they are competitive within the market. Implementing extensive career development initiatives will provide staff distinct pathways for progression, cultivating a culture that prioritises continuous improvement and professional growth. Implementing flexible work schedules and wellness programmes can greatly improve work-life balance, leading to a decrease in burnout and an increase in overall job satisfaction. Introducing systematic feedback and recognition initiatives will enhance employee morale and engagement, fostering a sense of value and </w:t>
      </w:r>
      <w:r>
        <w:lastRenderedPageBreak/>
        <w:t>appreciation among staff. Moreover, allocating resources to cutting-edge technology will optimise processes and alleviate staff strain, resulting in heightened effectiveness and output. Increasing corporate social responsibility (CSR) programmes will improve the hotel's brand reputation and cultivate a strong sense of pride and purpose among staff.</w:t>
      </w:r>
    </w:p>
    <w:p w14:paraId="5E3E5C51" w14:textId="77777777" w:rsidR="0056690C" w:rsidRDefault="0056690C" w:rsidP="0064058B">
      <w:pPr>
        <w:spacing w:line="360" w:lineRule="auto"/>
      </w:pPr>
      <w:r>
        <w:t>The TOWS analysis emphasised the strategic congruence of these recommendations with the hotel's internal strengths, weaknesses, external opportunities, and threats. The Ritz-Carlton may strategically take advantage of opportunities such as technological breakthroughs and tourism growth, while also minimising external dangers like economic downturns and increased competition, by utilising its expertise in luxury service, customer satisfaction, and corporate social responsibility programmes.</w:t>
      </w:r>
    </w:p>
    <w:p w14:paraId="30B0D80A" w14:textId="77777777" w:rsidR="0056690C" w:rsidRDefault="0056690C" w:rsidP="0064058B">
      <w:pPr>
        <w:spacing w:line="360" w:lineRule="auto"/>
      </w:pPr>
      <w:r>
        <w:t>The potential advantages of employing these tactics are significant. Enhanced staff retention will lead to monetary savings due to decreased expenses for recruitment and training. Improved service quality will result in increased client satisfaction and loyalty, which will in turn enhance revenue and occupancy rates. An enduring and proficient personnel will deliver unwavering and extraordinary service, further solidifying The Ritz-Carlton's standing for excellence. Furthermore, a conducive work environment with motivated and contented staff would enhance a robust organisational culture and increase production.</w:t>
      </w:r>
    </w:p>
    <w:p w14:paraId="5D84554D" w14:textId="77777777" w:rsidR="0056690C" w:rsidRDefault="0056690C" w:rsidP="0064058B">
      <w:pPr>
        <w:spacing w:line="360" w:lineRule="auto"/>
      </w:pPr>
      <w:r>
        <w:t>The report's action plan presents a precise roadmap for executing these objectives, encompassing detailed actions, intended results, timeframes, completion dates, and associated expenses. By adhering to this strategy, The Ritz-Carlton may methodically tackle its challenges with employee retention and attain sustained enhancements in operational performance and employee contentment.</w:t>
      </w:r>
    </w:p>
    <w:p w14:paraId="117BAFC5" w14:textId="77777777" w:rsidR="0056690C" w:rsidRDefault="0056690C" w:rsidP="0064058B">
      <w:pPr>
        <w:spacing w:line="360" w:lineRule="auto"/>
      </w:pPr>
      <w:r>
        <w:t>Lastly, we would like to express our heartfelt appreciation to The Ritz-Carlton, San Francisco, for allowing us to work together on this significant project. We value the confidence you have placed in Pinnacle Organisational Consulting to offer valuable insights and solutions to improve your staff retention efforts. We consider it an honour to have had the opportunity to collaborate with a renowned hotel like yours. We firmly believe that the execution of the suggested strategies would result in substantial benefits for both your staff and customers.</w:t>
      </w:r>
    </w:p>
    <w:p w14:paraId="20167401" w14:textId="5112C5AC" w:rsidR="0064058B" w:rsidRPr="0064058B" w:rsidRDefault="0056690C" w:rsidP="0064058B">
      <w:pPr>
        <w:spacing w:line="360" w:lineRule="auto"/>
      </w:pPr>
      <w:r>
        <w:t>We anticipate the opportunity for future partnerships and remain readily accessible to assist your continuous endeavours in upholding excellence in the hospitality business. We appreciate your decision to select Pinnacle Organisational Consulting.</w:t>
      </w:r>
    </w:p>
    <w:p w14:paraId="32D31A6D" w14:textId="77777777" w:rsidR="0064058B" w:rsidRDefault="0064058B"/>
    <w:p w14:paraId="7A22A67F" w14:textId="77777777" w:rsidR="007B5A6C" w:rsidRDefault="007B5A6C"/>
    <w:p w14:paraId="51114903" w14:textId="5038AC99" w:rsidR="007B5A6C" w:rsidRPr="007B5A6C" w:rsidRDefault="007B5A6C" w:rsidP="007B5A6C">
      <w:pPr>
        <w:spacing w:line="360" w:lineRule="auto"/>
        <w:rPr>
          <w:b/>
          <w:bCs/>
        </w:rPr>
      </w:pPr>
      <w:r w:rsidRPr="007B5A6C">
        <w:rPr>
          <w:b/>
          <w:bCs/>
        </w:rPr>
        <w:lastRenderedPageBreak/>
        <w:t>Reference List</w:t>
      </w:r>
    </w:p>
    <w:p w14:paraId="40A7CD83" w14:textId="77777777" w:rsidR="00564D23" w:rsidRDefault="00564D23" w:rsidP="00564D23">
      <w:pPr>
        <w:pStyle w:val="NormalWeb"/>
        <w:spacing w:before="0" w:beforeAutospacing="0" w:after="240" w:afterAutospacing="0" w:line="360" w:lineRule="atLeast"/>
        <w:rPr>
          <w:color w:val="000000"/>
        </w:rPr>
      </w:pPr>
      <w:r>
        <w:rPr>
          <w:color w:val="000000"/>
        </w:rPr>
        <w:t>admin (2024).</w:t>
      </w:r>
      <w:r>
        <w:rPr>
          <w:rStyle w:val="apple-converted-space"/>
          <w:rFonts w:eastAsiaTheme="majorEastAsia"/>
          <w:color w:val="000000"/>
        </w:rPr>
        <w:t> </w:t>
      </w:r>
      <w:r>
        <w:rPr>
          <w:i/>
          <w:iCs/>
          <w:color w:val="000000"/>
        </w:rPr>
        <w:t xml:space="preserve">Adopting Flexible Work Arrangements in Hospitality: Benefits and Challenges | </w:t>
      </w:r>
      <w:proofErr w:type="spellStart"/>
      <w:r>
        <w:rPr>
          <w:i/>
          <w:iCs/>
          <w:color w:val="000000"/>
        </w:rPr>
        <w:t>Harri</w:t>
      </w:r>
      <w:proofErr w:type="spellEnd"/>
      <w:r>
        <w:rPr>
          <w:i/>
          <w:iCs/>
          <w:color w:val="000000"/>
        </w:rPr>
        <w:t xml:space="preserve"> Insider</w:t>
      </w:r>
      <w:r>
        <w:rPr>
          <w:color w:val="000000"/>
        </w:rPr>
        <w:t xml:space="preserve">. [online] </w:t>
      </w:r>
      <w:proofErr w:type="spellStart"/>
      <w:r>
        <w:rPr>
          <w:color w:val="000000"/>
        </w:rPr>
        <w:t>Harri</w:t>
      </w:r>
      <w:proofErr w:type="spellEnd"/>
      <w:r>
        <w:rPr>
          <w:color w:val="000000"/>
        </w:rPr>
        <w:t>. Available at: https://resources.harri.com/blog/adopting-flexible-work-scheduling-hospitality/ [Accessed 28 May 2024].</w:t>
      </w:r>
    </w:p>
    <w:p w14:paraId="0083F3E9" w14:textId="77777777" w:rsidR="00564D23" w:rsidRDefault="00564D23" w:rsidP="00564D23">
      <w:pPr>
        <w:spacing w:line="360" w:lineRule="auto"/>
      </w:pPr>
      <w:r w:rsidRPr="007B5A6C">
        <w:t xml:space="preserve">American Hotel &amp; Lodging Association. (n.d.). Employee turnover in the hospitality industry. Retrieved from </w:t>
      </w:r>
      <w:hyperlink r:id="rId8" w:tgtFrame="_new" w:history="1">
        <w:r w:rsidRPr="007B5A6C">
          <w:rPr>
            <w:rStyle w:val="Hyperlink"/>
          </w:rPr>
          <w:t>https://www.ahla.com</w:t>
        </w:r>
      </w:hyperlink>
      <w:r w:rsidRPr="007B5A6C">
        <w:t xml:space="preserve"> on May 28, 2024.</w:t>
      </w:r>
    </w:p>
    <w:p w14:paraId="6E18B84B" w14:textId="77777777" w:rsidR="00564D23" w:rsidRPr="007B5A6C" w:rsidRDefault="00564D23" w:rsidP="00564D23">
      <w:pPr>
        <w:spacing w:line="360" w:lineRule="auto"/>
      </w:pPr>
    </w:p>
    <w:p w14:paraId="6130D289" w14:textId="77777777" w:rsidR="00564D23" w:rsidRPr="007B5A6C" w:rsidRDefault="00564D23" w:rsidP="00564D23">
      <w:pPr>
        <w:spacing w:line="360" w:lineRule="auto"/>
      </w:pPr>
      <w:r w:rsidRPr="007B5A6C">
        <w:t xml:space="preserve">American Hotel &amp; Lodging Educational Institute. (2022). The impact of ongoing professional development on employee retention. Retrieved from </w:t>
      </w:r>
      <w:hyperlink r:id="rId9" w:tgtFrame="_new" w:history="1">
        <w:r w:rsidRPr="007B5A6C">
          <w:rPr>
            <w:rStyle w:val="Hyperlink"/>
          </w:rPr>
          <w:t>https://www.ahlei.org</w:t>
        </w:r>
      </w:hyperlink>
      <w:r w:rsidRPr="007B5A6C">
        <w:t xml:space="preserve"> on May 28, 2024.</w:t>
      </w:r>
    </w:p>
    <w:p w14:paraId="2909C802" w14:textId="77777777" w:rsidR="00564D23" w:rsidRDefault="00564D23" w:rsidP="00564D23">
      <w:pPr>
        <w:pStyle w:val="NormalWeb"/>
        <w:spacing w:before="0" w:beforeAutospacing="0" w:after="240" w:afterAutospacing="0" w:line="360" w:lineRule="atLeast"/>
        <w:rPr>
          <w:color w:val="000000"/>
        </w:rPr>
      </w:pPr>
      <w:r>
        <w:rPr>
          <w:color w:val="000000"/>
        </w:rPr>
        <w:t>Blythe, T. (2021).</w:t>
      </w:r>
      <w:r>
        <w:rPr>
          <w:rStyle w:val="apple-converted-space"/>
          <w:rFonts w:eastAsiaTheme="majorEastAsia"/>
          <w:color w:val="000000"/>
        </w:rPr>
        <w:t> </w:t>
      </w:r>
      <w:r>
        <w:rPr>
          <w:i/>
          <w:iCs/>
          <w:color w:val="000000"/>
        </w:rPr>
        <w:t>Employee Retention | Strategies in the Hospitality Industry</w:t>
      </w:r>
      <w:r>
        <w:rPr>
          <w:color w:val="000000"/>
        </w:rPr>
        <w:t>. [online] The Hub | High Speed Training. Available at: https://www.highspeedtraining.co.uk/hub/employee-retention-in-hospitality/ [Accessed 28 May 2024].</w:t>
      </w:r>
    </w:p>
    <w:p w14:paraId="0143FC1B" w14:textId="59C653AC" w:rsidR="00564D23" w:rsidRDefault="00564D23" w:rsidP="00564D23">
      <w:pPr>
        <w:pStyle w:val="NormalWeb"/>
        <w:spacing w:before="0" w:beforeAutospacing="0" w:after="240" w:afterAutospacing="0" w:line="360" w:lineRule="atLeast"/>
        <w:rPr>
          <w:color w:val="000000"/>
        </w:rPr>
      </w:pPr>
      <w:proofErr w:type="spellStart"/>
      <w:r>
        <w:rPr>
          <w:color w:val="000000"/>
        </w:rPr>
        <w:t>Böhme</w:t>
      </w:r>
      <w:proofErr w:type="spellEnd"/>
      <w:r>
        <w:rPr>
          <w:color w:val="000000"/>
        </w:rPr>
        <w:t>, C. (2023).</w:t>
      </w:r>
      <w:r>
        <w:rPr>
          <w:rStyle w:val="apple-converted-space"/>
          <w:rFonts w:eastAsiaTheme="majorEastAsia"/>
          <w:color w:val="000000"/>
        </w:rPr>
        <w:t> </w:t>
      </w:r>
      <w:r>
        <w:rPr>
          <w:i/>
          <w:iCs/>
          <w:color w:val="000000"/>
        </w:rPr>
        <w:t>Shaping the Guest Experience: How Personalized Services Improve Customer Satisfaction in Luxury Hotels and Create a Competitive Advantage Bachelor Thesis for Obtaining the Degree Bachelor of Business Administration in Tourism and Hospitality Management</w:t>
      </w:r>
      <w:r>
        <w:rPr>
          <w:color w:val="000000"/>
        </w:rPr>
        <w:t>. [online] Available at: https://www.modul.ac.at/uploads/files/Theses/Bachelor/Undergrad_2023/BBA_2023/61904132_BOEHME_Carlotta_BBA_Thesis.pdf [Accessed 28 May 2024].</w:t>
      </w:r>
    </w:p>
    <w:p w14:paraId="0B790723" w14:textId="77777777" w:rsidR="00564D23" w:rsidRDefault="00564D23" w:rsidP="00564D23">
      <w:pPr>
        <w:pStyle w:val="NormalWeb"/>
        <w:spacing w:before="0" w:beforeAutospacing="0" w:after="240" w:afterAutospacing="0" w:line="360" w:lineRule="atLeast"/>
        <w:rPr>
          <w:color w:val="000000"/>
        </w:rPr>
      </w:pPr>
      <w:r>
        <w:rPr>
          <w:color w:val="000000"/>
        </w:rPr>
        <w:t>Bourke, C. (2022).</w:t>
      </w:r>
      <w:r>
        <w:rPr>
          <w:rStyle w:val="apple-converted-space"/>
          <w:rFonts w:eastAsiaTheme="majorEastAsia"/>
          <w:color w:val="000000"/>
        </w:rPr>
        <w:t> </w:t>
      </w:r>
      <w:r>
        <w:rPr>
          <w:i/>
          <w:iCs/>
          <w:color w:val="000000"/>
        </w:rPr>
        <w:t xml:space="preserve">The importance of adhering to employment laws | </w:t>
      </w:r>
      <w:proofErr w:type="spellStart"/>
      <w:r>
        <w:rPr>
          <w:i/>
          <w:iCs/>
          <w:color w:val="000000"/>
        </w:rPr>
        <w:t>Celayix</w:t>
      </w:r>
      <w:proofErr w:type="spellEnd"/>
      <w:r>
        <w:rPr>
          <w:color w:val="000000"/>
        </w:rPr>
        <w:t>. [online] www.celayix.com. Available at: https://www.celayix.com/blog/the-importance-of-adhering-to-employment-laws/ [Accessed 28 May 2024].</w:t>
      </w:r>
    </w:p>
    <w:p w14:paraId="3D137BD8" w14:textId="77777777" w:rsidR="00564D23" w:rsidRDefault="00564D23" w:rsidP="00564D23">
      <w:pPr>
        <w:pStyle w:val="NormalWeb"/>
        <w:spacing w:before="0" w:beforeAutospacing="0" w:after="240" w:afterAutospacing="0" w:line="360" w:lineRule="atLeast"/>
        <w:rPr>
          <w:color w:val="000000"/>
        </w:rPr>
      </w:pPr>
      <w:r>
        <w:rPr>
          <w:color w:val="000000"/>
        </w:rPr>
        <w:t>BRIGAD (2023).</w:t>
      </w:r>
      <w:r>
        <w:rPr>
          <w:rStyle w:val="apple-converted-space"/>
          <w:rFonts w:eastAsiaTheme="majorEastAsia"/>
          <w:color w:val="000000"/>
        </w:rPr>
        <w:t> </w:t>
      </w:r>
      <w:r>
        <w:rPr>
          <w:i/>
          <w:iCs/>
          <w:color w:val="000000"/>
        </w:rPr>
        <w:t>Career Progression and Staff Retention in Hospitality</w:t>
      </w:r>
      <w:r>
        <w:rPr>
          <w:color w:val="000000"/>
        </w:rPr>
        <w:t>. [online] www.brigad.co. Available at: https://www.brigad.co/en-gb/blog/career-progression-and-staff-retention-in-hospitality [Accessed 28 May 2024].</w:t>
      </w:r>
    </w:p>
    <w:p w14:paraId="2F82D4CD" w14:textId="77777777" w:rsidR="00564D23" w:rsidRPr="007B5A6C" w:rsidRDefault="00564D23" w:rsidP="00564D23">
      <w:pPr>
        <w:spacing w:line="360" w:lineRule="auto"/>
      </w:pPr>
      <w:r w:rsidRPr="007B5A6C">
        <w:t xml:space="preserve">Cameron, E., &amp; Green, M. (2019). </w:t>
      </w:r>
      <w:r w:rsidRPr="00564D23">
        <w:rPr>
          <w:i/>
          <w:iCs/>
        </w:rPr>
        <w:t xml:space="preserve">Making sense of change management: A complete guide to the models, </w:t>
      </w:r>
      <w:proofErr w:type="gramStart"/>
      <w:r w:rsidRPr="00564D23">
        <w:rPr>
          <w:i/>
          <w:iCs/>
        </w:rPr>
        <w:t>tools</w:t>
      </w:r>
      <w:proofErr w:type="gramEnd"/>
      <w:r w:rsidRPr="00564D23">
        <w:rPr>
          <w:i/>
          <w:iCs/>
        </w:rPr>
        <w:t xml:space="preserve"> and techniques of organizational change</w:t>
      </w:r>
      <w:r w:rsidRPr="007B5A6C">
        <w:t>. Kogan Page.</w:t>
      </w:r>
    </w:p>
    <w:p w14:paraId="492A9350" w14:textId="77777777" w:rsidR="00564D23" w:rsidRDefault="00564D23" w:rsidP="00564D23">
      <w:pPr>
        <w:pStyle w:val="NormalWeb"/>
        <w:spacing w:before="0" w:beforeAutospacing="0" w:after="240" w:afterAutospacing="0" w:line="360" w:lineRule="atLeast"/>
        <w:rPr>
          <w:color w:val="000000"/>
        </w:rPr>
      </w:pPr>
      <w:proofErr w:type="spellStart"/>
      <w:r>
        <w:rPr>
          <w:color w:val="000000"/>
        </w:rPr>
        <w:t>Chechi</w:t>
      </w:r>
      <w:proofErr w:type="spellEnd"/>
      <w:r>
        <w:rPr>
          <w:color w:val="000000"/>
        </w:rPr>
        <w:t>, H. (2023).</w:t>
      </w:r>
      <w:r>
        <w:rPr>
          <w:rStyle w:val="apple-converted-space"/>
          <w:rFonts w:eastAsiaTheme="majorEastAsia"/>
          <w:color w:val="000000"/>
        </w:rPr>
        <w:t> </w:t>
      </w:r>
      <w:r>
        <w:rPr>
          <w:i/>
          <w:iCs/>
          <w:color w:val="000000"/>
        </w:rPr>
        <w:t>A look at top sustainable practices revolutionizing hotels today</w:t>
      </w:r>
      <w:r>
        <w:rPr>
          <w:color w:val="000000"/>
        </w:rPr>
        <w:t>. [online] Glion. Available at: https://www.glion.edu/magazine/sustainability-in-hotels/ [Accessed 28 May 2024].</w:t>
      </w:r>
    </w:p>
    <w:p w14:paraId="016251E9" w14:textId="77777777" w:rsidR="00564D23" w:rsidRDefault="00564D23" w:rsidP="00564D23">
      <w:pPr>
        <w:pStyle w:val="NormalWeb"/>
        <w:spacing w:before="0" w:beforeAutospacing="0" w:after="240" w:afterAutospacing="0" w:line="360" w:lineRule="atLeast"/>
        <w:rPr>
          <w:color w:val="000000"/>
        </w:rPr>
      </w:pPr>
      <w:r>
        <w:rPr>
          <w:color w:val="000000"/>
        </w:rPr>
        <w:t>CIPD (2020).</w:t>
      </w:r>
      <w:r>
        <w:rPr>
          <w:rStyle w:val="apple-converted-space"/>
          <w:rFonts w:eastAsiaTheme="majorEastAsia"/>
          <w:color w:val="000000"/>
        </w:rPr>
        <w:t> </w:t>
      </w:r>
      <w:r>
        <w:rPr>
          <w:i/>
          <w:iCs/>
          <w:color w:val="000000"/>
        </w:rPr>
        <w:t xml:space="preserve">Workplace technology </w:t>
      </w:r>
      <w:proofErr w:type="gramStart"/>
      <w:r>
        <w:rPr>
          <w:i/>
          <w:iCs/>
          <w:color w:val="000000"/>
        </w:rPr>
        <w:t>The</w:t>
      </w:r>
      <w:proofErr w:type="gramEnd"/>
      <w:r>
        <w:rPr>
          <w:i/>
          <w:iCs/>
          <w:color w:val="000000"/>
        </w:rPr>
        <w:t xml:space="preserve"> employee experience</w:t>
      </w:r>
      <w:r>
        <w:rPr>
          <w:color w:val="000000"/>
        </w:rPr>
        <w:t>. [online] CIPD. Available at: https://www.cipd.org/globalassets/media/knowledge/knowledge-hub/reports/workplace-technology-2_tcm18-80853.pdf [Accessed 28 May 2024].</w:t>
      </w:r>
    </w:p>
    <w:p w14:paraId="33ED1610" w14:textId="77777777" w:rsidR="00564D23" w:rsidRDefault="00564D23" w:rsidP="00564D23">
      <w:pPr>
        <w:pStyle w:val="NormalWeb"/>
        <w:spacing w:before="0" w:beforeAutospacing="0" w:after="240" w:afterAutospacing="0" w:line="360" w:lineRule="atLeast"/>
        <w:rPr>
          <w:color w:val="000000"/>
        </w:rPr>
      </w:pPr>
      <w:r>
        <w:rPr>
          <w:color w:val="000000"/>
        </w:rPr>
        <w:lastRenderedPageBreak/>
        <w:t>CIPD (2023).</w:t>
      </w:r>
      <w:r>
        <w:rPr>
          <w:rStyle w:val="apple-converted-space"/>
          <w:rFonts w:eastAsiaTheme="majorEastAsia"/>
          <w:color w:val="000000"/>
        </w:rPr>
        <w:t> </w:t>
      </w:r>
      <w:r>
        <w:rPr>
          <w:i/>
          <w:iCs/>
          <w:color w:val="000000"/>
        </w:rPr>
        <w:t xml:space="preserve">Survey </w:t>
      </w:r>
      <w:proofErr w:type="gramStart"/>
      <w:r>
        <w:rPr>
          <w:i/>
          <w:iCs/>
          <w:color w:val="000000"/>
        </w:rPr>
        <w:t>report</w:t>
      </w:r>
      <w:proofErr w:type="gramEnd"/>
      <w:r>
        <w:rPr>
          <w:i/>
          <w:iCs/>
          <w:color w:val="000000"/>
        </w:rPr>
        <w:t xml:space="preserve"> The importance of people management Analysis of its impact on employees</w:t>
      </w:r>
      <w:r>
        <w:rPr>
          <w:color w:val="000000"/>
        </w:rPr>
        <w:t>. [online] Available at: https://www.cipd.org/globalassets/media/knowledge/knowledge-hub/reports/2023-pdfs/2023-report-importance-of-people-management-8329-may23.pdf [Accessed 28 May 2024].</w:t>
      </w:r>
    </w:p>
    <w:p w14:paraId="2974230E" w14:textId="77777777" w:rsidR="00564D23" w:rsidRDefault="00564D23" w:rsidP="00564D23">
      <w:pPr>
        <w:pStyle w:val="NormalWeb"/>
        <w:spacing w:before="0" w:beforeAutospacing="0" w:after="240" w:afterAutospacing="0" w:line="360" w:lineRule="atLeast"/>
        <w:rPr>
          <w:color w:val="000000"/>
        </w:rPr>
      </w:pPr>
      <w:r>
        <w:rPr>
          <w:color w:val="000000"/>
        </w:rPr>
        <w:t>CIPD (2024).</w:t>
      </w:r>
      <w:r>
        <w:rPr>
          <w:rStyle w:val="apple-converted-space"/>
          <w:rFonts w:eastAsiaTheme="majorEastAsia"/>
          <w:color w:val="000000"/>
        </w:rPr>
        <w:t> </w:t>
      </w:r>
      <w:r>
        <w:rPr>
          <w:i/>
          <w:iCs/>
          <w:color w:val="000000"/>
        </w:rPr>
        <w:t>PESTLE Analysis</w:t>
      </w:r>
      <w:r>
        <w:rPr>
          <w:color w:val="000000"/>
        </w:rPr>
        <w:t>. [online] CIPD. Available at: https://www.cipd.org/uk/knowledge/factsheets/pestle-analysis-factsheet/#:~:text=A%20PESTLE%20analysis%20studies%20the [Accessed 28 May 2024].</w:t>
      </w:r>
    </w:p>
    <w:p w14:paraId="67719AC0" w14:textId="77777777" w:rsidR="00564D23" w:rsidRDefault="00564D23" w:rsidP="00564D23">
      <w:pPr>
        <w:pStyle w:val="NormalWeb"/>
        <w:spacing w:before="0" w:beforeAutospacing="0" w:after="240" w:afterAutospacing="0" w:line="360" w:lineRule="atLeast"/>
        <w:rPr>
          <w:color w:val="000000"/>
        </w:rPr>
      </w:pPr>
      <w:r>
        <w:rPr>
          <w:color w:val="000000"/>
        </w:rPr>
        <w:t>CLIFFS (2023).</w:t>
      </w:r>
      <w:r>
        <w:rPr>
          <w:rStyle w:val="apple-converted-space"/>
          <w:rFonts w:eastAsiaTheme="majorEastAsia"/>
          <w:color w:val="000000"/>
        </w:rPr>
        <w:t> </w:t>
      </w:r>
      <w:r>
        <w:rPr>
          <w:i/>
          <w:iCs/>
          <w:color w:val="000000"/>
        </w:rPr>
        <w:t>A Case Study on Ritz-Carlton Hotel (docx) - CliffsNotes</w:t>
      </w:r>
      <w:r>
        <w:rPr>
          <w:color w:val="000000"/>
        </w:rPr>
        <w:t>. [online] www.cliffsnotes.com. Available at: https://www.cliffsnotes.com/study-notes/11670919 [Accessed 28 May 2024].</w:t>
      </w:r>
    </w:p>
    <w:p w14:paraId="0C4AA4F6" w14:textId="77777777" w:rsidR="00564D23" w:rsidRDefault="00564D23" w:rsidP="00564D23">
      <w:pPr>
        <w:spacing w:line="360" w:lineRule="auto"/>
      </w:pPr>
      <w:r w:rsidRPr="007B5A6C">
        <w:t xml:space="preserve">Cornell Hospitality Quarterly. (2020). The effects of employee turnover on productivity and service quality. </w:t>
      </w:r>
      <w:r w:rsidRPr="00564D23">
        <w:rPr>
          <w:i/>
          <w:iCs/>
        </w:rPr>
        <w:t>Cornell Hospitality Quarterly</w:t>
      </w:r>
      <w:r w:rsidRPr="007B5A6C">
        <w:t>, 61(3), 265-277.</w:t>
      </w:r>
    </w:p>
    <w:p w14:paraId="055D3880" w14:textId="77777777" w:rsidR="00564D23" w:rsidRPr="007B5A6C" w:rsidRDefault="00564D23" w:rsidP="00564D23">
      <w:pPr>
        <w:spacing w:line="360" w:lineRule="auto"/>
      </w:pPr>
    </w:p>
    <w:p w14:paraId="26A72E23" w14:textId="77777777" w:rsidR="00564D23" w:rsidRDefault="00564D23" w:rsidP="00564D23">
      <w:pPr>
        <w:spacing w:line="360" w:lineRule="auto"/>
      </w:pPr>
      <w:r w:rsidRPr="007B5A6C">
        <w:t xml:space="preserve">Deloitte. (2020). </w:t>
      </w:r>
      <w:r w:rsidRPr="00564D23">
        <w:rPr>
          <w:i/>
          <w:iCs/>
        </w:rPr>
        <w:t>Global human capital trends 2020: The social enterprise at work: Paradox as a path forward</w:t>
      </w:r>
      <w:r w:rsidRPr="007B5A6C">
        <w:t xml:space="preserve">. Deloitte Insights. Retrieved from </w:t>
      </w:r>
      <w:hyperlink r:id="rId10" w:tgtFrame="_new" w:history="1">
        <w:r w:rsidRPr="007B5A6C">
          <w:rPr>
            <w:rStyle w:val="Hyperlink"/>
          </w:rPr>
          <w:t>https://www2.deloitte.com</w:t>
        </w:r>
      </w:hyperlink>
      <w:r w:rsidRPr="007B5A6C">
        <w:t xml:space="preserve"> on May 28, 2024.</w:t>
      </w:r>
    </w:p>
    <w:p w14:paraId="0293538A" w14:textId="77777777" w:rsidR="00564D23" w:rsidRPr="007B5A6C" w:rsidRDefault="00564D23" w:rsidP="00564D23">
      <w:pPr>
        <w:spacing w:line="360" w:lineRule="auto"/>
      </w:pPr>
    </w:p>
    <w:p w14:paraId="76A1B41A" w14:textId="77777777" w:rsidR="00564D23" w:rsidRDefault="00564D23" w:rsidP="00564D23">
      <w:pPr>
        <w:spacing w:line="360" w:lineRule="auto"/>
      </w:pPr>
      <w:r w:rsidRPr="007B5A6C">
        <w:t xml:space="preserve">Deloitte. (2021). The business case for employee engagement. Retrieved from </w:t>
      </w:r>
      <w:hyperlink r:id="rId11" w:tgtFrame="_new" w:history="1">
        <w:r w:rsidRPr="007B5A6C">
          <w:rPr>
            <w:rStyle w:val="Hyperlink"/>
          </w:rPr>
          <w:t>https://www2.deloitte.com</w:t>
        </w:r>
      </w:hyperlink>
      <w:r w:rsidRPr="007B5A6C">
        <w:t xml:space="preserve"> on May 28, 2024.</w:t>
      </w:r>
    </w:p>
    <w:p w14:paraId="1FFCCD1A" w14:textId="77777777" w:rsidR="00564D23" w:rsidRPr="007B5A6C" w:rsidRDefault="00564D23" w:rsidP="00564D23">
      <w:pPr>
        <w:spacing w:line="360" w:lineRule="auto"/>
      </w:pPr>
    </w:p>
    <w:p w14:paraId="34873CE9" w14:textId="77777777" w:rsidR="00564D23" w:rsidRDefault="00564D23" w:rsidP="00564D23">
      <w:pPr>
        <w:pStyle w:val="NormalWeb"/>
        <w:spacing w:before="0" w:beforeAutospacing="0" w:after="240" w:afterAutospacing="0" w:line="360" w:lineRule="atLeast"/>
        <w:rPr>
          <w:color w:val="000000"/>
        </w:rPr>
      </w:pPr>
      <w:r>
        <w:rPr>
          <w:color w:val="000000"/>
        </w:rPr>
        <w:t>El-Said, O.A. (2020). Impact of online reviews on hotel booking intention: The moderating role of brand image, star category, and price.</w:t>
      </w:r>
      <w:r>
        <w:rPr>
          <w:rStyle w:val="apple-converted-space"/>
          <w:rFonts w:eastAsiaTheme="majorEastAsia"/>
          <w:color w:val="000000"/>
        </w:rPr>
        <w:t> </w:t>
      </w:r>
      <w:r>
        <w:rPr>
          <w:i/>
          <w:iCs/>
          <w:color w:val="000000"/>
        </w:rPr>
        <w:t>Tourism Management Perspectives</w:t>
      </w:r>
      <w:r>
        <w:rPr>
          <w:color w:val="000000"/>
        </w:rPr>
        <w:t xml:space="preserve">, 33(12), p.100604. </w:t>
      </w:r>
      <w:proofErr w:type="spellStart"/>
      <w:proofErr w:type="gramStart"/>
      <w:r>
        <w:rPr>
          <w:color w:val="000000"/>
        </w:rPr>
        <w:t>doi:https</w:t>
      </w:r>
      <w:proofErr w:type="spellEnd"/>
      <w:r>
        <w:rPr>
          <w:color w:val="000000"/>
        </w:rPr>
        <w:t>://doi.org/10.1016/j.tmp.2019.100604</w:t>
      </w:r>
      <w:proofErr w:type="gramEnd"/>
      <w:r>
        <w:rPr>
          <w:color w:val="000000"/>
        </w:rPr>
        <w:t>.</w:t>
      </w:r>
    </w:p>
    <w:p w14:paraId="43388D09" w14:textId="77777777" w:rsidR="00564D23" w:rsidRDefault="00564D23" w:rsidP="00564D23">
      <w:pPr>
        <w:pStyle w:val="NormalWeb"/>
        <w:spacing w:before="0" w:beforeAutospacing="0" w:after="240" w:afterAutospacing="0" w:line="360" w:lineRule="atLeast"/>
        <w:rPr>
          <w:color w:val="000000"/>
        </w:rPr>
      </w:pPr>
      <w:r>
        <w:rPr>
          <w:color w:val="000000"/>
        </w:rPr>
        <w:t>Equality and Human Rights Commission (2011).</w:t>
      </w:r>
      <w:r>
        <w:rPr>
          <w:rStyle w:val="apple-converted-space"/>
          <w:rFonts w:eastAsiaTheme="majorEastAsia"/>
          <w:color w:val="000000"/>
        </w:rPr>
        <w:t> </w:t>
      </w:r>
      <w:r>
        <w:rPr>
          <w:i/>
          <w:iCs/>
          <w:color w:val="000000"/>
        </w:rPr>
        <w:t>Equality Act 2010 Code of Practice Employment Statutory Code of Practice</w:t>
      </w:r>
      <w:r>
        <w:rPr>
          <w:color w:val="000000"/>
        </w:rPr>
        <w:t>. [online] Available at: https://www.equalityhumanrights.com/sites/default/files/employercode.pdf [Accessed 28 May 2024].</w:t>
      </w:r>
    </w:p>
    <w:p w14:paraId="6B877CAA" w14:textId="77777777" w:rsidR="00564D23" w:rsidRDefault="00564D23" w:rsidP="00564D23">
      <w:pPr>
        <w:spacing w:line="360" w:lineRule="auto"/>
      </w:pPr>
      <w:r w:rsidRPr="007B5A6C">
        <w:t xml:space="preserve">Gallup. (2019). The relationship between employee engagement and performance. Retrieved from </w:t>
      </w:r>
      <w:hyperlink r:id="rId12" w:tgtFrame="_new" w:history="1">
        <w:r w:rsidRPr="007B5A6C">
          <w:rPr>
            <w:rStyle w:val="Hyperlink"/>
          </w:rPr>
          <w:t>https://www.gallup.com</w:t>
        </w:r>
      </w:hyperlink>
      <w:r w:rsidRPr="007B5A6C">
        <w:t xml:space="preserve"> on May 28, 2024.</w:t>
      </w:r>
    </w:p>
    <w:p w14:paraId="1B8ED18C" w14:textId="77777777" w:rsidR="00564D23" w:rsidRPr="007B5A6C" w:rsidRDefault="00564D23" w:rsidP="00564D23">
      <w:pPr>
        <w:spacing w:line="360" w:lineRule="auto"/>
      </w:pPr>
    </w:p>
    <w:p w14:paraId="47C68343" w14:textId="77777777" w:rsidR="00564D23" w:rsidRDefault="00564D23" w:rsidP="00564D23">
      <w:pPr>
        <w:pStyle w:val="NormalWeb"/>
        <w:spacing w:before="0" w:beforeAutospacing="0" w:after="240" w:afterAutospacing="0" w:line="360" w:lineRule="atLeast"/>
        <w:rPr>
          <w:color w:val="000000"/>
        </w:rPr>
      </w:pPr>
      <w:r>
        <w:rPr>
          <w:color w:val="000000"/>
        </w:rPr>
        <w:t xml:space="preserve">Ghani, B., Zada, M., Memon, K.R., Ullah, R., Khattak, A., Han, H., Montes, A.A. and Castillo, L.A. (2022). Challenges and Strategies for Employee Retention in the Hospitality </w:t>
      </w:r>
      <w:r>
        <w:rPr>
          <w:color w:val="000000"/>
        </w:rPr>
        <w:lastRenderedPageBreak/>
        <w:t>Industry: A Review.</w:t>
      </w:r>
      <w:r>
        <w:rPr>
          <w:rStyle w:val="apple-converted-space"/>
          <w:rFonts w:eastAsiaTheme="majorEastAsia"/>
          <w:color w:val="000000"/>
        </w:rPr>
        <w:t> </w:t>
      </w:r>
      <w:r>
        <w:rPr>
          <w:i/>
          <w:iCs/>
          <w:color w:val="000000"/>
        </w:rPr>
        <w:t>Sustainability</w:t>
      </w:r>
      <w:r>
        <w:rPr>
          <w:color w:val="000000"/>
        </w:rPr>
        <w:t xml:space="preserve">, [online] 14(5), p.2885. </w:t>
      </w:r>
      <w:proofErr w:type="spellStart"/>
      <w:proofErr w:type="gramStart"/>
      <w:r>
        <w:rPr>
          <w:color w:val="000000"/>
        </w:rPr>
        <w:t>doi:https</w:t>
      </w:r>
      <w:proofErr w:type="spellEnd"/>
      <w:r>
        <w:rPr>
          <w:color w:val="000000"/>
        </w:rPr>
        <w:t>://doi.org/10.3390/su14052885</w:t>
      </w:r>
      <w:proofErr w:type="gramEnd"/>
      <w:r>
        <w:rPr>
          <w:color w:val="000000"/>
        </w:rPr>
        <w:t>.</w:t>
      </w:r>
    </w:p>
    <w:p w14:paraId="7865463D" w14:textId="77777777" w:rsidR="00564D23" w:rsidRDefault="00564D23" w:rsidP="00564D23">
      <w:pPr>
        <w:pStyle w:val="NormalWeb"/>
        <w:spacing w:before="0" w:beforeAutospacing="0" w:after="240" w:afterAutospacing="0" w:line="360" w:lineRule="atLeast"/>
        <w:rPr>
          <w:color w:val="000000"/>
        </w:rPr>
      </w:pPr>
    </w:p>
    <w:p w14:paraId="25A684C6" w14:textId="77777777" w:rsidR="00564D23" w:rsidRDefault="00564D23" w:rsidP="00564D23">
      <w:pPr>
        <w:spacing w:line="360" w:lineRule="auto"/>
      </w:pPr>
      <w:r w:rsidRPr="007B5A6C">
        <w:t xml:space="preserve">Global Business Travel Association. (2021). The influence of sustainability and corporate responsibility on travel decisions. Retrieved from </w:t>
      </w:r>
      <w:hyperlink r:id="rId13" w:tgtFrame="_new" w:history="1">
        <w:r w:rsidRPr="007B5A6C">
          <w:rPr>
            <w:rStyle w:val="Hyperlink"/>
          </w:rPr>
          <w:t>https://www.gbta.org</w:t>
        </w:r>
      </w:hyperlink>
      <w:r w:rsidRPr="007B5A6C">
        <w:t xml:space="preserve"> on May 28, 2024.</w:t>
      </w:r>
    </w:p>
    <w:p w14:paraId="6540858F" w14:textId="77777777" w:rsidR="00564D23" w:rsidRPr="007B5A6C" w:rsidRDefault="00564D23" w:rsidP="00564D23">
      <w:pPr>
        <w:spacing w:line="360" w:lineRule="auto"/>
      </w:pPr>
    </w:p>
    <w:p w14:paraId="004054D5" w14:textId="77777777" w:rsidR="00564D23" w:rsidRDefault="00564D23" w:rsidP="00564D23">
      <w:pPr>
        <w:spacing w:line="360" w:lineRule="auto"/>
      </w:pPr>
      <w:r w:rsidRPr="007B5A6C">
        <w:t xml:space="preserve">Harvard Business Review. (2018). Monitoring and evaluating organizational change. </w:t>
      </w:r>
      <w:r w:rsidRPr="00564D23">
        <w:rPr>
          <w:i/>
          <w:iCs/>
        </w:rPr>
        <w:t>Harvard Business Review</w:t>
      </w:r>
      <w:r w:rsidRPr="007B5A6C">
        <w:t xml:space="preserve">. Retrieved from </w:t>
      </w:r>
      <w:hyperlink r:id="rId14" w:tgtFrame="_new" w:history="1">
        <w:r w:rsidRPr="007B5A6C">
          <w:rPr>
            <w:rStyle w:val="Hyperlink"/>
          </w:rPr>
          <w:t>https://hbr.org</w:t>
        </w:r>
      </w:hyperlink>
      <w:r w:rsidRPr="007B5A6C">
        <w:t xml:space="preserve"> on May 28, 2024.</w:t>
      </w:r>
    </w:p>
    <w:p w14:paraId="6F747054" w14:textId="77777777" w:rsidR="00564D23" w:rsidRPr="007B5A6C" w:rsidRDefault="00564D23" w:rsidP="00564D23">
      <w:pPr>
        <w:spacing w:line="360" w:lineRule="auto"/>
      </w:pPr>
    </w:p>
    <w:p w14:paraId="3F032BFF" w14:textId="77777777" w:rsidR="00564D23" w:rsidRDefault="00564D23" w:rsidP="00564D23">
      <w:pPr>
        <w:spacing w:line="360" w:lineRule="auto"/>
      </w:pPr>
      <w:r w:rsidRPr="007B5A6C">
        <w:t xml:space="preserve">International Journal of Contemporary Hospitality Management. (2021). Employee morale, productivity, and guest satisfaction. </w:t>
      </w:r>
      <w:r w:rsidRPr="00564D23">
        <w:rPr>
          <w:i/>
          <w:iCs/>
        </w:rPr>
        <w:t>International Journal of Contemporary Hospitality Management</w:t>
      </w:r>
      <w:r w:rsidRPr="007B5A6C">
        <w:t>, 33(5), 1530-1545.</w:t>
      </w:r>
    </w:p>
    <w:p w14:paraId="4832D9D5" w14:textId="77777777" w:rsidR="00564D23" w:rsidRPr="007B5A6C" w:rsidRDefault="00564D23" w:rsidP="00564D23">
      <w:pPr>
        <w:spacing w:line="360" w:lineRule="auto"/>
      </w:pPr>
    </w:p>
    <w:p w14:paraId="77BBAD73" w14:textId="77777777" w:rsidR="00564D23" w:rsidRDefault="00564D23" w:rsidP="00564D23">
      <w:pPr>
        <w:spacing w:line="360" w:lineRule="auto"/>
      </w:pPr>
      <w:r w:rsidRPr="007B5A6C">
        <w:t xml:space="preserve">International Journal of Hospitality Management. (2021). The impact of flexible work arrangements on employee satisfaction and turnover. </w:t>
      </w:r>
      <w:r w:rsidRPr="00564D23">
        <w:rPr>
          <w:i/>
          <w:iCs/>
        </w:rPr>
        <w:t>International Journal of Hospitality Management</w:t>
      </w:r>
      <w:r w:rsidRPr="007B5A6C">
        <w:t>, 95, 102-114.</w:t>
      </w:r>
    </w:p>
    <w:p w14:paraId="41C93BBB" w14:textId="77777777" w:rsidR="00564D23" w:rsidRPr="007B5A6C" w:rsidRDefault="00564D23" w:rsidP="00564D23">
      <w:pPr>
        <w:spacing w:line="360" w:lineRule="auto"/>
      </w:pPr>
    </w:p>
    <w:p w14:paraId="75FA1EDE" w14:textId="77777777" w:rsidR="00564D23" w:rsidRPr="007B5A6C" w:rsidRDefault="00564D23" w:rsidP="00564D23">
      <w:pPr>
        <w:spacing w:line="360" w:lineRule="auto"/>
      </w:pPr>
      <w:r w:rsidRPr="007B5A6C">
        <w:t xml:space="preserve">Journal of Change Management. (2021). Employee participation in decision-making and the success of organizational changes. </w:t>
      </w:r>
      <w:r w:rsidRPr="00564D23">
        <w:rPr>
          <w:i/>
          <w:iCs/>
        </w:rPr>
        <w:t>Journal of Change Management</w:t>
      </w:r>
      <w:r w:rsidRPr="007B5A6C">
        <w:t>, 21(2), 185-204.</w:t>
      </w:r>
    </w:p>
    <w:p w14:paraId="177F21DD" w14:textId="77777777" w:rsidR="00564D23" w:rsidRDefault="00564D23" w:rsidP="00564D23">
      <w:pPr>
        <w:spacing w:line="360" w:lineRule="auto"/>
      </w:pPr>
      <w:r w:rsidRPr="007B5A6C">
        <w:t xml:space="preserve">Journal of Hospitality Marketing &amp; Management. (2021). Enhancing customer satisfaction and loyalty through improved service quality. </w:t>
      </w:r>
      <w:r w:rsidRPr="00564D23">
        <w:rPr>
          <w:i/>
          <w:iCs/>
        </w:rPr>
        <w:t>Journal of Hospitality Marketing &amp; Management</w:t>
      </w:r>
      <w:r w:rsidRPr="007B5A6C">
        <w:t>, 30(4), 412-429.</w:t>
      </w:r>
    </w:p>
    <w:p w14:paraId="456CC1F5" w14:textId="77777777" w:rsidR="00564D23" w:rsidRPr="007B5A6C" w:rsidRDefault="00564D23" w:rsidP="00564D23">
      <w:pPr>
        <w:spacing w:line="360" w:lineRule="auto"/>
      </w:pPr>
    </w:p>
    <w:p w14:paraId="0342CE77" w14:textId="77777777" w:rsidR="00564D23" w:rsidRDefault="00564D23" w:rsidP="00564D23">
      <w:pPr>
        <w:spacing w:line="360" w:lineRule="auto"/>
      </w:pPr>
      <w:r w:rsidRPr="007B5A6C">
        <w:t xml:space="preserve">Kotter, J. P. (2012). </w:t>
      </w:r>
      <w:r w:rsidRPr="00564D23">
        <w:rPr>
          <w:i/>
          <w:iCs/>
        </w:rPr>
        <w:t>Leading change</w:t>
      </w:r>
      <w:r w:rsidRPr="007B5A6C">
        <w:t>. Harvard Business Review Press.</w:t>
      </w:r>
    </w:p>
    <w:p w14:paraId="22EDAEF6" w14:textId="77777777" w:rsidR="00564D23" w:rsidRPr="007B5A6C" w:rsidRDefault="00564D23" w:rsidP="00564D23">
      <w:pPr>
        <w:spacing w:line="360" w:lineRule="auto"/>
      </w:pPr>
    </w:p>
    <w:p w14:paraId="34F76108" w14:textId="77777777" w:rsidR="00564D23" w:rsidRDefault="00564D23" w:rsidP="00564D23">
      <w:pPr>
        <w:pStyle w:val="NormalWeb"/>
        <w:spacing w:before="0" w:beforeAutospacing="0" w:after="240" w:afterAutospacing="0" w:line="360" w:lineRule="atLeast"/>
        <w:rPr>
          <w:color w:val="000000"/>
        </w:rPr>
      </w:pPr>
      <w:proofErr w:type="spellStart"/>
      <w:r>
        <w:rPr>
          <w:color w:val="000000"/>
        </w:rPr>
        <w:t>Laffitte</w:t>
      </w:r>
      <w:proofErr w:type="spellEnd"/>
      <w:r>
        <w:rPr>
          <w:color w:val="000000"/>
        </w:rPr>
        <w:t>, H. (2023).</w:t>
      </w:r>
      <w:r>
        <w:rPr>
          <w:rStyle w:val="apple-converted-space"/>
          <w:rFonts w:eastAsiaTheme="majorEastAsia"/>
          <w:color w:val="000000"/>
        </w:rPr>
        <w:t> </w:t>
      </w:r>
      <w:r>
        <w:rPr>
          <w:i/>
          <w:iCs/>
          <w:color w:val="000000"/>
        </w:rPr>
        <w:t xml:space="preserve">Internal vs External Consultants: </w:t>
      </w:r>
      <w:proofErr w:type="gramStart"/>
      <w:r>
        <w:rPr>
          <w:i/>
          <w:iCs/>
          <w:color w:val="000000"/>
        </w:rPr>
        <w:t>the</w:t>
      </w:r>
      <w:proofErr w:type="gramEnd"/>
      <w:r>
        <w:rPr>
          <w:i/>
          <w:iCs/>
          <w:color w:val="000000"/>
        </w:rPr>
        <w:t xml:space="preserve"> Definitive Guide (2023)</w:t>
      </w:r>
      <w:r>
        <w:rPr>
          <w:color w:val="000000"/>
        </w:rPr>
        <w:t>. [online] Consulting Quest. Available at: https://consultingquest.com/insights/internal-vs-external-consultants/ [Accessed 28 May 2024].</w:t>
      </w:r>
    </w:p>
    <w:p w14:paraId="145F2791" w14:textId="77777777" w:rsidR="00564D23" w:rsidRDefault="00564D23" w:rsidP="00564D23">
      <w:pPr>
        <w:pStyle w:val="NormalWeb"/>
        <w:spacing w:before="0" w:beforeAutospacing="0" w:after="240" w:afterAutospacing="0" w:line="360" w:lineRule="atLeast"/>
        <w:rPr>
          <w:color w:val="000000"/>
        </w:rPr>
      </w:pPr>
    </w:p>
    <w:p w14:paraId="1152336C" w14:textId="77777777" w:rsidR="00564D23" w:rsidRDefault="00564D23" w:rsidP="00564D23">
      <w:pPr>
        <w:pStyle w:val="NormalWeb"/>
        <w:spacing w:before="0" w:beforeAutospacing="0" w:after="240" w:afterAutospacing="0" w:line="360" w:lineRule="atLeast"/>
        <w:rPr>
          <w:color w:val="000000"/>
        </w:rPr>
      </w:pPr>
      <w:r>
        <w:rPr>
          <w:color w:val="000000"/>
        </w:rPr>
        <w:t>Lemon, K.N. and Verhoef, P.C. (2016). Understanding Customer Experience Throughout the Customer Journey.</w:t>
      </w:r>
      <w:r>
        <w:rPr>
          <w:rStyle w:val="apple-converted-space"/>
          <w:rFonts w:eastAsiaTheme="majorEastAsia"/>
          <w:color w:val="000000"/>
        </w:rPr>
        <w:t> </w:t>
      </w:r>
      <w:r>
        <w:rPr>
          <w:i/>
          <w:iCs/>
          <w:color w:val="000000"/>
        </w:rPr>
        <w:t>Journal of Marketing</w:t>
      </w:r>
      <w:r>
        <w:rPr>
          <w:color w:val="000000"/>
        </w:rPr>
        <w:t xml:space="preserve">, [online] 80(6), pp.69–96. </w:t>
      </w:r>
      <w:proofErr w:type="spellStart"/>
      <w:proofErr w:type="gramStart"/>
      <w:r>
        <w:rPr>
          <w:color w:val="000000"/>
        </w:rPr>
        <w:t>doi:https</w:t>
      </w:r>
      <w:proofErr w:type="spellEnd"/>
      <w:r>
        <w:rPr>
          <w:color w:val="000000"/>
        </w:rPr>
        <w:t>://doi.org/10.1509/jm.15.0420</w:t>
      </w:r>
      <w:proofErr w:type="gramEnd"/>
      <w:r>
        <w:rPr>
          <w:color w:val="000000"/>
        </w:rPr>
        <w:t>.</w:t>
      </w:r>
    </w:p>
    <w:p w14:paraId="198B739A" w14:textId="77777777" w:rsidR="00564D23" w:rsidRDefault="00564D23" w:rsidP="00564D23">
      <w:pPr>
        <w:pStyle w:val="NormalWeb"/>
        <w:spacing w:before="0" w:beforeAutospacing="0" w:after="240" w:afterAutospacing="0" w:line="360" w:lineRule="atLeast"/>
        <w:rPr>
          <w:color w:val="000000"/>
        </w:rPr>
      </w:pPr>
      <w:r>
        <w:rPr>
          <w:color w:val="000000"/>
        </w:rPr>
        <w:lastRenderedPageBreak/>
        <w:t>Lucidity (2020).</w:t>
      </w:r>
      <w:r>
        <w:rPr>
          <w:rStyle w:val="apple-converted-space"/>
          <w:rFonts w:eastAsiaTheme="majorEastAsia"/>
          <w:color w:val="000000"/>
        </w:rPr>
        <w:t> </w:t>
      </w:r>
      <w:r>
        <w:rPr>
          <w:i/>
          <w:iCs/>
          <w:color w:val="000000"/>
        </w:rPr>
        <w:t>An introduction to TOWS Analysis | Resources | Get Lucidity</w:t>
      </w:r>
      <w:r>
        <w:rPr>
          <w:color w:val="000000"/>
        </w:rPr>
        <w:t>. [online] getlucidity.com. Available at: https://getlucidity.com/strategy-resources/an-introduction-to-tows-analysis/ [Accessed 28 May 2024].</w:t>
      </w:r>
    </w:p>
    <w:p w14:paraId="15DEABB9" w14:textId="77777777" w:rsidR="00564D23" w:rsidRDefault="00564D23" w:rsidP="00564D23">
      <w:pPr>
        <w:pStyle w:val="NormalWeb"/>
        <w:spacing w:before="0" w:beforeAutospacing="0" w:after="240" w:afterAutospacing="0" w:line="360" w:lineRule="atLeast"/>
        <w:rPr>
          <w:color w:val="000000"/>
        </w:rPr>
      </w:pPr>
      <w:r>
        <w:rPr>
          <w:color w:val="000000"/>
        </w:rPr>
        <w:t>MAPAL (2021).</w:t>
      </w:r>
      <w:r>
        <w:rPr>
          <w:rStyle w:val="apple-converted-space"/>
          <w:rFonts w:eastAsiaTheme="majorEastAsia"/>
          <w:color w:val="000000"/>
        </w:rPr>
        <w:t> </w:t>
      </w:r>
      <w:r>
        <w:rPr>
          <w:i/>
          <w:iCs/>
          <w:color w:val="000000"/>
        </w:rPr>
        <w:t>How to provide excellent service within a high employee churn industry</w:t>
      </w:r>
      <w:r>
        <w:rPr>
          <w:color w:val="000000"/>
        </w:rPr>
        <w:t>. [online] mapal-os.com. Available at: https://mapal-os.com/en/motivating-employees/consistent-service-facing-high-employee-turnover [Accessed 28 May 2024].</w:t>
      </w:r>
    </w:p>
    <w:p w14:paraId="1A6E8458" w14:textId="77777777" w:rsidR="00564D23" w:rsidRDefault="00564D23" w:rsidP="00564D23">
      <w:pPr>
        <w:pStyle w:val="NormalWeb"/>
        <w:spacing w:before="0" w:beforeAutospacing="0" w:after="240" w:afterAutospacing="0" w:line="360" w:lineRule="atLeast"/>
        <w:rPr>
          <w:color w:val="000000"/>
        </w:rPr>
      </w:pPr>
      <w:r>
        <w:rPr>
          <w:color w:val="000000"/>
        </w:rPr>
        <w:t>MICHELIN (2022).</w:t>
      </w:r>
      <w:r>
        <w:rPr>
          <w:rStyle w:val="apple-converted-space"/>
          <w:rFonts w:eastAsiaTheme="majorEastAsia"/>
          <w:color w:val="000000"/>
        </w:rPr>
        <w:t> </w:t>
      </w:r>
      <w:r>
        <w:rPr>
          <w:i/>
          <w:iCs/>
          <w:color w:val="000000"/>
        </w:rPr>
        <w:t>The Claremont Club &amp; Spa, A Fairmont Hotel - San Francisco Bay Area - a MICHELIN Guide Hotel</w:t>
      </w:r>
      <w:r>
        <w:rPr>
          <w:color w:val="000000"/>
        </w:rPr>
        <w:t>. [online] MICHELIN Guide. Available at: https://guide.michelin.com/gb/en/hotels-stays/san-francisco-bay-area/the-claremont-club-spa-a-fairmont-hotel-12337?arr=2024-06-25&amp;dep=2024-06-26 [Accessed 28 May 2024].</w:t>
      </w:r>
    </w:p>
    <w:p w14:paraId="1CD7D6EC" w14:textId="77777777" w:rsidR="00564D23" w:rsidRDefault="00564D23" w:rsidP="00564D23">
      <w:pPr>
        <w:pStyle w:val="NormalWeb"/>
        <w:spacing w:before="0" w:beforeAutospacing="0" w:after="240" w:afterAutospacing="0" w:line="360" w:lineRule="atLeast"/>
        <w:rPr>
          <w:color w:val="000000"/>
        </w:rPr>
      </w:pPr>
      <w:r>
        <w:rPr>
          <w:color w:val="000000"/>
        </w:rPr>
        <w:t>MindTools (2023).</w:t>
      </w:r>
      <w:r>
        <w:rPr>
          <w:rStyle w:val="apple-converted-space"/>
          <w:rFonts w:eastAsiaTheme="majorEastAsia"/>
          <w:color w:val="000000"/>
        </w:rPr>
        <w:t> </w:t>
      </w:r>
      <w:r>
        <w:rPr>
          <w:i/>
          <w:iCs/>
          <w:color w:val="000000"/>
        </w:rPr>
        <w:t>The TOWS Matrix</w:t>
      </w:r>
      <w:r>
        <w:rPr>
          <w:color w:val="000000"/>
        </w:rPr>
        <w:t>. [online] www.mindtools.com. Available at: https://www.mindtools.com/auqstul/the-tows-matrix [Accessed 28 May 2024].</w:t>
      </w:r>
    </w:p>
    <w:p w14:paraId="1F5CE2FE" w14:textId="77777777" w:rsidR="00564D23" w:rsidRDefault="00564D23" w:rsidP="00564D23">
      <w:pPr>
        <w:pStyle w:val="NormalWeb"/>
        <w:spacing w:before="0" w:beforeAutospacing="0" w:after="240" w:afterAutospacing="0" w:line="360" w:lineRule="atLeast"/>
        <w:rPr>
          <w:color w:val="000000"/>
        </w:rPr>
      </w:pPr>
      <w:r>
        <w:rPr>
          <w:color w:val="000000"/>
        </w:rPr>
        <w:t>News Central (2022).</w:t>
      </w:r>
      <w:r>
        <w:rPr>
          <w:rStyle w:val="apple-converted-space"/>
          <w:rFonts w:eastAsiaTheme="majorEastAsia"/>
          <w:color w:val="000000"/>
        </w:rPr>
        <w:t> </w:t>
      </w:r>
      <w:r>
        <w:rPr>
          <w:i/>
          <w:iCs/>
          <w:color w:val="000000"/>
        </w:rPr>
        <w:t>The Ritz-Carlton Named Top Luxury Brand in the J.D. Power 2022 North America Hotel Guest Satisfaction Index Study</w:t>
      </w:r>
      <w:r>
        <w:rPr>
          <w:color w:val="000000"/>
        </w:rPr>
        <w:t xml:space="preserve">. [online] Marriott International </w:t>
      </w:r>
      <w:proofErr w:type="spellStart"/>
      <w:r>
        <w:rPr>
          <w:color w:val="000000"/>
        </w:rPr>
        <w:t>Newscenter</w:t>
      </w:r>
      <w:proofErr w:type="spellEnd"/>
      <w:r>
        <w:rPr>
          <w:color w:val="000000"/>
        </w:rPr>
        <w:t xml:space="preserve"> (US). Available at: https://news.marriott.com/news/2022/07/13/the-ritz-carlton-named-top-luxury-brand-in-the-j-d-power-2022-north-america-hotel-guest-satisfaction-index-study [Accessed 28 May 2024].</w:t>
      </w:r>
    </w:p>
    <w:p w14:paraId="497CFA26" w14:textId="77777777" w:rsidR="00564D23" w:rsidRDefault="00564D23" w:rsidP="00564D23">
      <w:pPr>
        <w:pStyle w:val="NormalWeb"/>
        <w:spacing w:before="0" w:beforeAutospacing="0" w:after="240" w:afterAutospacing="0" w:line="360" w:lineRule="atLeast"/>
        <w:rPr>
          <w:color w:val="000000"/>
        </w:rPr>
      </w:pPr>
      <w:r>
        <w:rPr>
          <w:color w:val="000000"/>
        </w:rPr>
        <w:t>RITZ CARLTON (2023).</w:t>
      </w:r>
      <w:r>
        <w:rPr>
          <w:rStyle w:val="apple-converted-space"/>
          <w:rFonts w:eastAsiaTheme="majorEastAsia"/>
          <w:color w:val="000000"/>
        </w:rPr>
        <w:t> </w:t>
      </w:r>
      <w:r>
        <w:rPr>
          <w:i/>
          <w:iCs/>
          <w:color w:val="000000"/>
        </w:rPr>
        <w:t>Luxury Hotels in San Francisco | The Ritz-Carlton, San Francisco</w:t>
      </w:r>
      <w:r>
        <w:rPr>
          <w:color w:val="000000"/>
        </w:rPr>
        <w:t>. [online] www.ritzcarlton.com. Available at: https://www.ritzcarlton.com/en/hotels/sforz-the-ritz-carlton-san-francisco/overview/.</w:t>
      </w:r>
    </w:p>
    <w:p w14:paraId="5A954F68" w14:textId="77777777" w:rsidR="00564D23" w:rsidRDefault="00564D23" w:rsidP="00564D23">
      <w:pPr>
        <w:pStyle w:val="NormalWeb"/>
        <w:spacing w:before="0" w:beforeAutospacing="0" w:after="240" w:afterAutospacing="0" w:line="360" w:lineRule="atLeast"/>
        <w:rPr>
          <w:color w:val="000000"/>
        </w:rPr>
      </w:pPr>
      <w:r>
        <w:rPr>
          <w:color w:val="000000"/>
        </w:rPr>
        <w:t>Rodríguez-Sánchez, J.-L., González-Torres, T., Montero-Navarro, A. and Gallego-</w:t>
      </w:r>
      <w:proofErr w:type="spellStart"/>
      <w:r>
        <w:rPr>
          <w:color w:val="000000"/>
        </w:rPr>
        <w:t>Losada</w:t>
      </w:r>
      <w:proofErr w:type="spellEnd"/>
      <w:r>
        <w:rPr>
          <w:color w:val="000000"/>
        </w:rPr>
        <w:t>, R. (2020). Investing Time and Resources for Work–life balance: the Effect on Talent Retention.</w:t>
      </w:r>
      <w:r>
        <w:rPr>
          <w:rStyle w:val="apple-converted-space"/>
          <w:rFonts w:eastAsiaTheme="majorEastAsia"/>
          <w:color w:val="000000"/>
        </w:rPr>
        <w:t> </w:t>
      </w:r>
      <w:r>
        <w:rPr>
          <w:i/>
          <w:iCs/>
          <w:color w:val="000000"/>
        </w:rPr>
        <w:t>International Journal of Environmental Research and Public Health</w:t>
      </w:r>
      <w:r>
        <w:rPr>
          <w:color w:val="000000"/>
        </w:rPr>
        <w:t>, [online] 17(6). Available at: https://www.mdpi.com/1660-4601/17/6/1920 [Accessed 28 May 2024].</w:t>
      </w:r>
    </w:p>
    <w:p w14:paraId="2D142D30" w14:textId="77777777" w:rsidR="00564D23" w:rsidRDefault="00564D23" w:rsidP="00564D23">
      <w:pPr>
        <w:pStyle w:val="NormalWeb"/>
        <w:spacing w:before="0" w:beforeAutospacing="0" w:after="240" w:afterAutospacing="0" w:line="360" w:lineRule="atLeast"/>
        <w:rPr>
          <w:color w:val="000000"/>
        </w:rPr>
      </w:pPr>
      <w:r>
        <w:rPr>
          <w:color w:val="000000"/>
        </w:rPr>
        <w:t>RSM (2022).</w:t>
      </w:r>
      <w:r>
        <w:rPr>
          <w:rStyle w:val="apple-converted-space"/>
          <w:rFonts w:eastAsiaTheme="majorEastAsia"/>
          <w:color w:val="000000"/>
        </w:rPr>
        <w:t> </w:t>
      </w:r>
      <w:r>
        <w:rPr>
          <w:i/>
          <w:iCs/>
          <w:color w:val="000000"/>
        </w:rPr>
        <w:t>Hotel sector braces for national minimum wage headwind after a slow start to the year | RSM UK</w:t>
      </w:r>
      <w:r>
        <w:rPr>
          <w:color w:val="000000"/>
        </w:rPr>
        <w:t>. [online] www.rsmuk.com. Available at: https://www.rsmuk.com/insights/hotels-tracker/hotel-sector-braces-for-national-minimum-wage-headwind [Accessed 28 May 2024].</w:t>
      </w:r>
    </w:p>
    <w:p w14:paraId="7A164D32" w14:textId="77777777" w:rsidR="00564D23" w:rsidRDefault="00564D23" w:rsidP="00564D23">
      <w:pPr>
        <w:pStyle w:val="NormalWeb"/>
        <w:spacing w:before="0" w:beforeAutospacing="0" w:after="240" w:afterAutospacing="0" w:line="360" w:lineRule="atLeast"/>
        <w:rPr>
          <w:color w:val="000000"/>
        </w:rPr>
      </w:pPr>
      <w:r>
        <w:rPr>
          <w:color w:val="000000"/>
        </w:rPr>
        <w:t>Salama, W., Abdou, A.H., Mohamed, S.A.K. and Shehata, H.S. (2022). Impact of Work Stress and Job Burnout on Turnover Intentions among Hotel Employees.</w:t>
      </w:r>
      <w:r>
        <w:rPr>
          <w:rStyle w:val="apple-converted-space"/>
          <w:rFonts w:eastAsiaTheme="majorEastAsia"/>
          <w:color w:val="000000"/>
        </w:rPr>
        <w:t> </w:t>
      </w:r>
      <w:r>
        <w:rPr>
          <w:i/>
          <w:iCs/>
          <w:color w:val="000000"/>
        </w:rPr>
        <w:t>International Journal of Environmental Research and Public Health</w:t>
      </w:r>
      <w:r>
        <w:rPr>
          <w:color w:val="000000"/>
        </w:rPr>
        <w:t xml:space="preserve">, 19(15). </w:t>
      </w:r>
      <w:proofErr w:type="spellStart"/>
      <w:proofErr w:type="gramStart"/>
      <w:r>
        <w:rPr>
          <w:color w:val="000000"/>
        </w:rPr>
        <w:t>doi:https</w:t>
      </w:r>
      <w:proofErr w:type="spellEnd"/>
      <w:r>
        <w:rPr>
          <w:color w:val="000000"/>
        </w:rPr>
        <w:t>://doi.org/10.3390/ijerph19159724</w:t>
      </w:r>
      <w:proofErr w:type="gramEnd"/>
      <w:r>
        <w:rPr>
          <w:color w:val="000000"/>
        </w:rPr>
        <w:t>.</w:t>
      </w:r>
    </w:p>
    <w:p w14:paraId="449C714C" w14:textId="77777777" w:rsidR="00564D23" w:rsidRDefault="00564D23" w:rsidP="00564D23">
      <w:pPr>
        <w:pStyle w:val="NormalWeb"/>
        <w:spacing w:before="0" w:beforeAutospacing="0" w:after="240" w:afterAutospacing="0" w:line="360" w:lineRule="atLeast"/>
        <w:rPr>
          <w:color w:val="000000"/>
        </w:rPr>
      </w:pPr>
      <w:r>
        <w:rPr>
          <w:color w:val="000000"/>
        </w:rPr>
        <w:lastRenderedPageBreak/>
        <w:t>SAN FRANCISCO (2022).</w:t>
      </w:r>
      <w:r>
        <w:rPr>
          <w:rStyle w:val="apple-converted-space"/>
          <w:rFonts w:eastAsiaTheme="majorEastAsia"/>
          <w:color w:val="000000"/>
        </w:rPr>
        <w:t> </w:t>
      </w:r>
      <w:r>
        <w:rPr>
          <w:i/>
          <w:iCs/>
          <w:color w:val="000000"/>
        </w:rPr>
        <w:t>San Francisco Travel Association Forecasts Lodging Gains in 2023 | San Francisco Travel</w:t>
      </w:r>
      <w:r>
        <w:rPr>
          <w:color w:val="000000"/>
        </w:rPr>
        <w:t>. [online] www.sftravel.com. Available at: https://www.sftravel.com/media/press-release/san-francisco-travel-association-forecasts-lodging-gains-2023 [Accessed 28 May 2024].</w:t>
      </w:r>
    </w:p>
    <w:p w14:paraId="40B34D4C" w14:textId="77777777" w:rsidR="00564D23" w:rsidRPr="007B5A6C" w:rsidRDefault="00564D23" w:rsidP="00564D23">
      <w:pPr>
        <w:spacing w:line="360" w:lineRule="auto"/>
      </w:pPr>
      <w:r w:rsidRPr="007B5A6C">
        <w:t xml:space="preserve">San Francisco Travel Association. (2022). Tourism growth in San Francisco post-pandemic. Retrieved from </w:t>
      </w:r>
      <w:hyperlink r:id="rId15" w:tgtFrame="_new" w:history="1">
        <w:r w:rsidRPr="007B5A6C">
          <w:rPr>
            <w:rStyle w:val="Hyperlink"/>
          </w:rPr>
          <w:t>https://www.sftravel.com</w:t>
        </w:r>
      </w:hyperlink>
      <w:r w:rsidRPr="007B5A6C">
        <w:t xml:space="preserve"> on May 28, 2024.</w:t>
      </w:r>
    </w:p>
    <w:p w14:paraId="39A92A89" w14:textId="77777777" w:rsidR="00564D23" w:rsidRDefault="00564D23" w:rsidP="00564D23">
      <w:pPr>
        <w:pStyle w:val="NormalWeb"/>
        <w:spacing w:before="0" w:beforeAutospacing="0" w:after="240" w:afterAutospacing="0" w:line="360" w:lineRule="atLeast"/>
        <w:rPr>
          <w:color w:val="000000"/>
        </w:rPr>
      </w:pPr>
      <w:r>
        <w:rPr>
          <w:color w:val="000000"/>
        </w:rPr>
        <w:t>SHRM (2022).</w:t>
      </w:r>
      <w:r>
        <w:rPr>
          <w:rStyle w:val="apple-converted-space"/>
          <w:rFonts w:eastAsiaTheme="majorEastAsia"/>
          <w:color w:val="000000"/>
        </w:rPr>
        <w:t> </w:t>
      </w:r>
      <w:r>
        <w:rPr>
          <w:i/>
          <w:iCs/>
          <w:color w:val="000000"/>
        </w:rPr>
        <w:t>SHRM Benchmarking Report: $4,129 Average Cost-per-Hire</w:t>
      </w:r>
      <w:r>
        <w:rPr>
          <w:color w:val="000000"/>
        </w:rPr>
        <w:t>. [online] www.shrm.org. Available at: https://www.shrm.org/topics-tools/news/shrm-benchmarking-report-4129-average-cost-per-hire [Accessed 28 May 2024].</w:t>
      </w:r>
    </w:p>
    <w:p w14:paraId="29D1A004" w14:textId="77777777" w:rsidR="00564D23" w:rsidRPr="007B5A6C" w:rsidRDefault="00564D23" w:rsidP="00564D23">
      <w:pPr>
        <w:spacing w:line="360" w:lineRule="auto"/>
      </w:pPr>
      <w:r w:rsidRPr="007B5A6C">
        <w:t xml:space="preserve">Society for Human Resource Management. (2021). Best practices in training and development. Retrieved from </w:t>
      </w:r>
      <w:hyperlink r:id="rId16" w:tgtFrame="_new" w:history="1">
        <w:r w:rsidRPr="007B5A6C">
          <w:rPr>
            <w:rStyle w:val="Hyperlink"/>
          </w:rPr>
          <w:t>https://www.shrm.org</w:t>
        </w:r>
      </w:hyperlink>
      <w:r w:rsidRPr="007B5A6C">
        <w:t xml:space="preserve"> on May 28, 2024.</w:t>
      </w:r>
    </w:p>
    <w:p w14:paraId="69F46F8D" w14:textId="77777777" w:rsidR="00564D23" w:rsidRDefault="00564D23" w:rsidP="00564D23">
      <w:pPr>
        <w:pStyle w:val="NormalWeb"/>
        <w:spacing w:before="0" w:beforeAutospacing="0" w:after="240" w:afterAutospacing="0" w:line="360" w:lineRule="atLeast"/>
        <w:rPr>
          <w:color w:val="000000"/>
        </w:rPr>
      </w:pPr>
      <w:r>
        <w:rPr>
          <w:color w:val="000000"/>
        </w:rPr>
        <w:t xml:space="preserve">Sorn, M.K., </w:t>
      </w:r>
      <w:proofErr w:type="spellStart"/>
      <w:r>
        <w:rPr>
          <w:color w:val="000000"/>
        </w:rPr>
        <w:t>Fienena</w:t>
      </w:r>
      <w:proofErr w:type="spellEnd"/>
      <w:r>
        <w:rPr>
          <w:color w:val="000000"/>
        </w:rPr>
        <w:t xml:space="preserve">, A.R.L., Ali, Y., </w:t>
      </w:r>
      <w:proofErr w:type="spellStart"/>
      <w:r>
        <w:rPr>
          <w:color w:val="000000"/>
        </w:rPr>
        <w:t>Rafay</w:t>
      </w:r>
      <w:proofErr w:type="spellEnd"/>
      <w:r>
        <w:rPr>
          <w:color w:val="000000"/>
        </w:rPr>
        <w:t>, M. and Fu, G. (2023). The Effectiveness of Compensation in Maintaining Employee Retention.</w:t>
      </w:r>
      <w:r>
        <w:rPr>
          <w:rStyle w:val="apple-converted-space"/>
          <w:rFonts w:eastAsiaTheme="majorEastAsia"/>
          <w:color w:val="000000"/>
        </w:rPr>
        <w:t> </w:t>
      </w:r>
      <w:r>
        <w:rPr>
          <w:i/>
          <w:iCs/>
          <w:color w:val="000000"/>
        </w:rPr>
        <w:t>Open Access Library Journal</w:t>
      </w:r>
      <w:r>
        <w:rPr>
          <w:color w:val="000000"/>
        </w:rPr>
        <w:t xml:space="preserve">, [online] 10(7), pp.1–14. </w:t>
      </w:r>
      <w:proofErr w:type="spellStart"/>
      <w:proofErr w:type="gramStart"/>
      <w:r>
        <w:rPr>
          <w:color w:val="000000"/>
        </w:rPr>
        <w:t>doi:https</w:t>
      </w:r>
      <w:proofErr w:type="spellEnd"/>
      <w:r>
        <w:rPr>
          <w:color w:val="000000"/>
        </w:rPr>
        <w:t>://doi.org/10.4236/oalib.1110394</w:t>
      </w:r>
      <w:proofErr w:type="gramEnd"/>
      <w:r>
        <w:rPr>
          <w:color w:val="000000"/>
        </w:rPr>
        <w:t>.</w:t>
      </w:r>
    </w:p>
    <w:p w14:paraId="6168539B" w14:textId="77777777" w:rsidR="00564D23" w:rsidRPr="007B5A6C" w:rsidRDefault="00564D23" w:rsidP="00564D23">
      <w:pPr>
        <w:spacing w:line="360" w:lineRule="auto"/>
      </w:pPr>
      <w:r w:rsidRPr="007B5A6C">
        <w:t xml:space="preserve">Sustainability Hospitality Alliance. (2021). The business case for sustainability in hospitality. Retrieved from </w:t>
      </w:r>
      <w:hyperlink r:id="rId17" w:tgtFrame="_new" w:history="1">
        <w:r w:rsidRPr="007B5A6C">
          <w:rPr>
            <w:rStyle w:val="Hyperlink"/>
          </w:rPr>
          <w:t>https://sustainablehospitalityalliance.org</w:t>
        </w:r>
      </w:hyperlink>
      <w:r w:rsidRPr="007B5A6C">
        <w:t xml:space="preserve"> on May 28, 2024.</w:t>
      </w:r>
    </w:p>
    <w:p w14:paraId="7A5C43E9" w14:textId="77777777" w:rsidR="00564D23" w:rsidRPr="007B5A6C" w:rsidRDefault="00564D23" w:rsidP="00564D23">
      <w:pPr>
        <w:spacing w:line="360" w:lineRule="auto"/>
      </w:pPr>
      <w:r w:rsidRPr="007B5A6C">
        <w:t xml:space="preserve">Technology Solutions Review. (2021). Cost and benefits of implementing advanced scheduling software. Retrieved from </w:t>
      </w:r>
      <w:hyperlink r:id="rId18" w:tgtFrame="_new" w:history="1">
        <w:r w:rsidRPr="007B5A6C">
          <w:rPr>
            <w:rStyle w:val="Hyperlink"/>
          </w:rPr>
          <w:t>https://solutionsreview.com</w:t>
        </w:r>
      </w:hyperlink>
      <w:r w:rsidRPr="007B5A6C">
        <w:t xml:space="preserve"> on May 28, 2024.</w:t>
      </w:r>
    </w:p>
    <w:p w14:paraId="40A64358" w14:textId="77777777" w:rsidR="00564D23" w:rsidRDefault="00564D23" w:rsidP="00564D23">
      <w:pPr>
        <w:pStyle w:val="NormalWeb"/>
        <w:spacing w:before="0" w:beforeAutospacing="0" w:after="240" w:afterAutospacing="0" w:line="360" w:lineRule="atLeast"/>
        <w:rPr>
          <w:color w:val="000000"/>
        </w:rPr>
      </w:pPr>
      <w:r>
        <w:rPr>
          <w:color w:val="000000"/>
        </w:rPr>
        <w:t>The Ritz-Carlton (2023).</w:t>
      </w:r>
      <w:r>
        <w:rPr>
          <w:rStyle w:val="apple-converted-space"/>
          <w:rFonts w:eastAsiaTheme="majorEastAsia"/>
          <w:color w:val="000000"/>
        </w:rPr>
        <w:t> </w:t>
      </w:r>
      <w:r>
        <w:rPr>
          <w:i/>
          <w:iCs/>
          <w:color w:val="000000"/>
        </w:rPr>
        <w:t>Sustainability</w:t>
      </w:r>
      <w:r>
        <w:rPr>
          <w:color w:val="000000"/>
        </w:rPr>
        <w:t>. [online] www.ritzcarlton.com. Available at: https://www.ritzcarlton.com/en/about-the-ritz-carlton/sustainability/ [Accessed 28 May 2024].</w:t>
      </w:r>
    </w:p>
    <w:p w14:paraId="457270FE" w14:textId="77777777" w:rsidR="00564D23" w:rsidRDefault="00564D23" w:rsidP="00564D23">
      <w:pPr>
        <w:pStyle w:val="NormalWeb"/>
        <w:spacing w:before="0" w:beforeAutospacing="0" w:after="240" w:afterAutospacing="0" w:line="360" w:lineRule="atLeast"/>
        <w:rPr>
          <w:color w:val="000000"/>
        </w:rPr>
      </w:pPr>
      <w:r>
        <w:rPr>
          <w:color w:val="000000"/>
        </w:rPr>
        <w:t xml:space="preserve">The Ritz-Carlton Leadership </w:t>
      </w:r>
      <w:proofErr w:type="spellStart"/>
      <w:r>
        <w:rPr>
          <w:color w:val="000000"/>
        </w:rPr>
        <w:t>Center</w:t>
      </w:r>
      <w:proofErr w:type="spellEnd"/>
      <w:r>
        <w:rPr>
          <w:color w:val="000000"/>
        </w:rPr>
        <w:t xml:space="preserve"> (2023).</w:t>
      </w:r>
      <w:r>
        <w:rPr>
          <w:rStyle w:val="apple-converted-space"/>
          <w:rFonts w:eastAsiaTheme="majorEastAsia"/>
          <w:color w:val="000000"/>
        </w:rPr>
        <w:t> </w:t>
      </w:r>
      <w:r>
        <w:rPr>
          <w:i/>
          <w:iCs/>
          <w:color w:val="000000"/>
        </w:rPr>
        <w:t>Foundations of Our Brand</w:t>
      </w:r>
      <w:r>
        <w:rPr>
          <w:color w:val="000000"/>
        </w:rPr>
        <w:t xml:space="preserve">. [online] Ritz-Carlton Leadership </w:t>
      </w:r>
      <w:proofErr w:type="spellStart"/>
      <w:r>
        <w:rPr>
          <w:color w:val="000000"/>
        </w:rPr>
        <w:t>Center</w:t>
      </w:r>
      <w:proofErr w:type="spellEnd"/>
      <w:r>
        <w:rPr>
          <w:color w:val="000000"/>
        </w:rPr>
        <w:t>. Available at: https://ritzcarltonleadershipcenter.com/about-us/about-us-foundations-of-our-brand/ [Accessed 28 May 2024].</w:t>
      </w:r>
    </w:p>
    <w:p w14:paraId="52659AF0" w14:textId="77777777" w:rsidR="00564D23" w:rsidRDefault="00564D23" w:rsidP="00564D23">
      <w:pPr>
        <w:pStyle w:val="NormalWeb"/>
        <w:spacing w:before="0" w:beforeAutospacing="0" w:after="240" w:afterAutospacing="0" w:line="360" w:lineRule="atLeast"/>
        <w:rPr>
          <w:color w:val="000000"/>
        </w:rPr>
      </w:pPr>
      <w:r>
        <w:rPr>
          <w:color w:val="000000"/>
        </w:rPr>
        <w:t>TOWS (2023).</w:t>
      </w:r>
      <w:r>
        <w:rPr>
          <w:rStyle w:val="apple-converted-space"/>
          <w:rFonts w:eastAsiaTheme="majorEastAsia"/>
          <w:color w:val="000000"/>
        </w:rPr>
        <w:t> </w:t>
      </w:r>
      <w:r>
        <w:rPr>
          <w:i/>
          <w:iCs/>
          <w:color w:val="000000"/>
        </w:rPr>
        <w:t>An Introduction to the TOWS matrix: Putting SWOT into action</w:t>
      </w:r>
      <w:r>
        <w:rPr>
          <w:color w:val="000000"/>
        </w:rPr>
        <w:t>. [online] www.professionalacademy.com. Available at: https://www.professionalacademy.com/blogs/an-introduction-to-the-tows-matrix-putting-swot-into-action/#:~:text=The%20TOWS%20acronym%20uses%20the [Accessed 28 May 2024].</w:t>
      </w:r>
    </w:p>
    <w:p w14:paraId="1EF5BAC9" w14:textId="77777777" w:rsidR="00564D23" w:rsidRPr="007B5A6C" w:rsidRDefault="00564D23" w:rsidP="00564D23">
      <w:pPr>
        <w:spacing w:line="360" w:lineRule="auto"/>
      </w:pPr>
      <w:r w:rsidRPr="007B5A6C">
        <w:t xml:space="preserve">Training Industry Report. (2021). Annual training expenditures: A survey of organizations. Retrieved from </w:t>
      </w:r>
      <w:hyperlink r:id="rId19" w:tgtFrame="_new" w:history="1">
        <w:r w:rsidRPr="007B5A6C">
          <w:rPr>
            <w:rStyle w:val="Hyperlink"/>
          </w:rPr>
          <w:t>https://trainingindustry.com</w:t>
        </w:r>
      </w:hyperlink>
      <w:r w:rsidRPr="007B5A6C">
        <w:t xml:space="preserve"> on May 28, 2024.</w:t>
      </w:r>
    </w:p>
    <w:p w14:paraId="540B8371" w14:textId="77777777" w:rsidR="00564D23" w:rsidRPr="007B5A6C" w:rsidRDefault="00564D23" w:rsidP="00564D23">
      <w:pPr>
        <w:spacing w:line="360" w:lineRule="auto"/>
      </w:pPr>
      <w:r w:rsidRPr="007B5A6C">
        <w:t xml:space="preserve">Wellness Council of America. (2021). The benefits of wellness programs for employee retention. Retrieved from </w:t>
      </w:r>
      <w:hyperlink r:id="rId20" w:tgtFrame="_new" w:history="1">
        <w:r w:rsidRPr="007B5A6C">
          <w:rPr>
            <w:rStyle w:val="Hyperlink"/>
          </w:rPr>
          <w:t>https://www.welcoa.org</w:t>
        </w:r>
      </w:hyperlink>
      <w:r w:rsidRPr="007B5A6C">
        <w:t xml:space="preserve"> on May 28, 2024.</w:t>
      </w:r>
    </w:p>
    <w:p w14:paraId="58BE5865" w14:textId="77777777" w:rsidR="00564D23" w:rsidRDefault="00564D23" w:rsidP="00564D23">
      <w:pPr>
        <w:pStyle w:val="NormalWeb"/>
        <w:spacing w:before="0" w:beforeAutospacing="0" w:after="240" w:afterAutospacing="0" w:line="360" w:lineRule="atLeast"/>
        <w:rPr>
          <w:color w:val="000000"/>
        </w:rPr>
      </w:pPr>
      <w:proofErr w:type="spellStart"/>
      <w:r>
        <w:rPr>
          <w:color w:val="000000"/>
        </w:rPr>
        <w:lastRenderedPageBreak/>
        <w:t>Xuecheng</w:t>
      </w:r>
      <w:proofErr w:type="spellEnd"/>
      <w:r>
        <w:rPr>
          <w:color w:val="000000"/>
        </w:rPr>
        <w:t>, W., Iqbal, Q. and Saina, B. (2022). Factors affecting employee’s retention: Integration of situational leadership with social exchange theory.</w:t>
      </w:r>
      <w:r>
        <w:rPr>
          <w:rStyle w:val="apple-converted-space"/>
          <w:rFonts w:eastAsiaTheme="majorEastAsia"/>
          <w:color w:val="000000"/>
        </w:rPr>
        <w:t> </w:t>
      </w:r>
      <w:r>
        <w:rPr>
          <w:i/>
          <w:iCs/>
          <w:color w:val="000000"/>
        </w:rPr>
        <w:t>Frontiers in Psychology</w:t>
      </w:r>
      <w:r>
        <w:rPr>
          <w:color w:val="000000"/>
        </w:rPr>
        <w:t xml:space="preserve">, [online] 13(872105), pp.1–13. </w:t>
      </w:r>
      <w:proofErr w:type="spellStart"/>
      <w:proofErr w:type="gramStart"/>
      <w:r>
        <w:rPr>
          <w:color w:val="000000"/>
        </w:rPr>
        <w:t>doi:https</w:t>
      </w:r>
      <w:proofErr w:type="spellEnd"/>
      <w:r>
        <w:rPr>
          <w:color w:val="000000"/>
        </w:rPr>
        <w:t>://doi.org/10.3389/fpsyg.2022.872105</w:t>
      </w:r>
      <w:proofErr w:type="gramEnd"/>
      <w:r>
        <w:rPr>
          <w:color w:val="000000"/>
        </w:rPr>
        <w:t>.</w:t>
      </w:r>
    </w:p>
    <w:p w14:paraId="19520C6F" w14:textId="77777777" w:rsidR="00564D23" w:rsidRDefault="00564D23" w:rsidP="00564D23">
      <w:pPr>
        <w:pStyle w:val="NormalWeb"/>
        <w:spacing w:before="0" w:beforeAutospacing="0" w:after="240" w:afterAutospacing="0" w:line="360" w:lineRule="atLeast"/>
        <w:rPr>
          <w:color w:val="000000"/>
        </w:rPr>
      </w:pPr>
      <w:r>
        <w:rPr>
          <w:color w:val="000000"/>
        </w:rPr>
        <w:t>Yin, J., Bi, Y. and Ni, Y. (2022). The impact of COVID-19 on turnover intention among hotel employees: A moderated mediation model.</w:t>
      </w:r>
      <w:r>
        <w:rPr>
          <w:rStyle w:val="apple-converted-space"/>
          <w:rFonts w:eastAsiaTheme="majorEastAsia"/>
          <w:color w:val="000000"/>
        </w:rPr>
        <w:t> </w:t>
      </w:r>
      <w:r>
        <w:rPr>
          <w:i/>
          <w:iCs/>
          <w:color w:val="000000"/>
        </w:rPr>
        <w:t>Journal of Hospitality and Tourism Management</w:t>
      </w:r>
      <w:r>
        <w:rPr>
          <w:color w:val="000000"/>
        </w:rPr>
        <w:t xml:space="preserve">, [online] 51(12), pp.539–549. </w:t>
      </w:r>
      <w:proofErr w:type="spellStart"/>
      <w:proofErr w:type="gramStart"/>
      <w:r>
        <w:rPr>
          <w:color w:val="000000"/>
        </w:rPr>
        <w:t>doi:https</w:t>
      </w:r>
      <w:proofErr w:type="spellEnd"/>
      <w:r>
        <w:rPr>
          <w:color w:val="000000"/>
        </w:rPr>
        <w:t>://doi.org/10.1016/j.jhtm.2022.05.010</w:t>
      </w:r>
      <w:proofErr w:type="gramEnd"/>
      <w:r>
        <w:rPr>
          <w:color w:val="000000"/>
        </w:rPr>
        <w:t>.</w:t>
      </w:r>
    </w:p>
    <w:p w14:paraId="7BB3CDD2" w14:textId="77777777" w:rsidR="00564D23" w:rsidRDefault="00564D23" w:rsidP="00564D23">
      <w:pPr>
        <w:pStyle w:val="NormalWeb"/>
        <w:spacing w:before="0" w:beforeAutospacing="0" w:after="240" w:afterAutospacing="0" w:line="360" w:lineRule="atLeast"/>
        <w:rPr>
          <w:color w:val="000000"/>
        </w:rPr>
      </w:pPr>
      <w:proofErr w:type="spellStart"/>
      <w:r>
        <w:rPr>
          <w:color w:val="000000"/>
        </w:rPr>
        <w:t>Zech</w:t>
      </w:r>
      <w:proofErr w:type="spellEnd"/>
      <w:r>
        <w:rPr>
          <w:color w:val="000000"/>
        </w:rPr>
        <w:t>, N. (2016).</w:t>
      </w:r>
      <w:r>
        <w:rPr>
          <w:rStyle w:val="apple-converted-space"/>
          <w:rFonts w:eastAsiaTheme="majorEastAsia"/>
          <w:color w:val="000000"/>
        </w:rPr>
        <w:t> </w:t>
      </w:r>
      <w:r>
        <w:rPr>
          <w:i/>
          <w:iCs/>
          <w:color w:val="000000"/>
        </w:rPr>
        <w:t>CRISIS MANAGEMENT WITHIN THE HOTEL INDUSTRY -A STAKEHOLDER RELATIONSHIP MANAGEMENT APPROACH</w:t>
      </w:r>
      <w:r>
        <w:rPr>
          <w:color w:val="000000"/>
        </w:rPr>
        <w:t>. [online] Available at: https://core.ac.uk/download/pdf/71807165.pdf [Accessed 28 May 2024].</w:t>
      </w:r>
    </w:p>
    <w:p w14:paraId="3BEBE6C7" w14:textId="77777777" w:rsidR="00564D23" w:rsidRDefault="00564D23" w:rsidP="00564D23">
      <w:pPr>
        <w:pStyle w:val="NormalWeb"/>
        <w:spacing w:before="0" w:beforeAutospacing="0" w:after="240" w:afterAutospacing="0" w:line="360" w:lineRule="atLeast"/>
        <w:rPr>
          <w:color w:val="000000"/>
        </w:rPr>
      </w:pPr>
      <w:proofErr w:type="spellStart"/>
      <w:r>
        <w:rPr>
          <w:color w:val="000000"/>
        </w:rPr>
        <w:t>Zhenjing</w:t>
      </w:r>
      <w:proofErr w:type="spellEnd"/>
      <w:r>
        <w:rPr>
          <w:color w:val="000000"/>
        </w:rPr>
        <w:t xml:space="preserve">, G., </w:t>
      </w:r>
      <w:proofErr w:type="spellStart"/>
      <w:r>
        <w:rPr>
          <w:color w:val="000000"/>
        </w:rPr>
        <w:t>Chupradit</w:t>
      </w:r>
      <w:proofErr w:type="spellEnd"/>
      <w:r>
        <w:rPr>
          <w:color w:val="000000"/>
        </w:rPr>
        <w:t xml:space="preserve">, S., Ku, K.Y., </w:t>
      </w:r>
      <w:proofErr w:type="spellStart"/>
      <w:r>
        <w:rPr>
          <w:color w:val="000000"/>
        </w:rPr>
        <w:t>Nassani</w:t>
      </w:r>
      <w:proofErr w:type="spellEnd"/>
      <w:r>
        <w:rPr>
          <w:color w:val="000000"/>
        </w:rPr>
        <w:t xml:space="preserve">, A.A. and </w:t>
      </w:r>
      <w:proofErr w:type="spellStart"/>
      <w:r>
        <w:rPr>
          <w:color w:val="000000"/>
        </w:rPr>
        <w:t>Haffar</w:t>
      </w:r>
      <w:proofErr w:type="spellEnd"/>
      <w:r>
        <w:rPr>
          <w:color w:val="000000"/>
        </w:rPr>
        <w:t>, M. (2022). Impact of employees’ workplace environment on employees’ performance: a multi-mediation model.</w:t>
      </w:r>
      <w:r>
        <w:rPr>
          <w:rStyle w:val="apple-converted-space"/>
          <w:rFonts w:eastAsiaTheme="majorEastAsia"/>
          <w:color w:val="000000"/>
        </w:rPr>
        <w:t> </w:t>
      </w:r>
      <w:r>
        <w:rPr>
          <w:i/>
          <w:iCs/>
          <w:color w:val="000000"/>
        </w:rPr>
        <w:t>Frontiers in Public Health</w:t>
      </w:r>
      <w:r>
        <w:rPr>
          <w:color w:val="000000"/>
        </w:rPr>
        <w:t xml:space="preserve">, [online] 10(890400). </w:t>
      </w:r>
      <w:proofErr w:type="spellStart"/>
      <w:proofErr w:type="gramStart"/>
      <w:r>
        <w:rPr>
          <w:color w:val="000000"/>
        </w:rPr>
        <w:t>doi:https</w:t>
      </w:r>
      <w:proofErr w:type="spellEnd"/>
      <w:r>
        <w:rPr>
          <w:color w:val="000000"/>
        </w:rPr>
        <w:t>://doi.org/10.3389/fpubh.2022.890400</w:t>
      </w:r>
      <w:proofErr w:type="gramEnd"/>
      <w:r>
        <w:rPr>
          <w:color w:val="000000"/>
        </w:rPr>
        <w:t>.</w:t>
      </w:r>
    </w:p>
    <w:p w14:paraId="09BDA438" w14:textId="77777777" w:rsidR="007B5A6C" w:rsidRDefault="007B5A6C"/>
    <w:sectPr w:rsidR="007B5A6C">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570F0" w14:textId="77777777" w:rsidR="00F620A5" w:rsidRDefault="00F620A5" w:rsidP="0064058B">
      <w:r>
        <w:separator/>
      </w:r>
    </w:p>
  </w:endnote>
  <w:endnote w:type="continuationSeparator" w:id="0">
    <w:p w14:paraId="1308F01B" w14:textId="77777777" w:rsidR="00F620A5" w:rsidRDefault="00F620A5" w:rsidP="00640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79500030"/>
      <w:docPartObj>
        <w:docPartGallery w:val="Page Numbers (Bottom of Page)"/>
        <w:docPartUnique/>
      </w:docPartObj>
    </w:sdtPr>
    <w:sdtContent>
      <w:p w14:paraId="7B6584E2" w14:textId="400B19CB" w:rsidR="0064058B" w:rsidRDefault="0064058B" w:rsidP="00821B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8EE148" w14:textId="77777777" w:rsidR="0064058B" w:rsidRDefault="0064058B" w:rsidP="006405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2469057"/>
      <w:docPartObj>
        <w:docPartGallery w:val="Page Numbers (Bottom of Page)"/>
        <w:docPartUnique/>
      </w:docPartObj>
    </w:sdtPr>
    <w:sdtContent>
      <w:p w14:paraId="6E5DA712" w14:textId="310D295E" w:rsidR="0064058B" w:rsidRDefault="0064058B" w:rsidP="00821B5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EAEB9D" w14:textId="77777777" w:rsidR="0064058B" w:rsidRDefault="0064058B" w:rsidP="006405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D3CEC" w14:textId="77777777" w:rsidR="00F620A5" w:rsidRDefault="00F620A5" w:rsidP="0064058B">
      <w:r>
        <w:separator/>
      </w:r>
    </w:p>
  </w:footnote>
  <w:footnote w:type="continuationSeparator" w:id="0">
    <w:p w14:paraId="205BF955" w14:textId="77777777" w:rsidR="00F620A5" w:rsidRDefault="00F620A5" w:rsidP="006405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608"/>
    <w:multiLevelType w:val="multilevel"/>
    <w:tmpl w:val="F606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3A484D"/>
    <w:multiLevelType w:val="multilevel"/>
    <w:tmpl w:val="FCC833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3529D5"/>
    <w:multiLevelType w:val="multilevel"/>
    <w:tmpl w:val="155493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B65F1C"/>
    <w:multiLevelType w:val="multilevel"/>
    <w:tmpl w:val="FFDE7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114F52"/>
    <w:multiLevelType w:val="multilevel"/>
    <w:tmpl w:val="632AA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D806F6"/>
    <w:multiLevelType w:val="multilevel"/>
    <w:tmpl w:val="52BC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E46C19"/>
    <w:multiLevelType w:val="multilevel"/>
    <w:tmpl w:val="9A94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D51699"/>
    <w:multiLevelType w:val="multilevel"/>
    <w:tmpl w:val="54DA91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B48117B"/>
    <w:multiLevelType w:val="multilevel"/>
    <w:tmpl w:val="BFEA0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98C6A6E"/>
    <w:multiLevelType w:val="multilevel"/>
    <w:tmpl w:val="8072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5F0842"/>
    <w:multiLevelType w:val="multilevel"/>
    <w:tmpl w:val="EA624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4694300"/>
    <w:multiLevelType w:val="hybridMultilevel"/>
    <w:tmpl w:val="13CCE2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2B6968"/>
    <w:multiLevelType w:val="multilevel"/>
    <w:tmpl w:val="0CE02A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38195688">
    <w:abstractNumId w:val="10"/>
  </w:num>
  <w:num w:numId="2" w16cid:durableId="1988128268">
    <w:abstractNumId w:val="3"/>
  </w:num>
  <w:num w:numId="3" w16cid:durableId="2144998026">
    <w:abstractNumId w:val="7"/>
  </w:num>
  <w:num w:numId="4" w16cid:durableId="908466520">
    <w:abstractNumId w:val="12"/>
  </w:num>
  <w:num w:numId="5" w16cid:durableId="980115784">
    <w:abstractNumId w:val="9"/>
  </w:num>
  <w:num w:numId="6" w16cid:durableId="1676883083">
    <w:abstractNumId w:val="5"/>
  </w:num>
  <w:num w:numId="7" w16cid:durableId="1220898180">
    <w:abstractNumId w:val="0"/>
  </w:num>
  <w:num w:numId="8" w16cid:durableId="1079328230">
    <w:abstractNumId w:val="4"/>
  </w:num>
  <w:num w:numId="9" w16cid:durableId="1450317800">
    <w:abstractNumId w:val="8"/>
  </w:num>
  <w:num w:numId="10" w16cid:durableId="466243247">
    <w:abstractNumId w:val="6"/>
  </w:num>
  <w:num w:numId="11" w16cid:durableId="121920266">
    <w:abstractNumId w:val="2"/>
  </w:num>
  <w:num w:numId="12" w16cid:durableId="491217885">
    <w:abstractNumId w:val="1"/>
  </w:num>
  <w:num w:numId="13" w16cid:durableId="2789224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58B"/>
    <w:rsid w:val="000F22BF"/>
    <w:rsid w:val="00192F96"/>
    <w:rsid w:val="00240F47"/>
    <w:rsid w:val="00564D23"/>
    <w:rsid w:val="0056690C"/>
    <w:rsid w:val="0064058B"/>
    <w:rsid w:val="006F7C0D"/>
    <w:rsid w:val="007B5A6C"/>
    <w:rsid w:val="00A27A85"/>
    <w:rsid w:val="00E64A4A"/>
    <w:rsid w:val="00F54C0F"/>
    <w:rsid w:val="00F620A5"/>
    <w:rsid w:val="00F6416B"/>
    <w:rsid w:val="00FF1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E26FC"/>
  <w15:chartTrackingRefBased/>
  <w15:docId w15:val="{5EAF90C9-89DC-EF47-9951-2135EAB57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4A4A"/>
  </w:style>
  <w:style w:type="paragraph" w:styleId="Heading1">
    <w:name w:val="heading 1"/>
    <w:basedOn w:val="Normal"/>
    <w:next w:val="Normal"/>
    <w:link w:val="Heading1Char"/>
    <w:uiPriority w:val="9"/>
    <w:qFormat/>
    <w:rsid w:val="00E64A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4A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64A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4A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4A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4A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4A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4A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4A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4A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4A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64A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4A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4A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4A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4A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4A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4A4A"/>
    <w:rPr>
      <w:rFonts w:eastAsiaTheme="majorEastAsia" w:cstheme="majorBidi"/>
      <w:color w:val="272727" w:themeColor="text1" w:themeTint="D8"/>
    </w:rPr>
  </w:style>
  <w:style w:type="paragraph" w:styleId="Title">
    <w:name w:val="Title"/>
    <w:basedOn w:val="Normal"/>
    <w:next w:val="Normal"/>
    <w:link w:val="TitleChar"/>
    <w:uiPriority w:val="10"/>
    <w:qFormat/>
    <w:rsid w:val="00E64A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4A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4A4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4A4A"/>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E64A4A"/>
    <w:pPr>
      <w:ind w:left="720"/>
      <w:contextualSpacing/>
    </w:pPr>
  </w:style>
  <w:style w:type="paragraph" w:styleId="Quote">
    <w:name w:val="Quote"/>
    <w:basedOn w:val="Normal"/>
    <w:next w:val="Normal"/>
    <w:link w:val="QuoteChar"/>
    <w:uiPriority w:val="29"/>
    <w:qFormat/>
    <w:rsid w:val="00E64A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64A4A"/>
    <w:rPr>
      <w:i/>
      <w:iCs/>
      <w:color w:val="404040" w:themeColor="text1" w:themeTint="BF"/>
    </w:rPr>
  </w:style>
  <w:style w:type="paragraph" w:styleId="IntenseQuote">
    <w:name w:val="Intense Quote"/>
    <w:basedOn w:val="Normal"/>
    <w:next w:val="Normal"/>
    <w:link w:val="IntenseQuoteChar"/>
    <w:uiPriority w:val="30"/>
    <w:qFormat/>
    <w:rsid w:val="00E64A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4A4A"/>
    <w:rPr>
      <w:i/>
      <w:iCs/>
      <w:color w:val="0F4761" w:themeColor="accent1" w:themeShade="BF"/>
    </w:rPr>
  </w:style>
  <w:style w:type="character" w:styleId="IntenseEmphasis">
    <w:name w:val="Intense Emphasis"/>
    <w:basedOn w:val="DefaultParagraphFont"/>
    <w:uiPriority w:val="21"/>
    <w:qFormat/>
    <w:rsid w:val="00E64A4A"/>
    <w:rPr>
      <w:i/>
      <w:iCs/>
      <w:color w:val="0F4761" w:themeColor="accent1" w:themeShade="BF"/>
    </w:rPr>
  </w:style>
  <w:style w:type="character" w:styleId="IntenseReference">
    <w:name w:val="Intense Reference"/>
    <w:basedOn w:val="DefaultParagraphFont"/>
    <w:uiPriority w:val="32"/>
    <w:qFormat/>
    <w:rsid w:val="00E64A4A"/>
    <w:rPr>
      <w:b/>
      <w:bCs/>
      <w:smallCaps/>
      <w:color w:val="0F4761" w:themeColor="accent1" w:themeShade="BF"/>
      <w:spacing w:val="5"/>
    </w:rPr>
  </w:style>
  <w:style w:type="paragraph" w:styleId="Footer">
    <w:name w:val="footer"/>
    <w:basedOn w:val="Normal"/>
    <w:link w:val="FooterChar"/>
    <w:uiPriority w:val="99"/>
    <w:unhideWhenUsed/>
    <w:rsid w:val="0064058B"/>
    <w:pPr>
      <w:tabs>
        <w:tab w:val="center" w:pos="4513"/>
        <w:tab w:val="right" w:pos="9026"/>
      </w:tabs>
    </w:pPr>
  </w:style>
  <w:style w:type="character" w:customStyle="1" w:styleId="FooterChar">
    <w:name w:val="Footer Char"/>
    <w:basedOn w:val="DefaultParagraphFont"/>
    <w:link w:val="Footer"/>
    <w:uiPriority w:val="99"/>
    <w:rsid w:val="0064058B"/>
  </w:style>
  <w:style w:type="character" w:styleId="PageNumber">
    <w:name w:val="page number"/>
    <w:basedOn w:val="DefaultParagraphFont"/>
    <w:uiPriority w:val="99"/>
    <w:semiHidden/>
    <w:unhideWhenUsed/>
    <w:rsid w:val="0064058B"/>
  </w:style>
  <w:style w:type="paragraph" w:styleId="TOCHeading">
    <w:name w:val="TOC Heading"/>
    <w:basedOn w:val="Heading1"/>
    <w:next w:val="Normal"/>
    <w:uiPriority w:val="39"/>
    <w:unhideWhenUsed/>
    <w:qFormat/>
    <w:rsid w:val="0064058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64058B"/>
    <w:pPr>
      <w:spacing w:before="120"/>
      <w:ind w:left="240"/>
    </w:pPr>
    <w:rPr>
      <w:rFonts w:cstheme="minorHAnsi"/>
      <w:b/>
      <w:bCs/>
      <w:sz w:val="22"/>
      <w:szCs w:val="22"/>
    </w:rPr>
  </w:style>
  <w:style w:type="paragraph" w:styleId="TOC3">
    <w:name w:val="toc 3"/>
    <w:basedOn w:val="Normal"/>
    <w:next w:val="Normal"/>
    <w:autoRedefine/>
    <w:uiPriority w:val="39"/>
    <w:unhideWhenUsed/>
    <w:rsid w:val="0064058B"/>
    <w:pPr>
      <w:ind w:left="480"/>
    </w:pPr>
    <w:rPr>
      <w:rFonts w:cstheme="minorHAnsi"/>
      <w:sz w:val="20"/>
      <w:szCs w:val="20"/>
    </w:rPr>
  </w:style>
  <w:style w:type="character" w:styleId="Hyperlink">
    <w:name w:val="Hyperlink"/>
    <w:basedOn w:val="DefaultParagraphFont"/>
    <w:uiPriority w:val="99"/>
    <w:unhideWhenUsed/>
    <w:rsid w:val="0064058B"/>
    <w:rPr>
      <w:color w:val="467886" w:themeColor="hyperlink"/>
      <w:u w:val="single"/>
    </w:rPr>
  </w:style>
  <w:style w:type="paragraph" w:styleId="TOC1">
    <w:name w:val="toc 1"/>
    <w:basedOn w:val="Normal"/>
    <w:next w:val="Normal"/>
    <w:autoRedefine/>
    <w:uiPriority w:val="39"/>
    <w:semiHidden/>
    <w:unhideWhenUsed/>
    <w:rsid w:val="0064058B"/>
    <w:pPr>
      <w:spacing w:before="120"/>
    </w:pPr>
    <w:rPr>
      <w:rFonts w:cstheme="minorHAnsi"/>
      <w:b/>
      <w:bCs/>
      <w:i/>
      <w:iCs/>
    </w:rPr>
  </w:style>
  <w:style w:type="paragraph" w:styleId="TOC4">
    <w:name w:val="toc 4"/>
    <w:basedOn w:val="Normal"/>
    <w:next w:val="Normal"/>
    <w:autoRedefine/>
    <w:uiPriority w:val="39"/>
    <w:semiHidden/>
    <w:unhideWhenUsed/>
    <w:rsid w:val="0064058B"/>
    <w:pPr>
      <w:ind w:left="720"/>
    </w:pPr>
    <w:rPr>
      <w:rFonts w:cstheme="minorHAnsi"/>
      <w:sz w:val="20"/>
      <w:szCs w:val="20"/>
    </w:rPr>
  </w:style>
  <w:style w:type="paragraph" w:styleId="TOC5">
    <w:name w:val="toc 5"/>
    <w:basedOn w:val="Normal"/>
    <w:next w:val="Normal"/>
    <w:autoRedefine/>
    <w:uiPriority w:val="39"/>
    <w:semiHidden/>
    <w:unhideWhenUsed/>
    <w:rsid w:val="0064058B"/>
    <w:pPr>
      <w:ind w:left="960"/>
    </w:pPr>
    <w:rPr>
      <w:rFonts w:cstheme="minorHAnsi"/>
      <w:sz w:val="20"/>
      <w:szCs w:val="20"/>
    </w:rPr>
  </w:style>
  <w:style w:type="paragraph" w:styleId="TOC6">
    <w:name w:val="toc 6"/>
    <w:basedOn w:val="Normal"/>
    <w:next w:val="Normal"/>
    <w:autoRedefine/>
    <w:uiPriority w:val="39"/>
    <w:semiHidden/>
    <w:unhideWhenUsed/>
    <w:rsid w:val="0064058B"/>
    <w:pPr>
      <w:ind w:left="1200"/>
    </w:pPr>
    <w:rPr>
      <w:rFonts w:cstheme="minorHAnsi"/>
      <w:sz w:val="20"/>
      <w:szCs w:val="20"/>
    </w:rPr>
  </w:style>
  <w:style w:type="paragraph" w:styleId="TOC7">
    <w:name w:val="toc 7"/>
    <w:basedOn w:val="Normal"/>
    <w:next w:val="Normal"/>
    <w:autoRedefine/>
    <w:uiPriority w:val="39"/>
    <w:semiHidden/>
    <w:unhideWhenUsed/>
    <w:rsid w:val="0064058B"/>
    <w:pPr>
      <w:ind w:left="1440"/>
    </w:pPr>
    <w:rPr>
      <w:rFonts w:cstheme="minorHAnsi"/>
      <w:sz w:val="20"/>
      <w:szCs w:val="20"/>
    </w:rPr>
  </w:style>
  <w:style w:type="paragraph" w:styleId="TOC8">
    <w:name w:val="toc 8"/>
    <w:basedOn w:val="Normal"/>
    <w:next w:val="Normal"/>
    <w:autoRedefine/>
    <w:uiPriority w:val="39"/>
    <w:semiHidden/>
    <w:unhideWhenUsed/>
    <w:rsid w:val="0064058B"/>
    <w:pPr>
      <w:ind w:left="1680"/>
    </w:pPr>
    <w:rPr>
      <w:rFonts w:cstheme="minorHAnsi"/>
      <w:sz w:val="20"/>
      <w:szCs w:val="20"/>
    </w:rPr>
  </w:style>
  <w:style w:type="paragraph" w:styleId="TOC9">
    <w:name w:val="toc 9"/>
    <w:basedOn w:val="Normal"/>
    <w:next w:val="Normal"/>
    <w:autoRedefine/>
    <w:uiPriority w:val="39"/>
    <w:semiHidden/>
    <w:unhideWhenUsed/>
    <w:rsid w:val="0064058B"/>
    <w:pPr>
      <w:ind w:left="1920"/>
    </w:pPr>
    <w:rPr>
      <w:rFonts w:cstheme="minorHAnsi"/>
      <w:sz w:val="20"/>
      <w:szCs w:val="20"/>
    </w:rPr>
  </w:style>
  <w:style w:type="character" w:styleId="UnresolvedMention">
    <w:name w:val="Unresolved Mention"/>
    <w:basedOn w:val="DefaultParagraphFont"/>
    <w:uiPriority w:val="99"/>
    <w:semiHidden/>
    <w:unhideWhenUsed/>
    <w:rsid w:val="007B5A6C"/>
    <w:rPr>
      <w:color w:val="605E5C"/>
      <w:shd w:val="clear" w:color="auto" w:fill="E1DFDD"/>
    </w:rPr>
  </w:style>
  <w:style w:type="paragraph" w:styleId="NormalWeb">
    <w:name w:val="Normal (Web)"/>
    <w:basedOn w:val="Normal"/>
    <w:uiPriority w:val="99"/>
    <w:semiHidden/>
    <w:unhideWhenUsed/>
    <w:rsid w:val="00564D2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564D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70373">
      <w:bodyDiv w:val="1"/>
      <w:marLeft w:val="0"/>
      <w:marRight w:val="0"/>
      <w:marTop w:val="0"/>
      <w:marBottom w:val="0"/>
      <w:divBdr>
        <w:top w:val="none" w:sz="0" w:space="0" w:color="auto"/>
        <w:left w:val="none" w:sz="0" w:space="0" w:color="auto"/>
        <w:bottom w:val="none" w:sz="0" w:space="0" w:color="auto"/>
        <w:right w:val="none" w:sz="0" w:space="0" w:color="auto"/>
      </w:divBdr>
    </w:div>
    <w:div w:id="137767154">
      <w:bodyDiv w:val="1"/>
      <w:marLeft w:val="0"/>
      <w:marRight w:val="0"/>
      <w:marTop w:val="0"/>
      <w:marBottom w:val="0"/>
      <w:divBdr>
        <w:top w:val="none" w:sz="0" w:space="0" w:color="auto"/>
        <w:left w:val="none" w:sz="0" w:space="0" w:color="auto"/>
        <w:bottom w:val="none" w:sz="0" w:space="0" w:color="auto"/>
        <w:right w:val="none" w:sz="0" w:space="0" w:color="auto"/>
      </w:divBdr>
    </w:div>
    <w:div w:id="175312664">
      <w:bodyDiv w:val="1"/>
      <w:marLeft w:val="0"/>
      <w:marRight w:val="0"/>
      <w:marTop w:val="0"/>
      <w:marBottom w:val="0"/>
      <w:divBdr>
        <w:top w:val="none" w:sz="0" w:space="0" w:color="auto"/>
        <w:left w:val="none" w:sz="0" w:space="0" w:color="auto"/>
        <w:bottom w:val="none" w:sz="0" w:space="0" w:color="auto"/>
        <w:right w:val="none" w:sz="0" w:space="0" w:color="auto"/>
      </w:divBdr>
    </w:div>
    <w:div w:id="289433575">
      <w:bodyDiv w:val="1"/>
      <w:marLeft w:val="0"/>
      <w:marRight w:val="0"/>
      <w:marTop w:val="0"/>
      <w:marBottom w:val="0"/>
      <w:divBdr>
        <w:top w:val="none" w:sz="0" w:space="0" w:color="auto"/>
        <w:left w:val="none" w:sz="0" w:space="0" w:color="auto"/>
        <w:bottom w:val="none" w:sz="0" w:space="0" w:color="auto"/>
        <w:right w:val="none" w:sz="0" w:space="0" w:color="auto"/>
      </w:divBdr>
    </w:div>
    <w:div w:id="470707529">
      <w:bodyDiv w:val="1"/>
      <w:marLeft w:val="0"/>
      <w:marRight w:val="0"/>
      <w:marTop w:val="0"/>
      <w:marBottom w:val="0"/>
      <w:divBdr>
        <w:top w:val="none" w:sz="0" w:space="0" w:color="auto"/>
        <w:left w:val="none" w:sz="0" w:space="0" w:color="auto"/>
        <w:bottom w:val="none" w:sz="0" w:space="0" w:color="auto"/>
        <w:right w:val="none" w:sz="0" w:space="0" w:color="auto"/>
      </w:divBdr>
    </w:div>
    <w:div w:id="547422327">
      <w:bodyDiv w:val="1"/>
      <w:marLeft w:val="0"/>
      <w:marRight w:val="0"/>
      <w:marTop w:val="0"/>
      <w:marBottom w:val="0"/>
      <w:divBdr>
        <w:top w:val="none" w:sz="0" w:space="0" w:color="auto"/>
        <w:left w:val="none" w:sz="0" w:space="0" w:color="auto"/>
        <w:bottom w:val="none" w:sz="0" w:space="0" w:color="auto"/>
        <w:right w:val="none" w:sz="0" w:space="0" w:color="auto"/>
      </w:divBdr>
    </w:div>
    <w:div w:id="549651979">
      <w:bodyDiv w:val="1"/>
      <w:marLeft w:val="0"/>
      <w:marRight w:val="0"/>
      <w:marTop w:val="0"/>
      <w:marBottom w:val="0"/>
      <w:divBdr>
        <w:top w:val="none" w:sz="0" w:space="0" w:color="auto"/>
        <w:left w:val="none" w:sz="0" w:space="0" w:color="auto"/>
        <w:bottom w:val="none" w:sz="0" w:space="0" w:color="auto"/>
        <w:right w:val="none" w:sz="0" w:space="0" w:color="auto"/>
      </w:divBdr>
    </w:div>
    <w:div w:id="706108031">
      <w:bodyDiv w:val="1"/>
      <w:marLeft w:val="0"/>
      <w:marRight w:val="0"/>
      <w:marTop w:val="0"/>
      <w:marBottom w:val="0"/>
      <w:divBdr>
        <w:top w:val="none" w:sz="0" w:space="0" w:color="auto"/>
        <w:left w:val="none" w:sz="0" w:space="0" w:color="auto"/>
        <w:bottom w:val="none" w:sz="0" w:space="0" w:color="auto"/>
        <w:right w:val="none" w:sz="0" w:space="0" w:color="auto"/>
      </w:divBdr>
    </w:div>
    <w:div w:id="723019058">
      <w:bodyDiv w:val="1"/>
      <w:marLeft w:val="0"/>
      <w:marRight w:val="0"/>
      <w:marTop w:val="0"/>
      <w:marBottom w:val="0"/>
      <w:divBdr>
        <w:top w:val="none" w:sz="0" w:space="0" w:color="auto"/>
        <w:left w:val="none" w:sz="0" w:space="0" w:color="auto"/>
        <w:bottom w:val="none" w:sz="0" w:space="0" w:color="auto"/>
        <w:right w:val="none" w:sz="0" w:space="0" w:color="auto"/>
      </w:divBdr>
    </w:div>
    <w:div w:id="901208474">
      <w:bodyDiv w:val="1"/>
      <w:marLeft w:val="0"/>
      <w:marRight w:val="0"/>
      <w:marTop w:val="0"/>
      <w:marBottom w:val="0"/>
      <w:divBdr>
        <w:top w:val="none" w:sz="0" w:space="0" w:color="auto"/>
        <w:left w:val="none" w:sz="0" w:space="0" w:color="auto"/>
        <w:bottom w:val="none" w:sz="0" w:space="0" w:color="auto"/>
        <w:right w:val="none" w:sz="0" w:space="0" w:color="auto"/>
      </w:divBdr>
    </w:div>
    <w:div w:id="936714132">
      <w:bodyDiv w:val="1"/>
      <w:marLeft w:val="0"/>
      <w:marRight w:val="0"/>
      <w:marTop w:val="0"/>
      <w:marBottom w:val="0"/>
      <w:divBdr>
        <w:top w:val="none" w:sz="0" w:space="0" w:color="auto"/>
        <w:left w:val="none" w:sz="0" w:space="0" w:color="auto"/>
        <w:bottom w:val="none" w:sz="0" w:space="0" w:color="auto"/>
        <w:right w:val="none" w:sz="0" w:space="0" w:color="auto"/>
      </w:divBdr>
    </w:div>
    <w:div w:id="1132678617">
      <w:bodyDiv w:val="1"/>
      <w:marLeft w:val="0"/>
      <w:marRight w:val="0"/>
      <w:marTop w:val="0"/>
      <w:marBottom w:val="0"/>
      <w:divBdr>
        <w:top w:val="none" w:sz="0" w:space="0" w:color="auto"/>
        <w:left w:val="none" w:sz="0" w:space="0" w:color="auto"/>
        <w:bottom w:val="none" w:sz="0" w:space="0" w:color="auto"/>
        <w:right w:val="none" w:sz="0" w:space="0" w:color="auto"/>
      </w:divBdr>
    </w:div>
    <w:div w:id="1165972129">
      <w:bodyDiv w:val="1"/>
      <w:marLeft w:val="0"/>
      <w:marRight w:val="0"/>
      <w:marTop w:val="0"/>
      <w:marBottom w:val="0"/>
      <w:divBdr>
        <w:top w:val="none" w:sz="0" w:space="0" w:color="auto"/>
        <w:left w:val="none" w:sz="0" w:space="0" w:color="auto"/>
        <w:bottom w:val="none" w:sz="0" w:space="0" w:color="auto"/>
        <w:right w:val="none" w:sz="0" w:space="0" w:color="auto"/>
      </w:divBdr>
    </w:div>
    <w:div w:id="1168642072">
      <w:bodyDiv w:val="1"/>
      <w:marLeft w:val="0"/>
      <w:marRight w:val="0"/>
      <w:marTop w:val="0"/>
      <w:marBottom w:val="0"/>
      <w:divBdr>
        <w:top w:val="none" w:sz="0" w:space="0" w:color="auto"/>
        <w:left w:val="none" w:sz="0" w:space="0" w:color="auto"/>
        <w:bottom w:val="none" w:sz="0" w:space="0" w:color="auto"/>
        <w:right w:val="none" w:sz="0" w:space="0" w:color="auto"/>
      </w:divBdr>
    </w:div>
    <w:div w:id="1171681633">
      <w:bodyDiv w:val="1"/>
      <w:marLeft w:val="0"/>
      <w:marRight w:val="0"/>
      <w:marTop w:val="0"/>
      <w:marBottom w:val="0"/>
      <w:divBdr>
        <w:top w:val="none" w:sz="0" w:space="0" w:color="auto"/>
        <w:left w:val="none" w:sz="0" w:space="0" w:color="auto"/>
        <w:bottom w:val="none" w:sz="0" w:space="0" w:color="auto"/>
        <w:right w:val="none" w:sz="0" w:space="0" w:color="auto"/>
      </w:divBdr>
    </w:div>
    <w:div w:id="1203320881">
      <w:bodyDiv w:val="1"/>
      <w:marLeft w:val="0"/>
      <w:marRight w:val="0"/>
      <w:marTop w:val="0"/>
      <w:marBottom w:val="0"/>
      <w:divBdr>
        <w:top w:val="none" w:sz="0" w:space="0" w:color="auto"/>
        <w:left w:val="none" w:sz="0" w:space="0" w:color="auto"/>
        <w:bottom w:val="none" w:sz="0" w:space="0" w:color="auto"/>
        <w:right w:val="none" w:sz="0" w:space="0" w:color="auto"/>
      </w:divBdr>
    </w:div>
    <w:div w:id="1455635939">
      <w:bodyDiv w:val="1"/>
      <w:marLeft w:val="0"/>
      <w:marRight w:val="0"/>
      <w:marTop w:val="0"/>
      <w:marBottom w:val="0"/>
      <w:divBdr>
        <w:top w:val="none" w:sz="0" w:space="0" w:color="auto"/>
        <w:left w:val="none" w:sz="0" w:space="0" w:color="auto"/>
        <w:bottom w:val="none" w:sz="0" w:space="0" w:color="auto"/>
        <w:right w:val="none" w:sz="0" w:space="0" w:color="auto"/>
      </w:divBdr>
    </w:div>
    <w:div w:id="1779372718">
      <w:bodyDiv w:val="1"/>
      <w:marLeft w:val="0"/>
      <w:marRight w:val="0"/>
      <w:marTop w:val="0"/>
      <w:marBottom w:val="0"/>
      <w:divBdr>
        <w:top w:val="none" w:sz="0" w:space="0" w:color="auto"/>
        <w:left w:val="none" w:sz="0" w:space="0" w:color="auto"/>
        <w:bottom w:val="none" w:sz="0" w:space="0" w:color="auto"/>
        <w:right w:val="none" w:sz="0" w:space="0" w:color="auto"/>
      </w:divBdr>
    </w:div>
    <w:div w:id="1816684428">
      <w:bodyDiv w:val="1"/>
      <w:marLeft w:val="0"/>
      <w:marRight w:val="0"/>
      <w:marTop w:val="0"/>
      <w:marBottom w:val="0"/>
      <w:divBdr>
        <w:top w:val="none" w:sz="0" w:space="0" w:color="auto"/>
        <w:left w:val="none" w:sz="0" w:space="0" w:color="auto"/>
        <w:bottom w:val="none" w:sz="0" w:space="0" w:color="auto"/>
        <w:right w:val="none" w:sz="0" w:space="0" w:color="auto"/>
      </w:divBdr>
      <w:divsChild>
        <w:div w:id="1890456687">
          <w:marLeft w:val="0"/>
          <w:marRight w:val="0"/>
          <w:marTop w:val="0"/>
          <w:marBottom w:val="0"/>
          <w:divBdr>
            <w:top w:val="none" w:sz="0" w:space="0" w:color="auto"/>
            <w:left w:val="none" w:sz="0" w:space="0" w:color="auto"/>
            <w:bottom w:val="none" w:sz="0" w:space="0" w:color="auto"/>
            <w:right w:val="none" w:sz="0" w:space="0" w:color="auto"/>
          </w:divBdr>
        </w:div>
      </w:divsChild>
    </w:div>
    <w:div w:id="1827431517">
      <w:bodyDiv w:val="1"/>
      <w:marLeft w:val="0"/>
      <w:marRight w:val="0"/>
      <w:marTop w:val="0"/>
      <w:marBottom w:val="0"/>
      <w:divBdr>
        <w:top w:val="none" w:sz="0" w:space="0" w:color="auto"/>
        <w:left w:val="none" w:sz="0" w:space="0" w:color="auto"/>
        <w:bottom w:val="none" w:sz="0" w:space="0" w:color="auto"/>
        <w:right w:val="none" w:sz="0" w:space="0" w:color="auto"/>
      </w:divBdr>
    </w:div>
    <w:div w:id="1853375120">
      <w:bodyDiv w:val="1"/>
      <w:marLeft w:val="0"/>
      <w:marRight w:val="0"/>
      <w:marTop w:val="0"/>
      <w:marBottom w:val="0"/>
      <w:divBdr>
        <w:top w:val="none" w:sz="0" w:space="0" w:color="auto"/>
        <w:left w:val="none" w:sz="0" w:space="0" w:color="auto"/>
        <w:bottom w:val="none" w:sz="0" w:space="0" w:color="auto"/>
        <w:right w:val="none" w:sz="0" w:space="0" w:color="auto"/>
      </w:divBdr>
    </w:div>
    <w:div w:id="1868324495">
      <w:bodyDiv w:val="1"/>
      <w:marLeft w:val="0"/>
      <w:marRight w:val="0"/>
      <w:marTop w:val="0"/>
      <w:marBottom w:val="0"/>
      <w:divBdr>
        <w:top w:val="none" w:sz="0" w:space="0" w:color="auto"/>
        <w:left w:val="none" w:sz="0" w:space="0" w:color="auto"/>
        <w:bottom w:val="none" w:sz="0" w:space="0" w:color="auto"/>
        <w:right w:val="none" w:sz="0" w:space="0" w:color="auto"/>
      </w:divBdr>
    </w:div>
    <w:div w:id="1896550821">
      <w:bodyDiv w:val="1"/>
      <w:marLeft w:val="0"/>
      <w:marRight w:val="0"/>
      <w:marTop w:val="0"/>
      <w:marBottom w:val="0"/>
      <w:divBdr>
        <w:top w:val="none" w:sz="0" w:space="0" w:color="auto"/>
        <w:left w:val="none" w:sz="0" w:space="0" w:color="auto"/>
        <w:bottom w:val="none" w:sz="0" w:space="0" w:color="auto"/>
        <w:right w:val="none" w:sz="0" w:space="0" w:color="auto"/>
      </w:divBdr>
    </w:div>
    <w:div w:id="2057848906">
      <w:bodyDiv w:val="1"/>
      <w:marLeft w:val="0"/>
      <w:marRight w:val="0"/>
      <w:marTop w:val="0"/>
      <w:marBottom w:val="0"/>
      <w:divBdr>
        <w:top w:val="none" w:sz="0" w:space="0" w:color="auto"/>
        <w:left w:val="none" w:sz="0" w:space="0" w:color="auto"/>
        <w:bottom w:val="none" w:sz="0" w:space="0" w:color="auto"/>
        <w:right w:val="none" w:sz="0" w:space="0" w:color="auto"/>
      </w:divBdr>
    </w:div>
    <w:div w:id="2133590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hla.com" TargetMode="External"/><Relationship Id="rId13" Type="http://schemas.openxmlformats.org/officeDocument/2006/relationships/hyperlink" Target="https://www.gbta.org" TargetMode="External"/><Relationship Id="rId18" Type="http://schemas.openxmlformats.org/officeDocument/2006/relationships/hyperlink" Target="https://solutionsreview.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allup.com" TargetMode="External"/><Relationship Id="rId17" Type="http://schemas.openxmlformats.org/officeDocument/2006/relationships/hyperlink" Target="https://sustainablehospitalityalliance.org" TargetMode="External"/><Relationship Id="rId2" Type="http://schemas.openxmlformats.org/officeDocument/2006/relationships/numbering" Target="numbering.xml"/><Relationship Id="rId16" Type="http://schemas.openxmlformats.org/officeDocument/2006/relationships/hyperlink" Target="https://www.shrm.org" TargetMode="External"/><Relationship Id="rId20" Type="http://schemas.openxmlformats.org/officeDocument/2006/relationships/hyperlink" Target="https://www.welcoa.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2.deloitte.co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ftravel.com" TargetMode="External"/><Relationship Id="rId23" Type="http://schemas.openxmlformats.org/officeDocument/2006/relationships/fontTable" Target="fontTable.xml"/><Relationship Id="rId10" Type="http://schemas.openxmlformats.org/officeDocument/2006/relationships/hyperlink" Target="https://www2.deloitte.com" TargetMode="External"/><Relationship Id="rId19" Type="http://schemas.openxmlformats.org/officeDocument/2006/relationships/hyperlink" Target="https://trainingindustry.com" TargetMode="External"/><Relationship Id="rId4" Type="http://schemas.openxmlformats.org/officeDocument/2006/relationships/settings" Target="settings.xml"/><Relationship Id="rId9" Type="http://schemas.openxmlformats.org/officeDocument/2006/relationships/hyperlink" Target="https://www.ahlei.org" TargetMode="External"/><Relationship Id="rId14" Type="http://schemas.openxmlformats.org/officeDocument/2006/relationships/hyperlink" Target="https://hbr.org"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D52C8DE-F4D5-4527-A821-446FDC400C41}">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FEE32A-42F2-E149-8FAF-798408F6B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33</Pages>
  <Words>10041</Words>
  <Characters>57239</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cp:lastModifiedBy>
  <cp:revision>3</cp:revision>
  <dcterms:created xsi:type="dcterms:W3CDTF">2024-05-28T09:21:00Z</dcterms:created>
  <dcterms:modified xsi:type="dcterms:W3CDTF">2024-05-28T19:51:00Z</dcterms:modified>
</cp:coreProperties>
</file>