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EC66D" w14:textId="77777777" w:rsidR="008F7663" w:rsidRPr="00472F1D" w:rsidRDefault="008F7663" w:rsidP="00472F1D">
      <w:pPr>
        <w:spacing w:line="480" w:lineRule="auto"/>
        <w:contextualSpacing/>
        <w:jc w:val="center"/>
        <w:rPr>
          <w:rFonts w:ascii="Times New Roman" w:hAnsi="Times New Roman" w:cs="Times New Roman"/>
          <w:sz w:val="24"/>
          <w:szCs w:val="24"/>
          <w:lang w:val="en-GB"/>
        </w:rPr>
      </w:pPr>
    </w:p>
    <w:p w14:paraId="438F0F5A" w14:textId="77777777" w:rsidR="003A57DF" w:rsidRPr="00472F1D" w:rsidRDefault="00BD10F5" w:rsidP="00472F1D">
      <w:pPr>
        <w:spacing w:line="480" w:lineRule="auto"/>
        <w:contextualSpacing/>
        <w:jc w:val="center"/>
        <w:rPr>
          <w:rFonts w:ascii="Times New Roman" w:hAnsi="Times New Roman" w:cs="Times New Roman"/>
          <w:sz w:val="24"/>
          <w:szCs w:val="24"/>
          <w:lang w:val="en-GB"/>
        </w:rPr>
      </w:pPr>
      <w:r w:rsidRPr="00472F1D">
        <w:rPr>
          <w:rFonts w:ascii="Times New Roman" w:hAnsi="Times New Roman" w:cs="Times New Roman"/>
          <w:sz w:val="24"/>
          <w:szCs w:val="24"/>
          <w:lang w:val="en-GB"/>
        </w:rPr>
        <w:t>AS</w:t>
      </w:r>
      <w:r w:rsidR="006A109F" w:rsidRPr="00472F1D">
        <w:rPr>
          <w:rFonts w:ascii="Times New Roman" w:hAnsi="Times New Roman" w:cs="Times New Roman"/>
          <w:sz w:val="24"/>
          <w:szCs w:val="24"/>
          <w:lang w:val="en-GB"/>
        </w:rPr>
        <w:t>SIGN</w:t>
      </w:r>
      <w:r w:rsidRPr="00472F1D">
        <w:rPr>
          <w:rFonts w:ascii="Times New Roman" w:hAnsi="Times New Roman" w:cs="Times New Roman"/>
          <w:sz w:val="24"/>
          <w:szCs w:val="24"/>
          <w:lang w:val="en-GB"/>
        </w:rPr>
        <w:t xml:space="preserve">MENT 1- </w:t>
      </w:r>
      <w:r w:rsidR="008F7663" w:rsidRPr="00472F1D">
        <w:rPr>
          <w:rFonts w:ascii="Times New Roman" w:hAnsi="Times New Roman" w:cs="Times New Roman"/>
          <w:sz w:val="24"/>
          <w:szCs w:val="24"/>
          <w:lang w:val="en-GB"/>
        </w:rPr>
        <w:t>COMPARISON OF TWO ORGANIZATIONS</w:t>
      </w:r>
    </w:p>
    <w:p w14:paraId="624CBBAC" w14:textId="64510862" w:rsidR="00CB249B" w:rsidRPr="00472F1D" w:rsidRDefault="00CB249B" w:rsidP="006771A7">
      <w:pPr>
        <w:spacing w:line="480" w:lineRule="auto"/>
        <w:contextualSpacing/>
        <w:rPr>
          <w:rFonts w:ascii="Times New Roman" w:hAnsi="Times New Roman" w:cs="Times New Roman"/>
          <w:sz w:val="24"/>
          <w:szCs w:val="24"/>
          <w:lang w:val="en-GB"/>
        </w:rPr>
      </w:pPr>
    </w:p>
    <w:p w14:paraId="34C8965E" w14:textId="77777777" w:rsidR="00CB249B" w:rsidRPr="00472F1D" w:rsidRDefault="00CB249B" w:rsidP="00472F1D">
      <w:pPr>
        <w:spacing w:line="480" w:lineRule="auto"/>
        <w:ind w:firstLine="720"/>
        <w:contextualSpacing/>
        <w:jc w:val="center"/>
        <w:rPr>
          <w:rFonts w:ascii="Times New Roman" w:hAnsi="Times New Roman" w:cs="Times New Roman"/>
          <w:sz w:val="24"/>
          <w:szCs w:val="24"/>
          <w:lang w:val="en-GB"/>
        </w:rPr>
      </w:pPr>
    </w:p>
    <w:p w14:paraId="0E3D68AC" w14:textId="77777777" w:rsidR="00CB249B" w:rsidRPr="00472F1D" w:rsidRDefault="00CB249B" w:rsidP="00472F1D">
      <w:pPr>
        <w:spacing w:line="480" w:lineRule="auto"/>
        <w:ind w:firstLine="720"/>
        <w:contextualSpacing/>
        <w:jc w:val="center"/>
        <w:rPr>
          <w:rFonts w:ascii="Times New Roman" w:hAnsi="Times New Roman" w:cs="Times New Roman"/>
          <w:sz w:val="24"/>
          <w:szCs w:val="24"/>
          <w:lang w:val="en-GB"/>
        </w:rPr>
      </w:pPr>
    </w:p>
    <w:p w14:paraId="64E53DC3" w14:textId="77777777" w:rsidR="00CB249B" w:rsidRPr="00472F1D" w:rsidRDefault="00CB249B" w:rsidP="00472F1D">
      <w:pPr>
        <w:spacing w:line="480" w:lineRule="auto"/>
        <w:ind w:firstLine="720"/>
        <w:contextualSpacing/>
        <w:jc w:val="center"/>
        <w:rPr>
          <w:rFonts w:ascii="Times New Roman" w:hAnsi="Times New Roman" w:cs="Times New Roman"/>
          <w:sz w:val="24"/>
          <w:szCs w:val="24"/>
          <w:lang w:val="en-GB"/>
        </w:rPr>
      </w:pPr>
    </w:p>
    <w:p w14:paraId="497F5348" w14:textId="77777777" w:rsidR="00CB249B" w:rsidRPr="00472F1D" w:rsidRDefault="00BD10F5" w:rsidP="00472F1D">
      <w:pPr>
        <w:tabs>
          <w:tab w:val="left" w:pos="7290"/>
        </w:tabs>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ab/>
      </w:r>
    </w:p>
    <w:p w14:paraId="34AACB25" w14:textId="77777777" w:rsidR="00CB249B" w:rsidRPr="00472F1D" w:rsidRDefault="00CB249B" w:rsidP="00472F1D">
      <w:pPr>
        <w:spacing w:line="480" w:lineRule="auto"/>
        <w:ind w:firstLine="720"/>
        <w:contextualSpacing/>
        <w:jc w:val="center"/>
        <w:rPr>
          <w:rFonts w:ascii="Times New Roman" w:hAnsi="Times New Roman" w:cs="Times New Roman"/>
          <w:sz w:val="24"/>
          <w:szCs w:val="24"/>
          <w:lang w:val="en-GB"/>
        </w:rPr>
      </w:pPr>
    </w:p>
    <w:p w14:paraId="17402A0D" w14:textId="77777777" w:rsidR="00CB249B" w:rsidRPr="00472F1D" w:rsidRDefault="00CB249B" w:rsidP="00472F1D">
      <w:pPr>
        <w:spacing w:line="480" w:lineRule="auto"/>
        <w:contextualSpacing/>
        <w:rPr>
          <w:rFonts w:ascii="Times New Roman" w:hAnsi="Times New Roman" w:cs="Times New Roman"/>
          <w:sz w:val="24"/>
          <w:szCs w:val="24"/>
          <w:lang w:val="en-GB"/>
        </w:rPr>
      </w:pPr>
    </w:p>
    <w:p w14:paraId="139A05DF" w14:textId="77777777" w:rsidR="00CB249B" w:rsidRPr="00472F1D" w:rsidRDefault="00BD10F5" w:rsidP="00472F1D">
      <w:pPr>
        <w:tabs>
          <w:tab w:val="left" w:pos="3801"/>
        </w:tabs>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ab/>
      </w:r>
    </w:p>
    <w:p w14:paraId="67B2FE83" w14:textId="77777777" w:rsidR="008F7663" w:rsidRDefault="006771A7" w:rsidP="006771A7">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NAME: IMRAN ALI</w:t>
      </w:r>
    </w:p>
    <w:p w14:paraId="3759E260" w14:textId="77777777" w:rsidR="006771A7" w:rsidRDefault="006771A7" w:rsidP="006771A7">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ID: 2121357</w:t>
      </w:r>
    </w:p>
    <w:p w14:paraId="392828E3" w14:textId="77777777" w:rsidR="006771A7" w:rsidRDefault="006771A7" w:rsidP="006771A7">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FINANCIAL MANAGEMENT</w:t>
      </w:r>
    </w:p>
    <w:p w14:paraId="27F49A7C" w14:textId="77777777" w:rsidR="006771A7" w:rsidRDefault="006771A7" w:rsidP="006771A7">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(BMIH</w:t>
      </w:r>
      <w:proofErr w:type="gramStart"/>
      <w:r>
        <w:rPr>
          <w:rFonts w:ascii="Times New Roman" w:hAnsi="Times New Roman" w:cs="Times New Roman"/>
          <w:sz w:val="24"/>
          <w:szCs w:val="24"/>
          <w:lang w:val="en-GB"/>
        </w:rPr>
        <w:t>5007,BMIH</w:t>
      </w:r>
      <w:proofErr w:type="gramEnd"/>
      <w:r>
        <w:rPr>
          <w:rFonts w:ascii="Times New Roman" w:hAnsi="Times New Roman" w:cs="Times New Roman"/>
          <w:sz w:val="24"/>
          <w:szCs w:val="24"/>
          <w:lang w:val="en-GB"/>
        </w:rPr>
        <w:t>5002)</w:t>
      </w:r>
    </w:p>
    <w:p w14:paraId="4D1C6264" w14:textId="3A7A9FD9" w:rsidR="006771A7" w:rsidRPr="00472F1D" w:rsidRDefault="006771A7" w:rsidP="006771A7">
      <w:pPr>
        <w:spacing w:line="480" w:lineRule="auto"/>
        <w:contextualSpacing/>
        <w:jc w:val="center"/>
        <w:rPr>
          <w:rFonts w:ascii="Times New Roman" w:hAnsi="Times New Roman" w:cs="Times New Roman"/>
          <w:sz w:val="24"/>
          <w:szCs w:val="24"/>
          <w:lang w:val="en-GB"/>
        </w:rPr>
        <w:sectPr w:rsidR="006771A7" w:rsidRPr="00472F1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pPr>
      <w:r>
        <w:rPr>
          <w:rFonts w:ascii="Times New Roman" w:hAnsi="Times New Roman" w:cs="Times New Roman"/>
          <w:sz w:val="24"/>
          <w:szCs w:val="24"/>
          <w:lang w:val="en-GB"/>
        </w:rPr>
        <w:t>CHRISTOPHER WILKIN</w:t>
      </w:r>
    </w:p>
    <w:p w14:paraId="54F77423" w14:textId="77777777" w:rsidR="00170987" w:rsidRPr="00472F1D" w:rsidRDefault="00BD10F5" w:rsidP="00472F1D">
      <w:pPr>
        <w:spacing w:line="480" w:lineRule="auto"/>
        <w:contextualSpacing/>
        <w:jc w:val="center"/>
        <w:rPr>
          <w:rFonts w:ascii="Times New Roman" w:hAnsi="Times New Roman" w:cs="Times New Roman"/>
          <w:sz w:val="24"/>
          <w:szCs w:val="24"/>
          <w:lang w:val="en-GB"/>
        </w:rPr>
      </w:pPr>
      <w:r w:rsidRPr="00472F1D">
        <w:rPr>
          <w:rFonts w:ascii="Times New Roman" w:hAnsi="Times New Roman" w:cs="Times New Roman"/>
          <w:sz w:val="24"/>
          <w:szCs w:val="24"/>
          <w:lang w:val="en-GB"/>
        </w:rPr>
        <w:lastRenderedPageBreak/>
        <w:t>Assignment 1- Comparison 0f Two Organizations</w:t>
      </w:r>
    </w:p>
    <w:p w14:paraId="342F4C71" w14:textId="77777777" w:rsidR="00265F1A" w:rsidRPr="00472F1D" w:rsidRDefault="00BD10F5"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Introduction</w:t>
      </w:r>
    </w:p>
    <w:p w14:paraId="159449D8" w14:textId="77777777" w:rsidR="006561B7"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In the current competitive business environment, effective financial management is critical for ensuring the long-term success of every organization</w:t>
      </w:r>
      <w:r w:rsidR="000D6268" w:rsidRPr="00472F1D">
        <w:rPr>
          <w:rFonts w:ascii="Times New Roman" w:hAnsi="Times New Roman" w:cs="Times New Roman"/>
          <w:sz w:val="24"/>
          <w:szCs w:val="24"/>
          <w:lang w:val="en-GB"/>
        </w:rPr>
        <w:t xml:space="preserve"> (Yang, 2019)</w:t>
      </w:r>
      <w:r w:rsidRPr="00472F1D">
        <w:rPr>
          <w:rFonts w:ascii="Times New Roman" w:hAnsi="Times New Roman" w:cs="Times New Roman"/>
          <w:sz w:val="24"/>
          <w:szCs w:val="24"/>
          <w:lang w:val="en-GB"/>
        </w:rPr>
        <w:t xml:space="preserve">. This effective management helps companies to </w:t>
      </w:r>
      <w:r w:rsidR="007258CD" w:rsidRPr="00472F1D">
        <w:rPr>
          <w:rFonts w:ascii="Times New Roman" w:hAnsi="Times New Roman" w:cs="Times New Roman"/>
          <w:sz w:val="24"/>
          <w:szCs w:val="24"/>
          <w:lang w:val="en-GB"/>
        </w:rPr>
        <w:t>analyse</w:t>
      </w:r>
      <w:r w:rsidRPr="00472F1D">
        <w:rPr>
          <w:rFonts w:ascii="Times New Roman" w:hAnsi="Times New Roman" w:cs="Times New Roman"/>
          <w:sz w:val="24"/>
          <w:szCs w:val="24"/>
          <w:lang w:val="en-GB"/>
        </w:rPr>
        <w:t xml:space="preserve"> their performance and identify areas to improve efficiency and profitability. Hospitality companies</w:t>
      </w:r>
      <w:proofErr w:type="gramStart"/>
      <w:r w:rsidRPr="00472F1D">
        <w:rPr>
          <w:rFonts w:ascii="Times New Roman" w:hAnsi="Times New Roman" w:cs="Times New Roman"/>
          <w:sz w:val="24"/>
          <w:szCs w:val="24"/>
          <w:lang w:val="en-GB"/>
        </w:rPr>
        <w:t>, in particular, have</w:t>
      </w:r>
      <w:proofErr w:type="gramEnd"/>
      <w:r w:rsidRPr="00472F1D">
        <w:rPr>
          <w:rFonts w:ascii="Times New Roman" w:hAnsi="Times New Roman" w:cs="Times New Roman"/>
          <w:sz w:val="24"/>
          <w:szCs w:val="24"/>
          <w:lang w:val="en-GB"/>
        </w:rPr>
        <w:t xml:space="preserve"> faced tremendous financial challenges, such as rising costs, fluctuating demand, and intense competition. These challenges become more prevalent during the outbreak of the pandemic and the recent economic recession that has crippled the financial state of every nation. As a result, organizations must implement effective financial management strategies to overcome these challenges to optimize revenue, control costs, and make informed decisions based on economic criteria</w:t>
      </w:r>
      <w:r w:rsidR="000D6268" w:rsidRPr="00472F1D">
        <w:rPr>
          <w:rFonts w:ascii="Times New Roman" w:hAnsi="Times New Roman" w:cs="Times New Roman"/>
          <w:sz w:val="24"/>
          <w:szCs w:val="24"/>
          <w:lang w:val="en-GB"/>
        </w:rPr>
        <w:t xml:space="preserve"> (Dumoulin and </w:t>
      </w:r>
      <w:proofErr w:type="spellStart"/>
      <w:r w:rsidR="000D6268" w:rsidRPr="00472F1D">
        <w:rPr>
          <w:rFonts w:ascii="Times New Roman" w:hAnsi="Times New Roman" w:cs="Times New Roman"/>
          <w:sz w:val="24"/>
          <w:szCs w:val="24"/>
          <w:lang w:val="en-GB"/>
        </w:rPr>
        <w:t>Giacomel</w:t>
      </w:r>
      <w:proofErr w:type="spellEnd"/>
      <w:r w:rsidR="000D6268" w:rsidRPr="00472F1D">
        <w:rPr>
          <w:rFonts w:ascii="Times New Roman" w:hAnsi="Times New Roman" w:cs="Times New Roman"/>
          <w:sz w:val="24"/>
          <w:szCs w:val="24"/>
          <w:lang w:val="en-GB"/>
        </w:rPr>
        <w:t>, 2020)</w:t>
      </w:r>
      <w:r w:rsidRPr="00472F1D">
        <w:rPr>
          <w:rFonts w:ascii="Times New Roman" w:hAnsi="Times New Roman" w:cs="Times New Roman"/>
          <w:sz w:val="24"/>
          <w:szCs w:val="24"/>
          <w:lang w:val="en-GB"/>
        </w:rPr>
        <w:t>.</w:t>
      </w:r>
      <w:r w:rsidR="00397E38" w:rsidRPr="00472F1D">
        <w:rPr>
          <w:rFonts w:ascii="Times New Roman" w:hAnsi="Times New Roman" w:cs="Times New Roman"/>
          <w:sz w:val="24"/>
          <w:szCs w:val="24"/>
          <w:lang w:val="en-GB"/>
        </w:rPr>
        <w:t xml:space="preserve"> This report, therefore, aims to compare the financial management approaches of two of the world's leading hospitality organizations, Marriott International and Accor International. This will be achieved by </w:t>
      </w:r>
      <w:r w:rsidR="007258CD" w:rsidRPr="00472F1D">
        <w:rPr>
          <w:rFonts w:ascii="Times New Roman" w:hAnsi="Times New Roman" w:cs="Times New Roman"/>
          <w:sz w:val="24"/>
          <w:szCs w:val="24"/>
          <w:lang w:val="en-GB"/>
        </w:rPr>
        <w:t>analysing</w:t>
      </w:r>
      <w:r w:rsidR="00397E38" w:rsidRPr="00472F1D">
        <w:rPr>
          <w:rFonts w:ascii="Times New Roman" w:hAnsi="Times New Roman" w:cs="Times New Roman"/>
          <w:sz w:val="24"/>
          <w:szCs w:val="24"/>
          <w:lang w:val="en-GB"/>
        </w:rPr>
        <w:t xml:space="preserve"> total revenue, market position, growth potential, and financial commitment to corporate social responsibility (CSR) practices. Finally, the report will provide recommendations for each organization based on its strengths and weaknesses. </w:t>
      </w:r>
    </w:p>
    <w:p w14:paraId="74E19F2F" w14:textId="77777777" w:rsidR="007D6176" w:rsidRPr="00472F1D" w:rsidRDefault="00BD10F5"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Background of the Companies</w:t>
      </w:r>
    </w:p>
    <w:p w14:paraId="0EA4C55D" w14:textId="77777777" w:rsidR="007D6176"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According</w:t>
      </w:r>
      <w:r w:rsidR="00DA4899" w:rsidRPr="00472F1D">
        <w:rPr>
          <w:rFonts w:ascii="Times New Roman" w:hAnsi="Times New Roman" w:cs="Times New Roman"/>
          <w:sz w:val="24"/>
          <w:szCs w:val="24"/>
          <w:lang w:val="en-GB"/>
        </w:rPr>
        <w:t xml:space="preserve"> to </w:t>
      </w:r>
      <w:proofErr w:type="spellStart"/>
      <w:r w:rsidR="00DA4899" w:rsidRPr="00472F1D">
        <w:rPr>
          <w:rFonts w:ascii="Times New Roman" w:hAnsi="Times New Roman" w:cs="Times New Roman"/>
          <w:sz w:val="24"/>
          <w:szCs w:val="24"/>
          <w:lang w:val="en-GB"/>
        </w:rPr>
        <w:t>Sheel</w:t>
      </w:r>
      <w:proofErr w:type="spellEnd"/>
      <w:r w:rsidR="00DA4899" w:rsidRPr="00472F1D">
        <w:rPr>
          <w:rFonts w:ascii="Times New Roman" w:hAnsi="Times New Roman" w:cs="Times New Roman"/>
          <w:sz w:val="24"/>
          <w:szCs w:val="24"/>
          <w:lang w:val="en-GB"/>
        </w:rPr>
        <w:t xml:space="preserve"> (2020), </w:t>
      </w:r>
      <w:r w:rsidR="00902C49" w:rsidRPr="00472F1D">
        <w:rPr>
          <w:rFonts w:ascii="Times New Roman" w:hAnsi="Times New Roman" w:cs="Times New Roman"/>
          <w:sz w:val="24"/>
          <w:szCs w:val="24"/>
          <w:lang w:val="en-GB"/>
        </w:rPr>
        <w:t xml:space="preserve">Marriot and Accor are among the pioneer hotels in the </w:t>
      </w:r>
      <w:r w:rsidRPr="00472F1D">
        <w:rPr>
          <w:rFonts w:ascii="Times New Roman" w:hAnsi="Times New Roman" w:cs="Times New Roman"/>
          <w:sz w:val="24"/>
          <w:szCs w:val="24"/>
          <w:lang w:val="en-GB"/>
        </w:rPr>
        <w:t>hospitality</w:t>
      </w:r>
      <w:r w:rsidR="00902C49" w:rsidRPr="00472F1D">
        <w:rPr>
          <w:rFonts w:ascii="Times New Roman" w:hAnsi="Times New Roman" w:cs="Times New Roman"/>
          <w:sz w:val="24"/>
          <w:szCs w:val="24"/>
          <w:lang w:val="en-GB"/>
        </w:rPr>
        <w:t xml:space="preserve"> sector.</w:t>
      </w:r>
      <w:r w:rsidR="00201760" w:rsidRPr="00472F1D">
        <w:rPr>
          <w:rFonts w:ascii="Times New Roman" w:hAnsi="Times New Roman" w:cs="Times New Roman"/>
          <w:sz w:val="24"/>
          <w:szCs w:val="24"/>
          <w:lang w:val="en-GB"/>
        </w:rPr>
        <w:t xml:space="preserve"> Marriot, for</w:t>
      </w:r>
      <w:r w:rsidRPr="00472F1D">
        <w:rPr>
          <w:rFonts w:ascii="Times New Roman" w:hAnsi="Times New Roman" w:cs="Times New Roman"/>
          <w:sz w:val="24"/>
          <w:szCs w:val="24"/>
          <w:lang w:val="en-GB"/>
        </w:rPr>
        <w:t xml:space="preserve"> instance, is one of the largest</w:t>
      </w:r>
      <w:r w:rsidR="00201760" w:rsidRPr="00472F1D">
        <w:rPr>
          <w:rFonts w:ascii="Times New Roman" w:hAnsi="Times New Roman" w:cs="Times New Roman"/>
          <w:sz w:val="24"/>
          <w:szCs w:val="24"/>
          <w:lang w:val="en-GB"/>
        </w:rPr>
        <w:t xml:space="preserve"> hospitality companies established in 1927 by Willard and Alice Marriot ad a root beer stand. The </w:t>
      </w:r>
      <w:r w:rsidR="007A1685" w:rsidRPr="00472F1D">
        <w:rPr>
          <w:rFonts w:ascii="Times New Roman" w:hAnsi="Times New Roman" w:cs="Times New Roman"/>
          <w:sz w:val="24"/>
          <w:szCs w:val="24"/>
          <w:lang w:val="en-GB"/>
        </w:rPr>
        <w:t xml:space="preserve">company was founded in </w:t>
      </w:r>
      <w:r w:rsidRPr="00472F1D">
        <w:rPr>
          <w:rFonts w:ascii="Times New Roman" w:hAnsi="Times New Roman" w:cs="Times New Roman"/>
          <w:sz w:val="24"/>
          <w:szCs w:val="24"/>
          <w:lang w:val="en-GB"/>
        </w:rPr>
        <w:t>Washington</w:t>
      </w:r>
      <w:r w:rsidR="007A1685" w:rsidRPr="00472F1D">
        <w:rPr>
          <w:rFonts w:ascii="Times New Roman" w:hAnsi="Times New Roman" w:cs="Times New Roman"/>
          <w:sz w:val="24"/>
          <w:szCs w:val="24"/>
          <w:lang w:val="en-GB"/>
        </w:rPr>
        <w:t xml:space="preserve">. Over the years, it has </w:t>
      </w:r>
      <w:r w:rsidRPr="00472F1D">
        <w:rPr>
          <w:rFonts w:ascii="Times New Roman" w:hAnsi="Times New Roman" w:cs="Times New Roman"/>
          <w:sz w:val="24"/>
          <w:szCs w:val="24"/>
          <w:lang w:val="en-GB"/>
        </w:rPr>
        <w:t>expanded</w:t>
      </w:r>
      <w:r w:rsidR="00DA0397" w:rsidRPr="00472F1D">
        <w:rPr>
          <w:rFonts w:ascii="Times New Roman" w:hAnsi="Times New Roman" w:cs="Times New Roman"/>
          <w:sz w:val="24"/>
          <w:szCs w:val="24"/>
          <w:lang w:val="en-GB"/>
        </w:rPr>
        <w:t xml:space="preserve"> its operations to </w:t>
      </w:r>
      <w:r w:rsidR="007A1685" w:rsidRPr="00472F1D">
        <w:rPr>
          <w:rFonts w:ascii="Times New Roman" w:hAnsi="Times New Roman" w:cs="Times New Roman"/>
          <w:sz w:val="24"/>
          <w:szCs w:val="24"/>
          <w:lang w:val="en-GB"/>
        </w:rPr>
        <w:t xml:space="preserve">over 100 </w:t>
      </w:r>
      <w:r w:rsidRPr="00472F1D">
        <w:rPr>
          <w:rFonts w:ascii="Times New Roman" w:hAnsi="Times New Roman" w:cs="Times New Roman"/>
          <w:sz w:val="24"/>
          <w:szCs w:val="24"/>
          <w:lang w:val="en-GB"/>
        </w:rPr>
        <w:t xml:space="preserve">countries </w:t>
      </w:r>
      <w:r w:rsidR="007A1685" w:rsidRPr="00472F1D">
        <w:rPr>
          <w:rFonts w:ascii="Times New Roman" w:hAnsi="Times New Roman" w:cs="Times New Roman"/>
          <w:sz w:val="24"/>
          <w:szCs w:val="24"/>
          <w:lang w:val="en-GB"/>
        </w:rPr>
        <w:t>with a broad portfolio of brands and properties, including lux</w:t>
      </w:r>
      <w:r w:rsidR="00CB4EBA">
        <w:rPr>
          <w:rFonts w:ascii="Times New Roman" w:hAnsi="Times New Roman" w:cs="Times New Roman"/>
          <w:sz w:val="24"/>
          <w:szCs w:val="24"/>
          <w:lang w:val="en-GB"/>
        </w:rPr>
        <w:t>ury hotels and vacation rentals (Baum, 2019)</w:t>
      </w:r>
      <w:r w:rsidR="007A1685" w:rsidRPr="00472F1D">
        <w:rPr>
          <w:rFonts w:ascii="Times New Roman" w:hAnsi="Times New Roman" w:cs="Times New Roman"/>
          <w:sz w:val="24"/>
          <w:szCs w:val="24"/>
          <w:lang w:val="en-GB"/>
        </w:rPr>
        <w:t xml:space="preserve"> </w:t>
      </w:r>
      <w:r w:rsidR="007A1685" w:rsidRPr="00472F1D">
        <w:rPr>
          <w:rFonts w:ascii="Times New Roman" w:hAnsi="Times New Roman" w:cs="Times New Roman"/>
          <w:sz w:val="24"/>
          <w:szCs w:val="24"/>
          <w:lang w:val="en-GB"/>
        </w:rPr>
        <w:lastRenderedPageBreak/>
        <w:t xml:space="preserve">The </w:t>
      </w:r>
      <w:r w:rsidRPr="00472F1D">
        <w:rPr>
          <w:rFonts w:ascii="Times New Roman" w:hAnsi="Times New Roman" w:cs="Times New Roman"/>
          <w:sz w:val="24"/>
          <w:szCs w:val="24"/>
          <w:lang w:val="en-GB"/>
        </w:rPr>
        <w:t>company</w:t>
      </w:r>
      <w:r w:rsidR="007A1685" w:rsidRPr="00472F1D">
        <w:rPr>
          <w:rFonts w:ascii="Times New Roman" w:hAnsi="Times New Roman" w:cs="Times New Roman"/>
          <w:sz w:val="24"/>
          <w:szCs w:val="24"/>
          <w:lang w:val="en-GB"/>
        </w:rPr>
        <w:t xml:space="preserve"> is known widely for its innovative approve to hospitality and </w:t>
      </w:r>
      <w:r w:rsidR="00977389" w:rsidRPr="00472F1D">
        <w:rPr>
          <w:rFonts w:ascii="Times New Roman" w:hAnsi="Times New Roman" w:cs="Times New Roman"/>
          <w:sz w:val="24"/>
          <w:szCs w:val="24"/>
          <w:lang w:val="en-GB"/>
        </w:rPr>
        <w:t>has always stayed up to date with the latest trends in the hospitality sector. For example, the company was among the first to introduc</w:t>
      </w:r>
      <w:r w:rsidR="00553B61" w:rsidRPr="00472F1D">
        <w:rPr>
          <w:rFonts w:ascii="Times New Roman" w:hAnsi="Times New Roman" w:cs="Times New Roman"/>
          <w:sz w:val="24"/>
          <w:szCs w:val="24"/>
          <w:lang w:val="en-GB"/>
        </w:rPr>
        <w:t>e loyalty programs such as the Marriott</w:t>
      </w:r>
      <w:r w:rsidRPr="00472F1D">
        <w:rPr>
          <w:rFonts w:ascii="Times New Roman" w:hAnsi="Times New Roman" w:cs="Times New Roman"/>
          <w:sz w:val="24"/>
          <w:szCs w:val="24"/>
          <w:lang w:val="en-GB"/>
        </w:rPr>
        <w:t xml:space="preserve"> </w:t>
      </w:r>
      <w:r w:rsidR="00553B61" w:rsidRPr="00472F1D">
        <w:rPr>
          <w:rFonts w:ascii="Times New Roman" w:hAnsi="Times New Roman" w:cs="Times New Roman"/>
          <w:sz w:val="24"/>
          <w:szCs w:val="24"/>
          <w:lang w:val="en-GB"/>
        </w:rPr>
        <w:t xml:space="preserve">Rewards and to embrace the newest </w:t>
      </w:r>
      <w:r w:rsidRPr="00472F1D">
        <w:rPr>
          <w:rFonts w:ascii="Times New Roman" w:hAnsi="Times New Roman" w:cs="Times New Roman"/>
          <w:sz w:val="24"/>
          <w:szCs w:val="24"/>
          <w:lang w:val="en-GB"/>
        </w:rPr>
        <w:t>technology</w:t>
      </w:r>
      <w:r w:rsidR="00553B61" w:rsidRPr="00472F1D">
        <w:rPr>
          <w:rFonts w:ascii="Times New Roman" w:hAnsi="Times New Roman" w:cs="Times New Roman"/>
          <w:sz w:val="24"/>
          <w:szCs w:val="24"/>
          <w:lang w:val="en-GB"/>
        </w:rPr>
        <w:t xml:space="preserve">, such as the keyless entry room. The </w:t>
      </w:r>
      <w:r w:rsidRPr="00472F1D">
        <w:rPr>
          <w:rFonts w:ascii="Times New Roman" w:hAnsi="Times New Roman" w:cs="Times New Roman"/>
          <w:sz w:val="24"/>
          <w:szCs w:val="24"/>
          <w:lang w:val="en-GB"/>
        </w:rPr>
        <w:t>company</w:t>
      </w:r>
      <w:r w:rsidR="00553B61" w:rsidRPr="00472F1D">
        <w:rPr>
          <w:rFonts w:ascii="Times New Roman" w:hAnsi="Times New Roman" w:cs="Times New Roman"/>
          <w:sz w:val="24"/>
          <w:szCs w:val="24"/>
          <w:lang w:val="en-GB"/>
        </w:rPr>
        <w:t xml:space="preserve"> is thus among the most competitive hospitality firms in the sector.</w:t>
      </w:r>
      <w:r w:rsidR="00696804" w:rsidRPr="00472F1D">
        <w:rPr>
          <w:rFonts w:ascii="Times New Roman" w:hAnsi="Times New Roman" w:cs="Times New Roman"/>
          <w:sz w:val="24"/>
          <w:szCs w:val="24"/>
          <w:lang w:val="en-GB"/>
        </w:rPr>
        <w:t xml:space="preserve"> </w:t>
      </w:r>
      <w:r w:rsidR="00DA4899" w:rsidRPr="00472F1D">
        <w:rPr>
          <w:rFonts w:ascii="Times New Roman" w:hAnsi="Times New Roman" w:cs="Times New Roman"/>
          <w:sz w:val="24"/>
          <w:szCs w:val="24"/>
          <w:lang w:val="en-GB"/>
        </w:rPr>
        <w:t>Deng (2022)</w:t>
      </w:r>
      <w:r w:rsidR="00DA1093" w:rsidRPr="00472F1D">
        <w:rPr>
          <w:rFonts w:ascii="Times New Roman" w:hAnsi="Times New Roman" w:cs="Times New Roman"/>
          <w:sz w:val="24"/>
          <w:szCs w:val="24"/>
          <w:lang w:val="en-GB"/>
        </w:rPr>
        <w:t xml:space="preserve"> also states that the company is </w:t>
      </w:r>
      <w:r w:rsidRPr="00472F1D">
        <w:rPr>
          <w:rFonts w:ascii="Times New Roman" w:hAnsi="Times New Roman" w:cs="Times New Roman"/>
          <w:sz w:val="24"/>
          <w:szCs w:val="24"/>
          <w:lang w:val="en-GB"/>
        </w:rPr>
        <w:t>highly</w:t>
      </w:r>
      <w:r w:rsidR="00DA1093" w:rsidRPr="00472F1D">
        <w:rPr>
          <w:rFonts w:ascii="Times New Roman" w:hAnsi="Times New Roman" w:cs="Times New Roman"/>
          <w:sz w:val="24"/>
          <w:szCs w:val="24"/>
          <w:lang w:val="en-GB"/>
        </w:rPr>
        <w:t xml:space="preserve"> </w:t>
      </w:r>
      <w:r w:rsidRPr="00472F1D">
        <w:rPr>
          <w:rFonts w:ascii="Times New Roman" w:hAnsi="Times New Roman" w:cs="Times New Roman"/>
          <w:sz w:val="24"/>
          <w:szCs w:val="24"/>
          <w:lang w:val="en-GB"/>
        </w:rPr>
        <w:t>committed to</w:t>
      </w:r>
      <w:r w:rsidR="00DA1093" w:rsidRPr="00472F1D">
        <w:rPr>
          <w:rFonts w:ascii="Times New Roman" w:hAnsi="Times New Roman" w:cs="Times New Roman"/>
          <w:sz w:val="24"/>
          <w:szCs w:val="24"/>
          <w:lang w:val="en-GB"/>
        </w:rPr>
        <w:t xml:space="preserve"> </w:t>
      </w:r>
      <w:r w:rsidRPr="00472F1D">
        <w:rPr>
          <w:rFonts w:ascii="Times New Roman" w:hAnsi="Times New Roman" w:cs="Times New Roman"/>
          <w:sz w:val="24"/>
          <w:szCs w:val="24"/>
          <w:lang w:val="en-GB"/>
        </w:rPr>
        <w:t xml:space="preserve">corporate social responsibility, as </w:t>
      </w:r>
      <w:r w:rsidR="00DA1093" w:rsidRPr="00472F1D">
        <w:rPr>
          <w:rFonts w:ascii="Times New Roman" w:hAnsi="Times New Roman" w:cs="Times New Roman"/>
          <w:sz w:val="24"/>
          <w:szCs w:val="24"/>
          <w:lang w:val="en-GB"/>
        </w:rPr>
        <w:t>evidence</w:t>
      </w:r>
      <w:r w:rsidRPr="00472F1D">
        <w:rPr>
          <w:rFonts w:ascii="Times New Roman" w:hAnsi="Times New Roman" w:cs="Times New Roman"/>
          <w:sz w:val="24"/>
          <w:szCs w:val="24"/>
          <w:lang w:val="en-GB"/>
        </w:rPr>
        <w:t>d</w:t>
      </w:r>
      <w:r w:rsidR="00DA1093" w:rsidRPr="00472F1D">
        <w:rPr>
          <w:rFonts w:ascii="Times New Roman" w:hAnsi="Times New Roman" w:cs="Times New Roman"/>
          <w:sz w:val="24"/>
          <w:szCs w:val="24"/>
          <w:lang w:val="en-GB"/>
        </w:rPr>
        <w:t xml:space="preserve"> by various CSR </w:t>
      </w:r>
      <w:r w:rsidRPr="00472F1D">
        <w:rPr>
          <w:rFonts w:ascii="Times New Roman" w:hAnsi="Times New Roman" w:cs="Times New Roman"/>
          <w:sz w:val="24"/>
          <w:szCs w:val="24"/>
          <w:lang w:val="en-GB"/>
        </w:rPr>
        <w:t>initiatives</w:t>
      </w:r>
      <w:r w:rsidR="00DA1093" w:rsidRPr="00472F1D">
        <w:rPr>
          <w:rFonts w:ascii="Times New Roman" w:hAnsi="Times New Roman" w:cs="Times New Roman"/>
          <w:sz w:val="24"/>
          <w:szCs w:val="24"/>
          <w:lang w:val="en-GB"/>
        </w:rPr>
        <w:t xml:space="preserve"> such as </w:t>
      </w:r>
      <w:r w:rsidRPr="00472F1D">
        <w:rPr>
          <w:rFonts w:ascii="Times New Roman" w:hAnsi="Times New Roman" w:cs="Times New Roman"/>
          <w:sz w:val="24"/>
          <w:szCs w:val="24"/>
          <w:lang w:val="en-GB"/>
        </w:rPr>
        <w:t>environmental</w:t>
      </w:r>
      <w:r w:rsidR="00DA1093" w:rsidRPr="00472F1D">
        <w:rPr>
          <w:rFonts w:ascii="Times New Roman" w:hAnsi="Times New Roman" w:cs="Times New Roman"/>
          <w:sz w:val="24"/>
          <w:szCs w:val="24"/>
          <w:lang w:val="en-GB"/>
        </w:rPr>
        <w:t xml:space="preserve"> </w:t>
      </w:r>
      <w:r w:rsidRPr="00472F1D">
        <w:rPr>
          <w:rFonts w:ascii="Times New Roman" w:hAnsi="Times New Roman" w:cs="Times New Roman"/>
          <w:sz w:val="24"/>
          <w:szCs w:val="24"/>
          <w:lang w:val="en-GB"/>
        </w:rPr>
        <w:t>sustainability</w:t>
      </w:r>
      <w:r w:rsidR="00DA1093" w:rsidRPr="00472F1D">
        <w:rPr>
          <w:rFonts w:ascii="Times New Roman" w:hAnsi="Times New Roman" w:cs="Times New Roman"/>
          <w:sz w:val="24"/>
          <w:szCs w:val="24"/>
          <w:lang w:val="en-GB"/>
        </w:rPr>
        <w:t xml:space="preserve">, community engagement, </w:t>
      </w:r>
      <w:r w:rsidR="00DA0397" w:rsidRPr="00472F1D">
        <w:rPr>
          <w:rFonts w:ascii="Times New Roman" w:hAnsi="Times New Roman" w:cs="Times New Roman"/>
          <w:sz w:val="24"/>
          <w:szCs w:val="24"/>
          <w:lang w:val="en-GB"/>
        </w:rPr>
        <w:t>and</w:t>
      </w:r>
      <w:r w:rsidR="00DA1093" w:rsidRPr="00472F1D">
        <w:rPr>
          <w:rFonts w:ascii="Times New Roman" w:hAnsi="Times New Roman" w:cs="Times New Roman"/>
          <w:sz w:val="24"/>
          <w:szCs w:val="24"/>
          <w:lang w:val="en-GB"/>
        </w:rPr>
        <w:t xml:space="preserve"> diversity and </w:t>
      </w:r>
      <w:r w:rsidRPr="00472F1D">
        <w:rPr>
          <w:rFonts w:ascii="Times New Roman" w:hAnsi="Times New Roman" w:cs="Times New Roman"/>
          <w:sz w:val="24"/>
          <w:szCs w:val="24"/>
          <w:lang w:val="en-GB"/>
        </w:rPr>
        <w:t>inclusion</w:t>
      </w:r>
      <w:r w:rsidR="00DA1093" w:rsidRPr="00472F1D">
        <w:rPr>
          <w:rFonts w:ascii="Times New Roman" w:hAnsi="Times New Roman" w:cs="Times New Roman"/>
          <w:sz w:val="24"/>
          <w:szCs w:val="24"/>
          <w:lang w:val="en-GB"/>
        </w:rPr>
        <w:t xml:space="preserve"> programs and initiatives promoting these values.</w:t>
      </w:r>
    </w:p>
    <w:p w14:paraId="62343ADA" w14:textId="77777777" w:rsidR="00696804"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On the other hand, Accor International is a multinational hospitality company locate</w:t>
      </w:r>
      <w:r w:rsidR="00DA4899" w:rsidRPr="00472F1D">
        <w:rPr>
          <w:rFonts w:ascii="Times New Roman" w:hAnsi="Times New Roman" w:cs="Times New Roman"/>
          <w:sz w:val="24"/>
          <w:szCs w:val="24"/>
          <w:lang w:val="en-GB"/>
        </w:rPr>
        <w:t xml:space="preserve">d in France. According to Goh and </w:t>
      </w:r>
      <w:proofErr w:type="spellStart"/>
      <w:r w:rsidR="00DA4899" w:rsidRPr="00472F1D">
        <w:rPr>
          <w:rFonts w:ascii="Times New Roman" w:hAnsi="Times New Roman" w:cs="Times New Roman"/>
          <w:sz w:val="24"/>
          <w:szCs w:val="24"/>
          <w:lang w:val="en-GB"/>
        </w:rPr>
        <w:t>Okumus</w:t>
      </w:r>
      <w:proofErr w:type="spellEnd"/>
      <w:r w:rsidR="00DA4899" w:rsidRPr="00472F1D">
        <w:rPr>
          <w:rFonts w:ascii="Times New Roman" w:hAnsi="Times New Roman" w:cs="Times New Roman"/>
          <w:sz w:val="24"/>
          <w:szCs w:val="24"/>
          <w:lang w:val="en-GB"/>
        </w:rPr>
        <w:t xml:space="preserve"> (2020</w:t>
      </w:r>
      <w:proofErr w:type="gramStart"/>
      <w:r w:rsidR="00DA4899" w:rsidRPr="00472F1D">
        <w:rPr>
          <w:rFonts w:ascii="Times New Roman" w:hAnsi="Times New Roman" w:cs="Times New Roman"/>
          <w:sz w:val="24"/>
          <w:szCs w:val="24"/>
          <w:lang w:val="en-GB"/>
        </w:rPr>
        <w:t>)</w:t>
      </w:r>
      <w:r w:rsidRPr="00472F1D">
        <w:rPr>
          <w:rFonts w:ascii="Times New Roman" w:hAnsi="Times New Roman" w:cs="Times New Roman"/>
          <w:sz w:val="24"/>
          <w:szCs w:val="24"/>
          <w:lang w:val="en-GB"/>
        </w:rPr>
        <w:t>,  Accor</w:t>
      </w:r>
      <w:proofErr w:type="gramEnd"/>
      <w:r w:rsidRPr="00472F1D">
        <w:rPr>
          <w:rFonts w:ascii="Times New Roman" w:hAnsi="Times New Roman" w:cs="Times New Roman"/>
          <w:sz w:val="24"/>
          <w:szCs w:val="24"/>
          <w:lang w:val="en-GB"/>
        </w:rPr>
        <w:t xml:space="preserve"> Intern</w:t>
      </w:r>
      <w:r w:rsidR="00DA0397" w:rsidRPr="00472F1D">
        <w:rPr>
          <w:rFonts w:ascii="Times New Roman" w:hAnsi="Times New Roman" w:cs="Times New Roman"/>
          <w:sz w:val="24"/>
          <w:szCs w:val="24"/>
          <w:lang w:val="en-GB"/>
        </w:rPr>
        <w:t>a</w:t>
      </w:r>
      <w:r w:rsidRPr="00472F1D">
        <w:rPr>
          <w:rFonts w:ascii="Times New Roman" w:hAnsi="Times New Roman" w:cs="Times New Roman"/>
          <w:sz w:val="24"/>
          <w:szCs w:val="24"/>
          <w:lang w:val="en-GB"/>
        </w:rPr>
        <w:t>tional has branches in over 100 countries and over 4,800 properties under various brands, including luxury hotels, premium hotels, economy hotels,  resorts, and residences. The company's well-known brands include Sofitel, Novotel, Mercure, and Ibis. The company is renowned for its commitment to sustainability and has well-established goals to ensure corporate social responsibility and reduce the burning of fossils</w:t>
      </w:r>
      <w:r w:rsidR="00CB4EBA">
        <w:rPr>
          <w:rFonts w:ascii="Times New Roman" w:hAnsi="Times New Roman" w:cs="Times New Roman"/>
          <w:sz w:val="24"/>
          <w:szCs w:val="24"/>
          <w:lang w:val="en-GB"/>
        </w:rPr>
        <w:t xml:space="preserve"> (Hussain et al., 2020)</w:t>
      </w:r>
      <w:r w:rsidRPr="00472F1D">
        <w:rPr>
          <w:rFonts w:ascii="Times New Roman" w:hAnsi="Times New Roman" w:cs="Times New Roman"/>
          <w:sz w:val="24"/>
          <w:szCs w:val="24"/>
          <w:lang w:val="en-GB"/>
        </w:rPr>
        <w:t xml:space="preserve">. Accor also emphasizes employee welfare and is regarded as one of France's best places to work. The company also supports various community initiatives through the Accor Solidarity Program. </w:t>
      </w:r>
    </w:p>
    <w:p w14:paraId="08C2B4A2" w14:textId="77777777" w:rsidR="00DA0397" w:rsidRPr="00472F1D" w:rsidRDefault="007258CD"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Total Revenue</w:t>
      </w:r>
    </w:p>
    <w:p w14:paraId="309872DC" w14:textId="77777777" w:rsidR="00654A42"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According</w:t>
      </w:r>
      <w:r w:rsidR="00CA7BA9" w:rsidRPr="00472F1D">
        <w:rPr>
          <w:rFonts w:ascii="Times New Roman" w:hAnsi="Times New Roman" w:cs="Times New Roman"/>
          <w:sz w:val="24"/>
          <w:szCs w:val="24"/>
          <w:lang w:val="en-GB"/>
        </w:rPr>
        <w:t xml:space="preserve"> </w:t>
      </w:r>
      <w:r w:rsidR="00DA4899" w:rsidRPr="00472F1D">
        <w:rPr>
          <w:rFonts w:ascii="Times New Roman" w:hAnsi="Times New Roman" w:cs="Times New Roman"/>
          <w:sz w:val="24"/>
          <w:szCs w:val="24"/>
          <w:lang w:val="en-GB"/>
        </w:rPr>
        <w:t>to Roberts (2023)</w:t>
      </w:r>
      <w:r w:rsidR="00CA7BA9" w:rsidRPr="00472F1D">
        <w:rPr>
          <w:rFonts w:ascii="Times New Roman" w:hAnsi="Times New Roman" w:cs="Times New Roman"/>
          <w:sz w:val="24"/>
          <w:szCs w:val="24"/>
          <w:lang w:val="en-GB"/>
        </w:rPr>
        <w:t xml:space="preserve">, </w:t>
      </w:r>
      <w:r w:rsidRPr="00472F1D">
        <w:rPr>
          <w:rFonts w:ascii="Times New Roman" w:hAnsi="Times New Roman" w:cs="Times New Roman"/>
          <w:sz w:val="24"/>
          <w:szCs w:val="24"/>
          <w:lang w:val="en-GB"/>
        </w:rPr>
        <w:t>Marriott</w:t>
      </w:r>
      <w:r w:rsidR="00CA7BA9" w:rsidRPr="00472F1D">
        <w:rPr>
          <w:rFonts w:ascii="Times New Roman" w:hAnsi="Times New Roman" w:cs="Times New Roman"/>
          <w:sz w:val="24"/>
          <w:szCs w:val="24"/>
          <w:lang w:val="en-GB"/>
        </w:rPr>
        <w:t xml:space="preserve"> International generated </w:t>
      </w:r>
      <w:r w:rsidRPr="00472F1D">
        <w:rPr>
          <w:rFonts w:ascii="Times New Roman" w:hAnsi="Times New Roman" w:cs="Times New Roman"/>
          <w:sz w:val="24"/>
          <w:szCs w:val="24"/>
          <w:lang w:val="en-GB"/>
        </w:rPr>
        <w:t>approximately</w:t>
      </w:r>
      <w:r w:rsidR="00CA7BA9" w:rsidRPr="00472F1D">
        <w:rPr>
          <w:rFonts w:ascii="Times New Roman" w:hAnsi="Times New Roman" w:cs="Times New Roman"/>
          <w:sz w:val="24"/>
          <w:szCs w:val="24"/>
          <w:lang w:val="en-GB"/>
        </w:rPr>
        <w:t xml:space="preserve"> 21 billion dollars in revenue in 2022. This was a 49% increase in </w:t>
      </w:r>
      <w:r w:rsidR="00685569" w:rsidRPr="00472F1D">
        <w:rPr>
          <w:rFonts w:ascii="Times New Roman" w:hAnsi="Times New Roman" w:cs="Times New Roman"/>
          <w:sz w:val="24"/>
          <w:szCs w:val="24"/>
          <w:lang w:val="en-GB"/>
        </w:rPr>
        <w:t>revenue caused compared to 2021. In contrast,</w:t>
      </w:r>
      <w:r w:rsidRPr="00472F1D">
        <w:rPr>
          <w:rFonts w:ascii="Times New Roman" w:hAnsi="Times New Roman" w:cs="Times New Roman"/>
          <w:sz w:val="24"/>
          <w:szCs w:val="24"/>
          <w:lang w:val="en-GB"/>
        </w:rPr>
        <w:t xml:space="preserve"> </w:t>
      </w:r>
      <w:r w:rsidR="007258CD" w:rsidRPr="00472F1D">
        <w:rPr>
          <w:rFonts w:ascii="Times New Roman" w:hAnsi="Times New Roman" w:cs="Times New Roman"/>
          <w:sz w:val="24"/>
          <w:szCs w:val="24"/>
          <w:lang w:val="en-GB"/>
        </w:rPr>
        <w:t>Accor International</w:t>
      </w:r>
      <w:r w:rsidRPr="00472F1D">
        <w:rPr>
          <w:rFonts w:ascii="Times New Roman" w:hAnsi="Times New Roman" w:cs="Times New Roman"/>
          <w:sz w:val="24"/>
          <w:szCs w:val="24"/>
          <w:lang w:val="en-GB"/>
        </w:rPr>
        <w:t xml:space="preserve"> realized </w:t>
      </w:r>
      <w:r w:rsidR="00685569" w:rsidRPr="00472F1D">
        <w:rPr>
          <w:rFonts w:ascii="Times New Roman" w:hAnsi="Times New Roman" w:cs="Times New Roman"/>
          <w:sz w:val="24"/>
          <w:szCs w:val="24"/>
          <w:lang w:val="en-GB"/>
        </w:rPr>
        <w:t xml:space="preserve">a total revenue </w:t>
      </w:r>
      <w:r w:rsidR="007258CD" w:rsidRPr="00472F1D">
        <w:rPr>
          <w:rFonts w:ascii="Times New Roman" w:hAnsi="Times New Roman" w:cs="Times New Roman"/>
          <w:sz w:val="24"/>
          <w:szCs w:val="24"/>
          <w:lang w:val="en-GB"/>
        </w:rPr>
        <w:t>of 4</w:t>
      </w:r>
      <w:r w:rsidR="0039294E" w:rsidRPr="00472F1D">
        <w:rPr>
          <w:rFonts w:ascii="Times New Roman" w:hAnsi="Times New Roman" w:cs="Times New Roman"/>
          <w:sz w:val="24"/>
          <w:szCs w:val="24"/>
          <w:lang w:val="en-GB"/>
        </w:rPr>
        <w:t xml:space="preserve"> 224 million euros</w:t>
      </w:r>
      <w:r w:rsidR="001D0444" w:rsidRPr="00472F1D">
        <w:rPr>
          <w:rFonts w:ascii="Times New Roman" w:hAnsi="Times New Roman" w:cs="Times New Roman"/>
          <w:sz w:val="24"/>
          <w:szCs w:val="24"/>
          <w:lang w:val="en-GB"/>
        </w:rPr>
        <w:t xml:space="preserve">, </w:t>
      </w:r>
      <w:r w:rsidRPr="00472F1D">
        <w:rPr>
          <w:rFonts w:ascii="Times New Roman" w:hAnsi="Times New Roman" w:cs="Times New Roman"/>
          <w:sz w:val="24"/>
          <w:szCs w:val="24"/>
          <w:lang w:val="en-GB"/>
        </w:rPr>
        <w:t>approximately</w:t>
      </w:r>
      <w:r w:rsidR="001D0444" w:rsidRPr="00472F1D">
        <w:rPr>
          <w:rFonts w:ascii="Times New Roman" w:hAnsi="Times New Roman" w:cs="Times New Roman"/>
          <w:sz w:val="24"/>
          <w:szCs w:val="24"/>
          <w:lang w:val="en-GB"/>
        </w:rPr>
        <w:t xml:space="preserve"> 4.9 billion dollars. This financial performance was a 92% increase from the 2021 performance</w:t>
      </w:r>
      <w:r w:rsidR="00663165" w:rsidRPr="00472F1D">
        <w:rPr>
          <w:rFonts w:ascii="Times New Roman" w:hAnsi="Times New Roman" w:cs="Times New Roman"/>
          <w:sz w:val="24"/>
          <w:szCs w:val="24"/>
          <w:lang w:val="en-GB"/>
        </w:rPr>
        <w:t>.</w:t>
      </w:r>
      <w:r w:rsidR="00726030" w:rsidRPr="00472F1D">
        <w:rPr>
          <w:rFonts w:ascii="Times New Roman" w:hAnsi="Times New Roman" w:cs="Times New Roman"/>
          <w:sz w:val="24"/>
          <w:szCs w:val="24"/>
          <w:lang w:val="en-GB"/>
        </w:rPr>
        <w:t xml:space="preserve"> Although both companies have substantial revenue </w:t>
      </w:r>
      <w:r w:rsidRPr="00472F1D">
        <w:rPr>
          <w:rFonts w:ascii="Times New Roman" w:hAnsi="Times New Roman" w:cs="Times New Roman"/>
          <w:sz w:val="24"/>
          <w:szCs w:val="24"/>
          <w:lang w:val="en-GB"/>
        </w:rPr>
        <w:t>streams</w:t>
      </w:r>
      <w:r w:rsidR="00726030" w:rsidRPr="00472F1D">
        <w:rPr>
          <w:rFonts w:ascii="Times New Roman" w:hAnsi="Times New Roman" w:cs="Times New Roman"/>
          <w:sz w:val="24"/>
          <w:szCs w:val="24"/>
          <w:lang w:val="en-GB"/>
        </w:rPr>
        <w:t xml:space="preserve">, Marriott's revenue is more than five </w:t>
      </w:r>
      <w:r w:rsidR="00726030" w:rsidRPr="00472F1D">
        <w:rPr>
          <w:rFonts w:ascii="Times New Roman" w:hAnsi="Times New Roman" w:cs="Times New Roman"/>
          <w:sz w:val="24"/>
          <w:szCs w:val="24"/>
          <w:lang w:val="en-GB"/>
        </w:rPr>
        <w:lastRenderedPageBreak/>
        <w:t>times that of Accor. This disparity is due to various factors, including Marriott's larger global footprint and portfolio of premium luxury brands such as the Ritz-Carlton and St. Regis. In contrast, Accor's portfolio is typically focused on mid-range and budget hotels with low revenue per room. In addition,</w:t>
      </w:r>
      <w:r w:rsidR="003B610E" w:rsidRPr="00472F1D">
        <w:rPr>
          <w:rFonts w:ascii="Times New Roman" w:hAnsi="Times New Roman" w:cs="Times New Roman"/>
          <w:sz w:val="24"/>
          <w:szCs w:val="24"/>
          <w:lang w:val="en-GB"/>
        </w:rPr>
        <w:t xml:space="preserve"> Shapiro (2021)</w:t>
      </w:r>
      <w:r w:rsidR="003159D2" w:rsidRPr="00472F1D">
        <w:rPr>
          <w:rFonts w:ascii="Times New Roman" w:hAnsi="Times New Roman" w:cs="Times New Roman"/>
          <w:sz w:val="24"/>
          <w:szCs w:val="24"/>
          <w:lang w:val="en-GB"/>
        </w:rPr>
        <w:t xml:space="preserve"> argues </w:t>
      </w:r>
      <w:r w:rsidR="007258CD" w:rsidRPr="00472F1D">
        <w:rPr>
          <w:rFonts w:ascii="Times New Roman" w:hAnsi="Times New Roman" w:cs="Times New Roman"/>
          <w:sz w:val="24"/>
          <w:szCs w:val="24"/>
          <w:lang w:val="en-GB"/>
        </w:rPr>
        <w:t>that Marriott</w:t>
      </w:r>
      <w:r w:rsidR="00726030" w:rsidRPr="00472F1D">
        <w:rPr>
          <w:rFonts w:ascii="Times New Roman" w:hAnsi="Times New Roman" w:cs="Times New Roman"/>
          <w:sz w:val="24"/>
          <w:szCs w:val="24"/>
          <w:lang w:val="en-GB"/>
        </w:rPr>
        <w:t xml:space="preserve"> International's </w:t>
      </w:r>
      <w:r w:rsidRPr="00472F1D">
        <w:rPr>
          <w:rFonts w:ascii="Times New Roman" w:hAnsi="Times New Roman" w:cs="Times New Roman"/>
          <w:sz w:val="24"/>
          <w:szCs w:val="24"/>
          <w:lang w:val="en-GB"/>
        </w:rPr>
        <w:t xml:space="preserve">revenue sources are diversified, with revenue coming from various segments such as lodging, franchises, and administrative expenses. The company's accommodation segment, which includes owned and rented properties, accounted for at </w:t>
      </w:r>
      <w:r w:rsidR="003B610E" w:rsidRPr="00472F1D">
        <w:rPr>
          <w:rFonts w:ascii="Times New Roman" w:hAnsi="Times New Roman" w:cs="Times New Roman"/>
          <w:sz w:val="24"/>
          <w:szCs w:val="24"/>
          <w:lang w:val="en-GB"/>
        </w:rPr>
        <w:t>least 50 % of its yearly revenue (Rosner et al., 2019)</w:t>
      </w:r>
      <w:r w:rsidRPr="00472F1D">
        <w:rPr>
          <w:rFonts w:ascii="Times New Roman" w:hAnsi="Times New Roman" w:cs="Times New Roman"/>
          <w:sz w:val="24"/>
          <w:szCs w:val="24"/>
          <w:lang w:val="en-GB"/>
        </w:rPr>
        <w:t>. Accor International's revenues, on the other hand, are primarily from hotel services and loyalty programs. </w:t>
      </w:r>
    </w:p>
    <w:p w14:paraId="637B2AC0" w14:textId="77777777" w:rsidR="00546336"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For Marriott and Accor, overall revenue performance demonstrates the effectiveness of their market position and business strategy. Marriott's significantly higher revenue than Accor suggests that the company has a broader market share, successfully generates sales, and att</w:t>
      </w:r>
      <w:r w:rsidR="005F6455" w:rsidRPr="00472F1D">
        <w:rPr>
          <w:rFonts w:ascii="Times New Roman" w:hAnsi="Times New Roman" w:cs="Times New Roman"/>
          <w:sz w:val="24"/>
          <w:szCs w:val="24"/>
          <w:lang w:val="en-GB"/>
        </w:rPr>
        <w:t>racts customers. </w:t>
      </w:r>
      <w:proofErr w:type="spellStart"/>
      <w:r w:rsidR="00B36C20" w:rsidRPr="00472F1D">
        <w:rPr>
          <w:rFonts w:ascii="Times New Roman" w:hAnsi="Times New Roman" w:cs="Times New Roman"/>
          <w:sz w:val="24"/>
          <w:szCs w:val="24"/>
          <w:lang w:val="en-GB"/>
        </w:rPr>
        <w:t>Darsin</w:t>
      </w:r>
      <w:proofErr w:type="spellEnd"/>
      <w:r w:rsidR="00B36C20" w:rsidRPr="00472F1D">
        <w:rPr>
          <w:rFonts w:ascii="Times New Roman" w:hAnsi="Times New Roman" w:cs="Times New Roman"/>
          <w:sz w:val="24"/>
          <w:szCs w:val="24"/>
          <w:lang w:val="en-GB"/>
        </w:rPr>
        <w:t xml:space="preserve"> et al</w:t>
      </w:r>
      <w:r w:rsidR="003B610E" w:rsidRPr="00472F1D">
        <w:rPr>
          <w:rFonts w:ascii="Times New Roman" w:hAnsi="Times New Roman" w:cs="Times New Roman"/>
          <w:sz w:val="24"/>
          <w:szCs w:val="24"/>
          <w:lang w:val="en-GB"/>
        </w:rPr>
        <w:t>. (2019) l</w:t>
      </w:r>
      <w:r w:rsidR="005F6455" w:rsidRPr="00472F1D">
        <w:rPr>
          <w:rFonts w:ascii="Times New Roman" w:hAnsi="Times New Roman" w:cs="Times New Roman"/>
          <w:sz w:val="24"/>
          <w:szCs w:val="24"/>
          <w:lang w:val="en-GB"/>
        </w:rPr>
        <w:t>inks the phenomenon</w:t>
      </w:r>
      <w:r w:rsidRPr="00472F1D">
        <w:rPr>
          <w:rFonts w:ascii="Times New Roman" w:hAnsi="Times New Roman" w:cs="Times New Roman"/>
          <w:sz w:val="24"/>
          <w:szCs w:val="24"/>
          <w:lang w:val="en-GB"/>
        </w:rPr>
        <w:t xml:space="preserve"> to various factors, including its extensive global footprint, portfolio of high-end luxury brands, and focus on customer experience and innovation. On the other hand, Accor's lower revenue than Marriott indicates that Accor has a smaller market share and has not succeeded in increasing sales and attracting customers.</w:t>
      </w:r>
      <w:r w:rsidR="003159D2" w:rsidRPr="00472F1D">
        <w:rPr>
          <w:rFonts w:ascii="Times New Roman" w:hAnsi="Times New Roman" w:cs="Times New Roman"/>
          <w:sz w:val="24"/>
          <w:szCs w:val="24"/>
          <w:lang w:val="en-GB"/>
        </w:rPr>
        <w:t xml:space="preserve"> Financial management principles generally show that overall sales performance is a crucial indicator for evaluating a company's financial health and success and can provide valuable insight into its market position and business strategy</w:t>
      </w:r>
      <w:r w:rsidR="00CB4EBA">
        <w:rPr>
          <w:rFonts w:ascii="Times New Roman" w:hAnsi="Times New Roman" w:cs="Times New Roman"/>
          <w:sz w:val="24"/>
          <w:szCs w:val="24"/>
          <w:lang w:val="en-GB"/>
        </w:rPr>
        <w:t xml:space="preserve"> (Chung, 2020)</w:t>
      </w:r>
      <w:r w:rsidR="003159D2" w:rsidRPr="00472F1D">
        <w:rPr>
          <w:rFonts w:ascii="Times New Roman" w:hAnsi="Times New Roman" w:cs="Times New Roman"/>
          <w:sz w:val="24"/>
          <w:szCs w:val="24"/>
          <w:lang w:val="en-GB"/>
        </w:rPr>
        <w:t xml:space="preserve">. These findings show that while Accor and Marriot have well-formulated financial management techniques, </w:t>
      </w:r>
      <w:r w:rsidR="003159D2" w:rsidRPr="00472F1D">
        <w:rPr>
          <w:rFonts w:ascii="Times New Roman" w:hAnsi="Times New Roman" w:cs="Times New Roman"/>
          <w:sz w:val="24"/>
          <w:szCs w:val="24"/>
          <w:lang w:val="en-GB"/>
        </w:rPr>
        <w:lastRenderedPageBreak/>
        <w:t>Marriot is more advanced than Accor International.</w:t>
      </w:r>
      <w:r w:rsidRPr="00472F1D">
        <w:rPr>
          <w:rFonts w:ascii="Times New Roman" w:hAnsi="Times New Roman" w:cs="Times New Roman"/>
          <w:noProof/>
          <w:sz w:val="24"/>
          <w:szCs w:val="24"/>
        </w:rPr>
        <w:drawing>
          <wp:inline distT="0" distB="0" distL="0" distR="0" wp14:anchorId="3A764014" wp14:editId="65850A6B">
            <wp:extent cx="5943600" cy="1932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932305"/>
                    </a:xfrm>
                    <a:prstGeom prst="rect">
                      <a:avLst/>
                    </a:prstGeom>
                  </pic:spPr>
                </pic:pic>
              </a:graphicData>
            </a:graphic>
          </wp:inline>
        </w:drawing>
      </w:r>
    </w:p>
    <w:p w14:paraId="0723F6DF" w14:textId="77777777" w:rsidR="00546336" w:rsidRPr="00472F1D" w:rsidRDefault="00BD10F5" w:rsidP="00472F1D">
      <w:pPr>
        <w:pStyle w:val="Caption"/>
        <w:spacing w:line="480" w:lineRule="auto"/>
        <w:contextualSpacing/>
        <w:jc w:val="center"/>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 xml:space="preserve">Figure </w:t>
      </w:r>
      <w:r w:rsidRPr="00472F1D">
        <w:rPr>
          <w:rFonts w:ascii="Times New Roman" w:hAnsi="Times New Roman" w:cs="Times New Roman"/>
          <w:color w:val="auto"/>
          <w:sz w:val="24"/>
          <w:szCs w:val="24"/>
          <w:lang w:val="en-GB"/>
        </w:rPr>
        <w:fldChar w:fldCharType="begin"/>
      </w:r>
      <w:r w:rsidRPr="00472F1D">
        <w:rPr>
          <w:rFonts w:ascii="Times New Roman" w:hAnsi="Times New Roman" w:cs="Times New Roman"/>
          <w:color w:val="auto"/>
          <w:sz w:val="24"/>
          <w:szCs w:val="24"/>
          <w:lang w:val="en-GB"/>
        </w:rPr>
        <w:instrText xml:space="preserve"> SEQ Figure \* ARABIC </w:instrText>
      </w:r>
      <w:r w:rsidRPr="00472F1D">
        <w:rPr>
          <w:rFonts w:ascii="Times New Roman" w:hAnsi="Times New Roman" w:cs="Times New Roman"/>
          <w:color w:val="auto"/>
          <w:sz w:val="24"/>
          <w:szCs w:val="24"/>
          <w:lang w:val="en-GB"/>
        </w:rPr>
        <w:fldChar w:fldCharType="separate"/>
      </w:r>
      <w:r w:rsidR="00546336" w:rsidRPr="00472F1D">
        <w:rPr>
          <w:rFonts w:ascii="Times New Roman" w:hAnsi="Times New Roman" w:cs="Times New Roman"/>
          <w:noProof/>
          <w:color w:val="auto"/>
          <w:sz w:val="24"/>
          <w:szCs w:val="24"/>
          <w:lang w:val="en-GB"/>
        </w:rPr>
        <w:t>1</w:t>
      </w:r>
      <w:r w:rsidRPr="00472F1D">
        <w:rPr>
          <w:rFonts w:ascii="Times New Roman" w:hAnsi="Times New Roman" w:cs="Times New Roman"/>
          <w:color w:val="auto"/>
          <w:sz w:val="24"/>
          <w:szCs w:val="24"/>
          <w:lang w:val="en-GB"/>
        </w:rPr>
        <w:fldChar w:fldCharType="end"/>
      </w:r>
      <w:r w:rsidRPr="00472F1D">
        <w:rPr>
          <w:rFonts w:ascii="Times New Roman" w:hAnsi="Times New Roman" w:cs="Times New Roman"/>
          <w:color w:val="auto"/>
          <w:sz w:val="24"/>
          <w:szCs w:val="24"/>
          <w:lang w:val="en-GB"/>
        </w:rPr>
        <w:t>: Marriot I</w:t>
      </w:r>
      <w:r w:rsidR="007258CD" w:rsidRPr="00472F1D">
        <w:rPr>
          <w:rFonts w:ascii="Times New Roman" w:hAnsi="Times New Roman" w:cs="Times New Roman"/>
          <w:color w:val="auto"/>
          <w:sz w:val="24"/>
          <w:szCs w:val="24"/>
          <w:lang w:val="en-GB"/>
        </w:rPr>
        <w:t xml:space="preserve">nternational Revenue </w:t>
      </w:r>
      <w:proofErr w:type="spellStart"/>
      <w:r w:rsidR="007258CD" w:rsidRPr="00472F1D">
        <w:rPr>
          <w:rFonts w:ascii="Times New Roman" w:hAnsi="Times New Roman" w:cs="Times New Roman"/>
          <w:color w:val="auto"/>
          <w:sz w:val="24"/>
          <w:szCs w:val="24"/>
          <w:lang w:val="en-GB"/>
        </w:rPr>
        <w:t>Performanc</w:t>
      </w:r>
      <w:proofErr w:type="spellEnd"/>
      <w:r w:rsidRPr="00472F1D">
        <w:rPr>
          <w:rFonts w:ascii="Times New Roman" w:hAnsi="Times New Roman" w:cs="Times New Roman"/>
          <w:noProof/>
          <w:color w:val="auto"/>
          <w:sz w:val="24"/>
          <w:szCs w:val="24"/>
        </w:rPr>
        <w:drawing>
          <wp:inline distT="0" distB="0" distL="0" distR="0" wp14:anchorId="3BED8BD4" wp14:editId="231A1F81">
            <wp:extent cx="5943600" cy="1873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stretch>
                      <a:fillRect/>
                    </a:stretch>
                  </pic:blipFill>
                  <pic:spPr>
                    <a:xfrm>
                      <a:off x="0" y="0"/>
                      <a:ext cx="5943600" cy="1873250"/>
                    </a:xfrm>
                    <a:prstGeom prst="rect">
                      <a:avLst/>
                    </a:prstGeom>
                  </pic:spPr>
                </pic:pic>
              </a:graphicData>
            </a:graphic>
          </wp:inline>
        </w:drawing>
      </w:r>
    </w:p>
    <w:p w14:paraId="09C28ACD" w14:textId="77777777" w:rsidR="00546336" w:rsidRPr="00472F1D" w:rsidRDefault="00BD10F5" w:rsidP="00472F1D">
      <w:pPr>
        <w:pStyle w:val="Caption"/>
        <w:spacing w:line="480" w:lineRule="auto"/>
        <w:contextualSpacing/>
        <w:jc w:val="center"/>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 xml:space="preserve">Figure </w:t>
      </w:r>
      <w:r w:rsidRPr="00472F1D">
        <w:rPr>
          <w:rFonts w:ascii="Times New Roman" w:hAnsi="Times New Roman" w:cs="Times New Roman"/>
          <w:color w:val="auto"/>
          <w:sz w:val="24"/>
          <w:szCs w:val="24"/>
          <w:lang w:val="en-GB"/>
        </w:rPr>
        <w:fldChar w:fldCharType="begin"/>
      </w:r>
      <w:r w:rsidRPr="00472F1D">
        <w:rPr>
          <w:rFonts w:ascii="Times New Roman" w:hAnsi="Times New Roman" w:cs="Times New Roman"/>
          <w:color w:val="auto"/>
          <w:sz w:val="24"/>
          <w:szCs w:val="24"/>
          <w:lang w:val="en-GB"/>
        </w:rPr>
        <w:instrText xml:space="preserve"> SEQ Figure \* ARABIC </w:instrText>
      </w:r>
      <w:r w:rsidRPr="00472F1D">
        <w:rPr>
          <w:rFonts w:ascii="Times New Roman" w:hAnsi="Times New Roman" w:cs="Times New Roman"/>
          <w:color w:val="auto"/>
          <w:sz w:val="24"/>
          <w:szCs w:val="24"/>
          <w:lang w:val="en-GB"/>
        </w:rPr>
        <w:fldChar w:fldCharType="separate"/>
      </w:r>
      <w:r w:rsidRPr="00472F1D">
        <w:rPr>
          <w:rFonts w:ascii="Times New Roman" w:hAnsi="Times New Roman" w:cs="Times New Roman"/>
          <w:noProof/>
          <w:color w:val="auto"/>
          <w:sz w:val="24"/>
          <w:szCs w:val="24"/>
          <w:lang w:val="en-GB"/>
        </w:rPr>
        <w:t>2</w:t>
      </w:r>
      <w:r w:rsidRPr="00472F1D">
        <w:rPr>
          <w:rFonts w:ascii="Times New Roman" w:hAnsi="Times New Roman" w:cs="Times New Roman"/>
          <w:color w:val="auto"/>
          <w:sz w:val="24"/>
          <w:szCs w:val="24"/>
          <w:lang w:val="en-GB"/>
        </w:rPr>
        <w:fldChar w:fldCharType="end"/>
      </w:r>
      <w:r w:rsidRPr="00472F1D">
        <w:rPr>
          <w:rFonts w:ascii="Times New Roman" w:hAnsi="Times New Roman" w:cs="Times New Roman"/>
          <w:color w:val="auto"/>
          <w:sz w:val="24"/>
          <w:szCs w:val="24"/>
          <w:lang w:val="en-GB"/>
        </w:rPr>
        <w:t>: Accor International Total Revenue Performance</w:t>
      </w:r>
    </w:p>
    <w:p w14:paraId="0753A062" w14:textId="77777777" w:rsidR="003159D2" w:rsidRPr="00472F1D" w:rsidRDefault="00BD10F5"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Market Position</w:t>
      </w:r>
    </w:p>
    <w:p w14:paraId="2E3C9523" w14:textId="77777777" w:rsidR="005F6455"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 xml:space="preserve">According to </w:t>
      </w:r>
      <w:proofErr w:type="spellStart"/>
      <w:r w:rsidRPr="00472F1D">
        <w:rPr>
          <w:rFonts w:ascii="Times New Roman" w:hAnsi="Times New Roman" w:cs="Times New Roman"/>
          <w:sz w:val="24"/>
          <w:szCs w:val="24"/>
          <w:lang w:val="en-GB"/>
        </w:rPr>
        <w:t>Okumus</w:t>
      </w:r>
      <w:proofErr w:type="spellEnd"/>
      <w:r w:rsidRPr="00472F1D">
        <w:rPr>
          <w:rFonts w:ascii="Times New Roman" w:hAnsi="Times New Roman" w:cs="Times New Roman"/>
          <w:sz w:val="24"/>
          <w:szCs w:val="24"/>
          <w:lang w:val="en-GB"/>
        </w:rPr>
        <w:t xml:space="preserve"> et al. (2019)</w:t>
      </w:r>
      <w:r w:rsidR="002D3380" w:rsidRPr="00472F1D">
        <w:rPr>
          <w:rFonts w:ascii="Times New Roman" w:hAnsi="Times New Roman" w:cs="Times New Roman"/>
          <w:sz w:val="24"/>
          <w:szCs w:val="24"/>
          <w:lang w:val="en-GB"/>
        </w:rPr>
        <w:t xml:space="preserve">, </w:t>
      </w:r>
      <w:r w:rsidR="00F47E86" w:rsidRPr="00472F1D">
        <w:rPr>
          <w:rFonts w:ascii="Times New Roman" w:hAnsi="Times New Roman" w:cs="Times New Roman"/>
          <w:sz w:val="24"/>
          <w:szCs w:val="24"/>
          <w:lang w:val="en-GB"/>
        </w:rPr>
        <w:t xml:space="preserve">Marriot and Accord are the </w:t>
      </w:r>
      <w:r w:rsidR="004C78D4" w:rsidRPr="00472F1D">
        <w:rPr>
          <w:rFonts w:ascii="Times New Roman" w:hAnsi="Times New Roman" w:cs="Times New Roman"/>
          <w:sz w:val="24"/>
          <w:szCs w:val="24"/>
          <w:lang w:val="en-GB"/>
        </w:rPr>
        <w:t>most prominent</w:t>
      </w:r>
      <w:r w:rsidR="00F47E86" w:rsidRPr="00472F1D">
        <w:rPr>
          <w:rFonts w:ascii="Times New Roman" w:hAnsi="Times New Roman" w:cs="Times New Roman"/>
          <w:sz w:val="24"/>
          <w:szCs w:val="24"/>
          <w:lang w:val="en-GB"/>
        </w:rPr>
        <w:t xml:space="preserve"> players in the global </w:t>
      </w:r>
      <w:r w:rsidR="004C78D4" w:rsidRPr="00472F1D">
        <w:rPr>
          <w:rFonts w:ascii="Times New Roman" w:hAnsi="Times New Roman" w:cs="Times New Roman"/>
          <w:sz w:val="24"/>
          <w:szCs w:val="24"/>
          <w:lang w:val="en-GB"/>
        </w:rPr>
        <w:t>hospitalit</w:t>
      </w:r>
      <w:r w:rsidR="00F47E86" w:rsidRPr="00472F1D">
        <w:rPr>
          <w:rFonts w:ascii="Times New Roman" w:hAnsi="Times New Roman" w:cs="Times New Roman"/>
          <w:sz w:val="24"/>
          <w:szCs w:val="24"/>
          <w:lang w:val="en-GB"/>
        </w:rPr>
        <w:t xml:space="preserve">y sector, working in various regions and at the same time catering </w:t>
      </w:r>
      <w:r w:rsidR="007C200A" w:rsidRPr="00472F1D">
        <w:rPr>
          <w:rFonts w:ascii="Times New Roman" w:hAnsi="Times New Roman" w:cs="Times New Roman"/>
          <w:sz w:val="24"/>
          <w:szCs w:val="24"/>
          <w:lang w:val="en-GB"/>
        </w:rPr>
        <w:t xml:space="preserve">to different customer segments. Regarding market position, both companies have well-formed, strong brand </w:t>
      </w:r>
      <w:r w:rsidR="004C78D4" w:rsidRPr="00472F1D">
        <w:rPr>
          <w:rFonts w:ascii="Times New Roman" w:hAnsi="Times New Roman" w:cs="Times New Roman"/>
          <w:sz w:val="24"/>
          <w:szCs w:val="24"/>
          <w:lang w:val="en-GB"/>
        </w:rPr>
        <w:t>identities</w:t>
      </w:r>
      <w:r w:rsidR="007C200A" w:rsidRPr="00472F1D">
        <w:rPr>
          <w:rFonts w:ascii="Times New Roman" w:hAnsi="Times New Roman" w:cs="Times New Roman"/>
          <w:sz w:val="24"/>
          <w:szCs w:val="24"/>
          <w:lang w:val="en-GB"/>
        </w:rPr>
        <w:t xml:space="preserve"> and significant market shares. For instance, the 2020 </w:t>
      </w:r>
      <w:r w:rsidR="004C78D4" w:rsidRPr="00472F1D">
        <w:rPr>
          <w:rFonts w:ascii="Times New Roman" w:hAnsi="Times New Roman" w:cs="Times New Roman"/>
          <w:sz w:val="24"/>
          <w:szCs w:val="24"/>
          <w:lang w:val="en-GB"/>
        </w:rPr>
        <w:t>edition</w:t>
      </w:r>
      <w:r w:rsidR="007C200A" w:rsidRPr="00472F1D">
        <w:rPr>
          <w:rFonts w:ascii="Times New Roman" w:hAnsi="Times New Roman" w:cs="Times New Roman"/>
          <w:sz w:val="24"/>
          <w:szCs w:val="24"/>
          <w:lang w:val="en-GB"/>
        </w:rPr>
        <w:t xml:space="preserve"> of Hotel</w:t>
      </w:r>
      <w:r w:rsidR="003D09F0" w:rsidRPr="00472F1D">
        <w:rPr>
          <w:rFonts w:ascii="Times New Roman" w:hAnsi="Times New Roman" w:cs="Times New Roman"/>
          <w:sz w:val="24"/>
          <w:szCs w:val="24"/>
          <w:lang w:val="en-GB"/>
        </w:rPr>
        <w:t xml:space="preserve"> Chain Development Pipelines in the Middle East showed that Marriot </w:t>
      </w:r>
      <w:r w:rsidR="004C78D4" w:rsidRPr="00472F1D">
        <w:rPr>
          <w:rFonts w:ascii="Times New Roman" w:hAnsi="Times New Roman" w:cs="Times New Roman"/>
          <w:sz w:val="24"/>
          <w:szCs w:val="24"/>
          <w:lang w:val="en-GB"/>
        </w:rPr>
        <w:t xml:space="preserve">International </w:t>
      </w:r>
      <w:r w:rsidR="003D09F0" w:rsidRPr="00472F1D">
        <w:rPr>
          <w:rFonts w:ascii="Times New Roman" w:hAnsi="Times New Roman" w:cs="Times New Roman"/>
          <w:sz w:val="24"/>
          <w:szCs w:val="24"/>
          <w:lang w:val="en-GB"/>
        </w:rPr>
        <w:t xml:space="preserve">was the top hotel chain in the area, with </w:t>
      </w:r>
      <w:r w:rsidR="00B1765B" w:rsidRPr="00472F1D">
        <w:rPr>
          <w:rFonts w:ascii="Times New Roman" w:hAnsi="Times New Roman" w:cs="Times New Roman"/>
          <w:sz w:val="24"/>
          <w:szCs w:val="24"/>
          <w:lang w:val="en-GB"/>
        </w:rPr>
        <w:t>260 pr</w:t>
      </w:r>
      <w:r w:rsidR="00045A3C" w:rsidRPr="00472F1D">
        <w:rPr>
          <w:rFonts w:ascii="Times New Roman" w:hAnsi="Times New Roman" w:cs="Times New Roman"/>
          <w:sz w:val="24"/>
          <w:szCs w:val="24"/>
          <w:lang w:val="en-GB"/>
        </w:rPr>
        <w:t>operties and over 73000 gu</w:t>
      </w:r>
      <w:r w:rsidR="003D56AD" w:rsidRPr="00472F1D">
        <w:rPr>
          <w:rFonts w:ascii="Times New Roman" w:hAnsi="Times New Roman" w:cs="Times New Roman"/>
          <w:sz w:val="24"/>
          <w:szCs w:val="24"/>
          <w:lang w:val="en-GB"/>
        </w:rPr>
        <w:t>est rooms</w:t>
      </w:r>
      <w:r w:rsidR="00CB4EBA">
        <w:rPr>
          <w:rFonts w:ascii="Times New Roman" w:hAnsi="Times New Roman" w:cs="Times New Roman"/>
          <w:sz w:val="24"/>
          <w:szCs w:val="24"/>
          <w:lang w:val="en-GB"/>
        </w:rPr>
        <w:t xml:space="preserve"> (Song et al., 2020)</w:t>
      </w:r>
      <w:r w:rsidR="003D56AD" w:rsidRPr="00472F1D">
        <w:rPr>
          <w:rFonts w:ascii="Times New Roman" w:hAnsi="Times New Roman" w:cs="Times New Roman"/>
          <w:sz w:val="24"/>
          <w:szCs w:val="24"/>
          <w:lang w:val="en-GB"/>
        </w:rPr>
        <w:t>.</w:t>
      </w:r>
      <w:r w:rsidR="00FD0D1C" w:rsidRPr="00472F1D">
        <w:rPr>
          <w:rFonts w:ascii="Times New Roman" w:hAnsi="Times New Roman" w:cs="Times New Roman"/>
          <w:sz w:val="24"/>
          <w:szCs w:val="24"/>
          <w:lang w:val="en-GB"/>
        </w:rPr>
        <w:t xml:space="preserve"> In contrast, Accor International reported having 125 proper</w:t>
      </w:r>
      <w:r w:rsidR="004862FD" w:rsidRPr="00472F1D">
        <w:rPr>
          <w:rFonts w:ascii="Times New Roman" w:hAnsi="Times New Roman" w:cs="Times New Roman"/>
          <w:sz w:val="24"/>
          <w:szCs w:val="24"/>
          <w:lang w:val="en-GB"/>
        </w:rPr>
        <w:t>tie</w:t>
      </w:r>
      <w:r w:rsidR="00FD0D1C" w:rsidRPr="00472F1D">
        <w:rPr>
          <w:rFonts w:ascii="Times New Roman" w:hAnsi="Times New Roman" w:cs="Times New Roman"/>
          <w:sz w:val="24"/>
          <w:szCs w:val="24"/>
          <w:lang w:val="en-GB"/>
        </w:rPr>
        <w:t xml:space="preserve">s and over 30 000 guest rooms in the </w:t>
      </w:r>
      <w:r w:rsidR="00FD0D1C" w:rsidRPr="00472F1D">
        <w:rPr>
          <w:rFonts w:ascii="Times New Roman" w:hAnsi="Times New Roman" w:cs="Times New Roman"/>
          <w:sz w:val="24"/>
          <w:szCs w:val="24"/>
          <w:lang w:val="en-GB"/>
        </w:rPr>
        <w:lastRenderedPageBreak/>
        <w:t>Mi</w:t>
      </w:r>
      <w:r w:rsidR="005B0651" w:rsidRPr="00472F1D">
        <w:rPr>
          <w:rFonts w:ascii="Times New Roman" w:hAnsi="Times New Roman" w:cs="Times New Roman"/>
          <w:sz w:val="24"/>
          <w:szCs w:val="24"/>
          <w:lang w:val="en-GB"/>
        </w:rPr>
        <w:t>ddle East.</w:t>
      </w:r>
      <w:r w:rsidR="004862FD" w:rsidRPr="00472F1D">
        <w:rPr>
          <w:rFonts w:ascii="Times New Roman" w:hAnsi="Times New Roman" w:cs="Times New Roman"/>
          <w:sz w:val="24"/>
          <w:szCs w:val="24"/>
          <w:lang w:val="en-GB"/>
        </w:rPr>
        <w:t xml:space="preserve"> According </w:t>
      </w:r>
      <w:r w:rsidR="008E3216" w:rsidRPr="00472F1D">
        <w:rPr>
          <w:rFonts w:ascii="Times New Roman" w:hAnsi="Times New Roman" w:cs="Times New Roman"/>
          <w:sz w:val="24"/>
          <w:szCs w:val="24"/>
          <w:lang w:val="en-GB"/>
        </w:rPr>
        <w:t xml:space="preserve">to </w:t>
      </w:r>
      <w:proofErr w:type="spellStart"/>
      <w:r w:rsidR="008E3216" w:rsidRPr="00472F1D">
        <w:rPr>
          <w:rFonts w:ascii="Times New Roman" w:hAnsi="Times New Roman" w:cs="Times New Roman"/>
          <w:sz w:val="24"/>
          <w:szCs w:val="24"/>
          <w:lang w:val="en-GB"/>
        </w:rPr>
        <w:t>Catana</w:t>
      </w:r>
      <w:proofErr w:type="spellEnd"/>
      <w:r w:rsidR="008E3216" w:rsidRPr="00472F1D">
        <w:rPr>
          <w:rFonts w:ascii="Times New Roman" w:hAnsi="Times New Roman" w:cs="Times New Roman"/>
          <w:sz w:val="24"/>
          <w:szCs w:val="24"/>
          <w:lang w:val="en-GB"/>
        </w:rPr>
        <w:t xml:space="preserve"> and Toma (2021)</w:t>
      </w:r>
      <w:r w:rsidR="004862FD" w:rsidRPr="00472F1D">
        <w:rPr>
          <w:rFonts w:ascii="Times New Roman" w:hAnsi="Times New Roman" w:cs="Times New Roman"/>
          <w:sz w:val="24"/>
          <w:szCs w:val="24"/>
          <w:lang w:val="en-GB"/>
        </w:rPr>
        <w:t>,</w:t>
      </w:r>
      <w:r w:rsidR="000B1128" w:rsidRPr="00472F1D">
        <w:rPr>
          <w:rFonts w:ascii="Times New Roman" w:hAnsi="Times New Roman" w:cs="Times New Roman"/>
          <w:sz w:val="24"/>
          <w:szCs w:val="24"/>
          <w:lang w:val="en-GB"/>
        </w:rPr>
        <w:t xml:space="preserve"> these findings s</w:t>
      </w:r>
      <w:r w:rsidR="004862FD" w:rsidRPr="00472F1D">
        <w:rPr>
          <w:rFonts w:ascii="Times New Roman" w:hAnsi="Times New Roman" w:cs="Times New Roman"/>
          <w:sz w:val="24"/>
          <w:szCs w:val="24"/>
          <w:lang w:val="en-GB"/>
        </w:rPr>
        <w:t>h</w:t>
      </w:r>
      <w:r w:rsidR="000B1128" w:rsidRPr="00472F1D">
        <w:rPr>
          <w:rFonts w:ascii="Times New Roman" w:hAnsi="Times New Roman" w:cs="Times New Roman"/>
          <w:sz w:val="24"/>
          <w:szCs w:val="24"/>
          <w:lang w:val="en-GB"/>
        </w:rPr>
        <w:t xml:space="preserve">ow the strong market position that </w:t>
      </w:r>
      <w:r w:rsidR="004862FD" w:rsidRPr="00472F1D">
        <w:rPr>
          <w:rFonts w:ascii="Times New Roman" w:hAnsi="Times New Roman" w:cs="Times New Roman"/>
          <w:sz w:val="24"/>
          <w:szCs w:val="24"/>
          <w:lang w:val="en-GB"/>
        </w:rPr>
        <w:t>Marriott</w:t>
      </w:r>
      <w:r w:rsidR="000B1128" w:rsidRPr="00472F1D">
        <w:rPr>
          <w:rFonts w:ascii="Times New Roman" w:hAnsi="Times New Roman" w:cs="Times New Roman"/>
          <w:sz w:val="24"/>
          <w:szCs w:val="24"/>
          <w:lang w:val="en-GB"/>
        </w:rPr>
        <w:t xml:space="preserve"> </w:t>
      </w:r>
      <w:r w:rsidR="004862FD" w:rsidRPr="00472F1D">
        <w:rPr>
          <w:rFonts w:ascii="Times New Roman" w:hAnsi="Times New Roman" w:cs="Times New Roman"/>
          <w:sz w:val="24"/>
          <w:szCs w:val="24"/>
          <w:lang w:val="en-GB"/>
        </w:rPr>
        <w:t>International</w:t>
      </w:r>
      <w:r w:rsidR="000B1128" w:rsidRPr="00472F1D">
        <w:rPr>
          <w:rFonts w:ascii="Times New Roman" w:hAnsi="Times New Roman" w:cs="Times New Roman"/>
          <w:sz w:val="24"/>
          <w:szCs w:val="24"/>
          <w:lang w:val="en-GB"/>
        </w:rPr>
        <w:t xml:space="preserve"> possesses in the Middle East</w:t>
      </w:r>
      <w:r w:rsidR="004862FD" w:rsidRPr="00472F1D">
        <w:rPr>
          <w:rFonts w:ascii="Times New Roman" w:hAnsi="Times New Roman" w:cs="Times New Roman"/>
          <w:sz w:val="24"/>
          <w:szCs w:val="24"/>
          <w:lang w:val="en-GB"/>
        </w:rPr>
        <w:t>, where the company has established</w:t>
      </w:r>
      <w:r w:rsidR="00AA4C62" w:rsidRPr="00472F1D">
        <w:rPr>
          <w:rFonts w:ascii="Times New Roman" w:hAnsi="Times New Roman" w:cs="Times New Roman"/>
          <w:sz w:val="24"/>
          <w:szCs w:val="24"/>
          <w:lang w:val="en-GB"/>
        </w:rPr>
        <w:t xml:space="preserve"> a </w:t>
      </w:r>
      <w:r w:rsidR="004862FD" w:rsidRPr="00472F1D">
        <w:rPr>
          <w:rFonts w:ascii="Times New Roman" w:hAnsi="Times New Roman" w:cs="Times New Roman"/>
          <w:sz w:val="24"/>
          <w:szCs w:val="24"/>
          <w:lang w:val="en-GB"/>
        </w:rPr>
        <w:t>larger</w:t>
      </w:r>
      <w:r w:rsidR="00AA4C62" w:rsidRPr="00472F1D">
        <w:rPr>
          <w:rFonts w:ascii="Times New Roman" w:hAnsi="Times New Roman" w:cs="Times New Roman"/>
          <w:sz w:val="24"/>
          <w:szCs w:val="24"/>
          <w:lang w:val="en-GB"/>
        </w:rPr>
        <w:t xml:space="preserve"> </w:t>
      </w:r>
      <w:r w:rsidR="004862FD" w:rsidRPr="00472F1D">
        <w:rPr>
          <w:rFonts w:ascii="Times New Roman" w:hAnsi="Times New Roman" w:cs="Times New Roman"/>
          <w:sz w:val="24"/>
          <w:szCs w:val="24"/>
          <w:lang w:val="en-GB"/>
        </w:rPr>
        <w:t>footprint</w:t>
      </w:r>
      <w:r w:rsidR="0099311D" w:rsidRPr="00472F1D">
        <w:rPr>
          <w:rFonts w:ascii="Times New Roman" w:hAnsi="Times New Roman" w:cs="Times New Roman"/>
          <w:sz w:val="24"/>
          <w:szCs w:val="24"/>
          <w:lang w:val="en-GB"/>
        </w:rPr>
        <w:t xml:space="preserve"> thanks </w:t>
      </w:r>
      <w:r w:rsidR="00AA4C62" w:rsidRPr="00472F1D">
        <w:rPr>
          <w:rFonts w:ascii="Times New Roman" w:hAnsi="Times New Roman" w:cs="Times New Roman"/>
          <w:sz w:val="24"/>
          <w:szCs w:val="24"/>
          <w:lang w:val="en-GB"/>
        </w:rPr>
        <w:t xml:space="preserve">to its </w:t>
      </w:r>
      <w:r w:rsidR="004862FD" w:rsidRPr="00472F1D">
        <w:rPr>
          <w:rFonts w:ascii="Times New Roman" w:hAnsi="Times New Roman" w:cs="Times New Roman"/>
          <w:sz w:val="24"/>
          <w:szCs w:val="24"/>
          <w:lang w:val="en-GB"/>
        </w:rPr>
        <w:t>strategic</w:t>
      </w:r>
      <w:r w:rsidR="00AA4C62" w:rsidRPr="00472F1D">
        <w:rPr>
          <w:rFonts w:ascii="Times New Roman" w:hAnsi="Times New Roman" w:cs="Times New Roman"/>
          <w:sz w:val="24"/>
          <w:szCs w:val="24"/>
          <w:lang w:val="en-GB"/>
        </w:rPr>
        <w:t xml:space="preserve"> </w:t>
      </w:r>
      <w:r w:rsidR="004862FD" w:rsidRPr="00472F1D">
        <w:rPr>
          <w:rFonts w:ascii="Times New Roman" w:hAnsi="Times New Roman" w:cs="Times New Roman"/>
          <w:sz w:val="24"/>
          <w:szCs w:val="24"/>
          <w:lang w:val="en-GB"/>
        </w:rPr>
        <w:t>partnerships</w:t>
      </w:r>
      <w:r w:rsidR="00AA4C62" w:rsidRPr="00472F1D">
        <w:rPr>
          <w:rFonts w:ascii="Times New Roman" w:hAnsi="Times New Roman" w:cs="Times New Roman"/>
          <w:sz w:val="24"/>
          <w:szCs w:val="24"/>
          <w:lang w:val="en-GB"/>
        </w:rPr>
        <w:t xml:space="preserve"> and franchise agreements.</w:t>
      </w:r>
      <w:r w:rsidR="00D13972" w:rsidRPr="00472F1D">
        <w:rPr>
          <w:rFonts w:ascii="Times New Roman" w:hAnsi="Times New Roman" w:cs="Times New Roman"/>
          <w:sz w:val="24"/>
          <w:szCs w:val="24"/>
          <w:lang w:val="en-GB"/>
        </w:rPr>
        <w:t xml:space="preserve"> Regarding overall worldwide market share, Marriott International and Accor International are two leading hotel chains </w:t>
      </w:r>
      <w:r w:rsidR="008E3216" w:rsidRPr="00472F1D">
        <w:rPr>
          <w:rFonts w:ascii="Times New Roman" w:hAnsi="Times New Roman" w:cs="Times New Roman"/>
          <w:sz w:val="24"/>
          <w:szCs w:val="24"/>
          <w:lang w:val="en-GB"/>
        </w:rPr>
        <w:t>globally. According to Poretti et al. (2023)</w:t>
      </w:r>
      <w:r w:rsidR="00D13972" w:rsidRPr="00472F1D">
        <w:rPr>
          <w:rFonts w:ascii="Times New Roman" w:hAnsi="Times New Roman" w:cs="Times New Roman"/>
          <w:sz w:val="24"/>
          <w:szCs w:val="24"/>
          <w:lang w:val="en-GB"/>
        </w:rPr>
        <w:t>, Accor International has a market share of 2.9% as of 2021, while Marriott International holds a market share of 6.1%.</w:t>
      </w:r>
    </w:p>
    <w:p w14:paraId="653228C5" w14:textId="77777777" w:rsidR="00211A8D"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 xml:space="preserve">Marriott International and Accor International have implemented various techniques to maintain their market </w:t>
      </w:r>
      <w:r w:rsidR="008E3216" w:rsidRPr="00472F1D">
        <w:rPr>
          <w:rFonts w:ascii="Times New Roman" w:hAnsi="Times New Roman" w:cs="Times New Roman"/>
          <w:sz w:val="24"/>
          <w:szCs w:val="24"/>
          <w:lang w:val="en-GB"/>
        </w:rPr>
        <w:t xml:space="preserve">position. For instance, </w:t>
      </w:r>
      <w:proofErr w:type="spellStart"/>
      <w:r w:rsidR="008E3216" w:rsidRPr="00472F1D">
        <w:rPr>
          <w:rFonts w:ascii="Times New Roman" w:hAnsi="Times New Roman" w:cs="Times New Roman"/>
          <w:sz w:val="24"/>
          <w:szCs w:val="24"/>
          <w:lang w:val="en-GB"/>
        </w:rPr>
        <w:t>Guix</w:t>
      </w:r>
      <w:proofErr w:type="spellEnd"/>
      <w:r w:rsidR="008E3216" w:rsidRPr="00472F1D">
        <w:rPr>
          <w:rFonts w:ascii="Times New Roman" w:hAnsi="Times New Roman" w:cs="Times New Roman"/>
          <w:sz w:val="24"/>
          <w:szCs w:val="24"/>
          <w:lang w:val="en-GB"/>
        </w:rPr>
        <w:t xml:space="preserve"> and Font's (2020)</w:t>
      </w:r>
      <w:r w:rsidRPr="00472F1D">
        <w:rPr>
          <w:rFonts w:ascii="Times New Roman" w:hAnsi="Times New Roman" w:cs="Times New Roman"/>
          <w:sz w:val="24"/>
          <w:szCs w:val="24"/>
          <w:lang w:val="en-GB"/>
        </w:rPr>
        <w:t xml:space="preserve"> analysis of Marriot shows that the company is focused on expanding its portfolio through strategic acquisitions and partnerships. For example, in 2018, the company took over Starwood Hotels &amp; Resorts, adding 11 new brands to its portfolio. In comparison, Accor International has taken a more decentralized approach, enabling individual brands to work independently while at the same time maintaining a solid brand identity. </w:t>
      </w:r>
      <w:proofErr w:type="spellStart"/>
      <w:r w:rsidR="00B47E49" w:rsidRPr="00472F1D">
        <w:rPr>
          <w:rFonts w:ascii="Times New Roman" w:hAnsi="Times New Roman" w:cs="Times New Roman"/>
          <w:sz w:val="24"/>
          <w:szCs w:val="24"/>
          <w:lang w:val="en-GB"/>
        </w:rPr>
        <w:t>Okumus</w:t>
      </w:r>
      <w:proofErr w:type="spellEnd"/>
      <w:r w:rsidR="00B47E49" w:rsidRPr="00472F1D">
        <w:rPr>
          <w:rFonts w:ascii="Times New Roman" w:hAnsi="Times New Roman" w:cs="Times New Roman"/>
          <w:sz w:val="24"/>
          <w:szCs w:val="24"/>
          <w:lang w:val="en-GB"/>
        </w:rPr>
        <w:t xml:space="preserve"> et al. (2019) </w:t>
      </w:r>
      <w:r w:rsidR="008E0A08" w:rsidRPr="00472F1D">
        <w:rPr>
          <w:rFonts w:ascii="Times New Roman" w:hAnsi="Times New Roman" w:cs="Times New Roman"/>
          <w:sz w:val="24"/>
          <w:szCs w:val="24"/>
          <w:lang w:val="en-GB"/>
        </w:rPr>
        <w:t xml:space="preserve">also add that both companies focus </w:t>
      </w:r>
      <w:r w:rsidRPr="00472F1D">
        <w:rPr>
          <w:rFonts w:ascii="Times New Roman" w:hAnsi="Times New Roman" w:cs="Times New Roman"/>
          <w:sz w:val="24"/>
          <w:szCs w:val="24"/>
          <w:lang w:val="en-GB"/>
        </w:rPr>
        <w:t>on customer loyalty programs, with Marriott's Bonvoy program and Accor's ALL program offering their customers a range of benefits and rewards. These programs help drive customer loyalty and repeat business, essential to maintaining your market position. Despite the difficulties of the pandemic and economic recession, Marriott International and Accor International have demonstrated resiliency in producing revenue</w:t>
      </w:r>
      <w:r w:rsidR="009A5F08">
        <w:rPr>
          <w:rFonts w:ascii="Times New Roman" w:hAnsi="Times New Roman" w:cs="Times New Roman"/>
          <w:sz w:val="24"/>
          <w:szCs w:val="24"/>
          <w:lang w:val="en-GB"/>
        </w:rPr>
        <w:t xml:space="preserve"> (Akbari et al., 2021)</w:t>
      </w:r>
      <w:r w:rsidRPr="00472F1D">
        <w:rPr>
          <w:rFonts w:ascii="Times New Roman" w:hAnsi="Times New Roman" w:cs="Times New Roman"/>
          <w:sz w:val="24"/>
          <w:szCs w:val="24"/>
          <w:lang w:val="en-GB"/>
        </w:rPr>
        <w:t>. While Accor International has generated income even in difficult economic times, Marriott International has weathered the crisis because of its broad revenue streams and focus on cost reduction</w:t>
      </w:r>
      <w:r w:rsidR="00446EDF">
        <w:rPr>
          <w:rFonts w:ascii="Times New Roman" w:hAnsi="Times New Roman" w:cs="Times New Roman"/>
          <w:sz w:val="24"/>
          <w:szCs w:val="24"/>
          <w:lang w:val="en-GB"/>
        </w:rPr>
        <w:t xml:space="preserve"> (Hossain et al., 2022)</w:t>
      </w:r>
      <w:r w:rsidRPr="00472F1D">
        <w:rPr>
          <w:rFonts w:ascii="Times New Roman" w:hAnsi="Times New Roman" w:cs="Times New Roman"/>
          <w:sz w:val="24"/>
          <w:szCs w:val="24"/>
          <w:lang w:val="en-GB"/>
        </w:rPr>
        <w:t>.</w:t>
      </w:r>
    </w:p>
    <w:p w14:paraId="5052EB3A" w14:textId="77777777" w:rsidR="008E0A08" w:rsidRPr="00472F1D" w:rsidRDefault="00BD10F5"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Growth Potential</w:t>
      </w:r>
    </w:p>
    <w:p w14:paraId="1816EBDC" w14:textId="77777777" w:rsidR="008E0A08"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 xml:space="preserve">Marriott International and Accor International have shown excellent growth potential in the hospitality industry, although they have different growth strategies and methodologies. </w:t>
      </w:r>
      <w:r w:rsidR="002E5E4E" w:rsidRPr="00472F1D">
        <w:rPr>
          <w:rFonts w:ascii="Times New Roman" w:hAnsi="Times New Roman" w:cs="Times New Roman"/>
          <w:sz w:val="24"/>
          <w:szCs w:val="24"/>
          <w:lang w:val="en-GB"/>
        </w:rPr>
        <w:lastRenderedPageBreak/>
        <w:t>According</w:t>
      </w:r>
      <w:r w:rsidR="00B47E49" w:rsidRPr="00472F1D">
        <w:rPr>
          <w:rFonts w:ascii="Times New Roman" w:hAnsi="Times New Roman" w:cs="Times New Roman"/>
          <w:sz w:val="24"/>
          <w:szCs w:val="24"/>
          <w:lang w:val="en-GB"/>
        </w:rPr>
        <w:t xml:space="preserve"> to Zhang et al. (2020),</w:t>
      </w:r>
      <w:r w:rsidRPr="00472F1D">
        <w:rPr>
          <w:rFonts w:ascii="Times New Roman" w:hAnsi="Times New Roman" w:cs="Times New Roman"/>
          <w:sz w:val="24"/>
          <w:szCs w:val="24"/>
          <w:lang w:val="en-GB"/>
        </w:rPr>
        <w:t xml:space="preserve"> Marriott International's growth strategy includes expanding its portfolio through strategic acquisitions and partnerships while focusing on developing new properties in high-demand locations. </w:t>
      </w:r>
      <w:r w:rsidR="002E5E4E" w:rsidRPr="00472F1D">
        <w:rPr>
          <w:rFonts w:ascii="Times New Roman" w:hAnsi="Times New Roman" w:cs="Times New Roman"/>
          <w:sz w:val="24"/>
          <w:szCs w:val="24"/>
          <w:lang w:val="en-GB"/>
        </w:rPr>
        <w:t>Accor International,</w:t>
      </w:r>
      <w:r w:rsidR="007258CD" w:rsidRPr="00472F1D">
        <w:rPr>
          <w:rFonts w:ascii="Times New Roman" w:hAnsi="Times New Roman" w:cs="Times New Roman"/>
          <w:sz w:val="24"/>
          <w:szCs w:val="24"/>
          <w:lang w:val="en-GB"/>
        </w:rPr>
        <w:t xml:space="preserve"> on the other hand, </w:t>
      </w:r>
      <w:r w:rsidR="002E5E4E" w:rsidRPr="00472F1D">
        <w:rPr>
          <w:rFonts w:ascii="Times New Roman" w:hAnsi="Times New Roman" w:cs="Times New Roman"/>
          <w:sz w:val="24"/>
          <w:szCs w:val="24"/>
          <w:lang w:val="en-GB"/>
        </w:rPr>
        <w:t xml:space="preserve">growth strategy is </w:t>
      </w:r>
      <w:r w:rsidR="007258CD" w:rsidRPr="00472F1D">
        <w:rPr>
          <w:rFonts w:ascii="Times New Roman" w:hAnsi="Times New Roman" w:cs="Times New Roman"/>
          <w:sz w:val="24"/>
          <w:szCs w:val="24"/>
          <w:lang w:val="en-GB"/>
        </w:rPr>
        <w:t>centred</w:t>
      </w:r>
      <w:r w:rsidR="002E5E4E" w:rsidRPr="00472F1D">
        <w:rPr>
          <w:rFonts w:ascii="Times New Roman" w:hAnsi="Times New Roman" w:cs="Times New Roman"/>
          <w:sz w:val="24"/>
          <w:szCs w:val="24"/>
          <w:lang w:val="en-GB"/>
        </w:rPr>
        <w:t xml:space="preserve"> on brand distinctiveness and growth of its existing brands. The business has created a portfolio of over 30 brands, each targeting a particular customer group and provid</w:t>
      </w:r>
      <w:r w:rsidR="00B47E49" w:rsidRPr="00472F1D">
        <w:rPr>
          <w:rFonts w:ascii="Times New Roman" w:hAnsi="Times New Roman" w:cs="Times New Roman"/>
          <w:sz w:val="24"/>
          <w:szCs w:val="24"/>
          <w:lang w:val="en-GB"/>
        </w:rPr>
        <w:t xml:space="preserve">ing distinctive experiences. </w:t>
      </w:r>
      <w:proofErr w:type="spellStart"/>
      <w:r w:rsidR="00B47E49" w:rsidRPr="00472F1D">
        <w:rPr>
          <w:rFonts w:ascii="Times New Roman" w:hAnsi="Times New Roman" w:cs="Times New Roman"/>
          <w:sz w:val="24"/>
          <w:szCs w:val="24"/>
          <w:lang w:val="en-GB"/>
        </w:rPr>
        <w:t>Dolnicar</w:t>
      </w:r>
      <w:proofErr w:type="spellEnd"/>
      <w:r w:rsidR="00B47E49" w:rsidRPr="00472F1D">
        <w:rPr>
          <w:rFonts w:ascii="Times New Roman" w:hAnsi="Times New Roman" w:cs="Times New Roman"/>
          <w:sz w:val="24"/>
          <w:szCs w:val="24"/>
          <w:lang w:val="en-GB"/>
        </w:rPr>
        <w:t xml:space="preserve"> (2021)</w:t>
      </w:r>
      <w:r w:rsidR="002E5E4E" w:rsidRPr="00472F1D">
        <w:rPr>
          <w:rFonts w:ascii="Times New Roman" w:hAnsi="Times New Roman" w:cs="Times New Roman"/>
          <w:sz w:val="24"/>
          <w:szCs w:val="24"/>
          <w:lang w:val="en-GB"/>
        </w:rPr>
        <w:t xml:space="preserve"> also adds that Accor has often stressed the value of innovation and sustainability in fostering growth and investing in cutting-edge products and programs that enhance customer satisfaction while minimizing environmental effects.</w:t>
      </w:r>
    </w:p>
    <w:p w14:paraId="42631DF4" w14:textId="77777777" w:rsidR="00880D91"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In relation to financial management strategie</w:t>
      </w:r>
      <w:r w:rsidR="008E55F9" w:rsidRPr="00472F1D">
        <w:rPr>
          <w:rFonts w:ascii="Times New Roman" w:hAnsi="Times New Roman" w:cs="Times New Roman"/>
          <w:sz w:val="24"/>
          <w:szCs w:val="24"/>
          <w:lang w:val="en-GB"/>
        </w:rPr>
        <w:t>s related to growth potential, </w:t>
      </w:r>
      <w:r w:rsidRPr="00472F1D">
        <w:rPr>
          <w:rFonts w:ascii="Times New Roman" w:hAnsi="Times New Roman" w:cs="Times New Roman"/>
          <w:sz w:val="24"/>
          <w:szCs w:val="24"/>
          <w:lang w:val="en-GB"/>
        </w:rPr>
        <w:t>Marriott and Accor have laid down systems for financial management that will su</w:t>
      </w:r>
      <w:r w:rsidR="009A5F08">
        <w:rPr>
          <w:rFonts w:ascii="Times New Roman" w:hAnsi="Times New Roman" w:cs="Times New Roman"/>
          <w:sz w:val="24"/>
          <w:szCs w:val="24"/>
          <w:lang w:val="en-GB"/>
        </w:rPr>
        <w:t>pport their capacity for growth (Moise et al., 2019)</w:t>
      </w:r>
      <w:r w:rsidRPr="00472F1D">
        <w:rPr>
          <w:rFonts w:ascii="Times New Roman" w:hAnsi="Times New Roman" w:cs="Times New Roman"/>
          <w:sz w:val="24"/>
          <w:szCs w:val="24"/>
          <w:lang w:val="en-GB"/>
        </w:rPr>
        <w:t> For instance, Marriott has concentrated on keeping a healthy balance sheet and using its size to negotiate advantageous terms with partners and suppliers</w:t>
      </w:r>
      <w:r w:rsidR="00B47E49" w:rsidRPr="00472F1D">
        <w:rPr>
          <w:rFonts w:ascii="Times New Roman" w:hAnsi="Times New Roman" w:cs="Times New Roman"/>
          <w:sz w:val="24"/>
          <w:szCs w:val="24"/>
          <w:lang w:val="en-GB"/>
        </w:rPr>
        <w:t xml:space="preserve"> (</w:t>
      </w:r>
      <w:proofErr w:type="spellStart"/>
      <w:r w:rsidR="00B47E49" w:rsidRPr="00472F1D">
        <w:rPr>
          <w:rFonts w:ascii="Times New Roman" w:hAnsi="Times New Roman" w:cs="Times New Roman"/>
          <w:sz w:val="24"/>
          <w:szCs w:val="24"/>
          <w:lang w:val="en-GB"/>
        </w:rPr>
        <w:t>Verevka</w:t>
      </w:r>
      <w:proofErr w:type="spellEnd"/>
      <w:r w:rsidR="00B47E49" w:rsidRPr="00472F1D">
        <w:rPr>
          <w:rFonts w:ascii="Times New Roman" w:hAnsi="Times New Roman" w:cs="Times New Roman"/>
          <w:sz w:val="24"/>
          <w:szCs w:val="24"/>
          <w:lang w:val="en-GB"/>
        </w:rPr>
        <w:t>, 2019)</w:t>
      </w:r>
      <w:r w:rsidRPr="00472F1D">
        <w:rPr>
          <w:rFonts w:ascii="Times New Roman" w:hAnsi="Times New Roman" w:cs="Times New Roman"/>
          <w:sz w:val="24"/>
          <w:szCs w:val="24"/>
          <w:lang w:val="en-GB"/>
        </w:rPr>
        <w:t xml:space="preserve">. To increase profitability and reinvest in expansion, the company has also implemented cost-cutting measures, such as lowering energy consumption in its homes. Accor, conversely, has majored in decentralized financing management technique that permits brands to operate independently while simultaneously complying with the overarching company's </w:t>
      </w:r>
      <w:r w:rsidR="007E747D" w:rsidRPr="00472F1D">
        <w:rPr>
          <w:rFonts w:ascii="Times New Roman" w:hAnsi="Times New Roman" w:cs="Times New Roman"/>
          <w:sz w:val="24"/>
          <w:szCs w:val="24"/>
          <w:lang w:val="en-GB"/>
        </w:rPr>
        <w:t xml:space="preserve">financial goals and strategies (Roberts, 2023). </w:t>
      </w:r>
      <w:r w:rsidRPr="00472F1D">
        <w:rPr>
          <w:rFonts w:ascii="Times New Roman" w:hAnsi="Times New Roman" w:cs="Times New Roman"/>
          <w:sz w:val="24"/>
          <w:szCs w:val="24"/>
          <w:lang w:val="en-GB"/>
        </w:rPr>
        <w:t>The corporation has also highlighted the value of sound financial discipline and has implemented stringent financial controls. Therefore, both companies have established strong growth potential in the hospitality industry, driven by their unique strategies and financial management techniques.</w:t>
      </w:r>
    </w:p>
    <w:p w14:paraId="6F80FAF8" w14:textId="77777777" w:rsidR="00880D91" w:rsidRPr="00472F1D" w:rsidRDefault="00BD10F5"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Financial Commitment to CSR</w:t>
      </w:r>
    </w:p>
    <w:p w14:paraId="4228FA6C" w14:textId="77777777" w:rsidR="00964CCF"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 xml:space="preserve">Marriott and Accor International have committed to Corporate Social Responsibility but their techniques and extent of commitment contrast. </w:t>
      </w:r>
      <w:r w:rsidR="007E747D" w:rsidRPr="00472F1D">
        <w:rPr>
          <w:rFonts w:ascii="Times New Roman" w:hAnsi="Times New Roman" w:cs="Times New Roman"/>
          <w:sz w:val="24"/>
          <w:szCs w:val="24"/>
          <w:lang w:val="en-GB"/>
        </w:rPr>
        <w:t xml:space="preserve">According to </w:t>
      </w:r>
      <w:proofErr w:type="spellStart"/>
      <w:r w:rsidR="007E747D" w:rsidRPr="00472F1D">
        <w:rPr>
          <w:rFonts w:ascii="Times New Roman" w:hAnsi="Times New Roman" w:cs="Times New Roman"/>
          <w:sz w:val="24"/>
          <w:szCs w:val="24"/>
          <w:lang w:val="en-GB"/>
        </w:rPr>
        <w:t>Temelkov</w:t>
      </w:r>
      <w:proofErr w:type="spellEnd"/>
      <w:r w:rsidR="007E747D" w:rsidRPr="00472F1D">
        <w:rPr>
          <w:rFonts w:ascii="Times New Roman" w:hAnsi="Times New Roman" w:cs="Times New Roman"/>
          <w:sz w:val="24"/>
          <w:szCs w:val="24"/>
          <w:lang w:val="en-GB"/>
        </w:rPr>
        <w:t xml:space="preserve"> (2022),</w:t>
      </w:r>
      <w:r w:rsidRPr="00472F1D">
        <w:rPr>
          <w:rFonts w:ascii="Times New Roman" w:hAnsi="Times New Roman" w:cs="Times New Roman"/>
          <w:sz w:val="24"/>
          <w:szCs w:val="24"/>
          <w:lang w:val="en-GB"/>
        </w:rPr>
        <w:t xml:space="preserve"> Marriott </w:t>
      </w:r>
      <w:r w:rsidRPr="00472F1D">
        <w:rPr>
          <w:rFonts w:ascii="Times New Roman" w:hAnsi="Times New Roman" w:cs="Times New Roman"/>
          <w:sz w:val="24"/>
          <w:szCs w:val="24"/>
          <w:lang w:val="en-GB"/>
        </w:rPr>
        <w:lastRenderedPageBreak/>
        <w:t xml:space="preserve">International has made a critical monetary commitment to CSR </w:t>
      </w:r>
      <w:r w:rsidR="008E55F9" w:rsidRPr="00472F1D">
        <w:rPr>
          <w:rFonts w:ascii="Times New Roman" w:hAnsi="Times New Roman" w:cs="Times New Roman"/>
          <w:sz w:val="24"/>
          <w:szCs w:val="24"/>
          <w:lang w:val="en-GB"/>
        </w:rPr>
        <w:t>centred</w:t>
      </w:r>
      <w:r w:rsidRPr="00472F1D">
        <w:rPr>
          <w:rFonts w:ascii="Times New Roman" w:hAnsi="Times New Roman" w:cs="Times New Roman"/>
          <w:sz w:val="24"/>
          <w:szCs w:val="24"/>
          <w:lang w:val="en-GB"/>
        </w:rPr>
        <w:t xml:space="preserve"> on environmental and social responsibility. The organization has a well-formulated sustainability plan, such as lowering energy and water utilization, and has actualized different activities to reduce waste and enhance sustainable practices. In 2019, Marriott was named the best sustainable company in the world by Corporate Knights, a Canadian med</w:t>
      </w:r>
      <w:r w:rsidR="007E747D" w:rsidRPr="00472F1D">
        <w:rPr>
          <w:rFonts w:ascii="Times New Roman" w:hAnsi="Times New Roman" w:cs="Times New Roman"/>
          <w:sz w:val="24"/>
          <w:szCs w:val="24"/>
          <w:lang w:val="en-GB"/>
        </w:rPr>
        <w:t>ia and research organization (</w:t>
      </w:r>
      <w:proofErr w:type="spellStart"/>
      <w:r w:rsidR="007E747D" w:rsidRPr="00472F1D">
        <w:rPr>
          <w:rFonts w:ascii="Times New Roman" w:hAnsi="Times New Roman" w:cs="Times New Roman"/>
          <w:sz w:val="24"/>
          <w:szCs w:val="24"/>
          <w:lang w:val="en-GB"/>
        </w:rPr>
        <w:t>Simoes</w:t>
      </w:r>
      <w:proofErr w:type="spellEnd"/>
      <w:r w:rsidR="007E747D" w:rsidRPr="00472F1D">
        <w:rPr>
          <w:rFonts w:ascii="Times New Roman" w:hAnsi="Times New Roman" w:cs="Times New Roman"/>
          <w:sz w:val="24"/>
          <w:szCs w:val="24"/>
          <w:lang w:val="en-GB"/>
        </w:rPr>
        <w:t xml:space="preserve">, 2021). </w:t>
      </w:r>
      <w:r w:rsidRPr="00472F1D">
        <w:rPr>
          <w:rFonts w:ascii="Times New Roman" w:hAnsi="Times New Roman" w:cs="Times New Roman"/>
          <w:sz w:val="24"/>
          <w:szCs w:val="24"/>
          <w:lang w:val="en-GB"/>
        </w:rPr>
        <w:t xml:space="preserve">Accor has too committed to CSR, with a </w:t>
      </w:r>
      <w:r w:rsidR="008E55F9" w:rsidRPr="00472F1D">
        <w:rPr>
          <w:rFonts w:ascii="Times New Roman" w:hAnsi="Times New Roman" w:cs="Times New Roman"/>
          <w:sz w:val="24"/>
          <w:szCs w:val="24"/>
          <w:lang w:val="en-GB"/>
        </w:rPr>
        <w:t>centre</w:t>
      </w:r>
      <w:r w:rsidRPr="00472F1D">
        <w:rPr>
          <w:rFonts w:ascii="Times New Roman" w:hAnsi="Times New Roman" w:cs="Times New Roman"/>
          <w:sz w:val="24"/>
          <w:szCs w:val="24"/>
          <w:lang w:val="en-GB"/>
        </w:rPr>
        <w:t xml:space="preserve"> on sustainability, diversification, and social responsibility. The company has actualized different activities to decrease environmental degradation, such as using green energy sources. Accor has also </w:t>
      </w:r>
      <w:r w:rsidR="008E55F9" w:rsidRPr="00472F1D">
        <w:rPr>
          <w:rFonts w:ascii="Times New Roman" w:hAnsi="Times New Roman" w:cs="Times New Roman"/>
          <w:sz w:val="24"/>
          <w:szCs w:val="24"/>
          <w:lang w:val="en-GB"/>
        </w:rPr>
        <w:t>centred</w:t>
      </w:r>
      <w:r w:rsidRPr="00472F1D">
        <w:rPr>
          <w:rFonts w:ascii="Times New Roman" w:hAnsi="Times New Roman" w:cs="Times New Roman"/>
          <w:sz w:val="24"/>
          <w:szCs w:val="24"/>
          <w:lang w:val="en-GB"/>
        </w:rPr>
        <w:t xml:space="preserve"> on promoting diversity and inclusion, such as ensuring equal opportunity for women and men in its job position and employment of even minority groups</w:t>
      </w:r>
      <w:r w:rsidR="006A47AB">
        <w:rPr>
          <w:rFonts w:ascii="Times New Roman" w:hAnsi="Times New Roman" w:cs="Times New Roman"/>
          <w:sz w:val="24"/>
          <w:szCs w:val="24"/>
          <w:lang w:val="en-GB"/>
        </w:rPr>
        <w:t xml:space="preserve"> (</w:t>
      </w:r>
      <w:proofErr w:type="spellStart"/>
      <w:r w:rsidR="006A47AB">
        <w:rPr>
          <w:rFonts w:ascii="Times New Roman" w:hAnsi="Times New Roman" w:cs="Times New Roman"/>
          <w:sz w:val="24"/>
          <w:szCs w:val="24"/>
          <w:lang w:val="en-GB"/>
        </w:rPr>
        <w:t>Fernanders</w:t>
      </w:r>
      <w:proofErr w:type="spellEnd"/>
      <w:r w:rsidR="006A47AB">
        <w:rPr>
          <w:rFonts w:ascii="Times New Roman" w:hAnsi="Times New Roman" w:cs="Times New Roman"/>
          <w:sz w:val="24"/>
          <w:szCs w:val="24"/>
          <w:lang w:val="en-GB"/>
        </w:rPr>
        <w:t xml:space="preserve"> Sampaio et al., 2020)</w:t>
      </w:r>
      <w:r w:rsidRPr="00472F1D">
        <w:rPr>
          <w:rFonts w:ascii="Times New Roman" w:hAnsi="Times New Roman" w:cs="Times New Roman"/>
          <w:sz w:val="24"/>
          <w:szCs w:val="24"/>
          <w:lang w:val="en-GB"/>
        </w:rPr>
        <w:t>.</w:t>
      </w:r>
    </w:p>
    <w:p w14:paraId="391BE4AA" w14:textId="77777777" w:rsidR="00170B34" w:rsidRPr="00472F1D" w:rsidRDefault="00BD10F5"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Recommendations</w:t>
      </w:r>
    </w:p>
    <w:p w14:paraId="7E202904" w14:textId="77777777" w:rsidR="00170B34" w:rsidRPr="00472F1D" w:rsidRDefault="00BD10F5" w:rsidP="00472F1D">
      <w:pPr>
        <w:pStyle w:val="Heading2"/>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Recommendations for Accor International</w:t>
      </w:r>
    </w:p>
    <w:p w14:paraId="32D287CC" w14:textId="77777777" w:rsidR="00820977"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 xml:space="preserve">Based on the comparison of financial management techniques between Accor and Marriott International and considering the growth potential of Accor, one major recommended are for Accord to enhance its financial standings is to expand its market presence to emerging markets. </w:t>
      </w:r>
      <w:r w:rsidR="00CF27B2" w:rsidRPr="00472F1D">
        <w:rPr>
          <w:rFonts w:ascii="Times New Roman" w:hAnsi="Times New Roman" w:cs="Times New Roman"/>
          <w:sz w:val="24"/>
          <w:szCs w:val="24"/>
          <w:lang w:val="en-GB"/>
        </w:rPr>
        <w:t>According to Michael (2021)</w:t>
      </w:r>
      <w:r w:rsidRPr="00472F1D">
        <w:rPr>
          <w:rFonts w:ascii="Times New Roman" w:hAnsi="Times New Roman" w:cs="Times New Roman"/>
          <w:sz w:val="24"/>
          <w:szCs w:val="24"/>
          <w:lang w:val="en-GB"/>
        </w:rPr>
        <w:t>, the marker d</w:t>
      </w:r>
      <w:r w:rsidR="00CF27B2" w:rsidRPr="00472F1D">
        <w:rPr>
          <w:rFonts w:ascii="Times New Roman" w:hAnsi="Times New Roman" w:cs="Times New Roman"/>
          <w:sz w:val="24"/>
          <w:szCs w:val="24"/>
          <w:lang w:val="en-GB"/>
        </w:rPr>
        <w:t xml:space="preserve">emands of hotel industries in </w:t>
      </w:r>
      <w:r w:rsidRPr="00472F1D">
        <w:rPr>
          <w:rFonts w:ascii="Times New Roman" w:hAnsi="Times New Roman" w:cs="Times New Roman"/>
          <w:sz w:val="24"/>
          <w:szCs w:val="24"/>
          <w:lang w:val="en-GB"/>
        </w:rPr>
        <w:t>developing markets are anticipated to grow significantly in the coming year, providing a significant opportunity for companies like Accor to expand their presence. Moreover, Accor has, as of now, illustrated victory in extending its presence in rising markets, with the company's Asia-Pacific locale appearing to have solid development in inc</w:t>
      </w:r>
      <w:r w:rsidR="00CF27B2" w:rsidRPr="00472F1D">
        <w:rPr>
          <w:rFonts w:ascii="Times New Roman" w:hAnsi="Times New Roman" w:cs="Times New Roman"/>
          <w:sz w:val="24"/>
          <w:szCs w:val="24"/>
          <w:lang w:val="en-GB"/>
        </w:rPr>
        <w:t>ome per accessible room</w:t>
      </w:r>
      <w:r w:rsidRPr="00472F1D">
        <w:rPr>
          <w:rFonts w:ascii="Times New Roman" w:hAnsi="Times New Roman" w:cs="Times New Roman"/>
          <w:sz w:val="24"/>
          <w:szCs w:val="24"/>
          <w:lang w:val="en-GB"/>
        </w:rPr>
        <w:t>.</w:t>
      </w:r>
      <w:r w:rsidR="00CF27B2" w:rsidRPr="00472F1D">
        <w:rPr>
          <w:rFonts w:ascii="Times New Roman" w:hAnsi="Times New Roman" w:cs="Times New Roman"/>
          <w:sz w:val="24"/>
          <w:szCs w:val="24"/>
          <w:lang w:val="en-GB"/>
        </w:rPr>
        <w:t xml:space="preserve"> </w:t>
      </w:r>
      <w:r w:rsidRPr="00472F1D">
        <w:rPr>
          <w:rFonts w:ascii="Times New Roman" w:hAnsi="Times New Roman" w:cs="Times New Roman"/>
          <w:sz w:val="24"/>
          <w:szCs w:val="24"/>
          <w:lang w:val="en-GB"/>
        </w:rPr>
        <w:t xml:space="preserve">Accor might consider actualizing procedures such as joining forces with </w:t>
      </w:r>
      <w:r w:rsidR="008E55F9" w:rsidRPr="00472F1D">
        <w:rPr>
          <w:rFonts w:ascii="Times New Roman" w:hAnsi="Times New Roman" w:cs="Times New Roman"/>
          <w:sz w:val="24"/>
          <w:szCs w:val="24"/>
          <w:lang w:val="en-GB"/>
        </w:rPr>
        <w:t>neighbourhood</w:t>
      </w:r>
      <w:r w:rsidRPr="00472F1D">
        <w:rPr>
          <w:rFonts w:ascii="Times New Roman" w:hAnsi="Times New Roman" w:cs="Times New Roman"/>
          <w:sz w:val="24"/>
          <w:szCs w:val="24"/>
          <w:lang w:val="en-GB"/>
        </w:rPr>
        <w:t xml:space="preserve"> designers or contributing to modern improvements in crucial developing markets to bolster its extension into growing markets</w:t>
      </w:r>
      <w:r w:rsidR="00446EDF">
        <w:rPr>
          <w:rFonts w:ascii="Times New Roman" w:hAnsi="Times New Roman" w:cs="Times New Roman"/>
          <w:sz w:val="24"/>
          <w:szCs w:val="24"/>
          <w:lang w:val="en-GB"/>
        </w:rPr>
        <w:t xml:space="preserve"> (Aydin, 2020)</w:t>
      </w:r>
      <w:r w:rsidRPr="00472F1D">
        <w:rPr>
          <w:rFonts w:ascii="Times New Roman" w:hAnsi="Times New Roman" w:cs="Times New Roman"/>
          <w:sz w:val="24"/>
          <w:szCs w:val="24"/>
          <w:lang w:val="en-GB"/>
        </w:rPr>
        <w:t xml:space="preserve">. The company can also consider fitting its offerings to meet clients' </w:t>
      </w:r>
      <w:r w:rsidRPr="00472F1D">
        <w:rPr>
          <w:rFonts w:ascii="Times New Roman" w:hAnsi="Times New Roman" w:cs="Times New Roman"/>
          <w:sz w:val="24"/>
          <w:szCs w:val="24"/>
          <w:lang w:val="en-GB"/>
        </w:rPr>
        <w:lastRenderedPageBreak/>
        <w:t>unique needs and inclinations in these markets, such as by providing local cuisine alternations and incorporating local cultural elements into the hotel design. To achieve this initiative, Accor will have to implement effective financial management techniques such as conducting intensive market research, forming a collaboration with local companies, and effective allocation of resources</w:t>
      </w:r>
      <w:r w:rsidR="00CF27B2" w:rsidRPr="00472F1D">
        <w:rPr>
          <w:rFonts w:ascii="Times New Roman" w:hAnsi="Times New Roman" w:cs="Times New Roman"/>
          <w:sz w:val="24"/>
          <w:szCs w:val="24"/>
          <w:lang w:val="en-GB"/>
        </w:rPr>
        <w:t xml:space="preserve"> (Bourke et al., 2020)</w:t>
      </w:r>
      <w:r w:rsidRPr="00472F1D">
        <w:rPr>
          <w:rFonts w:ascii="Times New Roman" w:hAnsi="Times New Roman" w:cs="Times New Roman"/>
          <w:sz w:val="24"/>
          <w:szCs w:val="24"/>
          <w:lang w:val="en-GB"/>
        </w:rPr>
        <w:t xml:space="preserve">. By extending its existence in developing markets, Accor might increase its income and profitability, increasing its financial performance. </w:t>
      </w:r>
    </w:p>
    <w:p w14:paraId="51B07500" w14:textId="77777777" w:rsidR="00820977" w:rsidRPr="00472F1D" w:rsidRDefault="00BD10F5" w:rsidP="00472F1D">
      <w:pPr>
        <w:pStyle w:val="Heading2"/>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Recommendations for Marriott</w:t>
      </w:r>
      <w:r w:rsidR="00E570E9" w:rsidRPr="00472F1D">
        <w:rPr>
          <w:rFonts w:ascii="Times New Roman" w:hAnsi="Times New Roman" w:cs="Times New Roman"/>
          <w:color w:val="auto"/>
          <w:sz w:val="24"/>
          <w:szCs w:val="24"/>
          <w:lang w:val="en-GB"/>
        </w:rPr>
        <w:t xml:space="preserve"> International</w:t>
      </w:r>
    </w:p>
    <w:p w14:paraId="79855D4F" w14:textId="77777777" w:rsidR="00E570E9" w:rsidRPr="00472F1D" w:rsidRDefault="00BD10F5"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A suggestion for Marriott International might be to concentrate on diversifying its revenue streams based on comparing the financial management strategies used by Marriott International and Accor International, as well as considering Marriott's strong market position and financial stability. Marriott should consider pursuing other business ventures to complement its core hotel operations, including vacation rentals or travel experience</w:t>
      </w:r>
      <w:r w:rsidR="00446EDF">
        <w:rPr>
          <w:rFonts w:ascii="Times New Roman" w:hAnsi="Times New Roman" w:cs="Times New Roman"/>
          <w:sz w:val="24"/>
          <w:szCs w:val="24"/>
          <w:lang w:val="en-GB"/>
        </w:rPr>
        <w:t xml:space="preserve"> (Yang et al., 2020)</w:t>
      </w:r>
      <w:r w:rsidRPr="00472F1D">
        <w:rPr>
          <w:rFonts w:ascii="Times New Roman" w:hAnsi="Times New Roman" w:cs="Times New Roman"/>
          <w:sz w:val="24"/>
          <w:szCs w:val="24"/>
          <w:lang w:val="en-GB"/>
        </w:rPr>
        <w:t xml:space="preserve">. The business might also </w:t>
      </w:r>
      <w:proofErr w:type="gramStart"/>
      <w:r w:rsidRPr="00472F1D">
        <w:rPr>
          <w:rFonts w:ascii="Times New Roman" w:hAnsi="Times New Roman" w:cs="Times New Roman"/>
          <w:sz w:val="24"/>
          <w:szCs w:val="24"/>
          <w:lang w:val="en-GB"/>
        </w:rPr>
        <w:t>look into</w:t>
      </w:r>
      <w:proofErr w:type="gramEnd"/>
      <w:r w:rsidRPr="00472F1D">
        <w:rPr>
          <w:rFonts w:ascii="Times New Roman" w:hAnsi="Times New Roman" w:cs="Times New Roman"/>
          <w:sz w:val="24"/>
          <w:szCs w:val="24"/>
          <w:lang w:val="en-GB"/>
        </w:rPr>
        <w:t xml:space="preserve"> new markets or target new consumer groups to increase its revenue even further. In order to successfully pursue these objectives, Marriott would need to keep prioritizing sound financial management techniques, like resource allocation and strategic planning</w:t>
      </w:r>
      <w:r w:rsidR="00CF27B2" w:rsidRPr="00472F1D">
        <w:rPr>
          <w:rFonts w:ascii="Times New Roman" w:hAnsi="Times New Roman" w:cs="Times New Roman"/>
          <w:sz w:val="24"/>
          <w:szCs w:val="24"/>
          <w:lang w:val="en-GB"/>
        </w:rPr>
        <w:t xml:space="preserve"> (</w:t>
      </w:r>
      <w:proofErr w:type="spellStart"/>
      <w:r w:rsidR="00CF27B2" w:rsidRPr="00472F1D">
        <w:rPr>
          <w:rFonts w:ascii="Times New Roman" w:hAnsi="Times New Roman" w:cs="Times New Roman"/>
          <w:sz w:val="24"/>
          <w:szCs w:val="24"/>
          <w:lang w:val="en-GB"/>
        </w:rPr>
        <w:t>Lukianenko</w:t>
      </w:r>
      <w:proofErr w:type="spellEnd"/>
      <w:r w:rsidR="00CF27B2" w:rsidRPr="00472F1D">
        <w:rPr>
          <w:rFonts w:ascii="Times New Roman" w:hAnsi="Times New Roman" w:cs="Times New Roman"/>
          <w:sz w:val="24"/>
          <w:szCs w:val="24"/>
          <w:lang w:val="en-GB"/>
        </w:rPr>
        <w:t xml:space="preserve"> et al., 2019)</w:t>
      </w:r>
      <w:r w:rsidRPr="00472F1D">
        <w:rPr>
          <w:rFonts w:ascii="Times New Roman" w:hAnsi="Times New Roman" w:cs="Times New Roman"/>
          <w:sz w:val="24"/>
          <w:szCs w:val="24"/>
          <w:lang w:val="en-GB"/>
        </w:rPr>
        <w:t>. Marriott may be able to lessen the effects of economic changes on its core hotel industry and improve its financial position by diversifying its revenue streams.</w:t>
      </w:r>
    </w:p>
    <w:p w14:paraId="0C599783" w14:textId="77777777" w:rsidR="00820977" w:rsidRPr="00472F1D" w:rsidRDefault="00BD10F5" w:rsidP="00472F1D">
      <w:pPr>
        <w:pStyle w:val="Heading1"/>
        <w:spacing w:line="480" w:lineRule="auto"/>
        <w:contextualSpacing/>
        <w:rPr>
          <w:rFonts w:ascii="Times New Roman" w:hAnsi="Times New Roman" w:cs="Times New Roman"/>
          <w:color w:val="auto"/>
          <w:sz w:val="24"/>
          <w:szCs w:val="24"/>
          <w:lang w:val="en-GB"/>
        </w:rPr>
      </w:pPr>
      <w:r w:rsidRPr="00472F1D">
        <w:rPr>
          <w:rFonts w:ascii="Times New Roman" w:hAnsi="Times New Roman" w:cs="Times New Roman"/>
          <w:color w:val="auto"/>
          <w:sz w:val="24"/>
          <w:szCs w:val="24"/>
          <w:lang w:val="en-GB"/>
        </w:rPr>
        <w:t>Conclusion</w:t>
      </w:r>
    </w:p>
    <w:p w14:paraId="64164126" w14:textId="77777777" w:rsidR="002D536F" w:rsidRPr="00472F1D" w:rsidRDefault="008E55F9" w:rsidP="00472F1D">
      <w:pPr>
        <w:spacing w:line="480" w:lineRule="auto"/>
        <w:ind w:firstLine="720"/>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 xml:space="preserve">The above report shows that </w:t>
      </w:r>
      <w:r w:rsidR="00BD10F5" w:rsidRPr="00472F1D">
        <w:rPr>
          <w:rFonts w:ascii="Times New Roman" w:hAnsi="Times New Roman" w:cs="Times New Roman"/>
          <w:sz w:val="24"/>
          <w:szCs w:val="24"/>
          <w:lang w:val="en-GB"/>
        </w:rPr>
        <w:t xml:space="preserve">Marriott and Accor are well-known hospitality companies with different financial management strategies. It is clear from comparing various financial indicators, including total revenue, market position, growth potential, and financial commitment to CSR, that Marriott International outperforms Accor International in financial performance, </w:t>
      </w:r>
      <w:r w:rsidR="00BD10F5" w:rsidRPr="00472F1D">
        <w:rPr>
          <w:rFonts w:ascii="Times New Roman" w:hAnsi="Times New Roman" w:cs="Times New Roman"/>
          <w:sz w:val="24"/>
          <w:szCs w:val="24"/>
          <w:lang w:val="en-GB"/>
        </w:rPr>
        <w:lastRenderedPageBreak/>
        <w:t>market position, and CSR commitment. Both businesses have distinct strengths and shortcomings in their financial management strategies and have room to grow and perform better. One recommendation for Accor International is to concentrate on boosting its revenue sources through strategic alliances and investments in developing nations. Marriott International should consider expanding into new markets and consumer categories to diversify its sources of income. The long-term survival of hospitality firms depends on having efficient financial management procedures, so it is critical for businesses to continuously evaluate their financial performance and put improvement plans into action.</w:t>
      </w:r>
    </w:p>
    <w:p w14:paraId="44CE305D" w14:textId="77777777" w:rsidR="000D203D" w:rsidRPr="00472F1D" w:rsidRDefault="000D203D" w:rsidP="00472F1D">
      <w:pPr>
        <w:spacing w:line="480" w:lineRule="auto"/>
        <w:contextualSpacing/>
        <w:jc w:val="center"/>
        <w:rPr>
          <w:rFonts w:ascii="Times New Roman" w:hAnsi="Times New Roman" w:cs="Times New Roman"/>
          <w:b/>
          <w:sz w:val="24"/>
          <w:szCs w:val="24"/>
          <w:lang w:val="en-GB"/>
        </w:rPr>
        <w:sectPr w:rsidR="000D203D" w:rsidRPr="00472F1D">
          <w:pgSz w:w="12240" w:h="15840"/>
          <w:pgMar w:top="1440" w:right="1440" w:bottom="1440" w:left="1440" w:header="708" w:footer="708" w:gutter="0"/>
          <w:cols w:space="708"/>
          <w:docGrid w:linePitch="360"/>
        </w:sectPr>
      </w:pPr>
    </w:p>
    <w:p w14:paraId="3522264B" w14:textId="77777777" w:rsidR="000D203D" w:rsidRPr="00472F1D" w:rsidRDefault="00BD10F5" w:rsidP="00472F1D">
      <w:pPr>
        <w:spacing w:line="480" w:lineRule="auto"/>
        <w:contextualSpacing/>
        <w:jc w:val="center"/>
        <w:rPr>
          <w:rFonts w:ascii="Times New Roman" w:hAnsi="Times New Roman" w:cs="Times New Roman"/>
          <w:b/>
          <w:sz w:val="24"/>
          <w:szCs w:val="24"/>
          <w:lang w:val="en-GB"/>
        </w:rPr>
      </w:pPr>
      <w:r w:rsidRPr="00472F1D">
        <w:rPr>
          <w:rFonts w:ascii="Times New Roman" w:hAnsi="Times New Roman" w:cs="Times New Roman"/>
          <w:b/>
          <w:sz w:val="24"/>
          <w:szCs w:val="24"/>
          <w:lang w:val="en-GB"/>
        </w:rPr>
        <w:lastRenderedPageBreak/>
        <w:t>References</w:t>
      </w:r>
    </w:p>
    <w:p w14:paraId="7A23E229"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 xml:space="preserve">Akbari, M., Nazarian, A., </w:t>
      </w:r>
      <w:proofErr w:type="spellStart"/>
      <w:r w:rsidRPr="00472F1D">
        <w:rPr>
          <w:rFonts w:ascii="Times New Roman" w:hAnsi="Times New Roman" w:cs="Times New Roman"/>
          <w:sz w:val="24"/>
          <w:szCs w:val="24"/>
          <w:shd w:val="clear" w:color="auto" w:fill="FFFFFF"/>
        </w:rPr>
        <w:t>Foroudi</w:t>
      </w:r>
      <w:proofErr w:type="spellEnd"/>
      <w:r w:rsidRPr="00472F1D">
        <w:rPr>
          <w:rFonts w:ascii="Times New Roman" w:hAnsi="Times New Roman" w:cs="Times New Roman"/>
          <w:sz w:val="24"/>
          <w:szCs w:val="24"/>
          <w:shd w:val="clear" w:color="auto" w:fill="FFFFFF"/>
        </w:rPr>
        <w:t xml:space="preserve">, P., Seyyed Amiri, N. and </w:t>
      </w:r>
      <w:proofErr w:type="spellStart"/>
      <w:r w:rsidRPr="00472F1D">
        <w:rPr>
          <w:rFonts w:ascii="Times New Roman" w:hAnsi="Times New Roman" w:cs="Times New Roman"/>
          <w:sz w:val="24"/>
          <w:szCs w:val="24"/>
          <w:shd w:val="clear" w:color="auto" w:fill="FFFFFF"/>
        </w:rPr>
        <w:t>Ezatabadipoor</w:t>
      </w:r>
      <w:proofErr w:type="spellEnd"/>
      <w:r w:rsidRPr="00472F1D">
        <w:rPr>
          <w:rFonts w:ascii="Times New Roman" w:hAnsi="Times New Roman" w:cs="Times New Roman"/>
          <w:sz w:val="24"/>
          <w:szCs w:val="24"/>
          <w:shd w:val="clear" w:color="auto" w:fill="FFFFFF"/>
        </w:rPr>
        <w:t xml:space="preserve">, E., 2021. How corporate social responsibility contributes to strengthening brand loyalty, hotel positioning and intention to </w:t>
      </w:r>
      <w:proofErr w:type="gramStart"/>
      <w:r w:rsidRPr="00472F1D">
        <w:rPr>
          <w:rFonts w:ascii="Times New Roman" w:hAnsi="Times New Roman" w:cs="Times New Roman"/>
          <w:sz w:val="24"/>
          <w:szCs w:val="24"/>
          <w:shd w:val="clear" w:color="auto" w:fill="FFFFFF"/>
        </w:rPr>
        <w:t>revisit?.</w:t>
      </w:r>
      <w:proofErr w:type="gramEnd"/>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Current Issues in Tourism</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24</w:t>
      </w:r>
      <w:r w:rsidRPr="00472F1D">
        <w:rPr>
          <w:rFonts w:ascii="Times New Roman" w:hAnsi="Times New Roman" w:cs="Times New Roman"/>
          <w:sz w:val="24"/>
          <w:szCs w:val="24"/>
          <w:shd w:val="clear" w:color="auto" w:fill="FFFFFF"/>
        </w:rPr>
        <w:t>(13), pp.1897-1917.</w:t>
      </w:r>
      <w:r w:rsidRPr="00472F1D">
        <w:rPr>
          <w:rFonts w:ascii="Times New Roman" w:hAnsi="Times New Roman" w:cs="Times New Roman"/>
          <w:sz w:val="24"/>
          <w:szCs w:val="24"/>
        </w:rPr>
        <w:t xml:space="preserve"> </w:t>
      </w:r>
      <w:hyperlink r:id="rId14" w:history="1">
        <w:r w:rsidRPr="00472F1D">
          <w:rPr>
            <w:rStyle w:val="Hyperlink"/>
            <w:rFonts w:ascii="Times New Roman" w:hAnsi="Times New Roman" w:cs="Times New Roman"/>
            <w:color w:val="auto"/>
            <w:sz w:val="24"/>
            <w:szCs w:val="24"/>
            <w:u w:val="none"/>
            <w:shd w:val="clear" w:color="auto" w:fill="FFFFFF"/>
          </w:rPr>
          <w:t>https://doi.org/10.1080/13683500.2020.1800601</w:t>
        </w:r>
      </w:hyperlink>
    </w:p>
    <w:p w14:paraId="4DA833B5"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Aydin, G., 2020. Social media engagement and organic post effectiveness: A roadmap for increasing the effectiveness of social media use in hospitality industry. </w:t>
      </w:r>
      <w:r w:rsidRPr="00472F1D">
        <w:rPr>
          <w:rFonts w:ascii="Times New Roman" w:hAnsi="Times New Roman" w:cs="Times New Roman"/>
          <w:i/>
          <w:iCs/>
          <w:sz w:val="24"/>
          <w:szCs w:val="24"/>
          <w:shd w:val="clear" w:color="auto" w:fill="FFFFFF"/>
        </w:rPr>
        <w:t>Journal of Hospitality Marketing &amp; Management</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29</w:t>
      </w:r>
      <w:r w:rsidRPr="00472F1D">
        <w:rPr>
          <w:rFonts w:ascii="Times New Roman" w:hAnsi="Times New Roman" w:cs="Times New Roman"/>
          <w:sz w:val="24"/>
          <w:szCs w:val="24"/>
          <w:shd w:val="clear" w:color="auto" w:fill="FFFFFF"/>
        </w:rPr>
        <w:t>(1), pp.1-21.</w:t>
      </w:r>
      <w:r w:rsidRPr="00472F1D">
        <w:rPr>
          <w:rFonts w:ascii="Times New Roman" w:hAnsi="Times New Roman" w:cs="Times New Roman"/>
          <w:sz w:val="24"/>
          <w:szCs w:val="24"/>
        </w:rPr>
        <w:t xml:space="preserve"> </w:t>
      </w:r>
      <w:hyperlink r:id="rId15" w:history="1">
        <w:r w:rsidRPr="00472F1D">
          <w:rPr>
            <w:rStyle w:val="Hyperlink"/>
            <w:rFonts w:ascii="Times New Roman" w:hAnsi="Times New Roman" w:cs="Times New Roman"/>
            <w:color w:val="auto"/>
            <w:sz w:val="24"/>
            <w:szCs w:val="24"/>
            <w:u w:val="none"/>
            <w:shd w:val="clear" w:color="auto" w:fill="FFFFFF"/>
          </w:rPr>
          <w:t>https://doi.org/10.1080/19368623.2019.1588824</w:t>
        </w:r>
      </w:hyperlink>
    </w:p>
    <w:p w14:paraId="48D4877C"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 xml:space="preserve">Baum, T., 2019. Does the hospitality industry need or deserve </w:t>
      </w:r>
      <w:proofErr w:type="gramStart"/>
      <w:r w:rsidRPr="00472F1D">
        <w:rPr>
          <w:rFonts w:ascii="Times New Roman" w:hAnsi="Times New Roman" w:cs="Times New Roman"/>
          <w:sz w:val="24"/>
          <w:szCs w:val="24"/>
          <w:shd w:val="clear" w:color="auto" w:fill="FFFFFF"/>
        </w:rPr>
        <w:t>talent?.</w:t>
      </w:r>
      <w:proofErr w:type="gramEnd"/>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International Journal of Contemporary Hospitality Management</w:t>
      </w:r>
      <w:r w:rsidRPr="00472F1D">
        <w:rPr>
          <w:rFonts w:ascii="Times New Roman" w:hAnsi="Times New Roman" w:cs="Times New Roman"/>
          <w:sz w:val="24"/>
          <w:szCs w:val="24"/>
          <w:shd w:val="clear" w:color="auto" w:fill="FFFFFF"/>
        </w:rPr>
        <w:t>.</w:t>
      </w:r>
      <w:r w:rsidRPr="00472F1D">
        <w:rPr>
          <w:rFonts w:ascii="Times New Roman" w:hAnsi="Times New Roman" w:cs="Times New Roman"/>
          <w:sz w:val="24"/>
          <w:szCs w:val="24"/>
        </w:rPr>
        <w:t xml:space="preserve"> </w:t>
      </w:r>
      <w:hyperlink r:id="rId16" w:history="1">
        <w:r w:rsidRPr="00472F1D">
          <w:rPr>
            <w:rStyle w:val="Hyperlink"/>
            <w:rFonts w:ascii="Times New Roman" w:hAnsi="Times New Roman" w:cs="Times New Roman"/>
            <w:color w:val="auto"/>
            <w:sz w:val="24"/>
            <w:szCs w:val="24"/>
            <w:u w:val="none"/>
            <w:shd w:val="clear" w:color="auto" w:fill="FFFFFF"/>
          </w:rPr>
          <w:t>https://doi.org/10.1108/IJCHM-10-2018-0805</w:t>
        </w:r>
      </w:hyperlink>
    </w:p>
    <w:p w14:paraId="1C5E8CFF"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 xml:space="preserve">Bourke, J.G., Izadi, J. and </w:t>
      </w:r>
      <w:proofErr w:type="spellStart"/>
      <w:r w:rsidRPr="00472F1D">
        <w:rPr>
          <w:rFonts w:ascii="Times New Roman" w:hAnsi="Times New Roman" w:cs="Times New Roman"/>
          <w:sz w:val="24"/>
          <w:szCs w:val="24"/>
          <w:shd w:val="clear" w:color="auto" w:fill="FFFFFF"/>
          <w:lang w:val="en-GB"/>
        </w:rPr>
        <w:t>Olya</w:t>
      </w:r>
      <w:proofErr w:type="spellEnd"/>
      <w:r w:rsidRPr="00472F1D">
        <w:rPr>
          <w:rFonts w:ascii="Times New Roman" w:hAnsi="Times New Roman" w:cs="Times New Roman"/>
          <w:sz w:val="24"/>
          <w:szCs w:val="24"/>
          <w:shd w:val="clear" w:color="auto" w:fill="FFFFFF"/>
          <w:lang w:val="en-GB"/>
        </w:rPr>
        <w:t>, H.G., 2020. Failure of play on asset disposals and share buybacks: application of game theory in the international hotel market. </w:t>
      </w:r>
      <w:r w:rsidRPr="00472F1D">
        <w:rPr>
          <w:rFonts w:ascii="Times New Roman" w:hAnsi="Times New Roman" w:cs="Times New Roman"/>
          <w:i/>
          <w:iCs/>
          <w:sz w:val="24"/>
          <w:szCs w:val="24"/>
          <w:shd w:val="clear" w:color="auto" w:fill="FFFFFF"/>
          <w:lang w:val="en-GB"/>
        </w:rPr>
        <w:t>Tourism Management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77</w:t>
      </w:r>
      <w:r w:rsidRPr="00472F1D">
        <w:rPr>
          <w:rFonts w:ascii="Times New Roman" w:hAnsi="Times New Roman" w:cs="Times New Roman"/>
          <w:sz w:val="24"/>
          <w:szCs w:val="24"/>
          <w:shd w:val="clear" w:color="auto" w:fill="FFFFFF"/>
          <w:lang w:val="en-GB"/>
        </w:rPr>
        <w:t>, p.103984.</w:t>
      </w:r>
      <w:r w:rsidRPr="00472F1D">
        <w:rPr>
          <w:rFonts w:ascii="Times New Roman" w:hAnsi="Times New Roman" w:cs="Times New Roman"/>
          <w:sz w:val="24"/>
          <w:szCs w:val="24"/>
          <w:lang w:val="en-GB"/>
        </w:rPr>
        <w:t xml:space="preserve"> </w:t>
      </w:r>
      <w:hyperlink r:id="rId17" w:history="1">
        <w:r w:rsidRPr="00472F1D">
          <w:rPr>
            <w:rStyle w:val="Hyperlink"/>
            <w:rFonts w:ascii="Times New Roman" w:hAnsi="Times New Roman" w:cs="Times New Roman"/>
            <w:color w:val="auto"/>
            <w:sz w:val="24"/>
            <w:szCs w:val="24"/>
            <w:u w:val="none"/>
            <w:shd w:val="clear" w:color="auto" w:fill="FFFFFF"/>
            <w:lang w:val="en-GB"/>
          </w:rPr>
          <w:t>https://doi.org/10.1016/j.tourman.2019.103984</w:t>
        </w:r>
      </w:hyperlink>
    </w:p>
    <w:p w14:paraId="7253CA28"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472F1D">
        <w:rPr>
          <w:rFonts w:ascii="Times New Roman" w:hAnsi="Times New Roman" w:cs="Times New Roman"/>
          <w:sz w:val="24"/>
          <w:szCs w:val="24"/>
          <w:shd w:val="clear" w:color="auto" w:fill="FFFFFF"/>
          <w:lang w:val="en-GB"/>
        </w:rPr>
        <w:t>Catana</w:t>
      </w:r>
      <w:proofErr w:type="spellEnd"/>
      <w:r w:rsidRPr="00472F1D">
        <w:rPr>
          <w:rFonts w:ascii="Times New Roman" w:hAnsi="Times New Roman" w:cs="Times New Roman"/>
          <w:sz w:val="24"/>
          <w:szCs w:val="24"/>
          <w:shd w:val="clear" w:color="auto" w:fill="FFFFFF"/>
          <w:lang w:val="en-GB"/>
        </w:rPr>
        <w:t>, Ş.A. and Toma, S.G., 2021. Entrepreneurship in the hospitality industry. Case study: Marriott International. </w:t>
      </w:r>
      <w:r w:rsidRPr="00472F1D">
        <w:rPr>
          <w:rFonts w:ascii="Times New Roman" w:hAnsi="Times New Roman" w:cs="Times New Roman"/>
          <w:i/>
          <w:iCs/>
          <w:sz w:val="24"/>
          <w:szCs w:val="24"/>
          <w:shd w:val="clear" w:color="auto" w:fill="FFFFFF"/>
          <w:lang w:val="en-GB"/>
        </w:rPr>
        <w:t>SEA-Practical Application of Science</w:t>
      </w:r>
      <w:r w:rsidRPr="00472F1D">
        <w:rPr>
          <w:rFonts w:ascii="Times New Roman" w:hAnsi="Times New Roman" w:cs="Times New Roman"/>
          <w:sz w:val="24"/>
          <w:szCs w:val="24"/>
          <w:shd w:val="clear" w:color="auto" w:fill="FFFFFF"/>
          <w:lang w:val="en-GB"/>
        </w:rPr>
        <w:t>, (27), pp.221-225.</w:t>
      </w:r>
      <w:r w:rsidRPr="00472F1D">
        <w:rPr>
          <w:rFonts w:ascii="Times New Roman" w:hAnsi="Times New Roman" w:cs="Times New Roman"/>
          <w:sz w:val="24"/>
          <w:szCs w:val="24"/>
          <w:lang w:val="en-GB"/>
        </w:rPr>
        <w:t xml:space="preserve"> </w:t>
      </w:r>
      <w:hyperlink r:id="rId18" w:history="1">
        <w:r w:rsidRPr="00472F1D">
          <w:rPr>
            <w:rStyle w:val="Hyperlink"/>
            <w:rFonts w:ascii="Times New Roman" w:hAnsi="Times New Roman" w:cs="Times New Roman"/>
            <w:color w:val="auto"/>
            <w:sz w:val="24"/>
            <w:szCs w:val="24"/>
            <w:u w:val="none"/>
            <w:shd w:val="clear" w:color="auto" w:fill="FFFFFF"/>
            <w:lang w:val="en-GB"/>
          </w:rPr>
          <w:t>https://seaopenresearch.eu/Journals/articles/SPAS_27_6.pdf</w:t>
        </w:r>
      </w:hyperlink>
      <w:r w:rsidRPr="00472F1D">
        <w:rPr>
          <w:rFonts w:ascii="Times New Roman" w:hAnsi="Times New Roman" w:cs="Times New Roman"/>
          <w:sz w:val="24"/>
          <w:szCs w:val="24"/>
          <w:shd w:val="clear" w:color="auto" w:fill="FFFFFF"/>
          <w:lang w:val="en-GB"/>
        </w:rPr>
        <w:t xml:space="preserve"> </w:t>
      </w:r>
    </w:p>
    <w:p w14:paraId="137F513A"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Chung, K.C., 2020. Green marketing orientation: Achieving sustainable development in green hotel management. </w:t>
      </w:r>
      <w:r w:rsidRPr="00472F1D">
        <w:rPr>
          <w:rFonts w:ascii="Times New Roman" w:hAnsi="Times New Roman" w:cs="Times New Roman"/>
          <w:i/>
          <w:iCs/>
          <w:sz w:val="24"/>
          <w:szCs w:val="24"/>
          <w:shd w:val="clear" w:color="auto" w:fill="FFFFFF"/>
        </w:rPr>
        <w:t>Journal of Hospitality Marketing &amp; Management</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29</w:t>
      </w:r>
      <w:r w:rsidRPr="00472F1D">
        <w:rPr>
          <w:rFonts w:ascii="Times New Roman" w:hAnsi="Times New Roman" w:cs="Times New Roman"/>
          <w:sz w:val="24"/>
          <w:szCs w:val="24"/>
          <w:shd w:val="clear" w:color="auto" w:fill="FFFFFF"/>
        </w:rPr>
        <w:t xml:space="preserve">(6), pp.722-738. </w:t>
      </w:r>
      <w:hyperlink r:id="rId19" w:history="1">
        <w:r w:rsidRPr="00472F1D">
          <w:rPr>
            <w:rStyle w:val="Hyperlink"/>
            <w:rFonts w:ascii="Times New Roman" w:hAnsi="Times New Roman" w:cs="Times New Roman"/>
            <w:color w:val="auto"/>
            <w:sz w:val="24"/>
            <w:szCs w:val="24"/>
            <w:u w:val="none"/>
            <w:shd w:val="clear" w:color="auto" w:fill="FFFFFF"/>
          </w:rPr>
          <w:t>https://doi.org/10.1080/19368623.2020.1693471</w:t>
        </w:r>
      </w:hyperlink>
    </w:p>
    <w:p w14:paraId="165BD8BE"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 xml:space="preserve">Darwin, J., Rosner, J., Urdaneta, C. and </w:t>
      </w:r>
      <w:proofErr w:type="spellStart"/>
      <w:r w:rsidRPr="00472F1D">
        <w:rPr>
          <w:rFonts w:ascii="Times New Roman" w:hAnsi="Times New Roman" w:cs="Times New Roman"/>
          <w:sz w:val="24"/>
          <w:szCs w:val="24"/>
          <w:shd w:val="clear" w:color="auto" w:fill="FFFFFF"/>
          <w:lang w:val="en-GB"/>
        </w:rPr>
        <w:t>Yepes</w:t>
      </w:r>
      <w:proofErr w:type="spellEnd"/>
      <w:r w:rsidRPr="00472F1D">
        <w:rPr>
          <w:rFonts w:ascii="Times New Roman" w:hAnsi="Times New Roman" w:cs="Times New Roman"/>
          <w:sz w:val="24"/>
          <w:szCs w:val="24"/>
          <w:shd w:val="clear" w:color="auto" w:fill="FFFFFF"/>
          <w:lang w:val="en-GB"/>
        </w:rPr>
        <w:t xml:space="preserve">, M., 2019. Marriott International: Exploring and Understanding Disruption in the Hospitality Industry in South Florida. </w:t>
      </w:r>
      <w:r w:rsidRPr="00472F1D">
        <w:rPr>
          <w:rFonts w:ascii="Times New Roman" w:hAnsi="Times New Roman" w:cs="Times New Roman"/>
          <w:i/>
          <w:iCs/>
          <w:sz w:val="24"/>
          <w:szCs w:val="24"/>
          <w:shd w:val="clear" w:color="auto" w:fill="FFFFFF"/>
          <w:lang w:val="en-GB"/>
        </w:rPr>
        <w:t>Journal of Multidisciplinary Research</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11</w:t>
      </w:r>
      <w:r w:rsidRPr="00472F1D">
        <w:rPr>
          <w:rFonts w:ascii="Times New Roman" w:hAnsi="Times New Roman" w:cs="Times New Roman"/>
          <w:sz w:val="24"/>
          <w:szCs w:val="24"/>
          <w:shd w:val="clear" w:color="auto" w:fill="FFFFFF"/>
          <w:lang w:val="en-GB"/>
        </w:rPr>
        <w:t>(1), pp.99-119.</w:t>
      </w:r>
      <w:r w:rsidRPr="00472F1D">
        <w:rPr>
          <w:rFonts w:ascii="Times New Roman" w:hAnsi="Times New Roman" w:cs="Times New Roman"/>
          <w:sz w:val="24"/>
          <w:szCs w:val="24"/>
          <w:lang w:val="en-GB"/>
        </w:rPr>
        <w:t xml:space="preserve"> </w:t>
      </w:r>
      <w:hyperlink r:id="rId20" w:history="1">
        <w:r w:rsidRPr="00472F1D">
          <w:rPr>
            <w:rStyle w:val="Hyperlink"/>
            <w:rFonts w:ascii="Times New Roman" w:hAnsi="Times New Roman" w:cs="Times New Roman"/>
            <w:color w:val="auto"/>
            <w:sz w:val="24"/>
            <w:szCs w:val="24"/>
            <w:u w:val="none"/>
            <w:shd w:val="clear" w:color="auto" w:fill="FFFFFF"/>
            <w:lang w:val="en-GB"/>
          </w:rPr>
          <w:t>https://go.gale.com/ps/i.do?id=GALE%7CA669329901&amp;sid=googleScholar&amp;v=2.1&amp;it=r&amp;linkaccess=abs&amp;issn=19472900&amp;p=AONE&amp;sw=w&amp;userGroupName=anon%7Ea08a0fc9</w:t>
        </w:r>
      </w:hyperlink>
    </w:p>
    <w:p w14:paraId="5C96AD1D"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Deng, J., 2022. Hotel Brands and the Impact of Brand Differentiation on the Success of the Global Hotel Brands. </w:t>
      </w:r>
      <w:r w:rsidRPr="00472F1D">
        <w:rPr>
          <w:rFonts w:ascii="Times New Roman" w:hAnsi="Times New Roman" w:cs="Times New Roman"/>
          <w:i/>
          <w:iCs/>
          <w:sz w:val="24"/>
          <w:szCs w:val="24"/>
          <w:shd w:val="clear" w:color="auto" w:fill="FFFFFF"/>
          <w:lang w:val="en-GB"/>
        </w:rPr>
        <w:t>Highlights in Business, Economics and Management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1</w:t>
      </w:r>
      <w:r w:rsidRPr="00472F1D">
        <w:rPr>
          <w:rFonts w:ascii="Times New Roman" w:hAnsi="Times New Roman" w:cs="Times New Roman"/>
          <w:sz w:val="24"/>
          <w:szCs w:val="24"/>
          <w:shd w:val="clear" w:color="auto" w:fill="FFFFFF"/>
          <w:lang w:val="en-GB"/>
        </w:rPr>
        <w:t>, pp.265-276.</w:t>
      </w:r>
      <w:r w:rsidRPr="00472F1D">
        <w:rPr>
          <w:rFonts w:ascii="Times New Roman" w:hAnsi="Times New Roman" w:cs="Times New Roman"/>
          <w:sz w:val="24"/>
          <w:szCs w:val="24"/>
          <w:lang w:val="en-GB"/>
        </w:rPr>
        <w:t xml:space="preserve"> </w:t>
      </w:r>
      <w:hyperlink r:id="rId21" w:history="1">
        <w:r w:rsidRPr="00472F1D">
          <w:rPr>
            <w:rStyle w:val="Hyperlink"/>
            <w:rFonts w:ascii="Times New Roman" w:hAnsi="Times New Roman" w:cs="Times New Roman"/>
            <w:color w:val="auto"/>
            <w:sz w:val="24"/>
            <w:szCs w:val="24"/>
            <w:u w:val="none"/>
            <w:shd w:val="clear" w:color="auto" w:fill="FFFFFF"/>
            <w:lang w:val="en-GB"/>
          </w:rPr>
          <w:t>https://doi.org/10.54097/hbem.v1i.2582</w:t>
        </w:r>
      </w:hyperlink>
    </w:p>
    <w:p w14:paraId="1B7C254D"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472F1D">
        <w:rPr>
          <w:rFonts w:ascii="Times New Roman" w:hAnsi="Times New Roman" w:cs="Times New Roman"/>
          <w:sz w:val="24"/>
          <w:szCs w:val="24"/>
          <w:shd w:val="clear" w:color="auto" w:fill="FFFFFF"/>
          <w:lang w:val="en-GB"/>
        </w:rPr>
        <w:t>Dolnicar</w:t>
      </w:r>
      <w:proofErr w:type="spellEnd"/>
      <w:r w:rsidRPr="00472F1D">
        <w:rPr>
          <w:rFonts w:ascii="Times New Roman" w:hAnsi="Times New Roman" w:cs="Times New Roman"/>
          <w:sz w:val="24"/>
          <w:szCs w:val="24"/>
          <w:shd w:val="clear" w:color="auto" w:fill="FFFFFF"/>
          <w:lang w:val="en-GB"/>
        </w:rPr>
        <w:t>, S., 2021. The evolution of Airbnb’s competitive landscape. </w:t>
      </w:r>
      <w:r w:rsidRPr="00472F1D">
        <w:rPr>
          <w:rFonts w:ascii="Times New Roman" w:hAnsi="Times New Roman" w:cs="Times New Roman"/>
          <w:i/>
          <w:iCs/>
          <w:sz w:val="24"/>
          <w:szCs w:val="24"/>
          <w:shd w:val="clear" w:color="auto" w:fill="FFFFFF"/>
          <w:lang w:val="en-GB"/>
        </w:rPr>
        <w:t>Airbnb Before, During, and After COVID-19</w:t>
      </w:r>
      <w:r w:rsidRPr="00472F1D">
        <w:rPr>
          <w:rFonts w:ascii="Times New Roman" w:hAnsi="Times New Roman" w:cs="Times New Roman"/>
          <w:sz w:val="24"/>
          <w:szCs w:val="24"/>
          <w:shd w:val="clear" w:color="auto" w:fill="FFFFFF"/>
          <w:lang w:val="en-GB"/>
        </w:rPr>
        <w:t>.</w:t>
      </w:r>
      <w:r w:rsidRPr="00472F1D">
        <w:rPr>
          <w:rFonts w:ascii="Times New Roman" w:hAnsi="Times New Roman" w:cs="Times New Roman"/>
          <w:sz w:val="24"/>
          <w:szCs w:val="24"/>
          <w:lang w:val="en-GB"/>
        </w:rPr>
        <w:t xml:space="preserve"> </w:t>
      </w:r>
      <w:hyperlink r:id="rId22" w:history="1">
        <w:r w:rsidRPr="00472F1D">
          <w:rPr>
            <w:rStyle w:val="Hyperlink"/>
            <w:rFonts w:ascii="Times New Roman" w:hAnsi="Times New Roman" w:cs="Times New Roman"/>
            <w:color w:val="auto"/>
            <w:sz w:val="24"/>
            <w:szCs w:val="24"/>
            <w:u w:val="none"/>
            <w:shd w:val="clear" w:color="auto" w:fill="FFFFFF"/>
            <w:lang w:val="en-GB"/>
          </w:rPr>
          <w:t>https://uq.pressbooks.pub/airbnb-978-1-74272-321-1/chapter/the-evolution-of-airbnbs-competitive-landscape/</w:t>
        </w:r>
      </w:hyperlink>
      <w:r w:rsidRPr="00472F1D">
        <w:rPr>
          <w:rFonts w:ascii="Times New Roman" w:hAnsi="Times New Roman" w:cs="Times New Roman"/>
          <w:sz w:val="24"/>
          <w:szCs w:val="24"/>
          <w:shd w:val="clear" w:color="auto" w:fill="FFFFFF"/>
          <w:lang w:val="en-GB"/>
        </w:rPr>
        <w:t xml:space="preserve"> </w:t>
      </w:r>
    </w:p>
    <w:p w14:paraId="04AFC6CE"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 xml:space="preserve">Dumoulin, R. and </w:t>
      </w:r>
      <w:proofErr w:type="spellStart"/>
      <w:r w:rsidRPr="00472F1D">
        <w:rPr>
          <w:rFonts w:ascii="Times New Roman" w:hAnsi="Times New Roman" w:cs="Times New Roman"/>
          <w:sz w:val="24"/>
          <w:szCs w:val="24"/>
          <w:shd w:val="clear" w:color="auto" w:fill="FFFFFF"/>
          <w:lang w:val="en-GB"/>
        </w:rPr>
        <w:t>Giacomel</w:t>
      </w:r>
      <w:proofErr w:type="spellEnd"/>
      <w:r w:rsidRPr="00472F1D">
        <w:rPr>
          <w:rFonts w:ascii="Times New Roman" w:hAnsi="Times New Roman" w:cs="Times New Roman"/>
          <w:sz w:val="24"/>
          <w:szCs w:val="24"/>
          <w:shd w:val="clear" w:color="auto" w:fill="FFFFFF"/>
          <w:lang w:val="en-GB"/>
        </w:rPr>
        <w:t>, A., 2020. Disruption and the strategy of hotel groups. </w:t>
      </w:r>
      <w:r w:rsidRPr="00472F1D">
        <w:rPr>
          <w:rFonts w:ascii="Times New Roman" w:hAnsi="Times New Roman" w:cs="Times New Roman"/>
          <w:i/>
          <w:iCs/>
          <w:sz w:val="24"/>
          <w:szCs w:val="24"/>
          <w:shd w:val="clear" w:color="auto" w:fill="FFFFFF"/>
          <w:lang w:val="en-GB"/>
        </w:rPr>
        <w:t>Shapes of Tourism Employment: HRM in the Worlds of Hotels and Air Transport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4</w:t>
      </w:r>
      <w:r w:rsidRPr="00472F1D">
        <w:rPr>
          <w:rFonts w:ascii="Times New Roman" w:hAnsi="Times New Roman" w:cs="Times New Roman"/>
          <w:sz w:val="24"/>
          <w:szCs w:val="24"/>
          <w:shd w:val="clear" w:color="auto" w:fill="FFFFFF"/>
          <w:lang w:val="en-GB"/>
        </w:rPr>
        <w:t>, pp.9-21.</w:t>
      </w:r>
      <w:r w:rsidRPr="00472F1D">
        <w:rPr>
          <w:rFonts w:ascii="Times New Roman" w:hAnsi="Times New Roman" w:cs="Times New Roman"/>
          <w:sz w:val="24"/>
          <w:szCs w:val="24"/>
          <w:lang w:val="en-GB"/>
        </w:rPr>
        <w:t xml:space="preserve"> </w:t>
      </w:r>
      <w:hyperlink r:id="rId23" w:history="1">
        <w:r w:rsidRPr="00472F1D">
          <w:rPr>
            <w:rStyle w:val="Hyperlink"/>
            <w:rFonts w:ascii="Times New Roman" w:hAnsi="Times New Roman" w:cs="Times New Roman"/>
            <w:color w:val="auto"/>
            <w:sz w:val="24"/>
            <w:szCs w:val="24"/>
            <w:u w:val="none"/>
            <w:shd w:val="clear" w:color="auto" w:fill="FFFFFF"/>
            <w:lang w:val="en-GB"/>
          </w:rPr>
          <w:t>https://doi.org/10.1002/9781119751342.ch1</w:t>
        </w:r>
      </w:hyperlink>
    </w:p>
    <w:p w14:paraId="666A796B"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 xml:space="preserve">Fernandes Sampaio, C.A., Hernández </w:t>
      </w:r>
      <w:proofErr w:type="spellStart"/>
      <w:r w:rsidRPr="00472F1D">
        <w:rPr>
          <w:rFonts w:ascii="Times New Roman" w:hAnsi="Times New Roman" w:cs="Times New Roman"/>
          <w:sz w:val="24"/>
          <w:szCs w:val="24"/>
          <w:shd w:val="clear" w:color="auto" w:fill="FFFFFF"/>
        </w:rPr>
        <w:t>Mogollón</w:t>
      </w:r>
      <w:proofErr w:type="spellEnd"/>
      <w:r w:rsidRPr="00472F1D">
        <w:rPr>
          <w:rFonts w:ascii="Times New Roman" w:hAnsi="Times New Roman" w:cs="Times New Roman"/>
          <w:sz w:val="24"/>
          <w:szCs w:val="24"/>
          <w:shd w:val="clear" w:color="auto" w:fill="FFFFFF"/>
        </w:rPr>
        <w:t xml:space="preserve">, J.M. and de </w:t>
      </w:r>
      <w:proofErr w:type="spellStart"/>
      <w:r w:rsidRPr="00472F1D">
        <w:rPr>
          <w:rFonts w:ascii="Times New Roman" w:hAnsi="Times New Roman" w:cs="Times New Roman"/>
          <w:sz w:val="24"/>
          <w:szCs w:val="24"/>
          <w:shd w:val="clear" w:color="auto" w:fill="FFFFFF"/>
        </w:rPr>
        <w:t>Ascensão</w:t>
      </w:r>
      <w:proofErr w:type="spellEnd"/>
      <w:r w:rsidRPr="00472F1D">
        <w:rPr>
          <w:rFonts w:ascii="Times New Roman" w:hAnsi="Times New Roman" w:cs="Times New Roman"/>
          <w:sz w:val="24"/>
          <w:szCs w:val="24"/>
          <w:shd w:val="clear" w:color="auto" w:fill="FFFFFF"/>
        </w:rPr>
        <w:t xml:space="preserve"> Gouveia Rodrigues, R.J., 2020. The relationship between market orientation, customer loyalty and business performance: A sample from the Western Europe hotel industry. </w:t>
      </w:r>
      <w:r w:rsidRPr="00472F1D">
        <w:rPr>
          <w:rFonts w:ascii="Times New Roman" w:hAnsi="Times New Roman" w:cs="Times New Roman"/>
          <w:i/>
          <w:iCs/>
          <w:sz w:val="24"/>
          <w:szCs w:val="24"/>
          <w:shd w:val="clear" w:color="auto" w:fill="FFFFFF"/>
        </w:rPr>
        <w:t>Tourism and Hospitality Research</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20</w:t>
      </w:r>
      <w:r w:rsidRPr="00472F1D">
        <w:rPr>
          <w:rFonts w:ascii="Times New Roman" w:hAnsi="Times New Roman" w:cs="Times New Roman"/>
          <w:sz w:val="24"/>
          <w:szCs w:val="24"/>
          <w:shd w:val="clear" w:color="auto" w:fill="FFFFFF"/>
        </w:rPr>
        <w:t>(2), pp.131-143.</w:t>
      </w:r>
      <w:r w:rsidRPr="00472F1D">
        <w:rPr>
          <w:rFonts w:ascii="Times New Roman" w:hAnsi="Times New Roman" w:cs="Times New Roman"/>
          <w:sz w:val="24"/>
          <w:szCs w:val="24"/>
        </w:rPr>
        <w:t xml:space="preserve"> </w:t>
      </w:r>
      <w:hyperlink r:id="rId24" w:history="1">
        <w:r w:rsidRPr="00472F1D">
          <w:rPr>
            <w:rStyle w:val="Hyperlink"/>
            <w:rFonts w:ascii="Times New Roman" w:hAnsi="Times New Roman" w:cs="Times New Roman"/>
            <w:color w:val="auto"/>
            <w:sz w:val="24"/>
            <w:szCs w:val="24"/>
            <w:u w:val="none"/>
            <w:shd w:val="clear" w:color="auto" w:fill="FFFFFF"/>
          </w:rPr>
          <w:t>https://doi.org/10.1177/1467358419829179</w:t>
        </w:r>
      </w:hyperlink>
    </w:p>
    <w:p w14:paraId="1DC0DAA2" w14:textId="77777777" w:rsidR="00472F1D" w:rsidRPr="00472F1D" w:rsidRDefault="00472F1D" w:rsidP="00472F1D">
      <w:pPr>
        <w:spacing w:line="480" w:lineRule="auto"/>
        <w:ind w:left="720" w:hanging="720"/>
        <w:contextualSpacing/>
        <w:rPr>
          <w:rFonts w:ascii="Times New Roman" w:hAnsi="Times New Roman" w:cs="Times New Roman"/>
          <w:sz w:val="24"/>
          <w:szCs w:val="24"/>
          <w:lang w:val="en-GB"/>
        </w:rPr>
      </w:pPr>
      <w:r w:rsidRPr="00472F1D">
        <w:rPr>
          <w:rFonts w:ascii="Times New Roman" w:hAnsi="Times New Roman" w:cs="Times New Roman"/>
          <w:sz w:val="24"/>
          <w:szCs w:val="24"/>
          <w:shd w:val="clear" w:color="auto" w:fill="FFFFFF"/>
          <w:lang w:val="en-GB"/>
        </w:rPr>
        <w:t xml:space="preserve">Goh, E. and </w:t>
      </w:r>
      <w:proofErr w:type="spellStart"/>
      <w:r w:rsidRPr="00472F1D">
        <w:rPr>
          <w:rFonts w:ascii="Times New Roman" w:hAnsi="Times New Roman" w:cs="Times New Roman"/>
          <w:sz w:val="24"/>
          <w:szCs w:val="24"/>
          <w:shd w:val="clear" w:color="auto" w:fill="FFFFFF"/>
          <w:lang w:val="en-GB"/>
        </w:rPr>
        <w:t>Okumus</w:t>
      </w:r>
      <w:proofErr w:type="spellEnd"/>
      <w:r w:rsidRPr="00472F1D">
        <w:rPr>
          <w:rFonts w:ascii="Times New Roman" w:hAnsi="Times New Roman" w:cs="Times New Roman"/>
          <w:sz w:val="24"/>
          <w:szCs w:val="24"/>
          <w:shd w:val="clear" w:color="auto" w:fill="FFFFFF"/>
          <w:lang w:val="en-GB"/>
        </w:rPr>
        <w:t>, F., 2020. Avoiding the hospitality workforce bubble: Strategies to attract and retain generation Z talent in the hospitality workforce. </w:t>
      </w:r>
      <w:r w:rsidRPr="00472F1D">
        <w:rPr>
          <w:rFonts w:ascii="Times New Roman" w:hAnsi="Times New Roman" w:cs="Times New Roman"/>
          <w:i/>
          <w:iCs/>
          <w:sz w:val="24"/>
          <w:szCs w:val="24"/>
          <w:shd w:val="clear" w:color="auto" w:fill="FFFFFF"/>
          <w:lang w:val="en-GB"/>
        </w:rPr>
        <w:t>Tourism Management Perspectives</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33</w:t>
      </w:r>
      <w:r w:rsidRPr="00472F1D">
        <w:rPr>
          <w:rFonts w:ascii="Times New Roman" w:hAnsi="Times New Roman" w:cs="Times New Roman"/>
          <w:sz w:val="24"/>
          <w:szCs w:val="24"/>
          <w:shd w:val="clear" w:color="auto" w:fill="FFFFFF"/>
          <w:lang w:val="en-GB"/>
        </w:rPr>
        <w:t>, p.100603.</w:t>
      </w:r>
      <w:r w:rsidRPr="00472F1D">
        <w:rPr>
          <w:rFonts w:ascii="Times New Roman" w:hAnsi="Times New Roman" w:cs="Times New Roman"/>
          <w:sz w:val="24"/>
          <w:szCs w:val="24"/>
          <w:lang w:val="en-GB"/>
        </w:rPr>
        <w:t xml:space="preserve"> </w:t>
      </w:r>
      <w:hyperlink r:id="rId25" w:history="1">
        <w:r w:rsidRPr="00472F1D">
          <w:rPr>
            <w:rStyle w:val="Hyperlink"/>
            <w:rFonts w:ascii="Times New Roman" w:hAnsi="Times New Roman" w:cs="Times New Roman"/>
            <w:color w:val="auto"/>
            <w:sz w:val="24"/>
            <w:szCs w:val="24"/>
            <w:u w:val="none"/>
            <w:shd w:val="clear" w:color="auto" w:fill="FFFFFF"/>
            <w:lang w:val="en-GB"/>
          </w:rPr>
          <w:t>https://doi.org/10.1016/j.tmp.2019.100603</w:t>
        </w:r>
      </w:hyperlink>
      <w:r w:rsidRPr="00472F1D">
        <w:rPr>
          <w:rFonts w:ascii="Times New Roman" w:hAnsi="Times New Roman" w:cs="Times New Roman"/>
          <w:sz w:val="24"/>
          <w:szCs w:val="24"/>
          <w:shd w:val="clear" w:color="auto" w:fill="FFFFFF"/>
          <w:lang w:val="en-GB"/>
        </w:rPr>
        <w:t xml:space="preserve"> </w:t>
      </w:r>
    </w:p>
    <w:p w14:paraId="0A904DC0"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472F1D">
        <w:rPr>
          <w:rFonts w:ascii="Times New Roman" w:hAnsi="Times New Roman" w:cs="Times New Roman"/>
          <w:sz w:val="24"/>
          <w:szCs w:val="24"/>
          <w:shd w:val="clear" w:color="auto" w:fill="FFFFFF"/>
          <w:lang w:val="en-GB"/>
        </w:rPr>
        <w:t>Guix</w:t>
      </w:r>
      <w:proofErr w:type="spellEnd"/>
      <w:r w:rsidRPr="00472F1D">
        <w:rPr>
          <w:rFonts w:ascii="Times New Roman" w:hAnsi="Times New Roman" w:cs="Times New Roman"/>
          <w:sz w:val="24"/>
          <w:szCs w:val="24"/>
          <w:shd w:val="clear" w:color="auto" w:fill="FFFFFF"/>
          <w:lang w:val="en-GB"/>
        </w:rPr>
        <w:t>, M. and Font, X., 2020. The Materiality Balanced Scorecard: A framework for stakeholder-led integration of sustainable hospitality management and reporting. </w:t>
      </w:r>
      <w:r w:rsidRPr="00472F1D">
        <w:rPr>
          <w:rFonts w:ascii="Times New Roman" w:hAnsi="Times New Roman" w:cs="Times New Roman"/>
          <w:i/>
          <w:iCs/>
          <w:sz w:val="24"/>
          <w:szCs w:val="24"/>
          <w:shd w:val="clear" w:color="auto" w:fill="FFFFFF"/>
          <w:lang w:val="en-GB"/>
        </w:rPr>
        <w:t>International Journal of Hospitality Management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91</w:t>
      </w:r>
      <w:r w:rsidRPr="00472F1D">
        <w:rPr>
          <w:rFonts w:ascii="Times New Roman" w:hAnsi="Times New Roman" w:cs="Times New Roman"/>
          <w:sz w:val="24"/>
          <w:szCs w:val="24"/>
          <w:shd w:val="clear" w:color="auto" w:fill="FFFFFF"/>
          <w:lang w:val="en-GB"/>
        </w:rPr>
        <w:t>, p.102634.</w:t>
      </w:r>
      <w:r w:rsidRPr="00472F1D">
        <w:rPr>
          <w:rFonts w:ascii="Times New Roman" w:hAnsi="Times New Roman" w:cs="Times New Roman"/>
          <w:sz w:val="24"/>
          <w:szCs w:val="24"/>
          <w:lang w:val="en-GB"/>
        </w:rPr>
        <w:t xml:space="preserve"> </w:t>
      </w:r>
      <w:hyperlink r:id="rId26" w:history="1">
        <w:r w:rsidRPr="00472F1D">
          <w:rPr>
            <w:rStyle w:val="Hyperlink"/>
            <w:rFonts w:ascii="Times New Roman" w:hAnsi="Times New Roman" w:cs="Times New Roman"/>
            <w:color w:val="auto"/>
            <w:sz w:val="24"/>
            <w:szCs w:val="24"/>
            <w:u w:val="none"/>
            <w:shd w:val="clear" w:color="auto" w:fill="FFFFFF"/>
            <w:lang w:val="en-GB"/>
          </w:rPr>
          <w:t>https://doi.org/10.1016/j.ijhm.2020.102634</w:t>
        </w:r>
      </w:hyperlink>
    </w:p>
    <w:p w14:paraId="5D036A82" w14:textId="77777777" w:rsidR="00472F1D" w:rsidRPr="00472F1D" w:rsidRDefault="00472F1D" w:rsidP="00472F1D">
      <w:pPr>
        <w:spacing w:line="480" w:lineRule="auto"/>
        <w:ind w:left="720" w:hanging="720"/>
        <w:contextualSpacing/>
        <w:rPr>
          <w:rFonts w:ascii="Times New Roman" w:hAnsi="Times New Roman" w:cs="Times New Roman"/>
          <w:sz w:val="24"/>
          <w:szCs w:val="24"/>
          <w:lang w:val="en-GB"/>
        </w:rPr>
      </w:pPr>
      <w:r w:rsidRPr="00472F1D">
        <w:rPr>
          <w:rFonts w:ascii="Times New Roman" w:hAnsi="Times New Roman" w:cs="Times New Roman"/>
          <w:sz w:val="24"/>
          <w:szCs w:val="24"/>
          <w:shd w:val="clear" w:color="auto" w:fill="FFFFFF"/>
        </w:rPr>
        <w:lastRenderedPageBreak/>
        <w:t>Hossain, M.S., Hussain, K., Kannan, S. and Kunju Raman Nair, S.K., 2022. Determinants of sustainable competitive advantage from resource-based view: implications for hotel industry. </w:t>
      </w:r>
      <w:r w:rsidRPr="00472F1D">
        <w:rPr>
          <w:rFonts w:ascii="Times New Roman" w:hAnsi="Times New Roman" w:cs="Times New Roman"/>
          <w:i/>
          <w:iCs/>
          <w:sz w:val="24"/>
          <w:szCs w:val="24"/>
          <w:shd w:val="clear" w:color="auto" w:fill="FFFFFF"/>
        </w:rPr>
        <w:t>Journal of Hospitality and Tourism Insights</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5</w:t>
      </w:r>
      <w:r w:rsidRPr="00472F1D">
        <w:rPr>
          <w:rFonts w:ascii="Times New Roman" w:hAnsi="Times New Roman" w:cs="Times New Roman"/>
          <w:sz w:val="24"/>
          <w:szCs w:val="24"/>
          <w:shd w:val="clear" w:color="auto" w:fill="FFFFFF"/>
        </w:rPr>
        <w:t>(1), pp.79-98.</w:t>
      </w:r>
      <w:r w:rsidRPr="00472F1D">
        <w:rPr>
          <w:rFonts w:ascii="Times New Roman" w:hAnsi="Times New Roman" w:cs="Times New Roman"/>
          <w:sz w:val="24"/>
          <w:szCs w:val="24"/>
        </w:rPr>
        <w:t xml:space="preserve"> </w:t>
      </w:r>
      <w:hyperlink r:id="rId27" w:history="1">
        <w:r w:rsidRPr="00472F1D">
          <w:rPr>
            <w:rStyle w:val="Hyperlink"/>
            <w:rFonts w:ascii="Times New Roman" w:hAnsi="Times New Roman" w:cs="Times New Roman"/>
            <w:color w:val="auto"/>
            <w:sz w:val="24"/>
            <w:szCs w:val="24"/>
            <w:u w:val="none"/>
            <w:shd w:val="clear" w:color="auto" w:fill="FFFFFF"/>
          </w:rPr>
          <w:t>https://doi.org/10.1108/JHTI-08-2020-0152</w:t>
        </w:r>
      </w:hyperlink>
      <w:r w:rsidRPr="00472F1D">
        <w:rPr>
          <w:rFonts w:ascii="Times New Roman" w:hAnsi="Times New Roman" w:cs="Times New Roman"/>
          <w:sz w:val="24"/>
          <w:szCs w:val="24"/>
          <w:shd w:val="clear" w:color="auto" w:fill="FFFFFF"/>
        </w:rPr>
        <w:t xml:space="preserve"> </w:t>
      </w:r>
    </w:p>
    <w:p w14:paraId="6719DA10"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 xml:space="preserve">Hussain, I., Mu, S., Mohiuddin, M., Danish, R.Q. and </w:t>
      </w:r>
      <w:proofErr w:type="spellStart"/>
      <w:r w:rsidRPr="00472F1D">
        <w:rPr>
          <w:rFonts w:ascii="Times New Roman" w:hAnsi="Times New Roman" w:cs="Times New Roman"/>
          <w:sz w:val="24"/>
          <w:szCs w:val="24"/>
          <w:shd w:val="clear" w:color="auto" w:fill="FFFFFF"/>
        </w:rPr>
        <w:t>Sair</w:t>
      </w:r>
      <w:proofErr w:type="spellEnd"/>
      <w:r w:rsidRPr="00472F1D">
        <w:rPr>
          <w:rFonts w:ascii="Times New Roman" w:hAnsi="Times New Roman" w:cs="Times New Roman"/>
          <w:sz w:val="24"/>
          <w:szCs w:val="24"/>
          <w:shd w:val="clear" w:color="auto" w:fill="FFFFFF"/>
        </w:rPr>
        <w:t>, S.A., 2020. Effects of sustainable brand equity and marketing innovation on market performance in hospitality industry: Mediating effects of sustainable competitive advantage. </w:t>
      </w:r>
      <w:r w:rsidRPr="00472F1D">
        <w:rPr>
          <w:rFonts w:ascii="Times New Roman" w:hAnsi="Times New Roman" w:cs="Times New Roman"/>
          <w:i/>
          <w:iCs/>
          <w:sz w:val="24"/>
          <w:szCs w:val="24"/>
          <w:shd w:val="clear" w:color="auto" w:fill="FFFFFF"/>
        </w:rPr>
        <w:t>Sustainability</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12</w:t>
      </w:r>
      <w:r w:rsidRPr="00472F1D">
        <w:rPr>
          <w:rFonts w:ascii="Times New Roman" w:hAnsi="Times New Roman" w:cs="Times New Roman"/>
          <w:sz w:val="24"/>
          <w:szCs w:val="24"/>
          <w:shd w:val="clear" w:color="auto" w:fill="FFFFFF"/>
        </w:rPr>
        <w:t>(7), p.2939.</w:t>
      </w:r>
      <w:r w:rsidRPr="00472F1D">
        <w:rPr>
          <w:rFonts w:ascii="Times New Roman" w:hAnsi="Times New Roman" w:cs="Times New Roman"/>
          <w:sz w:val="24"/>
          <w:szCs w:val="24"/>
        </w:rPr>
        <w:t xml:space="preserve"> </w:t>
      </w:r>
      <w:hyperlink r:id="rId28" w:history="1">
        <w:r w:rsidRPr="00472F1D">
          <w:rPr>
            <w:rStyle w:val="Hyperlink"/>
            <w:rFonts w:ascii="Times New Roman" w:hAnsi="Times New Roman" w:cs="Times New Roman"/>
            <w:color w:val="auto"/>
            <w:sz w:val="24"/>
            <w:szCs w:val="24"/>
            <w:u w:val="none"/>
            <w:shd w:val="clear" w:color="auto" w:fill="FFFFFF"/>
          </w:rPr>
          <w:t>https://doi.org/10.3390/su12072939</w:t>
        </w:r>
      </w:hyperlink>
    </w:p>
    <w:p w14:paraId="65CF73AC"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472F1D">
        <w:rPr>
          <w:rFonts w:ascii="Times New Roman" w:hAnsi="Times New Roman" w:cs="Times New Roman"/>
          <w:sz w:val="24"/>
          <w:szCs w:val="24"/>
          <w:shd w:val="clear" w:color="auto" w:fill="FFFFFF"/>
          <w:lang w:val="en-GB"/>
        </w:rPr>
        <w:t>Lukianenko</w:t>
      </w:r>
      <w:proofErr w:type="spellEnd"/>
      <w:r w:rsidRPr="00472F1D">
        <w:rPr>
          <w:rFonts w:ascii="Times New Roman" w:hAnsi="Times New Roman" w:cs="Times New Roman"/>
          <w:sz w:val="24"/>
          <w:szCs w:val="24"/>
          <w:shd w:val="clear" w:color="auto" w:fill="FFFFFF"/>
          <w:lang w:val="en-GB"/>
        </w:rPr>
        <w:t xml:space="preserve">, D., </w:t>
      </w:r>
      <w:proofErr w:type="spellStart"/>
      <w:r w:rsidRPr="00472F1D">
        <w:rPr>
          <w:rFonts w:ascii="Times New Roman" w:hAnsi="Times New Roman" w:cs="Times New Roman"/>
          <w:sz w:val="24"/>
          <w:szCs w:val="24"/>
          <w:shd w:val="clear" w:color="auto" w:fill="FFFFFF"/>
          <w:lang w:val="en-GB"/>
        </w:rPr>
        <w:t>Poruchnik</w:t>
      </w:r>
      <w:proofErr w:type="spellEnd"/>
      <w:r w:rsidRPr="00472F1D">
        <w:rPr>
          <w:rFonts w:ascii="Times New Roman" w:hAnsi="Times New Roman" w:cs="Times New Roman"/>
          <w:sz w:val="24"/>
          <w:szCs w:val="24"/>
          <w:shd w:val="clear" w:color="auto" w:fill="FFFFFF"/>
          <w:lang w:val="en-GB"/>
        </w:rPr>
        <w:t xml:space="preserve">, A., </w:t>
      </w:r>
      <w:proofErr w:type="spellStart"/>
      <w:r w:rsidRPr="00472F1D">
        <w:rPr>
          <w:rFonts w:ascii="Times New Roman" w:hAnsi="Times New Roman" w:cs="Times New Roman"/>
          <w:sz w:val="24"/>
          <w:szCs w:val="24"/>
          <w:shd w:val="clear" w:color="auto" w:fill="FFFFFF"/>
          <w:lang w:val="en-GB"/>
        </w:rPr>
        <w:t>Stoliarchuk</w:t>
      </w:r>
      <w:proofErr w:type="spellEnd"/>
      <w:r w:rsidRPr="00472F1D">
        <w:rPr>
          <w:rFonts w:ascii="Times New Roman" w:hAnsi="Times New Roman" w:cs="Times New Roman"/>
          <w:sz w:val="24"/>
          <w:szCs w:val="24"/>
          <w:shd w:val="clear" w:color="auto" w:fill="FFFFFF"/>
          <w:lang w:val="en-GB"/>
        </w:rPr>
        <w:t xml:space="preserve">, Y. and </w:t>
      </w:r>
      <w:proofErr w:type="spellStart"/>
      <w:r w:rsidRPr="00472F1D">
        <w:rPr>
          <w:rFonts w:ascii="Times New Roman" w:hAnsi="Times New Roman" w:cs="Times New Roman"/>
          <w:sz w:val="24"/>
          <w:szCs w:val="24"/>
          <w:shd w:val="clear" w:color="auto" w:fill="FFFFFF"/>
          <w:lang w:val="en-GB"/>
        </w:rPr>
        <w:t>Liutak</w:t>
      </w:r>
      <w:proofErr w:type="spellEnd"/>
      <w:r w:rsidRPr="00472F1D">
        <w:rPr>
          <w:rFonts w:ascii="Times New Roman" w:hAnsi="Times New Roman" w:cs="Times New Roman"/>
          <w:sz w:val="24"/>
          <w:szCs w:val="24"/>
          <w:shd w:val="clear" w:color="auto" w:fill="FFFFFF"/>
          <w:lang w:val="en-GB"/>
        </w:rPr>
        <w:t xml:space="preserve">, O., 2019. Globalization of the tourism industry: scales, levels, and institutional formats. </w:t>
      </w:r>
      <w:r w:rsidRPr="00472F1D">
        <w:rPr>
          <w:rFonts w:ascii="Times New Roman" w:hAnsi="Times New Roman" w:cs="Times New Roman"/>
          <w:i/>
          <w:iCs/>
          <w:sz w:val="24"/>
          <w:szCs w:val="24"/>
          <w:shd w:val="clear" w:color="auto" w:fill="FFFFFF"/>
          <w:lang w:val="en-GB"/>
        </w:rPr>
        <w:t>Problems and Perspectives in Management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17</w:t>
      </w:r>
      <w:r w:rsidRPr="00472F1D">
        <w:rPr>
          <w:rFonts w:ascii="Times New Roman" w:hAnsi="Times New Roman" w:cs="Times New Roman"/>
          <w:sz w:val="24"/>
          <w:szCs w:val="24"/>
          <w:shd w:val="clear" w:color="auto" w:fill="FFFFFF"/>
          <w:lang w:val="en-GB"/>
        </w:rPr>
        <w:t>(2), p.563.</w:t>
      </w:r>
      <w:r w:rsidRPr="00472F1D">
        <w:rPr>
          <w:rFonts w:ascii="Times New Roman" w:hAnsi="Times New Roman" w:cs="Times New Roman"/>
          <w:sz w:val="24"/>
          <w:szCs w:val="24"/>
          <w:lang w:val="en-GB"/>
        </w:rPr>
        <w:t xml:space="preserve"> </w:t>
      </w:r>
      <w:hyperlink r:id="rId29" w:history="1">
        <w:r w:rsidRPr="00472F1D">
          <w:rPr>
            <w:rStyle w:val="Hyperlink"/>
            <w:rFonts w:ascii="Times New Roman" w:hAnsi="Times New Roman" w:cs="Times New Roman"/>
            <w:color w:val="auto"/>
            <w:sz w:val="24"/>
            <w:szCs w:val="24"/>
            <w:u w:val="none"/>
            <w:shd w:val="clear" w:color="auto" w:fill="FFFFFF"/>
            <w:lang w:val="en-GB"/>
          </w:rPr>
          <w:t>http://hdl.handle.net/11201/158933</w:t>
        </w:r>
      </w:hyperlink>
      <w:r w:rsidRPr="00472F1D">
        <w:rPr>
          <w:rFonts w:ascii="Times New Roman" w:hAnsi="Times New Roman" w:cs="Times New Roman"/>
          <w:sz w:val="24"/>
          <w:szCs w:val="24"/>
          <w:shd w:val="clear" w:color="auto" w:fill="FFFFFF"/>
          <w:lang w:val="en-GB"/>
        </w:rPr>
        <w:t xml:space="preserve"> </w:t>
      </w:r>
    </w:p>
    <w:p w14:paraId="629581D9"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Michel, P., 2021. </w:t>
      </w:r>
      <w:r w:rsidRPr="00472F1D">
        <w:rPr>
          <w:rFonts w:ascii="Times New Roman" w:hAnsi="Times New Roman" w:cs="Times New Roman"/>
          <w:i/>
          <w:iCs/>
          <w:sz w:val="24"/>
          <w:szCs w:val="24"/>
          <w:shd w:val="clear" w:color="auto" w:fill="FFFFFF"/>
          <w:lang w:val="en-GB"/>
        </w:rPr>
        <w:t>Intercontinental hotels group: time to check-</w:t>
      </w:r>
      <w:proofErr w:type="gramStart"/>
      <w:r w:rsidRPr="00472F1D">
        <w:rPr>
          <w:rFonts w:ascii="Times New Roman" w:hAnsi="Times New Roman" w:cs="Times New Roman"/>
          <w:i/>
          <w:iCs/>
          <w:sz w:val="24"/>
          <w:szCs w:val="24"/>
          <w:shd w:val="clear" w:color="auto" w:fill="FFFFFF"/>
          <w:lang w:val="en-GB"/>
        </w:rPr>
        <w:t>in?-</w:t>
      </w:r>
      <w:proofErr w:type="gramEnd"/>
      <w:r w:rsidRPr="00472F1D">
        <w:rPr>
          <w:rFonts w:ascii="Times New Roman" w:hAnsi="Times New Roman" w:cs="Times New Roman"/>
          <w:i/>
          <w:iCs/>
          <w:sz w:val="24"/>
          <w:szCs w:val="24"/>
          <w:shd w:val="clear" w:color="auto" w:fill="FFFFFF"/>
          <w:lang w:val="en-GB"/>
        </w:rPr>
        <w:t>valuation during a global pandemic</w:t>
      </w:r>
      <w:r w:rsidRPr="00472F1D">
        <w:rPr>
          <w:rFonts w:ascii="Times New Roman" w:hAnsi="Times New Roman" w:cs="Times New Roman"/>
          <w:sz w:val="24"/>
          <w:szCs w:val="24"/>
          <w:shd w:val="clear" w:color="auto" w:fill="FFFFFF"/>
          <w:lang w:val="en-GB"/>
        </w:rPr>
        <w:t> (Doctoral dissertation).</w:t>
      </w:r>
      <w:r w:rsidRPr="00472F1D">
        <w:rPr>
          <w:rFonts w:ascii="Times New Roman" w:hAnsi="Times New Roman" w:cs="Times New Roman"/>
          <w:sz w:val="24"/>
          <w:szCs w:val="24"/>
          <w:lang w:val="en-GB"/>
        </w:rPr>
        <w:t xml:space="preserve"> </w:t>
      </w:r>
      <w:hyperlink r:id="rId30" w:history="1">
        <w:r w:rsidRPr="00472F1D">
          <w:rPr>
            <w:rStyle w:val="Hyperlink"/>
            <w:rFonts w:ascii="Times New Roman" w:hAnsi="Times New Roman" w:cs="Times New Roman"/>
            <w:color w:val="auto"/>
            <w:sz w:val="24"/>
            <w:szCs w:val="24"/>
            <w:u w:val="none"/>
            <w:shd w:val="clear" w:color="auto" w:fill="FFFFFF"/>
            <w:lang w:val="en-GB"/>
          </w:rPr>
          <w:t>https://run.unl.pt/bitstream/10362/140333/1/24366_Paulina_Michel_2020-21_Fall_40632_Paulina_Michel_150146_446594108.pdf</w:t>
        </w:r>
      </w:hyperlink>
    </w:p>
    <w:p w14:paraId="1CA33F0C"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Moise, M.S., Gil-</w:t>
      </w:r>
      <w:proofErr w:type="spellStart"/>
      <w:r w:rsidRPr="00472F1D">
        <w:rPr>
          <w:rFonts w:ascii="Times New Roman" w:hAnsi="Times New Roman" w:cs="Times New Roman"/>
          <w:sz w:val="24"/>
          <w:szCs w:val="24"/>
          <w:shd w:val="clear" w:color="auto" w:fill="FFFFFF"/>
        </w:rPr>
        <w:t>Saura</w:t>
      </w:r>
      <w:proofErr w:type="spellEnd"/>
      <w:r w:rsidRPr="00472F1D">
        <w:rPr>
          <w:rFonts w:ascii="Times New Roman" w:hAnsi="Times New Roman" w:cs="Times New Roman"/>
          <w:sz w:val="24"/>
          <w:szCs w:val="24"/>
          <w:shd w:val="clear" w:color="auto" w:fill="FFFFFF"/>
        </w:rPr>
        <w:t xml:space="preserve">, I., </w:t>
      </w:r>
      <w:proofErr w:type="spellStart"/>
      <w:r w:rsidRPr="00472F1D">
        <w:rPr>
          <w:rFonts w:ascii="Times New Roman" w:hAnsi="Times New Roman" w:cs="Times New Roman"/>
          <w:sz w:val="24"/>
          <w:szCs w:val="24"/>
          <w:shd w:val="clear" w:color="auto" w:fill="FFFFFF"/>
        </w:rPr>
        <w:t>Šerić</w:t>
      </w:r>
      <w:proofErr w:type="spellEnd"/>
      <w:r w:rsidRPr="00472F1D">
        <w:rPr>
          <w:rFonts w:ascii="Times New Roman" w:hAnsi="Times New Roman" w:cs="Times New Roman"/>
          <w:sz w:val="24"/>
          <w:szCs w:val="24"/>
          <w:shd w:val="clear" w:color="auto" w:fill="FFFFFF"/>
        </w:rPr>
        <w:t>, M. and Ruiz Molina, M.E., 2019. Influence of environmental practices on brand equity, satisfaction and word of mouth. </w:t>
      </w:r>
      <w:r w:rsidRPr="00472F1D">
        <w:rPr>
          <w:rFonts w:ascii="Times New Roman" w:hAnsi="Times New Roman" w:cs="Times New Roman"/>
          <w:i/>
          <w:iCs/>
          <w:sz w:val="24"/>
          <w:szCs w:val="24"/>
          <w:shd w:val="clear" w:color="auto" w:fill="FFFFFF"/>
        </w:rPr>
        <w:t>Journal of Brand Management</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26</w:t>
      </w:r>
      <w:r w:rsidRPr="00472F1D">
        <w:rPr>
          <w:rFonts w:ascii="Times New Roman" w:hAnsi="Times New Roman" w:cs="Times New Roman"/>
          <w:sz w:val="24"/>
          <w:szCs w:val="24"/>
          <w:shd w:val="clear" w:color="auto" w:fill="FFFFFF"/>
        </w:rPr>
        <w:t>, pp.646-657.</w:t>
      </w:r>
      <w:r w:rsidRPr="00472F1D">
        <w:rPr>
          <w:rFonts w:ascii="Times New Roman" w:hAnsi="Times New Roman" w:cs="Times New Roman"/>
          <w:sz w:val="24"/>
          <w:szCs w:val="24"/>
        </w:rPr>
        <w:t xml:space="preserve"> </w:t>
      </w:r>
      <w:hyperlink r:id="rId31" w:history="1">
        <w:r w:rsidRPr="00472F1D">
          <w:rPr>
            <w:rStyle w:val="Hyperlink"/>
            <w:rFonts w:ascii="Times New Roman" w:hAnsi="Times New Roman" w:cs="Times New Roman"/>
            <w:color w:val="auto"/>
            <w:sz w:val="24"/>
            <w:szCs w:val="24"/>
            <w:u w:val="none"/>
            <w:shd w:val="clear" w:color="auto" w:fill="FFFFFF"/>
          </w:rPr>
          <w:t>https://doi.org/10.1057/s41262-019-00160-y</w:t>
        </w:r>
      </w:hyperlink>
    </w:p>
    <w:p w14:paraId="3DB66156"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472F1D">
        <w:rPr>
          <w:rFonts w:ascii="Times New Roman" w:hAnsi="Times New Roman" w:cs="Times New Roman"/>
          <w:sz w:val="24"/>
          <w:szCs w:val="24"/>
          <w:shd w:val="clear" w:color="auto" w:fill="FFFFFF"/>
          <w:lang w:val="en-GB"/>
        </w:rPr>
        <w:t>Okumus</w:t>
      </w:r>
      <w:proofErr w:type="spellEnd"/>
      <w:r w:rsidRPr="00472F1D">
        <w:rPr>
          <w:rFonts w:ascii="Times New Roman" w:hAnsi="Times New Roman" w:cs="Times New Roman"/>
          <w:sz w:val="24"/>
          <w:szCs w:val="24"/>
          <w:shd w:val="clear" w:color="auto" w:fill="FFFFFF"/>
          <w:lang w:val="en-GB"/>
        </w:rPr>
        <w:t xml:space="preserve">, F., </w:t>
      </w:r>
      <w:proofErr w:type="spellStart"/>
      <w:r w:rsidRPr="00472F1D">
        <w:rPr>
          <w:rFonts w:ascii="Times New Roman" w:hAnsi="Times New Roman" w:cs="Times New Roman"/>
          <w:sz w:val="24"/>
          <w:szCs w:val="24"/>
          <w:shd w:val="clear" w:color="auto" w:fill="FFFFFF"/>
          <w:lang w:val="en-GB"/>
        </w:rPr>
        <w:t>Altinay</w:t>
      </w:r>
      <w:proofErr w:type="spellEnd"/>
      <w:r w:rsidRPr="00472F1D">
        <w:rPr>
          <w:rFonts w:ascii="Times New Roman" w:hAnsi="Times New Roman" w:cs="Times New Roman"/>
          <w:sz w:val="24"/>
          <w:szCs w:val="24"/>
          <w:shd w:val="clear" w:color="auto" w:fill="FFFFFF"/>
          <w:lang w:val="en-GB"/>
        </w:rPr>
        <w:t xml:space="preserve">, L., </w:t>
      </w:r>
      <w:proofErr w:type="spellStart"/>
      <w:r w:rsidRPr="00472F1D">
        <w:rPr>
          <w:rFonts w:ascii="Times New Roman" w:hAnsi="Times New Roman" w:cs="Times New Roman"/>
          <w:sz w:val="24"/>
          <w:szCs w:val="24"/>
          <w:shd w:val="clear" w:color="auto" w:fill="FFFFFF"/>
          <w:lang w:val="en-GB"/>
        </w:rPr>
        <w:t>Chathoth</w:t>
      </w:r>
      <w:proofErr w:type="spellEnd"/>
      <w:r w:rsidRPr="00472F1D">
        <w:rPr>
          <w:rFonts w:ascii="Times New Roman" w:hAnsi="Times New Roman" w:cs="Times New Roman"/>
          <w:sz w:val="24"/>
          <w:szCs w:val="24"/>
          <w:shd w:val="clear" w:color="auto" w:fill="FFFFFF"/>
          <w:lang w:val="en-GB"/>
        </w:rPr>
        <w:t xml:space="preserve">, P. and </w:t>
      </w:r>
      <w:proofErr w:type="spellStart"/>
      <w:r w:rsidRPr="00472F1D">
        <w:rPr>
          <w:rFonts w:ascii="Times New Roman" w:hAnsi="Times New Roman" w:cs="Times New Roman"/>
          <w:sz w:val="24"/>
          <w:szCs w:val="24"/>
          <w:shd w:val="clear" w:color="auto" w:fill="FFFFFF"/>
          <w:lang w:val="en-GB"/>
        </w:rPr>
        <w:t>Köseoglu</w:t>
      </w:r>
      <w:proofErr w:type="spellEnd"/>
      <w:r w:rsidRPr="00472F1D">
        <w:rPr>
          <w:rFonts w:ascii="Times New Roman" w:hAnsi="Times New Roman" w:cs="Times New Roman"/>
          <w:sz w:val="24"/>
          <w:szCs w:val="24"/>
          <w:shd w:val="clear" w:color="auto" w:fill="FFFFFF"/>
          <w:lang w:val="en-GB"/>
        </w:rPr>
        <w:t>, M.A., 2019. Corporate-level strategies. In </w:t>
      </w:r>
      <w:r w:rsidRPr="00472F1D">
        <w:rPr>
          <w:rFonts w:ascii="Times New Roman" w:hAnsi="Times New Roman" w:cs="Times New Roman"/>
          <w:i/>
          <w:iCs/>
          <w:sz w:val="24"/>
          <w:szCs w:val="24"/>
          <w:shd w:val="clear" w:color="auto" w:fill="FFFFFF"/>
          <w:lang w:val="en-GB"/>
        </w:rPr>
        <w:t>Strategic management for hospitality and tourism</w:t>
      </w:r>
      <w:r w:rsidRPr="00472F1D">
        <w:rPr>
          <w:rFonts w:ascii="Times New Roman" w:hAnsi="Times New Roman" w:cs="Times New Roman"/>
          <w:sz w:val="24"/>
          <w:szCs w:val="24"/>
          <w:shd w:val="clear" w:color="auto" w:fill="FFFFFF"/>
          <w:lang w:val="en-GB"/>
        </w:rPr>
        <w:t> (pp. 135-151). Routledge.</w:t>
      </w:r>
      <w:r w:rsidRPr="00472F1D">
        <w:rPr>
          <w:rFonts w:ascii="Times New Roman" w:hAnsi="Times New Roman" w:cs="Times New Roman"/>
          <w:sz w:val="24"/>
          <w:szCs w:val="24"/>
          <w:lang w:val="en-GB"/>
        </w:rPr>
        <w:t xml:space="preserve"> </w:t>
      </w:r>
      <w:hyperlink r:id="rId32" w:history="1">
        <w:r w:rsidRPr="00472F1D">
          <w:rPr>
            <w:rStyle w:val="Hyperlink"/>
            <w:rFonts w:ascii="Times New Roman" w:hAnsi="Times New Roman" w:cs="Times New Roman"/>
            <w:color w:val="auto"/>
            <w:sz w:val="24"/>
            <w:szCs w:val="24"/>
            <w:u w:val="none"/>
            <w:shd w:val="clear" w:color="auto" w:fill="FFFFFF"/>
            <w:lang w:val="en-GB"/>
          </w:rPr>
          <w:t>https://doi.org/10.17645/pag.v10i2.4903</w:t>
        </w:r>
      </w:hyperlink>
    </w:p>
    <w:p w14:paraId="18C10001"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lastRenderedPageBreak/>
        <w:t>Poretti, C., Jérôme, T. and Heo, C.Y., 2023. Business strategies and financial reporting complexity in hospitality firms. </w:t>
      </w:r>
      <w:r w:rsidRPr="00472F1D">
        <w:rPr>
          <w:rFonts w:ascii="Times New Roman" w:hAnsi="Times New Roman" w:cs="Times New Roman"/>
          <w:i/>
          <w:iCs/>
          <w:sz w:val="24"/>
          <w:szCs w:val="24"/>
          <w:shd w:val="clear" w:color="auto" w:fill="FFFFFF"/>
          <w:lang w:val="en-GB"/>
        </w:rPr>
        <w:t>International Journal of Hospitality Management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110</w:t>
      </w:r>
      <w:r w:rsidRPr="00472F1D">
        <w:rPr>
          <w:rFonts w:ascii="Times New Roman" w:hAnsi="Times New Roman" w:cs="Times New Roman"/>
          <w:sz w:val="24"/>
          <w:szCs w:val="24"/>
          <w:shd w:val="clear" w:color="auto" w:fill="FFFFFF"/>
          <w:lang w:val="en-GB"/>
        </w:rPr>
        <w:t>, p.103429.</w:t>
      </w:r>
      <w:r w:rsidRPr="00472F1D">
        <w:rPr>
          <w:rFonts w:ascii="Times New Roman" w:hAnsi="Times New Roman" w:cs="Times New Roman"/>
          <w:sz w:val="24"/>
          <w:szCs w:val="24"/>
          <w:lang w:val="en-GB"/>
        </w:rPr>
        <w:t xml:space="preserve"> </w:t>
      </w:r>
      <w:hyperlink r:id="rId33" w:history="1">
        <w:r w:rsidRPr="00472F1D">
          <w:rPr>
            <w:rStyle w:val="Hyperlink"/>
            <w:rFonts w:ascii="Times New Roman" w:hAnsi="Times New Roman" w:cs="Times New Roman"/>
            <w:color w:val="auto"/>
            <w:sz w:val="24"/>
            <w:szCs w:val="24"/>
            <w:u w:val="none"/>
            <w:shd w:val="clear" w:color="auto" w:fill="FFFFFF"/>
            <w:lang w:val="en-GB"/>
          </w:rPr>
          <w:t>https://doi.org/10.1016/j.ijhm.2023.103429</w:t>
        </w:r>
      </w:hyperlink>
      <w:r w:rsidRPr="00472F1D">
        <w:rPr>
          <w:rFonts w:ascii="Times New Roman" w:hAnsi="Times New Roman" w:cs="Times New Roman"/>
          <w:sz w:val="24"/>
          <w:szCs w:val="24"/>
          <w:shd w:val="clear" w:color="auto" w:fill="FFFFFF"/>
          <w:lang w:val="en-GB"/>
        </w:rPr>
        <w:t xml:space="preserve"> </w:t>
      </w:r>
    </w:p>
    <w:p w14:paraId="3F29DF16"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Roberts, S.S., 2023. </w:t>
      </w:r>
      <w:r w:rsidRPr="00472F1D">
        <w:rPr>
          <w:rFonts w:ascii="Times New Roman" w:hAnsi="Times New Roman" w:cs="Times New Roman"/>
          <w:i/>
          <w:iCs/>
          <w:sz w:val="24"/>
          <w:szCs w:val="24"/>
          <w:shd w:val="clear" w:color="auto" w:fill="FFFFFF"/>
          <w:lang w:val="en-GB"/>
        </w:rPr>
        <w:t>International Investments in Luxury Real Estate: An Evaluation of International Real Estate Investors and Developers Entering a Cross-Continental Market</w:t>
      </w:r>
      <w:r w:rsidRPr="00472F1D">
        <w:rPr>
          <w:rFonts w:ascii="Times New Roman" w:hAnsi="Times New Roman" w:cs="Times New Roman"/>
          <w:sz w:val="24"/>
          <w:szCs w:val="24"/>
          <w:shd w:val="clear" w:color="auto" w:fill="FFFFFF"/>
          <w:lang w:val="en-GB"/>
        </w:rPr>
        <w:t> (Doctoral dissertation, Massachusetts Institute of Technology).</w:t>
      </w:r>
      <w:r w:rsidRPr="00472F1D">
        <w:rPr>
          <w:rFonts w:ascii="Times New Roman" w:hAnsi="Times New Roman" w:cs="Times New Roman"/>
          <w:sz w:val="24"/>
          <w:szCs w:val="24"/>
          <w:lang w:val="en-GB"/>
        </w:rPr>
        <w:t xml:space="preserve"> </w:t>
      </w:r>
      <w:hyperlink r:id="rId34" w:history="1">
        <w:r w:rsidRPr="00472F1D">
          <w:rPr>
            <w:rStyle w:val="Hyperlink"/>
            <w:rFonts w:ascii="Times New Roman" w:hAnsi="Times New Roman" w:cs="Times New Roman"/>
            <w:color w:val="auto"/>
            <w:sz w:val="24"/>
            <w:szCs w:val="24"/>
            <w:u w:val="none"/>
            <w:shd w:val="clear" w:color="auto" w:fill="FFFFFF"/>
            <w:lang w:val="en-GB"/>
          </w:rPr>
          <w:t>https://hdl.handle.net/1721.1/150279</w:t>
        </w:r>
      </w:hyperlink>
    </w:p>
    <w:p w14:paraId="446015B9"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 xml:space="preserve">Rosner, J., Urdaneta, C. and </w:t>
      </w:r>
      <w:proofErr w:type="spellStart"/>
      <w:r w:rsidRPr="00472F1D">
        <w:rPr>
          <w:rFonts w:ascii="Times New Roman" w:hAnsi="Times New Roman" w:cs="Times New Roman"/>
          <w:sz w:val="24"/>
          <w:szCs w:val="24"/>
          <w:shd w:val="clear" w:color="auto" w:fill="FFFFFF"/>
          <w:lang w:val="en-GB"/>
        </w:rPr>
        <w:t>Yepes</w:t>
      </w:r>
      <w:proofErr w:type="spellEnd"/>
      <w:r w:rsidRPr="00472F1D">
        <w:rPr>
          <w:rFonts w:ascii="Times New Roman" w:hAnsi="Times New Roman" w:cs="Times New Roman"/>
          <w:sz w:val="24"/>
          <w:szCs w:val="24"/>
          <w:shd w:val="clear" w:color="auto" w:fill="FFFFFF"/>
          <w:lang w:val="en-GB"/>
        </w:rPr>
        <w:t xml:space="preserve">, M., 2019. Marriott International: Exploring and Understanding Disruption in the Hospitality Industry in South Florida Jose </w:t>
      </w:r>
      <w:proofErr w:type="spellStart"/>
      <w:r w:rsidRPr="00472F1D">
        <w:rPr>
          <w:rFonts w:ascii="Times New Roman" w:hAnsi="Times New Roman" w:cs="Times New Roman"/>
          <w:sz w:val="24"/>
          <w:szCs w:val="24"/>
          <w:shd w:val="clear" w:color="auto" w:fill="FFFFFF"/>
          <w:lang w:val="en-GB"/>
        </w:rPr>
        <w:t>Darsin</w:t>
      </w:r>
      <w:proofErr w:type="spellEnd"/>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Journal of Multidisciplinary Research</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11</w:t>
      </w:r>
      <w:r w:rsidRPr="00472F1D">
        <w:rPr>
          <w:rFonts w:ascii="Times New Roman" w:hAnsi="Times New Roman" w:cs="Times New Roman"/>
          <w:sz w:val="24"/>
          <w:szCs w:val="24"/>
          <w:shd w:val="clear" w:color="auto" w:fill="FFFFFF"/>
          <w:lang w:val="en-GB"/>
        </w:rPr>
        <w:t>(1), pp.99-117.</w:t>
      </w:r>
      <w:r w:rsidRPr="00472F1D">
        <w:rPr>
          <w:rFonts w:ascii="Times New Roman" w:hAnsi="Times New Roman" w:cs="Times New Roman"/>
          <w:sz w:val="24"/>
          <w:szCs w:val="24"/>
          <w:lang w:val="en-GB"/>
        </w:rPr>
        <w:t xml:space="preserve"> </w:t>
      </w:r>
      <w:hyperlink r:id="rId35" w:anchor="page=101" w:history="1">
        <w:r w:rsidRPr="00472F1D">
          <w:rPr>
            <w:rStyle w:val="Hyperlink"/>
            <w:rFonts w:ascii="Times New Roman" w:hAnsi="Times New Roman" w:cs="Times New Roman"/>
            <w:color w:val="auto"/>
            <w:sz w:val="24"/>
            <w:szCs w:val="24"/>
            <w:u w:val="none"/>
            <w:shd w:val="clear" w:color="auto" w:fill="FFFFFF"/>
            <w:lang w:val="en-GB"/>
          </w:rPr>
          <w:t>https://www.jmrpublication.org/wp-content/uploads/JMR%2011(1)%20Spring%202019%20Internet.pdf#page=101</w:t>
        </w:r>
      </w:hyperlink>
    </w:p>
    <w:p w14:paraId="352E4608"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 xml:space="preserve">Shapiro, M.J., 2021, March. Accor, Marriott, Omni, and IHG Join Hilton in Offering More Hybrid-Event Options. </w:t>
      </w:r>
      <w:proofErr w:type="spellStart"/>
      <w:r w:rsidRPr="00472F1D">
        <w:rPr>
          <w:rFonts w:ascii="Times New Roman" w:hAnsi="Times New Roman" w:cs="Times New Roman"/>
          <w:sz w:val="24"/>
          <w:szCs w:val="24"/>
          <w:shd w:val="clear" w:color="auto" w:fill="FFFFFF"/>
          <w:lang w:val="en-GB"/>
        </w:rPr>
        <w:t>Northstar</w:t>
      </w:r>
      <w:proofErr w:type="spellEnd"/>
      <w:r w:rsidRPr="00472F1D">
        <w:rPr>
          <w:rFonts w:ascii="Times New Roman" w:hAnsi="Times New Roman" w:cs="Times New Roman"/>
          <w:sz w:val="24"/>
          <w:szCs w:val="24"/>
          <w:shd w:val="clear" w:color="auto" w:fill="FFFFFF"/>
          <w:lang w:val="en-GB"/>
        </w:rPr>
        <w:t xml:space="preserve"> Meetings Group.</w:t>
      </w:r>
      <w:r w:rsidRPr="00472F1D">
        <w:rPr>
          <w:rFonts w:ascii="Times New Roman" w:hAnsi="Times New Roman" w:cs="Times New Roman"/>
          <w:sz w:val="24"/>
          <w:szCs w:val="24"/>
          <w:lang w:val="en-GB"/>
        </w:rPr>
        <w:t xml:space="preserve"> </w:t>
      </w:r>
      <w:hyperlink r:id="rId36" w:history="1">
        <w:r w:rsidRPr="00472F1D">
          <w:rPr>
            <w:rStyle w:val="Hyperlink"/>
            <w:rFonts w:ascii="Times New Roman" w:hAnsi="Times New Roman" w:cs="Times New Roman"/>
            <w:color w:val="auto"/>
            <w:sz w:val="24"/>
            <w:szCs w:val="24"/>
            <w:u w:val="none"/>
            <w:shd w:val="clear" w:color="auto" w:fill="FFFFFF"/>
            <w:lang w:val="en-GB"/>
          </w:rPr>
          <w:t>http://hdl.handle.net/10919/102697</w:t>
        </w:r>
      </w:hyperlink>
    </w:p>
    <w:p w14:paraId="4B4162FE"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472F1D">
        <w:rPr>
          <w:rFonts w:ascii="Times New Roman" w:hAnsi="Times New Roman" w:cs="Times New Roman"/>
          <w:sz w:val="24"/>
          <w:szCs w:val="24"/>
          <w:shd w:val="clear" w:color="auto" w:fill="FFFFFF"/>
          <w:lang w:val="en-GB"/>
        </w:rPr>
        <w:t>Sheel</w:t>
      </w:r>
      <w:proofErr w:type="spellEnd"/>
      <w:r w:rsidRPr="00472F1D">
        <w:rPr>
          <w:rFonts w:ascii="Times New Roman" w:hAnsi="Times New Roman" w:cs="Times New Roman"/>
          <w:sz w:val="24"/>
          <w:szCs w:val="24"/>
          <w:shd w:val="clear" w:color="auto" w:fill="FFFFFF"/>
          <w:lang w:val="en-GB"/>
        </w:rPr>
        <w:t>, A., 2020. Hotel industry performance in 2019-2020, COVID-19 impact, and the JHFM index. </w:t>
      </w:r>
      <w:r w:rsidRPr="00472F1D">
        <w:rPr>
          <w:rFonts w:ascii="Times New Roman" w:hAnsi="Times New Roman" w:cs="Times New Roman"/>
          <w:i/>
          <w:iCs/>
          <w:sz w:val="24"/>
          <w:szCs w:val="24"/>
          <w:shd w:val="clear" w:color="auto" w:fill="FFFFFF"/>
          <w:lang w:val="en-GB"/>
        </w:rPr>
        <w:t>Journal of Hospitality Financial Management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28</w:t>
      </w:r>
      <w:r w:rsidRPr="00472F1D">
        <w:rPr>
          <w:rFonts w:ascii="Times New Roman" w:hAnsi="Times New Roman" w:cs="Times New Roman"/>
          <w:sz w:val="24"/>
          <w:szCs w:val="24"/>
          <w:shd w:val="clear" w:color="auto" w:fill="FFFFFF"/>
          <w:lang w:val="en-GB"/>
        </w:rPr>
        <w:t>(2), p.1.</w:t>
      </w:r>
      <w:r w:rsidRPr="00472F1D">
        <w:rPr>
          <w:rFonts w:ascii="Times New Roman" w:hAnsi="Times New Roman" w:cs="Times New Roman"/>
          <w:sz w:val="24"/>
          <w:szCs w:val="24"/>
          <w:lang w:val="en-GB"/>
        </w:rPr>
        <w:t xml:space="preserve"> </w:t>
      </w:r>
      <w:hyperlink r:id="rId37" w:history="1">
        <w:r w:rsidRPr="00472F1D">
          <w:rPr>
            <w:rStyle w:val="Hyperlink"/>
            <w:rFonts w:ascii="Times New Roman" w:hAnsi="Times New Roman" w:cs="Times New Roman"/>
            <w:color w:val="auto"/>
            <w:sz w:val="24"/>
            <w:szCs w:val="24"/>
            <w:u w:val="none"/>
            <w:shd w:val="clear" w:color="auto" w:fill="FFFFFF"/>
            <w:lang w:val="en-GB"/>
          </w:rPr>
          <w:t>https://scholarworks.umass.edu/jhfm/vol28/iss2/1?utm_source=scholarworks.umass.edu%2Fjhfm%2Fvol28%2Fiss2%2F1&amp;utm_medium=PDF&amp;utm_campaign=PDFCoverPages</w:t>
        </w:r>
      </w:hyperlink>
    </w:p>
    <w:p w14:paraId="267F8C0F"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DFDFD"/>
          <w:lang w:val="en-GB"/>
        </w:rPr>
      </w:pPr>
      <w:proofErr w:type="spellStart"/>
      <w:r w:rsidRPr="00472F1D">
        <w:rPr>
          <w:rFonts w:ascii="Times New Roman" w:hAnsi="Times New Roman" w:cs="Times New Roman"/>
          <w:sz w:val="24"/>
          <w:szCs w:val="24"/>
          <w:shd w:val="clear" w:color="auto" w:fill="FFFFFF"/>
          <w:lang w:val="en-GB"/>
        </w:rPr>
        <w:t>Simões</w:t>
      </w:r>
      <w:proofErr w:type="spellEnd"/>
      <w:r w:rsidRPr="00472F1D">
        <w:rPr>
          <w:rFonts w:ascii="Times New Roman" w:hAnsi="Times New Roman" w:cs="Times New Roman"/>
          <w:sz w:val="24"/>
          <w:szCs w:val="24"/>
          <w:shd w:val="clear" w:color="auto" w:fill="FFFFFF"/>
          <w:lang w:val="en-GB"/>
        </w:rPr>
        <w:t>, A.V.C., 2021. </w:t>
      </w:r>
      <w:r w:rsidRPr="00472F1D">
        <w:rPr>
          <w:rFonts w:ascii="Times New Roman" w:hAnsi="Times New Roman" w:cs="Times New Roman"/>
          <w:i/>
          <w:iCs/>
          <w:sz w:val="24"/>
          <w:szCs w:val="24"/>
          <w:shd w:val="clear" w:color="auto" w:fill="FFFFFF"/>
          <w:lang w:val="en-GB"/>
        </w:rPr>
        <w:t>Equity valuation of Marriott International</w:t>
      </w:r>
      <w:r w:rsidRPr="00472F1D">
        <w:rPr>
          <w:rFonts w:ascii="Times New Roman" w:hAnsi="Times New Roman" w:cs="Times New Roman"/>
          <w:sz w:val="24"/>
          <w:szCs w:val="24"/>
          <w:shd w:val="clear" w:color="auto" w:fill="FFFFFF"/>
          <w:lang w:val="en-GB"/>
        </w:rPr>
        <w:t> (Doctoral dissertation).</w:t>
      </w:r>
      <w:r w:rsidRPr="00472F1D">
        <w:rPr>
          <w:rFonts w:ascii="Times New Roman" w:hAnsi="Times New Roman" w:cs="Times New Roman"/>
          <w:sz w:val="24"/>
          <w:szCs w:val="24"/>
          <w:shd w:val="clear" w:color="auto" w:fill="FDFDFD"/>
          <w:lang w:val="en-GB"/>
        </w:rPr>
        <w:t xml:space="preserve"> </w:t>
      </w:r>
      <w:hyperlink r:id="rId38" w:history="1">
        <w:r w:rsidRPr="00472F1D">
          <w:rPr>
            <w:rStyle w:val="Hyperlink"/>
            <w:rFonts w:ascii="Times New Roman" w:hAnsi="Times New Roman" w:cs="Times New Roman"/>
            <w:color w:val="auto"/>
            <w:sz w:val="24"/>
            <w:szCs w:val="24"/>
            <w:u w:val="none"/>
            <w:shd w:val="clear" w:color="auto" w:fill="FDFDFD"/>
            <w:lang w:val="en-GB"/>
          </w:rPr>
          <w:t>http://hdl.handle.net/10071/22946</w:t>
        </w:r>
      </w:hyperlink>
    </w:p>
    <w:p w14:paraId="062CD081"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 xml:space="preserve">Song, H.J., Yoon, Y.N. and Kang, K.H., 2020. The relationship between board diversity and firm performance in the lodging industry: The moderating role of </w:t>
      </w:r>
      <w:r w:rsidRPr="00472F1D">
        <w:rPr>
          <w:rFonts w:ascii="Times New Roman" w:hAnsi="Times New Roman" w:cs="Times New Roman"/>
          <w:sz w:val="24"/>
          <w:szCs w:val="24"/>
          <w:shd w:val="clear" w:color="auto" w:fill="FFFFFF"/>
        </w:rPr>
        <w:lastRenderedPageBreak/>
        <w:t>internationalization. </w:t>
      </w:r>
      <w:r w:rsidRPr="00472F1D">
        <w:rPr>
          <w:rFonts w:ascii="Times New Roman" w:hAnsi="Times New Roman" w:cs="Times New Roman"/>
          <w:i/>
          <w:iCs/>
          <w:sz w:val="24"/>
          <w:szCs w:val="24"/>
          <w:shd w:val="clear" w:color="auto" w:fill="FFFFFF"/>
        </w:rPr>
        <w:t>International Journal of Hospitality Management</w:t>
      </w:r>
      <w:r w:rsidRPr="00472F1D">
        <w:rPr>
          <w:rFonts w:ascii="Times New Roman" w:hAnsi="Times New Roman" w:cs="Times New Roman"/>
          <w:sz w:val="24"/>
          <w:szCs w:val="24"/>
          <w:shd w:val="clear" w:color="auto" w:fill="FFFFFF"/>
        </w:rPr>
        <w:t>, </w:t>
      </w:r>
      <w:r w:rsidRPr="00472F1D">
        <w:rPr>
          <w:rFonts w:ascii="Times New Roman" w:hAnsi="Times New Roman" w:cs="Times New Roman"/>
          <w:i/>
          <w:iCs/>
          <w:sz w:val="24"/>
          <w:szCs w:val="24"/>
          <w:shd w:val="clear" w:color="auto" w:fill="FFFFFF"/>
        </w:rPr>
        <w:t>86</w:t>
      </w:r>
      <w:r w:rsidRPr="00472F1D">
        <w:rPr>
          <w:rFonts w:ascii="Times New Roman" w:hAnsi="Times New Roman" w:cs="Times New Roman"/>
          <w:sz w:val="24"/>
          <w:szCs w:val="24"/>
          <w:shd w:val="clear" w:color="auto" w:fill="FFFFFF"/>
        </w:rPr>
        <w:t>, p.102461.</w:t>
      </w:r>
      <w:r w:rsidRPr="00472F1D">
        <w:rPr>
          <w:rFonts w:ascii="Times New Roman" w:hAnsi="Times New Roman" w:cs="Times New Roman"/>
          <w:sz w:val="24"/>
          <w:szCs w:val="24"/>
        </w:rPr>
        <w:t xml:space="preserve"> </w:t>
      </w:r>
      <w:hyperlink r:id="rId39" w:history="1">
        <w:r w:rsidRPr="00472F1D">
          <w:rPr>
            <w:rStyle w:val="Hyperlink"/>
            <w:rFonts w:ascii="Times New Roman" w:hAnsi="Times New Roman" w:cs="Times New Roman"/>
            <w:color w:val="auto"/>
            <w:sz w:val="24"/>
            <w:szCs w:val="24"/>
            <w:u w:val="none"/>
            <w:shd w:val="clear" w:color="auto" w:fill="FFFFFF"/>
          </w:rPr>
          <w:t>https://doi.org/10.1016/j.ijhm.2020.102461</w:t>
        </w:r>
      </w:hyperlink>
    </w:p>
    <w:p w14:paraId="0047890F"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472F1D">
        <w:rPr>
          <w:rFonts w:ascii="Times New Roman" w:hAnsi="Times New Roman" w:cs="Times New Roman"/>
          <w:sz w:val="24"/>
          <w:szCs w:val="24"/>
          <w:shd w:val="clear" w:color="auto" w:fill="FFFFFF"/>
          <w:lang w:val="en-GB"/>
        </w:rPr>
        <w:t>Temelkov</w:t>
      </w:r>
      <w:proofErr w:type="spellEnd"/>
      <w:r w:rsidRPr="00472F1D">
        <w:rPr>
          <w:rFonts w:ascii="Times New Roman" w:hAnsi="Times New Roman" w:cs="Times New Roman"/>
          <w:sz w:val="24"/>
          <w:szCs w:val="24"/>
          <w:shd w:val="clear" w:color="auto" w:fill="FFFFFF"/>
          <w:lang w:val="en-GB"/>
        </w:rPr>
        <w:t xml:space="preserve">, Z., 2022. The financial performance of selected hotel groups and resorts during the COVID-19 pandemic: 2019/2020 comparison. </w:t>
      </w:r>
      <w:proofErr w:type="spellStart"/>
      <w:r w:rsidRPr="00472F1D">
        <w:rPr>
          <w:rFonts w:ascii="Times New Roman" w:hAnsi="Times New Roman" w:cs="Times New Roman"/>
          <w:i/>
          <w:iCs/>
          <w:sz w:val="24"/>
          <w:szCs w:val="24"/>
          <w:shd w:val="clear" w:color="auto" w:fill="FFFFFF"/>
          <w:lang w:val="en-GB"/>
        </w:rPr>
        <w:t>Менаџмент</w:t>
      </w:r>
      <w:proofErr w:type="spellEnd"/>
      <w:r w:rsidRPr="00472F1D">
        <w:rPr>
          <w:rFonts w:ascii="Times New Roman" w:hAnsi="Times New Roman" w:cs="Times New Roman"/>
          <w:i/>
          <w:iCs/>
          <w:sz w:val="24"/>
          <w:szCs w:val="24"/>
          <w:shd w:val="clear" w:color="auto" w:fill="FFFFFF"/>
          <w:lang w:val="en-GB"/>
        </w:rPr>
        <w:t xml:space="preserve"> у </w:t>
      </w:r>
      <w:proofErr w:type="spellStart"/>
      <w:r w:rsidRPr="00472F1D">
        <w:rPr>
          <w:rFonts w:ascii="Times New Roman" w:hAnsi="Times New Roman" w:cs="Times New Roman"/>
          <w:i/>
          <w:iCs/>
          <w:sz w:val="24"/>
          <w:szCs w:val="24"/>
          <w:shd w:val="clear" w:color="auto" w:fill="FFFFFF"/>
          <w:lang w:val="en-GB"/>
        </w:rPr>
        <w:t>хотелијерству</w:t>
      </w:r>
      <w:proofErr w:type="spellEnd"/>
      <w:r w:rsidRPr="00472F1D">
        <w:rPr>
          <w:rFonts w:ascii="Times New Roman" w:hAnsi="Times New Roman" w:cs="Times New Roman"/>
          <w:i/>
          <w:iCs/>
          <w:sz w:val="24"/>
          <w:szCs w:val="24"/>
          <w:shd w:val="clear" w:color="auto" w:fill="FFFFFF"/>
          <w:lang w:val="en-GB"/>
        </w:rPr>
        <w:t xml:space="preserve"> и </w:t>
      </w:r>
      <w:proofErr w:type="spellStart"/>
      <w:r w:rsidRPr="00472F1D">
        <w:rPr>
          <w:rFonts w:ascii="Times New Roman" w:hAnsi="Times New Roman" w:cs="Times New Roman"/>
          <w:i/>
          <w:iCs/>
          <w:sz w:val="24"/>
          <w:szCs w:val="24"/>
          <w:shd w:val="clear" w:color="auto" w:fill="FFFFFF"/>
          <w:lang w:val="en-GB"/>
        </w:rPr>
        <w:t>туризму</w:t>
      </w:r>
      <w:proofErr w:type="spellEnd"/>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10</w:t>
      </w:r>
      <w:r w:rsidRPr="00472F1D">
        <w:rPr>
          <w:rFonts w:ascii="Times New Roman" w:hAnsi="Times New Roman" w:cs="Times New Roman"/>
          <w:sz w:val="24"/>
          <w:szCs w:val="24"/>
          <w:shd w:val="clear" w:color="auto" w:fill="FFFFFF"/>
          <w:lang w:val="en-GB"/>
        </w:rPr>
        <w:t>(1), pp.41-51.</w:t>
      </w:r>
      <w:r w:rsidRPr="00472F1D">
        <w:rPr>
          <w:rFonts w:ascii="Times New Roman" w:hAnsi="Times New Roman" w:cs="Times New Roman"/>
          <w:sz w:val="24"/>
          <w:szCs w:val="24"/>
          <w:lang w:val="en-GB"/>
        </w:rPr>
        <w:t xml:space="preserve"> </w:t>
      </w:r>
      <w:hyperlink r:id="rId40" w:history="1">
        <w:r w:rsidRPr="00472F1D">
          <w:rPr>
            <w:rStyle w:val="Hyperlink"/>
            <w:rFonts w:ascii="Times New Roman" w:hAnsi="Times New Roman" w:cs="Times New Roman"/>
            <w:color w:val="auto"/>
            <w:sz w:val="24"/>
            <w:szCs w:val="24"/>
            <w:u w:val="none"/>
            <w:shd w:val="clear" w:color="auto" w:fill="FFFFFF"/>
            <w:lang w:val="en-GB"/>
          </w:rPr>
          <w:t>https://www.ceeol.com/search/article-detail?id=1053756</w:t>
        </w:r>
      </w:hyperlink>
    </w:p>
    <w:p w14:paraId="5361ADA9" w14:textId="77777777" w:rsidR="00472F1D" w:rsidRPr="00472F1D" w:rsidRDefault="00472F1D" w:rsidP="00472F1D">
      <w:pPr>
        <w:spacing w:line="480" w:lineRule="auto"/>
        <w:ind w:left="720" w:hanging="720"/>
        <w:contextualSpacing/>
        <w:rPr>
          <w:rFonts w:ascii="Times New Roman" w:hAnsi="Times New Roman" w:cs="Times New Roman"/>
          <w:sz w:val="24"/>
          <w:szCs w:val="24"/>
          <w:lang w:val="en-GB"/>
        </w:rPr>
      </w:pPr>
      <w:proofErr w:type="spellStart"/>
      <w:r w:rsidRPr="00472F1D">
        <w:rPr>
          <w:rFonts w:ascii="Times New Roman" w:hAnsi="Times New Roman" w:cs="Times New Roman"/>
          <w:sz w:val="24"/>
          <w:szCs w:val="24"/>
          <w:shd w:val="clear" w:color="auto" w:fill="FFFFFF"/>
          <w:lang w:val="en-GB"/>
        </w:rPr>
        <w:t>Verevka</w:t>
      </w:r>
      <w:proofErr w:type="spellEnd"/>
      <w:r w:rsidRPr="00472F1D">
        <w:rPr>
          <w:rFonts w:ascii="Times New Roman" w:hAnsi="Times New Roman" w:cs="Times New Roman"/>
          <w:sz w:val="24"/>
          <w:szCs w:val="24"/>
          <w:shd w:val="clear" w:color="auto" w:fill="FFFFFF"/>
          <w:lang w:val="en-GB"/>
        </w:rPr>
        <w:t xml:space="preserve">, T.V., 2019. Development of Industry 4.0 in the hotel and restaurant business. </w:t>
      </w:r>
      <w:r w:rsidRPr="00472F1D">
        <w:rPr>
          <w:rFonts w:ascii="Times New Roman" w:hAnsi="Times New Roman" w:cs="Times New Roman"/>
          <w:i/>
          <w:iCs/>
          <w:sz w:val="24"/>
          <w:szCs w:val="24"/>
          <w:shd w:val="clear" w:color="auto" w:fill="FFFFFF"/>
          <w:lang w:val="en-GB"/>
        </w:rPr>
        <w:t>IBIMA business review</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324071</w:t>
      </w:r>
      <w:r w:rsidRPr="00472F1D">
        <w:rPr>
          <w:rFonts w:ascii="Times New Roman" w:hAnsi="Times New Roman" w:cs="Times New Roman"/>
          <w:sz w:val="24"/>
          <w:szCs w:val="24"/>
          <w:shd w:val="clear" w:color="auto" w:fill="FFFFFF"/>
          <w:lang w:val="en-GB"/>
        </w:rPr>
        <w:t>.</w:t>
      </w:r>
      <w:r w:rsidRPr="00472F1D">
        <w:rPr>
          <w:rFonts w:ascii="Times New Roman" w:hAnsi="Times New Roman" w:cs="Times New Roman"/>
          <w:sz w:val="24"/>
          <w:szCs w:val="24"/>
          <w:lang w:val="en-GB"/>
        </w:rPr>
        <w:t xml:space="preserve"> 10.5171/2019.32407</w:t>
      </w:r>
    </w:p>
    <w:p w14:paraId="6550027D"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rPr>
      </w:pPr>
      <w:r w:rsidRPr="00472F1D">
        <w:rPr>
          <w:rFonts w:ascii="Times New Roman" w:hAnsi="Times New Roman" w:cs="Times New Roman"/>
          <w:sz w:val="24"/>
          <w:szCs w:val="24"/>
          <w:shd w:val="clear" w:color="auto" w:fill="FFFFFF"/>
        </w:rPr>
        <w:t xml:space="preserve">Yang, L., </w:t>
      </w:r>
      <w:proofErr w:type="spellStart"/>
      <w:r w:rsidRPr="00472F1D">
        <w:rPr>
          <w:rFonts w:ascii="Times New Roman" w:hAnsi="Times New Roman" w:cs="Times New Roman"/>
          <w:sz w:val="24"/>
          <w:szCs w:val="24"/>
          <w:shd w:val="clear" w:color="auto" w:fill="FFFFFF"/>
        </w:rPr>
        <w:t>Henthorne</w:t>
      </w:r>
      <w:proofErr w:type="spellEnd"/>
      <w:r w:rsidRPr="00472F1D">
        <w:rPr>
          <w:rFonts w:ascii="Times New Roman" w:hAnsi="Times New Roman" w:cs="Times New Roman"/>
          <w:sz w:val="24"/>
          <w:szCs w:val="24"/>
          <w:shd w:val="clear" w:color="auto" w:fill="FFFFFF"/>
        </w:rPr>
        <w:t>, T.L. and George, B., 2020. Artificial intelligence and robotics technology in the hospitality industry: Current applications and future trends. </w:t>
      </w:r>
      <w:r w:rsidRPr="00472F1D">
        <w:rPr>
          <w:rFonts w:ascii="Times New Roman" w:hAnsi="Times New Roman" w:cs="Times New Roman"/>
          <w:i/>
          <w:iCs/>
          <w:sz w:val="24"/>
          <w:szCs w:val="24"/>
          <w:shd w:val="clear" w:color="auto" w:fill="FFFFFF"/>
        </w:rPr>
        <w:t>Digital transformation in business and society: Theory and cases</w:t>
      </w:r>
      <w:r w:rsidRPr="00472F1D">
        <w:rPr>
          <w:rFonts w:ascii="Times New Roman" w:hAnsi="Times New Roman" w:cs="Times New Roman"/>
          <w:sz w:val="24"/>
          <w:szCs w:val="24"/>
          <w:shd w:val="clear" w:color="auto" w:fill="FFFFFF"/>
        </w:rPr>
        <w:t>, pp.211-228.</w:t>
      </w:r>
      <w:r w:rsidRPr="00472F1D">
        <w:rPr>
          <w:rFonts w:ascii="Times New Roman" w:hAnsi="Times New Roman" w:cs="Times New Roman"/>
          <w:sz w:val="24"/>
          <w:szCs w:val="24"/>
        </w:rPr>
        <w:t xml:space="preserve"> </w:t>
      </w:r>
      <w:r w:rsidRPr="00472F1D">
        <w:rPr>
          <w:rFonts w:ascii="Times New Roman" w:hAnsi="Times New Roman" w:cs="Times New Roman"/>
          <w:sz w:val="24"/>
          <w:szCs w:val="24"/>
          <w:shd w:val="clear" w:color="auto" w:fill="FFFFFF"/>
        </w:rPr>
        <w:t>https://doi.org/10.1007/978-3-030-08277-2_13</w:t>
      </w:r>
    </w:p>
    <w:p w14:paraId="497C5252" w14:textId="77777777" w:rsidR="00472F1D" w:rsidRPr="00472F1D" w:rsidRDefault="00472F1D" w:rsidP="00472F1D">
      <w:pPr>
        <w:pStyle w:val="NormalWeb"/>
        <w:spacing w:before="0" w:beforeAutospacing="0" w:after="0" w:afterAutospacing="0" w:line="480" w:lineRule="auto"/>
        <w:ind w:left="720" w:hanging="720"/>
        <w:contextualSpacing/>
        <w:textAlignment w:val="baseline"/>
        <w:rPr>
          <w:lang w:val="en-GB"/>
        </w:rPr>
      </w:pPr>
      <w:r w:rsidRPr="00472F1D">
        <w:rPr>
          <w:shd w:val="clear" w:color="auto" w:fill="FFFFFF"/>
          <w:lang w:val="en-GB"/>
        </w:rPr>
        <w:t>Yang, Y., 2019. Effects of the size of acquisition on a hotel group's financial performance. </w:t>
      </w:r>
      <w:r w:rsidRPr="00472F1D">
        <w:rPr>
          <w:i/>
          <w:iCs/>
          <w:shd w:val="clear" w:color="auto" w:fill="FFFFFF"/>
          <w:lang w:val="en-GB"/>
        </w:rPr>
        <w:t>Journal of Hospitality Financial Management</w:t>
      </w:r>
      <w:r w:rsidRPr="00472F1D">
        <w:rPr>
          <w:shd w:val="clear" w:color="auto" w:fill="FFFFFF"/>
          <w:lang w:val="en-GB"/>
        </w:rPr>
        <w:t>, </w:t>
      </w:r>
      <w:r w:rsidRPr="00472F1D">
        <w:rPr>
          <w:i/>
          <w:iCs/>
          <w:shd w:val="clear" w:color="auto" w:fill="FFFFFF"/>
          <w:lang w:val="en-GB"/>
        </w:rPr>
        <w:t>27</w:t>
      </w:r>
      <w:r w:rsidRPr="00472F1D">
        <w:rPr>
          <w:shd w:val="clear" w:color="auto" w:fill="FFFFFF"/>
          <w:lang w:val="en-GB"/>
        </w:rPr>
        <w:t>(1), p.6.</w:t>
      </w:r>
      <w:r w:rsidRPr="00472F1D">
        <w:rPr>
          <w:lang w:val="en-GB"/>
        </w:rPr>
        <w:t xml:space="preserve"> </w:t>
      </w:r>
      <w:hyperlink r:id="rId41" w:history="1">
        <w:r w:rsidRPr="00472F1D">
          <w:rPr>
            <w:rStyle w:val="Hyperlink"/>
            <w:color w:val="auto"/>
            <w:u w:val="none"/>
            <w:lang w:val="en-GB"/>
          </w:rPr>
          <w:t>https://doi.org/10.7275/kpvx-q091</w:t>
        </w:r>
      </w:hyperlink>
    </w:p>
    <w:p w14:paraId="416EF69F" w14:textId="77777777" w:rsidR="00472F1D" w:rsidRPr="00472F1D" w:rsidRDefault="00472F1D" w:rsidP="00472F1D">
      <w:pPr>
        <w:spacing w:line="480" w:lineRule="auto"/>
        <w:ind w:left="720" w:hanging="720"/>
        <w:contextualSpacing/>
        <w:rPr>
          <w:rFonts w:ascii="Times New Roman" w:hAnsi="Times New Roman" w:cs="Times New Roman"/>
          <w:sz w:val="24"/>
          <w:szCs w:val="24"/>
          <w:shd w:val="clear" w:color="auto" w:fill="FFFFFF"/>
          <w:lang w:val="en-GB"/>
        </w:rPr>
      </w:pPr>
      <w:r w:rsidRPr="00472F1D">
        <w:rPr>
          <w:rFonts w:ascii="Times New Roman" w:hAnsi="Times New Roman" w:cs="Times New Roman"/>
          <w:sz w:val="24"/>
          <w:szCs w:val="24"/>
          <w:shd w:val="clear" w:color="auto" w:fill="FFFFFF"/>
          <w:lang w:val="en-GB"/>
        </w:rPr>
        <w:t>Zhang, F., Xiao, Q., Law, R. and Lee, S., 2020. Mergers and acquisitions in the hotel industry: A comprehensive review. </w:t>
      </w:r>
      <w:r w:rsidRPr="00472F1D">
        <w:rPr>
          <w:rFonts w:ascii="Times New Roman" w:hAnsi="Times New Roman" w:cs="Times New Roman"/>
          <w:i/>
          <w:iCs/>
          <w:sz w:val="24"/>
          <w:szCs w:val="24"/>
          <w:shd w:val="clear" w:color="auto" w:fill="FFFFFF"/>
          <w:lang w:val="en-GB"/>
        </w:rPr>
        <w:t>International Journal of Hospitality Management</w:t>
      </w:r>
      <w:r w:rsidRPr="00472F1D">
        <w:rPr>
          <w:rFonts w:ascii="Times New Roman" w:hAnsi="Times New Roman" w:cs="Times New Roman"/>
          <w:sz w:val="24"/>
          <w:szCs w:val="24"/>
          <w:shd w:val="clear" w:color="auto" w:fill="FFFFFF"/>
          <w:lang w:val="en-GB"/>
        </w:rPr>
        <w:t>, </w:t>
      </w:r>
      <w:r w:rsidRPr="00472F1D">
        <w:rPr>
          <w:rFonts w:ascii="Times New Roman" w:hAnsi="Times New Roman" w:cs="Times New Roman"/>
          <w:i/>
          <w:iCs/>
          <w:sz w:val="24"/>
          <w:szCs w:val="24"/>
          <w:shd w:val="clear" w:color="auto" w:fill="FFFFFF"/>
          <w:lang w:val="en-GB"/>
        </w:rPr>
        <w:t>91</w:t>
      </w:r>
      <w:r w:rsidRPr="00472F1D">
        <w:rPr>
          <w:rFonts w:ascii="Times New Roman" w:hAnsi="Times New Roman" w:cs="Times New Roman"/>
          <w:sz w:val="24"/>
          <w:szCs w:val="24"/>
          <w:shd w:val="clear" w:color="auto" w:fill="FFFFFF"/>
          <w:lang w:val="en-GB"/>
        </w:rPr>
        <w:t>, p.102418.</w:t>
      </w:r>
      <w:r w:rsidRPr="00472F1D">
        <w:rPr>
          <w:rFonts w:ascii="Times New Roman" w:hAnsi="Times New Roman" w:cs="Times New Roman"/>
          <w:sz w:val="24"/>
          <w:szCs w:val="24"/>
          <w:lang w:val="en-GB"/>
        </w:rPr>
        <w:t xml:space="preserve"> </w:t>
      </w:r>
      <w:hyperlink r:id="rId42" w:history="1">
        <w:r w:rsidRPr="00472F1D">
          <w:rPr>
            <w:rStyle w:val="Hyperlink"/>
            <w:rFonts w:ascii="Times New Roman" w:hAnsi="Times New Roman" w:cs="Times New Roman"/>
            <w:color w:val="auto"/>
            <w:sz w:val="24"/>
            <w:szCs w:val="24"/>
            <w:u w:val="none"/>
            <w:shd w:val="clear" w:color="auto" w:fill="FFFFFF"/>
            <w:lang w:val="en-GB"/>
          </w:rPr>
          <w:t>https://doi.org/10.1016/j.ijhm.2019.102418</w:t>
        </w:r>
      </w:hyperlink>
    </w:p>
    <w:p w14:paraId="58F7FBA4" w14:textId="77777777" w:rsidR="00691319" w:rsidRPr="00472F1D" w:rsidRDefault="002E1223" w:rsidP="00472F1D">
      <w:pPr>
        <w:spacing w:line="480" w:lineRule="auto"/>
        <w:contextualSpacing/>
        <w:rPr>
          <w:rFonts w:ascii="Times New Roman" w:hAnsi="Times New Roman" w:cs="Times New Roman"/>
          <w:sz w:val="24"/>
          <w:szCs w:val="24"/>
          <w:lang w:val="en-GB"/>
        </w:rPr>
      </w:pPr>
      <w:r w:rsidRPr="00472F1D">
        <w:rPr>
          <w:rFonts w:ascii="Times New Roman" w:hAnsi="Times New Roman" w:cs="Times New Roman"/>
          <w:sz w:val="24"/>
          <w:szCs w:val="24"/>
          <w:lang w:val="en-GB"/>
        </w:rPr>
        <w:t xml:space="preserve"> </w:t>
      </w:r>
    </w:p>
    <w:p w14:paraId="3C7DA02A" w14:textId="77777777" w:rsidR="00D13972" w:rsidRPr="00472F1D" w:rsidRDefault="00D13972" w:rsidP="00472F1D">
      <w:pPr>
        <w:spacing w:line="480" w:lineRule="auto"/>
        <w:ind w:firstLine="720"/>
        <w:contextualSpacing/>
        <w:rPr>
          <w:rFonts w:ascii="Times New Roman" w:hAnsi="Times New Roman" w:cs="Times New Roman"/>
          <w:sz w:val="24"/>
          <w:szCs w:val="24"/>
          <w:lang w:val="en-GB"/>
        </w:rPr>
      </w:pPr>
    </w:p>
    <w:sectPr w:rsidR="00D13972" w:rsidRPr="00472F1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172FE" w14:textId="77777777" w:rsidR="00DD19EE" w:rsidRDefault="00DD19EE">
      <w:pPr>
        <w:spacing w:after="0" w:line="240" w:lineRule="auto"/>
      </w:pPr>
      <w:r>
        <w:separator/>
      </w:r>
    </w:p>
  </w:endnote>
  <w:endnote w:type="continuationSeparator" w:id="0">
    <w:p w14:paraId="1323E73A" w14:textId="77777777" w:rsidR="00DD19EE" w:rsidRDefault="00DD1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814B1" w14:textId="77777777" w:rsidR="006D4EEA" w:rsidRDefault="006D4E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BF202" w14:textId="77777777" w:rsidR="006D4EEA" w:rsidRDefault="006D4E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12FA" w14:textId="77777777" w:rsidR="006D4EEA" w:rsidRDefault="006D4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24A6C" w14:textId="77777777" w:rsidR="00DD19EE" w:rsidRDefault="00DD19EE">
      <w:pPr>
        <w:spacing w:after="0" w:line="240" w:lineRule="auto"/>
      </w:pPr>
      <w:r>
        <w:separator/>
      </w:r>
    </w:p>
  </w:footnote>
  <w:footnote w:type="continuationSeparator" w:id="0">
    <w:p w14:paraId="119EE9B6" w14:textId="77777777" w:rsidR="00DD19EE" w:rsidRDefault="00DD1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42CF" w14:textId="77777777" w:rsidR="006D4EEA" w:rsidRDefault="006D4E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222577"/>
      <w:docPartObj>
        <w:docPartGallery w:val="Page Numbers (Top of Page)"/>
        <w:docPartUnique/>
      </w:docPartObj>
    </w:sdtPr>
    <w:sdtEndPr>
      <w:rPr>
        <w:rFonts w:ascii="Times New Roman" w:hAnsi="Times New Roman"/>
        <w:noProof/>
        <w:sz w:val="24"/>
      </w:rPr>
    </w:sdtEndPr>
    <w:sdtContent>
      <w:p w14:paraId="6683D263" w14:textId="77777777" w:rsidR="00170987" w:rsidRPr="00170987" w:rsidRDefault="00BD10F5">
        <w:pPr>
          <w:pStyle w:val="Header"/>
          <w:jc w:val="right"/>
          <w:rPr>
            <w:rFonts w:ascii="Times New Roman" w:hAnsi="Times New Roman"/>
            <w:sz w:val="24"/>
          </w:rPr>
        </w:pPr>
        <w:r w:rsidRPr="00170987">
          <w:rPr>
            <w:rFonts w:ascii="Times New Roman" w:hAnsi="Times New Roman"/>
            <w:sz w:val="24"/>
          </w:rPr>
          <w:fldChar w:fldCharType="begin"/>
        </w:r>
        <w:r w:rsidRPr="00170987">
          <w:rPr>
            <w:rFonts w:ascii="Times New Roman" w:hAnsi="Times New Roman"/>
            <w:sz w:val="24"/>
          </w:rPr>
          <w:instrText xml:space="preserve"> PAGE   \* MERGEFORMAT </w:instrText>
        </w:r>
        <w:r w:rsidRPr="00170987">
          <w:rPr>
            <w:rFonts w:ascii="Times New Roman" w:hAnsi="Times New Roman"/>
            <w:sz w:val="24"/>
          </w:rPr>
          <w:fldChar w:fldCharType="separate"/>
        </w:r>
        <w:r w:rsidR="006A47AB">
          <w:rPr>
            <w:rFonts w:ascii="Times New Roman" w:hAnsi="Times New Roman"/>
            <w:noProof/>
            <w:sz w:val="24"/>
          </w:rPr>
          <w:t>8</w:t>
        </w:r>
        <w:r w:rsidRPr="00170987">
          <w:rPr>
            <w:rFonts w:ascii="Times New Roman" w:hAnsi="Times New Roman"/>
            <w:noProof/>
            <w:sz w:val="24"/>
          </w:rPr>
          <w:fldChar w:fldCharType="end"/>
        </w:r>
      </w:p>
    </w:sdtContent>
  </w:sdt>
  <w:p w14:paraId="6A2B0AE3" w14:textId="77777777" w:rsidR="00170987" w:rsidRDefault="001709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D087" w14:textId="77777777" w:rsidR="006D4EEA" w:rsidRDefault="006D4E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F1A"/>
    <w:rsid w:val="00002AC6"/>
    <w:rsid w:val="00034D32"/>
    <w:rsid w:val="00045A3C"/>
    <w:rsid w:val="000B1128"/>
    <w:rsid w:val="000D203D"/>
    <w:rsid w:val="000D6268"/>
    <w:rsid w:val="00167E10"/>
    <w:rsid w:val="00170987"/>
    <w:rsid w:val="00170B34"/>
    <w:rsid w:val="001D0444"/>
    <w:rsid w:val="00201760"/>
    <w:rsid w:val="00211A8D"/>
    <w:rsid w:val="00265F1A"/>
    <w:rsid w:val="002D3380"/>
    <w:rsid w:val="002D536F"/>
    <w:rsid w:val="002E1223"/>
    <w:rsid w:val="002E5E4E"/>
    <w:rsid w:val="002F01C6"/>
    <w:rsid w:val="002F02CF"/>
    <w:rsid w:val="0030119B"/>
    <w:rsid w:val="003159D2"/>
    <w:rsid w:val="0039294E"/>
    <w:rsid w:val="00397E38"/>
    <w:rsid w:val="003A57DF"/>
    <w:rsid w:val="003B610E"/>
    <w:rsid w:val="003C78E0"/>
    <w:rsid w:val="003D09F0"/>
    <w:rsid w:val="003D56AD"/>
    <w:rsid w:val="003F320B"/>
    <w:rsid w:val="00446EDF"/>
    <w:rsid w:val="00472F1D"/>
    <w:rsid w:val="004862FD"/>
    <w:rsid w:val="004C78D4"/>
    <w:rsid w:val="00521F00"/>
    <w:rsid w:val="00546336"/>
    <w:rsid w:val="00553B61"/>
    <w:rsid w:val="005A5654"/>
    <w:rsid w:val="005B0651"/>
    <w:rsid w:val="005F6455"/>
    <w:rsid w:val="006037D9"/>
    <w:rsid w:val="00654A42"/>
    <w:rsid w:val="006561B7"/>
    <w:rsid w:val="00663165"/>
    <w:rsid w:val="006771A7"/>
    <w:rsid w:val="00685569"/>
    <w:rsid w:val="00691319"/>
    <w:rsid w:val="00696804"/>
    <w:rsid w:val="006A109F"/>
    <w:rsid w:val="006A47AB"/>
    <w:rsid w:val="006D10FA"/>
    <w:rsid w:val="006D4EEA"/>
    <w:rsid w:val="006E74E4"/>
    <w:rsid w:val="007258CD"/>
    <w:rsid w:val="00726030"/>
    <w:rsid w:val="00762F89"/>
    <w:rsid w:val="007A1685"/>
    <w:rsid w:val="007C200A"/>
    <w:rsid w:val="007D6176"/>
    <w:rsid w:val="007E747D"/>
    <w:rsid w:val="00820977"/>
    <w:rsid w:val="008653C7"/>
    <w:rsid w:val="00880D91"/>
    <w:rsid w:val="008D1385"/>
    <w:rsid w:val="008E0A08"/>
    <w:rsid w:val="008E3216"/>
    <w:rsid w:val="008E55F9"/>
    <w:rsid w:val="008F7663"/>
    <w:rsid w:val="00902C49"/>
    <w:rsid w:val="00964CCF"/>
    <w:rsid w:val="00977389"/>
    <w:rsid w:val="0099311D"/>
    <w:rsid w:val="009A5F08"/>
    <w:rsid w:val="009B4CE9"/>
    <w:rsid w:val="00A549A7"/>
    <w:rsid w:val="00AA4C62"/>
    <w:rsid w:val="00AB0DD6"/>
    <w:rsid w:val="00B1765B"/>
    <w:rsid w:val="00B32DA4"/>
    <w:rsid w:val="00B36C20"/>
    <w:rsid w:val="00B47E49"/>
    <w:rsid w:val="00B86C91"/>
    <w:rsid w:val="00BD10F5"/>
    <w:rsid w:val="00BD6AC8"/>
    <w:rsid w:val="00BD7AE4"/>
    <w:rsid w:val="00C85419"/>
    <w:rsid w:val="00C86F53"/>
    <w:rsid w:val="00C9744D"/>
    <w:rsid w:val="00CA7BA9"/>
    <w:rsid w:val="00CB1249"/>
    <w:rsid w:val="00CB249B"/>
    <w:rsid w:val="00CB4EBA"/>
    <w:rsid w:val="00CF27B2"/>
    <w:rsid w:val="00D03756"/>
    <w:rsid w:val="00D13972"/>
    <w:rsid w:val="00DA0397"/>
    <w:rsid w:val="00DA1093"/>
    <w:rsid w:val="00DA4899"/>
    <w:rsid w:val="00DD19EE"/>
    <w:rsid w:val="00DF636D"/>
    <w:rsid w:val="00E07877"/>
    <w:rsid w:val="00E30EA6"/>
    <w:rsid w:val="00E570E9"/>
    <w:rsid w:val="00F36F45"/>
    <w:rsid w:val="00F47E86"/>
    <w:rsid w:val="00FD0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17D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987"/>
    <w:pPr>
      <w:keepNext/>
      <w:keepLines/>
      <w:spacing w:before="240" w:after="0"/>
      <w:jc w:val="center"/>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170987"/>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BD6AC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709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987"/>
  </w:style>
  <w:style w:type="paragraph" w:styleId="Footer">
    <w:name w:val="footer"/>
    <w:basedOn w:val="Normal"/>
    <w:link w:val="FooterChar"/>
    <w:uiPriority w:val="99"/>
    <w:unhideWhenUsed/>
    <w:rsid w:val="00170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987"/>
  </w:style>
  <w:style w:type="character" w:customStyle="1" w:styleId="Heading1Char">
    <w:name w:val="Heading 1 Char"/>
    <w:basedOn w:val="DefaultParagraphFont"/>
    <w:link w:val="Heading1"/>
    <w:uiPriority w:val="9"/>
    <w:rsid w:val="00170987"/>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170987"/>
    <w:rPr>
      <w:rFonts w:asciiTheme="majorHAnsi" w:eastAsiaTheme="majorEastAsia" w:hAnsiTheme="majorHAnsi" w:cstheme="majorBidi"/>
      <w:b/>
      <w:color w:val="2E74B5" w:themeColor="accent1" w:themeShade="BF"/>
      <w:sz w:val="26"/>
      <w:szCs w:val="26"/>
    </w:rPr>
  </w:style>
  <w:style w:type="character" w:styleId="Hyperlink">
    <w:name w:val="Hyperlink"/>
    <w:basedOn w:val="DefaultParagraphFont"/>
    <w:uiPriority w:val="99"/>
    <w:unhideWhenUsed/>
    <w:rsid w:val="006D10FA"/>
    <w:rPr>
      <w:color w:val="0563C1" w:themeColor="hyperlink"/>
      <w:u w:val="single"/>
    </w:rPr>
  </w:style>
  <w:style w:type="paragraph" w:styleId="NormalWeb">
    <w:name w:val="Normal (Web)"/>
    <w:basedOn w:val="Normal"/>
    <w:uiPriority w:val="99"/>
    <w:semiHidden/>
    <w:unhideWhenUsed/>
    <w:rsid w:val="003011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38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seaopenresearch.eu/Journals/articles/SPAS_27_6.pdf" TargetMode="External"/><Relationship Id="rId26" Type="http://schemas.openxmlformats.org/officeDocument/2006/relationships/hyperlink" Target="https://doi.org/10.1016/j.ijhm.2020.102634" TargetMode="External"/><Relationship Id="rId39" Type="http://schemas.openxmlformats.org/officeDocument/2006/relationships/hyperlink" Target="https://doi.org/10.1016/j.ijhm.2020.102461" TargetMode="External"/><Relationship Id="rId21" Type="http://schemas.openxmlformats.org/officeDocument/2006/relationships/hyperlink" Target="https://doi.org/10.54097/hbem.v1i.2582" TargetMode="External"/><Relationship Id="rId34" Type="http://schemas.openxmlformats.org/officeDocument/2006/relationships/hyperlink" Target="https://hdl.handle.net/1721.1/150279" TargetMode="External"/><Relationship Id="rId42" Type="http://schemas.openxmlformats.org/officeDocument/2006/relationships/hyperlink" Target="https://doi.org/10.1016/j.ijhm.2019.102418" TargetMode="External"/><Relationship Id="rId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doi.org/10.1108/IJCHM-10-2018-0805" TargetMode="External"/><Relationship Id="rId20" Type="http://schemas.openxmlformats.org/officeDocument/2006/relationships/hyperlink" Target="https://go.gale.com/ps/i.do?id=GALE%7CA669329901&amp;sid=googleScholar&amp;v=2.1&amp;it=r&amp;linkaccess=abs&amp;issn=19472900&amp;p=AONE&amp;sw=w&amp;userGroupName=anon%7Ea08a0fc9" TargetMode="External"/><Relationship Id="rId29" Type="http://schemas.openxmlformats.org/officeDocument/2006/relationships/hyperlink" Target="http://hdl.handle.net/11201/158933" TargetMode="External"/><Relationship Id="rId41" Type="http://schemas.openxmlformats.org/officeDocument/2006/relationships/hyperlink" Target="https://doi.org/10.7275/kpvx-q09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s://doi.org/10.1177/1467358419829179" TargetMode="External"/><Relationship Id="rId32" Type="http://schemas.openxmlformats.org/officeDocument/2006/relationships/hyperlink" Target="https://doi.org/10.17645/pag.v10i2.4903" TargetMode="External"/><Relationship Id="rId37" Type="http://schemas.openxmlformats.org/officeDocument/2006/relationships/hyperlink" Target="https://scholarworks.umass.edu/jhfm/vol28/iss2/1?utm_source=scholarworks.umass.edu%2Fjhfm%2Fvol28%2Fiss2%2F1&amp;utm_medium=PDF&amp;utm_campaign=PDFCoverPages" TargetMode="External"/><Relationship Id="rId40" Type="http://schemas.openxmlformats.org/officeDocument/2006/relationships/hyperlink" Target="https://www.ceeol.com/search/article-detail?id=1053756" TargetMode="External"/><Relationship Id="rId5" Type="http://schemas.openxmlformats.org/officeDocument/2006/relationships/endnotes" Target="endnotes.xml"/><Relationship Id="rId15" Type="http://schemas.openxmlformats.org/officeDocument/2006/relationships/hyperlink" Target="https://doi.org/10.1080/19368623.2019.1588824" TargetMode="External"/><Relationship Id="rId23" Type="http://schemas.openxmlformats.org/officeDocument/2006/relationships/hyperlink" Target="https://doi.org/10.1002/9781119751342.ch1" TargetMode="External"/><Relationship Id="rId28" Type="http://schemas.openxmlformats.org/officeDocument/2006/relationships/hyperlink" Target="https://doi.org/10.3390/su12072939" TargetMode="External"/><Relationship Id="rId36" Type="http://schemas.openxmlformats.org/officeDocument/2006/relationships/hyperlink" Target="http://hdl.handle.net/10919/102697" TargetMode="External"/><Relationship Id="rId10" Type="http://schemas.openxmlformats.org/officeDocument/2006/relationships/header" Target="header3.xml"/><Relationship Id="rId19" Type="http://schemas.openxmlformats.org/officeDocument/2006/relationships/hyperlink" Target="https://doi.org/10.1080/19368623.2020.1693471" TargetMode="External"/><Relationship Id="rId31" Type="http://schemas.openxmlformats.org/officeDocument/2006/relationships/hyperlink" Target="https://doi.org/10.1057/s41262-019-00160-y"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doi.org/10.1080/13683500.2020.1800601" TargetMode="External"/><Relationship Id="rId22" Type="http://schemas.openxmlformats.org/officeDocument/2006/relationships/hyperlink" Target="https://uq.pressbooks.pub/airbnb-978-1-74272-321-1/chapter/the-evolution-of-airbnbs-competitive-landscape/" TargetMode="External"/><Relationship Id="rId27" Type="http://schemas.openxmlformats.org/officeDocument/2006/relationships/hyperlink" Target="https://doi.org/10.1108/JHTI-08-2020-0152" TargetMode="External"/><Relationship Id="rId30" Type="http://schemas.openxmlformats.org/officeDocument/2006/relationships/hyperlink" Target="https://run.unl.pt/bitstream/10362/140333/1/24366_Paulina_Michel_2020-21_Fall_40632_Paulina_Michel_150146_446594108.pdf" TargetMode="External"/><Relationship Id="rId35" Type="http://schemas.openxmlformats.org/officeDocument/2006/relationships/hyperlink" Target="https://www.jmrpublication.org/wp-content/uploads/JMR%2011(1)%20Spring%202019%20Internet.pdf" TargetMode="Externa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doi.org/10.1016/j.tourman.2019.103984" TargetMode="External"/><Relationship Id="rId25" Type="http://schemas.openxmlformats.org/officeDocument/2006/relationships/hyperlink" Target="https://doi.org/10.1016/j.tmp.2019.100603" TargetMode="External"/><Relationship Id="rId33" Type="http://schemas.openxmlformats.org/officeDocument/2006/relationships/hyperlink" Target="https://doi.org/10.1016/j.ijhm.2023.103429" TargetMode="External"/><Relationship Id="rId38" Type="http://schemas.openxmlformats.org/officeDocument/2006/relationships/hyperlink" Target="http://hdl.handle.net/10071/22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3719</Words>
  <Characters>21202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2023-05-17T11:29:00Z</dcterms:created>
  <dcterms:modified xsi:type="dcterms:W3CDTF">2023-05-17T11:29:00Z</dcterms:modified>
</cp:coreProperties>
</file>