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before="18" w:line="360" w:lineRule="auto"/>
        <w:jc w:val="center"/>
        <w:rPr>
          <w:b w:val="1"/>
          <w:sz w:val="36"/>
          <w:szCs w:val="36"/>
        </w:rPr>
      </w:pP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18" w:line="360" w:lineRule="auto"/>
        <w:rPr>
          <w:b w:val="1"/>
          <w:sz w:val="36"/>
          <w:szCs w:val="36"/>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18" w:line="360" w:lineRule="auto"/>
        <w:jc w:val="center"/>
        <w:rPr>
          <w:b w:val="1"/>
          <w:sz w:val="36"/>
          <w:szCs w:val="36"/>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18" w:line="360" w:lineRule="auto"/>
        <w:jc w:val="center"/>
        <w:rPr>
          <w:b w:val="1"/>
          <w:sz w:val="36"/>
          <w:szCs w:val="36"/>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18" w:line="360" w:lineRule="auto"/>
        <w:jc w:val="center"/>
        <w:rPr>
          <w:b w:val="1"/>
          <w:sz w:val="36"/>
          <w:szCs w:val="36"/>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18" w:line="360" w:lineRule="auto"/>
        <w:jc w:val="center"/>
        <w:rPr>
          <w:b w:val="1"/>
          <w:sz w:val="36"/>
          <w:szCs w:val="36"/>
        </w:rPr>
      </w:pPr>
      <w:r w:rsidDel="00000000" w:rsidR="00000000" w:rsidRPr="00000000">
        <w:rPr>
          <w:b w:val="1"/>
          <w:sz w:val="36"/>
          <w:szCs w:val="36"/>
          <w:rtl w:val="0"/>
        </w:rPr>
        <w:t xml:space="preserve">Business Management</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8" w:line="360" w:lineRule="auto"/>
        <w:jc w:val="center"/>
        <w:rPr>
          <w:b w:val="1"/>
          <w:i w:val="1"/>
          <w:sz w:val="24"/>
          <w:szCs w:val="24"/>
        </w:rPr>
      </w:pPr>
      <w:r w:rsidDel="00000000" w:rsidR="00000000" w:rsidRPr="00000000">
        <w:rPr>
          <w:b w:val="1"/>
          <w:i w:val="1"/>
          <w:sz w:val="24"/>
          <w:szCs w:val="24"/>
          <w:rtl w:val="0"/>
        </w:rPr>
        <w:t xml:space="preserve">Student Name: Valentin Daniel Susanu</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18" w:line="360" w:lineRule="auto"/>
        <w:jc w:val="center"/>
        <w:rPr>
          <w:b w:val="1"/>
          <w:i w:val="1"/>
          <w:sz w:val="24"/>
          <w:szCs w:val="24"/>
        </w:rPr>
      </w:pPr>
      <w:r w:rsidDel="00000000" w:rsidR="00000000" w:rsidRPr="00000000">
        <w:rPr>
          <w:b w:val="1"/>
          <w:i w:val="1"/>
          <w:sz w:val="24"/>
          <w:szCs w:val="24"/>
          <w:rtl w:val="0"/>
        </w:rPr>
        <w:t xml:space="preserve">Student ID: 2019937</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18" w:line="360" w:lineRule="auto"/>
        <w:jc w:val="center"/>
        <w:rPr>
          <w:b w:val="1"/>
          <w:i w:val="1"/>
          <w:sz w:val="24"/>
          <w:szCs w:val="24"/>
        </w:rPr>
      </w:pPr>
      <w:r w:rsidDel="00000000" w:rsidR="00000000" w:rsidRPr="00000000">
        <w:rPr>
          <w:b w:val="1"/>
          <w:i w:val="1"/>
          <w:sz w:val="24"/>
          <w:szCs w:val="24"/>
          <w:rtl w:val="0"/>
        </w:rPr>
        <w:t xml:space="preserve">Entrepreneurship LCBB5001</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18" w:line="360" w:lineRule="auto"/>
        <w:jc w:val="center"/>
        <w:rPr>
          <w:b w:val="1"/>
          <w:i w:val="1"/>
          <w:sz w:val="24"/>
          <w:szCs w:val="24"/>
        </w:rPr>
      </w:pPr>
      <w:r w:rsidDel="00000000" w:rsidR="00000000" w:rsidRPr="00000000">
        <w:rPr>
          <w:b w:val="1"/>
          <w:i w:val="1"/>
          <w:sz w:val="24"/>
          <w:szCs w:val="24"/>
          <w:rtl w:val="0"/>
        </w:rPr>
        <w:t xml:space="preserve">Assessment 2</w:t>
      </w: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Picture of product</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BUSINESS DESCRIPTION</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w:t>
            </w:r>
          </w:hyperlink>
          <w:hyperlink w:anchor="_heading=h.3znysh7">
            <w:r w:rsidDel="00000000" w:rsidR="00000000" w:rsidRPr="00000000">
              <w:rPr>
                <w:rtl w:val="0"/>
              </w:rPr>
              <w:t xml:space="preserve">A</w:t>
            </w:r>
          </w:hyperlink>
          <w:hyperlink w:anchor="_heading=h.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bout the Business</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Type of Company</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Mission &amp; Vision Statement</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Product description</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Customer Demand in Post Covid 19</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Target Market Analysis</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Legal status of chosen company in terms of advantages &amp; disadvantages</w:t>
              <w:tab/>
              <w:t xml:space="preserve">9</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INDUSTRY ANALYSIS</w:t>
              <w:tab/>
              <w:t xml:space="preserve">12</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OPERATIONS &amp; MANAGEMENT TEAM</w:t>
              <w:tab/>
              <w:t xml:space="preserve">16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MANAGEMENT TEAM</w:t>
              <w:tab/>
              <w:t xml:space="preserve">18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MARKETING MIX 4P’s</w:t>
              <w:tab/>
              <w:t xml:space="preserve">21</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FINANCIALS</w:t>
              <w:tab/>
              <w:t xml:space="preserve">22</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 Methods</w:t>
              <w:tab/>
              <w:t xml:space="preserve">24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24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4008"/>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25</w:t>
            </w:r>
          </w:hyperlink>
          <w:r w:rsidDel="00000000" w:rsidR="00000000" w:rsidRPr="00000000">
            <w:rPr>
              <w:rtl w:val="0"/>
            </w:rPr>
          </w:r>
        </w:p>
        <w:p w:rsidR="00000000" w:rsidDel="00000000" w:rsidP="00000000" w:rsidRDefault="00000000" w:rsidRPr="00000000" w14:paraId="0000001D">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18" w:line="360" w:lineRule="auto"/>
        <w:jc w:val="center"/>
        <w:rPr>
          <w:b w:val="1"/>
          <w:i w:val="1"/>
          <w:sz w:val="24"/>
          <w:szCs w:val="24"/>
        </w:rPr>
      </w:pPr>
      <w:r w:rsidDel="00000000" w:rsidR="00000000" w:rsidRPr="00000000">
        <w:rPr>
          <w:rtl w:val="0"/>
        </w:rPr>
      </w:r>
    </w:p>
    <w:p w:rsidR="00000000" w:rsidDel="00000000" w:rsidP="00000000" w:rsidRDefault="00000000" w:rsidRPr="00000000" w14:paraId="0000001F">
      <w:pPr>
        <w:pStyle w:val="Heading1"/>
        <w:rPr/>
      </w:pPr>
      <w:bookmarkStart w:colFirst="0" w:colLast="0" w:name="_heading=h.gjdgxs" w:id="0"/>
      <w:bookmarkEnd w:id="0"/>
      <w:r w:rsidDel="00000000" w:rsidR="00000000" w:rsidRPr="00000000">
        <w:rPr>
          <w:rtl w:val="0"/>
        </w:rPr>
        <w:t xml:space="preserve">Picture of product </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18" w:line="360" w:lineRule="auto"/>
        <w:ind w:left="19" w:firstLine="0"/>
        <w:jc w:val="center"/>
        <w:rPr>
          <w:b w:val="1"/>
          <w:sz w:val="24"/>
          <w:szCs w:val="24"/>
        </w:rPr>
      </w:pPr>
      <w:r w:rsidDel="00000000" w:rsidR="00000000" w:rsidRPr="00000000">
        <w:rPr>
          <w:b w:val="1"/>
          <w:sz w:val="24"/>
          <w:szCs w:val="24"/>
          <w:rtl w:val="0"/>
        </w:rPr>
        <w:t xml:space="preserve"> </w:t>
      </w:r>
      <w:r w:rsidDel="00000000" w:rsidR="00000000" w:rsidRPr="00000000">
        <w:rPr>
          <w:b w:val="1"/>
          <w:sz w:val="24"/>
          <w:szCs w:val="24"/>
        </w:rPr>
        <w:drawing>
          <wp:inline distB="114300" distT="114300" distL="114300" distR="114300">
            <wp:extent cx="3393264" cy="3393264"/>
            <wp:effectExtent b="25400" l="25400" r="25400" t="25400"/>
            <wp:docPr id="4"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3393264" cy="3393264"/>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18" w:line="360" w:lineRule="auto"/>
        <w:ind w:left="19" w:firstLine="0"/>
        <w:jc w:val="center"/>
        <w:rPr>
          <w:b w:val="1"/>
          <w:sz w:val="24"/>
          <w:szCs w:val="24"/>
        </w:rPr>
      </w:pPr>
      <w:r w:rsidDel="00000000" w:rsidR="00000000" w:rsidRPr="00000000">
        <w:rPr>
          <w:b w:val="1"/>
          <w:sz w:val="24"/>
          <w:szCs w:val="24"/>
          <w:rtl w:val="0"/>
        </w:rPr>
        <w:t xml:space="preserve">Figure 1: Tortilla chips </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18" w:line="360" w:lineRule="auto"/>
        <w:ind w:left="19" w:firstLine="0"/>
        <w:jc w:val="center"/>
        <w:rPr>
          <w:sz w:val="24"/>
          <w:szCs w:val="24"/>
        </w:rPr>
      </w:pPr>
      <w:bookmarkStart w:colFirst="0" w:colLast="0" w:name="_heading=h.30j0zll" w:id="1"/>
      <w:bookmarkEnd w:id="1"/>
      <w:r w:rsidDel="00000000" w:rsidR="00000000" w:rsidRPr="00000000">
        <w:rPr>
          <w:sz w:val="24"/>
          <w:szCs w:val="24"/>
          <w:rtl w:val="0"/>
        </w:rPr>
        <w:t xml:space="preserve">(Source: Developed by the learner)</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13" w:line="360" w:lineRule="auto"/>
        <w:ind w:left="19" w:right="269" w:firstLine="0"/>
        <w:rPr>
          <w:b w:val="1"/>
          <w:sz w:val="24"/>
          <w:szCs w:val="24"/>
          <w:highlight w:val="yellow"/>
        </w:rPr>
      </w:pPr>
      <w:r w:rsidDel="00000000" w:rsidR="00000000" w:rsidRPr="00000000">
        <w:rPr>
          <w:rtl w:val="0"/>
        </w:rPr>
      </w:r>
    </w:p>
    <w:tbl>
      <w:tblPr>
        <w:tblStyle w:val="Table1"/>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rHeight w:val="679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4">
            <w:pPr>
              <w:pStyle w:val="Heading1"/>
              <w:rPr/>
            </w:pPr>
            <w:bookmarkStart w:colFirst="0" w:colLast="0" w:name="_heading=h.1fob9te" w:id="2"/>
            <w:bookmarkEnd w:id="2"/>
            <w:r w:rsidDel="00000000" w:rsidR="00000000" w:rsidRPr="00000000">
              <w:rPr>
                <w:rtl w:val="0"/>
              </w:rPr>
              <w:t xml:space="preserve">BUSINESS DESCRIPTION </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3" w:line="360" w:lineRule="auto"/>
              <w:ind w:left="150" w:firstLine="0"/>
              <w:rPr>
                <w:i w:val="1"/>
                <w:sz w:val="24"/>
                <w:szCs w:val="24"/>
              </w:rPr>
            </w:pPr>
            <w:r w:rsidDel="00000000" w:rsidR="00000000" w:rsidRPr="00000000">
              <w:rPr>
                <w:rtl w:val="0"/>
              </w:rPr>
            </w:r>
          </w:p>
          <w:p w:rsidR="00000000" w:rsidDel="00000000" w:rsidP="00000000" w:rsidRDefault="00000000" w:rsidRPr="00000000" w14:paraId="00000026">
            <w:pPr>
              <w:pStyle w:val="Heading1"/>
              <w:rPr/>
            </w:pPr>
            <w:bookmarkStart w:colFirst="0" w:colLast="0" w:name="_heading=h.3znysh7" w:id="3"/>
            <w:bookmarkEnd w:id="3"/>
            <w:r w:rsidDel="00000000" w:rsidR="00000000" w:rsidRPr="00000000">
              <w:rPr>
                <w:rtl w:val="0"/>
              </w:rPr>
              <w:t xml:space="preserve">1. About the Business</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33" w:line="360" w:lineRule="auto"/>
              <w:ind w:left="150" w:firstLine="0"/>
              <w:rPr>
                <w:sz w:val="24"/>
                <w:szCs w:val="24"/>
              </w:rPr>
            </w:pPr>
            <w:r w:rsidDel="00000000" w:rsidR="00000000" w:rsidRPr="00000000">
              <w:rPr>
                <w:sz w:val="24"/>
                <w:szCs w:val="24"/>
                <w:rtl w:val="0"/>
              </w:rPr>
              <w:t xml:space="preserve">VegaChips Snacks is a fast food company that produces snacks that are delicious, easy, satisfying to eat, healthy and has its office in London, United Kingdom. The organisation provides healthy and vegan food that is wholly protein, thereby adding to the newest trend and taste, producing delicious foods that are healthier than the alternatives that are out there.  The company was founded in 2016 and it has a size of 10 employees. In October 2022, the company was acquired by Nurture Brands, a UK plant-based food and beverages organisation. </w:t>
            </w:r>
          </w:p>
          <w:p w:rsidR="00000000" w:rsidDel="00000000" w:rsidP="00000000" w:rsidRDefault="00000000" w:rsidRPr="00000000" w14:paraId="00000028">
            <w:pPr>
              <w:pStyle w:val="Heading1"/>
              <w:rPr/>
            </w:pPr>
            <w:bookmarkStart w:colFirst="0" w:colLast="0" w:name="_heading=h.2et92p0" w:id="4"/>
            <w:bookmarkEnd w:id="4"/>
            <w:r w:rsidDel="00000000" w:rsidR="00000000" w:rsidRPr="00000000">
              <w:rPr>
                <w:rtl w:val="0"/>
              </w:rPr>
              <w:t xml:space="preserve">2. Type of Company</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33" w:line="360" w:lineRule="auto"/>
              <w:rPr>
                <w:sz w:val="24"/>
                <w:szCs w:val="24"/>
              </w:rPr>
            </w:pPr>
            <w:r w:rsidDel="00000000" w:rsidR="00000000" w:rsidRPr="00000000">
              <w:rPr>
                <w:sz w:val="24"/>
                <w:szCs w:val="24"/>
                <w:rtl w:val="0"/>
              </w:rPr>
              <w:t xml:space="preserve">VegaChips is a sole proprietorship with a flat organisational structure that has almost few or no stages of middle management between the top leadership and the employees in the frontline. Flat organisations have little to no hierarchy and it works well for small business ventures with frontline employees reporting directly to the owner of the business. </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33" w:line="360" w:lineRule="auto"/>
              <w:jc w:val="center"/>
              <w:rPr>
                <w:sz w:val="24"/>
                <w:szCs w:val="24"/>
              </w:rPr>
            </w:pPr>
            <w:r w:rsidDel="00000000" w:rsidR="00000000" w:rsidRPr="00000000">
              <w:rPr>
                <w:sz w:val="24"/>
                <w:szCs w:val="24"/>
              </w:rPr>
              <w:drawing>
                <wp:inline distB="114300" distT="114300" distL="114300" distR="114300">
                  <wp:extent cx="4267200" cy="1952625"/>
                  <wp:effectExtent b="25400" l="25400" r="25400" t="25400"/>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267200" cy="195262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33" w:line="360" w:lineRule="auto"/>
              <w:jc w:val="center"/>
              <w:rPr>
                <w:b w:val="1"/>
                <w:sz w:val="24"/>
                <w:szCs w:val="24"/>
              </w:rPr>
            </w:pPr>
            <w:r w:rsidDel="00000000" w:rsidR="00000000" w:rsidRPr="00000000">
              <w:rPr>
                <w:b w:val="1"/>
                <w:sz w:val="24"/>
                <w:szCs w:val="24"/>
                <w:rtl w:val="0"/>
              </w:rPr>
              <w:t xml:space="preserve">Figure 2: Flat Organisational structure</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33" w:line="360" w:lineRule="auto"/>
              <w:jc w:val="center"/>
              <w:rPr>
                <w:sz w:val="24"/>
                <w:szCs w:val="24"/>
              </w:rPr>
            </w:pPr>
            <w:r w:rsidDel="00000000" w:rsidR="00000000" w:rsidRPr="00000000">
              <w:rPr>
                <w:sz w:val="24"/>
                <w:szCs w:val="24"/>
                <w:rtl w:val="0"/>
              </w:rPr>
              <w:t xml:space="preserve">(Source:Study.com, 2022)</w:t>
            </w:r>
          </w:p>
          <w:p w:rsidR="00000000" w:rsidDel="00000000" w:rsidP="00000000" w:rsidRDefault="00000000" w:rsidRPr="00000000" w14:paraId="0000002D">
            <w:pPr>
              <w:pStyle w:val="Heading1"/>
              <w:rPr/>
            </w:pPr>
            <w:bookmarkStart w:colFirst="0" w:colLast="0" w:name="_heading=h.tyjcwt" w:id="5"/>
            <w:bookmarkEnd w:id="5"/>
            <w:r w:rsidDel="00000000" w:rsidR="00000000" w:rsidRPr="00000000">
              <w:rPr>
                <w:rtl w:val="0"/>
              </w:rPr>
              <w:t xml:space="preserve">3. Mission &amp; Vision Statement</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33" w:line="360" w:lineRule="auto"/>
              <w:ind w:left="150" w:firstLine="0"/>
              <w:rPr>
                <w:sz w:val="24"/>
                <w:szCs w:val="24"/>
              </w:rPr>
            </w:pPr>
            <w:r w:rsidDel="00000000" w:rsidR="00000000" w:rsidRPr="00000000">
              <w:rPr>
                <w:sz w:val="24"/>
                <w:szCs w:val="24"/>
                <w:rtl w:val="0"/>
              </w:rPr>
              <w:t xml:space="preserve">The mission of VegaChips is to provide delicious snacks that have benefits in the form of little calories, fat and sugar and put protein and fibre in each and every bag of snacks. The vision of the company is to become a reputed organisation in the field of the food industry through merit, innovation and high quality. </w:t>
            </w:r>
          </w:p>
          <w:p w:rsidR="00000000" w:rsidDel="00000000" w:rsidP="00000000" w:rsidRDefault="00000000" w:rsidRPr="00000000" w14:paraId="0000002F">
            <w:pPr>
              <w:pStyle w:val="Heading1"/>
              <w:rPr/>
            </w:pPr>
            <w:bookmarkStart w:colFirst="0" w:colLast="0" w:name="_heading=h.3dy6vkm" w:id="6"/>
            <w:bookmarkEnd w:id="6"/>
            <w:r w:rsidDel="00000000" w:rsidR="00000000" w:rsidRPr="00000000">
              <w:rPr>
                <w:rtl w:val="0"/>
              </w:rPr>
              <w:t xml:space="preserve">4. Product description </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before="33" w:line="360" w:lineRule="auto"/>
              <w:ind w:left="150" w:firstLine="0"/>
              <w:rPr>
                <w:sz w:val="24"/>
                <w:szCs w:val="24"/>
              </w:rPr>
            </w:pPr>
            <w:r w:rsidDel="00000000" w:rsidR="00000000" w:rsidRPr="00000000">
              <w:rPr>
                <w:sz w:val="24"/>
                <w:szCs w:val="24"/>
                <w:rtl w:val="0"/>
              </w:rPr>
              <w:t xml:space="preserve">VegaChips is going to introduce blue tortilla chips that are remarkably purple in colour, free from gluten and completely natural. These chips are a bit sweet in flavour and are good for dipping. It is the latest product from this company that they are going to introduce in the post-pandemic fast food snack market. The chips come with Tzatziki sauce which uses natural yogurt with consistency in pouring along with the mix of mint and yogurt cutting through the richness. </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33" w:line="360" w:lineRule="auto"/>
              <w:ind w:left="150" w:firstLine="0"/>
              <w:rPr>
                <w:b w:val="1"/>
                <w:sz w:val="24"/>
                <w:szCs w:val="24"/>
              </w:rPr>
            </w:pPr>
            <w:r w:rsidDel="00000000" w:rsidR="00000000" w:rsidRPr="00000000">
              <w:rPr>
                <w:rtl w:val="0"/>
              </w:rPr>
            </w:r>
          </w:p>
          <w:p w:rsidR="00000000" w:rsidDel="00000000" w:rsidP="00000000" w:rsidRDefault="00000000" w:rsidRPr="00000000" w14:paraId="00000032">
            <w:pPr>
              <w:pStyle w:val="Heading1"/>
              <w:rPr/>
            </w:pPr>
            <w:bookmarkStart w:colFirst="0" w:colLast="0" w:name="_heading=h.1t3h5sf" w:id="7"/>
            <w:bookmarkEnd w:id="7"/>
            <w:r w:rsidDel="00000000" w:rsidR="00000000" w:rsidRPr="00000000">
              <w:rPr>
                <w:rtl w:val="0"/>
              </w:rPr>
              <w:t xml:space="preserve">5. Customer Demand in Post Covid 19</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33" w:line="360" w:lineRule="auto"/>
              <w:ind w:left="150" w:firstLine="0"/>
              <w:rPr>
                <w:b w:val="1"/>
                <w:sz w:val="24"/>
                <w:szCs w:val="24"/>
              </w:rPr>
            </w:pPr>
            <w:r w:rsidDel="00000000" w:rsidR="00000000" w:rsidRPr="00000000">
              <w:rPr>
                <w:sz w:val="24"/>
                <w:szCs w:val="24"/>
                <w:rtl w:val="0"/>
              </w:rPr>
              <w:t xml:space="preserve">The average customer in the UK is facing an intense cost of living crisis as well as inflation which is raising the general cost of everything in the market. As inflation and a cost of living crisis are taking a considerable toll on the pockets of customers in the UK, they are less interested in heavy meals and fine dining and are into less heavy meals like snacks and other foods, eating these in small intervals of time. Food manufacturers in the UK have suffered during the lockdowns as they were most dependent on the traffic of workers, domestic travellers, tourists and recreational and leisure activities which involve food and drinks. Post-pandemic people in the UK are concentrating more on convenience and with that in mind food companies are launching healthy ready-to-eat meals and snacks. The food industry is estimated to be worth 14.5 billion pounds in 2019 and in 2022 the demand decreased to 3.9 billion pounds. </w:t>
            </w: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33" w:line="360" w:lineRule="auto"/>
              <w:ind w:left="150" w:firstLine="0"/>
              <w:rPr>
                <w:b w:val="1"/>
                <w:i w:val="1"/>
                <w:sz w:val="24"/>
                <w:szCs w:val="24"/>
              </w:rPr>
            </w:pPr>
            <w:r w:rsidDel="00000000" w:rsidR="00000000" w:rsidRPr="00000000">
              <w:rPr>
                <w:rtl w:val="0"/>
              </w:rPr>
            </w:r>
          </w:p>
          <w:p w:rsidR="00000000" w:rsidDel="00000000" w:rsidP="00000000" w:rsidRDefault="00000000" w:rsidRPr="00000000" w14:paraId="00000035">
            <w:pPr>
              <w:pStyle w:val="Heading1"/>
              <w:rPr/>
            </w:pPr>
            <w:bookmarkStart w:colFirst="0" w:colLast="0" w:name="_heading=h.4d34og8" w:id="8"/>
            <w:bookmarkEnd w:id="8"/>
            <w:r w:rsidDel="00000000" w:rsidR="00000000" w:rsidRPr="00000000">
              <w:rPr>
                <w:rtl w:val="0"/>
              </w:rPr>
              <w:t xml:space="preserve">6. Target Market Analysis</w:t>
            </w:r>
          </w:p>
          <w:p w:rsidR="00000000" w:rsidDel="00000000" w:rsidP="00000000" w:rsidRDefault="00000000" w:rsidRPr="00000000" w14:paraId="00000036">
            <w:pPr>
              <w:widowControl w:val="0"/>
              <w:spacing w:before="33" w:line="360" w:lineRule="auto"/>
              <w:ind w:left="150" w:firstLine="0"/>
              <w:rPr>
                <w:b w:val="1"/>
                <w:i w:val="1"/>
                <w:sz w:val="24"/>
                <w:szCs w:val="24"/>
              </w:rPr>
            </w:pPr>
            <w:r w:rsidDel="00000000" w:rsidR="00000000" w:rsidRPr="00000000">
              <w:rPr>
                <w:b w:val="1"/>
                <w:i w:val="1"/>
                <w:sz w:val="24"/>
                <w:szCs w:val="24"/>
                <w:rtl w:val="0"/>
              </w:rPr>
              <w:t xml:space="preserve">6.1 Segmentation</w:t>
            </w:r>
          </w:p>
          <w:p w:rsidR="00000000" w:rsidDel="00000000" w:rsidP="00000000" w:rsidRDefault="00000000" w:rsidRPr="00000000" w14:paraId="00000037">
            <w:pPr>
              <w:widowControl w:val="0"/>
              <w:spacing w:before="33" w:line="360" w:lineRule="auto"/>
              <w:ind w:left="150" w:firstLine="0"/>
              <w:rPr>
                <w:b w:val="1"/>
                <w:sz w:val="24"/>
                <w:szCs w:val="24"/>
              </w:rPr>
            </w:pPr>
            <w:r w:rsidDel="00000000" w:rsidR="00000000" w:rsidRPr="00000000">
              <w:rPr>
                <w:sz w:val="24"/>
                <w:szCs w:val="24"/>
                <w:rtl w:val="0"/>
              </w:rPr>
              <w:t xml:space="preserve">VegaChips would implement demographic segmentation in its marketing strategy as it is known that post-pandemic people have become more conscious about their health. Their demands range from lavishness to health concerns, affordability and convenience. For this reason, VegaChips would introduce their healthy, gluten-free tortilla chips via demographic segmentation to reach all customers in the market. </w:t>
            </w: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before="33" w:line="360" w:lineRule="auto"/>
              <w:ind w:left="150" w:firstLine="0"/>
              <w:rPr>
                <w:b w:val="1"/>
                <w:sz w:val="24"/>
                <w:szCs w:val="24"/>
              </w:rPr>
            </w:pPr>
            <w:r w:rsidDel="00000000" w:rsidR="00000000" w:rsidRPr="00000000">
              <w:rPr>
                <w:rtl w:val="0"/>
              </w:rPr>
            </w:r>
          </w:p>
          <w:p w:rsidR="00000000" w:rsidDel="00000000" w:rsidP="00000000" w:rsidRDefault="00000000" w:rsidRPr="00000000" w14:paraId="00000039">
            <w:pPr>
              <w:widowControl w:val="0"/>
              <w:spacing w:before="33" w:line="360" w:lineRule="auto"/>
              <w:ind w:left="150" w:firstLine="0"/>
              <w:rPr>
                <w:b w:val="1"/>
                <w:sz w:val="24"/>
                <w:szCs w:val="24"/>
              </w:rPr>
            </w:pPr>
            <w:r w:rsidDel="00000000" w:rsidR="00000000" w:rsidRPr="00000000">
              <w:rPr>
                <w:b w:val="1"/>
                <w:i w:val="1"/>
                <w:sz w:val="24"/>
                <w:szCs w:val="24"/>
                <w:rtl w:val="0"/>
              </w:rPr>
              <w:t xml:space="preserve">6.2 Target Market Profile</w:t>
            </w: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before="33" w:line="360" w:lineRule="auto"/>
              <w:ind w:left="150" w:firstLine="0"/>
              <w:rPr>
                <w:sz w:val="24"/>
                <w:szCs w:val="24"/>
              </w:rPr>
            </w:pPr>
            <w:r w:rsidDel="00000000" w:rsidR="00000000" w:rsidRPr="00000000">
              <w:rPr>
                <w:rtl w:val="0"/>
              </w:rPr>
            </w:r>
          </w:p>
          <w:tbl>
            <w:tblPr>
              <w:tblStyle w:val="Table2"/>
              <w:tblW w:w="13650.0" w:type="dxa"/>
              <w:jc w:val="left"/>
              <w:tblInd w:w="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870"/>
              <w:gridCol w:w="6780"/>
              <w:tblGridChange w:id="0">
                <w:tblGrid>
                  <w:gridCol w:w="6870"/>
                  <w:gridCol w:w="678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Age </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VegaChips would target the population in the age group from 16 to 65 years.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Income group </w:t>
                  </w:r>
                </w:p>
              </w:tc>
              <w:tc>
                <w:tcPr>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Socio income group (lower middle income to higher income group) would be the main target for VegaChips.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Location </w:t>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Entire United Kingdom. </w:t>
                  </w:r>
                </w:p>
              </w:tc>
            </w:tr>
          </w:tbl>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before="33" w:line="360" w:lineRule="auto"/>
              <w:ind w:left="150" w:firstLine="0"/>
              <w:rPr>
                <w:sz w:val="24"/>
                <w:szCs w:val="24"/>
              </w:rPr>
            </w:pPr>
            <w:r w:rsidDel="00000000" w:rsidR="00000000" w:rsidRPr="00000000">
              <w:rPr>
                <w:rtl w:val="0"/>
              </w:rPr>
            </w:r>
          </w:p>
          <w:p w:rsidR="00000000" w:rsidDel="00000000" w:rsidP="00000000" w:rsidRDefault="00000000" w:rsidRPr="00000000" w14:paraId="00000042">
            <w:pPr>
              <w:widowControl w:val="0"/>
              <w:spacing w:before="33" w:line="360" w:lineRule="auto"/>
              <w:ind w:left="150" w:firstLine="0"/>
              <w:rPr>
                <w:b w:val="1"/>
                <w:sz w:val="24"/>
                <w:szCs w:val="24"/>
              </w:rPr>
            </w:pPr>
            <w:r w:rsidDel="00000000" w:rsidR="00000000" w:rsidRPr="00000000">
              <w:rPr>
                <w:b w:val="1"/>
                <w:i w:val="1"/>
                <w:sz w:val="24"/>
                <w:szCs w:val="24"/>
                <w:rtl w:val="0"/>
              </w:rPr>
              <w:t xml:space="preserve">6.3 Market Positioning Map</w:t>
            </w: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33" w:line="360" w:lineRule="auto"/>
              <w:ind w:left="150" w:firstLine="0"/>
              <w:rPr>
                <w:sz w:val="24"/>
                <w:szCs w:val="24"/>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33" w:line="360" w:lineRule="auto"/>
              <w:ind w:left="150" w:firstLine="0"/>
              <w:rPr>
                <w:sz w:val="24"/>
                <w:szCs w:val="24"/>
              </w:rPr>
            </w:pPr>
            <w:r w:rsidDel="00000000" w:rsidR="00000000" w:rsidRPr="00000000">
              <w:rPr>
                <w:sz w:val="24"/>
                <w:szCs w:val="24"/>
                <w:rtl w:val="0"/>
              </w:rPr>
              <w:t xml:space="preserve">VegaChips would follow a competitive pricing strategy to extend to most clients after the pandemic made most people concerned about their health and their demands have altered their course due to monetary concerns. They mainly want foods that are healthy, nutritious, tasty, and high quality and affordable. VegaChips would introduce tortilla chips that are vegan, free from gluten, healthy and low in price. These are some of the reasons people would choose VegaChips’s purple Tortilla chips. </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33" w:line="360" w:lineRule="auto"/>
              <w:ind w:left="150" w:firstLine="0"/>
              <w:jc w:val="center"/>
              <w:rPr>
                <w:sz w:val="24"/>
                <w:szCs w:val="24"/>
              </w:rPr>
            </w:pPr>
            <w:r w:rsidDel="00000000" w:rsidR="00000000" w:rsidRPr="00000000">
              <w:rPr>
                <w:sz w:val="24"/>
                <w:szCs w:val="24"/>
              </w:rPr>
              <w:drawing>
                <wp:inline distB="114300" distT="114300" distL="114300" distR="114300">
                  <wp:extent cx="5238750" cy="4391025"/>
                  <wp:effectExtent b="0" l="0" r="0" t="0"/>
                  <wp:docPr id="5"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238750" cy="4391025"/>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before="33" w:line="360" w:lineRule="auto"/>
              <w:ind w:left="150" w:firstLine="0"/>
              <w:jc w:val="center"/>
              <w:rPr>
                <w:b w:val="1"/>
                <w:sz w:val="24"/>
                <w:szCs w:val="24"/>
              </w:rPr>
            </w:pPr>
            <w:r w:rsidDel="00000000" w:rsidR="00000000" w:rsidRPr="00000000">
              <w:rPr>
                <w:b w:val="1"/>
                <w:sz w:val="24"/>
                <w:szCs w:val="24"/>
                <w:rtl w:val="0"/>
              </w:rPr>
              <w:t xml:space="preserve">Figure 3:  Positioning Map </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33" w:line="360" w:lineRule="auto"/>
              <w:ind w:left="150" w:firstLine="0"/>
              <w:jc w:val="center"/>
              <w:rPr>
                <w:sz w:val="24"/>
                <w:szCs w:val="24"/>
              </w:rPr>
            </w:pPr>
            <w:r w:rsidDel="00000000" w:rsidR="00000000" w:rsidRPr="00000000">
              <w:rPr>
                <w:sz w:val="24"/>
                <w:szCs w:val="24"/>
                <w:rtl w:val="0"/>
              </w:rPr>
              <w:t xml:space="preserve">(Source: Developed by the learner)</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33" w:line="360" w:lineRule="auto"/>
              <w:ind w:left="150" w:firstLine="0"/>
              <w:rPr>
                <w:b w:val="1"/>
                <w:i w:val="1"/>
                <w:sz w:val="24"/>
                <w:szCs w:val="24"/>
              </w:rPr>
            </w:pPr>
            <w:r w:rsidDel="00000000" w:rsidR="00000000" w:rsidRPr="00000000">
              <w:rPr>
                <w:rtl w:val="0"/>
              </w:rPr>
            </w:r>
          </w:p>
          <w:p w:rsidR="00000000" w:rsidDel="00000000" w:rsidP="00000000" w:rsidRDefault="00000000" w:rsidRPr="00000000" w14:paraId="00000049">
            <w:pPr>
              <w:pStyle w:val="Heading1"/>
              <w:rPr/>
            </w:pPr>
            <w:bookmarkStart w:colFirst="0" w:colLast="0" w:name="_heading=h.2s8eyo1" w:id="9"/>
            <w:bookmarkEnd w:id="9"/>
            <w:r w:rsidDel="00000000" w:rsidR="00000000" w:rsidRPr="00000000">
              <w:rPr>
                <w:i w:val="1"/>
                <w:rtl w:val="0"/>
              </w:rPr>
              <w:t xml:space="preserve"> </w:t>
            </w:r>
            <w:r w:rsidDel="00000000" w:rsidR="00000000" w:rsidRPr="00000000">
              <w:rPr>
                <w:rtl w:val="0"/>
              </w:rPr>
              <w:t xml:space="preserve">Legal status of chosen company in terms of advantages &amp; disadvantages </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before="160" w:line="360" w:lineRule="auto"/>
              <w:ind w:left="128" w:right="368" w:hanging="5"/>
              <w:rPr>
                <w:sz w:val="24"/>
                <w:szCs w:val="24"/>
              </w:rPr>
            </w:pPr>
            <w:r w:rsidDel="00000000" w:rsidR="00000000" w:rsidRPr="00000000">
              <w:rPr>
                <w:sz w:val="24"/>
                <w:szCs w:val="24"/>
                <w:rtl w:val="0"/>
              </w:rPr>
              <w:t xml:space="preserve">VegaChips is a sole proprietorship in which the business venture has only one owner who pays taxes on the gains earned from the business venture. Several sole traders do business with their own names due to the fact that creating a different business or trade name is not a requirement (</w:t>
            </w:r>
            <w:r w:rsidDel="00000000" w:rsidR="00000000" w:rsidRPr="00000000">
              <w:rPr>
                <w:sz w:val="24"/>
                <w:szCs w:val="24"/>
                <w:highlight w:val="white"/>
                <w:rtl w:val="0"/>
              </w:rPr>
              <w:t xml:space="preserve">McPoland</w:t>
            </w:r>
            <w:r w:rsidDel="00000000" w:rsidR="00000000" w:rsidRPr="00000000">
              <w:rPr>
                <w:i w:val="1"/>
                <w:sz w:val="24"/>
                <w:szCs w:val="24"/>
                <w:highlight w:val="white"/>
                <w:rtl w:val="0"/>
              </w:rPr>
              <w:t xml:space="preserve"> et al.</w:t>
            </w:r>
            <w:r w:rsidDel="00000000" w:rsidR="00000000" w:rsidRPr="00000000">
              <w:rPr>
                <w:sz w:val="24"/>
                <w:szCs w:val="24"/>
                <w:highlight w:val="white"/>
                <w:rtl w:val="0"/>
              </w:rPr>
              <w:t xml:space="preserve">, 2020)</w:t>
            </w:r>
            <w:r w:rsidDel="00000000" w:rsidR="00000000" w:rsidRPr="00000000">
              <w:rPr>
                <w:sz w:val="24"/>
                <w:szCs w:val="24"/>
                <w:rtl w:val="0"/>
              </w:rPr>
              <w:t xml:space="preserve">. It is the simplest sort of business to establish because of a lack of regulation from the government. Most of the small businesses in the UK are sole traders and these are popular among small business owners.</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before="160" w:line="360" w:lineRule="auto"/>
              <w:ind w:left="128" w:right="368" w:hanging="5"/>
              <w:rPr>
                <w:i w:val="1"/>
                <w:sz w:val="24"/>
                <w:szCs w:val="24"/>
              </w:rPr>
            </w:pPr>
            <w:r w:rsidDel="00000000" w:rsidR="00000000" w:rsidRPr="00000000">
              <w:rPr>
                <w:i w:val="1"/>
                <w:sz w:val="24"/>
                <w:szCs w:val="24"/>
                <w:rtl w:val="0"/>
              </w:rPr>
              <w:t xml:space="preserve">Benefits </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before="160" w:line="360" w:lineRule="auto"/>
              <w:ind w:left="128" w:right="368" w:hanging="5"/>
              <w:rPr>
                <w:sz w:val="24"/>
                <w:szCs w:val="24"/>
              </w:rPr>
            </w:pPr>
            <w:r w:rsidDel="00000000" w:rsidR="00000000" w:rsidRPr="00000000">
              <w:rPr>
                <w:i w:val="1"/>
                <w:sz w:val="24"/>
                <w:szCs w:val="24"/>
                <w:rtl w:val="0"/>
              </w:rPr>
              <w:t xml:space="preserve">Begin business immediately </w:t>
            </w:r>
            <w:r w:rsidDel="00000000" w:rsidR="00000000" w:rsidRPr="00000000">
              <w:rPr>
                <w:sz w:val="24"/>
                <w:szCs w:val="24"/>
                <w:rtl w:val="0"/>
              </w:rPr>
              <w:t xml:space="preserve">- As a sole trader one does not need to register with any regulatory authority as it is not a separate legal entity and as a result, one could start working immediately to make money. </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before="160" w:line="360" w:lineRule="auto"/>
              <w:ind w:left="128" w:right="368" w:hanging="5"/>
              <w:rPr>
                <w:sz w:val="24"/>
                <w:szCs w:val="24"/>
              </w:rPr>
            </w:pPr>
            <w:r w:rsidDel="00000000" w:rsidR="00000000" w:rsidRPr="00000000">
              <w:rPr>
                <w:i w:val="1"/>
                <w:sz w:val="24"/>
                <w:szCs w:val="24"/>
                <w:rtl w:val="0"/>
              </w:rPr>
              <w:t xml:space="preserve">Sole owner</w:t>
            </w:r>
            <w:r w:rsidDel="00000000" w:rsidR="00000000" w:rsidRPr="00000000">
              <w:rPr>
                <w:sz w:val="24"/>
                <w:szCs w:val="24"/>
                <w:rtl w:val="0"/>
              </w:rPr>
              <w:t xml:space="preserve">- Being a sole owner, one could have complete ownership over the decision-making process and this simplifies everything from daily operations to long-term scheming of affairs. </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before="160" w:line="360" w:lineRule="auto"/>
              <w:ind w:left="128" w:right="368" w:hanging="5"/>
              <w:rPr>
                <w:sz w:val="24"/>
                <w:szCs w:val="24"/>
              </w:rPr>
            </w:pPr>
            <w:r w:rsidDel="00000000" w:rsidR="00000000" w:rsidRPr="00000000">
              <w:rPr>
                <w:i w:val="1"/>
                <w:sz w:val="24"/>
                <w:szCs w:val="24"/>
                <w:rtl w:val="0"/>
              </w:rPr>
              <w:t xml:space="preserve">Enhanced privacy </w:t>
            </w:r>
            <w:r w:rsidDel="00000000" w:rsidR="00000000" w:rsidRPr="00000000">
              <w:rPr>
                <w:sz w:val="24"/>
                <w:szCs w:val="24"/>
                <w:rtl w:val="0"/>
              </w:rPr>
              <w:t xml:space="preserve">- Sole owners do not have to put information in the public domain where competitors would be able to see sensitive details of the company. </w:t>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before="160" w:line="360" w:lineRule="auto"/>
              <w:ind w:left="128" w:right="368" w:hanging="5"/>
              <w:rPr>
                <w:sz w:val="24"/>
                <w:szCs w:val="24"/>
              </w:rPr>
            </w:pPr>
            <w:r w:rsidDel="00000000" w:rsidR="00000000" w:rsidRPr="00000000">
              <w:rPr>
                <w:i w:val="1"/>
                <w:sz w:val="24"/>
                <w:szCs w:val="24"/>
                <w:rtl w:val="0"/>
              </w:rPr>
              <w:t xml:space="preserve">Less administration-</w:t>
            </w:r>
            <w:r w:rsidDel="00000000" w:rsidR="00000000" w:rsidRPr="00000000">
              <w:rPr>
                <w:sz w:val="24"/>
                <w:szCs w:val="24"/>
                <w:rtl w:val="0"/>
              </w:rPr>
              <w:t xml:space="preserve"> less regulation implies no administration and more time to operate the business.</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before="160" w:line="360" w:lineRule="auto"/>
              <w:ind w:left="128" w:right="368" w:hanging="5"/>
              <w:rPr>
                <w:sz w:val="24"/>
                <w:szCs w:val="24"/>
              </w:rPr>
            </w:pPr>
            <w:r w:rsidDel="00000000" w:rsidR="00000000" w:rsidRPr="00000000">
              <w:rPr>
                <w:i w:val="1"/>
                <w:sz w:val="24"/>
                <w:szCs w:val="24"/>
                <w:rtl w:val="0"/>
              </w:rPr>
              <w:t xml:space="preserve">Cost-effective</w:t>
            </w:r>
            <w:r w:rsidDel="00000000" w:rsidR="00000000" w:rsidRPr="00000000">
              <w:rPr>
                <w:sz w:val="24"/>
                <w:szCs w:val="24"/>
                <w:rtl w:val="0"/>
              </w:rPr>
              <w:t xml:space="preserve">- Fewer overheads and accounting responsibilities imply less expenditure on the operating costs of the company. </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before="160" w:line="360" w:lineRule="auto"/>
              <w:ind w:left="128" w:right="368" w:hanging="5"/>
              <w:rPr>
                <w:i w:val="1"/>
                <w:sz w:val="24"/>
                <w:szCs w:val="24"/>
              </w:rPr>
            </w:pPr>
            <w:r w:rsidDel="00000000" w:rsidR="00000000" w:rsidRPr="00000000">
              <w:rPr>
                <w:i w:val="1"/>
                <w:sz w:val="24"/>
                <w:szCs w:val="24"/>
                <w:rtl w:val="0"/>
              </w:rPr>
              <w:t xml:space="preserve">Drawbacks </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before="160" w:line="360" w:lineRule="auto"/>
              <w:ind w:left="128" w:right="368" w:hanging="5"/>
              <w:rPr>
                <w:sz w:val="24"/>
                <w:szCs w:val="24"/>
              </w:rPr>
            </w:pPr>
            <w:r w:rsidDel="00000000" w:rsidR="00000000" w:rsidRPr="00000000">
              <w:rPr>
                <w:i w:val="1"/>
                <w:sz w:val="24"/>
                <w:szCs w:val="24"/>
                <w:rtl w:val="0"/>
              </w:rPr>
              <w:t xml:space="preserve">No safeguard from liability- </w:t>
            </w:r>
            <w:r w:rsidDel="00000000" w:rsidR="00000000" w:rsidRPr="00000000">
              <w:rPr>
                <w:sz w:val="24"/>
                <w:szCs w:val="24"/>
                <w:rtl w:val="0"/>
              </w:rPr>
              <w:t xml:space="preserve">The owner is solely accountable for all the financial aspects of the venture which means all debts and any litigation burden the shoulder of the owner.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160" w:line="360" w:lineRule="auto"/>
              <w:ind w:left="128" w:right="368" w:hanging="5"/>
              <w:rPr>
                <w:sz w:val="24"/>
                <w:szCs w:val="24"/>
              </w:rPr>
            </w:pPr>
            <w:r w:rsidDel="00000000" w:rsidR="00000000" w:rsidRPr="00000000">
              <w:rPr>
                <w:i w:val="1"/>
                <w:sz w:val="24"/>
                <w:szCs w:val="24"/>
                <w:rtl w:val="0"/>
              </w:rPr>
              <w:t xml:space="preserve">Difficulty in securing money- </w:t>
            </w:r>
            <w:r w:rsidDel="00000000" w:rsidR="00000000" w:rsidRPr="00000000">
              <w:rPr>
                <w:sz w:val="24"/>
                <w:szCs w:val="24"/>
                <w:rtl w:val="0"/>
              </w:rPr>
              <w:t xml:space="preserve">A sole owner is not eligible for funding from the government and therefore cannot raise funds easily due to the fact that sole trading has no distinction of legality. </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before="160" w:line="360" w:lineRule="auto"/>
              <w:ind w:left="128" w:right="368" w:hanging="5"/>
              <w:rPr>
                <w:sz w:val="24"/>
                <w:szCs w:val="24"/>
              </w:rPr>
            </w:pPr>
            <w:r w:rsidDel="00000000" w:rsidR="00000000" w:rsidRPr="00000000">
              <w:rPr>
                <w:i w:val="1"/>
                <w:sz w:val="24"/>
                <w:szCs w:val="24"/>
                <w:rtl w:val="0"/>
              </w:rPr>
              <w:t xml:space="preserve">Lack of financial direction and difficulty in tracing spending</w:t>
            </w:r>
            <w:r w:rsidDel="00000000" w:rsidR="00000000" w:rsidRPr="00000000">
              <w:rPr>
                <w:sz w:val="24"/>
                <w:szCs w:val="24"/>
                <w:rtl w:val="0"/>
              </w:rPr>
              <w:t xml:space="preserve">- Sole traders do not have to produce financial reports and as result, it becomes difficult to trace financial transactions accurately and timely. This causes unaccountability in profits and losses and makes tax accounting difficult.</w:t>
            </w:r>
          </w:p>
        </w:tc>
      </w:tr>
    </w:tbl>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bl>
      <w:tblPr>
        <w:tblStyle w:val="Table3"/>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rHeight w:val="249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8">
            <w:pPr>
              <w:pStyle w:val="Heading1"/>
              <w:rPr/>
            </w:pPr>
            <w:bookmarkStart w:colFirst="0" w:colLast="0" w:name="_heading=h.17dp8vu" w:id="10"/>
            <w:bookmarkEnd w:id="10"/>
            <w:r w:rsidDel="00000000" w:rsidR="00000000" w:rsidRPr="00000000">
              <w:rPr>
                <w:rtl w:val="0"/>
              </w:rPr>
              <w:t xml:space="preserve">INDUSTRY ANALYSIS </w:t>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before="274" w:line="360" w:lineRule="auto"/>
              <w:ind w:left="118" w:firstLine="0"/>
              <w:rPr>
                <w:b w:val="1"/>
                <w:sz w:val="24"/>
                <w:szCs w:val="24"/>
              </w:rPr>
            </w:pPr>
            <w:r w:rsidDel="00000000" w:rsidR="00000000" w:rsidRPr="00000000">
              <w:rPr>
                <w:sz w:val="24"/>
                <w:szCs w:val="24"/>
                <w:rtl w:val="0"/>
              </w:rPr>
              <w:t xml:space="preserve">Threat of new entry - </w:t>
            </w:r>
            <w:r w:rsidDel="00000000" w:rsidR="00000000" w:rsidRPr="00000000">
              <w:rPr>
                <w:b w:val="1"/>
                <w:sz w:val="24"/>
                <w:szCs w:val="24"/>
                <w:rtl w:val="0"/>
              </w:rPr>
              <w:t xml:space="preserve">VRIO Analysis</w:t>
            </w:r>
          </w:p>
          <w:tbl>
            <w:tblPr>
              <w:tblStyle w:val="Table4"/>
              <w:tblW w:w="13634.999999999998" w:type="dxa"/>
              <w:jc w:val="left"/>
              <w:tblInd w:w="11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72"/>
              <w:gridCol w:w="2272"/>
              <w:gridCol w:w="2272"/>
              <w:gridCol w:w="2273"/>
              <w:gridCol w:w="2273"/>
              <w:gridCol w:w="2273"/>
              <w:tblGridChange w:id="0">
                <w:tblGrid>
                  <w:gridCol w:w="2272"/>
                  <w:gridCol w:w="2272"/>
                  <w:gridCol w:w="2272"/>
                  <w:gridCol w:w="2273"/>
                  <w:gridCol w:w="2273"/>
                  <w:gridCol w:w="2273"/>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Resource </w:t>
                  </w:r>
                </w:p>
              </w:tc>
              <w:tc>
                <w:tcPr>
                  <w:shd w:fill="auto" w:val="clea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Valuable </w:t>
                  </w:r>
                </w:p>
              </w:tc>
              <w:tc>
                <w:tcPr>
                  <w:shd w:fill="auto" w:val="clear"/>
                  <w:tcMar>
                    <w:top w:w="100.0" w:type="dxa"/>
                    <w:left w:w="100.0" w:type="dxa"/>
                    <w:bottom w:w="100.0" w:type="dxa"/>
                    <w:right w:w="100.0" w:type="dxa"/>
                  </w:tcMa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Rare</w:t>
                  </w:r>
                </w:p>
              </w:tc>
              <w:tc>
                <w:tcPr>
                  <w:shd w:fill="auto" w:val="clear"/>
                  <w:tcMar>
                    <w:top w:w="100.0" w:type="dxa"/>
                    <w:left w:w="100.0" w:type="dxa"/>
                    <w:bottom w:w="100.0" w:type="dxa"/>
                    <w:right w:w="100.0" w:type="dxa"/>
                  </w:tcMar>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Inimitable </w:t>
                  </w:r>
                </w:p>
              </w:tc>
              <w:tc>
                <w:tcPr>
                  <w:shd w:fill="auto" w:val="clear"/>
                  <w:tcMar>
                    <w:top w:w="100.0" w:type="dxa"/>
                    <w:left w:w="100.0" w:type="dxa"/>
                    <w:bottom w:w="100.0" w:type="dxa"/>
                    <w:right w:w="100.0" w:type="dxa"/>
                  </w:tcMar>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Organized</w:t>
                  </w:r>
                </w:p>
              </w:tc>
              <w:tc>
                <w:tcPr>
                  <w:shd w:fill="auto" w:val="clea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Impact on competitive advantage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Strong presence</w:t>
                  </w:r>
                </w:p>
              </w:tc>
              <w:tc>
                <w:tcPr>
                  <w:shd w:fill="auto" w:val="clear"/>
                  <w:tcMar>
                    <w:top w:w="100.0" w:type="dxa"/>
                    <w:left w:w="100.0" w:type="dxa"/>
                    <w:bottom w:w="100.0" w:type="dxa"/>
                    <w:right w:w="100.0" w:type="dxa"/>
                  </w:tcMa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Has sustainable competitive advantage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Specialty snacks</w:t>
                  </w:r>
                </w:p>
              </w:tc>
              <w:tc>
                <w:tcPr>
                  <w:shd w:fill="auto" w:val="clear"/>
                  <w:tcMar>
                    <w:top w:w="100.0" w:type="dxa"/>
                    <w:left w:w="100.0" w:type="dxa"/>
                    <w:bottom w:w="100.0" w:type="dxa"/>
                    <w:right w:w="100.0" w:type="dxa"/>
                  </w:tcMar>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No</w:t>
                  </w:r>
                </w:p>
              </w:tc>
              <w:tc>
                <w:tcPr>
                  <w:shd w:fill="auto" w:val="clea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No</w:t>
                  </w:r>
                </w:p>
              </w:tc>
              <w:tc>
                <w:tcPr>
                  <w:shd w:fill="auto" w:val="clea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Has competitive congruence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Efficient food production structure</w:t>
                  </w:r>
                </w:p>
              </w:tc>
              <w:tc>
                <w:tcPr>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No</w:t>
                  </w:r>
                </w:p>
              </w:tc>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Has temporary competitive benefits. </w:t>
                  </w:r>
                </w:p>
              </w:tc>
            </w:tr>
          </w:tbl>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before="274" w:line="360" w:lineRule="auto"/>
              <w:ind w:left="118" w:firstLine="0"/>
              <w:rPr>
                <w:b w:val="1"/>
                <w:sz w:val="24"/>
                <w:szCs w:val="24"/>
              </w:rPr>
            </w:pPr>
            <w:r w:rsidDel="00000000" w:rsidR="00000000" w:rsidRPr="00000000">
              <w:rPr>
                <w:b w:val="1"/>
                <w:sz w:val="24"/>
                <w:szCs w:val="24"/>
                <w:rtl w:val="0"/>
              </w:rPr>
              <w:t xml:space="preserve">Analysis </w:t>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before="274" w:line="360" w:lineRule="auto"/>
              <w:ind w:left="118" w:firstLine="0"/>
              <w:rPr>
                <w:sz w:val="24"/>
                <w:szCs w:val="24"/>
              </w:rPr>
            </w:pPr>
            <w:r w:rsidDel="00000000" w:rsidR="00000000" w:rsidRPr="00000000">
              <w:rPr>
                <w:sz w:val="24"/>
                <w:szCs w:val="24"/>
                <w:rtl w:val="0"/>
              </w:rPr>
              <w:t xml:space="preserve">VegaChips has a strong presence in the UK fast food market which is significant as in the short term no other new entrants could establish their presence strongly in this cutthroat market. This has a positive impact on the competitive benefit of VegaChips. VegaChips offers several unique and special snacks that other competitors do not on a regular basis, however, specialty snacks are not restricted to VegaChips. By offering plenty of options, VegaChips takes advantage of the organised ability and hence has sustainable competitive benefits in the market. The operations at VegaChips are efficient enough to produce fast foods but new entrants in the market are fast catching up with the productivity. Hence, VegaChips has a temporary competitive benefit. </w:t>
            </w:r>
          </w:p>
        </w:tc>
      </w:tr>
    </w:tbl>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ind w:left="128" w:right="101" w:hanging="10"/>
        <w:rPr>
          <w:sz w:val="24"/>
          <w:szCs w:val="24"/>
        </w:rPr>
      </w:pPr>
      <w:r w:rsidDel="00000000" w:rsidR="00000000" w:rsidRPr="00000000">
        <w:rPr>
          <w:sz w:val="24"/>
          <w:szCs w:val="24"/>
          <w:rtl w:val="0"/>
        </w:rPr>
        <w:t xml:space="preserve">Threat of substitutes – According to </w:t>
      </w:r>
      <w:r w:rsidDel="00000000" w:rsidR="00000000" w:rsidRPr="00000000">
        <w:rPr>
          <w:sz w:val="24"/>
          <w:szCs w:val="24"/>
          <w:highlight w:val="white"/>
          <w:rtl w:val="0"/>
        </w:rPr>
        <w:t xml:space="preserve">Ladha </w:t>
      </w:r>
      <w:r w:rsidDel="00000000" w:rsidR="00000000" w:rsidRPr="00000000">
        <w:rPr>
          <w:i w:val="1"/>
          <w:sz w:val="24"/>
          <w:szCs w:val="24"/>
          <w:highlight w:val="white"/>
          <w:rtl w:val="0"/>
        </w:rPr>
        <w:t xml:space="preserve">et al.</w:t>
      </w:r>
      <w:r w:rsidDel="00000000" w:rsidR="00000000" w:rsidRPr="00000000">
        <w:rPr>
          <w:sz w:val="24"/>
          <w:szCs w:val="24"/>
          <w:highlight w:val="white"/>
          <w:rtl w:val="0"/>
        </w:rPr>
        <w:t xml:space="preserve">, (2019, p. 271</w:t>
      </w:r>
      <w:r w:rsidDel="00000000" w:rsidR="00000000" w:rsidRPr="00000000">
        <w:rPr>
          <w:sz w:val="24"/>
          <w:szCs w:val="24"/>
          <w:rtl w:val="0"/>
        </w:rPr>
        <w:t xml:space="preserve">), there are many alternative products which serve as a restriction for the producers to sell at high prices. Competitors such as Sunburst Snacks Ltd and Mackle Snacks are introducing substitutes in the market that could be a threat to VegaChips. The company could remain competitive by implementing a competitive pricing strategy that would attract customers for the product. The decline in sales could be mitigated with a change in pricing strategy from competitive to low as new entrants enter the market. </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ind w:left="128" w:right="101" w:hanging="10"/>
        <w:rPr>
          <w:sz w:val="24"/>
          <w:szCs w:val="24"/>
        </w:rPr>
      </w:pPr>
      <w:r w:rsidDel="00000000" w:rsidR="00000000" w:rsidRPr="00000000">
        <w:rPr>
          <w:sz w:val="24"/>
          <w:szCs w:val="24"/>
          <w:rtl w:val="0"/>
        </w:rPr>
        <w:t xml:space="preserve">Bargaining power of customers – The bargaining power of clients</w:t>
      </w:r>
      <w:r w:rsidDel="00000000" w:rsidR="00000000" w:rsidRPr="00000000">
        <w:rPr>
          <w:i w:val="1"/>
          <w:sz w:val="24"/>
          <w:szCs w:val="24"/>
          <w:rtl w:val="0"/>
        </w:rPr>
        <w:t xml:space="preserve"> is high</w:t>
      </w:r>
      <w:r w:rsidDel="00000000" w:rsidR="00000000" w:rsidRPr="00000000">
        <w:rPr>
          <w:sz w:val="24"/>
          <w:szCs w:val="24"/>
          <w:rtl w:val="0"/>
        </w:rPr>
        <w:t xml:space="preserve"> because of the enhanced competition and easy access to fast food goods from a section of diversified food manufacturers (</w:t>
      </w:r>
      <w:r w:rsidDel="00000000" w:rsidR="00000000" w:rsidRPr="00000000">
        <w:rPr>
          <w:sz w:val="24"/>
          <w:szCs w:val="24"/>
          <w:highlight w:val="white"/>
          <w:rtl w:val="0"/>
        </w:rPr>
        <w:t xml:space="preserve">Nguyen</w:t>
      </w:r>
      <w:r w:rsidDel="00000000" w:rsidR="00000000" w:rsidRPr="00000000">
        <w:rPr>
          <w:sz w:val="24"/>
          <w:szCs w:val="24"/>
          <w:rtl w:val="0"/>
        </w:rPr>
        <w:t xml:space="preserve"> </w:t>
      </w:r>
      <w:r w:rsidDel="00000000" w:rsidR="00000000" w:rsidRPr="00000000">
        <w:rPr>
          <w:i w:val="1"/>
          <w:sz w:val="24"/>
          <w:szCs w:val="24"/>
          <w:rtl w:val="0"/>
        </w:rPr>
        <w:t xml:space="preserve">et al.</w:t>
      </w:r>
      <w:r w:rsidDel="00000000" w:rsidR="00000000" w:rsidRPr="00000000">
        <w:rPr>
          <w:sz w:val="24"/>
          <w:szCs w:val="24"/>
          <w:rtl w:val="0"/>
        </w:rPr>
        <w:t xml:space="preserve">, 2018) As the economy of the UK is in crisis due to inflation and the cost of living crisis, people are going back to affordability and convenience with regard to expenditure on food. </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before="1650" w:line="360" w:lineRule="auto"/>
        <w:ind w:left="123" w:right="290" w:firstLine="9.000000000000004"/>
        <w:rPr>
          <w:sz w:val="24"/>
          <w:szCs w:val="24"/>
        </w:rPr>
      </w:pPr>
      <w:r w:rsidDel="00000000" w:rsidR="00000000" w:rsidRPr="00000000">
        <w:rPr>
          <w:sz w:val="24"/>
          <w:szCs w:val="24"/>
          <w:rtl w:val="0"/>
        </w:rPr>
        <w:t xml:space="preserve">Bargaining power of suppliers – As cited by </w:t>
      </w:r>
      <w:r w:rsidDel="00000000" w:rsidR="00000000" w:rsidRPr="00000000">
        <w:rPr>
          <w:sz w:val="24"/>
          <w:szCs w:val="24"/>
          <w:highlight w:val="white"/>
          <w:rtl w:val="0"/>
        </w:rPr>
        <w:t xml:space="preserve">Garcia </w:t>
      </w:r>
      <w:r w:rsidDel="00000000" w:rsidR="00000000" w:rsidRPr="00000000">
        <w:rPr>
          <w:i w:val="1"/>
          <w:sz w:val="24"/>
          <w:szCs w:val="24"/>
          <w:highlight w:val="white"/>
          <w:rtl w:val="0"/>
        </w:rPr>
        <w:t xml:space="preserve">et al., </w:t>
      </w:r>
      <w:r w:rsidDel="00000000" w:rsidR="00000000" w:rsidRPr="00000000">
        <w:rPr>
          <w:sz w:val="24"/>
          <w:szCs w:val="24"/>
          <w:highlight w:val="white"/>
          <w:rtl w:val="0"/>
        </w:rPr>
        <w:t xml:space="preserve">(2019, p. 1340) </w:t>
      </w:r>
      <w:r w:rsidDel="00000000" w:rsidR="00000000" w:rsidRPr="00000000">
        <w:rPr>
          <w:sz w:val="24"/>
          <w:szCs w:val="24"/>
          <w:rtl w:val="0"/>
        </w:rPr>
        <w:t xml:space="preserve">the raw material industry supplies materials to make snacks, and fast food and others are suppliers and are based in the UK. The bargaining power of suppliers</w:t>
      </w:r>
      <w:r w:rsidDel="00000000" w:rsidR="00000000" w:rsidRPr="00000000">
        <w:rPr>
          <w:i w:val="1"/>
          <w:sz w:val="24"/>
          <w:szCs w:val="24"/>
          <w:rtl w:val="0"/>
        </w:rPr>
        <w:t xml:space="preserve"> is low</w:t>
      </w:r>
      <w:r w:rsidDel="00000000" w:rsidR="00000000" w:rsidRPr="00000000">
        <w:rPr>
          <w:sz w:val="24"/>
          <w:szCs w:val="24"/>
          <w:rtl w:val="0"/>
        </w:rPr>
        <w:t xml:space="preserve"> because of the fact that there are countless suppliers and other players in the market. Due to this large supply, clients have the authority to impact the market in contrast to suppliers. </w:t>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before="1650" w:line="360" w:lineRule="auto"/>
        <w:ind w:left="123" w:right="290" w:firstLine="0"/>
        <w:rPr>
          <w:b w:val="1"/>
          <w:sz w:val="24"/>
          <w:szCs w:val="24"/>
        </w:rPr>
      </w:pPr>
      <w:r w:rsidDel="00000000" w:rsidR="00000000" w:rsidRPr="00000000">
        <w:rPr>
          <w:b w:val="1"/>
          <w:sz w:val="24"/>
          <w:szCs w:val="24"/>
          <w:rtl w:val="0"/>
        </w:rPr>
        <w:t xml:space="preserve">Competitive Rivalry</w:t>
      </w:r>
    </w:p>
    <w:tbl>
      <w:tblPr>
        <w:tblStyle w:val="Table5"/>
        <w:tblW w:w="13724.0" w:type="dxa"/>
        <w:jc w:val="left"/>
        <w:tblInd w:w="1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40"/>
        <w:gridCol w:w="11284"/>
        <w:tblGridChange w:id="0">
          <w:tblGrid>
            <w:gridCol w:w="2440"/>
            <w:gridCol w:w="11284"/>
          </w:tblGrid>
        </w:tblGridChange>
      </w:tblGrid>
      <w:tr>
        <w:trPr>
          <w:cantSplit w:val="0"/>
          <w:trHeight w:val="56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ind w:left="126" w:firstLine="0"/>
              <w:rPr>
                <w:b w:val="1"/>
                <w:sz w:val="24"/>
                <w:szCs w:val="24"/>
              </w:rPr>
            </w:pPr>
            <w:r w:rsidDel="00000000" w:rsidR="00000000" w:rsidRPr="00000000">
              <w:rPr>
                <w:b w:val="1"/>
                <w:sz w:val="24"/>
                <w:szCs w:val="24"/>
                <w:rtl w:val="0"/>
              </w:rPr>
              <w:t xml:space="preserve">Name of  </w:t>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ind w:left="118" w:firstLine="0"/>
              <w:rPr>
                <w:b w:val="1"/>
                <w:sz w:val="24"/>
                <w:szCs w:val="24"/>
              </w:rPr>
            </w:pPr>
            <w:r w:rsidDel="00000000" w:rsidR="00000000" w:rsidRPr="00000000">
              <w:rPr>
                <w:b w:val="1"/>
                <w:sz w:val="24"/>
                <w:szCs w:val="24"/>
                <w:rtl w:val="0"/>
              </w:rPr>
              <w:t xml:space="preserve">competitor</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ind w:left="128" w:firstLine="0"/>
              <w:rPr>
                <w:b w:val="1"/>
                <w:sz w:val="24"/>
                <w:szCs w:val="24"/>
              </w:rPr>
            </w:pPr>
            <w:r w:rsidDel="00000000" w:rsidR="00000000" w:rsidRPr="00000000">
              <w:rPr>
                <w:b w:val="1"/>
                <w:sz w:val="24"/>
                <w:szCs w:val="24"/>
                <w:rtl w:val="0"/>
              </w:rPr>
              <w:t xml:space="preserve">Differentiation</w:t>
            </w:r>
          </w:p>
        </w:tc>
      </w:tr>
      <w:tr>
        <w:trPr>
          <w:cantSplit w:val="0"/>
          <w:trHeight w:val="56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360" w:lineRule="auto"/>
              <w:ind w:left="120" w:firstLine="0"/>
              <w:rPr>
                <w:sz w:val="24"/>
                <w:szCs w:val="24"/>
              </w:rPr>
            </w:pPr>
            <w:r w:rsidDel="00000000" w:rsidR="00000000" w:rsidRPr="00000000">
              <w:rPr>
                <w:sz w:val="24"/>
                <w:szCs w:val="24"/>
                <w:rtl w:val="0"/>
              </w:rPr>
              <w:t xml:space="preserve">Sunburst Snacks</w:t>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ind w:left="116" w:right="84" w:firstLine="9.000000000000004"/>
              <w:rPr>
                <w:sz w:val="24"/>
                <w:szCs w:val="24"/>
              </w:rPr>
            </w:pPr>
            <w:r w:rsidDel="00000000" w:rsidR="00000000" w:rsidRPr="00000000">
              <w:rPr>
                <w:sz w:val="24"/>
                <w:szCs w:val="24"/>
                <w:rtl w:val="0"/>
              </w:rPr>
              <w:t xml:space="preserve">It is a family-run snacks company and is a competitor to VegaChips and VegaChips is different from Sunburst in the form of more availability in the market, more promotion and advertisement in every part of the UK taking advantage of the health consciousness of people post-pandemic. </w:t>
            </w:r>
          </w:p>
        </w:tc>
      </w:tr>
    </w:tbl>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bl>
      <w:tblPr>
        <w:tblStyle w:val="Table6"/>
        <w:tblW w:w="13724.0" w:type="dxa"/>
        <w:jc w:val="left"/>
        <w:tblInd w:w="1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40"/>
        <w:gridCol w:w="11284"/>
        <w:tblGridChange w:id="0">
          <w:tblGrid>
            <w:gridCol w:w="2440"/>
            <w:gridCol w:w="11284"/>
          </w:tblGrid>
        </w:tblGridChange>
      </w:tblGrid>
      <w:tr>
        <w:trPr>
          <w:cantSplit w:val="0"/>
          <w:trHeight w:val="56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Mackle Foods</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It is a manufacturer and seller of organic snacks and is another competitor. VegaChips is different from them in the form of selling healthier, tasty, nutritious, customised and affordable products to the people of the UK while Mackle merely sells organic products to the customers. </w:t>
            </w:r>
          </w:p>
        </w:tc>
      </w:tr>
      <w:tr>
        <w:trPr>
          <w:cantSplit w:val="0"/>
          <w:trHeight w:val="56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360" w:lineRule="auto"/>
              <w:ind w:left="120" w:firstLine="0"/>
              <w:rPr>
                <w:sz w:val="24"/>
                <w:szCs w:val="24"/>
              </w:rPr>
            </w:pPr>
            <w:r w:rsidDel="00000000" w:rsidR="00000000" w:rsidRPr="00000000">
              <w:rPr>
                <w:sz w:val="24"/>
                <w:szCs w:val="24"/>
                <w:rtl w:val="0"/>
              </w:rPr>
              <w:t xml:space="preserve">Kolack Snacks</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It is a leading producer of potato crisps and other snacks and is a competitor to VegaChips.</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sz w:val="24"/>
                <w:szCs w:val="24"/>
                <w:rtl w:val="0"/>
              </w:rPr>
              <w:t xml:space="preserve">VegaChips differs from Kolack Snacks in the form of selling more than just potato snacks and chips and hence offers more options to consumers. </w:t>
            </w:r>
          </w:p>
        </w:tc>
      </w:tr>
    </w:tbl>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360" w:lineRule="auto"/>
        <w:rPr>
          <w:b w:val="1"/>
          <w:i w:val="1"/>
          <w:sz w:val="24"/>
          <w:szCs w:val="24"/>
          <w:highlight w:val="yellow"/>
        </w:rPr>
      </w:pPr>
      <w:r w:rsidDel="00000000" w:rsidR="00000000" w:rsidRPr="00000000">
        <w:rPr>
          <w:rtl w:val="0"/>
        </w:rPr>
      </w:r>
    </w:p>
    <w:tbl>
      <w:tblPr>
        <w:tblStyle w:val="Table7"/>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rHeight w:val="22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8">
            <w:pPr>
              <w:pStyle w:val="Heading1"/>
              <w:rPr/>
            </w:pPr>
            <w:bookmarkStart w:colFirst="0" w:colLast="0" w:name="_heading=h.3rdcrjn" w:id="11"/>
            <w:bookmarkEnd w:id="11"/>
            <w:r w:rsidDel="00000000" w:rsidR="00000000" w:rsidRPr="00000000">
              <w:rPr>
                <w:rtl w:val="0"/>
              </w:rPr>
              <w:t xml:space="preserve">OPERATIONS &amp; MANAGEMENT TEAM  </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i w:val="1"/>
                <w:sz w:val="24"/>
                <w:szCs w:val="24"/>
              </w:rPr>
            </w:pPr>
            <w:r w:rsidDel="00000000" w:rsidR="00000000" w:rsidRPr="00000000">
              <w:rPr>
                <w:b w:val="1"/>
                <w:sz w:val="24"/>
                <w:szCs w:val="24"/>
                <w:rtl w:val="0"/>
              </w:rPr>
              <w:t xml:space="preserve">OPERATIONS </w:t>
            </w:r>
            <w:r w:rsidDel="00000000" w:rsidR="00000000" w:rsidRPr="00000000">
              <w:rPr>
                <w:rtl w:val="0"/>
              </w:rPr>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i w:val="1"/>
                <w:sz w:val="24"/>
                <w:szCs w:val="24"/>
              </w:rPr>
            </w:pPr>
            <w:r w:rsidDel="00000000" w:rsidR="00000000" w:rsidRPr="00000000">
              <w:rPr>
                <w:i w:val="1"/>
                <w:sz w:val="24"/>
                <w:szCs w:val="24"/>
                <w:rtl w:val="0"/>
              </w:rPr>
              <w:t xml:space="preserve">Business procedure</w:t>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sz w:val="24"/>
                <w:szCs w:val="24"/>
              </w:rPr>
            </w:pPr>
            <w:r w:rsidDel="00000000" w:rsidR="00000000" w:rsidRPr="00000000">
              <w:rPr>
                <w:sz w:val="24"/>
                <w:szCs w:val="24"/>
                <w:rtl w:val="0"/>
              </w:rPr>
              <w:t xml:space="preserve">The main strategy used by VegaChips to procure raw materials and machinery is Just in Time. The scheme behind this process is to reduce costs in the management of inventory and also to provide fresh food and snacks to the customers.</w:t>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i w:val="1"/>
                <w:sz w:val="24"/>
                <w:szCs w:val="24"/>
              </w:rPr>
            </w:pPr>
            <w:r w:rsidDel="00000000" w:rsidR="00000000" w:rsidRPr="00000000">
              <w:rPr>
                <w:i w:val="1"/>
                <w:sz w:val="24"/>
                <w:szCs w:val="24"/>
                <w:rtl w:val="0"/>
              </w:rPr>
              <w:t xml:space="preserve">Supplies</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sz w:val="24"/>
                <w:szCs w:val="24"/>
              </w:rPr>
            </w:pPr>
            <w:r w:rsidDel="00000000" w:rsidR="00000000" w:rsidRPr="00000000">
              <w:rPr>
                <w:sz w:val="24"/>
                <w:szCs w:val="24"/>
                <w:rtl w:val="0"/>
              </w:rPr>
              <w:t xml:space="preserve">The company gets its supplies like raw materials from the local market.</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i w:val="1"/>
                <w:sz w:val="24"/>
                <w:szCs w:val="24"/>
              </w:rPr>
            </w:pPr>
            <w:r w:rsidDel="00000000" w:rsidR="00000000" w:rsidRPr="00000000">
              <w:rPr>
                <w:i w:val="1"/>
                <w:sz w:val="24"/>
                <w:szCs w:val="24"/>
                <w:rtl w:val="0"/>
              </w:rPr>
              <w:t xml:space="preserve">Equipment utilised</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sz w:val="24"/>
                <w:szCs w:val="24"/>
              </w:rPr>
            </w:pPr>
            <w:r w:rsidDel="00000000" w:rsidR="00000000" w:rsidRPr="00000000">
              <w:rPr>
                <w:sz w:val="24"/>
                <w:szCs w:val="24"/>
                <w:rtl w:val="0"/>
              </w:rPr>
              <w:t xml:space="preserve">VegaChips uses machinery like belts and conveyors, fryers, mixers, proofers and ovens to manufacture snacks and many other things (</w:t>
            </w:r>
            <w:r w:rsidDel="00000000" w:rsidR="00000000" w:rsidRPr="00000000">
              <w:rPr>
                <w:sz w:val="24"/>
                <w:szCs w:val="24"/>
                <w:highlight w:val="white"/>
                <w:rtl w:val="0"/>
              </w:rPr>
              <w:t xml:space="preserve">Aday and Aday 2020</w:t>
            </w:r>
            <w:r w:rsidDel="00000000" w:rsidR="00000000" w:rsidRPr="00000000">
              <w:rPr>
                <w:sz w:val="24"/>
                <w:szCs w:val="24"/>
                <w:rtl w:val="0"/>
              </w:rPr>
              <w:t xml:space="preserve">, p. 170)</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i w:val="1"/>
                <w:sz w:val="24"/>
                <w:szCs w:val="24"/>
              </w:rPr>
            </w:pPr>
            <w:r w:rsidDel="00000000" w:rsidR="00000000" w:rsidRPr="00000000">
              <w:rPr>
                <w:i w:val="1"/>
                <w:sz w:val="24"/>
                <w:szCs w:val="24"/>
                <w:rtl w:val="0"/>
              </w:rPr>
              <w:t xml:space="preserve">Transport</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sz w:val="24"/>
                <w:szCs w:val="24"/>
              </w:rPr>
            </w:pPr>
            <w:r w:rsidDel="00000000" w:rsidR="00000000" w:rsidRPr="00000000">
              <w:rPr>
                <w:sz w:val="24"/>
                <w:szCs w:val="24"/>
                <w:rtl w:val="0"/>
              </w:rPr>
              <w:t xml:space="preserve">VegaChips bought and brought these pieces of machinery to their manufacturing location in the form of local transport. </w:t>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sz w:val="24"/>
                <w:szCs w:val="24"/>
              </w:rPr>
            </w:pPr>
            <w:r w:rsidDel="00000000" w:rsidR="00000000" w:rsidRPr="00000000">
              <w:rPr>
                <w:i w:val="1"/>
                <w:sz w:val="24"/>
                <w:szCs w:val="24"/>
                <w:rtl w:val="0"/>
              </w:rPr>
              <w:t xml:space="preserve">Marketing to the customers and people involved</w:t>
            </w:r>
            <w:r w:rsidDel="00000000" w:rsidR="00000000" w:rsidRPr="00000000">
              <w:rPr>
                <w:sz w:val="24"/>
                <w:szCs w:val="24"/>
                <w:rtl w:val="0"/>
              </w:rPr>
              <w:t xml:space="preserve"> </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360" w:lineRule="auto"/>
              <w:ind w:left="118" w:right="145" w:firstLine="5.9999999999999964"/>
              <w:jc w:val="both"/>
              <w:rPr>
                <w:sz w:val="24"/>
                <w:szCs w:val="24"/>
              </w:rPr>
            </w:pPr>
            <w:r w:rsidDel="00000000" w:rsidR="00000000" w:rsidRPr="00000000">
              <w:rPr>
                <w:sz w:val="24"/>
                <w:szCs w:val="24"/>
                <w:rtl w:val="0"/>
              </w:rPr>
              <w:t xml:space="preserve">Thereafter, the snacks would be manufactured according to the recipe and ingredients gathered and subsequently packaged, promoted and marketed to the consumers through online and offline marketing tools. In addition to this, an additional number of help is recruited to run the process smoothly. </w:t>
            </w:r>
          </w:p>
        </w:tc>
      </w:tr>
    </w:tbl>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rtl w:val="0"/>
        </w:rPr>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rtl w:val="0"/>
        </w:rPr>
      </w:r>
    </w:p>
    <w:tbl>
      <w:tblPr>
        <w:tblStyle w:val="Table8"/>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rHeight w:val="802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360" w:lineRule="auto"/>
              <w:ind w:left="132" w:right="1195" w:firstLine="0"/>
              <w:jc w:val="both"/>
              <w:rPr>
                <w:i w:val="1"/>
                <w:sz w:val="24"/>
                <w:szCs w:val="24"/>
              </w:rPr>
            </w:pPr>
            <w:r w:rsidDel="00000000" w:rsidR="00000000" w:rsidRPr="00000000">
              <w:rPr>
                <w:i w:val="1"/>
                <w:sz w:val="24"/>
                <w:szCs w:val="24"/>
                <w:rtl w:val="0"/>
              </w:rPr>
              <w:t xml:space="preserve">Generation of revenue  </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360" w:lineRule="auto"/>
              <w:ind w:left="132" w:right="1195" w:firstLine="0"/>
              <w:jc w:val="both"/>
              <w:rPr>
                <w:sz w:val="24"/>
                <w:szCs w:val="24"/>
              </w:rPr>
            </w:pPr>
            <w:r w:rsidDel="00000000" w:rsidR="00000000" w:rsidRPr="00000000">
              <w:rPr>
                <w:sz w:val="24"/>
                <w:szCs w:val="24"/>
                <w:rtl w:val="0"/>
              </w:rPr>
              <w:t xml:space="preserve">As cited by </w:t>
            </w:r>
            <w:r w:rsidDel="00000000" w:rsidR="00000000" w:rsidRPr="00000000">
              <w:rPr>
                <w:sz w:val="24"/>
                <w:szCs w:val="24"/>
                <w:highlight w:val="white"/>
                <w:rtl w:val="0"/>
              </w:rPr>
              <w:t xml:space="preserve">Mitchell </w:t>
            </w:r>
            <w:r w:rsidDel="00000000" w:rsidR="00000000" w:rsidRPr="00000000">
              <w:rPr>
                <w:i w:val="1"/>
                <w:sz w:val="24"/>
                <w:szCs w:val="24"/>
                <w:highlight w:val="white"/>
                <w:rtl w:val="0"/>
              </w:rPr>
              <w:t xml:space="preserve">et al., </w:t>
            </w:r>
            <w:r w:rsidDel="00000000" w:rsidR="00000000" w:rsidRPr="00000000">
              <w:rPr>
                <w:sz w:val="24"/>
                <w:szCs w:val="24"/>
                <w:highlight w:val="white"/>
                <w:rtl w:val="0"/>
              </w:rPr>
              <w:t xml:space="preserve">(2020) </w:t>
            </w:r>
            <w:r w:rsidDel="00000000" w:rsidR="00000000" w:rsidRPr="00000000">
              <w:rPr>
                <w:sz w:val="24"/>
                <w:szCs w:val="24"/>
                <w:rtl w:val="0"/>
              </w:rPr>
              <w:t xml:space="preserve">there are several ways in which revenue for business could be generated such as upgrade, upsell and promotional mix. Upgrade implies improving the product and adding more features in order to attract more customers to it. Upselling implies persuading consumers to buy a relatively higher-end product than the product in the discussion. A promotional mix implies a diversified spectrum of marketing approaches in order to reach a broader range of customers. VegaChips would market its latest product through a promotional mix in the form of advertising where brand awareness would be utilised to attract consumers towards the product, through personal selling in the form of store assistants providing information about the product and convincing customers to buy and through sales promotion by offering special discounts for the consumers. </w:t>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360" w:lineRule="auto"/>
              <w:ind w:left="132" w:right="1195" w:firstLine="0"/>
              <w:jc w:val="both"/>
              <w:rPr>
                <w:sz w:val="24"/>
                <w:szCs w:val="24"/>
              </w:rPr>
            </w:pPr>
            <w:r w:rsidDel="00000000" w:rsidR="00000000" w:rsidRPr="00000000">
              <w:rPr>
                <w:sz w:val="24"/>
                <w:szCs w:val="24"/>
                <w:rtl w:val="0"/>
              </w:rPr>
              <w:t xml:space="preserve">There are several manners by which a company could stop their losses in revenue like lean management, total quality management, review stock and review cost. Lean management implies an approach by any organisation that manages to assist the notion of continuous improvement. Total quality management implies an approach of management to accomplish long-term performance through satisfying consumers. Review cost implies the evaluation and assessment of costs to stop losses in the revenue of the company. Review stock implies evaluating and assessing the inventory so as to not make additional products which would incur more costs. VegaChips would utilise lean management approach in order to reduce costs in the operation of production so that the product could be sold at a lower price to the consumers. Also, VegaChips could utilise review costs in order to evaluate and assess the difference between costs of production and earnings so as to observe the losses and take steps to stop it. </w:t>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360" w:lineRule="auto"/>
              <w:ind w:left="132" w:right="1195" w:firstLine="0"/>
              <w:jc w:val="both"/>
              <w:rPr>
                <w:b w:val="1"/>
                <w:sz w:val="24"/>
                <w:szCs w:val="24"/>
                <w:highlight w:val="yellow"/>
              </w:rPr>
            </w:pPr>
            <w:r w:rsidDel="00000000" w:rsidR="00000000" w:rsidRPr="00000000">
              <w:rPr>
                <w:rtl w:val="0"/>
              </w:rPr>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360" w:lineRule="auto"/>
              <w:ind w:left="132" w:right="1195" w:firstLine="0"/>
              <w:jc w:val="both"/>
              <w:rPr>
                <w:b w:val="1"/>
                <w:sz w:val="24"/>
                <w:szCs w:val="24"/>
                <w:highlight w:val="yellow"/>
              </w:rPr>
            </w:pPr>
            <w:r w:rsidDel="00000000" w:rsidR="00000000" w:rsidRPr="00000000">
              <w:rPr>
                <w:rtl w:val="0"/>
              </w:rPr>
            </w:r>
          </w:p>
          <w:p w:rsidR="00000000" w:rsidDel="00000000" w:rsidP="00000000" w:rsidRDefault="00000000" w:rsidRPr="00000000" w14:paraId="0000009B">
            <w:pPr>
              <w:pStyle w:val="Heading1"/>
              <w:rPr/>
            </w:pPr>
            <w:bookmarkStart w:colFirst="0" w:colLast="0" w:name="_heading=h.26in1rg" w:id="12"/>
            <w:bookmarkEnd w:id="12"/>
            <w:r w:rsidDel="00000000" w:rsidR="00000000" w:rsidRPr="00000000">
              <w:rPr>
                <w:rtl w:val="0"/>
              </w:rPr>
              <w:t xml:space="preserve">MANAGEMENT TEAM </w:t>
            </w:r>
          </w:p>
          <w:tbl>
            <w:tblPr>
              <w:tblStyle w:val="Table9"/>
              <w:tblW w:w="13621.0" w:type="dxa"/>
              <w:jc w:val="left"/>
              <w:tblInd w:w="13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6"/>
              <w:gridCol w:w="3405"/>
              <w:gridCol w:w="3405"/>
              <w:gridCol w:w="3405"/>
              <w:tblGridChange w:id="0">
                <w:tblGrid>
                  <w:gridCol w:w="3406"/>
                  <w:gridCol w:w="3405"/>
                  <w:gridCol w:w="3405"/>
                  <w:gridCol w:w="340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360" w:lineRule="auto"/>
                    <w:jc w:val="both"/>
                    <w:rPr>
                      <w:b w:val="1"/>
                      <w:sz w:val="24"/>
                      <w:szCs w:val="24"/>
                    </w:rPr>
                  </w:pPr>
                  <w:r w:rsidDel="00000000" w:rsidR="00000000" w:rsidRPr="00000000">
                    <w:rPr>
                      <w:b w:val="1"/>
                      <w:sz w:val="24"/>
                      <w:szCs w:val="24"/>
                      <w:rtl w:val="0"/>
                    </w:rPr>
                    <w:t xml:space="preserve">Departmental leads</w:t>
                  </w:r>
                </w:p>
              </w:tc>
              <w:tc>
                <w:tcPr>
                  <w:shd w:fill="auto" w:val="clear"/>
                  <w:tcMar>
                    <w:top w:w="100.0" w:type="dxa"/>
                    <w:left w:w="100.0" w:type="dxa"/>
                    <w:bottom w:w="100.0" w:type="dxa"/>
                    <w:right w:w="100.0" w:type="dxa"/>
                  </w:tcMar>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line="360" w:lineRule="auto"/>
                    <w:jc w:val="both"/>
                    <w:rPr>
                      <w:b w:val="1"/>
                      <w:sz w:val="24"/>
                      <w:szCs w:val="24"/>
                    </w:rPr>
                  </w:pPr>
                  <w:r w:rsidDel="00000000" w:rsidR="00000000" w:rsidRPr="00000000">
                    <w:rPr>
                      <w:b w:val="1"/>
                      <w:sz w:val="24"/>
                      <w:szCs w:val="24"/>
                      <w:rtl w:val="0"/>
                    </w:rPr>
                    <w:t xml:space="preserve">Operations</w:t>
                  </w:r>
                </w:p>
              </w:tc>
              <w:tc>
                <w:tcPr>
                  <w:shd w:fill="auto" w:val="clear"/>
                  <w:tcMar>
                    <w:top w:w="100.0" w:type="dxa"/>
                    <w:left w:w="100.0" w:type="dxa"/>
                    <w:bottom w:w="100.0" w:type="dxa"/>
                    <w:right w:w="100.0" w:type="dxa"/>
                  </w:tcMar>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line="360" w:lineRule="auto"/>
                    <w:jc w:val="both"/>
                    <w:rPr>
                      <w:b w:val="1"/>
                      <w:sz w:val="24"/>
                      <w:szCs w:val="24"/>
                    </w:rPr>
                  </w:pPr>
                  <w:r w:rsidDel="00000000" w:rsidR="00000000" w:rsidRPr="00000000">
                    <w:rPr>
                      <w:b w:val="1"/>
                      <w:sz w:val="24"/>
                      <w:szCs w:val="24"/>
                      <w:rtl w:val="0"/>
                    </w:rPr>
                    <w:t xml:space="preserve">Communication skills</w:t>
                  </w:r>
                </w:p>
              </w:tc>
              <w:tc>
                <w:tcPr>
                  <w:shd w:fill="auto" w:val="clear"/>
                  <w:tcMar>
                    <w:top w:w="100.0" w:type="dxa"/>
                    <w:left w:w="100.0" w:type="dxa"/>
                    <w:bottom w:w="100.0" w:type="dxa"/>
                    <w:right w:w="100.0" w:type="dxa"/>
                  </w:tcMar>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line="360" w:lineRule="auto"/>
                    <w:jc w:val="both"/>
                    <w:rPr>
                      <w:b w:val="1"/>
                      <w:sz w:val="24"/>
                      <w:szCs w:val="24"/>
                    </w:rPr>
                  </w:pPr>
                  <w:r w:rsidDel="00000000" w:rsidR="00000000" w:rsidRPr="00000000">
                    <w:rPr>
                      <w:b w:val="1"/>
                      <w:sz w:val="24"/>
                      <w:szCs w:val="24"/>
                      <w:rtl w:val="0"/>
                    </w:rPr>
                    <w:t xml:space="preserve">Future Objectives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0">
                  <w:pPr>
                    <w:widowControl w:val="0"/>
                    <w:spacing w:before="4" w:line="360" w:lineRule="auto"/>
                    <w:jc w:val="both"/>
                    <w:rPr>
                      <w:b w:val="1"/>
                      <w:sz w:val="24"/>
                      <w:szCs w:val="24"/>
                    </w:rPr>
                  </w:pPr>
                  <w:r w:rsidDel="00000000" w:rsidR="00000000" w:rsidRPr="00000000">
                    <w:rPr>
                      <w:sz w:val="24"/>
                      <w:szCs w:val="24"/>
                      <w:rtl w:val="0"/>
                    </w:rPr>
                    <w:t xml:space="preserve">Finance Manager</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 finance manager looks after the accounts and the financial health of an organisation. </w:t>
                  </w:r>
                </w:p>
              </w:tc>
              <w:tc>
                <w:tcPr>
                  <w:shd w:fill="auto" w:val="clear"/>
                  <w:tcMar>
                    <w:top w:w="100.0" w:type="dxa"/>
                    <w:left w:w="100.0" w:type="dxa"/>
                    <w:bottom w:w="100.0" w:type="dxa"/>
                    <w:right w:w="100.0" w:type="dxa"/>
                  </w:tcMar>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A financial manager should be able to have adequate verbal and written talents in order to explain complex financial situations in clear and lucid detail (</w:t>
                  </w:r>
                  <w:r w:rsidDel="00000000" w:rsidR="00000000" w:rsidRPr="00000000">
                    <w:rPr>
                      <w:sz w:val="24"/>
                      <w:szCs w:val="24"/>
                      <w:highlight w:val="white"/>
                      <w:rtl w:val="0"/>
                    </w:rPr>
                    <w:t xml:space="preserve">Strong and Wells  2020</w:t>
                  </w:r>
                  <w:r w:rsidDel="00000000" w:rsidR="00000000" w:rsidRPr="00000000">
                    <w:rPr>
                      <w:sz w:val="24"/>
                      <w:szCs w:val="24"/>
                      <w:rtl w:val="0"/>
                    </w:rPr>
                    <w:t xml:space="preserve">).</w:t>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Should have better interpersonal skills to be able to work together in a team</w:t>
                  </w:r>
                </w:p>
              </w:tc>
              <w:tc>
                <w:tcPr>
                  <w:shd w:fill="auto" w:val="clear"/>
                  <w:tcMar>
                    <w:top w:w="100.0" w:type="dxa"/>
                    <w:left w:w="100.0" w:type="dxa"/>
                    <w:bottom w:w="100.0" w:type="dxa"/>
                    <w:right w:w="100.0" w:type="dxa"/>
                  </w:tcMar>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A financial manager in order to keep the organisation profitable should make projections and models to include long-term money management and investment schemes.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5">
                  <w:pPr>
                    <w:widowControl w:val="0"/>
                    <w:spacing w:before="4" w:line="360" w:lineRule="auto"/>
                    <w:jc w:val="both"/>
                    <w:rPr>
                      <w:b w:val="1"/>
                      <w:sz w:val="24"/>
                      <w:szCs w:val="24"/>
                    </w:rPr>
                  </w:pPr>
                  <w:r w:rsidDel="00000000" w:rsidR="00000000" w:rsidRPr="00000000">
                    <w:rPr>
                      <w:sz w:val="24"/>
                      <w:szCs w:val="24"/>
                      <w:rtl w:val="0"/>
                    </w:rPr>
                    <w:t xml:space="preserve">HR manager</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HR managers scheme, cooperate, control and administer the organisation. </w:t>
                  </w:r>
                </w:p>
              </w:tc>
              <w:tc>
                <w:tcPr>
                  <w:shd w:fill="auto" w:val="clear"/>
                  <w:tcMar>
                    <w:top w:w="100.0" w:type="dxa"/>
                    <w:left w:w="100.0" w:type="dxa"/>
                    <w:bottom w:w="100.0" w:type="dxa"/>
                    <w:right w:w="100.0" w:type="dxa"/>
                  </w:tcMar>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HR managers have good communication skills both verbal and written along with interpersonal skills to recruit, interview, hire and train new employees in the company. </w:t>
                  </w:r>
                </w:p>
              </w:tc>
              <w:tc>
                <w:tcPr>
                  <w:shd w:fill="auto" w:val="clear"/>
                  <w:tcMar>
                    <w:top w:w="100.0" w:type="dxa"/>
                    <w:left w:w="100.0" w:type="dxa"/>
                    <w:bottom w:w="100.0" w:type="dxa"/>
                    <w:right w:w="100.0" w:type="dxa"/>
                  </w:tcMar>
                </w:tcPr>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 future objective of HR is to focus on the employees, concentrating on the present-day post-pandemic labour force that demands for personal growth and adaptability.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9">
                  <w:pPr>
                    <w:widowControl w:val="0"/>
                    <w:spacing w:before="4" w:line="360" w:lineRule="auto"/>
                    <w:jc w:val="both"/>
                    <w:rPr>
                      <w:b w:val="1"/>
                      <w:sz w:val="24"/>
                      <w:szCs w:val="24"/>
                    </w:rPr>
                  </w:pPr>
                  <w:r w:rsidDel="00000000" w:rsidR="00000000" w:rsidRPr="00000000">
                    <w:rPr>
                      <w:sz w:val="24"/>
                      <w:szCs w:val="24"/>
                      <w:rtl w:val="0"/>
                    </w:rPr>
                    <w:t xml:space="preserve">General Staff,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These include people who assist in the operations of the business and are not directly involved in it. </w:t>
                  </w:r>
                </w:p>
              </w:tc>
              <w:tc>
                <w:tcPr>
                  <w:shd w:fill="auto" w:val="clear"/>
                  <w:tcMar>
                    <w:top w:w="100.0" w:type="dxa"/>
                    <w:left w:w="100.0" w:type="dxa"/>
                    <w:bottom w:w="100.0" w:type="dxa"/>
                    <w:right w:w="100.0" w:type="dxa"/>
                  </w:tcMar>
                </w:tcPr>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General staff should have adequate communication skills in order to communicate about the jobs and roles that are relevant and could be done without involving in main operations (</w:t>
                  </w:r>
                  <w:r w:rsidDel="00000000" w:rsidR="00000000" w:rsidRPr="00000000">
                    <w:rPr>
                      <w:sz w:val="24"/>
                      <w:szCs w:val="24"/>
                      <w:highlight w:val="white"/>
                      <w:rtl w:val="0"/>
                    </w:rPr>
                    <w:t xml:space="preserve">Sassi </w:t>
                  </w:r>
                  <w:r w:rsidDel="00000000" w:rsidR="00000000" w:rsidRPr="00000000">
                    <w:rPr>
                      <w:i w:val="1"/>
                      <w:sz w:val="24"/>
                      <w:szCs w:val="24"/>
                      <w:highlight w:val="white"/>
                      <w:rtl w:val="0"/>
                    </w:rPr>
                    <w:t xml:space="preserve">et al.,</w:t>
                  </w:r>
                  <w:r w:rsidDel="00000000" w:rsidR="00000000" w:rsidRPr="00000000">
                    <w:rPr>
                      <w:sz w:val="24"/>
                      <w:szCs w:val="24"/>
                      <w:highlight w:val="white"/>
                      <w:rtl w:val="0"/>
                    </w:rPr>
                    <w:t xml:space="preserve"> 2018, p. 2060).</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 future objective of the general staff is to assist in the main operations of the business efficiently and productively.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D">
                  <w:pPr>
                    <w:widowControl w:val="0"/>
                    <w:spacing w:before="4" w:line="360" w:lineRule="auto"/>
                    <w:jc w:val="both"/>
                    <w:rPr>
                      <w:sz w:val="24"/>
                      <w:szCs w:val="24"/>
                    </w:rPr>
                  </w:pPr>
                  <w:r w:rsidDel="00000000" w:rsidR="00000000" w:rsidRPr="00000000">
                    <w:rPr>
                      <w:sz w:val="24"/>
                      <w:szCs w:val="24"/>
                      <w:rtl w:val="0"/>
                    </w:rPr>
                    <w:t xml:space="preserve">Kitchen porter</w:t>
                  </w:r>
                </w:p>
              </w:tc>
              <w:tc>
                <w:tcPr>
                  <w:shd w:fill="auto" w:val="clear"/>
                  <w:tcMar>
                    <w:top w:w="100.0" w:type="dxa"/>
                    <w:left w:w="100.0" w:type="dxa"/>
                    <w:bottom w:w="100.0" w:type="dxa"/>
                    <w:right w:w="100.0" w:type="dxa"/>
                  </w:tcMar>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These include people who wash pots, and pans, clean floors, and often prepare food work. </w:t>
                  </w:r>
                </w:p>
              </w:tc>
              <w:tc>
                <w:tcPr>
                  <w:shd w:fill="auto" w:val="clear"/>
                  <w:tcMar>
                    <w:top w:w="100.0" w:type="dxa"/>
                    <w:left w:w="100.0" w:type="dxa"/>
                    <w:bottom w:w="100.0" w:type="dxa"/>
                    <w:right w:w="100.0" w:type="dxa"/>
                  </w:tcMar>
                </w:tcPr>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Should have adequate skills in communicating about the job they do which involves washing and cleaning. </w:t>
                  </w:r>
                </w:p>
              </w:tc>
              <w:tc>
                <w:tcPr>
                  <w:shd w:fill="auto" w:val="clear"/>
                  <w:tcMar>
                    <w:top w:w="100.0" w:type="dxa"/>
                    <w:left w:w="100.0" w:type="dxa"/>
                    <w:bottom w:w="100.0" w:type="dxa"/>
                    <w:right w:w="100.0" w:type="dxa"/>
                  </w:tcMar>
                </w:tcPr>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 future objective of the kitchen porter is to assist in washing utensils and cleaning the location of the manufacturing in order to ensure a smooth operation.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1">
                  <w:pPr>
                    <w:widowControl w:val="0"/>
                    <w:spacing w:line="360" w:lineRule="auto"/>
                    <w:jc w:val="both"/>
                    <w:rPr>
                      <w:sz w:val="24"/>
                      <w:szCs w:val="24"/>
                    </w:rPr>
                  </w:pPr>
                  <w:r w:rsidDel="00000000" w:rsidR="00000000" w:rsidRPr="00000000">
                    <w:rPr>
                      <w:sz w:val="24"/>
                      <w:szCs w:val="24"/>
                      <w:rtl w:val="0"/>
                    </w:rPr>
                    <w:t xml:space="preserve">Delivery </w:t>
                  </w:r>
                </w:p>
                <w:p w:rsidR="00000000" w:rsidDel="00000000" w:rsidP="00000000" w:rsidRDefault="00000000" w:rsidRPr="00000000" w14:paraId="000000B2">
                  <w:pPr>
                    <w:widowControl w:val="0"/>
                    <w:spacing w:before="4" w:line="360" w:lineRule="auto"/>
                    <w:ind w:left="234" w:firstLine="0"/>
                    <w:jc w:val="both"/>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A delivery manager ensures that services are being delivered  adequately to the consumers of an organisation (</w:t>
                  </w:r>
                  <w:r w:rsidDel="00000000" w:rsidR="00000000" w:rsidRPr="00000000">
                    <w:rPr>
                      <w:sz w:val="24"/>
                      <w:szCs w:val="24"/>
                      <w:highlight w:val="white"/>
                      <w:rtl w:val="0"/>
                    </w:rPr>
                    <w:t xml:space="preserve">Fry</w:t>
                  </w:r>
                  <w:r w:rsidDel="00000000" w:rsidR="00000000" w:rsidRPr="00000000">
                    <w:rPr>
                      <w:sz w:val="24"/>
                      <w:szCs w:val="24"/>
                      <w:rtl w:val="0"/>
                    </w:rPr>
                    <w:t xml:space="preserve"> </w:t>
                  </w:r>
                  <w:r w:rsidDel="00000000" w:rsidR="00000000" w:rsidRPr="00000000">
                    <w:rPr>
                      <w:i w:val="1"/>
                      <w:sz w:val="24"/>
                      <w:szCs w:val="24"/>
                      <w:rtl w:val="0"/>
                    </w:rPr>
                    <w:t xml:space="preserve">et al.</w:t>
                  </w:r>
                  <w:r w:rsidDel="00000000" w:rsidR="00000000" w:rsidRPr="00000000">
                    <w:rPr>
                      <w:sz w:val="24"/>
                      <w:szCs w:val="24"/>
                      <w:rtl w:val="0"/>
                    </w:rPr>
                    <w:t xml:space="preserve">, 2018, p. 110)</w:t>
                  </w:r>
                </w:p>
              </w:tc>
              <w:tc>
                <w:tcPr>
                  <w:shd w:fill="auto" w:val="clear"/>
                  <w:tcMar>
                    <w:top w:w="100.0" w:type="dxa"/>
                    <w:left w:w="100.0" w:type="dxa"/>
                    <w:bottom w:w="100.0" w:type="dxa"/>
                    <w:right w:w="100.0" w:type="dxa"/>
                  </w:tcMar>
                </w:tcPr>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As they are in charge of leading teams, and correcting issues of reliability, they have good communication skills both verbal and written in order to communicate with other employees. </w:t>
                  </w:r>
                </w:p>
              </w:tc>
              <w:tc>
                <w:tcPr>
                  <w:shd w:fill="auto" w:val="clear"/>
                  <w:tcMar>
                    <w:top w:w="100.0" w:type="dxa"/>
                    <w:left w:w="100.0" w:type="dxa"/>
                    <w:bottom w:w="100.0" w:type="dxa"/>
                    <w:right w:w="100.0" w:type="dxa"/>
                  </w:tcMar>
                </w:tcPr>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 future objective of a delivery manager is to ensure and oversee the whole procedure from the beginning to the end of a delivery to the consumer. </w:t>
                  </w:r>
                </w:p>
              </w:tc>
            </w:tr>
          </w:tbl>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before="295" w:line="360" w:lineRule="auto"/>
              <w:jc w:val="both"/>
              <w:rPr>
                <w:b w:val="1"/>
                <w:i w:val="1"/>
                <w:sz w:val="24"/>
                <w:szCs w:val="24"/>
              </w:rPr>
            </w:pPr>
            <w:r w:rsidDel="00000000" w:rsidR="00000000" w:rsidRPr="00000000">
              <w:rPr>
                <w:rtl w:val="0"/>
              </w:rPr>
            </w:r>
          </w:p>
        </w:tc>
      </w:tr>
    </w:tbl>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bl>
      <w:tblPr>
        <w:tblStyle w:val="Table10"/>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rHeight w:val="28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9">
            <w:pPr>
              <w:pStyle w:val="Heading1"/>
              <w:rPr/>
            </w:pPr>
            <w:bookmarkStart w:colFirst="0" w:colLast="0" w:name="_heading=h.lnxbz9" w:id="13"/>
            <w:bookmarkEnd w:id="13"/>
            <w:r w:rsidDel="00000000" w:rsidR="00000000" w:rsidRPr="00000000">
              <w:rPr>
                <w:rtl w:val="0"/>
              </w:rPr>
              <w:t xml:space="preserve">MARKETING MIX 4P’s</w:t>
            </w:r>
          </w:p>
        </w:tc>
      </w:tr>
    </w:tbl>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line="360" w:lineRule="auto"/>
        <w:ind w:left="131" w:firstLine="0"/>
        <w:rPr>
          <w:sz w:val="24"/>
          <w:szCs w:val="24"/>
        </w:rPr>
      </w:pPr>
      <w:r w:rsidDel="00000000" w:rsidR="00000000" w:rsidRPr="00000000">
        <w:rPr>
          <w:b w:val="1"/>
          <w:sz w:val="24"/>
          <w:szCs w:val="24"/>
          <w:rtl w:val="0"/>
        </w:rPr>
        <w:t xml:space="preserve">Product: </w:t>
      </w:r>
      <w:r w:rsidDel="00000000" w:rsidR="00000000" w:rsidRPr="00000000">
        <w:rPr>
          <w:sz w:val="24"/>
          <w:szCs w:val="24"/>
          <w:rtl w:val="0"/>
        </w:rPr>
        <w:t xml:space="preserve">VegaChips would manufacture healthy, nutritious and vegan tortilla chips which are free from gluten and completely natural. These chips are a bit sweet in flavour and are good for dipping. It is the latest product from this company that they are going to introduce in the post-pandemic fast food snack market. The chips come with Tzatziki sauce which utilises natural yogurt with constancy in pouring along with the mix of mint and yogurt cutting through the richness. </w:t>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line="360" w:lineRule="auto"/>
        <w:ind w:left="131" w:firstLine="0"/>
        <w:rPr>
          <w:sz w:val="24"/>
          <w:szCs w:val="24"/>
        </w:rPr>
      </w:pPr>
      <w:r w:rsidDel="00000000" w:rsidR="00000000" w:rsidRPr="00000000">
        <w:rPr>
          <w:rtl w:val="0"/>
        </w:rPr>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before="1185" w:line="360" w:lineRule="auto"/>
        <w:ind w:left="131" w:right="595" w:firstLine="0"/>
        <w:rPr>
          <w:sz w:val="24"/>
          <w:szCs w:val="24"/>
        </w:rPr>
      </w:pPr>
      <w:r w:rsidDel="00000000" w:rsidR="00000000" w:rsidRPr="00000000">
        <w:rPr>
          <w:b w:val="1"/>
          <w:sz w:val="24"/>
          <w:szCs w:val="24"/>
          <w:rtl w:val="0"/>
        </w:rPr>
        <w:t xml:space="preserve">Price: </w:t>
      </w:r>
      <w:r w:rsidDel="00000000" w:rsidR="00000000" w:rsidRPr="00000000">
        <w:rPr>
          <w:sz w:val="24"/>
          <w:szCs w:val="24"/>
          <w:rtl w:val="0"/>
        </w:rPr>
        <w:t xml:space="preserve">The cost per pack of tortilla chips from VegaChips would be 2 pounds with a markup of 38% making the selling price 2.76 pounds in the consumer fast food market of the UK. The reason for this chosen price is the competitiveness of the fast food market in the UK and a competitive price would help the company to bring in revenue and gains and also provide an affordable price to the customers in a market suffering from inflation. </w:t>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before="1185" w:line="360" w:lineRule="auto"/>
        <w:ind w:left="131" w:right="595" w:firstLine="0"/>
        <w:rPr>
          <w:sz w:val="24"/>
          <w:szCs w:val="24"/>
        </w:rPr>
      </w:pPr>
      <w:r w:rsidDel="00000000" w:rsidR="00000000" w:rsidRPr="00000000">
        <w:rPr>
          <w:b w:val="1"/>
          <w:sz w:val="24"/>
          <w:szCs w:val="24"/>
          <w:rtl w:val="0"/>
        </w:rPr>
        <w:t xml:space="preserve">Promotional Mix: </w:t>
      </w:r>
      <w:r w:rsidDel="00000000" w:rsidR="00000000" w:rsidRPr="00000000">
        <w:rPr>
          <w:sz w:val="24"/>
          <w:szCs w:val="24"/>
          <w:rtl w:val="0"/>
        </w:rPr>
        <w:t xml:space="preserve">Promotional mix in the form of advertising where brand awareness would be utilised by VegaChips to attract consumers towards the product, through personal selling in the form of store assistants providing information about the product and convincing customers to buy and through sales promotion by offering special discounts for the consumers. VegaChips in order to develop more brand awareness would utilise public relations to attract consumers to their products and also to spread awareness about the product in the market (</w:t>
      </w:r>
      <w:r w:rsidDel="00000000" w:rsidR="00000000" w:rsidRPr="00000000">
        <w:rPr>
          <w:sz w:val="24"/>
          <w:szCs w:val="24"/>
          <w:highlight w:val="white"/>
          <w:rtl w:val="0"/>
        </w:rPr>
        <w:t xml:space="preserve">Davis</w:t>
      </w:r>
      <w:r w:rsidDel="00000000" w:rsidR="00000000" w:rsidRPr="00000000">
        <w:rPr>
          <w:i w:val="1"/>
          <w:sz w:val="24"/>
          <w:szCs w:val="24"/>
          <w:highlight w:val="white"/>
          <w:rtl w:val="0"/>
        </w:rPr>
        <w:t xml:space="preserve"> et al.,</w:t>
      </w:r>
      <w:r w:rsidDel="00000000" w:rsidR="00000000" w:rsidRPr="00000000">
        <w:rPr>
          <w:sz w:val="24"/>
          <w:szCs w:val="24"/>
          <w:highlight w:val="white"/>
          <w:rtl w:val="0"/>
        </w:rPr>
        <w:t xml:space="preserve"> 2018)</w:t>
      </w:r>
      <w:r w:rsidDel="00000000" w:rsidR="00000000" w:rsidRPr="00000000">
        <w:rPr>
          <w:sz w:val="24"/>
          <w:szCs w:val="24"/>
          <w:rtl w:val="0"/>
        </w:rPr>
        <w:t xml:space="preserve">. The use of digital marketing tools could be of use to VegaChips in this present-day post-pandemic age to establish their new product in the market. </w:t>
      </w:r>
    </w:p>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before="500" w:line="360" w:lineRule="auto"/>
        <w:rPr>
          <w:b w:val="1"/>
          <w:sz w:val="24"/>
          <w:szCs w:val="24"/>
        </w:rPr>
      </w:pPr>
      <w:r w:rsidDel="00000000" w:rsidR="00000000" w:rsidRPr="00000000">
        <w:rPr>
          <w:b w:val="1"/>
          <w:sz w:val="24"/>
          <w:szCs w:val="24"/>
          <w:rtl w:val="0"/>
        </w:rPr>
        <w:t xml:space="preserve">Place: </w:t>
      </w:r>
      <w:r w:rsidDel="00000000" w:rsidR="00000000" w:rsidRPr="00000000">
        <w:rPr>
          <w:sz w:val="24"/>
          <w:szCs w:val="24"/>
          <w:rtl w:val="0"/>
        </w:rPr>
        <w:t xml:space="preserve">The latest flavour of tortilla chips from VegaChips could be distributed everywhere in the United Kingdom through offline and online marketing tools such as social media in the form of online retail platforms, physical outlets in the form of snack stores, franchises, TV, supermarkets and so on. </w:t>
      </w:r>
      <w:r w:rsidDel="00000000" w:rsidR="00000000" w:rsidRPr="00000000">
        <w:rPr>
          <w:rtl w:val="0"/>
        </w:rPr>
      </w:r>
    </w:p>
    <w:p w:rsidR="00000000" w:rsidDel="00000000" w:rsidP="00000000" w:rsidRDefault="00000000" w:rsidRPr="00000000" w14:paraId="000000C1">
      <w:pPr>
        <w:pStyle w:val="Heading1"/>
        <w:rPr/>
      </w:pPr>
      <w:bookmarkStart w:colFirst="0" w:colLast="0" w:name="_heading=h.35nkun2" w:id="14"/>
      <w:bookmarkEnd w:id="14"/>
      <w:r w:rsidDel="00000000" w:rsidR="00000000" w:rsidRPr="00000000">
        <w:rPr>
          <w:rtl w:val="0"/>
        </w:rPr>
        <w:t xml:space="preserve">FINANCIALS </w:t>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before="305" w:line="360" w:lineRule="auto"/>
        <w:ind w:left="129" w:right="650" w:hanging="6.999999999999993"/>
        <w:rPr>
          <w:sz w:val="24"/>
          <w:szCs w:val="24"/>
        </w:rPr>
      </w:pPr>
      <w:r w:rsidDel="00000000" w:rsidR="00000000" w:rsidRPr="00000000">
        <w:rPr>
          <w:b w:val="1"/>
          <w:sz w:val="24"/>
          <w:szCs w:val="24"/>
          <w:rtl w:val="0"/>
        </w:rPr>
        <w:t xml:space="preserve">Fund source: </w:t>
      </w:r>
      <w:r w:rsidDel="00000000" w:rsidR="00000000" w:rsidRPr="00000000">
        <w:rPr>
          <w:sz w:val="24"/>
          <w:szCs w:val="24"/>
          <w:rtl w:val="0"/>
        </w:rPr>
        <w:t xml:space="preserve">There are several sources of funding for a small-scale fast food company such as angel investing, trust of NHS, personal savings, funding from the crowd, money from love and so on. Angel investors are private parties who invest their money in small ventures in exchange for shares in that company.  NHS trust is an organisation that gives help to small-scale businesses on behalf of the NHS in specific locations and places. Personal savings implies savings of the individual owning and running the business, funding from the crowd implies raising money from the people directly through donations and money from love implies someone assisting the business with nothing in return. VegaChips utilises funds from angel investors as it is profitable for the investor to invest in the fast food market as well as through personal savings of the owners who invest the savings in the company in order to carry out the production and distribution. </w:t>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before="9" w:line="360" w:lineRule="auto"/>
        <w:ind w:left="116" w:firstLine="0"/>
        <w:rPr>
          <w:b w:val="1"/>
          <w:sz w:val="24"/>
          <w:szCs w:val="24"/>
        </w:rPr>
      </w:pPr>
      <w:r w:rsidDel="00000000" w:rsidR="00000000" w:rsidRPr="00000000">
        <w:rPr>
          <w:b w:val="1"/>
          <w:sz w:val="24"/>
          <w:szCs w:val="24"/>
          <w:rtl w:val="0"/>
        </w:rPr>
        <w:t xml:space="preserve">Business budget</w:t>
      </w:r>
    </w:p>
    <w:tbl>
      <w:tblPr>
        <w:tblStyle w:val="Table11"/>
        <w:tblW w:w="13723.999999999998" w:type="dxa"/>
        <w:jc w:val="left"/>
        <w:tblInd w:w="1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55"/>
        <w:gridCol w:w="1985"/>
        <w:gridCol w:w="1985"/>
        <w:gridCol w:w="1986"/>
        <w:gridCol w:w="1986"/>
        <w:gridCol w:w="1841"/>
        <w:gridCol w:w="1986"/>
        <w:tblGridChange w:id="0">
          <w:tblGrid>
            <w:gridCol w:w="1955"/>
            <w:gridCol w:w="1985"/>
            <w:gridCol w:w="1985"/>
            <w:gridCol w:w="1986"/>
            <w:gridCol w:w="1986"/>
            <w:gridCol w:w="1841"/>
            <w:gridCol w:w="1986"/>
          </w:tblGrid>
        </w:tblGridChange>
      </w:tblGrid>
      <w:tr>
        <w:trPr>
          <w:cantSplit w:val="0"/>
          <w:trHeight w:val="3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line="360" w:lineRule="auto"/>
              <w:rPr>
                <w:b w:val="1"/>
                <w:sz w:val="24"/>
                <w:szCs w:val="24"/>
                <w:highlight w:val="yellow"/>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line="360" w:lineRule="auto"/>
              <w:ind w:left="130" w:firstLine="0"/>
              <w:rPr>
                <w:sz w:val="24"/>
                <w:szCs w:val="24"/>
              </w:rPr>
            </w:pPr>
            <w:r w:rsidDel="00000000" w:rsidR="00000000" w:rsidRPr="00000000">
              <w:rPr>
                <w:sz w:val="24"/>
                <w:szCs w:val="24"/>
                <w:rtl w:val="0"/>
              </w:rPr>
              <w:t xml:space="preserve">Month 1 (GBP)</w:t>
            </w:r>
          </w:p>
        </w:tc>
        <w:tc>
          <w:tcPr>
            <w:shd w:fill="auto" w:val="clear"/>
            <w:tcMar>
              <w:top w:w="100.0" w:type="dxa"/>
              <w:left w:w="100.0" w:type="dxa"/>
              <w:bottom w:w="100.0" w:type="dxa"/>
              <w:right w:w="100.0" w:type="dxa"/>
            </w:tcMar>
          </w:tcPr>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pacing w:line="360" w:lineRule="auto"/>
              <w:ind w:left="130" w:firstLine="0"/>
              <w:rPr>
                <w:sz w:val="24"/>
                <w:szCs w:val="24"/>
              </w:rPr>
            </w:pPr>
            <w:r w:rsidDel="00000000" w:rsidR="00000000" w:rsidRPr="00000000">
              <w:rPr>
                <w:sz w:val="24"/>
                <w:szCs w:val="24"/>
                <w:rtl w:val="0"/>
              </w:rPr>
              <w:t xml:space="preserve">Month 2 (GBP)</w:t>
            </w:r>
          </w:p>
        </w:tc>
        <w:tc>
          <w:tcPr>
            <w:shd w:fill="auto" w:val="clear"/>
            <w:tcMar>
              <w:top w:w="100.0" w:type="dxa"/>
              <w:left w:w="100.0" w:type="dxa"/>
              <w:bottom w:w="100.0" w:type="dxa"/>
              <w:right w:w="100.0" w:type="dxa"/>
            </w:tcMar>
          </w:tcPr>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line="360" w:lineRule="auto"/>
              <w:ind w:left="130" w:firstLine="0"/>
              <w:rPr>
                <w:sz w:val="24"/>
                <w:szCs w:val="24"/>
              </w:rPr>
            </w:pPr>
            <w:r w:rsidDel="00000000" w:rsidR="00000000" w:rsidRPr="00000000">
              <w:rPr>
                <w:sz w:val="24"/>
                <w:szCs w:val="24"/>
                <w:rtl w:val="0"/>
              </w:rPr>
              <w:t xml:space="preserve">Month 3 (GBP)</w:t>
            </w:r>
          </w:p>
        </w:tc>
        <w:tc>
          <w:tcPr>
            <w:shd w:fill="auto" w:val="clear"/>
            <w:tcMar>
              <w:top w:w="100.0" w:type="dxa"/>
              <w:left w:w="100.0" w:type="dxa"/>
              <w:bottom w:w="100.0" w:type="dxa"/>
              <w:right w:w="100.0" w:type="dxa"/>
            </w:tcMar>
          </w:tcPr>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line="360" w:lineRule="auto"/>
              <w:ind w:left="130" w:firstLine="0"/>
              <w:rPr>
                <w:sz w:val="24"/>
                <w:szCs w:val="24"/>
              </w:rPr>
            </w:pPr>
            <w:r w:rsidDel="00000000" w:rsidR="00000000" w:rsidRPr="00000000">
              <w:rPr>
                <w:sz w:val="24"/>
                <w:szCs w:val="24"/>
                <w:rtl w:val="0"/>
              </w:rPr>
              <w:t xml:space="preserve">Month 4 (GBP)</w:t>
            </w:r>
          </w:p>
        </w:tc>
        <w:tc>
          <w:tcPr>
            <w:shd w:fill="auto" w:val="clear"/>
            <w:tcMar>
              <w:top w:w="100.0" w:type="dxa"/>
              <w:left w:w="100.0" w:type="dxa"/>
              <w:bottom w:w="100.0" w:type="dxa"/>
              <w:right w:w="100.0" w:type="dxa"/>
            </w:tcMar>
          </w:tcPr>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spacing w:line="360" w:lineRule="auto"/>
              <w:ind w:left="130" w:firstLine="0"/>
              <w:rPr>
                <w:sz w:val="24"/>
                <w:szCs w:val="24"/>
              </w:rPr>
            </w:pPr>
            <w:r w:rsidDel="00000000" w:rsidR="00000000" w:rsidRPr="00000000">
              <w:rPr>
                <w:sz w:val="24"/>
                <w:szCs w:val="24"/>
                <w:rtl w:val="0"/>
              </w:rPr>
              <w:t xml:space="preserve">Month 5 (GBP)</w:t>
            </w:r>
          </w:p>
        </w:tc>
        <w:tc>
          <w:tcPr>
            <w:shd w:fill="auto" w:val="clear"/>
            <w:tcMar>
              <w:top w:w="100.0" w:type="dxa"/>
              <w:left w:w="100.0" w:type="dxa"/>
              <w:bottom w:w="100.0" w:type="dxa"/>
              <w:right w:w="100.0" w:type="dxa"/>
            </w:tcMar>
          </w:tcPr>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line="360" w:lineRule="auto"/>
              <w:ind w:left="135" w:firstLine="0"/>
              <w:rPr>
                <w:sz w:val="24"/>
                <w:szCs w:val="24"/>
              </w:rPr>
            </w:pPr>
            <w:r w:rsidDel="00000000" w:rsidR="00000000" w:rsidRPr="00000000">
              <w:rPr>
                <w:sz w:val="24"/>
                <w:szCs w:val="24"/>
                <w:rtl w:val="0"/>
              </w:rPr>
              <w:t xml:space="preserve">Month 6 (GBP)</w:t>
            </w:r>
          </w:p>
        </w:tc>
      </w:tr>
      <w:tr>
        <w:trPr>
          <w:cantSplit w:val="0"/>
          <w:trHeight w:val="118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line="360" w:lineRule="auto"/>
              <w:ind w:left="112" w:right="198" w:firstLine="13.000000000000007"/>
              <w:rPr>
                <w:b w:val="1"/>
                <w:sz w:val="24"/>
                <w:szCs w:val="24"/>
              </w:rPr>
            </w:pPr>
            <w:r w:rsidDel="00000000" w:rsidR="00000000" w:rsidRPr="00000000">
              <w:rPr>
                <w:b w:val="1"/>
                <w:sz w:val="24"/>
                <w:szCs w:val="24"/>
                <w:rtl w:val="0"/>
              </w:rPr>
              <w:t xml:space="preserve">Revenue</w:t>
            </w:r>
          </w:p>
        </w:tc>
        <w:tc>
          <w:tcPr>
            <w:shd w:fill="auto" w:val="clear"/>
            <w:tcMar>
              <w:top w:w="100.0" w:type="dxa"/>
              <w:left w:w="100.0" w:type="dxa"/>
              <w:bottom w:w="100.0" w:type="dxa"/>
              <w:right w:w="100.0" w:type="dxa"/>
            </w:tcMar>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9000</w:t>
            </w:r>
          </w:p>
        </w:tc>
        <w:tc>
          <w:tcPr>
            <w:shd w:fill="auto" w:val="clear"/>
            <w:tcMar>
              <w:top w:w="100.0" w:type="dxa"/>
              <w:left w:w="100.0" w:type="dxa"/>
              <w:bottom w:w="100.0" w:type="dxa"/>
              <w:right w:w="100.0" w:type="dxa"/>
            </w:tcMar>
          </w:tcPr>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9180</w:t>
            </w:r>
          </w:p>
        </w:tc>
        <w:tc>
          <w:tcPr>
            <w:shd w:fill="auto" w:val="clear"/>
            <w:tcMar>
              <w:top w:w="100.0" w:type="dxa"/>
              <w:left w:w="100.0" w:type="dxa"/>
              <w:bottom w:w="100.0" w:type="dxa"/>
              <w:right w:w="100.0" w:type="dxa"/>
            </w:tcMar>
          </w:tcPr>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9364</w:t>
            </w:r>
          </w:p>
        </w:tc>
        <w:tc>
          <w:tcPr>
            <w:shd w:fill="auto" w:val="clear"/>
            <w:tcMar>
              <w:top w:w="100.0" w:type="dxa"/>
              <w:left w:w="100.0" w:type="dxa"/>
              <w:bottom w:w="100.0" w:type="dxa"/>
              <w:right w:w="100.0" w:type="dxa"/>
            </w:tcMar>
          </w:tcPr>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9551</w:t>
            </w:r>
          </w:p>
        </w:tc>
        <w:tc>
          <w:tcPr>
            <w:shd w:fill="auto" w:val="clear"/>
            <w:tcMar>
              <w:top w:w="100.0" w:type="dxa"/>
              <w:left w:w="100.0" w:type="dxa"/>
              <w:bottom w:w="100.0" w:type="dxa"/>
              <w:right w:w="100.0" w:type="dxa"/>
            </w:tcMar>
          </w:tcPr>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9742</w:t>
            </w:r>
          </w:p>
        </w:tc>
        <w:tc>
          <w:tcPr>
            <w:shd w:fill="auto" w:val="clear"/>
            <w:tcMar>
              <w:top w:w="100.0" w:type="dxa"/>
              <w:left w:w="100.0" w:type="dxa"/>
              <w:bottom w:w="100.0" w:type="dxa"/>
              <w:right w:w="100.0" w:type="dxa"/>
            </w:tcMar>
          </w:tcPr>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9937</w:t>
            </w:r>
          </w:p>
        </w:tc>
      </w:tr>
      <w:tr>
        <w:trPr>
          <w:cantSplit w:val="0"/>
          <w:trHeight w:val="82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line="360" w:lineRule="auto"/>
              <w:ind w:left="126" w:firstLine="0"/>
              <w:rPr>
                <w:b w:val="1"/>
                <w:sz w:val="24"/>
                <w:szCs w:val="24"/>
              </w:rPr>
            </w:pPr>
            <w:r w:rsidDel="00000000" w:rsidR="00000000" w:rsidRPr="00000000">
              <w:rPr>
                <w:b w:val="1"/>
                <w:sz w:val="24"/>
                <w:szCs w:val="24"/>
                <w:rtl w:val="0"/>
              </w:rPr>
              <w:t xml:space="preserve">Fixed Costs </w:t>
            </w:r>
          </w:p>
        </w:tc>
        <w:tc>
          <w:tcPr>
            <w:shd w:fill="auto" w:val="clear"/>
            <w:tcMar>
              <w:top w:w="100.0" w:type="dxa"/>
              <w:left w:w="100.0" w:type="dxa"/>
              <w:bottom w:w="100.0" w:type="dxa"/>
              <w:right w:w="100.0" w:type="dxa"/>
            </w:tcMar>
          </w:tcPr>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700</w:t>
            </w:r>
          </w:p>
        </w:tc>
        <w:tc>
          <w:tcPr>
            <w:shd w:fill="auto" w:val="clear"/>
            <w:tcMar>
              <w:top w:w="100.0" w:type="dxa"/>
              <w:left w:w="100.0" w:type="dxa"/>
              <w:bottom w:w="100.0" w:type="dxa"/>
              <w:right w:w="100.0" w:type="dxa"/>
            </w:tcMar>
          </w:tcPr>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700</w:t>
            </w:r>
          </w:p>
        </w:tc>
        <w:tc>
          <w:tcPr>
            <w:shd w:fill="auto" w:val="clear"/>
            <w:tcMar>
              <w:top w:w="100.0" w:type="dxa"/>
              <w:left w:w="100.0" w:type="dxa"/>
              <w:bottom w:w="100.0" w:type="dxa"/>
              <w:right w:w="100.0" w:type="dxa"/>
            </w:tcMar>
          </w:tcPr>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700</w:t>
            </w:r>
          </w:p>
        </w:tc>
        <w:tc>
          <w:tcPr>
            <w:shd w:fill="auto" w:val="clear"/>
            <w:tcMar>
              <w:top w:w="100.0" w:type="dxa"/>
              <w:left w:w="100.0" w:type="dxa"/>
              <w:bottom w:w="100.0" w:type="dxa"/>
              <w:right w:w="100.0" w:type="dxa"/>
            </w:tcMar>
          </w:tcPr>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700</w:t>
            </w:r>
          </w:p>
        </w:tc>
        <w:tc>
          <w:tcPr>
            <w:shd w:fill="auto" w:val="clear"/>
            <w:tcMar>
              <w:top w:w="100.0" w:type="dxa"/>
              <w:left w:w="100.0" w:type="dxa"/>
              <w:bottom w:w="100.0" w:type="dxa"/>
              <w:right w:w="100.0" w:type="dxa"/>
            </w:tcMar>
          </w:tcPr>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700</w:t>
            </w:r>
          </w:p>
        </w:tc>
        <w:tc>
          <w:tcPr>
            <w:shd w:fill="auto" w:val="clear"/>
            <w:tcMar>
              <w:top w:w="100.0" w:type="dxa"/>
              <w:left w:w="100.0" w:type="dxa"/>
              <w:bottom w:w="100.0" w:type="dxa"/>
              <w:right w:w="100.0" w:type="dxa"/>
            </w:tcMar>
          </w:tcPr>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700</w:t>
            </w:r>
          </w:p>
        </w:tc>
      </w:tr>
      <w:tr>
        <w:trPr>
          <w:cantSplit w:val="0"/>
          <w:trHeight w:val="89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line="360" w:lineRule="auto"/>
              <w:ind w:left="112" w:firstLine="0"/>
              <w:rPr>
                <w:b w:val="1"/>
                <w:sz w:val="24"/>
                <w:szCs w:val="24"/>
              </w:rPr>
            </w:pPr>
            <w:r w:rsidDel="00000000" w:rsidR="00000000" w:rsidRPr="00000000">
              <w:rPr>
                <w:b w:val="1"/>
                <w:sz w:val="24"/>
                <w:szCs w:val="24"/>
                <w:rtl w:val="0"/>
              </w:rPr>
              <w:t xml:space="preserve">Variable Costs </w:t>
            </w:r>
          </w:p>
        </w:tc>
        <w:tc>
          <w:tcPr>
            <w:shd w:fill="auto" w:val="clear"/>
            <w:tcMar>
              <w:top w:w="100.0" w:type="dxa"/>
              <w:left w:w="100.0" w:type="dxa"/>
              <w:bottom w:w="100.0" w:type="dxa"/>
              <w:right w:w="100.0" w:type="dxa"/>
            </w:tcMar>
          </w:tcPr>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6000</w:t>
            </w:r>
          </w:p>
        </w:tc>
        <w:tc>
          <w:tcPr>
            <w:shd w:fill="auto" w:val="clear"/>
            <w:tcMar>
              <w:top w:w="100.0" w:type="dxa"/>
              <w:left w:w="100.0" w:type="dxa"/>
              <w:bottom w:w="100.0" w:type="dxa"/>
              <w:right w:w="100.0" w:type="dxa"/>
            </w:tcMar>
          </w:tcPr>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6060</w:t>
            </w:r>
          </w:p>
        </w:tc>
        <w:tc>
          <w:tcPr>
            <w:shd w:fill="auto" w:val="clear"/>
            <w:tcMar>
              <w:top w:w="100.0" w:type="dxa"/>
              <w:left w:w="100.0" w:type="dxa"/>
              <w:bottom w:w="100.0" w:type="dxa"/>
              <w:right w:w="100.0" w:type="dxa"/>
            </w:tcMar>
          </w:tcPr>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6121</w:t>
            </w:r>
          </w:p>
        </w:tc>
        <w:tc>
          <w:tcPr>
            <w:shd w:fill="auto" w:val="clear"/>
            <w:tcMar>
              <w:top w:w="100.0" w:type="dxa"/>
              <w:left w:w="100.0" w:type="dxa"/>
              <w:bottom w:w="100.0" w:type="dxa"/>
              <w:right w:w="100.0" w:type="dxa"/>
            </w:tcMar>
          </w:tcPr>
          <w:p w:rsidR="00000000" w:rsidDel="00000000" w:rsidP="00000000" w:rsidRDefault="00000000" w:rsidRPr="00000000" w14:paraId="000000DD">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6182</w:t>
            </w:r>
          </w:p>
        </w:tc>
        <w:tc>
          <w:tcPr>
            <w:shd w:fill="auto" w:val="clear"/>
            <w:tcMar>
              <w:top w:w="100.0" w:type="dxa"/>
              <w:left w:w="100.0" w:type="dxa"/>
              <w:bottom w:w="100.0" w:type="dxa"/>
              <w:right w:w="100.0" w:type="dxa"/>
            </w:tcMar>
          </w:tcPr>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6244</w:t>
            </w:r>
          </w:p>
        </w:tc>
        <w:tc>
          <w:tcPr>
            <w:shd w:fill="auto" w:val="clear"/>
            <w:tcMar>
              <w:top w:w="100.0" w:type="dxa"/>
              <w:left w:w="100.0" w:type="dxa"/>
              <w:bottom w:w="100.0" w:type="dxa"/>
              <w:right w:w="100.0" w:type="dxa"/>
            </w:tcMar>
          </w:tcPr>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6306</w:t>
            </w:r>
          </w:p>
        </w:tc>
      </w:tr>
    </w:tbl>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bl>
      <w:tblPr>
        <w:tblStyle w:val="Table12"/>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0"/>
        <w:gridCol w:w="1926"/>
        <w:gridCol w:w="1955"/>
        <w:gridCol w:w="1955"/>
        <w:gridCol w:w="1955"/>
        <w:gridCol w:w="1955"/>
        <w:gridCol w:w="1813"/>
        <w:gridCol w:w="1955"/>
        <w:gridCol w:w="220"/>
        <w:tblGridChange w:id="0">
          <w:tblGrid>
            <w:gridCol w:w="220"/>
            <w:gridCol w:w="1926"/>
            <w:gridCol w:w="1955"/>
            <w:gridCol w:w="1955"/>
            <w:gridCol w:w="1955"/>
            <w:gridCol w:w="1955"/>
            <w:gridCol w:w="1813"/>
            <w:gridCol w:w="1955"/>
            <w:gridCol w:w="220"/>
          </w:tblGrid>
        </w:tblGridChange>
      </w:tblGrid>
      <w:tr>
        <w:trPr>
          <w:cantSplit w:val="0"/>
          <w:trHeight w:val="228"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tc>
      </w:tr>
      <w:tr>
        <w:trPr>
          <w:cantSplit w:val="0"/>
          <w:trHeight w:val="30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line="360" w:lineRule="auto"/>
              <w:ind w:left="126" w:firstLine="0"/>
              <w:rPr>
                <w:b w:val="1"/>
                <w:sz w:val="24"/>
                <w:szCs w:val="24"/>
              </w:rPr>
            </w:pPr>
            <w:r w:rsidDel="00000000" w:rsidR="00000000" w:rsidRPr="00000000">
              <w:rPr>
                <w:b w:val="1"/>
                <w:sz w:val="24"/>
                <w:szCs w:val="24"/>
                <w:rtl w:val="0"/>
              </w:rPr>
              <w:t xml:space="preserve">Profit </w:t>
            </w:r>
          </w:p>
        </w:tc>
        <w:tc>
          <w:tcPr>
            <w:shd w:fill="auto" w:val="clear"/>
            <w:tcMar>
              <w:top w:w="100.0" w:type="dxa"/>
              <w:left w:w="100.0" w:type="dxa"/>
              <w:bottom w:w="100.0" w:type="dxa"/>
              <w:right w:w="100.0" w:type="dxa"/>
            </w:tcMar>
          </w:tcPr>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2300</w:t>
            </w:r>
          </w:p>
        </w:tc>
        <w:tc>
          <w:tcPr>
            <w:shd w:fill="auto" w:val="clear"/>
            <w:tcMar>
              <w:top w:w="100.0" w:type="dxa"/>
              <w:left w:w="100.0" w:type="dxa"/>
              <w:bottom w:w="100.0" w:type="dxa"/>
              <w:right w:w="100.0" w:type="dxa"/>
            </w:tcMar>
          </w:tcPr>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2420</w:t>
            </w:r>
          </w:p>
        </w:tc>
        <w:tc>
          <w:tcPr>
            <w:shd w:fill="auto" w:val="clear"/>
            <w:tcMar>
              <w:top w:w="100.0" w:type="dxa"/>
              <w:left w:w="100.0" w:type="dxa"/>
              <w:bottom w:w="100.0" w:type="dxa"/>
              <w:right w:w="100.0" w:type="dxa"/>
            </w:tcMar>
          </w:tcPr>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2543</w:t>
            </w:r>
          </w:p>
        </w:tc>
        <w:tc>
          <w:tcPr>
            <w:shd w:fill="auto" w:val="clear"/>
            <w:tcMar>
              <w:top w:w="100.0" w:type="dxa"/>
              <w:left w:w="100.0" w:type="dxa"/>
              <w:bottom w:w="100.0" w:type="dxa"/>
              <w:right w:w="100.0" w:type="dxa"/>
            </w:tcMar>
          </w:tcPr>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2669</w:t>
            </w:r>
          </w:p>
        </w:tc>
        <w:tc>
          <w:tcPr>
            <w:shd w:fill="auto" w:val="clear"/>
            <w:tcMar>
              <w:top w:w="100.0" w:type="dxa"/>
              <w:left w:w="100.0" w:type="dxa"/>
              <w:bottom w:w="100.0" w:type="dxa"/>
              <w:right w:w="100.0" w:type="dxa"/>
            </w:tcMar>
          </w:tcPr>
          <w:p w:rsidR="00000000" w:rsidDel="00000000" w:rsidP="00000000" w:rsidRDefault="00000000" w:rsidRPr="00000000" w14:paraId="000000F1">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2798</w:t>
            </w:r>
          </w:p>
        </w:tc>
        <w:tc>
          <w:tcPr>
            <w:shd w:fill="auto" w:val="clear"/>
            <w:tcMar>
              <w:top w:w="100.0" w:type="dxa"/>
              <w:left w:w="100.0" w:type="dxa"/>
              <w:bottom w:w="100.0" w:type="dxa"/>
              <w:right w:w="100.0" w:type="dxa"/>
            </w:tcMar>
          </w:tcPr>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spacing w:line="360" w:lineRule="auto"/>
              <w:rPr>
                <w:b w:val="1"/>
                <w:sz w:val="24"/>
                <w:szCs w:val="24"/>
              </w:rPr>
            </w:pPr>
            <w:r w:rsidDel="00000000" w:rsidR="00000000" w:rsidRPr="00000000">
              <w:rPr>
                <w:b w:val="1"/>
                <w:sz w:val="24"/>
                <w:szCs w:val="24"/>
                <w:rtl w:val="0"/>
              </w:rPr>
              <w:t xml:space="preserve">2931</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bl>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tl w:val="0"/>
        </w:rPr>
      </w:r>
    </w:p>
    <w:p w:rsidR="00000000" w:rsidDel="00000000" w:rsidP="00000000" w:rsidRDefault="00000000" w:rsidRPr="00000000" w14:paraId="000000F6">
      <w:pPr>
        <w:pStyle w:val="Heading1"/>
        <w:rPr/>
      </w:pPr>
      <w:bookmarkStart w:colFirst="0" w:colLast="0" w:name="_heading=h.1ksv4uv" w:id="15"/>
      <w:bookmarkEnd w:id="15"/>
      <w:r w:rsidDel="00000000" w:rsidR="00000000" w:rsidRPr="00000000">
        <w:rPr>
          <w:rtl w:val="0"/>
        </w:rPr>
        <w:t xml:space="preserve">Research Methods  </w:t>
      </w:r>
    </w:p>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before="304" w:line="360" w:lineRule="auto"/>
        <w:ind w:left="4" w:firstLine="12.000000000000002"/>
        <w:rPr>
          <w:sz w:val="24"/>
          <w:szCs w:val="24"/>
        </w:rPr>
      </w:pPr>
      <w:r w:rsidDel="00000000" w:rsidR="00000000" w:rsidRPr="00000000">
        <w:rPr>
          <w:sz w:val="24"/>
          <w:szCs w:val="24"/>
          <w:rtl w:val="0"/>
        </w:rPr>
        <w:t xml:space="preserve">In the present research primary method of data collection has been served with possible participation of UK consumers in the food industry to accommodate suitability for the new business plan of VegaChips with its product development as tortilla chips being a preferable consumption product to satisfy the business and social needs </w:t>
      </w:r>
    </w:p>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spacing w:before="304" w:line="360" w:lineRule="auto"/>
        <w:ind w:left="4" w:firstLine="12.000000000000002"/>
        <w:rPr>
          <w:sz w:val="24"/>
          <w:szCs w:val="24"/>
        </w:rPr>
      </w:pPr>
      <w:r w:rsidDel="00000000" w:rsidR="00000000" w:rsidRPr="00000000">
        <w:rPr>
          <w:sz w:val="24"/>
          <w:szCs w:val="24"/>
          <w:rtl w:val="0"/>
        </w:rPr>
        <w:t xml:space="preserve">Q.1 Do you think the eating preferences of the UK consumers have shifted in the post-pandemic?</w:t>
      </w:r>
    </w:p>
    <w:p w:rsidR="00000000" w:rsidDel="00000000" w:rsidP="00000000" w:rsidRDefault="00000000" w:rsidRPr="00000000" w14:paraId="000000F9">
      <w:pPr>
        <w:widowControl w:val="0"/>
        <w:pBdr>
          <w:top w:space="0" w:sz="0" w:val="nil"/>
          <w:left w:space="0" w:sz="0" w:val="nil"/>
          <w:bottom w:space="0" w:sz="0" w:val="nil"/>
          <w:right w:space="0" w:sz="0" w:val="nil"/>
          <w:between w:space="0" w:sz="0" w:val="nil"/>
        </w:pBdr>
        <w:spacing w:before="304" w:line="360" w:lineRule="auto"/>
        <w:ind w:left="4" w:firstLine="12.000000000000002"/>
        <w:rPr>
          <w:sz w:val="24"/>
          <w:szCs w:val="24"/>
        </w:rPr>
      </w:pPr>
      <w:r w:rsidDel="00000000" w:rsidR="00000000" w:rsidRPr="00000000">
        <w:rPr>
          <w:sz w:val="24"/>
          <w:szCs w:val="24"/>
          <w:rtl w:val="0"/>
        </w:rPr>
        <w:t xml:space="preserve">According to customers, the food preferences have shifted to timely meals preferring snacks, cookies, and chocolates replacing the British dining manner that was relevant in the pre-pandemic period. </w:t>
      </w:r>
    </w:p>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before="304" w:line="360" w:lineRule="auto"/>
        <w:ind w:left="4" w:firstLine="12.000000000000002"/>
        <w:rPr>
          <w:sz w:val="24"/>
          <w:szCs w:val="24"/>
        </w:rPr>
      </w:pPr>
      <w:r w:rsidDel="00000000" w:rsidR="00000000" w:rsidRPr="00000000">
        <w:rPr>
          <w:sz w:val="24"/>
          <w:szCs w:val="24"/>
          <w:rtl w:val="0"/>
        </w:rPr>
        <w:t xml:space="preserve">Q.2 Do you think the customers of the UK could afford lavish meals in the post-pandemic period compared to the pre-pandemic one?</w:t>
      </w:r>
    </w:p>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before="304" w:line="360" w:lineRule="auto"/>
        <w:ind w:left="4" w:firstLine="12.000000000000002"/>
        <w:rPr>
          <w:sz w:val="24"/>
          <w:szCs w:val="24"/>
        </w:rPr>
      </w:pPr>
      <w:r w:rsidDel="00000000" w:rsidR="00000000" w:rsidRPr="00000000">
        <w:rPr>
          <w:sz w:val="24"/>
          <w:szCs w:val="24"/>
          <w:rtl w:val="0"/>
        </w:rPr>
        <w:t xml:space="preserve">According to the majority of consumers, lavish meals are not affordable by UK customers, hence short meals with favourable snacks such as tortilla chips would be affordable in this inflated economic climate. </w:t>
      </w:r>
    </w:p>
    <w:p w:rsidR="00000000" w:rsidDel="00000000" w:rsidP="00000000" w:rsidRDefault="00000000" w:rsidRPr="00000000" w14:paraId="000000FC">
      <w:pPr>
        <w:pStyle w:val="Heading1"/>
        <w:rPr/>
      </w:pPr>
      <w:bookmarkStart w:colFirst="0" w:colLast="0" w:name="_heading=h.44sinio" w:id="16"/>
      <w:bookmarkEnd w:id="16"/>
      <w:r w:rsidDel="00000000" w:rsidR="00000000" w:rsidRPr="00000000">
        <w:rPr>
          <w:rtl w:val="0"/>
        </w:rPr>
        <w:t xml:space="preserve">Conclusion </w:t>
      </w:r>
    </w:p>
    <w:p w:rsidR="00000000" w:rsidDel="00000000" w:rsidP="00000000" w:rsidRDefault="00000000" w:rsidRPr="00000000" w14:paraId="000000FD">
      <w:pPr>
        <w:widowControl w:val="0"/>
        <w:pBdr>
          <w:top w:space="0" w:sz="0" w:val="nil"/>
          <w:left w:space="0" w:sz="0" w:val="nil"/>
          <w:bottom w:space="0" w:sz="0" w:val="nil"/>
          <w:right w:space="0" w:sz="0" w:val="nil"/>
          <w:between w:space="0" w:sz="0" w:val="nil"/>
        </w:pBdr>
        <w:spacing w:before="304" w:line="360" w:lineRule="auto"/>
        <w:ind w:left="16" w:firstLine="0"/>
        <w:rPr>
          <w:b w:val="1"/>
          <w:sz w:val="24"/>
          <w:szCs w:val="24"/>
        </w:rPr>
      </w:pPr>
      <w:r w:rsidDel="00000000" w:rsidR="00000000" w:rsidRPr="00000000">
        <w:rPr>
          <w:sz w:val="24"/>
          <w:szCs w:val="24"/>
          <w:rtl w:val="0"/>
        </w:rPr>
        <w:t xml:space="preserve">It could be concluded that the business plan that is taken for launching a new product for the company VegaChips is assessed and evaluated. A business description of the plan is taken and discussed along with an analysis of the food industry in order to launch the new product. An operation and management scheme is outlined and a marketing plan and financial plan along with research on the market are discussed. </w:t>
      </w:r>
      <w:r w:rsidDel="00000000" w:rsidR="00000000" w:rsidRPr="00000000">
        <w:br w:type="page"/>
      </w:r>
      <w:r w:rsidDel="00000000" w:rsidR="00000000" w:rsidRPr="00000000">
        <w:rPr>
          <w:rtl w:val="0"/>
        </w:rPr>
      </w:r>
    </w:p>
    <w:p w:rsidR="00000000" w:rsidDel="00000000" w:rsidP="00000000" w:rsidRDefault="00000000" w:rsidRPr="00000000" w14:paraId="000000FE">
      <w:pPr>
        <w:pStyle w:val="Heading1"/>
        <w:rPr/>
      </w:pPr>
      <w:bookmarkStart w:colFirst="0" w:colLast="0" w:name="_heading=h.2jxsxqh" w:id="17"/>
      <w:bookmarkEnd w:id="17"/>
      <w:r w:rsidDel="00000000" w:rsidR="00000000" w:rsidRPr="00000000">
        <w:rPr>
          <w:rtl w:val="0"/>
        </w:rPr>
        <w:t xml:space="preserve">REFERENCES </w:t>
      </w:r>
    </w:p>
    <w:p w:rsidR="00000000" w:rsidDel="00000000" w:rsidP="00000000" w:rsidRDefault="00000000" w:rsidRPr="00000000" w14:paraId="000000FF">
      <w:pPr>
        <w:widowControl w:val="0"/>
        <w:spacing w:after="240" w:before="240" w:line="360" w:lineRule="auto"/>
        <w:jc w:val="both"/>
        <w:rPr>
          <w:sz w:val="24"/>
          <w:szCs w:val="24"/>
          <w:highlight w:val="white"/>
        </w:rPr>
      </w:pPr>
      <w:r w:rsidDel="00000000" w:rsidR="00000000" w:rsidRPr="00000000">
        <w:rPr>
          <w:sz w:val="24"/>
          <w:szCs w:val="24"/>
          <w:highlight w:val="white"/>
          <w:rtl w:val="0"/>
        </w:rPr>
        <w:t xml:space="preserve">Aday, S. and Aday, M.S., 2020. Impact of COVID-19 on the food supply chain. </w:t>
      </w:r>
      <w:r w:rsidDel="00000000" w:rsidR="00000000" w:rsidRPr="00000000">
        <w:rPr>
          <w:i w:val="1"/>
          <w:sz w:val="24"/>
          <w:szCs w:val="24"/>
          <w:highlight w:val="white"/>
          <w:rtl w:val="0"/>
        </w:rPr>
        <w:t xml:space="preserve">Food Quality and Safety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4</w:t>
      </w:r>
      <w:r w:rsidDel="00000000" w:rsidR="00000000" w:rsidRPr="00000000">
        <w:rPr>
          <w:sz w:val="24"/>
          <w:szCs w:val="24"/>
          <w:highlight w:val="white"/>
          <w:rtl w:val="0"/>
        </w:rPr>
        <w:t xml:space="preserve">(4), pp.167-180.</w:t>
      </w:r>
      <w:hyperlink r:id="rId10">
        <w:r w:rsidDel="00000000" w:rsidR="00000000" w:rsidRPr="00000000">
          <w:rPr>
            <w:sz w:val="24"/>
            <w:szCs w:val="24"/>
            <w:highlight w:val="white"/>
            <w:rtl w:val="0"/>
          </w:rPr>
          <w:t xml:space="preserve"> https://academic.oup.com/fqs/article-abstract/4/4/167/5896496</w:t>
        </w:r>
      </w:hyperlink>
      <w:r w:rsidDel="00000000" w:rsidR="00000000" w:rsidRPr="00000000">
        <w:rPr>
          <w:rtl w:val="0"/>
        </w:rPr>
      </w:r>
    </w:p>
    <w:p w:rsidR="00000000" w:rsidDel="00000000" w:rsidP="00000000" w:rsidRDefault="00000000" w:rsidRPr="00000000" w14:paraId="00000100">
      <w:pPr>
        <w:widowControl w:val="0"/>
        <w:spacing w:after="240" w:before="240" w:line="360" w:lineRule="auto"/>
        <w:jc w:val="both"/>
        <w:rPr>
          <w:sz w:val="24"/>
          <w:szCs w:val="24"/>
          <w:highlight w:val="white"/>
        </w:rPr>
      </w:pPr>
      <w:r w:rsidDel="00000000" w:rsidR="00000000" w:rsidRPr="00000000">
        <w:rPr>
          <w:sz w:val="24"/>
          <w:szCs w:val="24"/>
          <w:highlight w:val="white"/>
          <w:rtl w:val="0"/>
        </w:rPr>
        <w:t xml:space="preserve">Davis, B., Lockwood, A., Alcott, P. and Pantelidis, I.S., 2018. </w:t>
      </w:r>
      <w:r w:rsidDel="00000000" w:rsidR="00000000" w:rsidRPr="00000000">
        <w:rPr>
          <w:i w:val="1"/>
          <w:sz w:val="24"/>
          <w:szCs w:val="24"/>
          <w:highlight w:val="white"/>
          <w:rtl w:val="0"/>
        </w:rPr>
        <w:t xml:space="preserve">Food and beverage management</w:t>
      </w:r>
      <w:r w:rsidDel="00000000" w:rsidR="00000000" w:rsidRPr="00000000">
        <w:rPr>
          <w:sz w:val="24"/>
          <w:szCs w:val="24"/>
          <w:highlight w:val="white"/>
          <w:rtl w:val="0"/>
        </w:rPr>
        <w:t xml:space="preserve">. Routledge.</w:t>
      </w:r>
      <w:hyperlink r:id="rId11">
        <w:r w:rsidDel="00000000" w:rsidR="00000000" w:rsidRPr="00000000">
          <w:rPr>
            <w:sz w:val="24"/>
            <w:szCs w:val="24"/>
            <w:highlight w:val="white"/>
            <w:rtl w:val="0"/>
          </w:rPr>
          <w:t xml:space="preserve"> https://www.taylorfrancis.com/books/mono/10.4324/9781315563374/food-beverage-management-bernard-davis-andrew-lockwood-peter-alcott-ioannis-pantelidis</w:t>
        </w:r>
      </w:hyperlink>
      <w:r w:rsidDel="00000000" w:rsidR="00000000" w:rsidRPr="00000000">
        <w:rPr>
          <w:rtl w:val="0"/>
        </w:rPr>
      </w:r>
    </w:p>
    <w:p w:rsidR="00000000" w:rsidDel="00000000" w:rsidP="00000000" w:rsidRDefault="00000000" w:rsidRPr="00000000" w14:paraId="00000101">
      <w:pPr>
        <w:widowControl w:val="0"/>
        <w:spacing w:after="240" w:before="240" w:line="360" w:lineRule="auto"/>
        <w:jc w:val="both"/>
        <w:rPr>
          <w:sz w:val="24"/>
          <w:szCs w:val="24"/>
          <w:highlight w:val="white"/>
        </w:rPr>
      </w:pPr>
      <w:r w:rsidDel="00000000" w:rsidR="00000000" w:rsidRPr="00000000">
        <w:rPr>
          <w:sz w:val="24"/>
          <w:szCs w:val="24"/>
          <w:highlight w:val="white"/>
          <w:rtl w:val="0"/>
        </w:rPr>
        <w:t xml:space="preserve">Fry, L., Madden, A.M. and Fallaize, R., 2018. An investigation into the nutritional composition and cost of gluten</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sz w:val="24"/>
          <w:szCs w:val="24"/>
          <w:highlight w:val="white"/>
          <w:rtl w:val="0"/>
        </w:rPr>
        <w:t xml:space="preserve">free versus regular food products in the UK. </w:t>
      </w:r>
      <w:r w:rsidDel="00000000" w:rsidR="00000000" w:rsidRPr="00000000">
        <w:rPr>
          <w:i w:val="1"/>
          <w:sz w:val="24"/>
          <w:szCs w:val="24"/>
          <w:highlight w:val="white"/>
          <w:rtl w:val="0"/>
        </w:rPr>
        <w:t xml:space="preserve">Journal of human nutrition and dietetics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31</w:t>
      </w:r>
      <w:r w:rsidDel="00000000" w:rsidR="00000000" w:rsidRPr="00000000">
        <w:rPr>
          <w:sz w:val="24"/>
          <w:szCs w:val="24"/>
          <w:highlight w:val="white"/>
          <w:rtl w:val="0"/>
        </w:rPr>
        <w:t xml:space="preserve">(1), pp.108-120.</w:t>
      </w:r>
      <w:hyperlink r:id="rId12">
        <w:r w:rsidDel="00000000" w:rsidR="00000000" w:rsidRPr="00000000">
          <w:rPr>
            <w:sz w:val="24"/>
            <w:szCs w:val="24"/>
            <w:highlight w:val="white"/>
            <w:rtl w:val="0"/>
          </w:rPr>
          <w:t xml:space="preserve"> https://onlinelibrary.wiley.com/doi/abs/10.1111/jhn.12502</w:t>
        </w:r>
      </w:hyperlink>
      <w:r w:rsidDel="00000000" w:rsidR="00000000" w:rsidRPr="00000000">
        <w:rPr>
          <w:rtl w:val="0"/>
        </w:rPr>
      </w:r>
    </w:p>
    <w:p w:rsidR="00000000" w:rsidDel="00000000" w:rsidP="00000000" w:rsidRDefault="00000000" w:rsidRPr="00000000" w14:paraId="00000102">
      <w:pPr>
        <w:widowControl w:val="0"/>
        <w:spacing w:after="240" w:before="240" w:line="360" w:lineRule="auto"/>
        <w:jc w:val="both"/>
        <w:rPr>
          <w:sz w:val="24"/>
          <w:szCs w:val="24"/>
          <w:highlight w:val="white"/>
        </w:rPr>
      </w:pPr>
      <w:r w:rsidDel="00000000" w:rsidR="00000000" w:rsidRPr="00000000">
        <w:rPr>
          <w:sz w:val="24"/>
          <w:szCs w:val="24"/>
          <w:highlight w:val="white"/>
          <w:rtl w:val="0"/>
        </w:rPr>
        <w:t xml:space="preserve">Garcia-Garcia, G., Stone, J. and Rahimifard, S., 2019. Opportunities for waste valorisation in the food industry–A case study with four UK food manufacturers. </w:t>
      </w:r>
      <w:r w:rsidDel="00000000" w:rsidR="00000000" w:rsidRPr="00000000">
        <w:rPr>
          <w:i w:val="1"/>
          <w:sz w:val="24"/>
          <w:szCs w:val="24"/>
          <w:highlight w:val="white"/>
          <w:rtl w:val="0"/>
        </w:rPr>
        <w:t xml:space="preserve">Journal of Cleaner Production</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211</w:t>
      </w:r>
      <w:r w:rsidDel="00000000" w:rsidR="00000000" w:rsidRPr="00000000">
        <w:rPr>
          <w:sz w:val="24"/>
          <w:szCs w:val="24"/>
          <w:highlight w:val="white"/>
          <w:rtl w:val="0"/>
        </w:rPr>
        <w:t xml:space="preserve">, pp.1339-1356.</w:t>
      </w:r>
      <w:hyperlink r:id="rId13">
        <w:r w:rsidDel="00000000" w:rsidR="00000000" w:rsidRPr="00000000">
          <w:rPr>
            <w:sz w:val="24"/>
            <w:szCs w:val="24"/>
            <w:highlight w:val="white"/>
            <w:rtl w:val="0"/>
          </w:rPr>
          <w:t xml:space="preserve"> https://www.sciencedirect.com/science/article/pii/S0959652618336722</w:t>
        </w:r>
      </w:hyperlink>
      <w:r w:rsidDel="00000000" w:rsidR="00000000" w:rsidRPr="00000000">
        <w:rPr>
          <w:rtl w:val="0"/>
        </w:rPr>
      </w:r>
    </w:p>
    <w:p w:rsidR="00000000" w:rsidDel="00000000" w:rsidP="00000000" w:rsidRDefault="00000000" w:rsidRPr="00000000" w14:paraId="00000103">
      <w:pPr>
        <w:widowControl w:val="0"/>
        <w:spacing w:after="240" w:before="240" w:line="360" w:lineRule="auto"/>
        <w:jc w:val="both"/>
        <w:rPr>
          <w:sz w:val="24"/>
          <w:szCs w:val="24"/>
          <w:highlight w:val="white"/>
        </w:rPr>
      </w:pPr>
      <w:r w:rsidDel="00000000" w:rsidR="00000000" w:rsidRPr="00000000">
        <w:rPr>
          <w:sz w:val="24"/>
          <w:szCs w:val="24"/>
          <w:highlight w:val="white"/>
          <w:rtl w:val="0"/>
        </w:rPr>
        <w:t xml:space="preserve">Ladha-Sabur, A., Bakalis, S., Fryer, P.J. and Lopez-Quiroga, E., 2019. Mapping energy consumption in food manufacturing. </w:t>
      </w:r>
      <w:r w:rsidDel="00000000" w:rsidR="00000000" w:rsidRPr="00000000">
        <w:rPr>
          <w:i w:val="1"/>
          <w:sz w:val="24"/>
          <w:szCs w:val="24"/>
          <w:highlight w:val="white"/>
          <w:rtl w:val="0"/>
        </w:rPr>
        <w:t xml:space="preserve">Trends in Food Science &amp; Technology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86</w:t>
      </w:r>
      <w:r w:rsidDel="00000000" w:rsidR="00000000" w:rsidRPr="00000000">
        <w:rPr>
          <w:sz w:val="24"/>
          <w:szCs w:val="24"/>
          <w:highlight w:val="white"/>
          <w:rtl w:val="0"/>
        </w:rPr>
        <w:t xml:space="preserve">, pp.270-280.</w:t>
      </w:r>
      <w:hyperlink r:id="rId14">
        <w:r w:rsidDel="00000000" w:rsidR="00000000" w:rsidRPr="00000000">
          <w:rPr>
            <w:sz w:val="24"/>
            <w:szCs w:val="24"/>
            <w:highlight w:val="white"/>
            <w:rtl w:val="0"/>
          </w:rPr>
          <w:t xml:space="preserve"> https://www.sciencedirect.com/science/article/pii/S0924224417303394</w:t>
        </w:r>
      </w:hyperlink>
      <w:r w:rsidDel="00000000" w:rsidR="00000000" w:rsidRPr="00000000">
        <w:rPr>
          <w:rtl w:val="0"/>
        </w:rPr>
      </w:r>
    </w:p>
    <w:p w:rsidR="00000000" w:rsidDel="00000000" w:rsidP="00000000" w:rsidRDefault="00000000" w:rsidRPr="00000000" w14:paraId="00000104">
      <w:pPr>
        <w:widowControl w:val="0"/>
        <w:spacing w:after="240" w:before="240" w:line="360" w:lineRule="auto"/>
        <w:jc w:val="both"/>
        <w:rPr>
          <w:sz w:val="24"/>
          <w:szCs w:val="24"/>
          <w:highlight w:val="white"/>
        </w:rPr>
      </w:pPr>
      <w:r w:rsidDel="00000000" w:rsidR="00000000" w:rsidRPr="00000000">
        <w:rPr>
          <w:sz w:val="24"/>
          <w:szCs w:val="24"/>
          <w:highlight w:val="white"/>
          <w:rtl w:val="0"/>
        </w:rPr>
        <w:t xml:space="preserve">McPoland, A., Furey, S. and McLaughlin, C., 2020. Consumers’ purchasing decisions for confectionery and savoury snack food items on and off promotion. </w:t>
      </w:r>
      <w:r w:rsidDel="00000000" w:rsidR="00000000" w:rsidRPr="00000000">
        <w:rPr>
          <w:i w:val="1"/>
          <w:sz w:val="24"/>
          <w:szCs w:val="24"/>
          <w:highlight w:val="white"/>
          <w:rtl w:val="0"/>
        </w:rPr>
        <w:t xml:space="preserve">DBS Business Review</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3</w:t>
      </w:r>
      <w:r w:rsidDel="00000000" w:rsidR="00000000" w:rsidRPr="00000000">
        <w:rPr>
          <w:sz w:val="24"/>
          <w:szCs w:val="24"/>
          <w:highlight w:val="white"/>
          <w:rtl w:val="0"/>
        </w:rPr>
        <w:t xml:space="preserve">.</w:t>
      </w:r>
      <w:hyperlink r:id="rId15">
        <w:r w:rsidDel="00000000" w:rsidR="00000000" w:rsidRPr="00000000">
          <w:rPr>
            <w:sz w:val="24"/>
            <w:szCs w:val="24"/>
            <w:highlight w:val="white"/>
            <w:rtl w:val="0"/>
          </w:rPr>
          <w:t xml:space="preserve"> https://www.dbsbusinessreview.ie/index.php/journal/article/view/61</w:t>
        </w:r>
      </w:hyperlink>
      <w:r w:rsidDel="00000000" w:rsidR="00000000" w:rsidRPr="00000000">
        <w:rPr>
          <w:rtl w:val="0"/>
        </w:rPr>
      </w:r>
    </w:p>
    <w:p w:rsidR="00000000" w:rsidDel="00000000" w:rsidP="00000000" w:rsidRDefault="00000000" w:rsidRPr="00000000" w14:paraId="00000105">
      <w:pPr>
        <w:widowControl w:val="0"/>
        <w:spacing w:after="240" w:before="240" w:line="360" w:lineRule="auto"/>
        <w:jc w:val="both"/>
        <w:rPr>
          <w:sz w:val="24"/>
          <w:szCs w:val="24"/>
          <w:highlight w:val="white"/>
        </w:rPr>
      </w:pPr>
      <w:r w:rsidDel="00000000" w:rsidR="00000000" w:rsidRPr="00000000">
        <w:rPr>
          <w:sz w:val="24"/>
          <w:szCs w:val="24"/>
          <w:highlight w:val="white"/>
          <w:rtl w:val="0"/>
        </w:rPr>
        <w:t xml:space="preserve">Mitchell, R., Maull, R., Pearson, S., Brewer, S. and Collison, M., 2020. The impact of COVID-19 on the UK fresh food supply chain. </w:t>
      </w:r>
      <w:r w:rsidDel="00000000" w:rsidR="00000000" w:rsidRPr="00000000">
        <w:rPr>
          <w:i w:val="1"/>
          <w:sz w:val="24"/>
          <w:szCs w:val="24"/>
          <w:highlight w:val="white"/>
          <w:rtl w:val="0"/>
        </w:rPr>
        <w:t xml:space="preserve">arXiv preprint arXiv:2006.00279</w:t>
      </w:r>
      <w:r w:rsidDel="00000000" w:rsidR="00000000" w:rsidRPr="00000000">
        <w:rPr>
          <w:sz w:val="24"/>
          <w:szCs w:val="24"/>
          <w:highlight w:val="white"/>
          <w:rtl w:val="0"/>
        </w:rPr>
        <w:t xml:space="preserve">.</w:t>
      </w:r>
      <w:hyperlink r:id="rId16">
        <w:r w:rsidDel="00000000" w:rsidR="00000000" w:rsidRPr="00000000">
          <w:rPr>
            <w:sz w:val="24"/>
            <w:szCs w:val="24"/>
            <w:highlight w:val="white"/>
            <w:rtl w:val="0"/>
          </w:rPr>
          <w:t xml:space="preserve"> https://arxiv.org/abs/2006.00279</w:t>
        </w:r>
      </w:hyperlink>
      <w:r w:rsidDel="00000000" w:rsidR="00000000" w:rsidRPr="00000000">
        <w:rPr>
          <w:rtl w:val="0"/>
        </w:rPr>
      </w:r>
    </w:p>
    <w:p w:rsidR="00000000" w:rsidDel="00000000" w:rsidP="00000000" w:rsidRDefault="00000000" w:rsidRPr="00000000" w14:paraId="00000106">
      <w:pPr>
        <w:widowControl w:val="0"/>
        <w:spacing w:after="240" w:before="240" w:line="360" w:lineRule="auto"/>
        <w:jc w:val="both"/>
        <w:rPr>
          <w:sz w:val="24"/>
          <w:szCs w:val="24"/>
          <w:highlight w:val="white"/>
        </w:rPr>
      </w:pPr>
      <w:r w:rsidDel="00000000" w:rsidR="00000000" w:rsidRPr="00000000">
        <w:rPr>
          <w:sz w:val="24"/>
          <w:szCs w:val="24"/>
          <w:highlight w:val="white"/>
          <w:rtl w:val="0"/>
        </w:rPr>
        <w:t xml:space="preserve">Nguyen, Q., Nisar, T.M., Knox, D. and Prabhakar, G.P., 2018. Understanding customer satisfaction in the UK quick service restaurant industry: The influence of the tangible attributes of perceived service quality. </w:t>
      </w:r>
      <w:r w:rsidDel="00000000" w:rsidR="00000000" w:rsidRPr="00000000">
        <w:rPr>
          <w:i w:val="1"/>
          <w:sz w:val="24"/>
          <w:szCs w:val="24"/>
          <w:highlight w:val="white"/>
          <w:rtl w:val="0"/>
        </w:rPr>
        <w:t xml:space="preserve">British Food Journal</w:t>
      </w:r>
      <w:r w:rsidDel="00000000" w:rsidR="00000000" w:rsidRPr="00000000">
        <w:rPr>
          <w:sz w:val="24"/>
          <w:szCs w:val="24"/>
          <w:highlight w:val="white"/>
          <w:rtl w:val="0"/>
        </w:rPr>
        <w:t xml:space="preserve">.</w:t>
      </w:r>
      <w:hyperlink r:id="rId17">
        <w:r w:rsidDel="00000000" w:rsidR="00000000" w:rsidRPr="00000000">
          <w:rPr>
            <w:sz w:val="24"/>
            <w:szCs w:val="24"/>
            <w:highlight w:val="white"/>
            <w:rtl w:val="0"/>
          </w:rPr>
          <w:t xml:space="preserve"> https://www.emerald.com/insight/content/doi/10.1108/BFJ-08-2017-0449/full/html</w:t>
        </w:r>
      </w:hyperlink>
      <w:r w:rsidDel="00000000" w:rsidR="00000000" w:rsidRPr="00000000">
        <w:rPr>
          <w:rtl w:val="0"/>
        </w:rPr>
      </w:r>
    </w:p>
    <w:p w:rsidR="00000000" w:rsidDel="00000000" w:rsidP="00000000" w:rsidRDefault="00000000" w:rsidRPr="00000000" w14:paraId="00000107">
      <w:pPr>
        <w:widowControl w:val="0"/>
        <w:spacing w:after="240" w:before="240" w:line="360" w:lineRule="auto"/>
        <w:jc w:val="both"/>
        <w:rPr>
          <w:sz w:val="24"/>
          <w:szCs w:val="24"/>
          <w:highlight w:val="white"/>
        </w:rPr>
      </w:pPr>
      <w:r w:rsidDel="00000000" w:rsidR="00000000" w:rsidRPr="00000000">
        <w:rPr>
          <w:sz w:val="24"/>
          <w:szCs w:val="24"/>
          <w:highlight w:val="white"/>
          <w:rtl w:val="0"/>
        </w:rPr>
        <w:t xml:space="preserve">Sassi, F., Belloni, A., Mirelman, A.J., Suhrcke, M., Thomas, A., Salti, N., Vellakkal, S., Visaruthvong, C., Popkin, B.M. and Nugent, R., 2018. Equity impacts of price policies to promote healthy behaviours. </w:t>
      </w:r>
      <w:r w:rsidDel="00000000" w:rsidR="00000000" w:rsidRPr="00000000">
        <w:rPr>
          <w:i w:val="1"/>
          <w:sz w:val="24"/>
          <w:szCs w:val="24"/>
          <w:highlight w:val="white"/>
          <w:rtl w:val="0"/>
        </w:rPr>
        <w:t xml:space="preserve">The Lancet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391</w:t>
      </w:r>
      <w:r w:rsidDel="00000000" w:rsidR="00000000" w:rsidRPr="00000000">
        <w:rPr>
          <w:sz w:val="24"/>
          <w:szCs w:val="24"/>
          <w:highlight w:val="white"/>
          <w:rtl w:val="0"/>
        </w:rPr>
        <w:t xml:space="preserve">(10134), pp.2059-2070.</w:t>
      </w:r>
      <w:hyperlink r:id="rId18">
        <w:r w:rsidDel="00000000" w:rsidR="00000000" w:rsidRPr="00000000">
          <w:rPr>
            <w:sz w:val="24"/>
            <w:szCs w:val="24"/>
            <w:highlight w:val="white"/>
            <w:rtl w:val="0"/>
          </w:rPr>
          <w:t xml:space="preserve"> https://www.sciencedirect.com/science/article/pii/S0140673618305312</w:t>
        </w:r>
      </w:hyperlink>
      <w:r w:rsidDel="00000000" w:rsidR="00000000" w:rsidRPr="00000000">
        <w:rPr>
          <w:rtl w:val="0"/>
        </w:rPr>
      </w:r>
    </w:p>
    <w:p w:rsidR="00000000" w:rsidDel="00000000" w:rsidP="00000000" w:rsidRDefault="00000000" w:rsidRPr="00000000" w14:paraId="00000108">
      <w:pPr>
        <w:widowControl w:val="0"/>
        <w:spacing w:after="240" w:before="240" w:line="360" w:lineRule="auto"/>
        <w:jc w:val="both"/>
        <w:rPr>
          <w:sz w:val="24"/>
          <w:szCs w:val="24"/>
          <w:highlight w:val="white"/>
        </w:rPr>
      </w:pPr>
      <w:r w:rsidDel="00000000" w:rsidR="00000000" w:rsidRPr="00000000">
        <w:rPr>
          <w:sz w:val="24"/>
          <w:szCs w:val="24"/>
          <w:highlight w:val="white"/>
          <w:rtl w:val="0"/>
        </w:rPr>
        <w:t xml:space="preserve">Strong, H. and Wells, R., 2020. Brexit-related food issues in the UK print media: setting the agenda for post-Brexit food policy. </w:t>
      </w:r>
      <w:r w:rsidDel="00000000" w:rsidR="00000000" w:rsidRPr="00000000">
        <w:rPr>
          <w:i w:val="1"/>
          <w:sz w:val="24"/>
          <w:szCs w:val="24"/>
          <w:highlight w:val="white"/>
          <w:rtl w:val="0"/>
        </w:rPr>
        <w:t xml:space="preserve">British Food Journal</w:t>
      </w:r>
      <w:r w:rsidDel="00000000" w:rsidR="00000000" w:rsidRPr="00000000">
        <w:rPr>
          <w:sz w:val="24"/>
          <w:szCs w:val="24"/>
          <w:highlight w:val="white"/>
          <w:rtl w:val="0"/>
        </w:rPr>
        <w:t xml:space="preserve">.</w:t>
      </w:r>
      <w:hyperlink r:id="rId19">
        <w:r w:rsidDel="00000000" w:rsidR="00000000" w:rsidRPr="00000000">
          <w:rPr>
            <w:sz w:val="24"/>
            <w:szCs w:val="24"/>
            <w:highlight w:val="white"/>
            <w:rtl w:val="0"/>
          </w:rPr>
          <w:t xml:space="preserve"> https://www.emerald.com/insight/content/doi/10.1108/BFJ-08-2019-0582/full/html</w:t>
        </w:r>
      </w:hyperlink>
      <w:r w:rsidDel="00000000" w:rsidR="00000000" w:rsidRPr="00000000">
        <w:rPr>
          <w:rtl w:val="0"/>
        </w:rPr>
      </w:r>
    </w:p>
    <w:p w:rsidR="00000000" w:rsidDel="00000000" w:rsidP="00000000" w:rsidRDefault="00000000" w:rsidRPr="00000000" w14:paraId="00000109">
      <w:pPr>
        <w:widowControl w:val="0"/>
        <w:spacing w:after="240" w:before="240" w:line="360" w:lineRule="auto"/>
        <w:rPr>
          <w:sz w:val="24"/>
          <w:szCs w:val="24"/>
          <w:highlight w:val="white"/>
        </w:rPr>
      </w:pPr>
      <w:r w:rsidDel="00000000" w:rsidR="00000000" w:rsidRPr="00000000">
        <w:rPr>
          <w:rtl w:val="0"/>
        </w:rPr>
      </w:r>
    </w:p>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before="15" w:line="360" w:lineRule="auto"/>
        <w:ind w:left="16" w:firstLine="0"/>
        <w:rPr>
          <w:b w:val="1"/>
          <w:sz w:val="24"/>
          <w:szCs w:val="24"/>
        </w:rPr>
      </w:pPr>
      <w:r w:rsidDel="00000000" w:rsidR="00000000" w:rsidRPr="00000000">
        <w:rPr>
          <w:rtl w:val="0"/>
        </w:rPr>
      </w:r>
    </w:p>
    <w:sectPr>
      <w:pgSz w:h="11900" w:w="16840" w:orient="landscape"/>
      <w:pgMar w:bottom="1530" w:top="1425" w:left="1440" w:right="1382"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F60D58"/>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60D58"/>
    <w:rPr>
      <w:rFonts w:ascii="Segoe UI" w:cs="Segoe UI" w:hAnsi="Segoe UI"/>
      <w:sz w:val="18"/>
      <w:szCs w:val="18"/>
    </w:rPr>
  </w:style>
  <w:style w:type="paragraph" w:styleId="ListParagraph">
    <w:name w:val="List Paragraph"/>
    <w:basedOn w:val="Normal"/>
    <w:uiPriority w:val="34"/>
    <w:qFormat w:val="1"/>
    <w:rsid w:val="00F60D58"/>
    <w:pPr>
      <w:ind w:left="720"/>
      <w:contextualSpacing w:val="1"/>
    </w:pPr>
  </w:style>
  <w:style w:type="paragraph" w:styleId="TOCHeading">
    <w:name w:val="TOC Heading"/>
    <w:basedOn w:val="Heading1"/>
    <w:next w:val="Normal"/>
    <w:uiPriority w:val="39"/>
    <w:unhideWhenUsed w:val="1"/>
    <w:qFormat w:val="1"/>
    <w:rsid w:val="00F60D58"/>
    <w:pP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F60D58"/>
    <w:pPr>
      <w:spacing w:after="100"/>
    </w:pPr>
  </w:style>
  <w:style w:type="character" w:styleId="Hyperlink">
    <w:name w:val="Hyperlink"/>
    <w:basedOn w:val="DefaultParagraphFont"/>
    <w:uiPriority w:val="99"/>
    <w:unhideWhenUsed w:val="1"/>
    <w:rsid w:val="00F60D58"/>
    <w:rPr>
      <w:color w:val="0000ff" w:themeColor="hyperlink"/>
      <w:u w:val="single"/>
    </w:rPr>
  </w:style>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360" w:lineRule="auto"/>
      <w:jc w:val="both"/>
    </w:pPr>
    <w:rPr>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F60D58"/>
    <w:pPr>
      <w:spacing w:line="240" w:lineRule="auto"/>
    </w:pPr>
    <w:rPr>
      <w:rFonts w:ascii="Segoe UI" w:cs="Segoe UI" w:hAnsi="Segoe UI"/>
      <w:sz w:val="18"/>
      <w:szCs w:val="18"/>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F60D58"/>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60D58"/>
    <w:rPr>
      <w:rFonts w:ascii="Segoe UI" w:cs="Segoe UI" w:hAnsi="Segoe UI"/>
      <w:sz w:val="18"/>
      <w:szCs w:val="18"/>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F60D58"/>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60D58"/>
    <w:rPr>
      <w:rFonts w:ascii="Segoe UI" w:cs="Segoe UI" w:hAnsi="Segoe UI"/>
      <w:sz w:val="18"/>
      <w:szCs w:val="18"/>
    </w:rPr>
  </w:style>
  <w:style w:type="paragraph" w:styleId="ListParagraph">
    <w:name w:val="List Paragraph"/>
    <w:basedOn w:val="Normal"/>
    <w:uiPriority w:val="34"/>
    <w:qFormat w:val="1"/>
    <w:rsid w:val="00F60D58"/>
    <w:pPr>
      <w:ind w:left="720"/>
      <w:contextualSpacing w:val="1"/>
    </w:p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F60D58"/>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60D58"/>
    <w:rPr>
      <w:rFonts w:ascii="Segoe UI" w:cs="Segoe UI" w:hAnsi="Segoe UI"/>
      <w:sz w:val="18"/>
      <w:szCs w:val="18"/>
    </w:rPr>
  </w:style>
  <w:style w:type="paragraph" w:styleId="ListParagraph">
    <w:name w:val="List Paragraph"/>
    <w:basedOn w:val="Normal"/>
    <w:uiPriority w:val="34"/>
    <w:qFormat w:val="1"/>
    <w:rsid w:val="00F60D58"/>
    <w:pPr>
      <w:ind w:left="720"/>
      <w:contextualSpacing w:val="1"/>
    </w:pPr>
  </w:style>
  <w:style w:type="paragraph" w:styleId="TOCHeading">
    <w:name w:val="TOC Heading"/>
    <w:basedOn w:val="Heading1"/>
    <w:next w:val="Normal"/>
    <w:uiPriority w:val="39"/>
    <w:unhideWhenUsed w:val="1"/>
    <w:qFormat w:val="1"/>
    <w:rsid w:val="00F60D58"/>
    <w:pP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F60D58"/>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60D58"/>
    <w:rPr>
      <w:rFonts w:ascii="Segoe UI" w:cs="Segoe UI" w:hAnsi="Segoe UI"/>
      <w:sz w:val="18"/>
      <w:szCs w:val="18"/>
    </w:rPr>
  </w:style>
  <w:style w:type="paragraph" w:styleId="ListParagraph">
    <w:name w:val="List Paragraph"/>
    <w:basedOn w:val="Normal"/>
    <w:uiPriority w:val="34"/>
    <w:qFormat w:val="1"/>
    <w:rsid w:val="00F60D58"/>
    <w:pPr>
      <w:ind w:left="720"/>
      <w:contextualSpacing w:val="1"/>
    </w:pPr>
  </w:style>
  <w:style w:type="paragraph" w:styleId="TOCHeading">
    <w:name w:val="TOC Heading"/>
    <w:basedOn w:val="Heading1"/>
    <w:next w:val="Normal"/>
    <w:uiPriority w:val="39"/>
    <w:unhideWhenUsed w:val="1"/>
    <w:qFormat w:val="1"/>
    <w:rsid w:val="00F60D58"/>
    <w:pP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F60D58"/>
    <w:pPr>
      <w:spacing w:after="100"/>
    </w:pPr>
  </w:style>
  <w:style w:type="paragraph" w:styleId="Normal" w:default="1">
    <w:name w:val="Normal"/>
  </w:style>
  <w:style w:type="paragraph" w:styleId="Heading1">
    <w:name w:val="heading 1"/>
    <w:basedOn w:val="Normal"/>
    <w:next w:val="Normal"/>
    <w:rsid w:val="00F60D58"/>
    <w:pPr>
      <w:keepNext w:val="1"/>
      <w:keepLines w:val="1"/>
      <w:spacing w:after="120" w:before="480" w:line="360" w:lineRule="auto"/>
      <w:jc w:val="both"/>
      <w:outlineLvl w:val="0"/>
    </w:pPr>
    <w:rPr>
      <w:b w:val="1"/>
      <w:sz w:val="24"/>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tblPr>
      <w:tblStyleRowBandSize w:val="1"/>
      <w:tblStyleColBandSize w:val="1"/>
      <w:tblInd w:w="0.0" w:type="dxa"/>
      <w:tblCellMar>
        <w:top w:w="100.0" w:type="dxa"/>
        <w:left w:w="100.0" w:type="dxa"/>
        <w:bottom w:w="100.0" w:type="dxa"/>
        <w:right w:w="100.0" w:type="dxa"/>
      </w:tblCellMar>
    </w:tblPr>
  </w:style>
  <w:style w:type="table" w:styleId="a2" w:customStyle="1">
    <w:basedOn w:val="TableNormal"/>
    <w:tblPr>
      <w:tblStyleRowBandSize w:val="1"/>
      <w:tblStyleColBandSize w:val="1"/>
      <w:tblInd w:w="0.0" w:type="dxa"/>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100.0" w:type="dxa"/>
        <w:left w:w="100.0" w:type="dxa"/>
        <w:bottom w:w="100.0" w:type="dxa"/>
        <w:right w:w="100.0" w:type="dxa"/>
      </w:tblCellMar>
    </w:tblPr>
  </w:style>
  <w:style w:type="table" w:styleId="a4" w:customStyle="1">
    <w:basedOn w:val="TableNormal"/>
    <w:tblPr>
      <w:tblStyleRowBandSize w:val="1"/>
      <w:tblStyleColBandSize w:val="1"/>
      <w:tblInd w:w="0.0" w:type="dxa"/>
      <w:tblCellMar>
        <w:top w:w="100.0" w:type="dxa"/>
        <w:left w:w="100.0" w:type="dxa"/>
        <w:bottom w:w="100.0" w:type="dxa"/>
        <w:right w:w="100.0" w:type="dxa"/>
      </w:tblCellMar>
    </w:tblPr>
  </w:style>
  <w:style w:type="table" w:styleId="a5" w:customStyle="1">
    <w:basedOn w:val="TableNormal"/>
    <w:tblPr>
      <w:tblStyleRowBandSize w:val="1"/>
      <w:tblStyleColBandSize w:val="1"/>
      <w:tblInd w:w="0.0" w:type="dxa"/>
      <w:tblCellMar>
        <w:top w:w="100.0" w:type="dxa"/>
        <w:left w:w="100.0" w:type="dxa"/>
        <w:bottom w:w="100.0" w:type="dxa"/>
        <w:right w:w="100.0" w:type="dxa"/>
      </w:tblCellMar>
    </w:tblPr>
  </w:style>
  <w:style w:type="table" w:styleId="a6" w:customStyle="1">
    <w:basedOn w:val="TableNormal"/>
    <w:tblPr>
      <w:tblStyleRowBandSize w:val="1"/>
      <w:tblStyleColBandSize w:val="1"/>
      <w:tblInd w:w="0.0" w:type="dxa"/>
      <w:tblCellMar>
        <w:top w:w="100.0" w:type="dxa"/>
        <w:left w:w="100.0" w:type="dxa"/>
        <w:bottom w:w="100.0" w:type="dxa"/>
        <w:right w:w="100.0" w:type="dxa"/>
      </w:tblCellMar>
    </w:tblPr>
  </w:style>
  <w:style w:type="table" w:styleId="a7" w:customStyle="1">
    <w:basedOn w:val="TableNormal"/>
    <w:tblPr>
      <w:tblStyleRowBandSize w:val="1"/>
      <w:tblStyleColBandSize w:val="1"/>
      <w:tblInd w:w="0.0" w:type="dxa"/>
      <w:tblCellMar>
        <w:top w:w="100.0" w:type="dxa"/>
        <w:left w:w="100.0" w:type="dxa"/>
        <w:bottom w:w="100.0" w:type="dxa"/>
        <w:right w:w="100.0" w:type="dxa"/>
      </w:tblCellMar>
    </w:tblPr>
  </w:style>
  <w:style w:type="table" w:styleId="a8" w:customStyle="1">
    <w:basedOn w:val="TableNormal"/>
    <w:tblPr>
      <w:tblStyleRowBandSize w:val="1"/>
      <w:tblStyleColBandSize w:val="1"/>
      <w:tblInd w:w="0.0" w:type="dxa"/>
      <w:tblCellMar>
        <w:top w:w="100.0" w:type="dxa"/>
        <w:left w:w="100.0" w:type="dxa"/>
        <w:bottom w:w="100.0" w:type="dxa"/>
        <w:right w:w="100.0" w:type="dxa"/>
      </w:tblCellMar>
    </w:tblPr>
  </w:style>
  <w:style w:type="table" w:styleId="a9" w:customStyle="1">
    <w:basedOn w:val="TableNormal"/>
    <w:tblPr>
      <w:tblStyleRowBandSize w:val="1"/>
      <w:tblStyleColBandSize w:val="1"/>
      <w:tblInd w:w="0.0" w:type="dxa"/>
      <w:tblCellMar>
        <w:top w:w="100.0" w:type="dxa"/>
        <w:left w:w="100.0" w:type="dxa"/>
        <w:bottom w:w="100.0" w:type="dxa"/>
        <w:right w:w="100.0" w:type="dxa"/>
      </w:tblCellMar>
    </w:tblPr>
  </w:style>
  <w:style w:type="table" w:styleId="aa" w:customStyle="1">
    <w:basedOn w:val="TableNormal"/>
    <w:tblPr>
      <w:tblStyleRowBandSize w:val="1"/>
      <w:tblStyleColBandSize w:val="1"/>
      <w:tblInd w:w="0.0" w:type="dxa"/>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F60D58"/>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60D58"/>
    <w:rPr>
      <w:rFonts w:ascii="Segoe UI" w:cs="Segoe UI" w:hAnsi="Segoe UI"/>
      <w:sz w:val="18"/>
      <w:szCs w:val="18"/>
    </w:rPr>
  </w:style>
  <w:style w:type="paragraph" w:styleId="ListParagraph">
    <w:name w:val="List Paragraph"/>
    <w:basedOn w:val="Normal"/>
    <w:uiPriority w:val="34"/>
    <w:qFormat w:val="1"/>
    <w:rsid w:val="00F60D58"/>
    <w:pPr>
      <w:ind w:left="720"/>
      <w:contextualSpacing w:val="1"/>
    </w:pPr>
  </w:style>
  <w:style w:type="paragraph" w:styleId="TOCHeading">
    <w:name w:val="TOC Heading"/>
    <w:basedOn w:val="Heading1"/>
    <w:next w:val="Normal"/>
    <w:uiPriority w:val="39"/>
    <w:unhideWhenUsed w:val="1"/>
    <w:qFormat w:val="1"/>
    <w:rsid w:val="00F60D58"/>
    <w:pP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F60D58"/>
    <w:pPr>
      <w:spacing w:after="100"/>
    </w:pPr>
  </w:style>
  <w:style w:type="character" w:styleId="Hyperlink">
    <w:name w:val="Hyperlink"/>
    <w:basedOn w:val="DefaultParagraphFont"/>
    <w:uiPriority w:val="99"/>
    <w:unhideWhenUsed w:val="1"/>
    <w:rsid w:val="00F60D58"/>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taylorfrancis.com/books/mono/10.4324/9781315563374/food-beverage-management-bernard-davis-andrew-lockwood-peter-alcott-ioannis-pantelidis" TargetMode="External"/><Relationship Id="rId10" Type="http://schemas.openxmlformats.org/officeDocument/2006/relationships/hyperlink" Target="https://academic.oup.com/fqs/article-abstract/4/4/167/5896496" TargetMode="External"/><Relationship Id="rId13" Type="http://schemas.openxmlformats.org/officeDocument/2006/relationships/hyperlink" Target="https://www.sciencedirect.com/science/article/pii/S0959652618336722" TargetMode="External"/><Relationship Id="rId12" Type="http://schemas.openxmlformats.org/officeDocument/2006/relationships/hyperlink" Target="https://onlinelibrary.wiley.com/doi/abs/10.1111/jhn.1250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dbsbusinessreview.ie/index.php/journal/article/view/61" TargetMode="External"/><Relationship Id="rId14" Type="http://schemas.openxmlformats.org/officeDocument/2006/relationships/hyperlink" Target="https://www.sciencedirect.com/science/article/pii/S0924224417303394" TargetMode="External"/><Relationship Id="rId17" Type="http://schemas.openxmlformats.org/officeDocument/2006/relationships/hyperlink" Target="https://www.emerald.com/insight/content/doi/10.1108/BFJ-08-2017-0449/full/html" TargetMode="External"/><Relationship Id="rId16" Type="http://schemas.openxmlformats.org/officeDocument/2006/relationships/hyperlink" Target="https://arxiv.org/abs/2006.00279" TargetMode="External"/><Relationship Id="rId5" Type="http://schemas.openxmlformats.org/officeDocument/2006/relationships/styles" Target="styles.xml"/><Relationship Id="rId19" Type="http://schemas.openxmlformats.org/officeDocument/2006/relationships/hyperlink" Target="https://www.emerald.com/insight/content/doi/10.1108/BFJ-08-2019-0582/full/html" TargetMode="External"/><Relationship Id="rId6" Type="http://schemas.openxmlformats.org/officeDocument/2006/relationships/customXml" Target="../customXML/item1.xml"/><Relationship Id="rId18" Type="http://schemas.openxmlformats.org/officeDocument/2006/relationships/hyperlink" Target="https://www.sciencedirect.com/science/article/pii/S0140673618305312" TargetMode="External"/><Relationship Id="rId7" Type="http://schemas.openxmlformats.org/officeDocument/2006/relationships/image" Target="media/image3.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as5MZ+LL9cuqoF0IzMMmOQOWaXw==">AMUW2mWksBmF1cH2bzSWxb9rTrXmFHP1OzMiQulZknkUo3gP74VkNQWz3iZqCCs5zjKQzcEld9ZnjOc4OidKA0sbHR/swV8CmpNInduqglKoc1E9jiWP0gAC/r65is164NFjVZ9L1Lvi1RqSILaytDeX9HHZyECGI0jaxgNCZHuEE3XPbimQck210vW4yPpPsqAHuf0eUVQ9uwJdRTzfD8XvZeKeifGbL395nvcoaryFag89uZuFlnqmIPq0MUVDXlSRS3vwGEQ0fkkt70cpzlv8kvTYgZggqs2z2VQhUpLOt/V32sqIiEI1lRMg0w2V1Lxq728EesqF7FEg9LgL9KHIN/WkdLa6t7HzjGGTVJzVHLe2SJU35T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2022-12-20T13:01:00Z</dcterms:created>
  <dc:creator>user</dc:creator>
</cp:coreProperties>
</file>