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00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F36D6" w:rsidRPr="00E67CEC" w14:paraId="0D348C85" w14:textId="77777777" w:rsidTr="006601B2">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2393E1" w14:textId="266E708F" w:rsidR="00DF36D6" w:rsidRPr="00E67CEC" w:rsidRDefault="00F861D9" w:rsidP="006601B2">
            <w:pPr>
              <w:pStyle w:val="Heading2"/>
              <w:spacing w:line="240" w:lineRule="auto"/>
              <w:jc w:val="center"/>
              <w:rPr>
                <w:rFonts w:ascii="Arial" w:hAnsi="Arial" w:cs="Arial"/>
                <w:sz w:val="22"/>
                <w:szCs w:val="22"/>
              </w:rPr>
            </w:pPr>
            <w:r>
              <w:rPr>
                <w:rFonts w:ascii="Arial" w:hAnsi="Arial" w:cs="Arial"/>
                <w:noProof/>
                <w:sz w:val="22"/>
                <w:szCs w:val="22"/>
                <w14:textOutline w14:w="0"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75E0E67A" wp14:editId="0258A9C0">
                      <wp:simplePos x="0" y="0"/>
                      <wp:positionH relativeFrom="column">
                        <wp:posOffset>982345</wp:posOffset>
                      </wp:positionH>
                      <wp:positionV relativeFrom="paragraph">
                        <wp:posOffset>-908050</wp:posOffset>
                      </wp:positionV>
                      <wp:extent cx="3454400" cy="406400"/>
                      <wp:effectExtent l="0" t="0" r="0" b="0"/>
                      <wp:wrapNone/>
                      <wp:docPr id="1407557097" name="Text Box 2"/>
                      <wp:cNvGraphicFramePr/>
                      <a:graphic xmlns:a="http://schemas.openxmlformats.org/drawingml/2006/main">
                        <a:graphicData uri="http://schemas.microsoft.com/office/word/2010/wordprocessingShape">
                          <wps:wsp>
                            <wps:cNvSpPr txBox="1"/>
                            <wps:spPr>
                              <a:xfrm>
                                <a:off x="0" y="0"/>
                                <a:ext cx="3454400" cy="406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6ED6C8E" w14:textId="1E74E3FF" w:rsidR="00F861D9" w:rsidRDefault="00F861D9" w:rsidP="00F861D9">
                                  <w:pPr>
                                    <w:jc w:val="center"/>
                                  </w:pPr>
                                  <w:r w:rsidRPr="00E67CEC">
                                    <w:rPr>
                                      <w:rFonts w:ascii="Arial" w:hAnsi="Arial" w:cs="Arial"/>
                                      <w:b/>
                                      <w:bCs/>
                                      <w:sz w:val="22"/>
                                      <w:szCs w:val="22"/>
                                      <w:u w:val="single"/>
                                    </w:rPr>
                                    <w:t>ECAD6008 Assignment: Part 1</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type w14:anchorId="75E0E67A" id="_x0000_t202" coordsize="21600,21600" o:spt="202" path="m,l,21600r21600,l21600,xe">
                      <v:stroke joinstyle="miter"/>
                      <v:path gradientshapeok="t" o:connecttype="rect"/>
                    </v:shapetype>
                    <v:shape id="Text Box 2" o:spid="_x0000_s1026" type="#_x0000_t202" style="position:absolute;left:0;text-align:left;margin-left:77.35pt;margin-top:-71.5pt;width:272pt;height:3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" filled="f" stroked="f" strokeweight="1pt">
                      <v:stroke miterlimit="4"/>
                      <v:textbox style="mso-fit-shape-to-text:t" inset="1.2699mm,1.2699mm,1.2699mm,1.2699mm">
                        <w:txbxContent>
                          <w:p w14:paraId="36ED6C8E" w14:textId="1E74E3FF" w:rsidR="00F861D9" w:rsidRDefault="00F861D9" w:rsidP="00F861D9">
                            <w:pPr>
                              <w:jc w:val="center"/>
                            </w:pPr>
                            <w:r w:rsidRPr="00E67CEC">
                              <w:rPr>
                                <w:rFonts w:ascii="Arial" w:hAnsi="Arial" w:cs="Arial"/>
                                <w:b/>
                                <w:bCs/>
                                <w:sz w:val="22"/>
                                <w:szCs w:val="22"/>
                                <w:u w:val="single"/>
                              </w:rPr>
                              <w:t>ECAD6008 Assignment: Part 1</w:t>
                            </w:r>
                          </w:p>
                        </w:txbxContent>
                      </v:textbox>
                    </v:shape>
                  </w:pict>
                </mc:Fallback>
              </mc:AlternateContent>
            </w:r>
            <w:r w:rsidR="00DF36D6" w:rsidRPr="00E67CEC">
              <w:rPr>
                <w:rFonts w:ascii="Arial" w:hAnsi="Arial" w:cs="Arial"/>
                <w:sz w:val="22"/>
                <w:szCs w:val="22"/>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CEC5E" w14:textId="77777777" w:rsidR="00DF36D6" w:rsidRPr="00E67CEC" w:rsidRDefault="00DF36D6" w:rsidP="006601B2">
            <w:pPr>
              <w:jc w:val="center"/>
              <w:rPr>
                <w:rFonts w:ascii="Arial" w:hAnsi="Arial" w:cs="Arial"/>
                <w:sz w:val="22"/>
                <w:szCs w:val="22"/>
              </w:rPr>
            </w:pPr>
            <w:r w:rsidRPr="00E67CEC">
              <w:rPr>
                <w:rFonts w:ascii="Arial" w:hAnsi="Arial" w:cs="Arial"/>
                <w:color w:val="161616"/>
                <w:sz w:val="22"/>
                <w:szCs w:val="22"/>
                <w:shd w:val="clear" w:color="auto" w:fill="FFFFFF"/>
              </w:rPr>
              <w:t>BA2: Bridging: Trialing AFL in school &amp; AFL PowerPoint for share day</w:t>
            </w:r>
          </w:p>
        </w:tc>
      </w:tr>
      <w:tr w:rsidR="00DF36D6" w:rsidRPr="00E67CEC" w14:paraId="72E5AA60" w14:textId="77777777" w:rsidTr="006601B2">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FF90E6" w14:textId="77777777" w:rsidR="00DF36D6" w:rsidRPr="00E67CEC" w:rsidRDefault="00DF36D6" w:rsidP="006601B2">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66A570" w14:textId="77777777" w:rsidR="00DF36D6" w:rsidRPr="00E67CEC" w:rsidRDefault="00DF36D6" w:rsidP="006601B2">
            <w:pPr>
              <w:pStyle w:val="BodyA"/>
              <w:spacing w:after="0" w:line="240" w:lineRule="auto"/>
              <w:rPr>
                <w:rFonts w:ascii="Arial" w:hAnsi="Arial" w:cs="Arial"/>
              </w:rPr>
            </w:pPr>
            <w:r w:rsidRPr="00E67CEC">
              <w:rPr>
                <w:rFonts w:ascii="Arial" w:eastAsia="Carlito" w:hAnsi="Arial" w:cs="Arial"/>
                <w:b/>
                <w:bCs/>
                <w:color w:val="2E74B5"/>
                <w:u w:color="2E74B5"/>
              </w:rPr>
              <w:t>Assessment for Learning</w:t>
            </w:r>
          </w:p>
        </w:tc>
      </w:tr>
      <w:tr w:rsidR="00DF36D6" w:rsidRPr="00E67CEC" w14:paraId="252BDFE0" w14:textId="77777777" w:rsidTr="006601B2">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62C45" w14:textId="77777777" w:rsidR="00DF36D6" w:rsidRPr="00E67CEC" w:rsidRDefault="00DF36D6" w:rsidP="006601B2">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D3599"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This professional experience is valuable to my progressive teaching practice through providing sufficient evidence against the Qualified Teaching Standards (QTS). I have decided to focus this professional experience template on the following standards: Assessment (refining teaching), reflection on learning (influencing learners) and developing new techniques (Innovation).</w:t>
            </w:r>
          </w:p>
          <w:p w14:paraId="4A1E0307"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Assessment</w:t>
            </w:r>
          </w:p>
          <w:p w14:paraId="7C66F237"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During this experience, I experimented with various Assessment for Learning (AfL) strategies in my placement class. I collaborated with my class teacher, discussing the ideas I had and evaluating the effectiveness of these strategies as I implemented them during my lessons. One strategy I employed was the "thumbs up" approach, where I asked the children to express their feelings about a task by using their thumbs. Additionally, I integrated the "turn to your partner" (TTYP) strategy to foster communication and encourage child-led discussions. Another AfL strategy I tested was the "green and pink comment" method, allowing the children to assess their own work. Lastly, I utilised the "hold your whiteboards up" activity as a starter to gauge the learners' understanding of the assigned task before proceeding to the main activity.</w:t>
            </w:r>
          </w:p>
          <w:p w14:paraId="14671D8C"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reflection on learning</w:t>
            </w:r>
          </w:p>
          <w:p w14:paraId="52E5372F"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Furthermore, I was tasked with creating a presentation outlining the AfL strategies I had experimented with and sharing it with the Network Lead, Curriculum Tutor, and my peers during the share day. During this presentation, I reflected on the effectiveness of the strategies I had utilised. Additionally, on the share day, I actively listened to my peers' presentations, expanding my understanding of various AfL strategies that I could integrate into my own teaching practice.</w:t>
            </w:r>
          </w:p>
          <w:p w14:paraId="3E82F02C"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Innovation: developing new techniques </w:t>
            </w:r>
          </w:p>
          <w:p w14:paraId="4044A99E"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lastRenderedPageBreak/>
              <w:t>During the share day at Bridging, I acquired insights into various innovative techniques that fellow student teachers experimented with during their placements. This experience broadened my understanding of different teaching methods and encouraged me to explore new approaches in my own practice.</w:t>
            </w:r>
          </w:p>
        </w:tc>
      </w:tr>
      <w:tr w:rsidR="00DF36D6" w:rsidRPr="00E67CEC" w14:paraId="2E52B226" w14:textId="77777777" w:rsidTr="006601B2">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38672C" w14:textId="77777777" w:rsidR="00DF36D6" w:rsidRPr="00E67CEC" w:rsidRDefault="00DF36D6" w:rsidP="006601B2">
            <w:pPr>
              <w:pStyle w:val="Heading3"/>
              <w:spacing w:line="240" w:lineRule="auto"/>
              <w:jc w:val="center"/>
              <w:rPr>
                <w:rFonts w:ascii="Arial" w:hAnsi="Arial" w:cs="Arial"/>
                <w:sz w:val="22"/>
                <w:szCs w:val="22"/>
              </w:rPr>
            </w:pPr>
            <w:r w:rsidRPr="00E67CEC">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AD1CF"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w:t>
            </w:r>
            <w:r w:rsidRPr="00E67CEC">
              <w:rPr>
                <w:rStyle w:val="Strong"/>
                <w:rFonts w:ascii="Arial" w:hAnsi="Arial" w:cs="Arial"/>
                <w:color w:val="000000"/>
                <w:sz w:val="22"/>
                <w:szCs w:val="22"/>
                <w:u w:val="single"/>
              </w:rPr>
              <w:t>Pedagogy: Assessment.</w:t>
            </w:r>
          </w:p>
          <w:p w14:paraId="52AFCF56" w14:textId="2FEEC005"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This experience of exploring Assessment for Learning (AfL) strategies directly relates to pedagogy, specifically assessment practices. By experimenting with different AfL strategies and reflecting on their effectiveness, I engaged in a process of </w:t>
            </w:r>
            <w:r w:rsidR="00167FE5" w:rsidRPr="00E67CEC">
              <w:rPr>
                <w:rFonts w:ascii="Arial" w:hAnsi="Arial" w:cs="Arial"/>
                <w:color w:val="000000"/>
                <w:sz w:val="22"/>
                <w:szCs w:val="22"/>
              </w:rPr>
              <w:t xml:space="preserve">assessing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xml:space="preserve">' learning progress and understanding. This aligns with pedagogical principles </w:t>
            </w:r>
            <w:r w:rsidR="007D3AFC" w:rsidRPr="00E67CEC">
              <w:rPr>
                <w:rFonts w:ascii="Arial" w:hAnsi="Arial" w:cs="Arial"/>
                <w:color w:val="000000"/>
                <w:sz w:val="22"/>
                <w:szCs w:val="22"/>
              </w:rPr>
              <w:t>centred</w:t>
            </w:r>
            <w:r w:rsidRPr="00E67CEC">
              <w:rPr>
                <w:rFonts w:ascii="Arial" w:hAnsi="Arial" w:cs="Arial"/>
                <w:color w:val="000000"/>
                <w:sz w:val="22"/>
                <w:szCs w:val="22"/>
              </w:rPr>
              <w:t xml:space="preserve"> on formative assessment, where teachers continuously gather information </w:t>
            </w:r>
            <w:r w:rsidR="00167FE5" w:rsidRPr="00E67CEC">
              <w:rPr>
                <w:rFonts w:ascii="Arial" w:hAnsi="Arial" w:cs="Arial"/>
                <w:color w:val="000000"/>
                <w:sz w:val="22"/>
                <w:szCs w:val="22"/>
              </w:rPr>
              <w:t xml:space="preserve">about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xml:space="preserve">' knowledge, skills, and understanding to inform their teaching and support student learning. Understanding and implementing effective AfL strategies contribute to creating an assessment-rich environment that </w:t>
            </w:r>
            <w:r w:rsidR="00167FE5" w:rsidRPr="00E67CEC">
              <w:rPr>
                <w:rFonts w:ascii="Arial" w:hAnsi="Arial" w:cs="Arial"/>
                <w:color w:val="000000"/>
                <w:sz w:val="22"/>
                <w:szCs w:val="22"/>
              </w:rPr>
              <w:t xml:space="preserve">supports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learning journey and fosters their academic growth. Therefore, this experience enhances pedagogical approaches to assessment by emphasizing the importance of ongoing assessment practices in teaching and learning. Therefore, I have learnt and gained insights into how these strategies can inform teaching practices, support student learning, and contribute to ongoing assessment processes in the classroom.</w:t>
            </w:r>
          </w:p>
          <w:p w14:paraId="3DB1E79D"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Innovation: Developing new techniques.</w:t>
            </w:r>
          </w:p>
          <w:p w14:paraId="6D0F55EA" w14:textId="45683D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This experience links to innovation by fostering the development of new techniques and strategies in teaching. By collaborating with peers, experimenting with various Assessment for Learning (AfL) strategies, and reflecting on their effectiveness, I engaged in a process of discovering innovative approaches to enhance student learning. This active exploration and exchange of ideas encouraged me to think creatively and adapt existing methods to better meet the needs of </w:t>
            </w:r>
            <w:r w:rsidR="00167FE5" w:rsidRPr="00E67CEC">
              <w:rPr>
                <w:rFonts w:ascii="Arial" w:hAnsi="Arial" w:cs="Arial"/>
                <w:color w:val="000000"/>
                <w:sz w:val="22"/>
                <w:szCs w:val="22"/>
              </w:rPr>
              <w:t xml:space="preserve">my </w:t>
            </w:r>
            <w:proofErr w:type="gramStart"/>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w:t>
            </w:r>
            <w:proofErr w:type="gramEnd"/>
            <w:r w:rsidRPr="00E67CEC">
              <w:rPr>
                <w:rFonts w:ascii="Arial" w:hAnsi="Arial" w:cs="Arial"/>
                <w:color w:val="000000"/>
                <w:sz w:val="22"/>
                <w:szCs w:val="22"/>
              </w:rPr>
              <w:t xml:space="preserve"> Ultimately, this experience empowered me to innovate within my teaching practice by developing and implementing new techniques that support student learning and achievement.</w:t>
            </w:r>
          </w:p>
          <w:p w14:paraId="005FD0B9"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reflection on learning</w:t>
            </w:r>
          </w:p>
          <w:p w14:paraId="76D6ED18" w14:textId="5C700DCC"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From this experience I learnt that the pink and green comment was a good AFL method used within my class because through this </w:t>
            </w:r>
            <w:r w:rsidR="00167FE5" w:rsidRPr="00E67CEC">
              <w:rPr>
                <w:rFonts w:ascii="Arial" w:hAnsi="Arial" w:cs="Arial"/>
                <w:color w:val="000000"/>
                <w:sz w:val="22"/>
                <w:szCs w:val="22"/>
              </w:rPr>
              <w:t xml:space="preserve">approach, </w:t>
            </w:r>
            <w:proofErr w:type="gramStart"/>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xml:space="preserve"> were</w:t>
            </w:r>
            <w:proofErr w:type="gramEnd"/>
            <w:r w:rsidRPr="00E67CEC">
              <w:rPr>
                <w:rFonts w:ascii="Arial" w:hAnsi="Arial" w:cs="Arial"/>
                <w:color w:val="000000"/>
                <w:sz w:val="22"/>
                <w:szCs w:val="22"/>
              </w:rPr>
              <w:t xml:space="preserve"> empowered to independently assess their learning and express their thoughts on the lesson and their work, fostering a culture of self-reflection and metacognition in the classroom.</w:t>
            </w:r>
          </w:p>
        </w:tc>
      </w:tr>
      <w:tr w:rsidR="00DF36D6" w:rsidRPr="00E67CEC" w14:paraId="5A102C79" w14:textId="77777777" w:rsidTr="006601B2">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92A68" w14:textId="77777777" w:rsidR="00DF36D6" w:rsidRPr="00E67CEC" w:rsidRDefault="00DF36D6" w:rsidP="006601B2">
            <w:pPr>
              <w:pStyle w:val="Heading3"/>
              <w:spacing w:line="240" w:lineRule="auto"/>
              <w:jc w:val="center"/>
              <w:rPr>
                <w:rFonts w:ascii="Arial" w:hAnsi="Arial" w:cs="Arial"/>
                <w:sz w:val="22"/>
                <w:szCs w:val="22"/>
              </w:rPr>
            </w:pPr>
            <w:r w:rsidRPr="00E67CEC">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CA003"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Innovation:</w:t>
            </w:r>
            <w:r w:rsidRPr="00E67CEC">
              <w:rPr>
                <w:rStyle w:val="apple-converted-space"/>
                <w:rFonts w:ascii="Arial" w:hAnsi="Arial" w:cs="Arial"/>
                <w:b/>
                <w:bCs/>
                <w:color w:val="000000"/>
                <w:sz w:val="22"/>
                <w:szCs w:val="22"/>
                <w:u w:val="single"/>
              </w:rPr>
              <w:t> </w:t>
            </w:r>
            <w:r w:rsidRPr="00E67CEC">
              <w:rPr>
                <w:rStyle w:val="Strong"/>
                <w:rFonts w:ascii="Arial" w:hAnsi="Arial" w:cs="Arial"/>
                <w:color w:val="000000"/>
                <w:sz w:val="22"/>
                <w:szCs w:val="22"/>
                <w:u w:val="single"/>
              </w:rPr>
              <w:t>Developing new techniques.</w:t>
            </w:r>
          </w:p>
          <w:p w14:paraId="4D0370D3" w14:textId="32BF7269"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lastRenderedPageBreak/>
              <w:t xml:space="preserve">As a result of this experience, I am committed to continually researching Assessment for Learning (AfL) to ensure my knowledge remains current and relevant, maintaining a high standard in my future teaching practice. I plan to attend workshops and training courses focused on AfL to stay updated in the future. Additionally, I will regularly evaluate my teaching methods to ensure that I am providing the best possible education to </w:t>
            </w:r>
            <w:r w:rsidR="00167FE5" w:rsidRPr="00E67CEC">
              <w:rPr>
                <w:rFonts w:ascii="Arial" w:hAnsi="Arial" w:cs="Arial"/>
                <w:color w:val="000000"/>
                <w:sz w:val="22"/>
                <w:szCs w:val="22"/>
              </w:rPr>
              <w:t xml:space="preserve">my </w:t>
            </w:r>
            <w:proofErr w:type="gramStart"/>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w:t>
            </w:r>
            <w:proofErr w:type="gramEnd"/>
            <w:r w:rsidRPr="00E67CEC">
              <w:rPr>
                <w:rFonts w:ascii="Arial" w:hAnsi="Arial" w:cs="Arial"/>
                <w:color w:val="000000"/>
                <w:sz w:val="22"/>
                <w:szCs w:val="22"/>
              </w:rPr>
              <w:t xml:space="preserve"> striving for excellence. To further deepen my understanding of AfL, I intend to read books such as 'Assessment for Learning: Putting it into Practice' by Paul Black and 'Assessment for Learning: Meeting the Challenge of Implementation' by Dany Laveault and Linda Allal Springer.</w:t>
            </w:r>
          </w:p>
          <w:p w14:paraId="180C3169"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reflection on learning</w:t>
            </w:r>
          </w:p>
          <w:p w14:paraId="26D04C0F" w14:textId="12C32F3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To develop my pedagogy of reflection on learning in the classroom, I can implement regular opportunities </w:t>
            </w:r>
            <w:r w:rsidR="00167FE5" w:rsidRPr="00E67CEC">
              <w:rPr>
                <w:rFonts w:ascii="Arial" w:hAnsi="Arial" w:cs="Arial"/>
                <w:color w:val="000000"/>
                <w:sz w:val="22"/>
                <w:szCs w:val="22"/>
              </w:rPr>
              <w:t xml:space="preserve">for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00167FE5" w:rsidRPr="00E67CEC">
              <w:rPr>
                <w:rFonts w:ascii="Arial" w:hAnsi="Arial" w:cs="Arial"/>
                <w:color w:val="000000"/>
                <w:sz w:val="22"/>
                <w:szCs w:val="22"/>
              </w:rPr>
              <w:t>to</w:t>
            </w:r>
            <w:r w:rsidRPr="00E67CEC">
              <w:rPr>
                <w:rFonts w:ascii="Arial" w:hAnsi="Arial" w:cs="Arial"/>
                <w:color w:val="000000"/>
                <w:sz w:val="22"/>
                <w:szCs w:val="22"/>
              </w:rPr>
              <w:t xml:space="preserve"> reflect on their learning experiences and outcomes. This can include activities such as journaling, group discussions, exit tickets, or self-assessment tools. Additionally, I can model reflective practices by sharing my own reflections </w:t>
            </w:r>
            <w:r w:rsidR="00167FE5" w:rsidRPr="00E67CEC">
              <w:rPr>
                <w:rFonts w:ascii="Arial" w:hAnsi="Arial" w:cs="Arial"/>
                <w:color w:val="000000"/>
                <w:sz w:val="22"/>
                <w:szCs w:val="22"/>
              </w:rPr>
              <w:t xml:space="preserve">with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and</w:t>
            </w:r>
            <w:proofErr w:type="gramEnd"/>
            <w:r w:rsidRPr="00E67CEC">
              <w:rPr>
                <w:rFonts w:ascii="Arial" w:hAnsi="Arial" w:cs="Arial"/>
                <w:color w:val="000000"/>
                <w:sz w:val="22"/>
                <w:szCs w:val="22"/>
              </w:rPr>
              <w:t xml:space="preserve"> discussing how they can apply feedback and insights to improve their learning process. </w:t>
            </w:r>
            <w:r w:rsidR="00167FE5" w:rsidRPr="00E67CEC">
              <w:rPr>
                <w:rFonts w:ascii="Arial" w:hAnsi="Arial" w:cs="Arial"/>
                <w:color w:val="000000"/>
                <w:sz w:val="22"/>
                <w:szCs w:val="22"/>
              </w:rPr>
              <w:t xml:space="preserve">Engaging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in</w:t>
            </w:r>
            <w:proofErr w:type="gramEnd"/>
            <w:r w:rsidRPr="00E67CEC">
              <w:rPr>
                <w:rFonts w:ascii="Arial" w:hAnsi="Arial" w:cs="Arial"/>
                <w:color w:val="000000"/>
                <w:sz w:val="22"/>
                <w:szCs w:val="22"/>
              </w:rPr>
              <w:t xml:space="preserve"> fostering a growth mindset can also contribute to their ability to reflect on their learning effectively. Lastly, providing scaffolding and support </w:t>
            </w:r>
            <w:r w:rsidR="00167FE5" w:rsidRPr="00E67CEC">
              <w:rPr>
                <w:rFonts w:ascii="Arial" w:hAnsi="Arial" w:cs="Arial"/>
                <w:color w:val="000000"/>
                <w:sz w:val="22"/>
                <w:szCs w:val="22"/>
              </w:rPr>
              <w:t xml:space="preserve">as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develop</w:t>
            </w:r>
            <w:proofErr w:type="gramEnd"/>
            <w:r w:rsidRPr="00E67CEC">
              <w:rPr>
                <w:rFonts w:ascii="Arial" w:hAnsi="Arial" w:cs="Arial"/>
                <w:color w:val="000000"/>
                <w:sz w:val="22"/>
                <w:szCs w:val="22"/>
              </w:rPr>
              <w:t xml:space="preserve"> their reflective skills can help them become more independent and self-directed learners over time.</w:t>
            </w:r>
          </w:p>
          <w:p w14:paraId="200296CB"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Assessment</w:t>
            </w:r>
          </w:p>
          <w:p w14:paraId="1E5FBE31"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This bridging experience has deepened my understanding of Assessment for Learning (AfL) and its crucial role in supporting learner outcomes. Moving forward, I aim to refine my knowledge through research-based literature and professional development opportunities. I will continue to implement AfL strategies while actively exploring new techniques, recognising the need for flexibility and adaptation to meet learners' needs. To develop my knowledge further in regards AFL I will read "Assessment for Learning: Putting it into Practice" by Paul Black and Christine Harrison: This book explores the theory and practice of AfL, offering insights into effective assessment strategies and how they can be implemented in the classroom.</w:t>
            </w:r>
          </w:p>
        </w:tc>
      </w:tr>
    </w:tbl>
    <w:p w14:paraId="3B71E2A3" w14:textId="3233CAD1" w:rsidR="00C44B8C" w:rsidRPr="00E67CEC" w:rsidRDefault="00C44B8C" w:rsidP="00E67CEC">
      <w:pPr>
        <w:pStyle w:val="BodyA"/>
        <w:spacing w:line="240" w:lineRule="auto"/>
        <w:jc w:val="center"/>
        <w:rPr>
          <w:rFonts w:ascii="Arial" w:hAnsi="Arial" w:cs="Arial"/>
          <w:b/>
          <w:bCs/>
          <w:u w:val="single"/>
        </w:rPr>
      </w:pPr>
    </w:p>
    <w:p w14:paraId="30E0D27A" w14:textId="77777777" w:rsidR="006A2739" w:rsidRPr="00E67CEC" w:rsidRDefault="006A2739" w:rsidP="00E67CEC">
      <w:pPr>
        <w:pStyle w:val="BodyA"/>
        <w:spacing w:line="240" w:lineRule="auto"/>
        <w:jc w:val="center"/>
        <w:rPr>
          <w:rFonts w:ascii="Arial" w:hAnsi="Arial" w:cs="Arial"/>
          <w:b/>
          <w:bCs/>
          <w:u w:val="single"/>
        </w:rPr>
      </w:pPr>
    </w:p>
    <w:p w14:paraId="1B904E81" w14:textId="77777777" w:rsidR="006A2739" w:rsidRPr="00E67CEC" w:rsidRDefault="006A2739" w:rsidP="00E67CEC">
      <w:pPr>
        <w:rPr>
          <w:rFonts w:ascii="Arial" w:hAnsi="Arial" w:cs="Arial"/>
          <w:sz w:val="22"/>
          <w:szCs w:val="22"/>
          <w:lang w:eastAsia="zh-CN"/>
        </w:rPr>
      </w:pPr>
    </w:p>
    <w:p w14:paraId="46B50B10" w14:textId="77777777" w:rsidR="006A2739" w:rsidRPr="00E67CEC" w:rsidRDefault="006A2739" w:rsidP="00E67CEC">
      <w:pPr>
        <w:rPr>
          <w:rFonts w:ascii="Arial" w:hAnsi="Arial" w:cs="Arial"/>
          <w:sz w:val="22"/>
          <w:szCs w:val="22"/>
          <w:lang w:eastAsia="zh-CN"/>
        </w:rPr>
      </w:pPr>
    </w:p>
    <w:tbl>
      <w:tblPr>
        <w:tblpPr w:leftFromText="180" w:rightFromText="180" w:vertAnchor="text" w:horzAnchor="margin" w:tblpY="185"/>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67CEC" w:rsidRPr="00E67CEC" w14:paraId="4B180CD6" w14:textId="77777777" w:rsidTr="00E67CEC">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E7608B"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6FB24E" w14:textId="77777777" w:rsidR="00E67CEC" w:rsidRPr="00E67CEC" w:rsidRDefault="00E67CEC" w:rsidP="00E67CEC">
            <w:pPr>
              <w:rPr>
                <w:rFonts w:ascii="Arial" w:hAnsi="Arial" w:cs="Arial"/>
                <w:sz w:val="22"/>
                <w:szCs w:val="22"/>
              </w:rPr>
            </w:pPr>
            <w:r w:rsidRPr="00E67CEC">
              <w:rPr>
                <w:rFonts w:ascii="Arial" w:hAnsi="Arial" w:cs="Arial"/>
                <w:color w:val="161616"/>
                <w:sz w:val="22"/>
                <w:szCs w:val="22"/>
                <w:shd w:val="clear" w:color="auto" w:fill="FFFFFF"/>
              </w:rPr>
              <w:t>PTE3: Talk for writing scheme.</w:t>
            </w:r>
          </w:p>
        </w:tc>
      </w:tr>
      <w:tr w:rsidR="00E67CEC" w:rsidRPr="00E67CEC" w14:paraId="685B55B6" w14:textId="77777777" w:rsidTr="00E67CEC">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B157EA"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6949B" w14:textId="77777777" w:rsidR="00E67CEC" w:rsidRPr="00E67CEC" w:rsidRDefault="00E67CEC" w:rsidP="00E67CEC">
            <w:pPr>
              <w:pStyle w:val="BodyA"/>
              <w:spacing w:after="0" w:line="240" w:lineRule="auto"/>
              <w:rPr>
                <w:rFonts w:ascii="Arial" w:eastAsia="Carlito" w:hAnsi="Arial" w:cs="Arial"/>
                <w:b/>
                <w:bCs/>
                <w:color w:val="2E74B5"/>
                <w:u w:color="2E74B5"/>
              </w:rPr>
            </w:pPr>
            <w:r w:rsidRPr="00E67CEC">
              <w:rPr>
                <w:rFonts w:ascii="Arial" w:eastAsia="Carlito" w:hAnsi="Arial" w:cs="Arial"/>
                <w:b/>
                <w:bCs/>
                <w:color w:val="2E74B5"/>
                <w:u w:color="2E74B5"/>
              </w:rPr>
              <w:t xml:space="preserve">Employing a broad repertoire of teaching </w:t>
            </w:r>
          </w:p>
          <w:p w14:paraId="0FFFEE08" w14:textId="77777777" w:rsidR="00E67CEC" w:rsidRPr="00E67CEC" w:rsidRDefault="00E67CEC" w:rsidP="00E67CEC">
            <w:pPr>
              <w:pStyle w:val="BodyA"/>
              <w:spacing w:after="0" w:line="240" w:lineRule="auto"/>
              <w:rPr>
                <w:rFonts w:ascii="Arial" w:hAnsi="Arial" w:cs="Arial"/>
              </w:rPr>
            </w:pPr>
            <w:r w:rsidRPr="00E67CEC">
              <w:rPr>
                <w:rFonts w:ascii="Arial" w:eastAsia="Carlito" w:hAnsi="Arial" w:cs="Arial"/>
                <w:b/>
                <w:bCs/>
                <w:color w:val="2E74B5"/>
                <w:u w:color="2E74B5"/>
              </w:rPr>
              <w:t>approaches</w:t>
            </w:r>
          </w:p>
        </w:tc>
      </w:tr>
      <w:tr w:rsidR="00E67CEC" w:rsidRPr="00E67CEC" w14:paraId="657DE149" w14:textId="77777777" w:rsidTr="00E67CEC">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418C9"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679F8D"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This professional experience is valuable to my progressive teaching practice through providing sufficient evidence against the Qualified Teaching Standards (QTS). I have decided to focus this professional experience template on the following standards: Enabling improvement (collaboration) and blended learning experiences (Pedagogy: advancing learning).</w:t>
            </w:r>
          </w:p>
          <w:p w14:paraId="5760B778"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Collaboration: Enabling improvement:</w:t>
            </w:r>
          </w:p>
          <w:p w14:paraId="346B48DE"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For this professional experience, I worked with my year 2 class practising their inquiry (topic) story called Dewi’s Flame. The class teacher and I initially introduced this story through the ’Talk for writing’ scheme. As the learners became more confident with the story, I explained to the learners that we were going to write the story in their books. Prior to the children writing their story in their books, I created a success criteria for them to follow alongside sentence starters and key words to assist them with their writing. When the children completed this piece of writing, they had to do a self-assessment to assess if they had included everything on their success criteria. This enabled to evaluate and see if there were any improvements that needed to be made when rewriting the story but incorporating their own imaginary character and change of setting.</w:t>
            </w:r>
          </w:p>
          <w:p w14:paraId="12D73110"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Pedagogy: advancing learning: blended learning experiences</w:t>
            </w:r>
          </w:p>
          <w:p w14:paraId="6481E011"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For this professional experience, the children had the opportunity to have a range of blended learning experiences through the talk for writing scheme, story maps, dancing, singing, etc. All of which had a positive impact on their overall holistic development and tied in with their expressive arts focus. </w:t>
            </w:r>
          </w:p>
        </w:tc>
      </w:tr>
      <w:tr w:rsidR="00E67CEC" w:rsidRPr="00E67CEC" w14:paraId="5793D6DC" w14:textId="77777777" w:rsidTr="00E67CEC">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38AA0D"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E08A36"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Collaboration: Enabling improvement:</w:t>
            </w:r>
          </w:p>
          <w:p w14:paraId="2A23437D" w14:textId="3250ECCC"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From this experience I have learnt the importance that repetition has on the children’s development. I have learnt that by creating the success criteria with the children and continually reminding them to </w:t>
            </w:r>
            <w:r w:rsidR="00A77193" w:rsidRPr="00E67CEC">
              <w:rPr>
                <w:rFonts w:ascii="Arial" w:hAnsi="Arial" w:cs="Arial"/>
                <w:color w:val="000000"/>
                <w:sz w:val="22"/>
                <w:szCs w:val="22"/>
              </w:rPr>
              <w:t>refer</w:t>
            </w:r>
            <w:r w:rsidRPr="00E67CEC">
              <w:rPr>
                <w:rFonts w:ascii="Arial" w:hAnsi="Arial" w:cs="Arial"/>
                <w:color w:val="000000"/>
                <w:sz w:val="22"/>
                <w:szCs w:val="22"/>
              </w:rPr>
              <w:t xml:space="preserve"> to it during their writing it has a significant impact. I also learnt that by providing an example of my own piece of writing and allowing the children to identify the </w:t>
            </w:r>
            <w:r w:rsidRPr="00E67CEC">
              <w:rPr>
                <w:rFonts w:ascii="Arial" w:hAnsi="Arial" w:cs="Arial"/>
                <w:color w:val="000000"/>
                <w:sz w:val="22"/>
                <w:szCs w:val="22"/>
              </w:rPr>
              <w:lastRenderedPageBreak/>
              <w:t>mistakes helps them visually see how important following the success criteria is. For example, within my PowerPoint during my whole class initial input, I had a slide that said, ‘Does my Miss Clatworthy’s sentences look right’ and every time the children seen a mistake they would shout/whisper the word mistake and tell me what the mistake was and how I can correct it. For example, this could be a finger space, full stop, capital letter or a sentence dent make sense because I haven’t checked over it.</w:t>
            </w:r>
          </w:p>
          <w:p w14:paraId="25E0CE48"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Pedagogy: advancing learning: blended learning experiences</w:t>
            </w:r>
          </w:p>
          <w:p w14:paraId="3C5658A7" w14:textId="0DDE6B23"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 To incorporate blended learning experiences, I learnt how the ‘talk for writing’ scheme helped assist the children’s writing skills because it allowed the children learn the story through actions and drawings and then use what they have learnt here and put it in their writing when writing the story. Also, </w:t>
            </w:r>
            <w:r w:rsidR="003721FB" w:rsidRPr="00E67CEC">
              <w:rPr>
                <w:rFonts w:ascii="Arial" w:hAnsi="Arial" w:cs="Arial"/>
                <w:color w:val="000000"/>
                <w:sz w:val="22"/>
                <w:szCs w:val="22"/>
              </w:rPr>
              <w:t>because of</w:t>
            </w:r>
            <w:r w:rsidRPr="00E67CEC">
              <w:rPr>
                <w:rFonts w:ascii="Arial" w:hAnsi="Arial" w:cs="Arial"/>
                <w:color w:val="000000"/>
                <w:sz w:val="22"/>
                <w:szCs w:val="22"/>
              </w:rPr>
              <w:t xml:space="preserve"> learning the ‘Dewi’s Flame’ story, the children had the opportunity to be in 4 different groups all learning about a specific celebration from the story which all ties in with the end of inquiry concert where they had the opportunity to show what they had learnt within groups about the celebration they had been focusing on and retell the story at the same time. </w:t>
            </w:r>
          </w:p>
        </w:tc>
      </w:tr>
      <w:tr w:rsidR="00E67CEC" w:rsidRPr="00E67CEC" w14:paraId="58EE498B" w14:textId="77777777" w:rsidTr="00E67CEC">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A687BE"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B26B59"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Collaboration: Enabling improvement:</w:t>
            </w:r>
          </w:p>
          <w:p w14:paraId="4FCD21AD"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I enjoyed using the talk for writing scheme because it was catered for all different types of learners. Moving forward, I will continue to implement the talk for writing scheme as and when I can. I will also read relevant literature in line with enabling improvement such as ‘How Learning Works: Seven Research-Based Principles for Smart Teaching" by Susan A. Ambrose, et al. This book looks at research from cognitive psychology and educational neuroscience, it explores effective teaching practices and strategies that promote deep learning and understanding.</w:t>
            </w:r>
          </w:p>
          <w:p w14:paraId="0B91DCB7"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Blended learning experiences</w:t>
            </w:r>
          </w:p>
          <w:p w14:paraId="75CD1D69"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I enjoyed seeing the benefits that the blended learning experience had on the children’s development. Moving forward, I will read relevant literature in line with blended learning experiences such as ‘Blended Learning in Action: A Practical Guide Toward Sustainable Change" by Caitlin R. Tucker and Tiffany Wycoff. This book provides insights into designing, implementing, and assessing blended learning experiences in primary and secondary classrooms, with examples and case studies from real classrooms.</w:t>
            </w:r>
          </w:p>
        </w:tc>
      </w:tr>
    </w:tbl>
    <w:p w14:paraId="133A9645" w14:textId="77777777" w:rsidR="006A2739" w:rsidRPr="00E67CEC" w:rsidRDefault="006A2739" w:rsidP="00E67CEC">
      <w:pPr>
        <w:rPr>
          <w:rFonts w:ascii="Arial" w:hAnsi="Arial" w:cs="Arial"/>
          <w:sz w:val="22"/>
          <w:szCs w:val="22"/>
          <w:lang w:eastAsia="zh-CN"/>
        </w:rPr>
      </w:pPr>
    </w:p>
    <w:p w14:paraId="20EDF75A" w14:textId="77777777" w:rsidR="006A2739" w:rsidRPr="00E67CEC" w:rsidRDefault="006A2739" w:rsidP="00E67CEC">
      <w:pPr>
        <w:rPr>
          <w:rFonts w:ascii="Arial" w:hAnsi="Arial" w:cs="Arial"/>
          <w:sz w:val="22"/>
          <w:szCs w:val="22"/>
          <w:lang w:eastAsia="zh-CN"/>
        </w:rPr>
      </w:pPr>
    </w:p>
    <w:p w14:paraId="2D723FEC" w14:textId="77777777" w:rsidR="006A2739" w:rsidRPr="00E67CEC" w:rsidRDefault="006A2739" w:rsidP="00E67CEC">
      <w:pPr>
        <w:rPr>
          <w:rFonts w:ascii="Arial" w:hAnsi="Arial" w:cs="Arial"/>
          <w:sz w:val="22"/>
          <w:szCs w:val="22"/>
          <w:lang w:eastAsia="zh-CN"/>
        </w:rPr>
      </w:pPr>
    </w:p>
    <w:p w14:paraId="2724E355" w14:textId="77777777" w:rsidR="006A2739" w:rsidRPr="00E67CEC" w:rsidRDefault="006A2739" w:rsidP="00E67CEC">
      <w:pPr>
        <w:rPr>
          <w:rFonts w:ascii="Arial" w:hAnsi="Arial" w:cs="Arial"/>
          <w:sz w:val="22"/>
          <w:szCs w:val="22"/>
          <w:lang w:eastAsia="zh-CN"/>
        </w:rPr>
      </w:pPr>
    </w:p>
    <w:p w14:paraId="12A45045" w14:textId="77777777" w:rsidR="006A2739" w:rsidRPr="00E67CEC" w:rsidRDefault="006A2739" w:rsidP="00E67CEC">
      <w:pPr>
        <w:rPr>
          <w:rFonts w:ascii="Arial" w:hAnsi="Arial" w:cs="Arial"/>
          <w:sz w:val="22"/>
          <w:szCs w:val="22"/>
          <w:lang w:eastAsia="zh-CN"/>
        </w:rPr>
      </w:pPr>
    </w:p>
    <w:p w14:paraId="034DD2CC" w14:textId="77777777" w:rsidR="006A2739" w:rsidRPr="00E67CEC" w:rsidRDefault="006A2739" w:rsidP="00E67CEC">
      <w:pPr>
        <w:rPr>
          <w:rFonts w:ascii="Arial" w:hAnsi="Arial" w:cs="Arial"/>
          <w:sz w:val="22"/>
          <w:szCs w:val="22"/>
          <w:lang w:eastAsia="zh-CN"/>
        </w:rPr>
      </w:pPr>
    </w:p>
    <w:p w14:paraId="6B20831B" w14:textId="77777777" w:rsidR="00E67CEC" w:rsidRPr="00E67CEC" w:rsidRDefault="00E67CEC" w:rsidP="00E67CEC">
      <w:pPr>
        <w:rPr>
          <w:rFonts w:ascii="Arial" w:hAnsi="Arial" w:cs="Arial"/>
          <w:sz w:val="22"/>
          <w:szCs w:val="22"/>
          <w:lang w:eastAsia="zh-CN"/>
        </w:rPr>
      </w:pPr>
    </w:p>
    <w:p w14:paraId="1FE9E2EB" w14:textId="77777777" w:rsidR="006A2739" w:rsidRDefault="006A2739" w:rsidP="00E67CEC">
      <w:pPr>
        <w:rPr>
          <w:rFonts w:ascii="Arial" w:hAnsi="Arial" w:cs="Arial"/>
          <w:sz w:val="22"/>
          <w:szCs w:val="22"/>
          <w:lang w:eastAsia="zh-CN"/>
        </w:rPr>
      </w:pPr>
    </w:p>
    <w:p w14:paraId="2AC327A9" w14:textId="77777777" w:rsidR="004D41DA" w:rsidRDefault="004D41DA" w:rsidP="00E67CEC">
      <w:pPr>
        <w:rPr>
          <w:rFonts w:ascii="Arial" w:hAnsi="Arial" w:cs="Arial"/>
          <w:sz w:val="22"/>
          <w:szCs w:val="22"/>
          <w:lang w:eastAsia="zh-CN"/>
        </w:rPr>
      </w:pPr>
    </w:p>
    <w:p w14:paraId="5EDB332E" w14:textId="77777777" w:rsidR="004D41DA" w:rsidRDefault="004D41DA" w:rsidP="00E67CEC">
      <w:pPr>
        <w:rPr>
          <w:rFonts w:ascii="Arial" w:hAnsi="Arial" w:cs="Arial"/>
          <w:sz w:val="22"/>
          <w:szCs w:val="22"/>
          <w:lang w:eastAsia="zh-CN"/>
        </w:rPr>
      </w:pPr>
    </w:p>
    <w:p w14:paraId="3CF8F03D" w14:textId="77777777" w:rsidR="004D41DA" w:rsidRDefault="004D41DA" w:rsidP="00E67CEC">
      <w:pPr>
        <w:rPr>
          <w:rFonts w:ascii="Arial" w:hAnsi="Arial" w:cs="Arial"/>
          <w:sz w:val="22"/>
          <w:szCs w:val="22"/>
          <w:lang w:eastAsia="zh-CN"/>
        </w:rPr>
      </w:pPr>
    </w:p>
    <w:p w14:paraId="6C6E5E2C" w14:textId="77777777" w:rsidR="004D41DA" w:rsidRDefault="004D41DA" w:rsidP="00E67CEC">
      <w:pPr>
        <w:rPr>
          <w:rFonts w:ascii="Arial" w:hAnsi="Arial" w:cs="Arial"/>
          <w:sz w:val="22"/>
          <w:szCs w:val="22"/>
          <w:lang w:eastAsia="zh-CN"/>
        </w:rPr>
      </w:pPr>
    </w:p>
    <w:p w14:paraId="17F89E65" w14:textId="77777777" w:rsidR="004D41DA" w:rsidRDefault="004D41DA" w:rsidP="00E67CEC">
      <w:pPr>
        <w:rPr>
          <w:rFonts w:ascii="Arial" w:hAnsi="Arial" w:cs="Arial"/>
          <w:sz w:val="22"/>
          <w:szCs w:val="22"/>
          <w:lang w:eastAsia="zh-CN"/>
        </w:rPr>
      </w:pPr>
    </w:p>
    <w:p w14:paraId="5B547B2C" w14:textId="77777777" w:rsidR="004D41DA" w:rsidRDefault="004D41DA" w:rsidP="00E67CEC">
      <w:pPr>
        <w:rPr>
          <w:rFonts w:ascii="Arial" w:hAnsi="Arial" w:cs="Arial"/>
          <w:sz w:val="22"/>
          <w:szCs w:val="22"/>
          <w:lang w:eastAsia="zh-CN"/>
        </w:rPr>
      </w:pPr>
    </w:p>
    <w:p w14:paraId="31284228" w14:textId="77777777" w:rsidR="004D41DA" w:rsidRDefault="004D41DA" w:rsidP="00E67CEC">
      <w:pPr>
        <w:rPr>
          <w:rFonts w:ascii="Arial" w:hAnsi="Arial" w:cs="Arial"/>
          <w:sz w:val="22"/>
          <w:szCs w:val="22"/>
          <w:lang w:eastAsia="zh-CN"/>
        </w:rPr>
      </w:pPr>
    </w:p>
    <w:p w14:paraId="4A45901C" w14:textId="77777777" w:rsidR="004D41DA" w:rsidRPr="004D41DA" w:rsidRDefault="004D41DA" w:rsidP="004D41DA">
      <w:pPr>
        <w:rPr>
          <w:rFonts w:ascii="Arial" w:hAnsi="Arial" w:cs="Arial"/>
          <w:sz w:val="22"/>
          <w:szCs w:val="22"/>
          <w:lang w:eastAsia="zh-CN"/>
        </w:rPr>
      </w:pPr>
    </w:p>
    <w:p w14:paraId="132B79D1" w14:textId="77777777" w:rsidR="004D41DA" w:rsidRPr="004D41DA" w:rsidRDefault="004D41DA" w:rsidP="004D41DA">
      <w:pPr>
        <w:rPr>
          <w:rFonts w:ascii="Arial" w:hAnsi="Arial" w:cs="Arial"/>
          <w:sz w:val="22"/>
          <w:szCs w:val="22"/>
          <w:lang w:eastAsia="zh-CN"/>
        </w:rPr>
      </w:pPr>
    </w:p>
    <w:p w14:paraId="723A7176" w14:textId="77777777" w:rsidR="004D41DA" w:rsidRPr="004D41DA" w:rsidRDefault="004D41DA" w:rsidP="004D41DA">
      <w:pPr>
        <w:rPr>
          <w:rFonts w:ascii="Arial" w:hAnsi="Arial" w:cs="Arial"/>
          <w:sz w:val="22"/>
          <w:szCs w:val="22"/>
          <w:lang w:eastAsia="zh-CN"/>
        </w:rPr>
      </w:pPr>
    </w:p>
    <w:p w14:paraId="27D50C68" w14:textId="77777777" w:rsidR="004D41DA" w:rsidRPr="004D41DA" w:rsidRDefault="004D41DA" w:rsidP="004D41DA">
      <w:pPr>
        <w:rPr>
          <w:rFonts w:ascii="Arial" w:hAnsi="Arial" w:cs="Arial"/>
          <w:sz w:val="22"/>
          <w:szCs w:val="22"/>
          <w:lang w:eastAsia="zh-CN"/>
        </w:rPr>
      </w:pPr>
    </w:p>
    <w:p w14:paraId="30C7C7ED" w14:textId="77777777" w:rsidR="004D41DA" w:rsidRPr="004D41DA" w:rsidRDefault="004D41DA" w:rsidP="004D41DA">
      <w:pPr>
        <w:rPr>
          <w:rFonts w:ascii="Arial" w:hAnsi="Arial" w:cs="Arial"/>
          <w:sz w:val="22"/>
          <w:szCs w:val="22"/>
          <w:lang w:eastAsia="zh-CN"/>
        </w:rPr>
      </w:pPr>
    </w:p>
    <w:p w14:paraId="6CB2F83B" w14:textId="77777777" w:rsidR="004D41DA" w:rsidRPr="004D41DA" w:rsidRDefault="004D41DA" w:rsidP="004D41DA">
      <w:pPr>
        <w:rPr>
          <w:rFonts w:ascii="Arial" w:hAnsi="Arial" w:cs="Arial"/>
          <w:sz w:val="22"/>
          <w:szCs w:val="22"/>
          <w:lang w:eastAsia="zh-CN"/>
        </w:rPr>
      </w:pPr>
    </w:p>
    <w:p w14:paraId="2C820CAD" w14:textId="77777777" w:rsidR="004D41DA" w:rsidRPr="004D41DA" w:rsidRDefault="004D41DA" w:rsidP="004D41DA">
      <w:pPr>
        <w:rPr>
          <w:rFonts w:ascii="Arial" w:hAnsi="Arial" w:cs="Arial"/>
          <w:sz w:val="22"/>
          <w:szCs w:val="22"/>
          <w:lang w:eastAsia="zh-CN"/>
        </w:rPr>
      </w:pPr>
    </w:p>
    <w:p w14:paraId="223F6F9F" w14:textId="77777777" w:rsidR="004D41DA" w:rsidRPr="004D41DA" w:rsidRDefault="004D41DA" w:rsidP="004D41DA">
      <w:pPr>
        <w:rPr>
          <w:rFonts w:ascii="Arial" w:hAnsi="Arial" w:cs="Arial"/>
          <w:sz w:val="22"/>
          <w:szCs w:val="22"/>
          <w:lang w:eastAsia="zh-CN"/>
        </w:rPr>
      </w:pPr>
    </w:p>
    <w:p w14:paraId="6EFAB2C0" w14:textId="77777777" w:rsidR="004D41DA" w:rsidRPr="004D41DA" w:rsidRDefault="004D41DA" w:rsidP="004D41DA">
      <w:pPr>
        <w:rPr>
          <w:rFonts w:ascii="Arial" w:hAnsi="Arial" w:cs="Arial"/>
          <w:sz w:val="22"/>
          <w:szCs w:val="22"/>
          <w:lang w:eastAsia="zh-CN"/>
        </w:rPr>
      </w:pPr>
    </w:p>
    <w:p w14:paraId="2FDF17CA" w14:textId="77777777" w:rsidR="004D41DA" w:rsidRPr="004D41DA" w:rsidRDefault="004D41DA" w:rsidP="004D41DA">
      <w:pPr>
        <w:rPr>
          <w:rFonts w:ascii="Arial" w:hAnsi="Arial" w:cs="Arial"/>
          <w:sz w:val="22"/>
          <w:szCs w:val="22"/>
          <w:lang w:eastAsia="zh-CN"/>
        </w:rPr>
      </w:pPr>
    </w:p>
    <w:p w14:paraId="52051F52" w14:textId="77777777" w:rsidR="004D41DA" w:rsidRPr="004D41DA" w:rsidRDefault="004D41DA" w:rsidP="004D41DA">
      <w:pPr>
        <w:rPr>
          <w:rFonts w:ascii="Arial" w:hAnsi="Arial" w:cs="Arial"/>
          <w:sz w:val="22"/>
          <w:szCs w:val="22"/>
          <w:lang w:eastAsia="zh-CN"/>
        </w:rPr>
      </w:pPr>
    </w:p>
    <w:p w14:paraId="7DBA1C26" w14:textId="77777777" w:rsidR="004D41DA" w:rsidRPr="004D41DA" w:rsidRDefault="004D41DA" w:rsidP="004D41DA">
      <w:pPr>
        <w:rPr>
          <w:rFonts w:ascii="Arial" w:hAnsi="Arial" w:cs="Arial"/>
          <w:sz w:val="22"/>
          <w:szCs w:val="22"/>
          <w:lang w:eastAsia="zh-CN"/>
        </w:rPr>
      </w:pPr>
    </w:p>
    <w:p w14:paraId="3718BB08" w14:textId="77777777" w:rsidR="004D41DA" w:rsidRPr="004D41DA" w:rsidRDefault="004D41DA" w:rsidP="004D41DA">
      <w:pPr>
        <w:rPr>
          <w:rFonts w:ascii="Arial" w:hAnsi="Arial" w:cs="Arial"/>
          <w:sz w:val="22"/>
          <w:szCs w:val="22"/>
          <w:lang w:eastAsia="zh-CN"/>
        </w:rPr>
      </w:pPr>
    </w:p>
    <w:p w14:paraId="0D4C4E29" w14:textId="77777777" w:rsidR="004D41DA" w:rsidRPr="004D41DA" w:rsidRDefault="004D41DA" w:rsidP="004D41DA">
      <w:pPr>
        <w:rPr>
          <w:rFonts w:ascii="Arial" w:hAnsi="Arial" w:cs="Arial"/>
          <w:sz w:val="22"/>
          <w:szCs w:val="22"/>
          <w:lang w:eastAsia="zh-CN"/>
        </w:rPr>
      </w:pPr>
    </w:p>
    <w:p w14:paraId="33C5383B" w14:textId="77777777" w:rsidR="004D41DA" w:rsidRPr="004D41DA" w:rsidRDefault="004D41DA" w:rsidP="004D41DA">
      <w:pPr>
        <w:rPr>
          <w:rFonts w:ascii="Arial" w:hAnsi="Arial" w:cs="Arial"/>
          <w:sz w:val="22"/>
          <w:szCs w:val="22"/>
          <w:lang w:eastAsia="zh-CN"/>
        </w:rPr>
      </w:pPr>
    </w:p>
    <w:p w14:paraId="305BCC07" w14:textId="77777777" w:rsidR="004D41DA" w:rsidRPr="004D41DA" w:rsidRDefault="004D41DA" w:rsidP="004D41DA">
      <w:pPr>
        <w:rPr>
          <w:rFonts w:ascii="Arial" w:hAnsi="Arial" w:cs="Arial"/>
          <w:sz w:val="22"/>
          <w:szCs w:val="22"/>
          <w:lang w:eastAsia="zh-CN"/>
        </w:rPr>
      </w:pPr>
    </w:p>
    <w:p w14:paraId="702F2474" w14:textId="77777777" w:rsidR="004D41DA" w:rsidRPr="004D41DA" w:rsidRDefault="004D41DA" w:rsidP="004D41DA">
      <w:pPr>
        <w:rPr>
          <w:rFonts w:ascii="Arial" w:hAnsi="Arial" w:cs="Arial"/>
          <w:sz w:val="22"/>
          <w:szCs w:val="22"/>
          <w:lang w:eastAsia="zh-CN"/>
        </w:rPr>
      </w:pPr>
    </w:p>
    <w:p w14:paraId="3410991E" w14:textId="77777777" w:rsidR="004D41DA" w:rsidRPr="004D41DA" w:rsidRDefault="004D41DA" w:rsidP="004D41DA">
      <w:pPr>
        <w:rPr>
          <w:rFonts w:ascii="Arial" w:hAnsi="Arial" w:cs="Arial"/>
          <w:sz w:val="22"/>
          <w:szCs w:val="22"/>
          <w:lang w:eastAsia="zh-CN"/>
        </w:rPr>
      </w:pPr>
    </w:p>
    <w:p w14:paraId="4D609360" w14:textId="77777777" w:rsidR="004D41DA" w:rsidRPr="004D41DA" w:rsidRDefault="004D41DA" w:rsidP="004D41DA">
      <w:pPr>
        <w:rPr>
          <w:rFonts w:ascii="Arial" w:hAnsi="Arial" w:cs="Arial"/>
          <w:sz w:val="22"/>
          <w:szCs w:val="22"/>
          <w:lang w:eastAsia="zh-CN"/>
        </w:rPr>
      </w:pPr>
    </w:p>
    <w:p w14:paraId="37B187C7" w14:textId="77777777" w:rsidR="004D41DA" w:rsidRPr="004D41DA" w:rsidRDefault="004D41DA" w:rsidP="004D41DA">
      <w:pPr>
        <w:rPr>
          <w:rFonts w:ascii="Arial" w:hAnsi="Arial" w:cs="Arial"/>
          <w:sz w:val="22"/>
          <w:szCs w:val="22"/>
          <w:lang w:eastAsia="zh-CN"/>
        </w:rPr>
      </w:pPr>
    </w:p>
    <w:p w14:paraId="500948FA" w14:textId="77777777" w:rsidR="004D41DA" w:rsidRPr="004D41DA" w:rsidRDefault="004D41DA" w:rsidP="004D41DA">
      <w:pPr>
        <w:rPr>
          <w:rFonts w:ascii="Arial" w:hAnsi="Arial" w:cs="Arial"/>
          <w:sz w:val="22"/>
          <w:szCs w:val="22"/>
          <w:lang w:eastAsia="zh-CN"/>
        </w:rPr>
      </w:pPr>
    </w:p>
    <w:p w14:paraId="2D5BCF7E" w14:textId="77777777" w:rsidR="004D41DA" w:rsidRPr="004D41DA" w:rsidRDefault="004D41DA" w:rsidP="004D41DA">
      <w:pPr>
        <w:rPr>
          <w:rFonts w:ascii="Arial" w:hAnsi="Arial" w:cs="Arial"/>
          <w:sz w:val="22"/>
          <w:szCs w:val="22"/>
          <w:lang w:eastAsia="zh-CN"/>
        </w:rPr>
      </w:pPr>
    </w:p>
    <w:p w14:paraId="7F16E892" w14:textId="77777777" w:rsidR="004D41DA" w:rsidRPr="004D41DA" w:rsidRDefault="004D41DA" w:rsidP="004D41DA">
      <w:pPr>
        <w:rPr>
          <w:rFonts w:ascii="Arial" w:hAnsi="Arial" w:cs="Arial"/>
          <w:sz w:val="22"/>
          <w:szCs w:val="22"/>
          <w:lang w:eastAsia="zh-CN"/>
        </w:rPr>
      </w:pPr>
    </w:p>
    <w:p w14:paraId="6B63E430" w14:textId="77777777" w:rsidR="004D41DA" w:rsidRPr="004D41DA" w:rsidRDefault="004D41DA" w:rsidP="004D41DA">
      <w:pPr>
        <w:rPr>
          <w:rFonts w:ascii="Arial" w:hAnsi="Arial" w:cs="Arial"/>
          <w:sz w:val="22"/>
          <w:szCs w:val="22"/>
          <w:lang w:eastAsia="zh-CN"/>
        </w:rPr>
      </w:pPr>
    </w:p>
    <w:p w14:paraId="18C34CF5" w14:textId="77777777" w:rsidR="004D41DA" w:rsidRPr="004D41DA" w:rsidRDefault="004D41DA" w:rsidP="004D41DA">
      <w:pPr>
        <w:rPr>
          <w:rFonts w:ascii="Arial" w:hAnsi="Arial" w:cs="Arial"/>
          <w:sz w:val="22"/>
          <w:szCs w:val="22"/>
          <w:lang w:eastAsia="zh-CN"/>
        </w:rPr>
      </w:pPr>
    </w:p>
    <w:p w14:paraId="28B9D1E8" w14:textId="77777777" w:rsidR="004D41DA" w:rsidRPr="004D41DA" w:rsidRDefault="004D41DA" w:rsidP="004D41DA">
      <w:pPr>
        <w:rPr>
          <w:rFonts w:ascii="Arial" w:hAnsi="Arial" w:cs="Arial"/>
          <w:sz w:val="22"/>
          <w:szCs w:val="22"/>
          <w:lang w:eastAsia="zh-CN"/>
        </w:rPr>
      </w:pPr>
    </w:p>
    <w:p w14:paraId="214F609D" w14:textId="77777777" w:rsidR="004D41DA" w:rsidRPr="004D41DA" w:rsidRDefault="004D41DA" w:rsidP="004D41DA">
      <w:pPr>
        <w:rPr>
          <w:rFonts w:ascii="Arial" w:hAnsi="Arial" w:cs="Arial"/>
          <w:sz w:val="22"/>
          <w:szCs w:val="22"/>
          <w:lang w:eastAsia="zh-CN"/>
        </w:rPr>
      </w:pPr>
    </w:p>
    <w:p w14:paraId="3B9BC84B" w14:textId="77777777" w:rsidR="004D41DA" w:rsidRPr="004D41DA" w:rsidRDefault="004D41DA" w:rsidP="004D41DA">
      <w:pPr>
        <w:rPr>
          <w:rFonts w:ascii="Arial" w:hAnsi="Arial" w:cs="Arial"/>
          <w:sz w:val="22"/>
          <w:szCs w:val="22"/>
          <w:lang w:eastAsia="zh-CN"/>
        </w:rPr>
      </w:pPr>
    </w:p>
    <w:p w14:paraId="0DC54595" w14:textId="77777777" w:rsidR="004D41DA" w:rsidRPr="004D41DA" w:rsidRDefault="004D41DA" w:rsidP="004D41DA">
      <w:pPr>
        <w:rPr>
          <w:rFonts w:ascii="Arial" w:hAnsi="Arial" w:cs="Arial"/>
          <w:sz w:val="22"/>
          <w:szCs w:val="22"/>
          <w:lang w:eastAsia="zh-CN"/>
        </w:rPr>
      </w:pPr>
    </w:p>
    <w:p w14:paraId="19233F54" w14:textId="77777777" w:rsidR="004D41DA" w:rsidRPr="004D41DA" w:rsidRDefault="004D41DA" w:rsidP="004D41DA">
      <w:pPr>
        <w:rPr>
          <w:rFonts w:ascii="Arial" w:hAnsi="Arial" w:cs="Arial"/>
          <w:sz w:val="22"/>
          <w:szCs w:val="22"/>
          <w:lang w:eastAsia="zh-CN"/>
        </w:rPr>
      </w:pPr>
    </w:p>
    <w:p w14:paraId="781A15ED" w14:textId="77777777" w:rsidR="004D41DA" w:rsidRPr="004D41DA" w:rsidRDefault="004D41DA" w:rsidP="004D41DA">
      <w:pPr>
        <w:rPr>
          <w:rFonts w:ascii="Arial" w:hAnsi="Arial" w:cs="Arial"/>
          <w:sz w:val="22"/>
          <w:szCs w:val="22"/>
          <w:lang w:eastAsia="zh-CN"/>
        </w:rPr>
      </w:pPr>
    </w:p>
    <w:p w14:paraId="68FCBA9F" w14:textId="77777777" w:rsidR="004D41DA" w:rsidRDefault="004D41DA" w:rsidP="00F861D9">
      <w:pPr>
        <w:rPr>
          <w:rFonts w:ascii="Arial" w:hAnsi="Arial" w:cs="Arial"/>
          <w:sz w:val="22"/>
          <w:szCs w:val="22"/>
          <w:lang w:eastAsia="zh-CN"/>
        </w:rPr>
      </w:pPr>
    </w:p>
    <w:p w14:paraId="37F24E6C" w14:textId="77777777" w:rsidR="004D41DA" w:rsidRPr="004D41DA" w:rsidRDefault="004D41DA" w:rsidP="004D41DA">
      <w:pPr>
        <w:ind w:firstLine="720"/>
        <w:rPr>
          <w:rFonts w:ascii="Arial" w:hAnsi="Arial" w:cs="Arial"/>
          <w:sz w:val="22"/>
          <w:szCs w:val="22"/>
          <w:lang w:eastAsia="zh-CN"/>
        </w:rPr>
      </w:pPr>
    </w:p>
    <w:tbl>
      <w:tblPr>
        <w:tblpPr w:leftFromText="180" w:rightFromText="180" w:vertAnchor="text" w:horzAnchor="margin" w:tblpY="-1785"/>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67CEC" w:rsidRPr="00E67CEC" w14:paraId="25EE7A96" w14:textId="77777777" w:rsidTr="00E67CEC">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705CEA"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A95354" w14:textId="77777777" w:rsidR="00E67CEC" w:rsidRPr="00E67CEC" w:rsidRDefault="00E67CEC" w:rsidP="00E67CEC">
            <w:pPr>
              <w:rPr>
                <w:rFonts w:ascii="Arial" w:hAnsi="Arial" w:cs="Arial"/>
                <w:color w:val="161616"/>
                <w:sz w:val="22"/>
                <w:szCs w:val="22"/>
                <w:shd w:val="clear" w:color="auto" w:fill="FFFFFF"/>
              </w:rPr>
            </w:pPr>
            <w:r w:rsidRPr="00E67CEC">
              <w:rPr>
                <w:rFonts w:ascii="Arial" w:hAnsi="Arial" w:cs="Arial"/>
                <w:color w:val="161616"/>
                <w:sz w:val="22"/>
                <w:szCs w:val="22"/>
                <w:shd w:val="clear" w:color="auto" w:fill="FFFFFF"/>
              </w:rPr>
              <w:t xml:space="preserve">PTE2: Year 3 trip to 'Ty </w:t>
            </w:r>
            <w:proofErr w:type="spellStart"/>
            <w:r w:rsidRPr="00E67CEC">
              <w:rPr>
                <w:rFonts w:ascii="Arial" w:hAnsi="Arial" w:cs="Arial"/>
                <w:color w:val="161616"/>
                <w:sz w:val="22"/>
                <w:szCs w:val="22"/>
                <w:shd w:val="clear" w:color="auto" w:fill="FFFFFF"/>
              </w:rPr>
              <w:t>Tanglwyst</w:t>
            </w:r>
            <w:proofErr w:type="spellEnd"/>
            <w:r w:rsidRPr="00E67CEC">
              <w:rPr>
                <w:rFonts w:ascii="Arial" w:hAnsi="Arial" w:cs="Arial"/>
                <w:color w:val="161616"/>
                <w:sz w:val="22"/>
                <w:szCs w:val="22"/>
                <w:shd w:val="clear" w:color="auto" w:fill="FFFFFF"/>
              </w:rPr>
              <w:t xml:space="preserve"> farm'.</w:t>
            </w:r>
          </w:p>
        </w:tc>
      </w:tr>
      <w:tr w:rsidR="00E67CEC" w:rsidRPr="00E67CEC" w14:paraId="0B9DFA85" w14:textId="77777777" w:rsidTr="00E67CEC">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18164"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2DBC50" w14:textId="77777777" w:rsidR="00E67CEC" w:rsidRPr="00E67CEC" w:rsidRDefault="00E67CEC" w:rsidP="00E67CEC">
            <w:pPr>
              <w:pStyle w:val="BodyA"/>
              <w:spacing w:after="0" w:line="240" w:lineRule="auto"/>
              <w:rPr>
                <w:rFonts w:ascii="Arial" w:eastAsia="Carlito" w:hAnsi="Arial" w:cs="Arial"/>
                <w:b/>
                <w:bCs/>
                <w:color w:val="2E74B5"/>
                <w:u w:color="2E74B5"/>
              </w:rPr>
            </w:pPr>
            <w:r w:rsidRPr="00E67CEC">
              <w:rPr>
                <w:rFonts w:ascii="Arial" w:eastAsia="Carlito" w:hAnsi="Arial" w:cs="Arial"/>
                <w:b/>
                <w:bCs/>
                <w:color w:val="2E74B5"/>
                <w:u w:color="2E74B5"/>
              </w:rPr>
              <w:t xml:space="preserve">Real life authentic contexts </w:t>
            </w:r>
          </w:p>
        </w:tc>
      </w:tr>
      <w:tr w:rsidR="00E67CEC" w:rsidRPr="00E67CEC" w14:paraId="0CAC9147" w14:textId="77777777" w:rsidTr="00E67CEC">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06F4C"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DA8C2E" w14:textId="0B5C5D4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This professional experience is valuable to my progressive teaching practice through providing sufficient evidence against the Qualified Teaching Standards (QTS). I have decided to focus this professional experience template on the following </w:t>
            </w:r>
            <w:r w:rsidR="00CB09E9" w:rsidRPr="00E67CEC">
              <w:rPr>
                <w:rFonts w:ascii="Arial" w:hAnsi="Arial" w:cs="Arial"/>
                <w:color w:val="000000"/>
                <w:sz w:val="22"/>
                <w:szCs w:val="22"/>
              </w:rPr>
              <w:t>standards: Real</w:t>
            </w:r>
            <w:r w:rsidRPr="00E67CEC">
              <w:rPr>
                <w:rFonts w:ascii="Arial" w:hAnsi="Arial" w:cs="Arial"/>
                <w:color w:val="000000"/>
                <w:sz w:val="22"/>
                <w:szCs w:val="22"/>
              </w:rPr>
              <w:t xml:space="preserve"> life, authentic contexts (advancing learning), Listening to learners (influencing learning) and working with in-school colleagues (collaboration). </w:t>
            </w:r>
          </w:p>
          <w:p w14:paraId="424084D2"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My professional experience involved me attending the year 3 school trip to 'Ty </w:t>
            </w:r>
            <w:proofErr w:type="spellStart"/>
            <w:r w:rsidRPr="00E67CEC">
              <w:rPr>
                <w:rFonts w:ascii="Arial" w:hAnsi="Arial" w:cs="Arial"/>
                <w:color w:val="000000"/>
                <w:sz w:val="22"/>
                <w:szCs w:val="22"/>
              </w:rPr>
              <w:t>Tanglwyst</w:t>
            </w:r>
            <w:proofErr w:type="spellEnd"/>
            <w:r w:rsidRPr="00E67CEC">
              <w:rPr>
                <w:rFonts w:ascii="Arial" w:hAnsi="Arial" w:cs="Arial"/>
                <w:color w:val="000000"/>
                <w:sz w:val="22"/>
                <w:szCs w:val="22"/>
              </w:rPr>
              <w:t xml:space="preserve"> Farm'. This trip provided a valuable opportunity for me as it involved a different year group, offering a fresh experience. I discovered that while these children exhibit some independence, they still require support and guidance to navigate effectively. The excursion enhanced both my learning and that of the children, as I gained insights into the operations of the farm. This knowledge is significant in teaching, as trips are always integrated back into the classroom for further discussion and reflection on what the children have learned.</w:t>
            </w:r>
          </w:p>
          <w:p w14:paraId="40344A66"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advancing learning:</w:t>
            </w:r>
          </w:p>
          <w:p w14:paraId="31170A4A"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This school trip advanced the children's learning by providing them with an authentic experience to attend a working farm. </w:t>
            </w:r>
          </w:p>
          <w:p w14:paraId="5BF28D8D"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influencing learning:</w:t>
            </w:r>
          </w:p>
          <w:p w14:paraId="032D3DCE"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This school trip influenced learning through visual and hands on experiences which provided learners to be listened to through questioning and class discussions. </w:t>
            </w:r>
          </w:p>
          <w:p w14:paraId="79A8CAAB"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w:t>
            </w:r>
          </w:p>
          <w:p w14:paraId="5B740339" w14:textId="256D82E5"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This school trip provided me with the opportunity collaborate with in school colleagues which enabled me to observe how they manage a class outside of the school </w:t>
            </w:r>
            <w:r w:rsidR="00FF0F35" w:rsidRPr="00E67CEC">
              <w:rPr>
                <w:rFonts w:ascii="Arial" w:hAnsi="Arial" w:cs="Arial"/>
                <w:color w:val="000000"/>
                <w:sz w:val="22"/>
                <w:szCs w:val="22"/>
              </w:rPr>
              <w:t>setting and</w:t>
            </w:r>
            <w:r w:rsidRPr="00E67CEC">
              <w:rPr>
                <w:rFonts w:ascii="Arial" w:hAnsi="Arial" w:cs="Arial"/>
                <w:color w:val="000000"/>
                <w:sz w:val="22"/>
                <w:szCs w:val="22"/>
              </w:rPr>
              <w:t xml:space="preserve"> enhance my teaching practice of holding similar responsibilities. </w:t>
            </w:r>
          </w:p>
        </w:tc>
      </w:tr>
      <w:tr w:rsidR="00E67CEC" w:rsidRPr="00E67CEC" w14:paraId="72F7390B" w14:textId="77777777" w:rsidTr="00E67CEC">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E1607"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FDE16"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Advancing learning</w:t>
            </w:r>
          </w:p>
          <w:p w14:paraId="76E7E022" w14:textId="3905AFC3"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By visiting the </w:t>
            </w:r>
            <w:r w:rsidR="00167FE5" w:rsidRPr="00E67CEC">
              <w:rPr>
                <w:rFonts w:ascii="Arial" w:hAnsi="Arial" w:cs="Arial"/>
                <w:color w:val="000000"/>
                <w:sz w:val="22"/>
                <w:szCs w:val="22"/>
              </w:rPr>
              <w:t xml:space="preserve">farm,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have</w:t>
            </w:r>
            <w:proofErr w:type="gramEnd"/>
            <w:r w:rsidRPr="00E67CEC">
              <w:rPr>
                <w:rFonts w:ascii="Arial" w:hAnsi="Arial" w:cs="Arial"/>
                <w:color w:val="000000"/>
                <w:sz w:val="22"/>
                <w:szCs w:val="22"/>
              </w:rPr>
              <w:t xml:space="preserve"> the opportunity to engage with real-world experiences, fostering active learning and deepening their understanding of various subjects such as agriculture, animal care, and sustainability. This hands-on approach supports the pedagogical principle of advancing learning by </w:t>
            </w:r>
            <w:r w:rsidR="00167FE5" w:rsidRPr="00E67CEC">
              <w:rPr>
                <w:rFonts w:ascii="Arial" w:hAnsi="Arial" w:cs="Arial"/>
                <w:color w:val="000000"/>
                <w:sz w:val="22"/>
                <w:szCs w:val="22"/>
              </w:rPr>
              <w:t xml:space="preserve">providing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with</w:t>
            </w:r>
            <w:proofErr w:type="gramEnd"/>
            <w:r w:rsidRPr="00E67CEC">
              <w:rPr>
                <w:rFonts w:ascii="Arial" w:hAnsi="Arial" w:cs="Arial"/>
                <w:color w:val="000000"/>
                <w:sz w:val="22"/>
                <w:szCs w:val="22"/>
              </w:rPr>
              <w:t xml:space="preserve"> meaningful experiences outside the classroom that complement their academic studies. By engaging with the environment of a working </w:t>
            </w:r>
            <w:r w:rsidR="00167FE5" w:rsidRPr="00E67CEC">
              <w:rPr>
                <w:rFonts w:ascii="Arial" w:hAnsi="Arial" w:cs="Arial"/>
                <w:color w:val="000000"/>
                <w:sz w:val="22"/>
                <w:szCs w:val="22"/>
              </w:rPr>
              <w:t xml:space="preserve">farm,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have</w:t>
            </w:r>
            <w:proofErr w:type="gramEnd"/>
            <w:r w:rsidRPr="00E67CEC">
              <w:rPr>
                <w:rFonts w:ascii="Arial" w:hAnsi="Arial" w:cs="Arial"/>
                <w:color w:val="000000"/>
                <w:sz w:val="22"/>
                <w:szCs w:val="22"/>
              </w:rPr>
              <w:t xml:space="preserve"> the opportunity to connect their classroom learning with real-world </w:t>
            </w:r>
            <w:r w:rsidRPr="00E67CEC">
              <w:rPr>
                <w:rFonts w:ascii="Arial" w:hAnsi="Arial" w:cs="Arial"/>
                <w:color w:val="000000"/>
                <w:sz w:val="22"/>
                <w:szCs w:val="22"/>
              </w:rPr>
              <w:lastRenderedPageBreak/>
              <w:t xml:space="preserve">experiences. They can observe </w:t>
            </w:r>
            <w:r w:rsidR="007D60F8" w:rsidRPr="00E67CEC">
              <w:rPr>
                <w:rFonts w:ascii="Arial" w:hAnsi="Arial" w:cs="Arial"/>
                <w:color w:val="000000"/>
                <w:sz w:val="22"/>
                <w:szCs w:val="22"/>
              </w:rPr>
              <w:t>first-hand</w:t>
            </w:r>
            <w:r w:rsidRPr="00E67CEC">
              <w:rPr>
                <w:rFonts w:ascii="Arial" w:hAnsi="Arial" w:cs="Arial"/>
                <w:color w:val="000000"/>
                <w:sz w:val="22"/>
                <w:szCs w:val="22"/>
              </w:rPr>
              <w:t xml:space="preserve"> how farming practices are applied, interact with animals, and explore the natural environment. For example, they had the opportunity to learn about animal life cycles in the classroom and then observe the process </w:t>
            </w:r>
            <w:r w:rsidR="007D60F8" w:rsidRPr="00E67CEC">
              <w:rPr>
                <w:rFonts w:ascii="Arial" w:hAnsi="Arial" w:cs="Arial"/>
                <w:color w:val="000000"/>
                <w:sz w:val="22"/>
                <w:szCs w:val="22"/>
              </w:rPr>
              <w:t>first hand</w:t>
            </w:r>
            <w:r w:rsidRPr="00E67CEC">
              <w:rPr>
                <w:rFonts w:ascii="Arial" w:hAnsi="Arial" w:cs="Arial"/>
                <w:color w:val="000000"/>
                <w:sz w:val="22"/>
                <w:szCs w:val="22"/>
              </w:rPr>
              <w:t xml:space="preserve"> by seeing animals on the farm. This direct experience enhances their comprehension and makes learning more meaningful.</w:t>
            </w:r>
          </w:p>
          <w:p w14:paraId="388E7901"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w:t>
            </w:r>
          </w:p>
          <w:p w14:paraId="4CC4F08E" w14:textId="2421B293"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During the school trip, collaboration with in-school colleagues was essential to ensure smooth coordination and effective teaching. I worked closely with my colleagues to clarify my responsibilities in supervising a specific group of children during the excursion. Back in the classroom, I collaborated with the class teacher in a team-teaching approach. Together, we prepared </w:t>
            </w:r>
            <w:r w:rsidR="00167FE5" w:rsidRPr="00E67CEC">
              <w:rPr>
                <w:rFonts w:ascii="Arial" w:hAnsi="Arial" w:cs="Arial"/>
                <w:color w:val="000000"/>
                <w:sz w:val="22"/>
                <w:szCs w:val="22"/>
              </w:rPr>
              <w:t xml:space="preserve">the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books and discussed various aspects of the trip, facilitating the completion of their assigned tasks. Furthermore, we collaboratively assessed and marked </w:t>
            </w:r>
            <w:r w:rsidR="00167FE5" w:rsidRPr="00E67CEC">
              <w:rPr>
                <w:rFonts w:ascii="Arial" w:hAnsi="Arial" w:cs="Arial"/>
                <w:color w:val="000000"/>
                <w:sz w:val="22"/>
                <w:szCs w:val="22"/>
              </w:rPr>
              <w:t xml:space="preserve">the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work after completion. This collaborative effort between myself and the class teacher exemplifies how teamwork and cooperation among in-school colleagues contribute to the success of educational experiences both inside and outside the classroom.</w:t>
            </w:r>
          </w:p>
          <w:p w14:paraId="3A4D659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Influencing learners:</w:t>
            </w:r>
          </w:p>
          <w:p w14:paraId="463ED17B" w14:textId="45496091"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Throughout the trip and upon returning to the classroom, the learners were actively engaged in sharing their thoughts and asking questions. During the excursion, they demonstrated a strong interest in learning by eagerly posing inquiries to the farmers. Additionally, in the classroom setting during our team-teaching session, there was ample opportunity for class discussion, where the children freely expressed what they had learned, what aspects of the trip they enjoyed, and any suggestions for improvement. This emphasis on listening to and valuing the perspectives of learners aligns with pedagogical principles focused on student-</w:t>
            </w:r>
            <w:r w:rsidR="00FF0F35" w:rsidRPr="00E67CEC">
              <w:rPr>
                <w:rFonts w:ascii="Arial" w:hAnsi="Arial" w:cs="Arial"/>
                <w:color w:val="000000"/>
                <w:sz w:val="22"/>
                <w:szCs w:val="22"/>
              </w:rPr>
              <w:t>centred</w:t>
            </w:r>
            <w:r w:rsidRPr="00E67CEC">
              <w:rPr>
                <w:rFonts w:ascii="Arial" w:hAnsi="Arial" w:cs="Arial"/>
                <w:color w:val="000000"/>
                <w:sz w:val="22"/>
                <w:szCs w:val="22"/>
              </w:rPr>
              <w:t xml:space="preserve"> learning and encourages a collaborative learning environment </w:t>
            </w:r>
            <w:r w:rsidR="00167FE5" w:rsidRPr="00E67CEC">
              <w:rPr>
                <w:rFonts w:ascii="Arial" w:hAnsi="Arial" w:cs="Arial"/>
                <w:color w:val="000000"/>
                <w:sz w:val="22"/>
                <w:szCs w:val="22"/>
              </w:rPr>
              <w:t xml:space="preserve">where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feel</w:t>
            </w:r>
            <w:proofErr w:type="gramEnd"/>
            <w:r w:rsidRPr="00E67CEC">
              <w:rPr>
                <w:rFonts w:ascii="Arial" w:hAnsi="Arial" w:cs="Arial"/>
                <w:color w:val="000000"/>
                <w:sz w:val="22"/>
                <w:szCs w:val="22"/>
              </w:rPr>
              <w:t xml:space="preserve"> empowered to contribute to their own educational experiences.</w:t>
            </w:r>
          </w:p>
        </w:tc>
      </w:tr>
      <w:tr w:rsidR="00E67CEC" w:rsidRPr="00E67CEC" w14:paraId="1A656E5A" w14:textId="77777777" w:rsidTr="00E67CEC">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544147"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58F20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advancing learning:</w:t>
            </w:r>
          </w:p>
          <w:p w14:paraId="3749909E" w14:textId="24CA35FF"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As a result of this experience, I've gained a deeper understanding of how farms operate and the educational value of real-life experiences for children. I've realized the significant impact these experiences can have on children's learning compared to traditional classroom settings. This aligns with the goal of nurturing children to become "ethical, informed citizens" who are knowledgeable about their culture, community, society, and the world. Moving forward, I am committed to incorporating more authentic real-life experiences into my teaching </w:t>
            </w:r>
            <w:r w:rsidRPr="00E67CEC">
              <w:rPr>
                <w:rFonts w:ascii="Arial" w:hAnsi="Arial" w:cs="Arial"/>
                <w:color w:val="000000"/>
                <w:sz w:val="22"/>
                <w:szCs w:val="22"/>
              </w:rPr>
              <w:lastRenderedPageBreak/>
              <w:t xml:space="preserve">practice, as I've witnessed the positive effects they have on children's education. Additionally, I plan to deepen my understanding of this approach by reading "Applied Pedagogies for Higher Education: Real World Learning and Innovation across the Curriculum" by Dawn A Morley and MD Golam Jamil. This will further inform and enrich my teaching methods, allowing me to provide more meaningful learning experiences for </w:t>
            </w:r>
            <w:r w:rsidR="00167FE5" w:rsidRPr="00E67CEC">
              <w:rPr>
                <w:rFonts w:ascii="Arial" w:hAnsi="Arial" w:cs="Arial"/>
                <w:color w:val="000000"/>
                <w:sz w:val="22"/>
                <w:szCs w:val="22"/>
              </w:rPr>
              <w:t xml:space="preserve">my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w:t>
            </w:r>
            <w:proofErr w:type="gramEnd"/>
          </w:p>
          <w:p w14:paraId="1C3DDF5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influencing learning:</w:t>
            </w:r>
          </w:p>
          <w:p w14:paraId="0CAD82DE" w14:textId="50594FBD"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I have recognised the importance that listening to learners within the classroom and </w:t>
            </w:r>
            <w:r w:rsidR="003721FB" w:rsidRPr="00E67CEC">
              <w:rPr>
                <w:rFonts w:ascii="Arial" w:hAnsi="Arial" w:cs="Arial"/>
                <w:color w:val="000000"/>
                <w:sz w:val="22"/>
                <w:szCs w:val="22"/>
              </w:rPr>
              <w:t>because of</w:t>
            </w:r>
            <w:r w:rsidRPr="00E67CEC">
              <w:rPr>
                <w:rFonts w:ascii="Arial" w:hAnsi="Arial" w:cs="Arial"/>
                <w:color w:val="000000"/>
                <w:sz w:val="22"/>
                <w:szCs w:val="22"/>
              </w:rPr>
              <w:t xml:space="preserve"> this moving forward I plan on providing more child led discussions and encouraging more pupil voice to be incorporated within my teaching. I will do this by engaging </w:t>
            </w:r>
            <w:r w:rsidR="00167FE5" w:rsidRPr="00E67CEC">
              <w:rPr>
                <w:rFonts w:ascii="Arial" w:hAnsi="Arial" w:cs="Arial"/>
                <w:color w:val="000000"/>
                <w:sz w:val="22"/>
                <w:szCs w:val="22"/>
              </w:rPr>
              <w:t xml:space="preserve">with </w:t>
            </w:r>
            <w:proofErr w:type="gramStart"/>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through</w:t>
            </w:r>
            <w:proofErr w:type="gramEnd"/>
            <w:r w:rsidRPr="00E67CEC">
              <w:rPr>
                <w:rFonts w:ascii="Arial" w:hAnsi="Arial" w:cs="Arial"/>
                <w:color w:val="000000"/>
                <w:sz w:val="22"/>
                <w:szCs w:val="22"/>
              </w:rPr>
              <w:t xml:space="preserve"> eye contact, active listening techniques, encouraging participation, providing feedback, asking probing questions, maintaining respectful body language, and following up on their input. I will also read "Active Listening: Improve Your Ability to Listen and Lead" by Michael Hoppe. </w:t>
            </w:r>
          </w:p>
          <w:p w14:paraId="778240F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w:t>
            </w:r>
          </w:p>
          <w:p w14:paraId="5B02EDB0"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I have realised the importance that working with in-school colleagues has on me and my learners. Therefore, I will continue to develop this as I progress within my teaching career. To do this I will engage in regular communication, share resources and ideas, provide mutual support, and participate in collaborative planning sessions. I will also refer to relevant literature such as "Collaborative Teams That Transform Schools: The Next Step in PLCs" by Robert J. Marzano. </w:t>
            </w:r>
          </w:p>
        </w:tc>
      </w:tr>
    </w:tbl>
    <w:p w14:paraId="74D89BF2" w14:textId="77777777" w:rsidR="006A2739" w:rsidRPr="00E67CEC" w:rsidRDefault="006A2739" w:rsidP="00E67CEC">
      <w:pPr>
        <w:rPr>
          <w:rFonts w:ascii="Arial" w:hAnsi="Arial" w:cs="Arial"/>
          <w:sz w:val="22"/>
          <w:szCs w:val="22"/>
          <w:lang w:eastAsia="zh-CN"/>
        </w:rPr>
      </w:pPr>
    </w:p>
    <w:p w14:paraId="15A1A4EA" w14:textId="77777777" w:rsidR="006A2739" w:rsidRPr="00E67CEC" w:rsidRDefault="006A2739" w:rsidP="00E67CEC">
      <w:pPr>
        <w:rPr>
          <w:rFonts w:ascii="Arial" w:hAnsi="Arial" w:cs="Arial"/>
          <w:sz w:val="22"/>
          <w:szCs w:val="22"/>
          <w:lang w:eastAsia="zh-CN"/>
        </w:rPr>
      </w:pPr>
    </w:p>
    <w:p w14:paraId="3F394E1C" w14:textId="77777777" w:rsidR="006A2739" w:rsidRPr="00E67CEC" w:rsidRDefault="006A2739" w:rsidP="00E67CEC">
      <w:pPr>
        <w:rPr>
          <w:rFonts w:ascii="Arial" w:hAnsi="Arial" w:cs="Arial"/>
          <w:sz w:val="22"/>
          <w:szCs w:val="22"/>
          <w:lang w:eastAsia="zh-CN"/>
        </w:rPr>
      </w:pPr>
    </w:p>
    <w:p w14:paraId="1B4D6DC4" w14:textId="77777777" w:rsidR="006A2739" w:rsidRPr="00E67CEC" w:rsidRDefault="006A2739" w:rsidP="00E67CEC">
      <w:pPr>
        <w:rPr>
          <w:rFonts w:ascii="Arial" w:hAnsi="Arial" w:cs="Arial"/>
          <w:sz w:val="22"/>
          <w:szCs w:val="22"/>
          <w:lang w:eastAsia="zh-CN"/>
        </w:rPr>
      </w:pPr>
    </w:p>
    <w:p w14:paraId="26F42624" w14:textId="77777777" w:rsidR="006A2739" w:rsidRPr="00E67CEC" w:rsidRDefault="006A2739" w:rsidP="00E67CEC">
      <w:pPr>
        <w:rPr>
          <w:rFonts w:ascii="Arial" w:hAnsi="Arial" w:cs="Arial"/>
          <w:sz w:val="22"/>
          <w:szCs w:val="22"/>
          <w:lang w:eastAsia="zh-CN"/>
        </w:rPr>
      </w:pPr>
    </w:p>
    <w:p w14:paraId="51A294A2" w14:textId="77777777" w:rsidR="006A2739" w:rsidRPr="00E67CEC" w:rsidRDefault="006A2739" w:rsidP="00E67CEC">
      <w:pPr>
        <w:rPr>
          <w:rFonts w:ascii="Arial" w:hAnsi="Arial" w:cs="Arial"/>
          <w:sz w:val="22"/>
          <w:szCs w:val="22"/>
          <w:lang w:eastAsia="zh-CN"/>
        </w:rPr>
      </w:pPr>
    </w:p>
    <w:p w14:paraId="094AC993" w14:textId="77777777" w:rsidR="006A2739" w:rsidRPr="00E67CEC" w:rsidRDefault="006A2739" w:rsidP="00E67CEC">
      <w:pPr>
        <w:rPr>
          <w:rFonts w:ascii="Arial" w:hAnsi="Arial" w:cs="Arial"/>
          <w:sz w:val="22"/>
          <w:szCs w:val="22"/>
          <w:lang w:eastAsia="zh-CN"/>
        </w:rPr>
      </w:pPr>
    </w:p>
    <w:p w14:paraId="19E650FF" w14:textId="77777777" w:rsidR="006A2739" w:rsidRPr="00E67CEC" w:rsidRDefault="006A2739" w:rsidP="00E67CEC">
      <w:pPr>
        <w:rPr>
          <w:rFonts w:ascii="Arial" w:hAnsi="Arial" w:cs="Arial"/>
          <w:sz w:val="22"/>
          <w:szCs w:val="22"/>
          <w:lang w:eastAsia="zh-CN"/>
        </w:rPr>
      </w:pPr>
    </w:p>
    <w:p w14:paraId="1B6D2DFC" w14:textId="77777777" w:rsidR="006A2739" w:rsidRPr="00E67CEC" w:rsidRDefault="006A2739" w:rsidP="00E67CEC">
      <w:pPr>
        <w:rPr>
          <w:rFonts w:ascii="Arial" w:hAnsi="Arial" w:cs="Arial"/>
          <w:sz w:val="22"/>
          <w:szCs w:val="22"/>
          <w:lang w:eastAsia="zh-CN"/>
        </w:rPr>
      </w:pPr>
    </w:p>
    <w:p w14:paraId="2CF0F254" w14:textId="77777777" w:rsidR="006A2739" w:rsidRPr="00E67CEC" w:rsidRDefault="006A2739" w:rsidP="00E67CEC">
      <w:pPr>
        <w:jc w:val="center"/>
        <w:rPr>
          <w:rFonts w:ascii="Arial" w:hAnsi="Arial" w:cs="Arial"/>
          <w:sz w:val="22"/>
          <w:szCs w:val="22"/>
          <w:lang w:eastAsia="zh-CN"/>
        </w:rPr>
      </w:pPr>
    </w:p>
    <w:p w14:paraId="350B07B6" w14:textId="77777777" w:rsidR="006A2739" w:rsidRPr="00E67CEC" w:rsidRDefault="006A2739" w:rsidP="00E67CEC">
      <w:pPr>
        <w:rPr>
          <w:rFonts w:ascii="Arial" w:hAnsi="Arial" w:cs="Arial"/>
          <w:sz w:val="22"/>
          <w:szCs w:val="22"/>
          <w:lang w:eastAsia="zh-CN"/>
        </w:rPr>
      </w:pPr>
    </w:p>
    <w:p w14:paraId="707187D4" w14:textId="77777777" w:rsidR="006A2739" w:rsidRPr="00E67CEC" w:rsidRDefault="006A2739" w:rsidP="00E67CEC">
      <w:pPr>
        <w:rPr>
          <w:rFonts w:ascii="Arial" w:hAnsi="Arial" w:cs="Arial"/>
          <w:sz w:val="22"/>
          <w:szCs w:val="22"/>
          <w:lang w:eastAsia="zh-CN"/>
        </w:rPr>
      </w:pPr>
    </w:p>
    <w:p w14:paraId="703CF5D9" w14:textId="77777777" w:rsidR="006A2739" w:rsidRPr="00E67CEC" w:rsidRDefault="006A2739" w:rsidP="00E67CEC">
      <w:pPr>
        <w:rPr>
          <w:rFonts w:ascii="Arial" w:hAnsi="Arial" w:cs="Arial"/>
          <w:sz w:val="22"/>
          <w:szCs w:val="22"/>
          <w:lang w:eastAsia="zh-CN"/>
        </w:rPr>
      </w:pPr>
    </w:p>
    <w:p w14:paraId="247DE233" w14:textId="77777777" w:rsidR="006A2739" w:rsidRPr="00E67CEC" w:rsidRDefault="006A2739" w:rsidP="00E67CEC">
      <w:pPr>
        <w:rPr>
          <w:rFonts w:ascii="Arial" w:hAnsi="Arial" w:cs="Arial"/>
          <w:sz w:val="22"/>
          <w:szCs w:val="22"/>
          <w:lang w:eastAsia="zh-CN"/>
        </w:rPr>
      </w:pPr>
    </w:p>
    <w:p w14:paraId="2CACD0F7" w14:textId="77777777" w:rsidR="006A2739" w:rsidRPr="00E67CEC" w:rsidRDefault="006A2739" w:rsidP="00E67CEC">
      <w:pPr>
        <w:rPr>
          <w:rFonts w:ascii="Arial" w:hAnsi="Arial" w:cs="Arial"/>
          <w:sz w:val="22"/>
          <w:szCs w:val="22"/>
          <w:lang w:eastAsia="zh-CN"/>
        </w:rPr>
      </w:pPr>
    </w:p>
    <w:p w14:paraId="3B339863" w14:textId="77777777" w:rsidR="006A2739" w:rsidRPr="00E67CEC" w:rsidRDefault="006A2739" w:rsidP="00E67CEC">
      <w:pPr>
        <w:rPr>
          <w:rFonts w:ascii="Arial" w:hAnsi="Arial" w:cs="Arial"/>
          <w:sz w:val="22"/>
          <w:szCs w:val="22"/>
          <w:lang w:eastAsia="zh-CN"/>
        </w:rPr>
      </w:pPr>
    </w:p>
    <w:p w14:paraId="7E43DBC8" w14:textId="77777777" w:rsidR="00C44B8C" w:rsidRPr="00E67CEC" w:rsidRDefault="00C44B8C" w:rsidP="00E67CEC">
      <w:pPr>
        <w:pStyle w:val="BodyA"/>
        <w:spacing w:line="240" w:lineRule="auto"/>
        <w:rPr>
          <w:rFonts w:ascii="Arial" w:hAnsi="Arial" w:cs="Arial"/>
        </w:rPr>
      </w:pPr>
    </w:p>
    <w:tbl>
      <w:tblPr>
        <w:tblpPr w:leftFromText="180" w:rightFromText="180" w:vertAnchor="text" w:horzAnchor="margin" w:tblpY="620"/>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577648" w:rsidRPr="00E67CEC" w14:paraId="6265395B" w14:textId="77777777" w:rsidTr="00577648">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09A8" w14:textId="77777777" w:rsidR="00577648" w:rsidRPr="00E67CEC" w:rsidRDefault="00577648" w:rsidP="00E67CEC">
            <w:pPr>
              <w:pStyle w:val="Heading2"/>
              <w:spacing w:line="240" w:lineRule="auto"/>
              <w:jc w:val="center"/>
              <w:rPr>
                <w:rFonts w:ascii="Arial" w:hAnsi="Arial" w:cs="Arial"/>
                <w:sz w:val="22"/>
                <w:szCs w:val="22"/>
              </w:rPr>
            </w:pPr>
            <w:r w:rsidRPr="00E67CEC">
              <w:rPr>
                <w:rFonts w:ascii="Arial" w:hAnsi="Arial" w:cs="Arial"/>
                <w:sz w:val="22"/>
                <w:szCs w:val="22"/>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978D5" w14:textId="77777777" w:rsidR="004F7839" w:rsidRPr="00E67CEC" w:rsidRDefault="004F7839" w:rsidP="00E67CEC">
            <w:pPr>
              <w:pStyle w:val="Heading3"/>
              <w:spacing w:line="240" w:lineRule="auto"/>
              <w:rPr>
                <w:rFonts w:ascii="Arial" w:hAnsi="Arial" w:cs="Arial"/>
                <w:b w:val="0"/>
                <w:bCs w:val="0"/>
                <w:color w:val="161616"/>
                <w:sz w:val="22"/>
                <w:szCs w:val="22"/>
                <w:lang w:val="en-GB" w:eastAsia="en-GB"/>
              </w:rPr>
            </w:pPr>
            <w:r w:rsidRPr="00E67CEC">
              <w:rPr>
                <w:rFonts w:ascii="Arial" w:hAnsi="Arial" w:cs="Arial"/>
                <w:b w:val="0"/>
                <w:bCs w:val="0"/>
                <w:color w:val="161616"/>
                <w:sz w:val="22"/>
                <w:szCs w:val="22"/>
              </w:rPr>
              <w:t>PTE3: Internet safety week</w:t>
            </w:r>
          </w:p>
          <w:p w14:paraId="227E4D39" w14:textId="77777777" w:rsidR="00577648" w:rsidRPr="00E67CEC" w:rsidRDefault="00577648" w:rsidP="00E67CEC">
            <w:pPr>
              <w:rPr>
                <w:rFonts w:ascii="Arial" w:hAnsi="Arial" w:cs="Arial"/>
                <w:sz w:val="22"/>
                <w:szCs w:val="22"/>
              </w:rPr>
            </w:pPr>
          </w:p>
        </w:tc>
      </w:tr>
      <w:tr w:rsidR="00577648" w:rsidRPr="00E67CEC" w14:paraId="64A61D65" w14:textId="77777777" w:rsidTr="00577648">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633FE" w14:textId="77777777" w:rsidR="00577648" w:rsidRPr="00E67CEC" w:rsidRDefault="00577648" w:rsidP="00E67CEC">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15929A" w14:textId="77777777" w:rsidR="00577648" w:rsidRPr="00E67CEC" w:rsidRDefault="00577648" w:rsidP="00E67CEC">
            <w:pPr>
              <w:pStyle w:val="BodyA"/>
              <w:spacing w:after="0" w:line="240" w:lineRule="auto"/>
              <w:rPr>
                <w:rFonts w:ascii="Arial" w:hAnsi="Arial" w:cs="Arial"/>
              </w:rPr>
            </w:pPr>
            <w:r w:rsidRPr="00E67CEC">
              <w:rPr>
                <w:rFonts w:ascii="Arial" w:eastAsia="Carlito" w:hAnsi="Arial" w:cs="Arial"/>
                <w:b/>
                <w:bCs/>
                <w:color w:val="2E74B5"/>
                <w:u w:color="2E74B5"/>
              </w:rPr>
              <w:t>Cross-curricular themes</w:t>
            </w:r>
          </w:p>
        </w:tc>
      </w:tr>
      <w:tr w:rsidR="00577648" w:rsidRPr="00E67CEC" w14:paraId="15506051" w14:textId="77777777" w:rsidTr="00577648">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C2AAC5" w14:textId="77777777" w:rsidR="00577648" w:rsidRPr="00E67CEC" w:rsidRDefault="00577648" w:rsidP="00E67CEC">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73BEA" w14:textId="66528167" w:rsidR="00EF1B8B" w:rsidRPr="00E67CEC" w:rsidRDefault="00EF1B8B" w:rsidP="00E67CEC">
            <w:pPr>
              <w:pStyle w:val="NormalWeb"/>
              <w:rPr>
                <w:rFonts w:ascii="Arial" w:hAnsi="Arial" w:cs="Arial"/>
                <w:color w:val="000000"/>
                <w:sz w:val="22"/>
                <w:szCs w:val="22"/>
              </w:rPr>
            </w:pPr>
            <w:r w:rsidRPr="00E67CEC">
              <w:rPr>
                <w:rFonts w:ascii="Arial" w:hAnsi="Arial" w:cs="Arial"/>
                <w:color w:val="000000"/>
                <w:sz w:val="22"/>
                <w:szCs w:val="22"/>
              </w:rPr>
              <w:t xml:space="preserve">This professional experience is valuable to my progressive teaching practice through providing sufficient evidence against the Qualified Teaching Standards (QTS). I have decided to focus this professional experience template on the following </w:t>
            </w:r>
            <w:r w:rsidR="000D266F" w:rsidRPr="00E67CEC">
              <w:rPr>
                <w:rFonts w:ascii="Arial" w:hAnsi="Arial" w:cs="Arial"/>
                <w:color w:val="000000"/>
                <w:sz w:val="22"/>
                <w:szCs w:val="22"/>
              </w:rPr>
              <w:t>standards:</w:t>
            </w:r>
            <w:r w:rsidRPr="00E67CEC">
              <w:rPr>
                <w:rStyle w:val="apple-converted-space"/>
                <w:rFonts w:ascii="Arial" w:hAnsi="Arial" w:cs="Arial"/>
                <w:color w:val="000000"/>
                <w:sz w:val="22"/>
                <w:szCs w:val="22"/>
              </w:rPr>
              <w:t> </w:t>
            </w:r>
            <w:r w:rsidRPr="00E67CEC">
              <w:rPr>
                <w:rFonts w:ascii="Arial" w:hAnsi="Arial" w:cs="Arial"/>
                <w:color w:val="000000"/>
                <w:sz w:val="22"/>
                <w:szCs w:val="22"/>
              </w:rPr>
              <w:t xml:space="preserve">Leading colleagues, </w:t>
            </w:r>
            <w:r w:rsidR="00167FE5" w:rsidRPr="00E67CEC">
              <w:rPr>
                <w:rFonts w:ascii="Arial" w:hAnsi="Arial" w:cs="Arial"/>
                <w:color w:val="000000"/>
                <w:sz w:val="22"/>
                <w:szCs w:val="22"/>
              </w:rPr>
              <w:t>projects,</w:t>
            </w:r>
            <w:r w:rsidRPr="00E67CEC">
              <w:rPr>
                <w:rFonts w:ascii="Arial" w:hAnsi="Arial" w:cs="Arial"/>
                <w:color w:val="000000"/>
                <w:sz w:val="22"/>
                <w:szCs w:val="22"/>
              </w:rPr>
              <w:t xml:space="preserve"> and programmes</w:t>
            </w:r>
            <w:r w:rsidRPr="00E67CEC">
              <w:rPr>
                <w:rStyle w:val="apple-converted-space"/>
                <w:rFonts w:ascii="Arial" w:hAnsi="Arial" w:cs="Arial"/>
                <w:color w:val="000000"/>
                <w:sz w:val="22"/>
                <w:szCs w:val="22"/>
              </w:rPr>
              <w:t> </w:t>
            </w:r>
            <w:r w:rsidRPr="00E67CEC">
              <w:rPr>
                <w:rFonts w:ascii="Arial" w:hAnsi="Arial" w:cs="Arial"/>
                <w:color w:val="000000"/>
                <w:sz w:val="22"/>
                <w:szCs w:val="22"/>
              </w:rPr>
              <w:t>(Leadership) and supporting and developing others (collaboration).</w:t>
            </w:r>
          </w:p>
          <w:p w14:paraId="2BC272CD" w14:textId="6FB0D8CE" w:rsidR="00EF1B8B" w:rsidRPr="00E67CEC" w:rsidRDefault="00EF1B8B"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 xml:space="preserve">Leadership: Leading colleagues, </w:t>
            </w:r>
            <w:r w:rsidR="00167FE5" w:rsidRPr="00E67CEC">
              <w:rPr>
                <w:rStyle w:val="Strong"/>
                <w:rFonts w:ascii="Arial" w:hAnsi="Arial" w:cs="Arial"/>
                <w:color w:val="000000"/>
                <w:sz w:val="22"/>
                <w:szCs w:val="22"/>
                <w:u w:val="single"/>
              </w:rPr>
              <w:t>projects,</w:t>
            </w:r>
            <w:r w:rsidRPr="00E67CEC">
              <w:rPr>
                <w:rStyle w:val="Strong"/>
                <w:rFonts w:ascii="Arial" w:hAnsi="Arial" w:cs="Arial"/>
                <w:color w:val="000000"/>
                <w:sz w:val="22"/>
                <w:szCs w:val="22"/>
                <w:u w:val="single"/>
              </w:rPr>
              <w:t xml:space="preserve"> and programmes &amp; Collaboration: Supporting and developing others:</w:t>
            </w:r>
          </w:p>
          <w:p w14:paraId="5DBAE070" w14:textId="77777777" w:rsidR="00EF1B8B" w:rsidRPr="00E67CEC" w:rsidRDefault="00EF1B8B" w:rsidP="00E67CEC">
            <w:pPr>
              <w:pStyle w:val="NormalWeb"/>
              <w:rPr>
                <w:rFonts w:ascii="Arial" w:hAnsi="Arial" w:cs="Arial"/>
                <w:color w:val="000000"/>
                <w:sz w:val="22"/>
                <w:szCs w:val="22"/>
              </w:rPr>
            </w:pPr>
            <w:r w:rsidRPr="00E67CEC">
              <w:rPr>
                <w:rFonts w:ascii="Arial" w:hAnsi="Arial" w:cs="Arial"/>
                <w:color w:val="000000"/>
                <w:sz w:val="22"/>
                <w:szCs w:val="22"/>
              </w:rPr>
              <w:t>During Internet Safety Week, I took the initiative to prepare ideas and resources for both year two classes before my PPA session on Wednesday. Both class teachers expressed satisfaction with my proactive approach and preparation for the week ahead. I aimed to demonstrate my collaborative nature from the outset of my placement and showcase my resourcefulness and organizational skills to the teachers. The internet safety activities I prepared included tasks such as "Who Needs to Know My Personal Data?" and a sorting activity with statements distinguishing safe from unsafe practices, along with a mathematics tally chart activity.</w:t>
            </w:r>
          </w:p>
          <w:p w14:paraId="65410AD7" w14:textId="77777777" w:rsidR="00EF1B8B" w:rsidRPr="00E67CEC" w:rsidRDefault="00EF1B8B"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Cross curricular themes</w:t>
            </w:r>
          </w:p>
          <w:p w14:paraId="6E1E23CD" w14:textId="795ED44C" w:rsidR="00577648" w:rsidRPr="00E67CEC" w:rsidRDefault="00EF1B8B" w:rsidP="00E67CEC">
            <w:pPr>
              <w:pStyle w:val="NormalWeb"/>
              <w:rPr>
                <w:rFonts w:ascii="Arial" w:hAnsi="Arial" w:cs="Arial"/>
                <w:color w:val="000000"/>
                <w:sz w:val="22"/>
                <w:szCs w:val="22"/>
              </w:rPr>
            </w:pPr>
            <w:r w:rsidRPr="00E67CEC">
              <w:rPr>
                <w:rFonts w:ascii="Arial" w:hAnsi="Arial" w:cs="Arial"/>
                <w:color w:val="000000"/>
                <w:sz w:val="22"/>
                <w:szCs w:val="22"/>
              </w:rPr>
              <w:t xml:space="preserve">To incorporate cross curricular themes, I incorporated maths alongside literacy and fine motor skills into the internet safety week resources. I did this because I wanted to implement maths in the children's inquiry books as </w:t>
            </w:r>
            <w:r w:rsidR="007D60F8" w:rsidRPr="00E67CEC">
              <w:rPr>
                <w:rFonts w:ascii="Arial" w:hAnsi="Arial" w:cs="Arial"/>
                <w:color w:val="000000"/>
                <w:sz w:val="22"/>
                <w:szCs w:val="22"/>
              </w:rPr>
              <w:t>I</w:t>
            </w:r>
            <w:r w:rsidRPr="00E67CEC">
              <w:rPr>
                <w:rFonts w:ascii="Arial" w:hAnsi="Arial" w:cs="Arial"/>
                <w:color w:val="000000"/>
                <w:sz w:val="22"/>
                <w:szCs w:val="22"/>
              </w:rPr>
              <w:t xml:space="preserve"> feel it falls into their inquiry category of being curious and finding out. To incorporate maths, I created a table where the children could ask their peers different </w:t>
            </w:r>
            <w:r w:rsidR="002B3B10" w:rsidRPr="00E67CEC">
              <w:rPr>
                <w:rFonts w:ascii="Arial" w:hAnsi="Arial" w:cs="Arial"/>
                <w:color w:val="000000"/>
                <w:sz w:val="22"/>
                <w:szCs w:val="22"/>
              </w:rPr>
              <w:t>internet-based</w:t>
            </w:r>
            <w:r w:rsidRPr="00E67CEC">
              <w:rPr>
                <w:rFonts w:ascii="Arial" w:hAnsi="Arial" w:cs="Arial"/>
                <w:color w:val="000000"/>
                <w:sz w:val="22"/>
                <w:szCs w:val="22"/>
              </w:rPr>
              <w:t xml:space="preserve"> questions such as 'Do you watch </w:t>
            </w:r>
            <w:r w:rsidR="002B3B10" w:rsidRPr="00E67CEC">
              <w:rPr>
                <w:rFonts w:ascii="Arial" w:hAnsi="Arial" w:cs="Arial"/>
                <w:color w:val="000000"/>
                <w:sz w:val="22"/>
                <w:szCs w:val="22"/>
              </w:rPr>
              <w:t>YouTube</w:t>
            </w:r>
            <w:r w:rsidRPr="00E67CEC">
              <w:rPr>
                <w:rFonts w:ascii="Arial" w:hAnsi="Arial" w:cs="Arial"/>
                <w:color w:val="000000"/>
                <w:sz w:val="22"/>
                <w:szCs w:val="22"/>
              </w:rPr>
              <w:t>?' and this information was recorded using the tally chart method.</w:t>
            </w:r>
            <w:r w:rsidRPr="00E67CEC">
              <w:rPr>
                <w:rStyle w:val="apple-converted-space"/>
                <w:rFonts w:ascii="Arial" w:hAnsi="Arial" w:cs="Arial"/>
                <w:color w:val="000000"/>
                <w:sz w:val="22"/>
                <w:szCs w:val="22"/>
              </w:rPr>
              <w:t> </w:t>
            </w:r>
            <w:r w:rsidRPr="00E67CEC">
              <w:rPr>
                <w:rFonts w:ascii="Arial" w:hAnsi="Arial" w:cs="Arial"/>
                <w:color w:val="000000"/>
                <w:sz w:val="22"/>
                <w:szCs w:val="22"/>
              </w:rPr>
              <w:t>This week's lessons integrated aspects of digital literacy, critical thinking, communication abilities, and ethical awareness across various subjects. This method ensures a comprehensive and interdisciplinary strategy to advocate for internet safety while adhering to educational benchmarks.</w:t>
            </w:r>
          </w:p>
        </w:tc>
      </w:tr>
      <w:tr w:rsidR="00577648" w:rsidRPr="00E67CEC" w14:paraId="1B79586A" w14:textId="77777777" w:rsidTr="00577648">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8BCC08" w14:textId="77777777" w:rsidR="00577648" w:rsidRPr="00E67CEC" w:rsidRDefault="00577648" w:rsidP="00E67CEC">
            <w:pPr>
              <w:pStyle w:val="Heading3"/>
              <w:spacing w:line="240" w:lineRule="auto"/>
              <w:jc w:val="center"/>
              <w:rPr>
                <w:rFonts w:ascii="Arial" w:hAnsi="Arial" w:cs="Arial"/>
                <w:sz w:val="22"/>
                <w:szCs w:val="22"/>
              </w:rPr>
            </w:pPr>
            <w:r w:rsidRPr="00E67CEC">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E5C2C" w14:textId="77777777" w:rsidR="00F35D5C" w:rsidRPr="00E67CEC" w:rsidRDefault="00F35D5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Supporting and developing others</w:t>
            </w:r>
          </w:p>
          <w:p w14:paraId="6502F546" w14:textId="77777777" w:rsidR="00F35D5C" w:rsidRPr="00E67CEC" w:rsidRDefault="00F35D5C" w:rsidP="00E67CEC">
            <w:pPr>
              <w:pStyle w:val="NormalWeb"/>
              <w:rPr>
                <w:rFonts w:ascii="Arial" w:hAnsi="Arial" w:cs="Arial"/>
                <w:color w:val="000000"/>
                <w:sz w:val="22"/>
                <w:szCs w:val="22"/>
              </w:rPr>
            </w:pPr>
            <w:r w:rsidRPr="00E67CEC">
              <w:rPr>
                <w:rFonts w:ascii="Arial" w:hAnsi="Arial" w:cs="Arial"/>
                <w:color w:val="000000"/>
                <w:sz w:val="22"/>
                <w:szCs w:val="22"/>
              </w:rPr>
              <w:t>I grasped the significance of collaboration in supporting others by realizing that as I assisted the other year 2 teacher, she would reciprocate in the future to support me. This mutual support is essential for fostering robust, reliable, and amicable relationships with fellow staff members.</w:t>
            </w:r>
          </w:p>
          <w:p w14:paraId="3D8870D8" w14:textId="3FD0E92C" w:rsidR="00F35D5C" w:rsidRPr="00E67CEC" w:rsidRDefault="00F35D5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 xml:space="preserve">Leadership: Leading colleagues, </w:t>
            </w:r>
            <w:r w:rsidR="00167FE5" w:rsidRPr="00E67CEC">
              <w:rPr>
                <w:rStyle w:val="Strong"/>
                <w:rFonts w:ascii="Arial" w:hAnsi="Arial" w:cs="Arial"/>
                <w:color w:val="000000"/>
                <w:sz w:val="22"/>
                <w:szCs w:val="22"/>
                <w:u w:val="single"/>
              </w:rPr>
              <w:t>projects,</w:t>
            </w:r>
            <w:r w:rsidRPr="00E67CEC">
              <w:rPr>
                <w:rStyle w:val="Strong"/>
                <w:rFonts w:ascii="Arial" w:hAnsi="Arial" w:cs="Arial"/>
                <w:color w:val="000000"/>
                <w:sz w:val="22"/>
                <w:szCs w:val="22"/>
                <w:u w:val="single"/>
              </w:rPr>
              <w:t xml:space="preserve"> and programmes</w:t>
            </w:r>
          </w:p>
          <w:p w14:paraId="365DF652" w14:textId="46035574" w:rsidR="00F35D5C" w:rsidRPr="00E67CEC" w:rsidRDefault="00F35D5C" w:rsidP="00E67CEC">
            <w:pPr>
              <w:pStyle w:val="NormalWeb"/>
              <w:rPr>
                <w:rFonts w:ascii="Arial" w:hAnsi="Arial" w:cs="Arial"/>
                <w:color w:val="000000"/>
                <w:sz w:val="22"/>
                <w:szCs w:val="22"/>
              </w:rPr>
            </w:pPr>
            <w:r w:rsidRPr="00E67CEC">
              <w:rPr>
                <w:rFonts w:ascii="Arial" w:hAnsi="Arial" w:cs="Arial"/>
                <w:color w:val="000000"/>
                <w:sz w:val="22"/>
                <w:szCs w:val="22"/>
              </w:rPr>
              <w:t>I learnt that having the confidence to offer my ideas can benefit me in the long run because</w:t>
            </w:r>
            <w:r w:rsidR="003721FB" w:rsidRPr="00E67CEC">
              <w:rPr>
                <w:rFonts w:ascii="Arial" w:hAnsi="Arial" w:cs="Arial"/>
                <w:color w:val="000000"/>
                <w:sz w:val="22"/>
                <w:szCs w:val="22"/>
              </w:rPr>
              <w:t xml:space="preserve"> of</w:t>
            </w:r>
            <w:r w:rsidRPr="00E67CEC">
              <w:rPr>
                <w:rFonts w:ascii="Arial" w:hAnsi="Arial" w:cs="Arial"/>
                <w:color w:val="000000"/>
                <w:sz w:val="22"/>
                <w:szCs w:val="22"/>
              </w:rPr>
              <w:t xml:space="preserve"> me preparing and researching internet safety ideas prior to PPA meant that the</w:t>
            </w:r>
            <w:r w:rsidRPr="00E67CEC">
              <w:rPr>
                <w:rStyle w:val="apple-converted-space"/>
                <w:rFonts w:ascii="Arial" w:hAnsi="Arial" w:cs="Arial"/>
                <w:color w:val="000000"/>
                <w:sz w:val="22"/>
                <w:szCs w:val="22"/>
              </w:rPr>
              <w:t> </w:t>
            </w:r>
            <w:r w:rsidRPr="00E67CEC">
              <w:rPr>
                <w:rFonts w:ascii="Arial" w:hAnsi="Arial" w:cs="Arial"/>
                <w:color w:val="161616"/>
                <w:sz w:val="22"/>
                <w:szCs w:val="22"/>
              </w:rPr>
              <w:t>resources</w:t>
            </w:r>
            <w:r w:rsidRPr="00E67CEC">
              <w:rPr>
                <w:rStyle w:val="apple-converted-space"/>
                <w:rFonts w:ascii="Arial" w:hAnsi="Arial" w:cs="Arial"/>
                <w:color w:val="000000"/>
                <w:sz w:val="22"/>
                <w:szCs w:val="22"/>
              </w:rPr>
              <w:t> </w:t>
            </w:r>
            <w:r w:rsidRPr="00E67CEC">
              <w:rPr>
                <w:rFonts w:ascii="Arial" w:hAnsi="Arial" w:cs="Arial"/>
                <w:color w:val="000000"/>
                <w:sz w:val="22"/>
                <w:szCs w:val="22"/>
              </w:rPr>
              <w:t>were ready for the week ahead and I knew exactly how I wanted it laid out in books. I also learnt that by having resources prepared meant it would assist not only myself but others such as the other year 2 class teacher which also ensures that there is consistency across the year group. I had the responsibility of explaining what my resources were and how they need to be completed by the children.  </w:t>
            </w:r>
          </w:p>
          <w:p w14:paraId="4DBF7830" w14:textId="77777777" w:rsidR="00F35D5C" w:rsidRPr="00E67CEC" w:rsidRDefault="00F35D5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Cross curricular themes</w:t>
            </w:r>
          </w:p>
          <w:p w14:paraId="591F291E" w14:textId="2C982E51" w:rsidR="00577648" w:rsidRPr="00E67CEC" w:rsidRDefault="00F35D5C" w:rsidP="00E67CEC">
            <w:pPr>
              <w:pStyle w:val="NormalWeb"/>
              <w:rPr>
                <w:rFonts w:ascii="Arial" w:hAnsi="Arial" w:cs="Arial"/>
                <w:color w:val="000000"/>
                <w:sz w:val="22"/>
                <w:szCs w:val="22"/>
              </w:rPr>
            </w:pPr>
            <w:r w:rsidRPr="00E67CEC">
              <w:rPr>
                <w:rFonts w:ascii="Arial" w:hAnsi="Arial" w:cs="Arial"/>
                <w:color w:val="000000"/>
                <w:sz w:val="22"/>
                <w:szCs w:val="22"/>
              </w:rPr>
              <w:t xml:space="preserve">From this experience, I learned the importance of integrating cross-curricular themes, such as maths, alongside literacy and fine motor skills in lesson planning. By incorporating mathematical concepts into internet safety activities, such as using tally charts to record peers' internet habits, I promoted interdisciplinary learning and addressed multiple educational objectives simultaneously. This approach ensures a holistic approach to teaching internet safety while fostering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curiosity, critical thinking, and ethical awareness across different subject areas. </w:t>
            </w:r>
          </w:p>
        </w:tc>
      </w:tr>
      <w:tr w:rsidR="00577648" w:rsidRPr="00E67CEC" w14:paraId="6CADA079" w14:textId="77777777" w:rsidTr="00577648">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419F4B" w14:textId="77777777" w:rsidR="00577648" w:rsidRPr="00E67CEC" w:rsidRDefault="00577648" w:rsidP="00E67CEC">
            <w:pPr>
              <w:pStyle w:val="Heading3"/>
              <w:spacing w:line="240" w:lineRule="auto"/>
              <w:jc w:val="center"/>
              <w:rPr>
                <w:rFonts w:ascii="Arial" w:hAnsi="Arial" w:cs="Arial"/>
                <w:sz w:val="22"/>
                <w:szCs w:val="22"/>
              </w:rPr>
            </w:pPr>
            <w:r w:rsidRPr="00E67CEC">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1C7F4" w14:textId="77777777" w:rsidR="00DC4D02" w:rsidRPr="00E67CEC" w:rsidRDefault="00DC4D02"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Cross curricular themes</w:t>
            </w:r>
          </w:p>
          <w:p w14:paraId="23608A19" w14:textId="77777777" w:rsidR="00DC4D02" w:rsidRPr="00E67CEC" w:rsidRDefault="00DC4D02" w:rsidP="00E67CEC">
            <w:pPr>
              <w:pStyle w:val="NormalWeb"/>
              <w:rPr>
                <w:rFonts w:ascii="Arial" w:hAnsi="Arial" w:cs="Arial"/>
                <w:color w:val="456EB4"/>
                <w:sz w:val="22"/>
                <w:szCs w:val="22"/>
              </w:rPr>
            </w:pPr>
            <w:r w:rsidRPr="00E67CEC">
              <w:rPr>
                <w:rFonts w:ascii="Arial" w:hAnsi="Arial" w:cs="Arial"/>
                <w:color w:val="000000"/>
                <w:sz w:val="22"/>
                <w:szCs w:val="22"/>
              </w:rPr>
              <w:t>In the future, I aim to further develop my confidence in sharing ideas that enhance children's knowledge and understanding of the world. I will persist in making connections to cross-curricular themes in each lesson. To achieve this, I will consistently research cross-curricular themes and explore their applications in teaching. I will refer to the cross-curricular framework as a guide for this research: </w:t>
            </w:r>
            <w:hyperlink r:id="rId8" w:tgtFrame="_blank" w:history="1">
              <w:r w:rsidRPr="00E67CEC">
                <w:rPr>
                  <w:rStyle w:val="Hyperlink"/>
                  <w:rFonts w:ascii="Arial" w:hAnsi="Arial" w:cs="Arial"/>
                  <w:sz w:val="22"/>
                  <w:szCs w:val="22"/>
                </w:rPr>
                <w:t>https://hwb.gov.wales/curriculum-for-wales/cross-curricular-skills-frameworks/ </w:t>
              </w:r>
            </w:hyperlink>
          </w:p>
          <w:p w14:paraId="499EAC3C" w14:textId="1551CA99" w:rsidR="00DC4D02" w:rsidRPr="00E67CEC" w:rsidRDefault="00DC4D02"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 xml:space="preserve">Leadership: Leading colleagues, </w:t>
            </w:r>
            <w:r w:rsidR="002B3B10" w:rsidRPr="00E67CEC">
              <w:rPr>
                <w:rStyle w:val="Strong"/>
                <w:rFonts w:ascii="Arial" w:hAnsi="Arial" w:cs="Arial"/>
                <w:color w:val="000000"/>
                <w:sz w:val="22"/>
                <w:szCs w:val="22"/>
                <w:u w:val="single"/>
              </w:rPr>
              <w:t>projects,</w:t>
            </w:r>
            <w:r w:rsidRPr="00E67CEC">
              <w:rPr>
                <w:rStyle w:val="Strong"/>
                <w:rFonts w:ascii="Arial" w:hAnsi="Arial" w:cs="Arial"/>
                <w:color w:val="000000"/>
                <w:sz w:val="22"/>
                <w:szCs w:val="22"/>
                <w:u w:val="single"/>
              </w:rPr>
              <w:t xml:space="preserve"> and programmes</w:t>
            </w:r>
          </w:p>
          <w:p w14:paraId="67425AC1" w14:textId="143C9081" w:rsidR="00DC4D02" w:rsidRPr="00E67CEC" w:rsidRDefault="00DC4D02" w:rsidP="00E67CEC">
            <w:pPr>
              <w:pStyle w:val="NormalWeb"/>
              <w:rPr>
                <w:rFonts w:ascii="Arial" w:hAnsi="Arial" w:cs="Arial"/>
                <w:color w:val="000000"/>
                <w:sz w:val="22"/>
                <w:szCs w:val="22"/>
              </w:rPr>
            </w:pPr>
            <w:r w:rsidRPr="00E67CEC">
              <w:rPr>
                <w:rFonts w:ascii="Arial" w:hAnsi="Arial" w:cs="Arial"/>
                <w:color w:val="000000"/>
                <w:sz w:val="22"/>
                <w:szCs w:val="22"/>
              </w:rPr>
              <w:t xml:space="preserve">I enjoyed planning this week's lessons for internet safety </w:t>
            </w:r>
            <w:r w:rsidR="002B3B10" w:rsidRPr="00E67CEC">
              <w:rPr>
                <w:rFonts w:ascii="Arial" w:hAnsi="Arial" w:cs="Arial"/>
                <w:color w:val="000000"/>
                <w:sz w:val="22"/>
                <w:szCs w:val="22"/>
              </w:rPr>
              <w:t>week and</w:t>
            </w:r>
            <w:r w:rsidRPr="00E67CEC">
              <w:rPr>
                <w:rFonts w:ascii="Arial" w:hAnsi="Arial" w:cs="Arial"/>
                <w:color w:val="000000"/>
                <w:sz w:val="22"/>
                <w:szCs w:val="22"/>
              </w:rPr>
              <w:t xml:space="preserve"> moving forward to develop leadership in my teaching prac</w:t>
            </w:r>
            <w:r w:rsidRPr="00E67CEC">
              <w:rPr>
                <w:rFonts w:ascii="Arial" w:hAnsi="Arial" w:cs="Arial"/>
                <w:color w:val="000000"/>
                <w:sz w:val="22"/>
                <w:szCs w:val="22"/>
              </w:rPr>
              <w:lastRenderedPageBreak/>
              <w:t>tice, I will actively engage in collaborative projects, seek opportunities for mentorship, participate in relevant professional development workshops and carry out relevant research reading. For example, I will read</w:t>
            </w:r>
            <w:r w:rsidRPr="00E67CEC">
              <w:rPr>
                <w:rStyle w:val="apple-converted-space"/>
                <w:rFonts w:ascii="Arial" w:hAnsi="Arial" w:cs="Arial"/>
                <w:color w:val="000000"/>
                <w:sz w:val="22"/>
                <w:szCs w:val="22"/>
              </w:rPr>
              <w:t> </w:t>
            </w:r>
            <w:r w:rsidRPr="00E67CEC">
              <w:rPr>
                <w:rFonts w:ascii="Arial" w:hAnsi="Arial" w:cs="Arial"/>
                <w:color w:val="000000"/>
                <w:sz w:val="22"/>
                <w:szCs w:val="22"/>
              </w:rPr>
              <w:t xml:space="preserve">"Leading Impact Teams: Building a Culture of Efficacy" by Paul Bloomberg and Barb Pitchford and "Leadership in Education: Organisational Theory for the Practitioner" by Justin </w:t>
            </w:r>
            <w:proofErr w:type="spellStart"/>
            <w:r w:rsidRPr="00E67CEC">
              <w:rPr>
                <w:rFonts w:ascii="Arial" w:hAnsi="Arial" w:cs="Arial"/>
                <w:color w:val="000000"/>
                <w:sz w:val="22"/>
                <w:szCs w:val="22"/>
              </w:rPr>
              <w:t>Bathon</w:t>
            </w:r>
            <w:proofErr w:type="spellEnd"/>
            <w:r w:rsidRPr="00E67CEC">
              <w:rPr>
                <w:rFonts w:ascii="Arial" w:hAnsi="Arial" w:cs="Arial"/>
                <w:color w:val="000000"/>
                <w:sz w:val="22"/>
                <w:szCs w:val="22"/>
              </w:rPr>
              <w:t xml:space="preserve"> and Margaret Grogan. By reading these books on educational leadership they should help me enhance my leadership skills, provide practical strategies, and empower me to drive positive change within my future school community.</w:t>
            </w:r>
          </w:p>
          <w:p w14:paraId="77A07999" w14:textId="77777777" w:rsidR="00DC4D02" w:rsidRPr="00E67CEC" w:rsidRDefault="00DC4D02"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Supporting and developing others</w:t>
            </w:r>
          </w:p>
          <w:p w14:paraId="0588D059" w14:textId="6EF929E3" w:rsidR="00CE6C3C" w:rsidRPr="00E67CEC" w:rsidRDefault="00DC4D02" w:rsidP="00E67CEC">
            <w:pPr>
              <w:pStyle w:val="NormalWeb"/>
              <w:rPr>
                <w:rFonts w:ascii="Arial" w:hAnsi="Arial" w:cs="Arial"/>
                <w:color w:val="000000"/>
                <w:sz w:val="22"/>
                <w:szCs w:val="22"/>
              </w:rPr>
            </w:pPr>
            <w:r w:rsidRPr="00E67CEC">
              <w:rPr>
                <w:rFonts w:ascii="Arial" w:hAnsi="Arial" w:cs="Arial"/>
                <w:color w:val="000000"/>
                <w:sz w:val="22"/>
                <w:szCs w:val="22"/>
              </w:rPr>
              <w:t>I enjoyed working part of a team, and I plan to continue doing this as I progress into my teaching career because there are many benefits and positive outcomes in return. To continue supporting and developing others I will foster a collaborative environment, offering guidance and mentorship, providing opportunities for professional growth and learning, and encouraging open communication and teamwork. I will also carry out some research regarding collaboration by reading "Leading Change in Your School: How to Conquer Myths, Build Commitment, and Get Results" by Douglas B. Reeves.</w:t>
            </w:r>
          </w:p>
        </w:tc>
      </w:tr>
    </w:tbl>
    <w:p w14:paraId="17148C0F" w14:textId="77777777" w:rsidR="00C44B8C" w:rsidRPr="00E67CEC" w:rsidRDefault="00C44B8C" w:rsidP="00E67CEC">
      <w:pPr>
        <w:pStyle w:val="BodyA"/>
        <w:widowControl w:val="0"/>
        <w:spacing w:line="240" w:lineRule="auto"/>
        <w:ind w:left="108" w:hanging="108"/>
        <w:rPr>
          <w:rFonts w:ascii="Arial" w:hAnsi="Arial" w:cs="Arial"/>
        </w:rPr>
      </w:pPr>
    </w:p>
    <w:p w14:paraId="5C661020" w14:textId="77777777" w:rsidR="00A82C98" w:rsidRPr="00B3079F" w:rsidRDefault="00A82C98">
      <w:pPr>
        <w:pStyle w:val="BodyA"/>
        <w:widowControl w:val="0"/>
        <w:spacing w:line="240" w:lineRule="auto"/>
        <w:ind w:left="108" w:hanging="108"/>
        <w:rPr>
          <w:rFonts w:ascii="Arial" w:hAnsi="Arial" w:cs="Arial"/>
        </w:rPr>
      </w:pPr>
    </w:p>
    <w:p w14:paraId="64B32B01" w14:textId="77777777" w:rsidR="00A82C98" w:rsidRPr="00B3079F" w:rsidRDefault="00A82C98">
      <w:pPr>
        <w:pStyle w:val="BodyA"/>
        <w:widowControl w:val="0"/>
        <w:spacing w:line="240" w:lineRule="auto"/>
        <w:ind w:left="108" w:hanging="108"/>
        <w:rPr>
          <w:rFonts w:ascii="Arial" w:hAnsi="Arial" w:cs="Arial"/>
        </w:rPr>
      </w:pPr>
    </w:p>
    <w:p w14:paraId="4C7AFA0F" w14:textId="77777777" w:rsidR="00A82C98" w:rsidRPr="00B3079F" w:rsidRDefault="00A82C98">
      <w:pPr>
        <w:pStyle w:val="BodyA"/>
        <w:widowControl w:val="0"/>
        <w:spacing w:line="240" w:lineRule="auto"/>
        <w:ind w:left="108" w:hanging="108"/>
        <w:rPr>
          <w:rFonts w:ascii="Arial" w:hAnsi="Arial" w:cs="Arial"/>
        </w:rPr>
      </w:pPr>
    </w:p>
    <w:p w14:paraId="0978D26C" w14:textId="77777777" w:rsidR="00A82C98" w:rsidRPr="00B3079F" w:rsidRDefault="00A82C98">
      <w:pPr>
        <w:pStyle w:val="BodyA"/>
        <w:widowControl w:val="0"/>
        <w:spacing w:line="240" w:lineRule="auto"/>
        <w:ind w:left="108" w:hanging="108"/>
        <w:rPr>
          <w:rFonts w:ascii="Arial" w:hAnsi="Arial" w:cs="Arial"/>
        </w:rPr>
      </w:pPr>
    </w:p>
    <w:p w14:paraId="7EC92C5E" w14:textId="77777777" w:rsidR="00A82C98" w:rsidRDefault="00A82C98">
      <w:pPr>
        <w:pStyle w:val="BodyA"/>
        <w:widowControl w:val="0"/>
        <w:spacing w:line="240" w:lineRule="auto"/>
        <w:ind w:left="108" w:hanging="108"/>
        <w:rPr>
          <w:rFonts w:ascii="Arial" w:hAnsi="Arial" w:cs="Arial"/>
        </w:rPr>
      </w:pPr>
    </w:p>
    <w:p w14:paraId="7CEC21F2" w14:textId="77777777" w:rsidR="00BC14DA" w:rsidRDefault="00BC14DA">
      <w:pPr>
        <w:pStyle w:val="BodyA"/>
        <w:widowControl w:val="0"/>
        <w:spacing w:line="240" w:lineRule="auto"/>
        <w:ind w:left="108" w:hanging="108"/>
        <w:rPr>
          <w:rFonts w:ascii="Arial" w:hAnsi="Arial" w:cs="Arial"/>
        </w:rPr>
      </w:pPr>
    </w:p>
    <w:p w14:paraId="53DD9890" w14:textId="77777777" w:rsidR="00BC14DA" w:rsidRDefault="00BC14DA">
      <w:pPr>
        <w:pStyle w:val="BodyA"/>
        <w:widowControl w:val="0"/>
        <w:spacing w:line="240" w:lineRule="auto"/>
        <w:ind w:left="108" w:hanging="108"/>
        <w:rPr>
          <w:rFonts w:ascii="Arial" w:hAnsi="Arial" w:cs="Arial"/>
        </w:rPr>
      </w:pPr>
    </w:p>
    <w:p w14:paraId="6DCC4FF3" w14:textId="77777777" w:rsidR="00BC14DA" w:rsidRDefault="00BC14DA">
      <w:pPr>
        <w:pStyle w:val="BodyA"/>
        <w:widowControl w:val="0"/>
        <w:spacing w:line="240" w:lineRule="auto"/>
        <w:ind w:left="108" w:hanging="108"/>
        <w:rPr>
          <w:rFonts w:ascii="Arial" w:hAnsi="Arial" w:cs="Arial"/>
        </w:rPr>
      </w:pPr>
    </w:p>
    <w:p w14:paraId="3763027C" w14:textId="77777777" w:rsidR="00BC14DA" w:rsidRDefault="00BC14DA" w:rsidP="002B3B10">
      <w:pPr>
        <w:pStyle w:val="BodyA"/>
        <w:widowControl w:val="0"/>
        <w:spacing w:line="240" w:lineRule="auto"/>
        <w:rPr>
          <w:rFonts w:ascii="Arial" w:hAnsi="Arial" w:cs="Arial"/>
        </w:rPr>
      </w:pPr>
    </w:p>
    <w:p w14:paraId="12FB6540" w14:textId="77777777" w:rsidR="002B3B10" w:rsidRPr="00B3079F" w:rsidRDefault="002B3B10" w:rsidP="002B3B10">
      <w:pPr>
        <w:pStyle w:val="BodyA"/>
        <w:widowControl w:val="0"/>
        <w:spacing w:line="240" w:lineRule="auto"/>
        <w:rPr>
          <w:rFonts w:ascii="Arial" w:hAnsi="Arial" w:cs="Arial"/>
        </w:rPr>
      </w:pPr>
    </w:p>
    <w:p w14:paraId="2FC20E5D" w14:textId="77777777" w:rsidR="00901AC5" w:rsidRDefault="00901AC5" w:rsidP="009B0295">
      <w:pPr>
        <w:pStyle w:val="BodyA"/>
        <w:jc w:val="center"/>
        <w:rPr>
          <w:rFonts w:ascii="Arial" w:hAnsi="Arial" w:cs="Arial"/>
        </w:rPr>
      </w:pPr>
    </w:p>
    <w:p w14:paraId="0E6475C5" w14:textId="77777777" w:rsidR="00901AC5" w:rsidRDefault="00901AC5" w:rsidP="009B0295">
      <w:pPr>
        <w:pStyle w:val="BodyA"/>
        <w:jc w:val="center"/>
        <w:rPr>
          <w:rFonts w:ascii="Arial" w:hAnsi="Arial" w:cs="Arial"/>
          <w:b/>
          <w:bCs/>
          <w:u w:val="single"/>
        </w:rPr>
      </w:pPr>
    </w:p>
    <w:p w14:paraId="20695154" w14:textId="77777777" w:rsidR="00901AC5" w:rsidRDefault="00901AC5" w:rsidP="009B0295">
      <w:pPr>
        <w:pStyle w:val="BodyA"/>
        <w:jc w:val="center"/>
        <w:rPr>
          <w:rFonts w:ascii="Arial" w:hAnsi="Arial" w:cs="Arial"/>
          <w:b/>
          <w:bCs/>
          <w:u w:val="single"/>
        </w:rPr>
      </w:pPr>
    </w:p>
    <w:p w14:paraId="5A8FF396" w14:textId="77777777" w:rsidR="00901AC5" w:rsidRDefault="00901AC5" w:rsidP="009B0295">
      <w:pPr>
        <w:pStyle w:val="BodyA"/>
        <w:jc w:val="center"/>
        <w:rPr>
          <w:rFonts w:ascii="Arial" w:hAnsi="Arial" w:cs="Arial"/>
          <w:b/>
          <w:bCs/>
          <w:u w:val="single"/>
        </w:rPr>
      </w:pPr>
    </w:p>
    <w:p w14:paraId="64A5B41C" w14:textId="77777777" w:rsidR="00901AC5" w:rsidRDefault="00901AC5" w:rsidP="009B0295">
      <w:pPr>
        <w:pStyle w:val="BodyA"/>
        <w:jc w:val="center"/>
        <w:rPr>
          <w:rFonts w:ascii="Arial" w:hAnsi="Arial" w:cs="Arial"/>
          <w:b/>
          <w:bCs/>
          <w:u w:val="single"/>
        </w:rPr>
      </w:pPr>
    </w:p>
    <w:p w14:paraId="20DC8B11" w14:textId="77777777" w:rsidR="00901AC5" w:rsidRDefault="00901AC5" w:rsidP="009B0295">
      <w:pPr>
        <w:pStyle w:val="BodyA"/>
        <w:jc w:val="center"/>
        <w:rPr>
          <w:rFonts w:ascii="Arial" w:hAnsi="Arial" w:cs="Arial"/>
          <w:b/>
          <w:bCs/>
          <w:u w:val="single"/>
        </w:rPr>
      </w:pPr>
    </w:p>
    <w:p w14:paraId="7882736C" w14:textId="43FB75A1" w:rsidR="00577648" w:rsidRPr="00E13699" w:rsidRDefault="00577648" w:rsidP="00E13699">
      <w:pPr>
        <w:pStyle w:val="BodyA"/>
        <w:spacing w:line="360" w:lineRule="auto"/>
        <w:jc w:val="center"/>
        <w:rPr>
          <w:rFonts w:ascii="Arial" w:hAnsi="Arial" w:cs="Arial"/>
          <w:b/>
          <w:bCs/>
          <w:u w:val="single"/>
        </w:rPr>
      </w:pPr>
      <w:r w:rsidRPr="00E13699">
        <w:rPr>
          <w:rFonts w:ascii="Arial" w:hAnsi="Arial" w:cs="Arial"/>
          <w:b/>
          <w:bCs/>
          <w:u w:val="single"/>
        </w:rPr>
        <w:lastRenderedPageBreak/>
        <w:t>ECAD6008 Assignment: Part 2</w:t>
      </w:r>
    </w:p>
    <w:p w14:paraId="2F1F3A3D" w14:textId="0B973801" w:rsidR="009B0295" w:rsidRPr="00E13699" w:rsidRDefault="009B0295" w:rsidP="00E13699">
      <w:pPr>
        <w:pStyle w:val="BodyA"/>
        <w:spacing w:line="360" w:lineRule="auto"/>
        <w:jc w:val="center"/>
        <w:rPr>
          <w:rFonts w:ascii="Arial" w:hAnsi="Arial" w:cs="Arial"/>
          <w:b/>
          <w:bCs/>
          <w:u w:val="single"/>
        </w:rPr>
      </w:pPr>
      <w:r w:rsidRPr="00E13699">
        <w:rPr>
          <w:rFonts w:ascii="Arial" w:hAnsi="Arial" w:cs="Arial"/>
          <w:u w:val="single"/>
        </w:rPr>
        <w:t xml:space="preserve">Critically reflect on your progress in planning, </w:t>
      </w:r>
      <w:r w:rsidR="007D480E" w:rsidRPr="00E13699">
        <w:rPr>
          <w:rFonts w:ascii="Arial" w:hAnsi="Arial" w:cs="Arial"/>
          <w:u w:val="single"/>
        </w:rPr>
        <w:t>preparing,</w:t>
      </w:r>
      <w:r w:rsidRPr="00E13699">
        <w:rPr>
          <w:rFonts w:ascii="Arial" w:hAnsi="Arial" w:cs="Arial"/>
          <w:u w:val="single"/>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tbl>
      <w:tblPr>
        <w:tblStyle w:val="TableGrid"/>
        <w:tblW w:w="0" w:type="auto"/>
        <w:tblLook w:val="04A0" w:firstRow="1" w:lastRow="0" w:firstColumn="1" w:lastColumn="0" w:noHBand="0" w:noVBand="1"/>
      </w:tblPr>
      <w:tblGrid>
        <w:gridCol w:w="3256"/>
        <w:gridCol w:w="3118"/>
        <w:gridCol w:w="2636"/>
      </w:tblGrid>
      <w:tr w:rsidR="00C23640" w:rsidRPr="00E13699" w14:paraId="1713C001" w14:textId="77777777" w:rsidTr="008D19A8">
        <w:tc>
          <w:tcPr>
            <w:tcW w:w="3256" w:type="dxa"/>
          </w:tcPr>
          <w:p w14:paraId="1B7FE646" w14:textId="77777777" w:rsidR="00C23640" w:rsidRPr="00E13699" w:rsidRDefault="00C23640" w:rsidP="00E13699">
            <w:pPr>
              <w:spacing w:line="360" w:lineRule="auto"/>
              <w:rPr>
                <w:rFonts w:ascii="Arial" w:hAnsi="Arial" w:cs="Arial"/>
                <w:b/>
                <w:bCs/>
                <w:sz w:val="22"/>
                <w:szCs w:val="22"/>
              </w:rPr>
            </w:pPr>
            <w:r w:rsidRPr="00E13699">
              <w:rPr>
                <w:rFonts w:ascii="Arial" w:hAnsi="Arial" w:cs="Arial"/>
                <w:b/>
                <w:bCs/>
                <w:sz w:val="22"/>
                <w:szCs w:val="22"/>
              </w:rPr>
              <w:t>Target/s</w:t>
            </w:r>
          </w:p>
        </w:tc>
        <w:tc>
          <w:tcPr>
            <w:tcW w:w="3118" w:type="dxa"/>
          </w:tcPr>
          <w:p w14:paraId="14B1C25B" w14:textId="0AB51B6C" w:rsidR="00C23640" w:rsidRPr="00E13699" w:rsidRDefault="00C23640" w:rsidP="00E13699">
            <w:pPr>
              <w:spacing w:line="360" w:lineRule="auto"/>
              <w:rPr>
                <w:rFonts w:ascii="Arial" w:hAnsi="Arial" w:cs="Arial"/>
                <w:b/>
                <w:bCs/>
                <w:sz w:val="22"/>
                <w:szCs w:val="22"/>
              </w:rPr>
            </w:pPr>
            <w:r w:rsidRPr="00E13699">
              <w:rPr>
                <w:rFonts w:ascii="Arial" w:hAnsi="Arial" w:cs="Arial"/>
                <w:b/>
                <w:bCs/>
                <w:sz w:val="22"/>
                <w:szCs w:val="22"/>
              </w:rPr>
              <w:t xml:space="preserve">How </w:t>
            </w:r>
            <w:r w:rsidR="00B3079F" w:rsidRPr="00E13699">
              <w:rPr>
                <w:rFonts w:ascii="Arial" w:hAnsi="Arial" w:cs="Arial"/>
                <w:b/>
                <w:bCs/>
                <w:sz w:val="22"/>
                <w:szCs w:val="22"/>
              </w:rPr>
              <w:t>have you</w:t>
            </w:r>
            <w:r w:rsidRPr="00E13699">
              <w:rPr>
                <w:rFonts w:ascii="Arial" w:hAnsi="Arial" w:cs="Arial"/>
                <w:b/>
                <w:bCs/>
                <w:sz w:val="22"/>
                <w:szCs w:val="22"/>
              </w:rPr>
              <w:t xml:space="preserve"> worked on this?</w:t>
            </w:r>
          </w:p>
        </w:tc>
        <w:tc>
          <w:tcPr>
            <w:tcW w:w="2636" w:type="dxa"/>
          </w:tcPr>
          <w:p w14:paraId="0279D602" w14:textId="77777777" w:rsidR="00C23640" w:rsidRPr="00E13699" w:rsidRDefault="00C23640" w:rsidP="00E13699">
            <w:pPr>
              <w:spacing w:line="360" w:lineRule="auto"/>
              <w:rPr>
                <w:rFonts w:ascii="Arial" w:hAnsi="Arial" w:cs="Arial"/>
                <w:b/>
                <w:bCs/>
                <w:sz w:val="22"/>
                <w:szCs w:val="22"/>
              </w:rPr>
            </w:pPr>
            <w:r w:rsidRPr="00E13699">
              <w:rPr>
                <w:rFonts w:ascii="Arial" w:hAnsi="Arial" w:cs="Arial"/>
                <w:b/>
                <w:bCs/>
                <w:sz w:val="22"/>
                <w:szCs w:val="22"/>
              </w:rPr>
              <w:t>An example can be found on…</w:t>
            </w:r>
          </w:p>
        </w:tc>
      </w:tr>
      <w:tr w:rsidR="00C23640" w:rsidRPr="00E13699" w14:paraId="06FEB072" w14:textId="77777777" w:rsidTr="008D19A8">
        <w:tc>
          <w:tcPr>
            <w:tcW w:w="3256" w:type="dxa"/>
          </w:tcPr>
          <w:p w14:paraId="6BB99F75" w14:textId="77777777" w:rsidR="00C23640" w:rsidRPr="00E13699" w:rsidRDefault="00C23640" w:rsidP="00E13699">
            <w:pPr>
              <w:spacing w:line="360" w:lineRule="auto"/>
              <w:rPr>
                <w:rFonts w:ascii="Arial" w:hAnsi="Arial" w:cs="Arial"/>
                <w:sz w:val="22"/>
                <w:szCs w:val="22"/>
              </w:rPr>
            </w:pPr>
            <w:r w:rsidRPr="00E13699">
              <w:rPr>
                <w:rStyle w:val="normaltextrun"/>
                <w:rFonts w:ascii="Arial" w:hAnsi="Arial" w:cs="Arial"/>
                <w:color w:val="283041"/>
                <w:sz w:val="22"/>
                <w:szCs w:val="22"/>
                <w:shd w:val="clear" w:color="auto" w:fill="FFFFFF"/>
              </w:rPr>
              <w:t>Make synthesis and critical analysis and evaluation a frequent and consistent feature of your writing. </w:t>
            </w:r>
            <w:r w:rsidRPr="00E13699">
              <w:rPr>
                <w:rStyle w:val="eop"/>
                <w:rFonts w:ascii="Arial" w:hAnsi="Arial" w:cs="Arial"/>
                <w:color w:val="283041"/>
                <w:sz w:val="22"/>
                <w:szCs w:val="22"/>
              </w:rPr>
              <w:t> </w:t>
            </w:r>
          </w:p>
        </w:tc>
        <w:tc>
          <w:tcPr>
            <w:tcW w:w="3118" w:type="dxa"/>
          </w:tcPr>
          <w:p w14:paraId="4B274C15" w14:textId="77777777" w:rsidR="00C23640" w:rsidRPr="00E13699" w:rsidRDefault="00C23640" w:rsidP="00E13699">
            <w:pPr>
              <w:spacing w:line="360" w:lineRule="auto"/>
              <w:rPr>
                <w:rFonts w:ascii="Arial" w:hAnsi="Arial" w:cs="Arial"/>
                <w:sz w:val="22"/>
                <w:szCs w:val="22"/>
              </w:rPr>
            </w:pPr>
            <w:r w:rsidRPr="00E13699">
              <w:rPr>
                <w:rFonts w:ascii="Arial" w:hAnsi="Arial" w:cs="Arial"/>
                <w:sz w:val="22"/>
                <w:szCs w:val="22"/>
              </w:rPr>
              <w:t xml:space="preserve">I have done this by getting supporting viewpoints to back up my points. </w:t>
            </w:r>
          </w:p>
        </w:tc>
        <w:tc>
          <w:tcPr>
            <w:tcW w:w="2636" w:type="dxa"/>
          </w:tcPr>
          <w:p w14:paraId="3D9E8FC8" w14:textId="77777777" w:rsidR="00C23640" w:rsidRPr="00E13699" w:rsidRDefault="00C23640" w:rsidP="00E13699">
            <w:pPr>
              <w:spacing w:line="360" w:lineRule="auto"/>
              <w:rPr>
                <w:rFonts w:ascii="Arial" w:hAnsi="Arial" w:cs="Arial"/>
                <w:sz w:val="22"/>
                <w:szCs w:val="22"/>
              </w:rPr>
            </w:pPr>
            <w:r w:rsidRPr="00E13699">
              <w:rPr>
                <w:rFonts w:ascii="Arial" w:hAnsi="Arial" w:cs="Arial"/>
                <w:sz w:val="22"/>
                <w:szCs w:val="22"/>
              </w:rPr>
              <w:t>Throughout the assignment.</w:t>
            </w:r>
          </w:p>
        </w:tc>
      </w:tr>
      <w:tr w:rsidR="00C23640" w:rsidRPr="00E13699" w14:paraId="689D3DB1" w14:textId="77777777" w:rsidTr="008D19A8">
        <w:tc>
          <w:tcPr>
            <w:tcW w:w="3256" w:type="dxa"/>
          </w:tcPr>
          <w:p w14:paraId="73C3AF25" w14:textId="77777777" w:rsidR="00C23640" w:rsidRPr="00E13699" w:rsidRDefault="00C23640" w:rsidP="00E13699">
            <w:pPr>
              <w:spacing w:line="360" w:lineRule="auto"/>
              <w:rPr>
                <w:rFonts w:ascii="Arial" w:hAnsi="Arial" w:cs="Arial"/>
                <w:sz w:val="22"/>
                <w:szCs w:val="22"/>
              </w:rPr>
            </w:pPr>
            <w:r w:rsidRPr="00E13699">
              <w:rPr>
                <w:rStyle w:val="normaltextrun"/>
                <w:rFonts w:ascii="Arial" w:hAnsi="Arial" w:cs="Arial"/>
                <w:color w:val="283041"/>
                <w:sz w:val="22"/>
                <w:szCs w:val="22"/>
                <w:shd w:val="clear" w:color="auto" w:fill="FFFFFF"/>
              </w:rPr>
              <w:t>Ensure your references have a date attached. Many of those included here do have a date which could be located.</w:t>
            </w:r>
            <w:r w:rsidRPr="00E13699">
              <w:rPr>
                <w:rStyle w:val="eop"/>
                <w:rFonts w:ascii="Arial" w:hAnsi="Arial" w:cs="Arial"/>
                <w:color w:val="283041"/>
                <w:sz w:val="22"/>
                <w:szCs w:val="22"/>
              </w:rPr>
              <w:t> </w:t>
            </w:r>
          </w:p>
        </w:tc>
        <w:tc>
          <w:tcPr>
            <w:tcW w:w="3118" w:type="dxa"/>
          </w:tcPr>
          <w:p w14:paraId="35232550" w14:textId="77777777" w:rsidR="00C23640" w:rsidRPr="00E13699" w:rsidRDefault="00C23640" w:rsidP="00E13699">
            <w:pPr>
              <w:spacing w:line="360" w:lineRule="auto"/>
              <w:rPr>
                <w:rFonts w:ascii="Arial" w:hAnsi="Arial" w:cs="Arial"/>
                <w:sz w:val="22"/>
                <w:szCs w:val="22"/>
              </w:rPr>
            </w:pPr>
            <w:r w:rsidRPr="00E13699">
              <w:rPr>
                <w:rStyle w:val="normaltextrun"/>
                <w:rFonts w:ascii="Arial" w:hAnsi="Arial" w:cs="Arial"/>
                <w:sz w:val="22"/>
                <w:szCs w:val="22"/>
              </w:rPr>
              <w:t>I have considered which references I use and ensured they have a date attached.</w:t>
            </w:r>
            <w:r w:rsidRPr="00E13699">
              <w:rPr>
                <w:rStyle w:val="eop"/>
                <w:rFonts w:ascii="Arial" w:hAnsi="Arial" w:cs="Arial"/>
                <w:sz w:val="22"/>
                <w:szCs w:val="22"/>
              </w:rPr>
              <w:t> </w:t>
            </w:r>
          </w:p>
        </w:tc>
        <w:tc>
          <w:tcPr>
            <w:tcW w:w="2636" w:type="dxa"/>
          </w:tcPr>
          <w:p w14:paraId="205B461B" w14:textId="77777777" w:rsidR="00C23640" w:rsidRPr="00E13699" w:rsidRDefault="00C23640" w:rsidP="00E13699">
            <w:pPr>
              <w:spacing w:line="360" w:lineRule="auto"/>
              <w:rPr>
                <w:rFonts w:ascii="Arial" w:hAnsi="Arial" w:cs="Arial"/>
                <w:sz w:val="22"/>
                <w:szCs w:val="22"/>
              </w:rPr>
            </w:pPr>
            <w:r w:rsidRPr="00E13699">
              <w:rPr>
                <w:rFonts w:ascii="Arial" w:hAnsi="Arial" w:cs="Arial"/>
                <w:sz w:val="22"/>
                <w:szCs w:val="22"/>
              </w:rPr>
              <w:t>Throughout the assignment.</w:t>
            </w:r>
          </w:p>
        </w:tc>
      </w:tr>
    </w:tbl>
    <w:p w14:paraId="52144E22" w14:textId="77777777" w:rsidR="00577648" w:rsidRPr="00E13699" w:rsidRDefault="00577648" w:rsidP="00E13699">
      <w:pPr>
        <w:pStyle w:val="BodyA"/>
        <w:spacing w:line="360" w:lineRule="auto"/>
        <w:rPr>
          <w:rFonts w:ascii="Arial" w:hAnsi="Arial" w:cs="Arial"/>
        </w:rPr>
      </w:pPr>
    </w:p>
    <w:p w14:paraId="5EE2584F" w14:textId="22DD7F04" w:rsidR="00E72BD8" w:rsidRPr="00E13699" w:rsidRDefault="00D15C4A" w:rsidP="00E13699">
      <w:pPr>
        <w:pStyle w:val="BodyA"/>
        <w:spacing w:line="360" w:lineRule="auto"/>
        <w:rPr>
          <w:rFonts w:ascii="Arial" w:hAnsi="Arial" w:cs="Arial"/>
          <w:b/>
          <w:bCs/>
          <w:u w:val="single"/>
        </w:rPr>
      </w:pPr>
      <w:r w:rsidRPr="00E13699">
        <w:rPr>
          <w:rFonts w:ascii="Arial" w:hAnsi="Arial" w:cs="Arial"/>
          <w:b/>
          <w:bCs/>
          <w:u w:val="single"/>
        </w:rPr>
        <w:t>Introduction:</w:t>
      </w:r>
      <w:r w:rsidR="000107CA" w:rsidRPr="00E13699">
        <w:rPr>
          <w:rFonts w:ascii="Arial" w:hAnsi="Arial" w:cs="Arial"/>
          <w:b/>
          <w:bCs/>
          <w:u w:val="single"/>
        </w:rPr>
        <w:t xml:space="preserve"> </w:t>
      </w:r>
    </w:p>
    <w:p w14:paraId="3CB4F7D7" w14:textId="4B91E32A" w:rsidR="00D15C4A" w:rsidRPr="00E13699" w:rsidRDefault="00E57C49"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In this assignment, I will critically reflect on two professional experience templates (PETs) from my professional learning passport (PLP) in alignment with Professor Donaldson's "Successful Futures" report</w:t>
      </w:r>
      <w:r w:rsidR="002D4A6C" w:rsidRPr="00E13699">
        <w:rPr>
          <w:rFonts w:ascii="Arial" w:hAnsi="Arial" w:cs="Arial"/>
          <w:sz w:val="22"/>
          <w:szCs w:val="22"/>
          <w:lang w:val="en-GB" w:eastAsia="zh-CN"/>
        </w:rPr>
        <w:t xml:space="preserve"> </w:t>
      </w:r>
      <w:r w:rsidR="002D4A6C" w:rsidRPr="00E13699">
        <w:rPr>
          <w:rFonts w:ascii="Arial" w:hAnsi="Arial" w:cs="Arial"/>
          <w:color w:val="000000"/>
          <w:sz w:val="22"/>
          <w:szCs w:val="22"/>
        </w:rPr>
        <w:t>(Donaldson, 2015)</w:t>
      </w:r>
      <w:r w:rsidRPr="00E13699">
        <w:rPr>
          <w:rFonts w:ascii="Arial" w:hAnsi="Arial" w:cs="Arial"/>
          <w:sz w:val="22"/>
          <w:szCs w:val="22"/>
          <w:lang w:val="en-GB" w:eastAsia="zh-CN"/>
        </w:rPr>
        <w:t xml:space="preserve">. This report outlines essential elements of the curriculum and pedagogy, including his 12 pedagogical principles, offering a framework for effective </w:t>
      </w:r>
      <w:r w:rsidR="00885BFF" w:rsidRPr="00E13699">
        <w:rPr>
          <w:rFonts w:ascii="Arial" w:hAnsi="Arial" w:cs="Arial"/>
          <w:sz w:val="22"/>
          <w:szCs w:val="22"/>
          <w:lang w:val="en-GB" w:eastAsia="zh-CN"/>
        </w:rPr>
        <w:t>teaching,</w:t>
      </w:r>
      <w:r w:rsidRPr="00E13699">
        <w:rPr>
          <w:rFonts w:ascii="Arial" w:hAnsi="Arial" w:cs="Arial"/>
          <w:sz w:val="22"/>
          <w:szCs w:val="22"/>
          <w:lang w:val="en-GB" w:eastAsia="zh-CN"/>
        </w:rPr>
        <w:t xml:space="preserve"> and learning practices</w:t>
      </w:r>
      <w:r w:rsidRPr="00E13699">
        <w:rPr>
          <w:rFonts w:ascii="Arial" w:hAnsi="Arial" w:cs="Arial"/>
          <w:sz w:val="22"/>
          <w:szCs w:val="22"/>
          <w:lang w:val="en-GB" w:eastAsia="zh-CN"/>
        </w:rPr>
        <w:t>.</w:t>
      </w:r>
      <w:r w:rsidR="00361EB7" w:rsidRPr="00E13699">
        <w:rPr>
          <w:rFonts w:ascii="Arial" w:hAnsi="Arial" w:cs="Arial"/>
          <w:sz w:val="22"/>
          <w:szCs w:val="22"/>
          <w:lang w:val="en-GB" w:eastAsia="zh-CN"/>
        </w:rPr>
        <w:t xml:space="preserve"> The experiences I will be discussing will also fall in line with the Curriculum for Wales 2022</w:t>
      </w:r>
      <w:r w:rsidR="00B81DED" w:rsidRPr="00E13699">
        <w:rPr>
          <w:rFonts w:ascii="Arial" w:hAnsi="Arial" w:cs="Arial"/>
          <w:sz w:val="22"/>
          <w:szCs w:val="22"/>
          <w:lang w:val="en-GB" w:eastAsia="zh-CN"/>
        </w:rPr>
        <w:t xml:space="preserve"> (CFW 2022)</w:t>
      </w:r>
      <w:r w:rsidR="00361EB7" w:rsidRPr="00E13699">
        <w:rPr>
          <w:rFonts w:ascii="Arial" w:hAnsi="Arial" w:cs="Arial"/>
          <w:sz w:val="22"/>
          <w:szCs w:val="22"/>
          <w:lang w:val="en-GB" w:eastAsia="zh-CN"/>
        </w:rPr>
        <w:t xml:space="preserve"> in regards</w:t>
      </w:r>
      <w:r w:rsidR="007E74A6" w:rsidRPr="00E13699">
        <w:rPr>
          <w:rFonts w:ascii="Arial" w:hAnsi="Arial" w:cs="Arial"/>
          <w:sz w:val="22"/>
          <w:szCs w:val="22"/>
          <w:lang w:val="en-GB" w:eastAsia="zh-CN"/>
        </w:rPr>
        <w:t xml:space="preserve"> the four purposes as both experiences have made the learners more ethical informed citizens who are curious about the world around them and how it is evolving </w:t>
      </w:r>
      <w:r w:rsidR="005E2A93" w:rsidRPr="00E13699">
        <w:rPr>
          <w:rFonts w:ascii="Arial" w:hAnsi="Arial" w:cs="Arial"/>
          <w:sz w:val="22"/>
          <w:szCs w:val="22"/>
          <w:lang w:val="en-GB" w:eastAsia="zh-CN"/>
        </w:rPr>
        <w:t>daily</w:t>
      </w:r>
      <w:r w:rsidR="00F43F6F" w:rsidRPr="00E13699">
        <w:rPr>
          <w:rFonts w:ascii="Arial" w:hAnsi="Arial" w:cs="Arial"/>
          <w:sz w:val="22"/>
          <w:szCs w:val="22"/>
          <w:lang w:val="en-GB" w:eastAsia="zh-CN"/>
        </w:rPr>
        <w:t xml:space="preserve"> </w:t>
      </w:r>
      <w:r w:rsidR="00992FB3" w:rsidRPr="00E13699">
        <w:rPr>
          <w:rFonts w:ascii="Arial" w:hAnsi="Arial" w:cs="Arial"/>
          <w:color w:val="000000"/>
          <w:sz w:val="22"/>
          <w:szCs w:val="22"/>
        </w:rPr>
        <w:t>(Welsh Government , 2018)</w:t>
      </w:r>
      <w:r w:rsidR="00992FB3" w:rsidRPr="00E13699">
        <w:rPr>
          <w:rFonts w:ascii="Arial" w:hAnsi="Arial" w:cs="Arial"/>
          <w:sz w:val="22"/>
          <w:szCs w:val="22"/>
          <w:lang w:val="en-GB" w:eastAsia="zh-CN"/>
        </w:rPr>
        <w:t xml:space="preserve"> .</w:t>
      </w:r>
      <w:r w:rsidR="002D4418" w:rsidRPr="00E13699">
        <w:rPr>
          <w:rFonts w:ascii="Arial" w:hAnsi="Arial" w:cs="Arial"/>
          <w:sz w:val="22"/>
          <w:szCs w:val="22"/>
          <w:lang w:val="en-GB" w:eastAsia="zh-CN"/>
        </w:rPr>
        <w:t xml:space="preserve">Throughout this assignment I will be referring to how I have and how I plan to </w:t>
      </w:r>
      <w:r w:rsidR="00B219DB" w:rsidRPr="00E13699">
        <w:rPr>
          <w:rFonts w:ascii="Arial" w:hAnsi="Arial" w:cs="Arial"/>
          <w:sz w:val="22"/>
          <w:szCs w:val="22"/>
          <w:lang w:val="en-GB" w:eastAsia="zh-CN"/>
        </w:rPr>
        <w:t xml:space="preserve">develop my personal </w:t>
      </w:r>
      <w:r w:rsidR="00E048B0" w:rsidRPr="00E13699">
        <w:rPr>
          <w:rFonts w:ascii="Arial" w:hAnsi="Arial" w:cs="Arial"/>
          <w:sz w:val="22"/>
          <w:szCs w:val="22"/>
          <w:lang w:val="en-GB" w:eastAsia="zh-CN"/>
        </w:rPr>
        <w:t xml:space="preserve">and professional </w:t>
      </w:r>
      <w:r w:rsidR="00B219DB" w:rsidRPr="00E13699">
        <w:rPr>
          <w:rFonts w:ascii="Arial" w:hAnsi="Arial" w:cs="Arial"/>
          <w:sz w:val="22"/>
          <w:szCs w:val="22"/>
          <w:lang w:val="en-GB" w:eastAsia="zh-CN"/>
        </w:rPr>
        <w:t>development</w:t>
      </w:r>
      <w:r w:rsidR="00711042" w:rsidRPr="00E13699">
        <w:rPr>
          <w:rFonts w:ascii="Arial" w:hAnsi="Arial" w:cs="Arial"/>
          <w:sz w:val="22"/>
          <w:szCs w:val="22"/>
          <w:lang w:val="en-GB" w:eastAsia="zh-CN"/>
        </w:rPr>
        <w:t xml:space="preserve">. </w:t>
      </w:r>
      <w:r w:rsidR="00791A0C" w:rsidRPr="00E13699">
        <w:rPr>
          <w:rFonts w:ascii="Arial" w:hAnsi="Arial" w:cs="Arial"/>
          <w:color w:val="000000"/>
          <w:sz w:val="22"/>
          <w:szCs w:val="22"/>
        </w:rPr>
        <w:t>Department for Education (2016)</w:t>
      </w:r>
      <w:r w:rsidR="00791A0C" w:rsidRPr="00E13699">
        <w:rPr>
          <w:rFonts w:ascii="Arial" w:hAnsi="Arial" w:cs="Arial"/>
          <w:color w:val="000000"/>
          <w:sz w:val="22"/>
          <w:szCs w:val="22"/>
        </w:rPr>
        <w:t xml:space="preserve"> </w:t>
      </w:r>
      <w:r w:rsidR="00711042" w:rsidRPr="00E13699">
        <w:rPr>
          <w:rFonts w:ascii="Arial" w:hAnsi="Arial" w:cs="Arial"/>
          <w:sz w:val="22"/>
          <w:szCs w:val="22"/>
          <w:lang w:val="en-GB" w:eastAsia="zh-CN"/>
        </w:rPr>
        <w:t>explains the importance developing my professional development has on my teaching practice, it explains through improved practice</w:t>
      </w:r>
      <w:r w:rsidR="008E1219" w:rsidRPr="00E13699">
        <w:rPr>
          <w:rFonts w:ascii="Arial" w:hAnsi="Arial" w:cs="Arial"/>
          <w:sz w:val="22"/>
          <w:szCs w:val="22"/>
          <w:lang w:val="en-GB" w:eastAsia="zh-CN"/>
        </w:rPr>
        <w:t xml:space="preserve"> comes improved pupil outcomes. </w:t>
      </w:r>
      <w:r w:rsidR="00791A0C" w:rsidRPr="00E13699">
        <w:rPr>
          <w:rFonts w:ascii="Arial" w:hAnsi="Arial" w:cs="Arial"/>
          <w:color w:val="000000"/>
          <w:sz w:val="22"/>
          <w:szCs w:val="22"/>
        </w:rPr>
        <w:t>Department for Education (2016)</w:t>
      </w:r>
      <w:r w:rsidR="00791A0C" w:rsidRPr="00E13699">
        <w:rPr>
          <w:rFonts w:ascii="Arial" w:hAnsi="Arial" w:cs="Arial"/>
          <w:color w:val="000000"/>
          <w:sz w:val="22"/>
          <w:szCs w:val="22"/>
        </w:rPr>
        <w:t xml:space="preserve"> </w:t>
      </w:r>
      <w:r w:rsidR="004C1971" w:rsidRPr="00E13699">
        <w:rPr>
          <w:rFonts w:ascii="Arial" w:hAnsi="Arial" w:cs="Arial"/>
          <w:sz w:val="22"/>
          <w:szCs w:val="22"/>
          <w:lang w:val="en-GB" w:eastAsia="zh-CN"/>
        </w:rPr>
        <w:t>further highlight</w:t>
      </w:r>
      <w:r w:rsidR="00F8262E" w:rsidRPr="00E13699">
        <w:rPr>
          <w:rFonts w:ascii="Arial" w:hAnsi="Arial" w:cs="Arial"/>
          <w:sz w:val="22"/>
          <w:szCs w:val="22"/>
          <w:lang w:val="en-GB" w:eastAsia="zh-CN"/>
        </w:rPr>
        <w:t xml:space="preserve">s </w:t>
      </w:r>
      <w:r w:rsidR="00B0320B" w:rsidRPr="00E13699">
        <w:rPr>
          <w:rFonts w:ascii="Arial" w:hAnsi="Arial" w:cs="Arial"/>
          <w:sz w:val="22"/>
          <w:szCs w:val="22"/>
          <w:lang w:val="en-GB" w:eastAsia="zh-CN"/>
        </w:rPr>
        <w:t xml:space="preserve">It's essential to foster a culture of ongoing learning and collaboration among </w:t>
      </w:r>
      <w:r w:rsidR="00B0320B" w:rsidRPr="00E13699">
        <w:rPr>
          <w:rFonts w:ascii="Arial" w:hAnsi="Arial" w:cs="Arial"/>
          <w:sz w:val="22"/>
          <w:szCs w:val="22"/>
          <w:lang w:val="en-GB" w:eastAsia="zh-CN"/>
        </w:rPr>
        <w:t>practitioners</w:t>
      </w:r>
      <w:r w:rsidR="00B0320B" w:rsidRPr="00E13699">
        <w:rPr>
          <w:rFonts w:ascii="Arial" w:hAnsi="Arial" w:cs="Arial"/>
          <w:sz w:val="22"/>
          <w:szCs w:val="22"/>
          <w:lang w:val="en-GB" w:eastAsia="zh-CN"/>
        </w:rPr>
        <w:t xml:space="preserve">, ensuring that decisions made in the classroom are based on the best evidence and professional expertise. </w:t>
      </w:r>
      <w:r w:rsidR="000B737D" w:rsidRPr="00E13699">
        <w:rPr>
          <w:rFonts w:ascii="Arial" w:hAnsi="Arial" w:cs="Arial"/>
          <w:sz w:val="22"/>
          <w:szCs w:val="22"/>
          <w:lang w:val="en-GB" w:eastAsia="zh-CN"/>
        </w:rPr>
        <w:t xml:space="preserve">This dedication to ongoing enhancement ultimately benefits students by ensuring they receive the highest quality education. The pedagogical standards I will be addressing in this assignment revolve around cross-curricular themes and real-life, authentic </w:t>
      </w:r>
      <w:r w:rsidR="000B737D" w:rsidRPr="00E13699">
        <w:rPr>
          <w:rFonts w:ascii="Arial" w:hAnsi="Arial" w:cs="Arial"/>
          <w:sz w:val="22"/>
          <w:szCs w:val="22"/>
          <w:lang w:val="en-GB" w:eastAsia="zh-CN"/>
        </w:rPr>
        <w:lastRenderedPageBreak/>
        <w:t xml:space="preserve">contexts as discussed in the first part. These experiences enabled me to put these pedagogical principles into practice, such as organizing a school trip to a working farm, which provided students with real-world experiences, and planning for Internet Safety Week, which integrated cross-curricular themes. This approach enhances student engagement and facilitates deeper learning across various subjects. </w:t>
      </w:r>
      <w:r w:rsidR="00174BB0" w:rsidRPr="00E13699">
        <w:rPr>
          <w:rFonts w:ascii="Arial" w:hAnsi="Arial" w:cs="Arial"/>
          <w:sz w:val="22"/>
          <w:szCs w:val="22"/>
          <w:lang w:val="en-GB" w:eastAsia="zh-CN"/>
        </w:rPr>
        <w:t>These experiences have highlighted the selected aspect of practice, emphasizing cross-curricular themes and real-life situations, through practical application.</w:t>
      </w:r>
    </w:p>
    <w:p w14:paraId="33681664" w14:textId="77777777" w:rsidR="00BC14DA" w:rsidRPr="00E13699" w:rsidRDefault="00BC14DA" w:rsidP="00E13699">
      <w:pPr>
        <w:pStyle w:val="BodyA"/>
        <w:spacing w:line="360" w:lineRule="auto"/>
        <w:rPr>
          <w:rFonts w:ascii="Arial" w:hAnsi="Arial" w:cs="Arial"/>
        </w:rPr>
      </w:pPr>
    </w:p>
    <w:p w14:paraId="029EAE22" w14:textId="69616AC6" w:rsidR="00F816E0" w:rsidRPr="00E13699" w:rsidRDefault="00397EA5" w:rsidP="00E13699">
      <w:pPr>
        <w:pStyle w:val="BodyAA"/>
        <w:spacing w:before="92" w:line="360" w:lineRule="auto"/>
        <w:ind w:right="2565"/>
        <w:jc w:val="both"/>
        <w:rPr>
          <w:rFonts w:cs="Arial"/>
          <w:b/>
          <w:bCs/>
          <w:u w:val="single"/>
          <w:lang w:val="en-US"/>
        </w:rPr>
      </w:pPr>
      <w:r w:rsidRPr="00E13699">
        <w:rPr>
          <w:rFonts w:cs="Arial"/>
          <w:b/>
          <w:bCs/>
          <w:u w:val="single"/>
          <w:lang w:val="en-US"/>
        </w:rPr>
        <w:t>Literature review</w:t>
      </w:r>
    </w:p>
    <w:p w14:paraId="7992D69A" w14:textId="4A7E87B6" w:rsidR="008D04E7" w:rsidRPr="00E13699" w:rsidRDefault="003F685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rPr>
      </w:pPr>
      <w:r w:rsidRPr="00E13699">
        <w:rPr>
          <w:rFonts w:ascii="Arial" w:hAnsi="Arial" w:cs="Arial"/>
          <w:b/>
          <w:bCs/>
          <w:sz w:val="22"/>
          <w:szCs w:val="22"/>
          <w:u w:val="single"/>
        </w:rPr>
        <w:t>Real life authentic experiences</w:t>
      </w:r>
    </w:p>
    <w:p w14:paraId="7FC217D0" w14:textId="359BA200" w:rsidR="008363A3" w:rsidRPr="00E13699" w:rsidRDefault="00E2660B"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E13699">
        <w:rPr>
          <w:rFonts w:ascii="Arial" w:hAnsi="Arial" w:cs="Arial"/>
          <w:sz w:val="22"/>
          <w:szCs w:val="22"/>
        </w:rPr>
        <w:t xml:space="preserve">Real life authentic experiences in education </w:t>
      </w:r>
      <w:r w:rsidR="00285BFE" w:rsidRPr="00E13699">
        <w:rPr>
          <w:rFonts w:ascii="Arial" w:hAnsi="Arial" w:cs="Arial"/>
          <w:sz w:val="22"/>
          <w:szCs w:val="22"/>
        </w:rPr>
        <w:t xml:space="preserve">involve incorporating scenarios or experiences that closely resemble real-world situations, enabling </w:t>
      </w:r>
      <w:r w:rsidR="007D3AFC" w:rsidRPr="00E13699">
        <w:rPr>
          <w:rFonts w:ascii="Arial" w:hAnsi="Arial" w:cs="Arial"/>
          <w:sz w:val="22"/>
          <w:szCs w:val="22"/>
        </w:rPr>
        <w:t>learners</w:t>
      </w:r>
      <w:r w:rsidR="00285BFE" w:rsidRPr="00E13699">
        <w:rPr>
          <w:rFonts w:ascii="Arial" w:hAnsi="Arial" w:cs="Arial"/>
          <w:sz w:val="22"/>
          <w:szCs w:val="22"/>
        </w:rPr>
        <w:t xml:space="preserve"> to participate in meaningful and practical learning experiences applicable to their lives beyond the classroom.</w:t>
      </w:r>
      <w:r w:rsidR="004B221F" w:rsidRPr="00E13699">
        <w:rPr>
          <w:rFonts w:ascii="Arial" w:hAnsi="Arial" w:cs="Arial"/>
          <w:sz w:val="22"/>
          <w:szCs w:val="22"/>
        </w:rPr>
        <w:t xml:space="preserve"> </w:t>
      </w:r>
      <w:r w:rsidR="005D3B3A" w:rsidRPr="00E13699">
        <w:rPr>
          <w:rFonts w:ascii="Arial" w:hAnsi="Arial" w:cs="Arial"/>
          <w:color w:val="000000"/>
          <w:sz w:val="22"/>
          <w:szCs w:val="22"/>
        </w:rPr>
        <w:t>Welsh Government (2023)</w:t>
      </w:r>
      <w:r w:rsidR="008410EA" w:rsidRPr="00E13699">
        <w:rPr>
          <w:rFonts w:ascii="Arial" w:hAnsi="Arial" w:cs="Arial"/>
          <w:color w:val="000000"/>
          <w:sz w:val="22"/>
          <w:szCs w:val="22"/>
        </w:rPr>
        <w:t xml:space="preserve"> supports this explaining </w:t>
      </w:r>
      <w:r w:rsidR="00C81A38" w:rsidRPr="00E13699">
        <w:rPr>
          <w:rFonts w:ascii="Arial" w:hAnsi="Arial" w:cs="Arial"/>
          <w:color w:val="000000"/>
          <w:sz w:val="22"/>
          <w:szCs w:val="22"/>
        </w:rPr>
        <w:t>c</w:t>
      </w:r>
      <w:r w:rsidR="00C81A38" w:rsidRPr="00E13699">
        <w:rPr>
          <w:rFonts w:ascii="Arial" w:hAnsi="Arial" w:cs="Arial"/>
          <w:color w:val="000000"/>
          <w:sz w:val="22"/>
          <w:szCs w:val="22"/>
        </w:rPr>
        <w:t xml:space="preserve">ompelling experiences ought to foster learners’ autonomy, presenting challenges and chances for success throughout the learning process. </w:t>
      </w:r>
      <w:r w:rsidR="001534A4" w:rsidRPr="00E13699">
        <w:rPr>
          <w:rFonts w:ascii="Arial" w:hAnsi="Arial" w:cs="Arial"/>
          <w:color w:val="000000"/>
          <w:sz w:val="22"/>
          <w:szCs w:val="22"/>
        </w:rPr>
        <w:t>They should encourage profound engagement and ongoing active involvement, rooted in authentic real-world situations. Cross-curricular themes in education involve integrating various subjects or disciplines under a common theme or topic, enabling students to investigate connections and correlations across different areas of study. This method highlights interdisciplinary learning, prompting learners to recognize how knowledge and skills from one subject can be utilized in others, fostering a comprehensive understanding of the subject.</w:t>
      </w:r>
      <w:r w:rsidR="001534A4" w:rsidRPr="00E13699">
        <w:rPr>
          <w:rFonts w:ascii="Arial" w:hAnsi="Arial" w:cs="Arial"/>
          <w:color w:val="000000"/>
          <w:sz w:val="22"/>
          <w:szCs w:val="22"/>
        </w:rPr>
        <w:t xml:space="preserve"> </w:t>
      </w:r>
      <w:r w:rsidR="007554FB" w:rsidRPr="00E13699">
        <w:rPr>
          <w:rFonts w:ascii="Arial" w:hAnsi="Arial" w:cs="Arial"/>
          <w:color w:val="000000"/>
          <w:sz w:val="22"/>
          <w:szCs w:val="22"/>
        </w:rPr>
        <w:t>Welsh Government (2022)</w:t>
      </w:r>
      <w:r w:rsidR="007554FB" w:rsidRPr="00E13699">
        <w:rPr>
          <w:rFonts w:ascii="Arial" w:hAnsi="Arial" w:cs="Arial"/>
          <w:color w:val="000000"/>
          <w:sz w:val="22"/>
          <w:szCs w:val="22"/>
        </w:rPr>
        <w:t xml:space="preserve"> supports this </w:t>
      </w:r>
      <w:r w:rsidR="008363A3" w:rsidRPr="00E13699">
        <w:rPr>
          <w:rFonts w:ascii="Arial" w:hAnsi="Arial" w:cs="Arial"/>
          <w:color w:val="000000"/>
          <w:sz w:val="22"/>
          <w:szCs w:val="22"/>
        </w:rPr>
        <w:t xml:space="preserve">explaining </w:t>
      </w:r>
      <w:r w:rsidR="003702A5" w:rsidRPr="00E13699">
        <w:rPr>
          <w:rFonts w:ascii="Arial" w:hAnsi="Arial" w:cs="Arial"/>
          <w:sz w:val="22"/>
          <w:szCs w:val="22"/>
          <w:lang w:val="en-GB" w:eastAsia="zh-CN"/>
        </w:rPr>
        <w:t>l</w:t>
      </w:r>
      <w:r w:rsidR="008363A3" w:rsidRPr="00E13699">
        <w:rPr>
          <w:rFonts w:ascii="Arial" w:hAnsi="Arial" w:cs="Arial"/>
          <w:sz w:val="22"/>
          <w:szCs w:val="22"/>
          <w:lang w:val="en-GB" w:eastAsia="zh-CN"/>
        </w:rPr>
        <w:t xml:space="preserve">iteracy, numeracy, and digital competency represent essential skills that span across different subjects </w:t>
      </w:r>
      <w:r w:rsidR="00B81DED" w:rsidRPr="00E13699">
        <w:rPr>
          <w:rFonts w:ascii="Arial" w:hAnsi="Arial" w:cs="Arial"/>
          <w:sz w:val="22"/>
          <w:szCs w:val="22"/>
          <w:lang w:val="en-GB" w:eastAsia="zh-CN"/>
        </w:rPr>
        <w:t>with</w:t>
      </w:r>
      <w:r w:rsidR="008363A3" w:rsidRPr="00E13699">
        <w:rPr>
          <w:rFonts w:ascii="Arial" w:hAnsi="Arial" w:cs="Arial"/>
          <w:sz w:val="22"/>
          <w:szCs w:val="22"/>
          <w:lang w:val="en-GB" w:eastAsia="zh-CN"/>
        </w:rPr>
        <w:t>in the</w:t>
      </w:r>
      <w:r w:rsidR="00893E75" w:rsidRPr="00E13699">
        <w:rPr>
          <w:rFonts w:ascii="Arial" w:hAnsi="Arial" w:cs="Arial"/>
          <w:sz w:val="22"/>
          <w:szCs w:val="22"/>
          <w:lang w:val="en-GB" w:eastAsia="zh-CN"/>
        </w:rPr>
        <w:t xml:space="preserve"> CFW 2022</w:t>
      </w:r>
      <w:r w:rsidR="008363A3" w:rsidRPr="00E13699">
        <w:rPr>
          <w:rFonts w:ascii="Arial" w:hAnsi="Arial" w:cs="Arial"/>
          <w:sz w:val="22"/>
          <w:szCs w:val="22"/>
          <w:lang w:val="en-GB" w:eastAsia="zh-CN"/>
        </w:rPr>
        <w:t xml:space="preserve">. It is the duty of all </w:t>
      </w:r>
      <w:r w:rsidR="004E212F" w:rsidRPr="00E13699">
        <w:rPr>
          <w:rFonts w:ascii="Arial" w:hAnsi="Arial" w:cs="Arial"/>
          <w:sz w:val="22"/>
          <w:szCs w:val="22"/>
          <w:lang w:val="en-GB" w:eastAsia="zh-CN"/>
        </w:rPr>
        <w:t>teachers</w:t>
      </w:r>
      <w:r w:rsidR="008363A3" w:rsidRPr="00E13699">
        <w:rPr>
          <w:rFonts w:ascii="Arial" w:hAnsi="Arial" w:cs="Arial"/>
          <w:sz w:val="22"/>
          <w:szCs w:val="22"/>
          <w:lang w:val="en-GB" w:eastAsia="zh-CN"/>
        </w:rPr>
        <w:t xml:space="preserve">, regardless of the subject they teach, to foster and monitor the advancement of these skills among </w:t>
      </w:r>
      <w:r w:rsidR="00A77193" w:rsidRPr="00E13699">
        <w:rPr>
          <w:rFonts w:ascii="Arial" w:hAnsi="Arial" w:cs="Arial"/>
          <w:sz w:val="22"/>
          <w:szCs w:val="22"/>
          <w:lang w:val="en-GB" w:eastAsia="zh-CN"/>
        </w:rPr>
        <w:t>learners</w:t>
      </w:r>
      <w:r w:rsidR="008363A3" w:rsidRPr="00E13699">
        <w:rPr>
          <w:rFonts w:ascii="Arial" w:hAnsi="Arial" w:cs="Arial"/>
          <w:sz w:val="22"/>
          <w:szCs w:val="22"/>
          <w:lang w:val="en-GB" w:eastAsia="zh-CN"/>
        </w:rPr>
        <w:t>. This integration ensures learners can enhanc</w:t>
      </w:r>
      <w:r w:rsidR="00D37CE1" w:rsidRPr="00E13699">
        <w:rPr>
          <w:rFonts w:ascii="Arial" w:hAnsi="Arial" w:cs="Arial"/>
          <w:sz w:val="22"/>
          <w:szCs w:val="22"/>
          <w:lang w:val="en-GB" w:eastAsia="zh-CN"/>
        </w:rPr>
        <w:t>e</w:t>
      </w:r>
      <w:r w:rsidR="008363A3" w:rsidRPr="00E13699">
        <w:rPr>
          <w:rFonts w:ascii="Arial" w:hAnsi="Arial" w:cs="Arial"/>
          <w:sz w:val="22"/>
          <w:szCs w:val="22"/>
          <w:lang w:val="en-GB" w:eastAsia="zh-CN"/>
        </w:rPr>
        <w:t xml:space="preserve"> their overall academic development and readiness for the digital age.</w:t>
      </w:r>
      <w:r w:rsidR="00BF248F" w:rsidRPr="00E13699">
        <w:rPr>
          <w:rFonts w:ascii="Arial" w:hAnsi="Arial" w:cs="Arial"/>
          <w:sz w:val="22"/>
          <w:szCs w:val="22"/>
          <w:lang w:val="en-GB" w:eastAsia="zh-CN"/>
        </w:rPr>
        <w:t xml:space="preserve"> </w:t>
      </w:r>
    </w:p>
    <w:p w14:paraId="742D0C40" w14:textId="77777777" w:rsidR="00B61529" w:rsidRPr="00E13699" w:rsidRDefault="00B61529"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3D0B92E8" w14:textId="36C88240" w:rsidR="00B57145" w:rsidRPr="00E13699" w:rsidRDefault="00B61529"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 xml:space="preserve">Real-life experiences in school are important because they help children learn by doing things that are relevant to the real world, making learning more engaging and memorable. These experiences also teach valuable skills and encourage critical thinking, problem-solving, </w:t>
      </w:r>
      <w:r w:rsidR="003D5540" w:rsidRPr="00E13699">
        <w:rPr>
          <w:rFonts w:ascii="Arial" w:hAnsi="Arial" w:cs="Arial"/>
          <w:sz w:val="22"/>
          <w:szCs w:val="22"/>
          <w:lang w:val="en-GB" w:eastAsia="zh-CN"/>
        </w:rPr>
        <w:t xml:space="preserve">social </w:t>
      </w:r>
      <w:r w:rsidR="00B71D20" w:rsidRPr="00E13699">
        <w:rPr>
          <w:rFonts w:ascii="Arial" w:hAnsi="Arial" w:cs="Arial"/>
          <w:sz w:val="22"/>
          <w:szCs w:val="22"/>
          <w:lang w:val="en-GB" w:eastAsia="zh-CN"/>
        </w:rPr>
        <w:t>opportunities,</w:t>
      </w:r>
      <w:r w:rsidR="00E01EC0" w:rsidRPr="00E13699">
        <w:rPr>
          <w:rFonts w:ascii="Arial" w:hAnsi="Arial" w:cs="Arial"/>
          <w:sz w:val="22"/>
          <w:szCs w:val="22"/>
          <w:lang w:val="en-GB" w:eastAsia="zh-CN"/>
        </w:rPr>
        <w:t xml:space="preserve"> a</w:t>
      </w:r>
      <w:r w:rsidR="003D5540" w:rsidRPr="00E13699">
        <w:rPr>
          <w:rFonts w:ascii="Arial" w:hAnsi="Arial" w:cs="Arial"/>
          <w:sz w:val="22"/>
          <w:szCs w:val="22"/>
          <w:lang w:val="en-GB" w:eastAsia="zh-CN"/>
        </w:rPr>
        <w:t xml:space="preserve">nd </w:t>
      </w:r>
      <w:r w:rsidRPr="00E13699">
        <w:rPr>
          <w:rFonts w:ascii="Arial" w:hAnsi="Arial" w:cs="Arial"/>
          <w:sz w:val="22"/>
          <w:szCs w:val="22"/>
          <w:lang w:val="en-GB" w:eastAsia="zh-CN"/>
        </w:rPr>
        <w:t>creativity.</w:t>
      </w:r>
      <w:r w:rsidRPr="00E13699">
        <w:rPr>
          <w:rFonts w:ascii="Arial" w:hAnsi="Arial" w:cs="Arial"/>
          <w:sz w:val="22"/>
          <w:szCs w:val="22"/>
          <w:lang w:val="en-GB" w:eastAsia="zh-CN"/>
        </w:rPr>
        <w:t xml:space="preserve"> </w:t>
      </w:r>
      <w:r w:rsidR="00617849" w:rsidRPr="00E13699">
        <w:rPr>
          <w:rFonts w:ascii="Arial" w:hAnsi="Arial" w:cs="Arial"/>
          <w:color w:val="000000"/>
          <w:sz w:val="22"/>
          <w:szCs w:val="22"/>
        </w:rPr>
        <w:t>Mims (2003b)</w:t>
      </w:r>
      <w:r w:rsidR="00617849" w:rsidRPr="00E13699">
        <w:rPr>
          <w:rFonts w:ascii="Arial" w:hAnsi="Arial" w:cs="Arial"/>
          <w:color w:val="000000"/>
          <w:sz w:val="22"/>
          <w:szCs w:val="22"/>
        </w:rPr>
        <w:t xml:space="preserve"> </w:t>
      </w:r>
      <w:r w:rsidR="00662BC9" w:rsidRPr="00E13699">
        <w:rPr>
          <w:rFonts w:ascii="Arial" w:hAnsi="Arial" w:cs="Arial"/>
          <w:sz w:val="22"/>
          <w:szCs w:val="22"/>
        </w:rPr>
        <w:t>supports this explaining</w:t>
      </w:r>
      <w:r w:rsidR="002B4177" w:rsidRPr="00E13699">
        <w:rPr>
          <w:rFonts w:ascii="Arial" w:hAnsi="Arial" w:cs="Arial"/>
          <w:sz w:val="22"/>
          <w:szCs w:val="22"/>
        </w:rPr>
        <w:t xml:space="preserve"> </w:t>
      </w:r>
      <w:r w:rsidR="001779F3" w:rsidRPr="00E13699">
        <w:rPr>
          <w:rFonts w:ascii="Arial" w:hAnsi="Arial" w:cs="Arial"/>
          <w:sz w:val="22"/>
          <w:szCs w:val="22"/>
        </w:rPr>
        <w:t>a</w:t>
      </w:r>
      <w:r w:rsidR="001779F3" w:rsidRPr="00E13699">
        <w:rPr>
          <w:rFonts w:ascii="Arial" w:hAnsi="Arial" w:cs="Arial"/>
          <w:sz w:val="22"/>
          <w:szCs w:val="22"/>
        </w:rPr>
        <w:t xml:space="preserve">uthentic learning involves engaging </w:t>
      </w:r>
      <w:r w:rsidR="007666CA" w:rsidRPr="00E13699">
        <w:rPr>
          <w:rFonts w:ascii="Arial" w:hAnsi="Arial" w:cs="Arial"/>
          <w:sz w:val="22"/>
          <w:szCs w:val="22"/>
        </w:rPr>
        <w:t>learners</w:t>
      </w:r>
      <w:r w:rsidR="001779F3" w:rsidRPr="00E13699">
        <w:rPr>
          <w:rFonts w:ascii="Arial" w:hAnsi="Arial" w:cs="Arial"/>
          <w:sz w:val="22"/>
          <w:szCs w:val="22"/>
        </w:rPr>
        <w:t xml:space="preserve"> in real-</w:t>
      </w:r>
      <w:r w:rsidR="005172B6" w:rsidRPr="00E13699">
        <w:rPr>
          <w:rFonts w:ascii="Arial" w:hAnsi="Arial" w:cs="Arial"/>
          <w:sz w:val="22"/>
          <w:szCs w:val="22"/>
        </w:rPr>
        <w:t>life</w:t>
      </w:r>
      <w:r w:rsidR="001779F3" w:rsidRPr="00E13699">
        <w:rPr>
          <w:rFonts w:ascii="Arial" w:hAnsi="Arial" w:cs="Arial"/>
          <w:sz w:val="22"/>
          <w:szCs w:val="22"/>
        </w:rPr>
        <w:t xml:space="preserve"> tasks that are personally meaningful</w:t>
      </w:r>
      <w:r w:rsidR="00602440" w:rsidRPr="00E13699">
        <w:rPr>
          <w:rFonts w:ascii="Arial" w:hAnsi="Arial" w:cs="Arial"/>
          <w:sz w:val="22"/>
          <w:szCs w:val="22"/>
        </w:rPr>
        <w:t xml:space="preserve"> </w:t>
      </w:r>
      <w:r w:rsidR="001779F3" w:rsidRPr="00E13699">
        <w:rPr>
          <w:rFonts w:ascii="Arial" w:hAnsi="Arial" w:cs="Arial"/>
          <w:sz w:val="22"/>
          <w:szCs w:val="22"/>
        </w:rPr>
        <w:t>and connected to the world outside the classroom, fostering higher-order thinking skills and student-driven exploration with support from teachers, parents, and experts, while providing opportu</w:t>
      </w:r>
      <w:r w:rsidR="001779F3" w:rsidRPr="00E13699">
        <w:rPr>
          <w:rFonts w:ascii="Arial" w:hAnsi="Arial" w:cs="Arial"/>
          <w:sz w:val="22"/>
          <w:szCs w:val="22"/>
        </w:rPr>
        <w:lastRenderedPageBreak/>
        <w:t>nities for social interaction</w:t>
      </w:r>
      <w:r w:rsidR="006545F6" w:rsidRPr="00E13699">
        <w:rPr>
          <w:rFonts w:ascii="Arial" w:hAnsi="Arial" w:cs="Arial"/>
          <w:sz w:val="22"/>
          <w:szCs w:val="22"/>
        </w:rPr>
        <w:t xml:space="preserve">. </w:t>
      </w:r>
      <w:proofErr w:type="spellStart"/>
      <w:r w:rsidR="0076144D" w:rsidRPr="00E13699">
        <w:rPr>
          <w:rFonts w:ascii="Arial" w:hAnsi="Arial" w:cs="Arial"/>
          <w:color w:val="000000"/>
          <w:sz w:val="22"/>
          <w:szCs w:val="22"/>
        </w:rPr>
        <w:t>Clif</w:t>
      </w:r>
      <w:proofErr w:type="spellEnd"/>
      <w:r w:rsidR="0076144D" w:rsidRPr="00E13699">
        <w:rPr>
          <w:rFonts w:ascii="Arial" w:hAnsi="Arial" w:cs="Arial"/>
          <w:color w:val="000000"/>
          <w:sz w:val="22"/>
          <w:szCs w:val="22"/>
        </w:rPr>
        <w:t xml:space="preserve"> Mims (2003a)</w:t>
      </w:r>
      <w:r w:rsidR="0076144D" w:rsidRPr="00E13699">
        <w:rPr>
          <w:rFonts w:ascii="Arial" w:hAnsi="Arial" w:cs="Arial"/>
          <w:color w:val="000000"/>
          <w:sz w:val="22"/>
          <w:szCs w:val="22"/>
        </w:rPr>
        <w:t xml:space="preserve"> </w:t>
      </w:r>
      <w:r w:rsidR="00EF2D3D" w:rsidRPr="00E13699">
        <w:rPr>
          <w:rFonts w:ascii="Arial" w:hAnsi="Arial" w:cs="Arial"/>
          <w:sz w:val="22"/>
          <w:szCs w:val="22"/>
          <w:lang w:val="en-GB" w:eastAsia="zh-CN"/>
        </w:rPr>
        <w:t xml:space="preserve">further supports this explaining </w:t>
      </w:r>
      <w:r w:rsidR="007521CE" w:rsidRPr="00E13699">
        <w:rPr>
          <w:rFonts w:ascii="Arial" w:hAnsi="Arial" w:cs="Arial"/>
          <w:sz w:val="22"/>
          <w:szCs w:val="22"/>
          <w:lang w:val="en-GB" w:eastAsia="zh-CN"/>
        </w:rPr>
        <w:t>a</w:t>
      </w:r>
      <w:r w:rsidR="009F6F71" w:rsidRPr="00E13699">
        <w:rPr>
          <w:rFonts w:ascii="Arial" w:hAnsi="Arial" w:cs="Arial"/>
          <w:sz w:val="22"/>
          <w:szCs w:val="22"/>
          <w:lang w:val="en-GB" w:eastAsia="zh-CN"/>
        </w:rPr>
        <w:t xml:space="preserve">uthentic learning brings real-life experiences into the classroom, helping </w:t>
      </w:r>
      <w:r w:rsidR="000248DD" w:rsidRPr="00E13699">
        <w:rPr>
          <w:rFonts w:ascii="Arial" w:hAnsi="Arial" w:cs="Arial"/>
          <w:sz w:val="22"/>
          <w:szCs w:val="22"/>
          <w:lang w:val="en-GB" w:eastAsia="zh-CN"/>
        </w:rPr>
        <w:t>learners</w:t>
      </w:r>
      <w:r w:rsidR="009F6F71" w:rsidRPr="00E13699">
        <w:rPr>
          <w:rFonts w:ascii="Arial" w:hAnsi="Arial" w:cs="Arial"/>
          <w:sz w:val="22"/>
          <w:szCs w:val="22"/>
          <w:lang w:val="en-GB" w:eastAsia="zh-CN"/>
        </w:rPr>
        <w:t xml:space="preserve"> explore and understand concepts through practical, real-world problems and projects.</w:t>
      </w:r>
      <w:r w:rsidR="002D06F8" w:rsidRPr="00E13699">
        <w:rPr>
          <w:rFonts w:ascii="Arial" w:hAnsi="Arial" w:cs="Arial"/>
          <w:sz w:val="22"/>
          <w:szCs w:val="22"/>
          <w:lang w:val="en-GB" w:eastAsia="zh-CN"/>
        </w:rPr>
        <w:t xml:space="preserve"> </w:t>
      </w:r>
      <w:r w:rsidR="004B5F78" w:rsidRPr="00E13699">
        <w:rPr>
          <w:rFonts w:ascii="Arial" w:hAnsi="Arial" w:cs="Arial"/>
          <w:sz w:val="22"/>
          <w:szCs w:val="22"/>
        </w:rPr>
        <w:t xml:space="preserve">This was demonstrated through my professional experience </w:t>
      </w:r>
      <w:r w:rsidR="001D7E41" w:rsidRPr="00E13699">
        <w:rPr>
          <w:rFonts w:ascii="Arial" w:hAnsi="Arial" w:cs="Arial"/>
          <w:sz w:val="22"/>
          <w:szCs w:val="22"/>
        </w:rPr>
        <w:t>u</w:t>
      </w:r>
      <w:r w:rsidR="00F00C03" w:rsidRPr="00E13699">
        <w:rPr>
          <w:rFonts w:ascii="Arial" w:hAnsi="Arial" w:cs="Arial"/>
          <w:sz w:val="22"/>
          <w:szCs w:val="22"/>
        </w:rPr>
        <w:t xml:space="preserve">pon returning to the classroom, I collaborated with the teacher and enhanced the </w:t>
      </w:r>
      <w:r w:rsidR="000248DD" w:rsidRPr="00E13699">
        <w:rPr>
          <w:rFonts w:ascii="Arial" w:hAnsi="Arial" w:cs="Arial"/>
          <w:sz w:val="22"/>
          <w:szCs w:val="22"/>
          <w:lang w:val="en-GB" w:eastAsia="zh-CN"/>
        </w:rPr>
        <w:t xml:space="preserve">learners </w:t>
      </w:r>
      <w:r w:rsidR="00F00C03" w:rsidRPr="00E13699">
        <w:rPr>
          <w:rFonts w:ascii="Arial" w:hAnsi="Arial" w:cs="Arial"/>
          <w:sz w:val="22"/>
          <w:szCs w:val="22"/>
        </w:rPr>
        <w:t xml:space="preserve">' questioning skills by applying the Bloom's Taxonomy framework, as suggested by Agarwal and Bain (2019, p.41). Employing techniques such as recalling, understanding, applying, </w:t>
      </w:r>
      <w:r w:rsidR="00F272B9" w:rsidRPr="00E13699">
        <w:rPr>
          <w:rFonts w:ascii="Arial" w:hAnsi="Arial" w:cs="Arial"/>
          <w:sz w:val="22"/>
          <w:szCs w:val="22"/>
        </w:rPr>
        <w:t>analyzing</w:t>
      </w:r>
      <w:r w:rsidR="00F00C03" w:rsidRPr="00E13699">
        <w:rPr>
          <w:rFonts w:ascii="Arial" w:hAnsi="Arial" w:cs="Arial"/>
          <w:sz w:val="22"/>
          <w:szCs w:val="22"/>
        </w:rPr>
        <w:t xml:space="preserve">, evaluating, and creating, I encouraged deeper learning and reflection through activities involving flashcards and role-playing to reinforce their understanding of the trip. This had a positive impact on my teaching practice and personal development because </w:t>
      </w:r>
      <w:r w:rsidR="00F00C03" w:rsidRPr="00E13699">
        <w:rPr>
          <w:rFonts w:ascii="Arial" w:hAnsi="Arial" w:cs="Arial"/>
          <w:sz w:val="22"/>
          <w:szCs w:val="22"/>
          <w:lang w:val="en-GB" w:eastAsia="zh-CN"/>
        </w:rPr>
        <w:t xml:space="preserve">using Bloom's Taxonomy provided a structured approach to designing instruction that encourages higher-order thinking skills and deeper understanding among my learners. By aligning lesson objectives with Bloom's levels of cognitive complexity, I was able to create more engaging and meaningful learning experiences that challenge </w:t>
      </w:r>
      <w:r w:rsidR="000248DD" w:rsidRPr="00E13699">
        <w:rPr>
          <w:rFonts w:ascii="Arial" w:hAnsi="Arial" w:cs="Arial"/>
          <w:sz w:val="22"/>
          <w:szCs w:val="22"/>
          <w:lang w:val="en-GB" w:eastAsia="zh-CN"/>
        </w:rPr>
        <w:t>learners</w:t>
      </w:r>
      <w:r w:rsidR="00F00C03" w:rsidRPr="00E13699">
        <w:rPr>
          <w:rFonts w:ascii="Arial" w:hAnsi="Arial" w:cs="Arial"/>
          <w:sz w:val="22"/>
          <w:szCs w:val="22"/>
          <w:lang w:val="en-GB" w:eastAsia="zh-CN"/>
        </w:rPr>
        <w:t xml:space="preserve"> to analyse, evaluate, and create, rather than just remember, and understand. This approach fostered critical thinking and problem-solving skills while promoting student autonomy and self-directed learning, contributing to their overall academic growth and development. Additionally, consistently integrating Bloom's Taxonomy into my lesson planning and delivery has enhanced my pedagogical skills and reflective practices, leading to continuous improvement and professional growth.</w:t>
      </w:r>
    </w:p>
    <w:p w14:paraId="5D76003E" w14:textId="77777777" w:rsidR="00C85F4C" w:rsidRPr="00E13699" w:rsidRDefault="00C85F4C"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4CE70845" w14:textId="77777777" w:rsidR="004E4A50" w:rsidRPr="00E13699" w:rsidRDefault="00F62B42"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t xml:space="preserve">While authentic real-life experiences are essential for learners' development, there are constraints such as logistical hurdles related to resource availability, equipment, or access to specific locations. </w:t>
      </w:r>
      <w:r w:rsidR="00561F64" w:rsidRPr="00E13699">
        <w:rPr>
          <w:rFonts w:ascii="Arial" w:hAnsi="Arial" w:cs="Arial"/>
          <w:sz w:val="22"/>
          <w:szCs w:val="22"/>
        </w:rPr>
        <w:t>Also,</w:t>
      </w:r>
      <w:r w:rsidRPr="00E13699">
        <w:rPr>
          <w:rFonts w:ascii="Arial" w:hAnsi="Arial" w:cs="Arial"/>
          <w:sz w:val="22"/>
          <w:szCs w:val="22"/>
        </w:rPr>
        <w:t xml:space="preserve"> arranging authentic experiences often demands extensive planning and coordination.</w:t>
      </w:r>
      <w:r w:rsidRPr="00E13699">
        <w:rPr>
          <w:rFonts w:ascii="Arial" w:hAnsi="Arial" w:cs="Arial"/>
          <w:sz w:val="22"/>
          <w:szCs w:val="22"/>
        </w:rPr>
        <w:t xml:space="preserve"> </w:t>
      </w:r>
      <w:r w:rsidR="00C36FAF" w:rsidRPr="00E13699">
        <w:rPr>
          <w:rFonts w:ascii="Arial" w:hAnsi="Arial" w:cs="Arial"/>
          <w:sz w:val="22"/>
          <w:szCs w:val="22"/>
        </w:rPr>
        <w:t xml:space="preserve">Additionally, </w:t>
      </w:r>
      <w:r w:rsidR="005F24F3" w:rsidRPr="00E13699">
        <w:rPr>
          <w:rFonts w:ascii="Arial" w:hAnsi="Arial" w:cs="Arial"/>
          <w:sz w:val="22"/>
          <w:szCs w:val="22"/>
        </w:rPr>
        <w:t>e</w:t>
      </w:r>
      <w:r w:rsidR="005F24F3" w:rsidRPr="00E13699">
        <w:rPr>
          <w:rFonts w:ascii="Arial" w:hAnsi="Arial" w:cs="Arial"/>
          <w:sz w:val="22"/>
          <w:szCs w:val="22"/>
        </w:rPr>
        <w:t xml:space="preserve">nsuring authentic experiences are relevant and engaging for all </w:t>
      </w:r>
      <w:r w:rsidR="000248DD" w:rsidRPr="00E13699">
        <w:rPr>
          <w:rFonts w:ascii="Arial" w:hAnsi="Arial" w:cs="Arial"/>
          <w:sz w:val="22"/>
          <w:szCs w:val="22"/>
          <w:lang w:val="en-GB" w:eastAsia="zh-CN"/>
        </w:rPr>
        <w:t>learners</w:t>
      </w:r>
      <w:r w:rsidR="005F24F3" w:rsidRPr="00E13699">
        <w:rPr>
          <w:rFonts w:ascii="Arial" w:hAnsi="Arial" w:cs="Arial"/>
          <w:sz w:val="22"/>
          <w:szCs w:val="22"/>
        </w:rPr>
        <w:t xml:space="preserve"> can be challenging. </w:t>
      </w:r>
      <w:r w:rsidR="000248DD" w:rsidRPr="00E13699">
        <w:rPr>
          <w:rFonts w:ascii="Arial" w:hAnsi="Arial" w:cs="Arial"/>
          <w:sz w:val="22"/>
          <w:szCs w:val="22"/>
          <w:lang w:val="en-GB" w:eastAsia="zh-CN"/>
        </w:rPr>
        <w:t>Le</w:t>
      </w:r>
      <w:r w:rsidR="000248DD" w:rsidRPr="00E13699">
        <w:rPr>
          <w:rFonts w:ascii="Arial" w:hAnsi="Arial" w:cs="Arial"/>
          <w:sz w:val="22"/>
          <w:szCs w:val="22"/>
          <w:lang w:val="en-GB" w:eastAsia="zh-CN"/>
        </w:rPr>
        <w:t>arners</w:t>
      </w:r>
      <w:r w:rsidR="005F24F3" w:rsidRPr="00E13699">
        <w:rPr>
          <w:rFonts w:ascii="Arial" w:hAnsi="Arial" w:cs="Arial"/>
          <w:sz w:val="22"/>
          <w:szCs w:val="22"/>
        </w:rPr>
        <w:t xml:space="preserve"> from diverse backgrounds </w:t>
      </w:r>
      <w:r w:rsidR="000F109A" w:rsidRPr="00E13699">
        <w:rPr>
          <w:rFonts w:ascii="Arial" w:hAnsi="Arial" w:cs="Arial"/>
          <w:sz w:val="22"/>
          <w:szCs w:val="22"/>
        </w:rPr>
        <w:t>may</w:t>
      </w:r>
      <w:r w:rsidR="005F24F3" w:rsidRPr="00E13699">
        <w:rPr>
          <w:rFonts w:ascii="Arial" w:hAnsi="Arial" w:cs="Arial"/>
          <w:sz w:val="22"/>
          <w:szCs w:val="22"/>
        </w:rPr>
        <w:t xml:space="preserve"> have different interests and abilities, so designing experiences that resonate with everyone can be difficult.</w:t>
      </w:r>
      <w:r w:rsidR="00A5625C" w:rsidRPr="00E13699">
        <w:rPr>
          <w:rFonts w:ascii="Arial" w:hAnsi="Arial" w:cs="Arial"/>
          <w:sz w:val="22"/>
          <w:szCs w:val="22"/>
        </w:rPr>
        <w:t xml:space="preserve"> </w:t>
      </w:r>
      <w:r w:rsidR="00A5625C" w:rsidRPr="00E13699">
        <w:rPr>
          <w:rFonts w:ascii="Arial" w:hAnsi="Arial" w:cs="Arial"/>
          <w:sz w:val="22"/>
          <w:szCs w:val="22"/>
        </w:rPr>
        <w:t>Environmental factors may also cause an impact here as not all schools may have easy access to real-world environments or experiences. For example, schools in urban areas might find it challenging to provide outdoor nature experiences, while rural schools may face limitations in accessing technology or cultural events</w:t>
      </w:r>
      <w:r w:rsidR="004E4A50" w:rsidRPr="00E13699">
        <w:rPr>
          <w:rFonts w:ascii="Arial" w:hAnsi="Arial" w:cs="Arial"/>
          <w:sz w:val="22"/>
          <w:szCs w:val="22"/>
          <w:lang w:val="en-GB" w:eastAsia="zh-CN"/>
        </w:rPr>
        <w:t>Stanley (2021) backs the idea that bringing real-life experiences into classrooms poses various challenges. These include logistical hurdles like resource availability and time constraints, along with the need for engagement for all students. Moreover, he notes environmental factors affecting different school settings, each with its unique limitations. Overall, Stanley (2021) underscores the complexity of integrating real-world contexts into education and the diverse challenges involved.</w:t>
      </w:r>
    </w:p>
    <w:p w14:paraId="26C8DD67" w14:textId="56351336" w:rsidR="00232C26" w:rsidRPr="00E13699" w:rsidRDefault="00232C26"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46C2014A" w14:textId="288137E4" w:rsidR="00746134" w:rsidRPr="00E13699" w:rsidRDefault="00E67BF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lastRenderedPageBreak/>
        <w:t xml:space="preserve">This experience had </w:t>
      </w:r>
      <w:r w:rsidR="00DD2207" w:rsidRPr="00E13699">
        <w:rPr>
          <w:rFonts w:ascii="Arial" w:hAnsi="Arial" w:cs="Arial"/>
          <w:sz w:val="22"/>
          <w:szCs w:val="22"/>
        </w:rPr>
        <w:t xml:space="preserve">a positive impact on the learners </w:t>
      </w:r>
      <w:r w:rsidR="00EF73CD" w:rsidRPr="00E13699">
        <w:rPr>
          <w:rFonts w:ascii="Arial" w:hAnsi="Arial" w:cs="Arial"/>
          <w:sz w:val="22"/>
          <w:szCs w:val="22"/>
        </w:rPr>
        <w:t>because</w:t>
      </w:r>
      <w:r w:rsidR="0047075A" w:rsidRPr="00E13699">
        <w:rPr>
          <w:rFonts w:ascii="Arial" w:hAnsi="Arial" w:cs="Arial"/>
          <w:sz w:val="22"/>
          <w:szCs w:val="22"/>
        </w:rPr>
        <w:t xml:space="preserve"> </w:t>
      </w:r>
      <w:r w:rsidR="00F934DC" w:rsidRPr="00E13699">
        <w:rPr>
          <w:rFonts w:ascii="Arial" w:hAnsi="Arial" w:cs="Arial"/>
          <w:sz w:val="22"/>
          <w:szCs w:val="22"/>
        </w:rPr>
        <w:t xml:space="preserve">they were able to experience </w:t>
      </w:r>
      <w:r w:rsidR="00A614DF" w:rsidRPr="00E13699">
        <w:rPr>
          <w:rFonts w:ascii="Arial" w:hAnsi="Arial" w:cs="Arial"/>
          <w:sz w:val="22"/>
          <w:szCs w:val="22"/>
        </w:rPr>
        <w:t xml:space="preserve">what a working farm was like </w:t>
      </w:r>
      <w:r w:rsidR="00E20DA3" w:rsidRPr="00E13699">
        <w:rPr>
          <w:rFonts w:ascii="Arial" w:hAnsi="Arial" w:cs="Arial"/>
          <w:sz w:val="22"/>
          <w:szCs w:val="22"/>
        </w:rPr>
        <w:t xml:space="preserve">which increased their engagement levels as they were curious about their </w:t>
      </w:r>
      <w:r w:rsidR="00C73D12" w:rsidRPr="00E13699">
        <w:rPr>
          <w:rFonts w:ascii="Arial" w:hAnsi="Arial" w:cs="Arial"/>
          <w:sz w:val="22"/>
          <w:szCs w:val="22"/>
        </w:rPr>
        <w:t>surroundings</w:t>
      </w:r>
      <w:r w:rsidR="00F15D06" w:rsidRPr="00E13699">
        <w:rPr>
          <w:rFonts w:ascii="Arial" w:hAnsi="Arial" w:cs="Arial"/>
          <w:sz w:val="22"/>
          <w:szCs w:val="22"/>
        </w:rPr>
        <w:t>,</w:t>
      </w:r>
      <w:r w:rsidR="00E20DA3" w:rsidRPr="00E13699">
        <w:rPr>
          <w:rFonts w:ascii="Arial" w:hAnsi="Arial" w:cs="Arial"/>
          <w:sz w:val="22"/>
          <w:szCs w:val="22"/>
        </w:rPr>
        <w:t xml:space="preserve"> and wanted to </w:t>
      </w:r>
      <w:r w:rsidR="00C73D12" w:rsidRPr="00E13699">
        <w:rPr>
          <w:rFonts w:ascii="Arial" w:hAnsi="Arial" w:cs="Arial"/>
          <w:sz w:val="22"/>
          <w:szCs w:val="22"/>
        </w:rPr>
        <w:t xml:space="preserve">ask lots of questions which falls in line with </w:t>
      </w:r>
      <w:r w:rsidR="00114103" w:rsidRPr="00E13699">
        <w:rPr>
          <w:rFonts w:ascii="Arial" w:hAnsi="Arial" w:cs="Arial"/>
          <w:sz w:val="22"/>
          <w:szCs w:val="22"/>
        </w:rPr>
        <w:t>pedagogy, influencing learners</w:t>
      </w:r>
      <w:r w:rsidR="00927285" w:rsidRPr="00E13699">
        <w:rPr>
          <w:rFonts w:ascii="Arial" w:hAnsi="Arial" w:cs="Arial"/>
          <w:sz w:val="22"/>
          <w:szCs w:val="22"/>
        </w:rPr>
        <w:t xml:space="preserve">. </w:t>
      </w:r>
      <w:r w:rsidR="004C48E4" w:rsidRPr="00E13699">
        <w:rPr>
          <w:rFonts w:ascii="Arial" w:hAnsi="Arial" w:cs="Arial"/>
          <w:sz w:val="22"/>
          <w:szCs w:val="22"/>
        </w:rPr>
        <w:t xml:space="preserve">They were also able to </w:t>
      </w:r>
      <w:r w:rsidR="00D40BF6" w:rsidRPr="00E13699">
        <w:rPr>
          <w:rFonts w:ascii="Arial" w:hAnsi="Arial" w:cs="Arial"/>
          <w:sz w:val="22"/>
          <w:szCs w:val="22"/>
        </w:rPr>
        <w:t xml:space="preserve">experience experiential learning </w:t>
      </w:r>
      <w:r w:rsidR="00457EF9" w:rsidRPr="00E13699">
        <w:rPr>
          <w:rFonts w:ascii="Arial" w:hAnsi="Arial" w:cs="Arial"/>
          <w:sz w:val="22"/>
          <w:szCs w:val="22"/>
        </w:rPr>
        <w:t xml:space="preserve">which in return </w:t>
      </w:r>
      <w:r w:rsidR="00232C26" w:rsidRPr="00E13699">
        <w:rPr>
          <w:rFonts w:ascii="Arial" w:hAnsi="Arial" w:cs="Arial"/>
          <w:sz w:val="22"/>
          <w:szCs w:val="22"/>
        </w:rPr>
        <w:t>fostered</w:t>
      </w:r>
      <w:r w:rsidR="00457EF9" w:rsidRPr="00E13699">
        <w:rPr>
          <w:rFonts w:ascii="Arial" w:hAnsi="Arial" w:cs="Arial"/>
          <w:sz w:val="22"/>
          <w:szCs w:val="22"/>
        </w:rPr>
        <w:t xml:space="preserve"> a deeper understanding of agricultural concepts</w:t>
      </w:r>
      <w:r w:rsidR="00232C26" w:rsidRPr="00E13699">
        <w:rPr>
          <w:rFonts w:ascii="Arial" w:hAnsi="Arial" w:cs="Arial"/>
          <w:sz w:val="22"/>
          <w:szCs w:val="22"/>
        </w:rPr>
        <w:t xml:space="preserve"> within the outdoor environment. </w:t>
      </w:r>
      <w:r w:rsidR="00A455A2" w:rsidRPr="00E13699">
        <w:rPr>
          <w:rFonts w:ascii="Arial" w:hAnsi="Arial" w:cs="Arial"/>
          <w:color w:val="000000"/>
          <w:sz w:val="22"/>
          <w:szCs w:val="22"/>
        </w:rPr>
        <w:t>Kolb (2014b)</w:t>
      </w:r>
      <w:r w:rsidR="00A455A2" w:rsidRPr="00E13699">
        <w:rPr>
          <w:rFonts w:ascii="Arial" w:hAnsi="Arial" w:cs="Arial"/>
          <w:color w:val="000000"/>
          <w:sz w:val="22"/>
          <w:szCs w:val="22"/>
        </w:rPr>
        <w:t xml:space="preserve"> </w:t>
      </w:r>
      <w:r w:rsidR="00F17DA4" w:rsidRPr="00E13699">
        <w:rPr>
          <w:rFonts w:ascii="Arial" w:hAnsi="Arial" w:cs="Arial"/>
          <w:sz w:val="22"/>
          <w:szCs w:val="22"/>
        </w:rPr>
        <w:t xml:space="preserve">explains incorporating experiential learning </w:t>
      </w:r>
      <w:r w:rsidR="0091008D" w:rsidRPr="00E13699">
        <w:rPr>
          <w:rFonts w:ascii="Arial" w:hAnsi="Arial" w:cs="Arial"/>
          <w:sz w:val="22"/>
          <w:szCs w:val="22"/>
        </w:rPr>
        <w:t>within the</w:t>
      </w:r>
      <w:r w:rsidR="00F17DA4" w:rsidRPr="00E13699">
        <w:rPr>
          <w:rFonts w:ascii="Arial" w:hAnsi="Arial" w:cs="Arial"/>
          <w:sz w:val="22"/>
          <w:szCs w:val="22"/>
        </w:rPr>
        <w:t xml:space="preserve"> </w:t>
      </w:r>
      <w:r w:rsidR="00BB0956" w:rsidRPr="00E13699">
        <w:rPr>
          <w:rFonts w:ascii="Arial" w:hAnsi="Arial" w:cs="Arial"/>
          <w:sz w:val="22"/>
          <w:szCs w:val="22"/>
        </w:rPr>
        <w:t>children’s</w:t>
      </w:r>
      <w:r w:rsidR="0091008D" w:rsidRPr="00E13699">
        <w:rPr>
          <w:rFonts w:ascii="Arial" w:hAnsi="Arial" w:cs="Arial"/>
          <w:sz w:val="22"/>
          <w:szCs w:val="22"/>
        </w:rPr>
        <w:t xml:space="preserve"> education is paramount because </w:t>
      </w:r>
      <w:r w:rsidR="00BB0956" w:rsidRPr="00E13699">
        <w:rPr>
          <w:rFonts w:ascii="Arial" w:hAnsi="Arial" w:cs="Arial"/>
          <w:sz w:val="22"/>
          <w:szCs w:val="22"/>
        </w:rPr>
        <w:t xml:space="preserve">his </w:t>
      </w:r>
      <w:r w:rsidR="00BB0956" w:rsidRPr="00E13699">
        <w:rPr>
          <w:rFonts w:ascii="Arial" w:hAnsi="Arial" w:cs="Arial"/>
          <w:sz w:val="22"/>
          <w:szCs w:val="22"/>
          <w:lang w:val="en-GB" w:eastAsia="zh-CN"/>
        </w:rPr>
        <w:t xml:space="preserve">theory of experiential learning emphasizes the benefits of active engagement in hands-on experiences. By directly participating in learning activities, learners </w:t>
      </w:r>
      <w:r w:rsidR="00905BD3">
        <w:rPr>
          <w:rFonts w:ascii="Arial" w:hAnsi="Arial" w:cs="Arial"/>
          <w:sz w:val="22"/>
          <w:szCs w:val="22"/>
          <w:lang w:val="en-GB" w:eastAsia="zh-CN"/>
        </w:rPr>
        <w:t xml:space="preserve">achieved </w:t>
      </w:r>
      <w:r w:rsidR="00BB0956" w:rsidRPr="00E13699">
        <w:rPr>
          <w:rFonts w:ascii="Arial" w:hAnsi="Arial" w:cs="Arial"/>
          <w:sz w:val="22"/>
          <w:szCs w:val="22"/>
          <w:lang w:val="en-GB" w:eastAsia="zh-CN"/>
        </w:rPr>
        <w:t xml:space="preserve">deeper understanding of concepts, practical </w:t>
      </w:r>
      <w:proofErr w:type="gramStart"/>
      <w:r w:rsidR="00BB0956" w:rsidRPr="00E13699">
        <w:rPr>
          <w:rFonts w:ascii="Arial" w:hAnsi="Arial" w:cs="Arial"/>
          <w:sz w:val="22"/>
          <w:szCs w:val="22"/>
          <w:lang w:val="en-GB" w:eastAsia="zh-CN"/>
        </w:rPr>
        <w:t>skills</w:t>
      </w:r>
      <w:proofErr w:type="gramEnd"/>
      <w:r w:rsidR="00524D8B">
        <w:rPr>
          <w:rFonts w:ascii="Arial" w:hAnsi="Arial" w:cs="Arial"/>
          <w:sz w:val="22"/>
          <w:szCs w:val="22"/>
          <w:lang w:val="en-GB" w:eastAsia="zh-CN"/>
        </w:rPr>
        <w:t xml:space="preserve"> and </w:t>
      </w:r>
      <w:r w:rsidR="00BB0956" w:rsidRPr="00E13699">
        <w:rPr>
          <w:rFonts w:ascii="Arial" w:hAnsi="Arial" w:cs="Arial"/>
          <w:sz w:val="22"/>
          <w:szCs w:val="22"/>
          <w:lang w:val="en-GB" w:eastAsia="zh-CN"/>
        </w:rPr>
        <w:t xml:space="preserve">critical thinking abilities. </w:t>
      </w:r>
      <w:r w:rsidR="00FD3A35" w:rsidRPr="00E13699">
        <w:rPr>
          <w:rFonts w:ascii="Arial" w:hAnsi="Arial" w:cs="Arial"/>
          <w:color w:val="000000"/>
          <w:sz w:val="22"/>
          <w:szCs w:val="22"/>
        </w:rPr>
        <w:t>Gentry (1990)</w:t>
      </w:r>
      <w:r w:rsidR="006F04AE" w:rsidRPr="00E13699">
        <w:rPr>
          <w:rFonts w:ascii="Arial" w:hAnsi="Arial" w:cs="Arial"/>
          <w:color w:val="000000"/>
          <w:sz w:val="22"/>
          <w:szCs w:val="22"/>
        </w:rPr>
        <w:t xml:space="preserve"> </w:t>
      </w:r>
      <w:r w:rsidR="00BC14AD" w:rsidRPr="00E13699">
        <w:rPr>
          <w:rFonts w:ascii="Arial" w:hAnsi="Arial" w:cs="Arial"/>
          <w:sz w:val="22"/>
          <w:szCs w:val="22"/>
          <w:lang w:val="en-GB" w:eastAsia="zh-CN"/>
        </w:rPr>
        <w:t xml:space="preserve">agrees </w:t>
      </w:r>
      <w:r w:rsidR="00F24293" w:rsidRPr="00E13699">
        <w:rPr>
          <w:rFonts w:ascii="Arial" w:hAnsi="Arial" w:cs="Arial"/>
          <w:sz w:val="22"/>
          <w:szCs w:val="22"/>
          <w:lang w:val="en-GB" w:eastAsia="zh-CN"/>
        </w:rPr>
        <w:t xml:space="preserve">explaining </w:t>
      </w:r>
      <w:r w:rsidR="006F04AE" w:rsidRPr="00E13699">
        <w:rPr>
          <w:rFonts w:ascii="Arial" w:hAnsi="Arial" w:cs="Arial"/>
          <w:sz w:val="22"/>
          <w:szCs w:val="22"/>
          <w:lang w:val="en-GB" w:eastAsia="zh-CN"/>
        </w:rPr>
        <w:t>e</w:t>
      </w:r>
      <w:r w:rsidR="00BB0956" w:rsidRPr="00E13699">
        <w:rPr>
          <w:rFonts w:ascii="Arial" w:hAnsi="Arial" w:cs="Arial"/>
          <w:sz w:val="22"/>
          <w:szCs w:val="22"/>
          <w:lang w:val="en-GB" w:eastAsia="zh-CN"/>
        </w:rPr>
        <w:t>xperiential learning fosters personal growth through reflection and self-assessment, ultimately providing a holistic approach to education that integrates theory with practice for more meaningful learning outcomes.</w:t>
      </w:r>
      <w:r w:rsidR="00752C91" w:rsidRPr="00E13699">
        <w:rPr>
          <w:rFonts w:ascii="Arial" w:hAnsi="Arial" w:cs="Arial"/>
          <w:sz w:val="22"/>
          <w:szCs w:val="22"/>
          <w:lang w:val="en-GB" w:eastAsia="zh-CN"/>
        </w:rPr>
        <w:t xml:space="preserve"> </w:t>
      </w:r>
      <w:r w:rsidR="00997546" w:rsidRPr="00E13699">
        <w:rPr>
          <w:rFonts w:ascii="Arial" w:hAnsi="Arial" w:cs="Arial"/>
          <w:sz w:val="22"/>
          <w:szCs w:val="22"/>
        </w:rPr>
        <w:t>M</w:t>
      </w:r>
      <w:r w:rsidR="00232C26" w:rsidRPr="00E13699">
        <w:rPr>
          <w:rFonts w:ascii="Arial" w:hAnsi="Arial" w:cs="Arial"/>
          <w:sz w:val="22"/>
          <w:szCs w:val="22"/>
        </w:rPr>
        <w:t xml:space="preserve">oreover, this trip catered for all learners </w:t>
      </w:r>
      <w:r w:rsidR="00A1690A" w:rsidRPr="00E13699">
        <w:rPr>
          <w:rFonts w:ascii="Arial" w:hAnsi="Arial" w:cs="Arial"/>
          <w:sz w:val="22"/>
          <w:szCs w:val="22"/>
        </w:rPr>
        <w:t xml:space="preserve">as part of </w:t>
      </w:r>
      <w:r w:rsidR="00C725E7" w:rsidRPr="00E13699">
        <w:rPr>
          <w:rFonts w:ascii="Arial" w:hAnsi="Arial" w:cs="Arial"/>
          <w:sz w:val="22"/>
          <w:szCs w:val="22"/>
        </w:rPr>
        <w:t>Neil</w:t>
      </w:r>
      <w:r w:rsidR="00A1690A" w:rsidRPr="00E13699">
        <w:rPr>
          <w:rFonts w:ascii="Arial" w:hAnsi="Arial" w:cs="Arial"/>
          <w:sz w:val="22"/>
          <w:szCs w:val="22"/>
        </w:rPr>
        <w:t xml:space="preserve"> </w:t>
      </w:r>
      <w:r w:rsidR="00C725E7" w:rsidRPr="00E13699">
        <w:rPr>
          <w:rFonts w:ascii="Arial" w:hAnsi="Arial" w:cs="Arial"/>
          <w:sz w:val="22"/>
          <w:szCs w:val="22"/>
        </w:rPr>
        <w:t>Flemings</w:t>
      </w:r>
      <w:r w:rsidR="00A1690A" w:rsidRPr="00E13699">
        <w:rPr>
          <w:rFonts w:ascii="Arial" w:hAnsi="Arial" w:cs="Arial"/>
          <w:sz w:val="22"/>
          <w:szCs w:val="22"/>
        </w:rPr>
        <w:t xml:space="preserve"> ‘VA</w:t>
      </w:r>
      <w:r w:rsidR="00341829" w:rsidRPr="00E13699">
        <w:rPr>
          <w:rFonts w:ascii="Arial" w:hAnsi="Arial" w:cs="Arial"/>
          <w:sz w:val="22"/>
          <w:szCs w:val="22"/>
        </w:rPr>
        <w:t>R</w:t>
      </w:r>
      <w:r w:rsidR="00A1690A" w:rsidRPr="00E13699">
        <w:rPr>
          <w:rFonts w:ascii="Arial" w:hAnsi="Arial" w:cs="Arial"/>
          <w:sz w:val="22"/>
          <w:szCs w:val="22"/>
        </w:rPr>
        <w:t xml:space="preserve">K’ theory </w:t>
      </w:r>
      <w:r w:rsidR="00C725E7" w:rsidRPr="00E13699">
        <w:rPr>
          <w:rFonts w:ascii="Arial" w:hAnsi="Arial" w:cs="Arial"/>
          <w:sz w:val="22"/>
          <w:szCs w:val="22"/>
        </w:rPr>
        <w:t>which</w:t>
      </w:r>
      <w:r w:rsidR="00A1690A" w:rsidRPr="00E13699">
        <w:rPr>
          <w:rFonts w:ascii="Arial" w:hAnsi="Arial" w:cs="Arial"/>
          <w:sz w:val="22"/>
          <w:szCs w:val="22"/>
        </w:rPr>
        <w:t xml:space="preserve"> </w:t>
      </w:r>
      <w:r w:rsidR="00C725E7" w:rsidRPr="00E13699">
        <w:rPr>
          <w:rFonts w:ascii="Arial" w:hAnsi="Arial" w:cs="Arial"/>
          <w:sz w:val="22"/>
          <w:szCs w:val="22"/>
        </w:rPr>
        <w:t>outlines</w:t>
      </w:r>
      <w:r w:rsidR="00A1690A" w:rsidRPr="00E13699">
        <w:rPr>
          <w:rFonts w:ascii="Arial" w:hAnsi="Arial" w:cs="Arial"/>
          <w:sz w:val="22"/>
          <w:szCs w:val="22"/>
        </w:rPr>
        <w:t xml:space="preserve"> how different learners learn </w:t>
      </w:r>
      <w:r w:rsidR="000218A7" w:rsidRPr="00E13699">
        <w:rPr>
          <w:rFonts w:ascii="Arial" w:hAnsi="Arial" w:cs="Arial"/>
          <w:sz w:val="22"/>
          <w:szCs w:val="22"/>
        </w:rPr>
        <w:t xml:space="preserve">best, visually, </w:t>
      </w:r>
      <w:r w:rsidR="00A5632B" w:rsidRPr="00E13699">
        <w:rPr>
          <w:rFonts w:ascii="Arial" w:hAnsi="Arial" w:cs="Arial"/>
          <w:sz w:val="22"/>
          <w:szCs w:val="22"/>
        </w:rPr>
        <w:t>auditory,</w:t>
      </w:r>
      <w:r w:rsidR="000218A7" w:rsidRPr="00E13699">
        <w:rPr>
          <w:rFonts w:ascii="Arial" w:hAnsi="Arial" w:cs="Arial"/>
          <w:sz w:val="22"/>
          <w:szCs w:val="22"/>
        </w:rPr>
        <w:t xml:space="preserve"> or </w:t>
      </w:r>
      <w:r w:rsidR="005B1D2E" w:rsidRPr="00E13699">
        <w:rPr>
          <w:rFonts w:ascii="Arial" w:hAnsi="Arial" w:cs="Arial"/>
          <w:sz w:val="22"/>
          <w:szCs w:val="22"/>
        </w:rPr>
        <w:t>kinesthetically</w:t>
      </w:r>
      <w:r w:rsidR="005B1D2E" w:rsidRPr="00E13699">
        <w:rPr>
          <w:rFonts w:ascii="Arial" w:hAnsi="Arial" w:cs="Arial"/>
          <w:color w:val="000000"/>
          <w:sz w:val="22"/>
          <w:szCs w:val="22"/>
        </w:rPr>
        <w:t xml:space="preserve"> (</w:t>
      </w:r>
      <w:r w:rsidR="00E24AA5" w:rsidRPr="00E13699">
        <w:rPr>
          <w:rFonts w:ascii="Arial" w:hAnsi="Arial" w:cs="Arial"/>
          <w:color w:val="000000"/>
          <w:sz w:val="22"/>
          <w:szCs w:val="22"/>
        </w:rPr>
        <w:t>Cherry, 2019)</w:t>
      </w:r>
      <w:r w:rsidR="000218A7" w:rsidRPr="00E13699">
        <w:rPr>
          <w:rFonts w:ascii="Arial" w:hAnsi="Arial" w:cs="Arial"/>
          <w:sz w:val="22"/>
          <w:szCs w:val="22"/>
        </w:rPr>
        <w:t xml:space="preserve">. </w:t>
      </w:r>
      <w:r w:rsidR="00A5632B" w:rsidRPr="00E13699">
        <w:rPr>
          <w:rFonts w:ascii="Arial" w:hAnsi="Arial" w:cs="Arial"/>
          <w:sz w:val="22"/>
          <w:szCs w:val="22"/>
        </w:rPr>
        <w:t xml:space="preserve">For example, the </w:t>
      </w:r>
      <w:r w:rsidR="00A5632B" w:rsidRPr="00E13699">
        <w:rPr>
          <w:rFonts w:ascii="Arial" w:hAnsi="Arial" w:cs="Arial"/>
          <w:sz w:val="22"/>
          <w:szCs w:val="22"/>
        </w:rPr>
        <w:t>school trip cater</w:t>
      </w:r>
      <w:r w:rsidR="00A5632B" w:rsidRPr="00E13699">
        <w:rPr>
          <w:rFonts w:ascii="Arial" w:hAnsi="Arial" w:cs="Arial"/>
          <w:sz w:val="22"/>
          <w:szCs w:val="22"/>
        </w:rPr>
        <w:t>ed</w:t>
      </w:r>
      <w:r w:rsidR="00A5632B" w:rsidRPr="00E13699">
        <w:rPr>
          <w:rFonts w:ascii="Arial" w:hAnsi="Arial" w:cs="Arial"/>
          <w:sz w:val="22"/>
          <w:szCs w:val="22"/>
        </w:rPr>
        <w:t xml:space="preserve"> to visual learners by offering opportunities to observe animals, plants, and farming processes; to auditory learners through listening to explanations, sounds of nature, and farmer demonstrations; and to kinesthetic learners by engaging in hands-on activities such as feeding animals</w:t>
      </w:r>
      <w:r w:rsidR="00535309" w:rsidRPr="00E13699">
        <w:rPr>
          <w:rFonts w:ascii="Arial" w:hAnsi="Arial" w:cs="Arial"/>
          <w:sz w:val="22"/>
          <w:szCs w:val="22"/>
        </w:rPr>
        <w:t xml:space="preserve"> </w:t>
      </w:r>
      <w:r w:rsidR="00A5632B" w:rsidRPr="00E13699">
        <w:rPr>
          <w:rFonts w:ascii="Arial" w:hAnsi="Arial" w:cs="Arial"/>
          <w:sz w:val="22"/>
          <w:szCs w:val="22"/>
        </w:rPr>
        <w:t>or milking cows.</w:t>
      </w:r>
      <w:r w:rsidR="000218A7" w:rsidRPr="00E13699">
        <w:rPr>
          <w:rFonts w:ascii="Arial" w:hAnsi="Arial" w:cs="Arial"/>
          <w:sz w:val="22"/>
          <w:szCs w:val="22"/>
        </w:rPr>
        <w:t xml:space="preserve"> </w:t>
      </w:r>
      <w:r w:rsidR="002C4609" w:rsidRPr="00E13699">
        <w:rPr>
          <w:rFonts w:ascii="Arial" w:hAnsi="Arial" w:cs="Arial"/>
          <w:color w:val="000000"/>
          <w:sz w:val="22"/>
          <w:szCs w:val="22"/>
        </w:rPr>
        <w:t>Leaf Education (n.d.)</w:t>
      </w:r>
      <w:r w:rsidR="002C4609" w:rsidRPr="00E13699">
        <w:rPr>
          <w:rFonts w:ascii="Arial" w:hAnsi="Arial" w:cs="Arial"/>
          <w:color w:val="000000"/>
          <w:sz w:val="22"/>
          <w:szCs w:val="22"/>
        </w:rPr>
        <w:t xml:space="preserve"> </w:t>
      </w:r>
      <w:r w:rsidR="004C62C5" w:rsidRPr="00E13699">
        <w:rPr>
          <w:rFonts w:ascii="Arial" w:hAnsi="Arial" w:cs="Arial"/>
          <w:sz w:val="22"/>
          <w:szCs w:val="22"/>
        </w:rPr>
        <w:t xml:space="preserve">explains </w:t>
      </w:r>
      <w:r w:rsidR="00A65CF9" w:rsidRPr="00E13699">
        <w:rPr>
          <w:rFonts w:ascii="Arial" w:hAnsi="Arial" w:cs="Arial"/>
          <w:sz w:val="22"/>
          <w:szCs w:val="22"/>
        </w:rPr>
        <w:t>It creates stimulating, informative, and sensory-engaging learning environments outdoor</w:t>
      </w:r>
      <w:r w:rsidR="00B02F77" w:rsidRPr="00E13699">
        <w:rPr>
          <w:rFonts w:ascii="Arial" w:hAnsi="Arial" w:cs="Arial"/>
          <w:sz w:val="22"/>
          <w:szCs w:val="22"/>
        </w:rPr>
        <w:t>s</w:t>
      </w:r>
      <w:r w:rsidR="00A65CF9" w:rsidRPr="00E13699">
        <w:rPr>
          <w:rFonts w:ascii="Arial" w:hAnsi="Arial" w:cs="Arial"/>
          <w:sz w:val="22"/>
          <w:szCs w:val="22"/>
        </w:rPr>
        <w:t xml:space="preserve">. </w:t>
      </w:r>
      <w:r w:rsidR="002C4609" w:rsidRPr="00E13699">
        <w:rPr>
          <w:rFonts w:ascii="Arial" w:hAnsi="Arial" w:cs="Arial"/>
          <w:color w:val="000000"/>
          <w:sz w:val="22"/>
          <w:szCs w:val="22"/>
        </w:rPr>
        <w:t>Leaf Education (n.d.)</w:t>
      </w:r>
      <w:r w:rsidR="00A65CF9" w:rsidRPr="00E13699">
        <w:rPr>
          <w:rFonts w:ascii="Arial" w:hAnsi="Arial" w:cs="Arial"/>
          <w:sz w:val="22"/>
          <w:szCs w:val="22"/>
        </w:rPr>
        <w:t xml:space="preserve"> indicates that frequent exposure to nature can boost self-confidence, enhance focus, foster creativity, promote cognitive growth, encourage </w:t>
      </w:r>
      <w:r w:rsidR="004C62C5" w:rsidRPr="00E13699">
        <w:rPr>
          <w:rFonts w:ascii="Arial" w:hAnsi="Arial" w:cs="Arial"/>
          <w:sz w:val="22"/>
          <w:szCs w:val="22"/>
        </w:rPr>
        <w:t>teamwork,</w:t>
      </w:r>
      <w:r w:rsidR="00556648" w:rsidRPr="00E13699">
        <w:rPr>
          <w:rFonts w:ascii="Arial" w:hAnsi="Arial" w:cs="Arial"/>
          <w:sz w:val="22"/>
          <w:szCs w:val="22"/>
        </w:rPr>
        <w:t xml:space="preserve"> and</w:t>
      </w:r>
      <w:r w:rsidR="00A65CF9" w:rsidRPr="00E13699">
        <w:rPr>
          <w:rFonts w:ascii="Arial" w:hAnsi="Arial" w:cs="Arial"/>
          <w:sz w:val="22"/>
          <w:szCs w:val="22"/>
        </w:rPr>
        <w:t xml:space="preserve"> facilitate healthier dietary habits.</w:t>
      </w:r>
      <w:r w:rsidR="002E47D0" w:rsidRPr="00E13699">
        <w:rPr>
          <w:rFonts w:ascii="Arial" w:hAnsi="Arial" w:cs="Arial"/>
          <w:sz w:val="22"/>
          <w:szCs w:val="22"/>
        </w:rPr>
        <w:t xml:space="preserve"> </w:t>
      </w:r>
      <w:r w:rsidR="00561010" w:rsidRPr="00E13699">
        <w:rPr>
          <w:rFonts w:ascii="Arial" w:hAnsi="Arial" w:cs="Arial"/>
          <w:color w:val="000000"/>
          <w:sz w:val="22"/>
          <w:szCs w:val="22"/>
        </w:rPr>
        <w:t>Kolb (2014a, p.300)</w:t>
      </w:r>
      <w:r w:rsidR="00561010" w:rsidRPr="00E13699">
        <w:rPr>
          <w:rFonts w:ascii="Arial" w:hAnsi="Arial" w:cs="Arial"/>
          <w:color w:val="000000"/>
          <w:sz w:val="22"/>
          <w:szCs w:val="22"/>
        </w:rPr>
        <w:t xml:space="preserve"> </w:t>
      </w:r>
      <w:r w:rsidR="00957539" w:rsidRPr="00E13699">
        <w:rPr>
          <w:rFonts w:ascii="Arial" w:hAnsi="Arial" w:cs="Arial"/>
          <w:color w:val="000000"/>
          <w:sz w:val="22"/>
          <w:szCs w:val="22"/>
        </w:rPr>
        <w:t xml:space="preserve">explains a </w:t>
      </w:r>
      <w:r w:rsidR="00F51E84" w:rsidRPr="00E13699">
        <w:rPr>
          <w:rFonts w:ascii="Arial" w:hAnsi="Arial" w:cs="Arial"/>
          <w:sz w:val="22"/>
          <w:szCs w:val="22"/>
        </w:rPr>
        <w:t>school trip to a working farm aligns with</w:t>
      </w:r>
      <w:r w:rsidR="00957539" w:rsidRPr="00E13699">
        <w:rPr>
          <w:rFonts w:ascii="Arial" w:hAnsi="Arial" w:cs="Arial"/>
          <w:sz w:val="22"/>
          <w:szCs w:val="22"/>
        </w:rPr>
        <w:t xml:space="preserve"> his </w:t>
      </w:r>
      <w:r w:rsidR="00F51E84" w:rsidRPr="00E13699">
        <w:rPr>
          <w:rFonts w:ascii="Arial" w:hAnsi="Arial" w:cs="Arial"/>
          <w:sz w:val="22"/>
          <w:szCs w:val="22"/>
        </w:rPr>
        <w:t xml:space="preserve">theory of experiential learning by providing </w:t>
      </w:r>
      <w:r w:rsidR="00957539" w:rsidRPr="00E13699">
        <w:rPr>
          <w:rFonts w:ascii="Arial" w:hAnsi="Arial" w:cs="Arial"/>
          <w:sz w:val="22"/>
          <w:szCs w:val="22"/>
        </w:rPr>
        <w:t>learners</w:t>
      </w:r>
      <w:r w:rsidR="00F51E84" w:rsidRPr="00E13699">
        <w:rPr>
          <w:rFonts w:ascii="Arial" w:hAnsi="Arial" w:cs="Arial"/>
          <w:sz w:val="22"/>
          <w:szCs w:val="22"/>
        </w:rPr>
        <w:t xml:space="preserve"> with concrete experiences, such as interacting with animals, observing agricultural processes, and engaging in hands-on activities. </w:t>
      </w:r>
      <w:r w:rsidR="00126A27" w:rsidRPr="00E13699">
        <w:rPr>
          <w:rFonts w:ascii="Arial" w:hAnsi="Arial" w:cs="Arial"/>
          <w:sz w:val="22"/>
          <w:szCs w:val="22"/>
          <w:lang w:val="en-GB" w:eastAsia="zh-CN"/>
        </w:rPr>
        <w:t>The trip aligns with Bronfenbrenner's ecological systems theory by providing a hands-on learning experience</w:t>
      </w:r>
      <w:r w:rsidR="00126A27" w:rsidRPr="00E13699">
        <w:rPr>
          <w:rFonts w:ascii="Arial" w:hAnsi="Arial" w:cs="Arial"/>
          <w:color w:val="000000"/>
          <w:sz w:val="22"/>
          <w:szCs w:val="22"/>
        </w:rPr>
        <w:t xml:space="preserve"> (Shelton, 2018)</w:t>
      </w:r>
      <w:r w:rsidR="00126A27" w:rsidRPr="00E13699">
        <w:rPr>
          <w:rFonts w:ascii="Arial" w:hAnsi="Arial" w:cs="Arial"/>
          <w:sz w:val="22"/>
          <w:szCs w:val="22"/>
          <w:lang w:val="en-GB" w:eastAsia="zh-CN"/>
        </w:rPr>
        <w:t xml:space="preserve">. This hands-on experience allowed the learners to engage with their environment in a meaningful way, fostering experiential learning. The farm visit provides an opportunity for </w:t>
      </w:r>
      <w:r w:rsidR="000248DD" w:rsidRPr="00E13699">
        <w:rPr>
          <w:rFonts w:ascii="Arial" w:hAnsi="Arial" w:cs="Arial"/>
          <w:sz w:val="22"/>
          <w:szCs w:val="22"/>
          <w:lang w:val="en-GB" w:eastAsia="zh-CN"/>
        </w:rPr>
        <w:t>learners</w:t>
      </w:r>
      <w:r w:rsidR="00126A27" w:rsidRPr="00E13699">
        <w:rPr>
          <w:rFonts w:ascii="Arial" w:hAnsi="Arial" w:cs="Arial"/>
          <w:sz w:val="22"/>
          <w:szCs w:val="22"/>
          <w:lang w:val="en-GB" w:eastAsia="zh-CN"/>
        </w:rPr>
        <w:t xml:space="preserve"> to interact with different elements of their ecosystem, such as animals, plants, and agricultural practices. Additionally, interactions with farmers, educators, and peers during the farm visit contribute to the socio-cultural aspects of learning, as </w:t>
      </w:r>
      <w:r w:rsidR="000248DD" w:rsidRPr="00E13699">
        <w:rPr>
          <w:rFonts w:ascii="Arial" w:hAnsi="Arial" w:cs="Arial"/>
          <w:sz w:val="22"/>
          <w:szCs w:val="22"/>
          <w:lang w:val="en-GB" w:eastAsia="zh-CN"/>
        </w:rPr>
        <w:t>learners</w:t>
      </w:r>
      <w:r w:rsidR="00126A27" w:rsidRPr="00E13699">
        <w:rPr>
          <w:rFonts w:ascii="Arial" w:hAnsi="Arial" w:cs="Arial"/>
          <w:sz w:val="22"/>
          <w:szCs w:val="22"/>
          <w:lang w:val="en-GB" w:eastAsia="zh-CN"/>
        </w:rPr>
        <w:t xml:space="preserve"> observe and participate in real-world activities within a social context. Overall, </w:t>
      </w:r>
      <w:r w:rsidR="00BC5FF7" w:rsidRPr="00E13699">
        <w:rPr>
          <w:rFonts w:ascii="Arial" w:hAnsi="Arial" w:cs="Arial"/>
          <w:color w:val="000000"/>
          <w:sz w:val="22"/>
          <w:szCs w:val="22"/>
        </w:rPr>
        <w:t>Grant and Ray (2010, p.44)</w:t>
      </w:r>
      <w:r w:rsidR="00BC5FF7" w:rsidRPr="00E13699">
        <w:rPr>
          <w:rFonts w:ascii="Arial" w:hAnsi="Arial" w:cs="Arial"/>
          <w:color w:val="000000"/>
          <w:sz w:val="22"/>
          <w:szCs w:val="22"/>
        </w:rPr>
        <w:t xml:space="preserve"> outlines </w:t>
      </w:r>
      <w:r w:rsidR="00126A27" w:rsidRPr="00E13699">
        <w:rPr>
          <w:rFonts w:ascii="Arial" w:hAnsi="Arial" w:cs="Arial"/>
          <w:sz w:val="22"/>
          <w:szCs w:val="22"/>
          <w:lang w:val="en-GB" w:eastAsia="zh-CN"/>
        </w:rPr>
        <w:t xml:space="preserve">the farm visit aligns with Bronfenbrenner's ecological systems theory by highlighting the dynamic interplay between individuals and their environments in the </w:t>
      </w:r>
      <w:r w:rsidR="00A75A0D" w:rsidRPr="00E13699">
        <w:rPr>
          <w:rFonts w:ascii="Arial" w:hAnsi="Arial" w:cs="Arial"/>
          <w:sz w:val="22"/>
          <w:szCs w:val="22"/>
          <w:lang w:val="en-GB" w:eastAsia="zh-CN"/>
        </w:rPr>
        <w:t>learning. These</w:t>
      </w:r>
      <w:r w:rsidR="00F51E84" w:rsidRPr="00E13699">
        <w:rPr>
          <w:rFonts w:ascii="Arial" w:hAnsi="Arial" w:cs="Arial"/>
          <w:sz w:val="22"/>
          <w:szCs w:val="22"/>
        </w:rPr>
        <w:t xml:space="preserve"> experiences allow </w:t>
      </w:r>
      <w:r w:rsidR="00957539" w:rsidRPr="00E13699">
        <w:rPr>
          <w:rFonts w:ascii="Arial" w:hAnsi="Arial" w:cs="Arial"/>
          <w:sz w:val="22"/>
          <w:szCs w:val="22"/>
        </w:rPr>
        <w:t>learners</w:t>
      </w:r>
      <w:r w:rsidR="00F51E84" w:rsidRPr="00E13699">
        <w:rPr>
          <w:rFonts w:ascii="Arial" w:hAnsi="Arial" w:cs="Arial"/>
          <w:sz w:val="22"/>
          <w:szCs w:val="22"/>
        </w:rPr>
        <w:t xml:space="preserve"> to reflect on what they have learned, conceptualize abstract ideas related to farming and agriculture, and experiment with applying their newfound knowledge in real-life contexts. </w:t>
      </w:r>
      <w:r w:rsidR="008A6A00" w:rsidRPr="00E13699">
        <w:rPr>
          <w:rFonts w:ascii="Arial" w:hAnsi="Arial" w:cs="Arial"/>
          <w:sz w:val="22"/>
          <w:szCs w:val="22"/>
        </w:rPr>
        <w:t>Similarly,</w:t>
      </w:r>
      <w:r w:rsidR="004A56BD" w:rsidRPr="00E13699">
        <w:rPr>
          <w:rFonts w:ascii="Arial" w:hAnsi="Arial" w:cs="Arial"/>
          <w:sz w:val="22"/>
          <w:szCs w:val="22"/>
        </w:rPr>
        <w:t xml:space="preserve"> </w:t>
      </w:r>
      <w:r w:rsidR="00A75A0D" w:rsidRPr="00E13699">
        <w:rPr>
          <w:rFonts w:ascii="Arial" w:hAnsi="Arial" w:cs="Arial"/>
          <w:color w:val="000000"/>
          <w:sz w:val="22"/>
          <w:szCs w:val="22"/>
        </w:rPr>
        <w:t>Bronfenbrenner</w:t>
      </w:r>
      <w:r w:rsidR="004A56BD" w:rsidRPr="00E13699">
        <w:rPr>
          <w:rFonts w:ascii="Arial" w:hAnsi="Arial" w:cs="Arial"/>
          <w:color w:val="000000"/>
          <w:sz w:val="22"/>
          <w:szCs w:val="22"/>
        </w:rPr>
        <w:t xml:space="preserve"> (2009, </w:t>
      </w:r>
      <w:r w:rsidR="004A56BD" w:rsidRPr="00E13699">
        <w:rPr>
          <w:rFonts w:ascii="Arial" w:hAnsi="Arial" w:cs="Arial"/>
          <w:color w:val="000000"/>
          <w:sz w:val="22"/>
          <w:szCs w:val="22"/>
        </w:rPr>
        <w:lastRenderedPageBreak/>
        <w:t>p.122)</w:t>
      </w:r>
      <w:r w:rsidR="004A56BD" w:rsidRPr="00E13699">
        <w:rPr>
          <w:rFonts w:ascii="Arial" w:hAnsi="Arial" w:cs="Arial"/>
          <w:color w:val="000000"/>
          <w:sz w:val="22"/>
          <w:szCs w:val="22"/>
        </w:rPr>
        <w:t xml:space="preserve"> explains that</w:t>
      </w:r>
      <w:r w:rsidR="008A6A00" w:rsidRPr="00E13699">
        <w:rPr>
          <w:rFonts w:ascii="Arial" w:hAnsi="Arial" w:cs="Arial"/>
          <w:sz w:val="22"/>
          <w:szCs w:val="22"/>
        </w:rPr>
        <w:t xml:space="preserve"> </w:t>
      </w:r>
      <w:r w:rsidR="008A6A00" w:rsidRPr="00E13699">
        <w:rPr>
          <w:rFonts w:ascii="Arial" w:hAnsi="Arial" w:cs="Arial"/>
          <w:sz w:val="22"/>
          <w:szCs w:val="22"/>
        </w:rPr>
        <w:t>Bronfenbrenner's ecological systems theory underscores the notion learning is a dynamic process shaped by interactions with one's surroundings. By acknowledging the interconnectedness between individuals and their environments, Bronfenbrenner's theory aligns with Kolb's emphasis on the role of experience in learning and development.</w:t>
      </w:r>
      <w:r w:rsidR="00F77825" w:rsidRPr="00E13699">
        <w:rPr>
          <w:rFonts w:ascii="Arial" w:hAnsi="Arial" w:cs="Arial"/>
          <w:sz w:val="22"/>
          <w:szCs w:val="22"/>
        </w:rPr>
        <w:t xml:space="preserve"> Contradicting this, </w:t>
      </w:r>
      <w:r w:rsidR="00A138C6" w:rsidRPr="00E13699">
        <w:rPr>
          <w:rFonts w:ascii="Arial" w:hAnsi="Arial" w:cs="Arial"/>
          <w:color w:val="000000"/>
          <w:sz w:val="22"/>
          <w:szCs w:val="22"/>
        </w:rPr>
        <w:t>Miettinen (2000)</w:t>
      </w:r>
      <w:r w:rsidR="00A138C6" w:rsidRPr="00E13699">
        <w:rPr>
          <w:rFonts w:ascii="Arial" w:hAnsi="Arial" w:cs="Arial"/>
          <w:color w:val="000000"/>
          <w:sz w:val="22"/>
          <w:szCs w:val="22"/>
        </w:rPr>
        <w:t xml:space="preserve"> </w:t>
      </w:r>
      <w:r w:rsidR="0046497E" w:rsidRPr="00E13699">
        <w:rPr>
          <w:rFonts w:ascii="Arial" w:hAnsi="Arial" w:cs="Arial"/>
          <w:sz w:val="22"/>
          <w:szCs w:val="22"/>
        </w:rPr>
        <w:t>a</w:t>
      </w:r>
      <w:r w:rsidR="00862564" w:rsidRPr="00E13699">
        <w:rPr>
          <w:rFonts w:ascii="Arial" w:hAnsi="Arial" w:cs="Arial"/>
          <w:sz w:val="22"/>
          <w:szCs w:val="22"/>
        </w:rPr>
        <w:t xml:space="preserve">rgues that </w:t>
      </w:r>
      <w:r w:rsidR="00DE37A7" w:rsidRPr="00E13699">
        <w:rPr>
          <w:rFonts w:ascii="Arial" w:hAnsi="Arial" w:cs="Arial"/>
          <w:sz w:val="22"/>
          <w:szCs w:val="22"/>
        </w:rPr>
        <w:t xml:space="preserve">Kolb’s theory portrays a bias </w:t>
      </w:r>
      <w:r w:rsidR="0014278A" w:rsidRPr="00E13699">
        <w:rPr>
          <w:rFonts w:ascii="Arial" w:hAnsi="Arial" w:cs="Arial"/>
          <w:sz w:val="22"/>
          <w:szCs w:val="22"/>
        </w:rPr>
        <w:t xml:space="preserve">picture </w:t>
      </w:r>
      <w:r w:rsidR="000F00C6" w:rsidRPr="00E13699">
        <w:rPr>
          <w:rFonts w:ascii="Arial" w:hAnsi="Arial" w:cs="Arial"/>
          <w:sz w:val="22"/>
          <w:szCs w:val="22"/>
        </w:rPr>
        <w:t xml:space="preserve">which lacks clarification </w:t>
      </w:r>
      <w:r w:rsidR="008851CC" w:rsidRPr="00E13699">
        <w:rPr>
          <w:rFonts w:ascii="Arial" w:hAnsi="Arial" w:cs="Arial"/>
          <w:sz w:val="22"/>
          <w:szCs w:val="22"/>
        </w:rPr>
        <w:t xml:space="preserve">between </w:t>
      </w:r>
      <w:r w:rsidR="00A641ED" w:rsidRPr="00E13699">
        <w:rPr>
          <w:rFonts w:ascii="Arial" w:hAnsi="Arial" w:cs="Arial"/>
          <w:sz w:val="22"/>
          <w:szCs w:val="22"/>
        </w:rPr>
        <w:t xml:space="preserve">the </w:t>
      </w:r>
      <w:r w:rsidR="00DF7ED2" w:rsidRPr="00E13699">
        <w:rPr>
          <w:rFonts w:ascii="Arial" w:hAnsi="Arial" w:cs="Arial"/>
          <w:sz w:val="22"/>
          <w:szCs w:val="22"/>
        </w:rPr>
        <w:t>phases of the learning cycle</w:t>
      </w:r>
      <w:r w:rsidR="00803007" w:rsidRPr="00E13699">
        <w:rPr>
          <w:rFonts w:ascii="Arial" w:hAnsi="Arial" w:cs="Arial"/>
          <w:sz w:val="22"/>
          <w:szCs w:val="22"/>
        </w:rPr>
        <w:t xml:space="preserve">. </w:t>
      </w:r>
      <w:r w:rsidR="00772589" w:rsidRPr="00E13699">
        <w:rPr>
          <w:rFonts w:ascii="Arial" w:hAnsi="Arial" w:cs="Arial"/>
          <w:color w:val="000000"/>
          <w:sz w:val="22"/>
          <w:szCs w:val="22"/>
        </w:rPr>
        <w:t xml:space="preserve">Bailey, </w:t>
      </w:r>
      <w:r w:rsidR="0097623A" w:rsidRPr="00E13699">
        <w:rPr>
          <w:rFonts w:ascii="Arial" w:hAnsi="Arial" w:cs="Arial"/>
          <w:color w:val="000000"/>
          <w:sz w:val="22"/>
          <w:szCs w:val="22"/>
        </w:rPr>
        <w:t>Johann,</w:t>
      </w:r>
      <w:r w:rsidR="00772589" w:rsidRPr="00E13699">
        <w:rPr>
          <w:rFonts w:ascii="Arial" w:hAnsi="Arial" w:cs="Arial"/>
          <w:color w:val="000000"/>
          <w:sz w:val="22"/>
          <w:szCs w:val="22"/>
        </w:rPr>
        <w:t xml:space="preserve"> and Kang (2017)</w:t>
      </w:r>
      <w:r w:rsidR="00772589" w:rsidRPr="00E13699">
        <w:rPr>
          <w:rFonts w:ascii="Arial" w:hAnsi="Arial" w:cs="Arial"/>
          <w:color w:val="000000"/>
          <w:sz w:val="22"/>
          <w:szCs w:val="22"/>
        </w:rPr>
        <w:t xml:space="preserve"> </w:t>
      </w:r>
      <w:r w:rsidR="00C1382B" w:rsidRPr="00E13699">
        <w:rPr>
          <w:rFonts w:ascii="Arial" w:hAnsi="Arial" w:cs="Arial"/>
          <w:sz w:val="22"/>
          <w:szCs w:val="22"/>
        </w:rPr>
        <w:t>also explain experiential learning is a process that puts learner</w:t>
      </w:r>
      <w:r w:rsidR="006058BA" w:rsidRPr="00E13699">
        <w:rPr>
          <w:rFonts w:ascii="Arial" w:hAnsi="Arial" w:cs="Arial"/>
          <w:sz w:val="22"/>
          <w:szCs w:val="22"/>
        </w:rPr>
        <w:t>s</w:t>
      </w:r>
      <w:r w:rsidR="00C1382B" w:rsidRPr="00E13699">
        <w:rPr>
          <w:rFonts w:ascii="Arial" w:hAnsi="Arial" w:cs="Arial"/>
          <w:sz w:val="22"/>
          <w:szCs w:val="22"/>
        </w:rPr>
        <w:t xml:space="preserve"> out of their comfort zones</w:t>
      </w:r>
      <w:r w:rsidR="006058BA" w:rsidRPr="00E13699">
        <w:rPr>
          <w:rFonts w:ascii="Arial" w:hAnsi="Arial" w:cs="Arial"/>
          <w:sz w:val="22"/>
          <w:szCs w:val="22"/>
        </w:rPr>
        <w:t xml:space="preserve"> </w:t>
      </w:r>
      <w:r w:rsidR="00731943" w:rsidRPr="00E13699">
        <w:rPr>
          <w:rFonts w:ascii="Arial" w:hAnsi="Arial" w:cs="Arial"/>
          <w:sz w:val="22"/>
          <w:szCs w:val="22"/>
        </w:rPr>
        <w:t>meaning that when learners engage in experiential learning, encountering new and challenging experiences can disrupt their existing understanding or beliefs, leading them to reassess and potentially change their perspectives or beliefs based on these new experiences.</w:t>
      </w:r>
      <w:r w:rsidR="00BA4352" w:rsidRPr="00E13699">
        <w:rPr>
          <w:rFonts w:ascii="Arial" w:hAnsi="Arial" w:cs="Arial"/>
          <w:sz w:val="22"/>
          <w:szCs w:val="22"/>
          <w:lang w:val="en-GB" w:eastAsia="zh-CN"/>
        </w:rPr>
        <w:t xml:space="preserve"> </w:t>
      </w:r>
    </w:p>
    <w:p w14:paraId="05E70246" w14:textId="77777777" w:rsidR="00746134" w:rsidRPr="00E13699" w:rsidRDefault="00746134"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60E69299" w14:textId="75AEBE4B" w:rsidR="0056015A" w:rsidRPr="00E13699" w:rsidRDefault="00084C1B"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This experience positively impacted my teaching practice by enhancing my organi</w:t>
      </w:r>
      <w:r w:rsidR="00402D7B" w:rsidRPr="00E13699">
        <w:rPr>
          <w:rFonts w:ascii="Arial" w:hAnsi="Arial" w:cs="Arial"/>
          <w:sz w:val="22"/>
          <w:szCs w:val="22"/>
          <w:lang w:val="en-GB" w:eastAsia="zh-CN"/>
        </w:rPr>
        <w:t>s</w:t>
      </w:r>
      <w:r w:rsidRPr="00E13699">
        <w:rPr>
          <w:rFonts w:ascii="Arial" w:hAnsi="Arial" w:cs="Arial"/>
          <w:sz w:val="22"/>
          <w:szCs w:val="22"/>
          <w:lang w:val="en-GB" w:eastAsia="zh-CN"/>
        </w:rPr>
        <w:t xml:space="preserve">ational skills and preparedness. </w:t>
      </w:r>
      <w:r w:rsidR="00EA7555" w:rsidRPr="00E13699">
        <w:rPr>
          <w:rFonts w:ascii="Arial" w:hAnsi="Arial" w:cs="Arial"/>
          <w:sz w:val="22"/>
          <w:szCs w:val="22"/>
          <w:lang w:val="en-GB" w:eastAsia="zh-CN"/>
        </w:rPr>
        <w:t xml:space="preserve">Reflecting on my planning and preparation skills, I felt </w:t>
      </w:r>
      <w:r w:rsidR="00E642ED" w:rsidRPr="00E13699">
        <w:rPr>
          <w:rFonts w:ascii="Arial" w:hAnsi="Arial" w:cs="Arial"/>
          <w:sz w:val="22"/>
          <w:szCs w:val="22"/>
          <w:lang w:val="en-GB" w:eastAsia="zh-CN"/>
        </w:rPr>
        <w:t>t</w:t>
      </w:r>
      <w:r w:rsidR="00EA7555" w:rsidRPr="00E13699">
        <w:rPr>
          <w:rFonts w:ascii="Arial" w:hAnsi="Arial" w:cs="Arial"/>
          <w:sz w:val="22"/>
          <w:szCs w:val="22"/>
          <w:lang w:val="en-GB" w:eastAsia="zh-CN"/>
        </w:rPr>
        <w:t>hrough c</w:t>
      </w:r>
      <w:r w:rsidRPr="00E13699">
        <w:rPr>
          <w:rFonts w:ascii="Arial" w:hAnsi="Arial" w:cs="Arial"/>
          <w:sz w:val="22"/>
          <w:szCs w:val="22"/>
          <w:lang w:val="en-GB" w:eastAsia="zh-CN"/>
        </w:rPr>
        <w:t>ollaborating with colleagues to plan</w:t>
      </w:r>
      <w:r w:rsidR="00DD1860" w:rsidRPr="00E13699">
        <w:rPr>
          <w:rFonts w:ascii="Arial" w:hAnsi="Arial" w:cs="Arial"/>
          <w:sz w:val="22"/>
          <w:szCs w:val="22"/>
          <w:lang w:val="en-GB" w:eastAsia="zh-CN"/>
        </w:rPr>
        <w:t xml:space="preserve"> and prepare</w:t>
      </w:r>
      <w:r w:rsidRPr="00E13699">
        <w:rPr>
          <w:rFonts w:ascii="Arial" w:hAnsi="Arial" w:cs="Arial"/>
          <w:sz w:val="22"/>
          <w:szCs w:val="22"/>
          <w:lang w:val="en-GB" w:eastAsia="zh-CN"/>
        </w:rPr>
        <w:t xml:space="preserve"> the trip</w:t>
      </w:r>
      <w:r w:rsidR="00734AA2" w:rsidRPr="00E13699">
        <w:rPr>
          <w:rFonts w:ascii="Arial" w:hAnsi="Arial" w:cs="Arial"/>
          <w:sz w:val="22"/>
          <w:szCs w:val="22"/>
          <w:lang w:val="en-GB" w:eastAsia="zh-CN"/>
        </w:rPr>
        <w:t>, it</w:t>
      </w:r>
      <w:r w:rsidRPr="00E13699">
        <w:rPr>
          <w:rFonts w:ascii="Arial" w:hAnsi="Arial" w:cs="Arial"/>
          <w:sz w:val="22"/>
          <w:szCs w:val="22"/>
          <w:lang w:val="en-GB" w:eastAsia="zh-CN"/>
        </w:rPr>
        <w:t xml:space="preserve"> gave me valuable insights into tasks like managing consent forms, allergy medications, and student groupings</w:t>
      </w:r>
      <w:r w:rsidR="00E60F18" w:rsidRPr="00E13699">
        <w:rPr>
          <w:rFonts w:ascii="Arial" w:hAnsi="Arial" w:cs="Arial"/>
          <w:sz w:val="22"/>
          <w:szCs w:val="22"/>
          <w:lang w:val="en-GB" w:eastAsia="zh-CN"/>
        </w:rPr>
        <w:t xml:space="preserve"> </w:t>
      </w:r>
      <w:r w:rsidR="00BA7A46" w:rsidRPr="00E13699">
        <w:rPr>
          <w:rFonts w:ascii="Arial" w:hAnsi="Arial" w:cs="Arial"/>
          <w:sz w:val="22"/>
          <w:szCs w:val="22"/>
          <w:lang w:val="en-GB" w:eastAsia="zh-CN"/>
        </w:rPr>
        <w:t>assisted</w:t>
      </w:r>
      <w:r w:rsidR="00E60F18" w:rsidRPr="00E13699">
        <w:rPr>
          <w:rFonts w:ascii="Arial" w:hAnsi="Arial" w:cs="Arial"/>
          <w:sz w:val="22"/>
          <w:szCs w:val="22"/>
          <w:lang w:val="en-GB" w:eastAsia="zh-CN"/>
        </w:rPr>
        <w:t xml:space="preserve"> me with developing my </w:t>
      </w:r>
      <w:r w:rsidR="00BA7A46" w:rsidRPr="00E13699">
        <w:rPr>
          <w:rFonts w:ascii="Arial" w:hAnsi="Arial" w:cs="Arial"/>
          <w:sz w:val="22"/>
          <w:szCs w:val="22"/>
          <w:lang w:val="en-GB" w:eastAsia="zh-CN"/>
        </w:rPr>
        <w:t>collaboration</w:t>
      </w:r>
      <w:r w:rsidR="00E60F18" w:rsidRPr="00E13699">
        <w:rPr>
          <w:rFonts w:ascii="Arial" w:hAnsi="Arial" w:cs="Arial"/>
          <w:sz w:val="22"/>
          <w:szCs w:val="22"/>
          <w:lang w:val="en-GB" w:eastAsia="zh-CN"/>
        </w:rPr>
        <w:t xml:space="preserve"> </w:t>
      </w:r>
      <w:r w:rsidR="00BA7A46" w:rsidRPr="00E13699">
        <w:rPr>
          <w:rFonts w:ascii="Arial" w:hAnsi="Arial" w:cs="Arial"/>
          <w:sz w:val="22"/>
          <w:szCs w:val="22"/>
          <w:lang w:val="en-GB" w:eastAsia="zh-CN"/>
        </w:rPr>
        <w:t xml:space="preserve">skills. </w:t>
      </w:r>
      <w:r w:rsidR="00EF1D67" w:rsidRPr="00E13699">
        <w:rPr>
          <w:rFonts w:ascii="Arial" w:hAnsi="Arial" w:cs="Arial"/>
          <w:sz w:val="22"/>
          <w:szCs w:val="22"/>
          <w:lang w:val="en-GB" w:eastAsia="zh-CN"/>
        </w:rPr>
        <w:t xml:space="preserve">Additionally, familiarizing myself with the evolve training platform used by the class teacher, and later completing the training during university, further developed my knowledge and skills, ultimately improving my ability to effectively manage educational activities and resources easily. </w:t>
      </w:r>
      <w:r w:rsidR="00EF1D67" w:rsidRPr="00E13699">
        <w:rPr>
          <w:rFonts w:ascii="Arial" w:hAnsi="Arial" w:cs="Arial"/>
          <w:color w:val="000000"/>
          <w:sz w:val="22"/>
          <w:szCs w:val="22"/>
        </w:rPr>
        <w:t xml:space="preserve">EVOLVE (n.d.) </w:t>
      </w:r>
      <w:r w:rsidR="00EF1D67" w:rsidRPr="00E13699">
        <w:rPr>
          <w:rFonts w:ascii="Arial" w:hAnsi="Arial" w:cs="Arial"/>
          <w:sz w:val="22"/>
          <w:szCs w:val="22"/>
          <w:lang w:val="en-GB" w:eastAsia="zh-CN"/>
        </w:rPr>
        <w:t xml:space="preserve">support this explaining It simplifies processes, cuts down on paperwork, and provides an online platform where parents can easily give </w:t>
      </w:r>
      <w:r w:rsidR="00EF1D67" w:rsidRPr="00E13699">
        <w:rPr>
          <w:rFonts w:ascii="Arial" w:hAnsi="Arial" w:cs="Arial"/>
          <w:color w:val="000000" w:themeColor="text1"/>
          <w:sz w:val="22"/>
          <w:szCs w:val="22"/>
          <w:lang w:val="en-GB" w:eastAsia="zh-CN"/>
        </w:rPr>
        <w:t>consent.</w:t>
      </w:r>
      <w:r w:rsidR="00E720A4" w:rsidRPr="00E13699">
        <w:rPr>
          <w:rFonts w:ascii="Arial" w:hAnsi="Arial" w:cs="Arial"/>
          <w:color w:val="000000" w:themeColor="text1"/>
          <w:sz w:val="22"/>
          <w:szCs w:val="22"/>
          <w:lang w:val="en-GB" w:eastAsia="zh-CN"/>
        </w:rPr>
        <w:t xml:space="preserve"> </w:t>
      </w:r>
      <w:r w:rsidR="003259FB" w:rsidRPr="00E13699">
        <w:rPr>
          <w:rFonts w:ascii="Arial" w:hAnsi="Arial" w:cs="Arial"/>
          <w:color w:val="000000" w:themeColor="text1"/>
          <w:sz w:val="22"/>
          <w:szCs w:val="22"/>
          <w:lang w:val="en-GB" w:eastAsia="zh-CN"/>
        </w:rPr>
        <w:t>Reflecting on my teaching, t</w:t>
      </w:r>
      <w:r w:rsidR="00642307" w:rsidRPr="00E13699">
        <w:rPr>
          <w:rFonts w:ascii="Arial" w:hAnsi="Arial" w:cs="Arial"/>
          <w:color w:val="000000" w:themeColor="text1"/>
          <w:sz w:val="22"/>
          <w:szCs w:val="22"/>
          <w:lang w:val="en-GB" w:eastAsia="zh-CN"/>
        </w:rPr>
        <w:t xml:space="preserve">hroughout the trip, I closely observed how learners reacted, assessed their engagement levels, and tweaked activities accordingly. Upon returning to the classroom, I led discussions to help </w:t>
      </w:r>
      <w:r w:rsidR="000248DD" w:rsidRPr="00E13699">
        <w:rPr>
          <w:rFonts w:ascii="Arial" w:hAnsi="Arial" w:cs="Arial"/>
          <w:sz w:val="22"/>
          <w:szCs w:val="22"/>
          <w:lang w:val="en-GB" w:eastAsia="zh-CN"/>
        </w:rPr>
        <w:t>learners</w:t>
      </w:r>
      <w:r w:rsidR="00642307" w:rsidRPr="00E13699">
        <w:rPr>
          <w:rFonts w:ascii="Arial" w:hAnsi="Arial" w:cs="Arial"/>
          <w:color w:val="000000" w:themeColor="text1"/>
          <w:sz w:val="22"/>
          <w:szCs w:val="22"/>
          <w:lang w:val="en-GB" w:eastAsia="zh-CN"/>
        </w:rPr>
        <w:t xml:space="preserve"> reflect on their experiences and consolidate their learning. This reflective journey significantly shaped my growth as a student teacher. It also deepened my grasp of engaging learners by witnessing </w:t>
      </w:r>
      <w:r w:rsidR="00E16040" w:rsidRPr="00E13699">
        <w:rPr>
          <w:rFonts w:ascii="Arial" w:hAnsi="Arial" w:cs="Arial"/>
          <w:color w:val="000000" w:themeColor="text1"/>
          <w:sz w:val="22"/>
          <w:szCs w:val="22"/>
          <w:lang w:val="en-GB" w:eastAsia="zh-CN"/>
        </w:rPr>
        <w:t>first-hand</w:t>
      </w:r>
      <w:r w:rsidR="00642307" w:rsidRPr="00E13699">
        <w:rPr>
          <w:rFonts w:ascii="Arial" w:hAnsi="Arial" w:cs="Arial"/>
          <w:color w:val="000000" w:themeColor="text1"/>
          <w:sz w:val="22"/>
          <w:szCs w:val="22"/>
          <w:lang w:val="en-GB" w:eastAsia="zh-CN"/>
        </w:rPr>
        <w:t xml:space="preserve"> what activities engaged their interest. Moreover, it refined my ability to adapt teaching methods on the spot based on learner feedback and reactions.</w:t>
      </w:r>
      <w:r w:rsidR="00642307" w:rsidRPr="00E13699">
        <w:rPr>
          <w:rFonts w:ascii="Arial" w:hAnsi="Arial" w:cs="Arial"/>
          <w:color w:val="000000" w:themeColor="text1"/>
          <w:sz w:val="22"/>
          <w:szCs w:val="22"/>
          <w:lang w:val="en-GB" w:eastAsia="zh-CN"/>
        </w:rPr>
        <w:t xml:space="preserve"> </w:t>
      </w:r>
      <w:r w:rsidR="00642307" w:rsidRPr="00E13699">
        <w:rPr>
          <w:rFonts w:ascii="Arial" w:hAnsi="Arial" w:cs="Arial"/>
          <w:color w:val="000000" w:themeColor="text1"/>
          <w:sz w:val="22"/>
          <w:szCs w:val="22"/>
          <w:lang w:val="en-GB" w:eastAsia="zh-CN"/>
        </w:rPr>
        <w:t>Engaging in reflective dialogues with learners also sharpened my interpersonal skills and ability to foster meaningful discussions. Altogether, this experience proved invaluable in refining my teaching practices, honing crucial skills, and bolstering my confidence within my personal and professional development.</w:t>
      </w:r>
      <w:r w:rsidR="000C49E6" w:rsidRPr="00E13699">
        <w:rPr>
          <w:rFonts w:ascii="Arial" w:hAnsi="Arial" w:cs="Arial"/>
          <w:color w:val="000000" w:themeColor="text1"/>
          <w:sz w:val="22"/>
          <w:szCs w:val="22"/>
          <w:lang w:val="en-GB" w:eastAsia="zh-CN"/>
        </w:rPr>
        <w:t xml:space="preserve"> </w:t>
      </w:r>
      <w:r w:rsidR="00AD3545" w:rsidRPr="00E13699">
        <w:rPr>
          <w:rFonts w:ascii="Arial" w:hAnsi="Arial" w:cs="Arial"/>
          <w:color w:val="000000"/>
          <w:sz w:val="22"/>
          <w:szCs w:val="22"/>
        </w:rPr>
        <w:t>Welsh Government (2019c)</w:t>
      </w:r>
      <w:r w:rsidR="00AD3545" w:rsidRPr="00E13699">
        <w:rPr>
          <w:rFonts w:ascii="Arial" w:hAnsi="Arial" w:cs="Arial"/>
          <w:color w:val="000000" w:themeColor="text1"/>
          <w:sz w:val="22"/>
          <w:szCs w:val="22"/>
          <w:lang w:val="en-GB" w:eastAsia="zh-CN"/>
        </w:rPr>
        <w:t xml:space="preserve"> </w:t>
      </w:r>
      <w:r w:rsidR="000C49E6" w:rsidRPr="00E13699">
        <w:rPr>
          <w:rFonts w:ascii="Arial" w:hAnsi="Arial" w:cs="Arial"/>
          <w:color w:val="000000" w:themeColor="text1"/>
          <w:sz w:val="22"/>
          <w:szCs w:val="22"/>
          <w:lang w:val="en-GB" w:eastAsia="zh-CN"/>
        </w:rPr>
        <w:t xml:space="preserve">supports this explaining </w:t>
      </w:r>
      <w:r w:rsidR="000B2768" w:rsidRPr="00E13699">
        <w:rPr>
          <w:rFonts w:ascii="Arial" w:hAnsi="Arial" w:cs="Arial"/>
          <w:color w:val="000000" w:themeColor="text1"/>
          <w:sz w:val="22"/>
          <w:szCs w:val="22"/>
          <w:lang w:val="en-GB" w:eastAsia="zh-CN"/>
        </w:rPr>
        <w:t xml:space="preserve">that as part of the values and dispositions of </w:t>
      </w:r>
      <w:r w:rsidR="00D52D62" w:rsidRPr="00E13699">
        <w:rPr>
          <w:rFonts w:ascii="Arial" w:hAnsi="Arial" w:cs="Arial"/>
          <w:color w:val="000000" w:themeColor="text1"/>
          <w:sz w:val="22"/>
          <w:szCs w:val="22"/>
          <w:lang w:val="en-GB" w:eastAsia="zh-CN"/>
        </w:rPr>
        <w:t xml:space="preserve">professional standards for teaching and leadership, that </w:t>
      </w:r>
      <w:r w:rsidR="006C1BD0" w:rsidRPr="00E13699">
        <w:rPr>
          <w:rFonts w:ascii="Arial" w:hAnsi="Arial" w:cs="Arial"/>
          <w:color w:val="000000" w:themeColor="text1"/>
          <w:sz w:val="22"/>
          <w:szCs w:val="22"/>
          <w:lang w:val="en-GB" w:eastAsia="zh-CN"/>
        </w:rPr>
        <w:t xml:space="preserve">teachers should </w:t>
      </w:r>
      <w:r w:rsidR="007A2A8B" w:rsidRPr="00E13699">
        <w:rPr>
          <w:rFonts w:ascii="Arial" w:hAnsi="Arial" w:cs="Arial"/>
          <w:color w:val="000000" w:themeColor="text1"/>
          <w:sz w:val="22"/>
          <w:szCs w:val="22"/>
          <w:lang w:val="en-GB" w:eastAsia="zh-CN"/>
        </w:rPr>
        <w:t>see themselves</w:t>
      </w:r>
      <w:r w:rsidR="00444571" w:rsidRPr="00E13699">
        <w:rPr>
          <w:rFonts w:ascii="Arial" w:hAnsi="Arial" w:cs="Arial"/>
          <w:color w:val="000000" w:themeColor="text1"/>
          <w:sz w:val="22"/>
          <w:szCs w:val="22"/>
          <w:lang w:val="en-GB" w:eastAsia="zh-CN"/>
        </w:rPr>
        <w:t xml:space="preserve"> </w:t>
      </w:r>
      <w:r w:rsidR="00E02209" w:rsidRPr="00E13699">
        <w:rPr>
          <w:rFonts w:ascii="Arial" w:hAnsi="Arial" w:cs="Arial"/>
          <w:color w:val="000000" w:themeColor="text1"/>
          <w:sz w:val="22"/>
          <w:szCs w:val="22"/>
          <w:lang w:val="en-GB" w:eastAsia="zh-CN"/>
        </w:rPr>
        <w:t>as lifelong learner</w:t>
      </w:r>
      <w:r w:rsidR="007A2A8B" w:rsidRPr="00E13699">
        <w:rPr>
          <w:rFonts w:ascii="Arial" w:hAnsi="Arial" w:cs="Arial"/>
          <w:color w:val="000000" w:themeColor="text1"/>
          <w:sz w:val="22"/>
          <w:szCs w:val="22"/>
          <w:lang w:val="en-GB" w:eastAsia="zh-CN"/>
        </w:rPr>
        <w:t xml:space="preserve">s </w:t>
      </w:r>
      <w:r w:rsidR="00E02209" w:rsidRPr="00E13699">
        <w:rPr>
          <w:rFonts w:ascii="Arial" w:hAnsi="Arial" w:cs="Arial"/>
          <w:color w:val="000000" w:themeColor="text1"/>
          <w:sz w:val="22"/>
          <w:szCs w:val="22"/>
          <w:lang w:val="en-GB" w:eastAsia="zh-CN"/>
        </w:rPr>
        <w:t xml:space="preserve">committed to continuous career development, collaboration, and innovation. This ethos resonates with experiences such as attending a working farm trip, which offer valuable opportunities for personal and professional </w:t>
      </w:r>
      <w:r w:rsidR="00E02209" w:rsidRPr="00E13699">
        <w:rPr>
          <w:rFonts w:ascii="Arial" w:hAnsi="Arial" w:cs="Arial"/>
          <w:color w:val="000000" w:themeColor="text1"/>
          <w:sz w:val="22"/>
          <w:szCs w:val="22"/>
          <w:lang w:val="en-GB" w:eastAsia="zh-CN"/>
        </w:rPr>
        <w:lastRenderedPageBreak/>
        <w:t>growth. These experiences allow</w:t>
      </w:r>
      <w:r w:rsidR="00180135" w:rsidRPr="00E13699">
        <w:rPr>
          <w:rFonts w:ascii="Arial" w:hAnsi="Arial" w:cs="Arial"/>
          <w:color w:val="000000" w:themeColor="text1"/>
          <w:sz w:val="22"/>
          <w:szCs w:val="22"/>
          <w:lang w:val="en-GB" w:eastAsia="zh-CN"/>
        </w:rPr>
        <w:t>ed</w:t>
      </w:r>
      <w:r w:rsidR="00E02209" w:rsidRPr="00E13699">
        <w:rPr>
          <w:rFonts w:ascii="Arial" w:hAnsi="Arial" w:cs="Arial"/>
          <w:color w:val="000000" w:themeColor="text1"/>
          <w:sz w:val="22"/>
          <w:szCs w:val="22"/>
          <w:lang w:val="en-GB" w:eastAsia="zh-CN"/>
        </w:rPr>
        <w:t xml:space="preserve"> me to learn, collaborate with colleagues, and innovate my teaching practices, contributing to my ongoing development as an educator.</w:t>
      </w:r>
    </w:p>
    <w:p w14:paraId="4107AE00" w14:textId="7504C049" w:rsidR="005D3B3A" w:rsidRPr="00E13699" w:rsidRDefault="005D3B3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6AC2BB95" w14:textId="6574BCDE" w:rsidR="00983583" w:rsidRPr="00E13699" w:rsidRDefault="001B1598"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rPr>
      </w:pPr>
      <w:r w:rsidRPr="00E13699">
        <w:rPr>
          <w:rFonts w:ascii="Arial" w:hAnsi="Arial" w:cs="Arial"/>
          <w:b/>
          <w:bCs/>
          <w:sz w:val="22"/>
          <w:szCs w:val="22"/>
          <w:u w:val="single"/>
        </w:rPr>
        <w:t>Cross curricular themes</w:t>
      </w:r>
    </w:p>
    <w:p w14:paraId="5F202B6C" w14:textId="4CF70597" w:rsidR="00F0084C" w:rsidRPr="00E13699" w:rsidRDefault="00E736D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E13699">
        <w:rPr>
          <w:rFonts w:ascii="Arial" w:hAnsi="Arial" w:cs="Arial"/>
          <w:sz w:val="22"/>
          <w:szCs w:val="22"/>
        </w:rPr>
        <w:t xml:space="preserve">Cross-curricular themes are important in school because they help </w:t>
      </w:r>
      <w:r w:rsidR="000248DD" w:rsidRPr="00E13699">
        <w:rPr>
          <w:rFonts w:ascii="Arial" w:hAnsi="Arial" w:cs="Arial"/>
          <w:sz w:val="22"/>
          <w:szCs w:val="22"/>
          <w:lang w:val="en-GB" w:eastAsia="zh-CN"/>
        </w:rPr>
        <w:t>learners</w:t>
      </w:r>
      <w:r w:rsidRPr="00E13699">
        <w:rPr>
          <w:rFonts w:ascii="Arial" w:hAnsi="Arial" w:cs="Arial"/>
          <w:sz w:val="22"/>
          <w:szCs w:val="22"/>
        </w:rPr>
        <w:t xml:space="preserve"> make connections between different subjects, making learning more meaningful and engaging. They also promote a holistic understanding of</w:t>
      </w:r>
      <w:r w:rsidR="00DF6F3A" w:rsidRPr="00E13699">
        <w:rPr>
          <w:rFonts w:ascii="Arial" w:hAnsi="Arial" w:cs="Arial"/>
          <w:sz w:val="22"/>
          <w:szCs w:val="22"/>
        </w:rPr>
        <w:t xml:space="preserve"> </w:t>
      </w:r>
      <w:r w:rsidR="00DF6F3A" w:rsidRPr="00E13699">
        <w:rPr>
          <w:rFonts w:ascii="Arial" w:hAnsi="Arial" w:cs="Arial"/>
          <w:sz w:val="22"/>
          <w:szCs w:val="22"/>
        </w:rPr>
        <w:t xml:space="preserve">concepts and skills, encourage critical thinking, and allow for real-world application of knowledge. Additionally, cross-curricular approaches support the development of key skills such as problem-solving, creativity, and communication, preparing </w:t>
      </w:r>
      <w:r w:rsidR="000248DD" w:rsidRPr="00E13699">
        <w:rPr>
          <w:rFonts w:ascii="Arial" w:hAnsi="Arial" w:cs="Arial"/>
          <w:sz w:val="22"/>
          <w:szCs w:val="22"/>
          <w:lang w:val="en-GB" w:eastAsia="zh-CN"/>
        </w:rPr>
        <w:t>learners</w:t>
      </w:r>
      <w:r w:rsidR="00DF6F3A" w:rsidRPr="00E13699">
        <w:rPr>
          <w:rFonts w:ascii="Arial" w:hAnsi="Arial" w:cs="Arial"/>
          <w:sz w:val="22"/>
          <w:szCs w:val="22"/>
        </w:rPr>
        <w:t xml:space="preserve"> for success in both academic and real-life contexts.</w:t>
      </w:r>
      <w:r w:rsidR="003647B0" w:rsidRPr="00E13699">
        <w:rPr>
          <w:rFonts w:ascii="Arial" w:hAnsi="Arial" w:cs="Arial"/>
          <w:sz w:val="22"/>
          <w:szCs w:val="22"/>
        </w:rPr>
        <w:t xml:space="preserve"> </w:t>
      </w:r>
      <w:r w:rsidR="00F11AC7" w:rsidRPr="00E13699">
        <w:rPr>
          <w:rFonts w:ascii="Arial" w:hAnsi="Arial" w:cs="Arial"/>
          <w:color w:val="000000"/>
          <w:sz w:val="22"/>
          <w:szCs w:val="22"/>
        </w:rPr>
        <w:t>Webb (2002, p.157)</w:t>
      </w:r>
      <w:r w:rsidR="00F11AC7" w:rsidRPr="00E13699">
        <w:rPr>
          <w:rFonts w:ascii="Arial" w:hAnsi="Arial" w:cs="Arial"/>
          <w:color w:val="000000"/>
          <w:sz w:val="22"/>
          <w:szCs w:val="22"/>
        </w:rPr>
        <w:t xml:space="preserve"> </w:t>
      </w:r>
      <w:r w:rsidR="00E1797F" w:rsidRPr="00E13699">
        <w:rPr>
          <w:rFonts w:ascii="Arial" w:hAnsi="Arial" w:cs="Arial"/>
          <w:color w:val="000000"/>
          <w:sz w:val="22"/>
          <w:szCs w:val="22"/>
        </w:rPr>
        <w:t>support</w:t>
      </w:r>
      <w:r w:rsidR="007E506A" w:rsidRPr="00E13699">
        <w:rPr>
          <w:rFonts w:ascii="Arial" w:hAnsi="Arial" w:cs="Arial"/>
          <w:color w:val="000000"/>
          <w:sz w:val="22"/>
          <w:szCs w:val="22"/>
        </w:rPr>
        <w:t>s this</w:t>
      </w:r>
      <w:r w:rsidR="001E4111" w:rsidRPr="00E13699">
        <w:rPr>
          <w:rFonts w:ascii="Arial" w:hAnsi="Arial" w:cs="Arial"/>
          <w:color w:val="000000"/>
          <w:sz w:val="22"/>
          <w:szCs w:val="22"/>
        </w:rPr>
        <w:t xml:space="preserve"> highlighting</w:t>
      </w:r>
      <w:r w:rsidR="007E506A" w:rsidRPr="00E13699">
        <w:rPr>
          <w:rFonts w:ascii="Arial" w:hAnsi="Arial" w:cs="Arial"/>
          <w:color w:val="000000"/>
          <w:sz w:val="22"/>
          <w:szCs w:val="22"/>
        </w:rPr>
        <w:t xml:space="preserve"> how </w:t>
      </w:r>
      <w:r w:rsidR="001E4111" w:rsidRPr="00E13699">
        <w:rPr>
          <w:rFonts w:ascii="Arial" w:hAnsi="Arial" w:cs="Arial"/>
          <w:color w:val="000000"/>
          <w:sz w:val="22"/>
          <w:szCs w:val="22"/>
        </w:rPr>
        <w:t>cross curricular themes</w:t>
      </w:r>
      <w:r w:rsidR="007E506A" w:rsidRPr="00E13699">
        <w:rPr>
          <w:rFonts w:ascii="Arial" w:hAnsi="Arial" w:cs="Arial"/>
          <w:color w:val="000000"/>
          <w:sz w:val="22"/>
          <w:szCs w:val="22"/>
        </w:rPr>
        <w:t xml:space="preserve"> help </w:t>
      </w:r>
      <w:r w:rsidR="00340CE0" w:rsidRPr="00E13699">
        <w:rPr>
          <w:rFonts w:ascii="Arial" w:hAnsi="Arial" w:cs="Arial"/>
          <w:color w:val="000000"/>
          <w:sz w:val="22"/>
          <w:szCs w:val="22"/>
        </w:rPr>
        <w:t xml:space="preserve">learners </w:t>
      </w:r>
      <w:r w:rsidR="007E506A" w:rsidRPr="00E13699">
        <w:rPr>
          <w:rFonts w:ascii="Arial" w:hAnsi="Arial" w:cs="Arial"/>
          <w:color w:val="000000"/>
          <w:sz w:val="22"/>
          <w:szCs w:val="22"/>
        </w:rPr>
        <w:t>learn better, develop leadership skills in teachers, and make learning more interesting by connecting different subjects.</w:t>
      </w:r>
      <w:r w:rsidR="001E4111" w:rsidRPr="00E13699">
        <w:rPr>
          <w:rFonts w:ascii="Arial" w:hAnsi="Arial" w:cs="Arial"/>
          <w:color w:val="000000"/>
          <w:sz w:val="22"/>
          <w:szCs w:val="22"/>
        </w:rPr>
        <w:t xml:space="preserve"> </w:t>
      </w:r>
      <w:r w:rsidR="004F74E5" w:rsidRPr="00E13699">
        <w:rPr>
          <w:rFonts w:ascii="Arial" w:hAnsi="Arial" w:cs="Arial"/>
          <w:color w:val="000000"/>
          <w:sz w:val="22"/>
          <w:szCs w:val="22"/>
        </w:rPr>
        <w:t>Welsh Government (2019a)</w:t>
      </w:r>
      <w:r w:rsidR="004F74E5" w:rsidRPr="00E13699">
        <w:rPr>
          <w:rFonts w:ascii="Arial" w:hAnsi="Arial" w:cs="Arial"/>
          <w:color w:val="000000"/>
          <w:sz w:val="22"/>
          <w:szCs w:val="22"/>
        </w:rPr>
        <w:t xml:space="preserve"> </w:t>
      </w:r>
      <w:r w:rsidR="00E47DAC" w:rsidRPr="00E13699">
        <w:rPr>
          <w:rFonts w:ascii="Arial" w:hAnsi="Arial" w:cs="Arial"/>
          <w:color w:val="000000"/>
          <w:sz w:val="22"/>
          <w:szCs w:val="22"/>
        </w:rPr>
        <w:t>additionally</w:t>
      </w:r>
      <w:r w:rsidR="004F74E5" w:rsidRPr="00E13699">
        <w:rPr>
          <w:rFonts w:ascii="Arial" w:hAnsi="Arial" w:cs="Arial"/>
          <w:color w:val="000000"/>
          <w:sz w:val="22"/>
          <w:szCs w:val="22"/>
        </w:rPr>
        <w:t xml:space="preserve"> supports this outlining </w:t>
      </w:r>
      <w:r w:rsidR="00E47DAC" w:rsidRPr="00E13699">
        <w:rPr>
          <w:rFonts w:ascii="Arial" w:hAnsi="Arial" w:cs="Arial"/>
          <w:sz w:val="22"/>
          <w:szCs w:val="22"/>
          <w:lang w:val="en-GB" w:eastAsia="zh-CN"/>
        </w:rPr>
        <w:t>t</w:t>
      </w:r>
      <w:r w:rsidR="00E47DAC" w:rsidRPr="00E13699">
        <w:rPr>
          <w:rFonts w:ascii="Arial" w:hAnsi="Arial" w:cs="Arial"/>
          <w:sz w:val="22"/>
          <w:szCs w:val="22"/>
          <w:lang w:val="en-GB" w:eastAsia="zh-CN"/>
        </w:rPr>
        <w:t>he Cross-Curricular Skills Framework provides guidance and structure for integrating cross-curricular skills into teaching and learning activities. It outlines key skills such as literacy, numeracy, and digital competenc</w:t>
      </w:r>
      <w:r w:rsidR="00D001FF" w:rsidRPr="00E13699">
        <w:rPr>
          <w:rFonts w:ascii="Arial" w:hAnsi="Arial" w:cs="Arial"/>
          <w:sz w:val="22"/>
          <w:szCs w:val="22"/>
          <w:lang w:val="en-GB" w:eastAsia="zh-CN"/>
        </w:rPr>
        <w:t>y</w:t>
      </w:r>
      <w:r w:rsidR="00E47DAC" w:rsidRPr="00E13699">
        <w:rPr>
          <w:rFonts w:ascii="Arial" w:hAnsi="Arial" w:cs="Arial"/>
          <w:sz w:val="22"/>
          <w:szCs w:val="22"/>
          <w:lang w:val="en-GB" w:eastAsia="zh-CN"/>
        </w:rPr>
        <w:t xml:space="preserve"> that should be developed across different subject areas. By using this framework, </w:t>
      </w:r>
      <w:r w:rsidR="00CF038E" w:rsidRPr="00E13699">
        <w:rPr>
          <w:rFonts w:ascii="Arial" w:hAnsi="Arial" w:cs="Arial"/>
          <w:sz w:val="22"/>
          <w:szCs w:val="22"/>
          <w:lang w:val="en-GB" w:eastAsia="zh-CN"/>
        </w:rPr>
        <w:t>practitioners</w:t>
      </w:r>
      <w:r w:rsidR="00E47DAC" w:rsidRPr="00E13699">
        <w:rPr>
          <w:rFonts w:ascii="Arial" w:hAnsi="Arial" w:cs="Arial"/>
          <w:sz w:val="22"/>
          <w:szCs w:val="22"/>
          <w:lang w:val="en-GB" w:eastAsia="zh-CN"/>
        </w:rPr>
        <w:t xml:space="preserve"> can ensure these skills are embedded throughout the curriculum, promoting holistic </w:t>
      </w:r>
      <w:r w:rsidR="00F133B7" w:rsidRPr="00E13699">
        <w:rPr>
          <w:rFonts w:ascii="Arial" w:hAnsi="Arial" w:cs="Arial"/>
          <w:sz w:val="22"/>
          <w:szCs w:val="22"/>
          <w:lang w:val="en-GB" w:eastAsia="zh-CN"/>
        </w:rPr>
        <w:t>development,</w:t>
      </w:r>
      <w:r w:rsidR="00E47DAC" w:rsidRPr="00E13699">
        <w:rPr>
          <w:rFonts w:ascii="Arial" w:hAnsi="Arial" w:cs="Arial"/>
          <w:sz w:val="22"/>
          <w:szCs w:val="22"/>
          <w:lang w:val="en-GB" w:eastAsia="zh-CN"/>
        </w:rPr>
        <w:t xml:space="preserve"> and enhancing </w:t>
      </w:r>
      <w:r w:rsidR="000248DD" w:rsidRPr="00E13699">
        <w:rPr>
          <w:rFonts w:ascii="Arial" w:hAnsi="Arial" w:cs="Arial"/>
          <w:sz w:val="22"/>
          <w:szCs w:val="22"/>
          <w:lang w:val="en-GB" w:eastAsia="zh-CN"/>
        </w:rPr>
        <w:t>learners</w:t>
      </w:r>
      <w:r w:rsidR="00E47DAC" w:rsidRPr="00E13699">
        <w:rPr>
          <w:rFonts w:ascii="Arial" w:hAnsi="Arial" w:cs="Arial"/>
          <w:sz w:val="22"/>
          <w:szCs w:val="22"/>
          <w:lang w:val="en-GB" w:eastAsia="zh-CN"/>
        </w:rPr>
        <w:t>' abilities to apply their learning across various contexts.</w:t>
      </w:r>
      <w:r w:rsidR="00341F60" w:rsidRPr="00E13699">
        <w:rPr>
          <w:rFonts w:ascii="Arial" w:hAnsi="Arial" w:cs="Arial"/>
          <w:sz w:val="22"/>
          <w:szCs w:val="22"/>
          <w:lang w:val="en-GB" w:eastAsia="zh-CN"/>
        </w:rPr>
        <w:t xml:space="preserve"> </w:t>
      </w:r>
    </w:p>
    <w:p w14:paraId="4DB29BDE" w14:textId="77777777" w:rsidR="00F0084C" w:rsidRPr="00E13699" w:rsidRDefault="00F0084C"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4A4FCD55" w14:textId="77777777" w:rsidR="004F4A20" w:rsidRPr="00E13699" w:rsidRDefault="006633A2"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t>Contradicting this</w:t>
      </w:r>
      <w:r w:rsidR="00957D38" w:rsidRPr="00E13699">
        <w:rPr>
          <w:rFonts w:ascii="Arial" w:hAnsi="Arial" w:cs="Arial"/>
          <w:sz w:val="22"/>
          <w:szCs w:val="22"/>
        </w:rPr>
        <w:t xml:space="preserve">, </w:t>
      </w:r>
      <w:r w:rsidR="004F4A20" w:rsidRPr="00E13699">
        <w:rPr>
          <w:rFonts w:ascii="Arial" w:hAnsi="Arial" w:cs="Arial"/>
          <w:sz w:val="22"/>
          <w:szCs w:val="22"/>
          <w:lang w:val="en-GB" w:eastAsia="zh-CN"/>
        </w:rPr>
        <w:t>incorporating cross-curricular themes can become confusing if not executed properly, potentially hindering learners' full comprehension across different subjects and posing challenges in assessing their progress. Barnes (2015, p.336) supports this notion, highlighting the challenges in maintaining depth of learning and accurately assessing student progress when implementing cross-curricular themes.</w:t>
      </w:r>
    </w:p>
    <w:p w14:paraId="2C46829C" w14:textId="728509CC" w:rsidR="005D4061" w:rsidRPr="00E13699" w:rsidRDefault="005D4061"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71DE88C2" w14:textId="77777777" w:rsidR="0020620D" w:rsidRPr="00E13699" w:rsidRDefault="0020620D"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0E2ED2BF" w14:textId="7F7123CF" w:rsidR="00354955" w:rsidRPr="00E13699" w:rsidRDefault="004B4E4B"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E13699">
        <w:rPr>
          <w:rFonts w:ascii="Arial" w:hAnsi="Arial" w:cs="Arial"/>
          <w:sz w:val="22"/>
          <w:szCs w:val="22"/>
        </w:rPr>
        <w:t>I demonstrated</w:t>
      </w:r>
      <w:r w:rsidR="00263D00" w:rsidRPr="00E13699">
        <w:rPr>
          <w:rFonts w:ascii="Arial" w:hAnsi="Arial" w:cs="Arial"/>
          <w:sz w:val="22"/>
          <w:szCs w:val="22"/>
        </w:rPr>
        <w:t xml:space="preserve"> </w:t>
      </w:r>
      <w:r w:rsidR="0050357C" w:rsidRPr="00E13699">
        <w:rPr>
          <w:rFonts w:ascii="Arial" w:hAnsi="Arial" w:cs="Arial"/>
          <w:sz w:val="22"/>
          <w:szCs w:val="22"/>
        </w:rPr>
        <w:t>implementing cross curricular themes within</w:t>
      </w:r>
      <w:r w:rsidR="00263D00" w:rsidRPr="00E13699">
        <w:rPr>
          <w:rFonts w:ascii="Arial" w:hAnsi="Arial" w:cs="Arial"/>
          <w:sz w:val="22"/>
          <w:szCs w:val="22"/>
        </w:rPr>
        <w:t xml:space="preserve"> my professional experience of </w:t>
      </w:r>
      <w:r w:rsidR="007405FA" w:rsidRPr="00E13699">
        <w:rPr>
          <w:rFonts w:ascii="Arial" w:hAnsi="Arial" w:cs="Arial"/>
          <w:sz w:val="22"/>
          <w:szCs w:val="22"/>
        </w:rPr>
        <w:t xml:space="preserve">internet safety week. </w:t>
      </w:r>
      <w:r w:rsidR="00FD6360" w:rsidRPr="00E13699">
        <w:rPr>
          <w:rFonts w:ascii="Arial" w:hAnsi="Arial" w:cs="Arial"/>
          <w:sz w:val="22"/>
          <w:szCs w:val="22"/>
        </w:rPr>
        <w:t xml:space="preserve">I </w:t>
      </w:r>
      <w:r w:rsidR="0050357C" w:rsidRPr="00E13699">
        <w:rPr>
          <w:rFonts w:ascii="Arial" w:hAnsi="Arial" w:cs="Arial"/>
          <w:sz w:val="22"/>
          <w:szCs w:val="22"/>
        </w:rPr>
        <w:t>did this</w:t>
      </w:r>
      <w:r w:rsidR="00FD6360" w:rsidRPr="00E13699">
        <w:rPr>
          <w:rFonts w:ascii="Arial" w:hAnsi="Arial" w:cs="Arial"/>
          <w:sz w:val="22"/>
          <w:szCs w:val="22"/>
        </w:rPr>
        <w:t xml:space="preserve"> by incorporating </w:t>
      </w:r>
      <w:r w:rsidR="00B7033B" w:rsidRPr="00E13699">
        <w:rPr>
          <w:rFonts w:ascii="Arial" w:hAnsi="Arial" w:cs="Arial"/>
          <w:sz w:val="22"/>
          <w:szCs w:val="22"/>
        </w:rPr>
        <w:t>mathematics</w:t>
      </w:r>
      <w:r w:rsidR="008800AB" w:rsidRPr="00E13699">
        <w:rPr>
          <w:rFonts w:ascii="Arial" w:hAnsi="Arial" w:cs="Arial"/>
          <w:sz w:val="22"/>
          <w:szCs w:val="22"/>
        </w:rPr>
        <w:t xml:space="preserve"> </w:t>
      </w:r>
      <w:r w:rsidR="00FD6360" w:rsidRPr="00E13699">
        <w:rPr>
          <w:rFonts w:ascii="Arial" w:hAnsi="Arial" w:cs="Arial"/>
          <w:sz w:val="22"/>
          <w:szCs w:val="22"/>
        </w:rPr>
        <w:t xml:space="preserve">through implementing </w:t>
      </w:r>
      <w:r w:rsidR="006A1E0B" w:rsidRPr="00E13699">
        <w:rPr>
          <w:rFonts w:ascii="Arial" w:hAnsi="Arial" w:cs="Arial"/>
          <w:sz w:val="22"/>
          <w:szCs w:val="22"/>
        </w:rPr>
        <w:t xml:space="preserve">a tally chart to </w:t>
      </w:r>
      <w:r w:rsidR="007A599A" w:rsidRPr="00E13699">
        <w:rPr>
          <w:rFonts w:ascii="Arial" w:hAnsi="Arial" w:cs="Arial"/>
          <w:sz w:val="22"/>
          <w:szCs w:val="22"/>
        </w:rPr>
        <w:t>ask peers what they do online</w:t>
      </w:r>
      <w:r w:rsidR="006A1E0B" w:rsidRPr="00E13699">
        <w:rPr>
          <w:rFonts w:ascii="Arial" w:hAnsi="Arial" w:cs="Arial"/>
          <w:sz w:val="22"/>
          <w:szCs w:val="22"/>
        </w:rPr>
        <w:t xml:space="preserve"> </w:t>
      </w:r>
      <w:r w:rsidR="008800AB" w:rsidRPr="00E13699">
        <w:rPr>
          <w:rFonts w:ascii="Arial" w:hAnsi="Arial" w:cs="Arial"/>
          <w:sz w:val="22"/>
          <w:szCs w:val="22"/>
        </w:rPr>
        <w:t>such as</w:t>
      </w:r>
      <w:r w:rsidR="00E77537" w:rsidRPr="00E13699">
        <w:rPr>
          <w:rFonts w:ascii="Arial" w:hAnsi="Arial" w:cs="Arial"/>
          <w:sz w:val="22"/>
          <w:szCs w:val="22"/>
        </w:rPr>
        <w:t>,</w:t>
      </w:r>
      <w:r w:rsidR="006A1E0B" w:rsidRPr="00E13699">
        <w:rPr>
          <w:rFonts w:ascii="Arial" w:hAnsi="Arial" w:cs="Arial"/>
          <w:sz w:val="22"/>
          <w:szCs w:val="22"/>
        </w:rPr>
        <w:t xml:space="preserve"> watching YouTube</w:t>
      </w:r>
      <w:r w:rsidR="007A599A" w:rsidRPr="00E13699">
        <w:rPr>
          <w:rFonts w:ascii="Arial" w:hAnsi="Arial" w:cs="Arial"/>
          <w:sz w:val="22"/>
          <w:szCs w:val="22"/>
        </w:rPr>
        <w:t xml:space="preserve"> or searching for homework (see appendix </w:t>
      </w:r>
      <w:r w:rsidR="006C4F88" w:rsidRPr="00E13699">
        <w:rPr>
          <w:rFonts w:ascii="Arial" w:hAnsi="Arial" w:cs="Arial"/>
          <w:sz w:val="22"/>
          <w:szCs w:val="22"/>
        </w:rPr>
        <w:t>1</w:t>
      </w:r>
      <w:r w:rsidR="007A599A" w:rsidRPr="00E13699">
        <w:rPr>
          <w:rFonts w:ascii="Arial" w:hAnsi="Arial" w:cs="Arial"/>
          <w:sz w:val="22"/>
          <w:szCs w:val="22"/>
        </w:rPr>
        <w:t>)</w:t>
      </w:r>
      <w:r w:rsidR="00162E32" w:rsidRPr="00E13699">
        <w:rPr>
          <w:rFonts w:ascii="Arial" w:hAnsi="Arial" w:cs="Arial"/>
          <w:sz w:val="22"/>
          <w:szCs w:val="22"/>
        </w:rPr>
        <w:t xml:space="preserve">. </w:t>
      </w:r>
      <w:r w:rsidR="009204BC" w:rsidRPr="00E13699">
        <w:rPr>
          <w:rFonts w:ascii="Arial" w:hAnsi="Arial" w:cs="Arial"/>
          <w:sz w:val="22"/>
          <w:szCs w:val="22"/>
        </w:rPr>
        <w:t>I incorporated literacy through</w:t>
      </w:r>
      <w:r w:rsidR="001D2C16" w:rsidRPr="00E13699">
        <w:rPr>
          <w:rFonts w:ascii="Arial" w:hAnsi="Arial" w:cs="Arial"/>
          <w:sz w:val="22"/>
          <w:szCs w:val="22"/>
        </w:rPr>
        <w:t xml:space="preserve"> </w:t>
      </w:r>
      <w:r w:rsidR="00320C52" w:rsidRPr="00E13699">
        <w:rPr>
          <w:rFonts w:ascii="Arial" w:hAnsi="Arial" w:cs="Arial"/>
          <w:sz w:val="22"/>
          <w:szCs w:val="22"/>
        </w:rPr>
        <w:t>the see, think, wonder activity about the slogan “on your device just be nice’</w:t>
      </w:r>
      <w:r w:rsidR="007A599A" w:rsidRPr="00E13699">
        <w:rPr>
          <w:rFonts w:ascii="Arial" w:hAnsi="Arial" w:cs="Arial"/>
          <w:sz w:val="22"/>
          <w:szCs w:val="22"/>
        </w:rPr>
        <w:t xml:space="preserve"> (see appendix </w:t>
      </w:r>
      <w:r w:rsidR="006C4F88" w:rsidRPr="00E13699">
        <w:rPr>
          <w:rFonts w:ascii="Arial" w:hAnsi="Arial" w:cs="Arial"/>
          <w:sz w:val="22"/>
          <w:szCs w:val="22"/>
        </w:rPr>
        <w:t>2</w:t>
      </w:r>
      <w:r w:rsidR="007A599A" w:rsidRPr="00E13699">
        <w:rPr>
          <w:rFonts w:ascii="Arial" w:hAnsi="Arial" w:cs="Arial"/>
          <w:sz w:val="22"/>
          <w:szCs w:val="22"/>
        </w:rPr>
        <w:t>)</w:t>
      </w:r>
      <w:r w:rsidR="00320C52" w:rsidRPr="00E13699">
        <w:rPr>
          <w:rFonts w:ascii="Arial" w:hAnsi="Arial" w:cs="Arial"/>
          <w:sz w:val="22"/>
          <w:szCs w:val="22"/>
        </w:rPr>
        <w:t>. I inc</w:t>
      </w:r>
      <w:r w:rsidR="00162E32" w:rsidRPr="00E13699">
        <w:rPr>
          <w:rFonts w:ascii="Arial" w:hAnsi="Arial" w:cs="Arial"/>
          <w:sz w:val="22"/>
          <w:szCs w:val="22"/>
        </w:rPr>
        <w:t>luded</w:t>
      </w:r>
      <w:r w:rsidR="00320C52" w:rsidRPr="00E13699">
        <w:rPr>
          <w:rFonts w:ascii="Arial" w:hAnsi="Arial" w:cs="Arial"/>
          <w:sz w:val="22"/>
          <w:szCs w:val="22"/>
        </w:rPr>
        <w:t xml:space="preserve"> expressive arts through the learners designing their own posters promoting online safety</w:t>
      </w:r>
      <w:r w:rsidR="0026722C" w:rsidRPr="00E13699">
        <w:rPr>
          <w:rFonts w:ascii="Arial" w:hAnsi="Arial" w:cs="Arial"/>
          <w:sz w:val="22"/>
          <w:szCs w:val="22"/>
        </w:rPr>
        <w:t xml:space="preserve"> (see appendix </w:t>
      </w:r>
      <w:r w:rsidR="006C4F88" w:rsidRPr="00E13699">
        <w:rPr>
          <w:rFonts w:ascii="Arial" w:hAnsi="Arial" w:cs="Arial"/>
          <w:sz w:val="22"/>
          <w:szCs w:val="22"/>
        </w:rPr>
        <w:t>3</w:t>
      </w:r>
      <w:r w:rsidR="0026722C" w:rsidRPr="00E13699">
        <w:rPr>
          <w:rFonts w:ascii="Arial" w:hAnsi="Arial" w:cs="Arial"/>
          <w:sz w:val="22"/>
          <w:szCs w:val="22"/>
        </w:rPr>
        <w:t>)</w:t>
      </w:r>
      <w:r w:rsidR="00320C52" w:rsidRPr="00E13699">
        <w:rPr>
          <w:rFonts w:ascii="Arial" w:hAnsi="Arial" w:cs="Arial"/>
          <w:sz w:val="22"/>
          <w:szCs w:val="22"/>
        </w:rPr>
        <w:t>.</w:t>
      </w:r>
      <w:r w:rsidR="00162E32" w:rsidRPr="00E13699">
        <w:rPr>
          <w:rFonts w:ascii="Arial" w:hAnsi="Arial" w:cs="Arial"/>
          <w:sz w:val="22"/>
          <w:szCs w:val="22"/>
        </w:rPr>
        <w:t xml:space="preserve"> </w:t>
      </w:r>
      <w:r w:rsidR="00320C52" w:rsidRPr="00E13699">
        <w:rPr>
          <w:rFonts w:ascii="Arial" w:hAnsi="Arial" w:cs="Arial"/>
          <w:sz w:val="22"/>
          <w:szCs w:val="22"/>
        </w:rPr>
        <w:t xml:space="preserve">I also </w:t>
      </w:r>
      <w:r w:rsidR="00BE30B0" w:rsidRPr="00E13699">
        <w:rPr>
          <w:rFonts w:ascii="Arial" w:hAnsi="Arial" w:cs="Arial"/>
          <w:sz w:val="22"/>
          <w:szCs w:val="22"/>
        </w:rPr>
        <w:t xml:space="preserve">implemented </w:t>
      </w:r>
      <w:r w:rsidR="00387093" w:rsidRPr="00E13699">
        <w:rPr>
          <w:rFonts w:ascii="Arial" w:hAnsi="Arial" w:cs="Arial"/>
          <w:sz w:val="22"/>
          <w:szCs w:val="22"/>
        </w:rPr>
        <w:t xml:space="preserve">science and technology through the learners </w:t>
      </w:r>
      <w:r w:rsidR="007A35BC" w:rsidRPr="00E13699">
        <w:rPr>
          <w:rFonts w:ascii="Arial" w:hAnsi="Arial" w:cs="Arial"/>
          <w:sz w:val="22"/>
          <w:szCs w:val="22"/>
        </w:rPr>
        <w:t xml:space="preserve">using the </w:t>
      </w:r>
      <w:r w:rsidR="009E1CF2" w:rsidRPr="00E13699">
        <w:rPr>
          <w:rFonts w:ascii="Arial" w:hAnsi="Arial" w:cs="Arial"/>
          <w:sz w:val="22"/>
          <w:szCs w:val="22"/>
        </w:rPr>
        <w:t>Ipads</w:t>
      </w:r>
      <w:r w:rsidR="007A35BC" w:rsidRPr="00E13699">
        <w:rPr>
          <w:rFonts w:ascii="Arial" w:hAnsi="Arial" w:cs="Arial"/>
          <w:sz w:val="22"/>
          <w:szCs w:val="22"/>
        </w:rPr>
        <w:t xml:space="preserve"> to scan QR codes around the room to </w:t>
      </w:r>
      <w:r w:rsidR="00805B84" w:rsidRPr="00E13699">
        <w:rPr>
          <w:rFonts w:ascii="Arial" w:hAnsi="Arial" w:cs="Arial"/>
          <w:sz w:val="22"/>
          <w:szCs w:val="22"/>
        </w:rPr>
        <w:t>find out information about online safety such as</w:t>
      </w:r>
      <w:r w:rsidR="00162E32" w:rsidRPr="00E13699">
        <w:rPr>
          <w:rFonts w:ascii="Arial" w:hAnsi="Arial" w:cs="Arial"/>
          <w:sz w:val="22"/>
          <w:szCs w:val="22"/>
        </w:rPr>
        <w:t>,</w:t>
      </w:r>
      <w:r w:rsidR="00805B84" w:rsidRPr="00E13699">
        <w:rPr>
          <w:rFonts w:ascii="Arial" w:hAnsi="Arial" w:cs="Arial"/>
          <w:sz w:val="22"/>
          <w:szCs w:val="22"/>
        </w:rPr>
        <w:t xml:space="preserve"> using the BBC bitesize page</w:t>
      </w:r>
      <w:r w:rsidR="00D95FCC" w:rsidRPr="00E13699">
        <w:rPr>
          <w:rFonts w:ascii="Arial" w:hAnsi="Arial" w:cs="Arial"/>
          <w:sz w:val="22"/>
          <w:szCs w:val="22"/>
        </w:rPr>
        <w:t xml:space="preserve">s and child </w:t>
      </w:r>
      <w:r w:rsidR="005D4061" w:rsidRPr="00E13699">
        <w:rPr>
          <w:rFonts w:ascii="Arial" w:hAnsi="Arial" w:cs="Arial"/>
          <w:sz w:val="22"/>
          <w:szCs w:val="22"/>
        </w:rPr>
        <w:t>appropriate</w:t>
      </w:r>
      <w:r w:rsidR="00D95FCC" w:rsidRPr="00E13699">
        <w:rPr>
          <w:rFonts w:ascii="Arial" w:hAnsi="Arial" w:cs="Arial"/>
          <w:sz w:val="22"/>
          <w:szCs w:val="22"/>
        </w:rPr>
        <w:t xml:space="preserve"> videos to help them brainstorm some ideas of what to include </w:t>
      </w:r>
      <w:r w:rsidR="00D95FCC" w:rsidRPr="00E13699">
        <w:rPr>
          <w:rFonts w:ascii="Arial" w:hAnsi="Arial" w:cs="Arial"/>
          <w:sz w:val="22"/>
          <w:szCs w:val="22"/>
        </w:rPr>
        <w:lastRenderedPageBreak/>
        <w:t xml:space="preserve">on their posters. </w:t>
      </w:r>
      <w:r w:rsidR="003A20F1" w:rsidRPr="00E13699">
        <w:rPr>
          <w:rFonts w:ascii="Arial" w:hAnsi="Arial" w:cs="Arial"/>
          <w:sz w:val="22"/>
          <w:szCs w:val="22"/>
          <w:lang w:val="en-GB" w:eastAsia="zh-CN"/>
        </w:rPr>
        <w:t xml:space="preserve">Internet Safety Week can </w:t>
      </w:r>
      <w:r w:rsidR="003A20F1" w:rsidRPr="00E13699">
        <w:rPr>
          <w:rFonts w:ascii="Arial" w:hAnsi="Arial" w:cs="Arial"/>
          <w:sz w:val="22"/>
          <w:szCs w:val="22"/>
          <w:lang w:val="en-GB" w:eastAsia="zh-CN"/>
        </w:rPr>
        <w:t xml:space="preserve">also </w:t>
      </w:r>
      <w:r w:rsidR="003A20F1" w:rsidRPr="00E13699">
        <w:rPr>
          <w:rFonts w:ascii="Arial" w:hAnsi="Arial" w:cs="Arial"/>
          <w:sz w:val="22"/>
          <w:szCs w:val="22"/>
          <w:lang w:val="en-GB" w:eastAsia="zh-CN"/>
        </w:rPr>
        <w:t xml:space="preserve">be integrated with health and well-being as part of the </w:t>
      </w:r>
      <w:r w:rsidR="00BE7C0E" w:rsidRPr="00E13699">
        <w:rPr>
          <w:rFonts w:ascii="Arial" w:hAnsi="Arial" w:cs="Arial"/>
          <w:sz w:val="22"/>
          <w:szCs w:val="22"/>
          <w:lang w:val="en-GB" w:eastAsia="zh-CN"/>
        </w:rPr>
        <w:t>CFW</w:t>
      </w:r>
      <w:r w:rsidR="003A20F1" w:rsidRPr="00E13699">
        <w:rPr>
          <w:rFonts w:ascii="Arial" w:hAnsi="Arial" w:cs="Arial"/>
          <w:sz w:val="22"/>
          <w:szCs w:val="22"/>
          <w:lang w:val="en-GB" w:eastAsia="zh-CN"/>
        </w:rPr>
        <w:t xml:space="preserve"> 2022 by emphasizing the importance of digital well-being</w:t>
      </w:r>
      <w:r w:rsidR="003A20F1" w:rsidRPr="00E13699">
        <w:rPr>
          <w:rFonts w:ascii="Arial" w:hAnsi="Arial" w:cs="Arial"/>
          <w:sz w:val="22"/>
          <w:szCs w:val="22"/>
          <w:lang w:val="en-GB" w:eastAsia="zh-CN"/>
        </w:rPr>
        <w:t xml:space="preserve"> </w:t>
      </w:r>
      <w:r w:rsidR="003A20F1" w:rsidRPr="00E13699">
        <w:rPr>
          <w:rFonts w:ascii="Arial" w:hAnsi="Arial" w:cs="Arial"/>
          <w:color w:val="000000"/>
          <w:sz w:val="22"/>
          <w:szCs w:val="22"/>
        </w:rPr>
        <w:t>(Welsh Government, 2019b)</w:t>
      </w:r>
      <w:r w:rsidR="003A20F1" w:rsidRPr="00E13699">
        <w:rPr>
          <w:rFonts w:ascii="Arial" w:hAnsi="Arial" w:cs="Arial"/>
          <w:sz w:val="22"/>
          <w:szCs w:val="22"/>
          <w:lang w:val="en-GB" w:eastAsia="zh-CN"/>
        </w:rPr>
        <w:t xml:space="preserve">. This includes teaching </w:t>
      </w:r>
      <w:r w:rsidR="00F01EB5" w:rsidRPr="00E13699">
        <w:rPr>
          <w:rFonts w:ascii="Arial" w:hAnsi="Arial" w:cs="Arial"/>
          <w:sz w:val="22"/>
          <w:szCs w:val="22"/>
          <w:lang w:val="en-GB" w:eastAsia="zh-CN"/>
        </w:rPr>
        <w:t>learners</w:t>
      </w:r>
      <w:r w:rsidR="003A20F1" w:rsidRPr="00E13699">
        <w:rPr>
          <w:rFonts w:ascii="Arial" w:hAnsi="Arial" w:cs="Arial"/>
          <w:sz w:val="22"/>
          <w:szCs w:val="22"/>
          <w:lang w:val="en-GB" w:eastAsia="zh-CN"/>
        </w:rPr>
        <w:t xml:space="preserve"> how to maintain a healthy balance between online and offline activities</w:t>
      </w:r>
      <w:r w:rsidR="00216E83" w:rsidRPr="00E13699">
        <w:rPr>
          <w:rFonts w:ascii="Arial" w:hAnsi="Arial" w:cs="Arial"/>
          <w:sz w:val="22"/>
          <w:szCs w:val="22"/>
          <w:lang w:val="en-GB" w:eastAsia="zh-CN"/>
        </w:rPr>
        <w:t xml:space="preserve"> and </w:t>
      </w:r>
      <w:r w:rsidR="003A20F1" w:rsidRPr="00E13699">
        <w:rPr>
          <w:rFonts w:ascii="Arial" w:hAnsi="Arial" w:cs="Arial"/>
          <w:sz w:val="22"/>
          <w:szCs w:val="22"/>
          <w:lang w:val="en-GB" w:eastAsia="zh-CN"/>
        </w:rPr>
        <w:t xml:space="preserve">promoting positive online </w:t>
      </w:r>
      <w:r w:rsidR="00146523" w:rsidRPr="00E13699">
        <w:rPr>
          <w:rFonts w:ascii="Arial" w:hAnsi="Arial" w:cs="Arial"/>
          <w:sz w:val="22"/>
          <w:szCs w:val="22"/>
          <w:lang w:val="en-GB" w:eastAsia="zh-CN"/>
        </w:rPr>
        <w:t>behaviours</w:t>
      </w:r>
      <w:r w:rsidR="00216E83" w:rsidRPr="00E13699">
        <w:rPr>
          <w:rFonts w:ascii="Arial" w:hAnsi="Arial" w:cs="Arial"/>
          <w:sz w:val="22"/>
          <w:szCs w:val="22"/>
          <w:lang w:val="en-GB" w:eastAsia="zh-CN"/>
        </w:rPr>
        <w:t xml:space="preserve">. </w:t>
      </w:r>
      <w:r w:rsidR="003A20F1" w:rsidRPr="00E13699">
        <w:rPr>
          <w:rFonts w:ascii="Arial" w:hAnsi="Arial" w:cs="Arial"/>
          <w:sz w:val="22"/>
          <w:szCs w:val="22"/>
          <w:lang w:val="en-GB" w:eastAsia="zh-CN"/>
        </w:rPr>
        <w:t xml:space="preserve"> </w:t>
      </w:r>
    </w:p>
    <w:p w14:paraId="3C73859F" w14:textId="77777777" w:rsidR="00AB76E7" w:rsidRPr="00E13699" w:rsidRDefault="00AB76E7"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895CA14" w14:textId="77777777" w:rsidR="00762FB4" w:rsidRPr="00E13699" w:rsidRDefault="00263D00"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t>This experience had a positive impact on the learners because</w:t>
      </w:r>
      <w:r w:rsidR="00BD7D88" w:rsidRPr="00E13699">
        <w:rPr>
          <w:rFonts w:ascii="Arial" w:hAnsi="Arial" w:cs="Arial"/>
          <w:sz w:val="22"/>
          <w:szCs w:val="22"/>
        </w:rPr>
        <w:t xml:space="preserve"> </w:t>
      </w:r>
      <w:r w:rsidR="00B03719" w:rsidRPr="00E13699">
        <w:rPr>
          <w:rFonts w:ascii="Arial" w:hAnsi="Arial" w:cs="Arial"/>
          <w:sz w:val="22"/>
          <w:szCs w:val="22"/>
        </w:rPr>
        <w:t>t</w:t>
      </w:r>
      <w:r w:rsidR="00B03719" w:rsidRPr="00E13699">
        <w:rPr>
          <w:rFonts w:ascii="Arial" w:hAnsi="Arial" w:cs="Arial"/>
          <w:sz w:val="22"/>
          <w:szCs w:val="22"/>
        </w:rPr>
        <w:t>hrough the</w:t>
      </w:r>
      <w:r w:rsidR="00B03719" w:rsidRPr="00E13699">
        <w:rPr>
          <w:rFonts w:ascii="Arial" w:hAnsi="Arial" w:cs="Arial"/>
          <w:sz w:val="22"/>
          <w:szCs w:val="22"/>
        </w:rPr>
        <w:t xml:space="preserve"> </w:t>
      </w:r>
      <w:r w:rsidR="00B03719" w:rsidRPr="00E13699">
        <w:rPr>
          <w:rFonts w:ascii="Arial" w:hAnsi="Arial" w:cs="Arial"/>
          <w:sz w:val="22"/>
          <w:szCs w:val="22"/>
        </w:rPr>
        <w:t>activities</w:t>
      </w:r>
      <w:r w:rsidR="00B03719" w:rsidRPr="00E13699">
        <w:rPr>
          <w:rFonts w:ascii="Arial" w:hAnsi="Arial" w:cs="Arial"/>
          <w:sz w:val="22"/>
          <w:szCs w:val="22"/>
        </w:rPr>
        <w:t xml:space="preserve"> I planned</w:t>
      </w:r>
      <w:r w:rsidR="00B03719" w:rsidRPr="00E13699">
        <w:rPr>
          <w:rFonts w:ascii="Arial" w:hAnsi="Arial" w:cs="Arial"/>
          <w:sz w:val="22"/>
          <w:szCs w:val="22"/>
        </w:rPr>
        <w:t xml:space="preserve">, </w:t>
      </w:r>
      <w:r w:rsidR="00B03719" w:rsidRPr="00E13699">
        <w:rPr>
          <w:rFonts w:ascii="Arial" w:hAnsi="Arial" w:cs="Arial"/>
          <w:sz w:val="22"/>
          <w:szCs w:val="22"/>
        </w:rPr>
        <w:t xml:space="preserve">the </w:t>
      </w:r>
      <w:r w:rsidR="00B03719" w:rsidRPr="00E13699">
        <w:rPr>
          <w:rFonts w:ascii="Arial" w:hAnsi="Arial" w:cs="Arial"/>
          <w:sz w:val="22"/>
          <w:szCs w:val="22"/>
        </w:rPr>
        <w:t>learners gain</w:t>
      </w:r>
      <w:r w:rsidR="00B03719" w:rsidRPr="00E13699">
        <w:rPr>
          <w:rFonts w:ascii="Arial" w:hAnsi="Arial" w:cs="Arial"/>
          <w:sz w:val="22"/>
          <w:szCs w:val="22"/>
        </w:rPr>
        <w:t>ed</w:t>
      </w:r>
      <w:r w:rsidR="00B03719" w:rsidRPr="00E13699">
        <w:rPr>
          <w:rFonts w:ascii="Arial" w:hAnsi="Arial" w:cs="Arial"/>
          <w:sz w:val="22"/>
          <w:szCs w:val="22"/>
        </w:rPr>
        <w:t xml:space="preserve"> essential digital literacy skills, bec</w:t>
      </w:r>
      <w:r w:rsidR="00B03719" w:rsidRPr="00E13699">
        <w:rPr>
          <w:rFonts w:ascii="Arial" w:hAnsi="Arial" w:cs="Arial"/>
          <w:sz w:val="22"/>
          <w:szCs w:val="22"/>
        </w:rPr>
        <w:t>a</w:t>
      </w:r>
      <w:r w:rsidR="00B03719" w:rsidRPr="00E13699">
        <w:rPr>
          <w:rFonts w:ascii="Arial" w:hAnsi="Arial" w:cs="Arial"/>
          <w:sz w:val="22"/>
          <w:szCs w:val="22"/>
        </w:rPr>
        <w:t>me more aware of online safety practices, and engage</w:t>
      </w:r>
      <w:r w:rsidR="00B03719" w:rsidRPr="00E13699">
        <w:rPr>
          <w:rFonts w:ascii="Arial" w:hAnsi="Arial" w:cs="Arial"/>
          <w:sz w:val="22"/>
          <w:szCs w:val="22"/>
        </w:rPr>
        <w:t>d</w:t>
      </w:r>
      <w:r w:rsidR="00B03719" w:rsidRPr="00E13699">
        <w:rPr>
          <w:rFonts w:ascii="Arial" w:hAnsi="Arial" w:cs="Arial"/>
          <w:sz w:val="22"/>
          <w:szCs w:val="22"/>
        </w:rPr>
        <w:t xml:space="preserve"> actively in discussions about internet safety, fostering a safer and more responsible online environment.</w:t>
      </w:r>
      <w:r w:rsidR="00B03719" w:rsidRPr="00E13699">
        <w:rPr>
          <w:rFonts w:ascii="Arial" w:hAnsi="Arial" w:cs="Arial"/>
          <w:sz w:val="22"/>
          <w:szCs w:val="22"/>
        </w:rPr>
        <w:t xml:space="preserve"> </w:t>
      </w:r>
      <w:r w:rsidR="00414258" w:rsidRPr="00E13699">
        <w:rPr>
          <w:rFonts w:ascii="Arial" w:hAnsi="Arial" w:cs="Arial"/>
          <w:sz w:val="22"/>
          <w:szCs w:val="22"/>
          <w:lang w:val="en-GB" w:eastAsia="zh-CN"/>
        </w:rPr>
        <w:t>It incorporate</w:t>
      </w:r>
      <w:r w:rsidR="005C71C8" w:rsidRPr="00E13699">
        <w:rPr>
          <w:rFonts w:ascii="Arial" w:hAnsi="Arial" w:cs="Arial"/>
          <w:sz w:val="22"/>
          <w:szCs w:val="22"/>
          <w:lang w:val="en-GB" w:eastAsia="zh-CN"/>
        </w:rPr>
        <w:t>d</w:t>
      </w:r>
      <w:r w:rsidR="00414258" w:rsidRPr="00E13699">
        <w:rPr>
          <w:rFonts w:ascii="Arial" w:hAnsi="Arial" w:cs="Arial"/>
          <w:sz w:val="22"/>
          <w:szCs w:val="22"/>
          <w:lang w:val="en-GB" w:eastAsia="zh-CN"/>
        </w:rPr>
        <w:t xml:space="preserve"> critical thinking skills as </w:t>
      </w:r>
      <w:r w:rsidR="00EB58CC" w:rsidRPr="00E13699">
        <w:rPr>
          <w:rFonts w:ascii="Arial" w:hAnsi="Arial" w:cs="Arial"/>
          <w:sz w:val="22"/>
          <w:szCs w:val="22"/>
          <w:lang w:val="en-GB" w:eastAsia="zh-CN"/>
        </w:rPr>
        <w:t xml:space="preserve">learners </w:t>
      </w:r>
      <w:r w:rsidR="00414258" w:rsidRPr="00E13699">
        <w:rPr>
          <w:rFonts w:ascii="Arial" w:hAnsi="Arial" w:cs="Arial"/>
          <w:sz w:val="22"/>
          <w:szCs w:val="22"/>
          <w:lang w:val="en-GB" w:eastAsia="zh-CN"/>
        </w:rPr>
        <w:t>learn</w:t>
      </w:r>
      <w:r w:rsidR="005C71C8" w:rsidRPr="00E13699">
        <w:rPr>
          <w:rFonts w:ascii="Arial" w:hAnsi="Arial" w:cs="Arial"/>
          <w:sz w:val="22"/>
          <w:szCs w:val="22"/>
          <w:lang w:val="en-GB" w:eastAsia="zh-CN"/>
        </w:rPr>
        <w:t>t</w:t>
      </w:r>
      <w:r w:rsidR="00414258" w:rsidRPr="00E13699">
        <w:rPr>
          <w:rFonts w:ascii="Arial" w:hAnsi="Arial" w:cs="Arial"/>
          <w:sz w:val="22"/>
          <w:szCs w:val="22"/>
          <w:lang w:val="en-GB" w:eastAsia="zh-CN"/>
        </w:rPr>
        <w:t xml:space="preserve"> to evaluate online content, </w:t>
      </w:r>
      <w:r w:rsidR="005C71C8" w:rsidRPr="00E13699">
        <w:rPr>
          <w:rFonts w:ascii="Arial" w:hAnsi="Arial" w:cs="Arial"/>
          <w:sz w:val="22"/>
          <w:szCs w:val="22"/>
          <w:lang w:val="en-GB" w:eastAsia="zh-CN"/>
        </w:rPr>
        <w:t xml:space="preserve">which </w:t>
      </w:r>
      <w:r w:rsidR="00414258" w:rsidRPr="00E13699">
        <w:rPr>
          <w:rFonts w:ascii="Arial" w:hAnsi="Arial" w:cs="Arial"/>
          <w:sz w:val="22"/>
          <w:szCs w:val="22"/>
          <w:lang w:val="en-GB" w:eastAsia="zh-CN"/>
        </w:rPr>
        <w:t>enhance</w:t>
      </w:r>
      <w:r w:rsidR="005C71C8" w:rsidRPr="00E13699">
        <w:rPr>
          <w:rFonts w:ascii="Arial" w:hAnsi="Arial" w:cs="Arial"/>
          <w:sz w:val="22"/>
          <w:szCs w:val="22"/>
          <w:lang w:val="en-GB" w:eastAsia="zh-CN"/>
        </w:rPr>
        <w:t xml:space="preserve">d </w:t>
      </w:r>
      <w:r w:rsidR="00414258" w:rsidRPr="00E13699">
        <w:rPr>
          <w:rFonts w:ascii="Arial" w:hAnsi="Arial" w:cs="Arial"/>
          <w:sz w:val="22"/>
          <w:szCs w:val="22"/>
          <w:lang w:val="en-GB" w:eastAsia="zh-CN"/>
        </w:rPr>
        <w:t xml:space="preserve">their communication skills through discussions about online </w:t>
      </w:r>
      <w:r w:rsidR="00CD768F" w:rsidRPr="00E13699">
        <w:rPr>
          <w:rFonts w:ascii="Arial" w:hAnsi="Arial" w:cs="Arial"/>
          <w:sz w:val="22"/>
          <w:szCs w:val="22"/>
          <w:lang w:val="en-GB" w:eastAsia="zh-CN"/>
        </w:rPr>
        <w:t>safety and</w:t>
      </w:r>
      <w:r w:rsidR="00414258" w:rsidRPr="00E13699">
        <w:rPr>
          <w:rFonts w:ascii="Arial" w:hAnsi="Arial" w:cs="Arial"/>
          <w:sz w:val="22"/>
          <w:szCs w:val="22"/>
          <w:lang w:val="en-GB" w:eastAsia="zh-CN"/>
        </w:rPr>
        <w:t xml:space="preserve"> foster</w:t>
      </w:r>
      <w:r w:rsidR="00F77E54" w:rsidRPr="00E13699">
        <w:rPr>
          <w:rFonts w:ascii="Arial" w:hAnsi="Arial" w:cs="Arial"/>
          <w:sz w:val="22"/>
          <w:szCs w:val="22"/>
          <w:lang w:val="en-GB" w:eastAsia="zh-CN"/>
        </w:rPr>
        <w:t>ed</w:t>
      </w:r>
      <w:r w:rsidR="00414258" w:rsidRPr="00E13699">
        <w:rPr>
          <w:rFonts w:ascii="Arial" w:hAnsi="Arial" w:cs="Arial"/>
          <w:sz w:val="22"/>
          <w:szCs w:val="22"/>
          <w:lang w:val="en-GB" w:eastAsia="zh-CN"/>
        </w:rPr>
        <w:t xml:space="preserve"> responsible digital citizenship by encouraging them to apply safe online </w:t>
      </w:r>
      <w:r w:rsidR="00414258" w:rsidRPr="00E13699">
        <w:rPr>
          <w:rFonts w:ascii="Arial" w:hAnsi="Arial" w:cs="Arial"/>
          <w:sz w:val="22"/>
          <w:szCs w:val="22"/>
          <w:lang w:val="en-GB" w:eastAsia="zh-CN"/>
        </w:rPr>
        <w:t>behaviours</w:t>
      </w:r>
      <w:r w:rsidR="00414258" w:rsidRPr="00E13699">
        <w:rPr>
          <w:rFonts w:ascii="Arial" w:hAnsi="Arial" w:cs="Arial"/>
          <w:sz w:val="22"/>
          <w:szCs w:val="22"/>
          <w:lang w:val="en-GB" w:eastAsia="zh-CN"/>
        </w:rPr>
        <w:t xml:space="preserve"> both at school and at home. Additionally, it helps build a supportive classroom community by emphasizing the importance of looking out for each other's online well-being.</w:t>
      </w:r>
      <w:r w:rsidR="00414258" w:rsidRPr="00E13699">
        <w:rPr>
          <w:rFonts w:ascii="Arial" w:hAnsi="Arial" w:cs="Arial"/>
          <w:sz w:val="22"/>
          <w:szCs w:val="22"/>
          <w:lang w:val="en-GB" w:eastAsia="zh-CN"/>
        </w:rPr>
        <w:t xml:space="preserve"> </w:t>
      </w:r>
      <w:r w:rsidR="00BF077F" w:rsidRPr="00E13699">
        <w:rPr>
          <w:rFonts w:ascii="Arial" w:hAnsi="Arial" w:cs="Arial"/>
          <w:color w:val="000000"/>
          <w:sz w:val="22"/>
          <w:szCs w:val="22"/>
        </w:rPr>
        <w:t xml:space="preserve">Z, </w:t>
      </w:r>
      <w:proofErr w:type="gramStart"/>
      <w:r w:rsidR="00BF077F" w:rsidRPr="00E13699">
        <w:rPr>
          <w:rFonts w:ascii="Arial" w:hAnsi="Arial" w:cs="Arial"/>
          <w:color w:val="000000"/>
          <w:sz w:val="22"/>
          <w:szCs w:val="22"/>
        </w:rPr>
        <w:t>Jason</w:t>
      </w:r>
      <w:proofErr w:type="gramEnd"/>
      <w:r w:rsidR="00BF077F" w:rsidRPr="00E13699">
        <w:rPr>
          <w:rFonts w:ascii="Arial" w:hAnsi="Arial" w:cs="Arial"/>
          <w:color w:val="000000"/>
          <w:sz w:val="22"/>
          <w:szCs w:val="22"/>
        </w:rPr>
        <w:t xml:space="preserve"> and J (2009, p.116)</w:t>
      </w:r>
      <w:r w:rsidR="00BF077F" w:rsidRPr="00E13699">
        <w:rPr>
          <w:rFonts w:ascii="Arial" w:hAnsi="Arial" w:cs="Arial"/>
          <w:color w:val="000000"/>
          <w:sz w:val="22"/>
          <w:szCs w:val="22"/>
        </w:rPr>
        <w:t xml:space="preserve"> </w:t>
      </w:r>
      <w:r w:rsidR="00414258" w:rsidRPr="00E13699">
        <w:rPr>
          <w:rFonts w:ascii="Arial" w:hAnsi="Arial" w:cs="Arial"/>
          <w:sz w:val="22"/>
          <w:szCs w:val="22"/>
          <w:lang w:val="en-GB" w:eastAsia="zh-CN"/>
        </w:rPr>
        <w:t xml:space="preserve">supports this </w:t>
      </w:r>
      <w:r w:rsidR="00FC1562" w:rsidRPr="00E13699">
        <w:rPr>
          <w:rFonts w:ascii="Arial" w:hAnsi="Arial" w:cs="Arial"/>
          <w:sz w:val="22"/>
          <w:szCs w:val="22"/>
          <w:lang w:val="en-GB" w:eastAsia="zh-CN"/>
        </w:rPr>
        <w:t xml:space="preserve">highlighting if learners are aware of </w:t>
      </w:r>
      <w:r w:rsidR="00AC3314" w:rsidRPr="00E13699">
        <w:rPr>
          <w:rFonts w:ascii="Arial" w:hAnsi="Arial" w:cs="Arial"/>
          <w:sz w:val="22"/>
          <w:szCs w:val="22"/>
          <w:lang w:val="en-GB" w:eastAsia="zh-CN"/>
        </w:rPr>
        <w:t>th</w:t>
      </w:r>
      <w:r w:rsidR="00FC1562" w:rsidRPr="00E13699">
        <w:rPr>
          <w:rFonts w:ascii="Arial" w:hAnsi="Arial" w:cs="Arial"/>
          <w:sz w:val="22"/>
          <w:szCs w:val="22"/>
          <w:lang w:val="en-GB" w:eastAsia="zh-CN"/>
        </w:rPr>
        <w:t xml:space="preserve">e online dangers in school it will </w:t>
      </w:r>
      <w:r w:rsidR="00D23707" w:rsidRPr="00E13699">
        <w:rPr>
          <w:rFonts w:ascii="Arial" w:hAnsi="Arial" w:cs="Arial"/>
          <w:sz w:val="22"/>
          <w:szCs w:val="22"/>
          <w:lang w:val="en-GB" w:eastAsia="zh-CN"/>
        </w:rPr>
        <w:t>help them when they are on their devices at home</w:t>
      </w:r>
      <w:r w:rsidR="00F77E54" w:rsidRPr="00E13699">
        <w:rPr>
          <w:rFonts w:ascii="Arial" w:hAnsi="Arial" w:cs="Arial"/>
          <w:sz w:val="22"/>
          <w:szCs w:val="22"/>
          <w:lang w:val="en-GB" w:eastAsia="zh-CN"/>
        </w:rPr>
        <w:t xml:space="preserve">. </w:t>
      </w:r>
      <w:r w:rsidR="006663A5" w:rsidRPr="00E13699">
        <w:rPr>
          <w:rFonts w:ascii="Arial" w:hAnsi="Arial" w:cs="Arial"/>
          <w:color w:val="000000"/>
          <w:sz w:val="22"/>
          <w:szCs w:val="22"/>
        </w:rPr>
        <w:t>Armstrong (2009, p.66)</w:t>
      </w:r>
      <w:r w:rsidR="006663A5" w:rsidRPr="00E13699">
        <w:rPr>
          <w:rFonts w:ascii="Arial" w:hAnsi="Arial" w:cs="Arial"/>
          <w:color w:val="000000"/>
          <w:sz w:val="22"/>
          <w:szCs w:val="22"/>
        </w:rPr>
        <w:t xml:space="preserve"> </w:t>
      </w:r>
      <w:r w:rsidR="00842E8F" w:rsidRPr="00E13699">
        <w:rPr>
          <w:rFonts w:ascii="Arial" w:hAnsi="Arial" w:cs="Arial"/>
          <w:color w:val="000000"/>
          <w:sz w:val="22"/>
          <w:szCs w:val="22"/>
        </w:rPr>
        <w:t xml:space="preserve">explains Howard Gardner’s </w:t>
      </w:r>
      <w:r w:rsidR="00F16E82" w:rsidRPr="00E13699">
        <w:rPr>
          <w:rFonts w:ascii="Arial" w:hAnsi="Arial" w:cs="Arial"/>
          <w:sz w:val="22"/>
          <w:szCs w:val="22"/>
          <w:lang w:val="en-GB" w:eastAsia="zh-CN"/>
        </w:rPr>
        <w:t>theory of multiple intelligence</w:t>
      </w:r>
      <w:r w:rsidR="00A31675" w:rsidRPr="00E13699">
        <w:rPr>
          <w:rFonts w:ascii="Arial" w:hAnsi="Arial" w:cs="Arial"/>
          <w:sz w:val="22"/>
          <w:szCs w:val="22"/>
          <w:lang w:val="en-GB" w:eastAsia="zh-CN"/>
        </w:rPr>
        <w:t xml:space="preserve">s </w:t>
      </w:r>
      <w:r w:rsidR="00353DF3" w:rsidRPr="00E13699">
        <w:rPr>
          <w:rFonts w:ascii="Arial" w:hAnsi="Arial" w:cs="Arial"/>
          <w:sz w:val="22"/>
          <w:szCs w:val="22"/>
          <w:lang w:val="en-GB" w:eastAsia="zh-CN"/>
        </w:rPr>
        <w:t xml:space="preserve">suggests learners have diverse strengths and ways of learning. When teaching internet safety week, I </w:t>
      </w:r>
      <w:r w:rsidR="00353DF3" w:rsidRPr="00E13699">
        <w:rPr>
          <w:rFonts w:ascii="Arial" w:hAnsi="Arial" w:cs="Arial"/>
          <w:sz w:val="22"/>
          <w:szCs w:val="22"/>
          <w:lang w:val="en-GB" w:eastAsia="zh-CN"/>
        </w:rPr>
        <w:t xml:space="preserve">incorporated </w:t>
      </w:r>
      <w:r w:rsidR="00353DF3" w:rsidRPr="00E13699">
        <w:rPr>
          <w:rFonts w:ascii="Arial" w:hAnsi="Arial" w:cs="Arial"/>
          <w:sz w:val="22"/>
          <w:szCs w:val="22"/>
          <w:lang w:val="en-GB" w:eastAsia="zh-CN"/>
        </w:rPr>
        <w:t xml:space="preserve">various activities catered to different intelligences and abilities, such as visual presentations for visual learners, interactive discussions for interpersonal learners, and hands-on activities for </w:t>
      </w:r>
      <w:r w:rsidR="00353DF3" w:rsidRPr="00E13699">
        <w:rPr>
          <w:rFonts w:ascii="Arial" w:hAnsi="Arial" w:cs="Arial"/>
          <w:sz w:val="22"/>
          <w:szCs w:val="22"/>
          <w:lang w:val="en-GB" w:eastAsia="zh-CN"/>
        </w:rPr>
        <w:t>kinaesthetic</w:t>
      </w:r>
      <w:r w:rsidR="00353DF3" w:rsidRPr="00E13699">
        <w:rPr>
          <w:rFonts w:ascii="Arial" w:hAnsi="Arial" w:cs="Arial"/>
          <w:sz w:val="22"/>
          <w:szCs w:val="22"/>
          <w:lang w:val="en-GB" w:eastAsia="zh-CN"/>
        </w:rPr>
        <w:t xml:space="preserve"> learners. By addressing these different intelligences, I was able </w:t>
      </w:r>
      <w:r w:rsidR="00EE306E" w:rsidRPr="00E13699">
        <w:rPr>
          <w:rFonts w:ascii="Arial" w:hAnsi="Arial" w:cs="Arial"/>
          <w:sz w:val="22"/>
          <w:szCs w:val="22"/>
          <w:lang w:val="en-GB" w:eastAsia="zh-CN"/>
        </w:rPr>
        <w:t>to ensure</w:t>
      </w:r>
      <w:r w:rsidR="00353DF3" w:rsidRPr="00E13699">
        <w:rPr>
          <w:rFonts w:ascii="Arial" w:hAnsi="Arial" w:cs="Arial"/>
          <w:sz w:val="22"/>
          <w:szCs w:val="22"/>
          <w:lang w:val="en-GB" w:eastAsia="zh-CN"/>
        </w:rPr>
        <w:t xml:space="preserve"> all learners </w:t>
      </w:r>
      <w:r w:rsidR="00B469B7" w:rsidRPr="00E13699">
        <w:rPr>
          <w:rFonts w:ascii="Arial" w:hAnsi="Arial" w:cs="Arial"/>
          <w:sz w:val="22"/>
          <w:szCs w:val="22"/>
          <w:lang w:val="en-GB" w:eastAsia="zh-CN"/>
        </w:rPr>
        <w:t>were engaged</w:t>
      </w:r>
      <w:r w:rsidR="00353DF3" w:rsidRPr="00E13699">
        <w:rPr>
          <w:rFonts w:ascii="Arial" w:hAnsi="Arial" w:cs="Arial"/>
          <w:sz w:val="22"/>
          <w:szCs w:val="22"/>
          <w:lang w:val="en-GB" w:eastAsia="zh-CN"/>
        </w:rPr>
        <w:t xml:space="preserve"> and gained a deeper understanding of internet safety, leading to a more positive impact on their learning outcomes.</w:t>
      </w:r>
      <w:r w:rsidR="00406735" w:rsidRPr="00E13699">
        <w:rPr>
          <w:rFonts w:ascii="Arial" w:hAnsi="Arial" w:cs="Arial"/>
          <w:sz w:val="22"/>
          <w:szCs w:val="22"/>
          <w:lang w:val="en-GB" w:eastAsia="zh-CN"/>
        </w:rPr>
        <w:t xml:space="preserve"> </w:t>
      </w:r>
    </w:p>
    <w:p w14:paraId="01B56448" w14:textId="77777777" w:rsidR="00762FB4" w:rsidRPr="00E13699" w:rsidRDefault="00762FB4"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5600DFE3" w14:textId="65762D51" w:rsidR="00263D00" w:rsidRPr="00E13699" w:rsidRDefault="00406735"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 xml:space="preserve">Arguing Gardner’s theory, </w:t>
      </w:r>
      <w:r w:rsidR="00F606A2" w:rsidRPr="00E13699">
        <w:rPr>
          <w:rFonts w:ascii="Arial" w:hAnsi="Arial" w:cs="Arial"/>
          <w:color w:val="000000"/>
          <w:sz w:val="22"/>
          <w:szCs w:val="22"/>
        </w:rPr>
        <w:t>Sternberg (2020)</w:t>
      </w:r>
      <w:r w:rsidR="00F606A2" w:rsidRPr="00E13699">
        <w:rPr>
          <w:rFonts w:ascii="Arial" w:hAnsi="Arial" w:cs="Arial"/>
          <w:sz w:val="22"/>
          <w:szCs w:val="22"/>
          <w:lang w:val="en-GB" w:eastAsia="zh-CN"/>
        </w:rPr>
        <w:t xml:space="preserve"> </w:t>
      </w:r>
      <w:r w:rsidR="00E17E7E" w:rsidRPr="00E13699">
        <w:rPr>
          <w:rFonts w:ascii="Arial" w:hAnsi="Arial" w:cs="Arial"/>
          <w:sz w:val="22"/>
          <w:szCs w:val="22"/>
          <w:lang w:val="en-GB" w:eastAsia="zh-CN"/>
        </w:rPr>
        <w:t xml:space="preserve">expresses </w:t>
      </w:r>
      <w:r w:rsidR="00E17E7E" w:rsidRPr="00E13699">
        <w:rPr>
          <w:rFonts w:ascii="Arial" w:hAnsi="Arial" w:cs="Arial"/>
          <w:sz w:val="22"/>
          <w:szCs w:val="22"/>
          <w:lang w:val="en-GB" w:eastAsia="zh-CN"/>
        </w:rPr>
        <w:t>Robert J. Sternberg introduced the Triarchic Theory of Intelligence. This theory explains intelligence is comprised of three dimensions. These dimensions include analytical intelligence for problem-solving, creative intelligence for innovation, and practical intelligence for adaptability in real-world situations.</w:t>
      </w:r>
      <w:r w:rsidR="00D44639" w:rsidRPr="00E13699">
        <w:rPr>
          <w:rFonts w:ascii="Arial" w:hAnsi="Arial" w:cs="Arial"/>
          <w:sz w:val="22"/>
          <w:szCs w:val="22"/>
          <w:lang w:val="en-GB" w:eastAsia="zh-CN"/>
        </w:rPr>
        <w:t xml:space="preserve"> Although these ar</w:t>
      </w:r>
      <w:r w:rsidR="005112BD" w:rsidRPr="00E13699">
        <w:rPr>
          <w:rFonts w:ascii="Arial" w:hAnsi="Arial" w:cs="Arial"/>
          <w:sz w:val="22"/>
          <w:szCs w:val="22"/>
          <w:lang w:val="en-GB" w:eastAsia="zh-CN"/>
        </w:rPr>
        <w:t>e</w:t>
      </w:r>
      <w:r w:rsidR="00D44639" w:rsidRPr="00E13699">
        <w:rPr>
          <w:rFonts w:ascii="Arial" w:hAnsi="Arial" w:cs="Arial"/>
          <w:sz w:val="22"/>
          <w:szCs w:val="22"/>
          <w:lang w:val="en-GB" w:eastAsia="zh-CN"/>
        </w:rPr>
        <w:t xml:space="preserve"> two different theories, they still had a positive impact on the </w:t>
      </w:r>
      <w:r w:rsidR="00197B7C" w:rsidRPr="00E13699">
        <w:rPr>
          <w:rFonts w:ascii="Arial" w:hAnsi="Arial" w:cs="Arial"/>
          <w:sz w:val="22"/>
          <w:szCs w:val="22"/>
          <w:lang w:val="en-GB" w:eastAsia="zh-CN"/>
        </w:rPr>
        <w:t>learner’s</w:t>
      </w:r>
      <w:r w:rsidR="00D44639" w:rsidRPr="00E13699">
        <w:rPr>
          <w:rFonts w:ascii="Arial" w:hAnsi="Arial" w:cs="Arial"/>
          <w:sz w:val="22"/>
          <w:szCs w:val="22"/>
          <w:lang w:val="en-GB" w:eastAsia="zh-CN"/>
        </w:rPr>
        <w:t xml:space="preserve"> development in clas</w:t>
      </w:r>
      <w:r w:rsidR="00D95DE0" w:rsidRPr="00E13699">
        <w:rPr>
          <w:rFonts w:ascii="Arial" w:hAnsi="Arial" w:cs="Arial"/>
          <w:sz w:val="22"/>
          <w:szCs w:val="22"/>
          <w:lang w:val="en-GB" w:eastAsia="zh-CN"/>
        </w:rPr>
        <w:t>s</w:t>
      </w:r>
      <w:r w:rsidR="00D44639" w:rsidRPr="00E13699">
        <w:rPr>
          <w:rFonts w:ascii="Arial" w:hAnsi="Arial" w:cs="Arial"/>
          <w:sz w:val="22"/>
          <w:szCs w:val="22"/>
          <w:lang w:val="en-GB" w:eastAsia="zh-CN"/>
        </w:rPr>
        <w:t xml:space="preserve">. For example, </w:t>
      </w:r>
      <w:r w:rsidR="00F924AF" w:rsidRPr="00E13699">
        <w:rPr>
          <w:rFonts w:ascii="Arial" w:hAnsi="Arial" w:cs="Arial"/>
          <w:sz w:val="22"/>
          <w:szCs w:val="22"/>
          <w:lang w:val="en-GB" w:eastAsia="zh-CN"/>
        </w:rPr>
        <w:t xml:space="preserve">during internet safety week </w:t>
      </w:r>
      <w:r w:rsidR="00321E28" w:rsidRPr="00E13699">
        <w:rPr>
          <w:rFonts w:ascii="Arial" w:hAnsi="Arial" w:cs="Arial"/>
          <w:sz w:val="22"/>
          <w:szCs w:val="22"/>
          <w:lang w:val="en-GB" w:eastAsia="zh-CN"/>
        </w:rPr>
        <w:t xml:space="preserve">the learners </w:t>
      </w:r>
      <w:r w:rsidR="0015745D" w:rsidRPr="00E13699">
        <w:rPr>
          <w:rFonts w:ascii="Arial" w:hAnsi="Arial" w:cs="Arial"/>
          <w:sz w:val="22"/>
          <w:szCs w:val="22"/>
          <w:lang w:val="en-GB" w:eastAsia="zh-CN"/>
        </w:rPr>
        <w:t>demonstrated their creative intelligence by designing posters</w:t>
      </w:r>
      <w:r w:rsidR="00C93A04" w:rsidRPr="00E13699">
        <w:rPr>
          <w:rFonts w:ascii="Arial" w:hAnsi="Arial" w:cs="Arial"/>
          <w:sz w:val="22"/>
          <w:szCs w:val="22"/>
          <w:lang w:val="en-GB" w:eastAsia="zh-CN"/>
        </w:rPr>
        <w:t xml:space="preserve"> </w:t>
      </w:r>
      <w:r w:rsidR="00C93A04" w:rsidRPr="00E13699">
        <w:rPr>
          <w:rFonts w:ascii="Arial" w:hAnsi="Arial" w:cs="Arial"/>
          <w:sz w:val="22"/>
          <w:szCs w:val="22"/>
          <w:lang w:val="en-GB" w:eastAsia="zh-CN"/>
        </w:rPr>
        <w:t>promoting online safety</w:t>
      </w:r>
      <w:r w:rsidR="00C93A04" w:rsidRPr="00E13699">
        <w:rPr>
          <w:rFonts w:ascii="Arial" w:hAnsi="Arial" w:cs="Arial"/>
          <w:sz w:val="22"/>
          <w:szCs w:val="22"/>
          <w:lang w:val="en-GB" w:eastAsia="zh-CN"/>
        </w:rPr>
        <w:t xml:space="preserve">. They </w:t>
      </w:r>
      <w:r w:rsidR="00C93A04" w:rsidRPr="00E13699">
        <w:rPr>
          <w:rFonts w:ascii="Arial" w:hAnsi="Arial" w:cs="Arial"/>
          <w:sz w:val="22"/>
          <w:szCs w:val="22"/>
          <w:lang w:val="en-GB" w:eastAsia="zh-CN"/>
        </w:rPr>
        <w:t xml:space="preserve">utilized their practical intelligence by employing mathematical skills to create a survey using a tally </w:t>
      </w:r>
      <w:r w:rsidR="0020620D" w:rsidRPr="00E13699">
        <w:rPr>
          <w:rFonts w:ascii="Arial" w:hAnsi="Arial" w:cs="Arial"/>
          <w:sz w:val="22"/>
          <w:szCs w:val="22"/>
          <w:lang w:val="en-GB" w:eastAsia="zh-CN"/>
        </w:rPr>
        <w:t>chart and</w:t>
      </w:r>
      <w:r w:rsidR="00C93A04" w:rsidRPr="00E13699">
        <w:rPr>
          <w:rFonts w:ascii="Arial" w:hAnsi="Arial" w:cs="Arial"/>
          <w:sz w:val="22"/>
          <w:szCs w:val="22"/>
          <w:lang w:val="en-GB" w:eastAsia="zh-CN"/>
        </w:rPr>
        <w:t xml:space="preserve"> applied analytical skills when organizing statements into categories of safe versus unsafe. Additionally, they engaged in critical thinking by reflecting on the slogan "On your device, just be nice" through the See, Think, Wonder </w:t>
      </w:r>
      <w:r w:rsidR="0020620D" w:rsidRPr="00E13699">
        <w:rPr>
          <w:rFonts w:ascii="Arial" w:hAnsi="Arial" w:cs="Arial"/>
          <w:sz w:val="22"/>
          <w:szCs w:val="22"/>
          <w:lang w:val="en-GB" w:eastAsia="zh-CN"/>
        </w:rPr>
        <w:t>approach.</w:t>
      </w:r>
    </w:p>
    <w:p w14:paraId="21151E3D" w14:textId="77777777" w:rsidR="00CF038E" w:rsidRPr="00E13699" w:rsidRDefault="00CF038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8C8911D" w14:textId="07B6B9CA" w:rsidR="00985736" w:rsidRPr="00E13699" w:rsidRDefault="0001263D"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E13699">
        <w:rPr>
          <w:rFonts w:ascii="Arial" w:hAnsi="Arial" w:cs="Arial"/>
          <w:sz w:val="22"/>
          <w:szCs w:val="22"/>
          <w:lang w:val="en-GB" w:eastAsia="zh-CN"/>
        </w:rPr>
        <w:lastRenderedPageBreak/>
        <w:t xml:space="preserve">Leading and planning Internet </w:t>
      </w:r>
      <w:r w:rsidR="0092222F" w:rsidRPr="00E13699">
        <w:rPr>
          <w:rFonts w:ascii="Arial" w:hAnsi="Arial" w:cs="Arial"/>
          <w:sz w:val="22"/>
          <w:szCs w:val="22"/>
          <w:lang w:val="en-GB" w:eastAsia="zh-CN"/>
        </w:rPr>
        <w:t>s</w:t>
      </w:r>
      <w:r w:rsidRPr="00E13699">
        <w:rPr>
          <w:rFonts w:ascii="Arial" w:hAnsi="Arial" w:cs="Arial"/>
          <w:sz w:val="22"/>
          <w:szCs w:val="22"/>
          <w:lang w:val="en-GB" w:eastAsia="zh-CN"/>
        </w:rPr>
        <w:t xml:space="preserve">afety </w:t>
      </w:r>
      <w:r w:rsidR="0092222F" w:rsidRPr="00E13699">
        <w:rPr>
          <w:rFonts w:ascii="Arial" w:hAnsi="Arial" w:cs="Arial"/>
          <w:sz w:val="22"/>
          <w:szCs w:val="22"/>
          <w:lang w:val="en-GB" w:eastAsia="zh-CN"/>
        </w:rPr>
        <w:t>w</w:t>
      </w:r>
      <w:r w:rsidRPr="00E13699">
        <w:rPr>
          <w:rFonts w:ascii="Arial" w:hAnsi="Arial" w:cs="Arial"/>
          <w:sz w:val="22"/>
          <w:szCs w:val="22"/>
          <w:lang w:val="en-GB" w:eastAsia="zh-CN"/>
        </w:rPr>
        <w:t xml:space="preserve">eek and its resources for </w:t>
      </w:r>
      <w:r w:rsidR="003910E3" w:rsidRPr="00E13699">
        <w:rPr>
          <w:rFonts w:ascii="Arial" w:hAnsi="Arial" w:cs="Arial"/>
          <w:sz w:val="22"/>
          <w:szCs w:val="22"/>
          <w:lang w:val="en-GB" w:eastAsia="zh-CN"/>
        </w:rPr>
        <w:t xml:space="preserve">both </w:t>
      </w:r>
      <w:r w:rsidRPr="00E13699">
        <w:rPr>
          <w:rFonts w:ascii="Arial" w:hAnsi="Arial" w:cs="Arial"/>
          <w:sz w:val="22"/>
          <w:szCs w:val="22"/>
          <w:lang w:val="en-GB" w:eastAsia="zh-CN"/>
        </w:rPr>
        <w:t>Year 2 class</w:t>
      </w:r>
      <w:r w:rsidR="003910E3" w:rsidRPr="00E13699">
        <w:rPr>
          <w:rFonts w:ascii="Arial" w:hAnsi="Arial" w:cs="Arial"/>
          <w:sz w:val="22"/>
          <w:szCs w:val="22"/>
          <w:lang w:val="en-GB" w:eastAsia="zh-CN"/>
        </w:rPr>
        <w:t xml:space="preserve">es </w:t>
      </w:r>
      <w:r w:rsidRPr="00E13699">
        <w:rPr>
          <w:rFonts w:ascii="Arial" w:hAnsi="Arial" w:cs="Arial"/>
          <w:sz w:val="22"/>
          <w:szCs w:val="22"/>
          <w:lang w:val="en-GB" w:eastAsia="zh-CN"/>
        </w:rPr>
        <w:t xml:space="preserve">had a positive impact on my professional and personal development </w:t>
      </w:r>
      <w:r w:rsidR="00BA0629" w:rsidRPr="00E13699">
        <w:rPr>
          <w:rFonts w:ascii="Arial" w:hAnsi="Arial" w:cs="Arial"/>
          <w:sz w:val="22"/>
          <w:szCs w:val="22"/>
          <w:lang w:val="en-GB" w:eastAsia="zh-CN"/>
        </w:rPr>
        <w:t>within my</w:t>
      </w:r>
      <w:r w:rsidRPr="00E13699">
        <w:rPr>
          <w:rFonts w:ascii="Arial" w:hAnsi="Arial" w:cs="Arial"/>
          <w:sz w:val="22"/>
          <w:szCs w:val="22"/>
          <w:lang w:val="en-GB" w:eastAsia="zh-CN"/>
        </w:rPr>
        <w:t xml:space="preserve"> teaching practice. </w:t>
      </w:r>
      <w:r w:rsidR="0023734B" w:rsidRPr="00E13699">
        <w:rPr>
          <w:rFonts w:ascii="Arial" w:hAnsi="Arial" w:cs="Arial"/>
          <w:sz w:val="22"/>
          <w:szCs w:val="22"/>
          <w:lang w:val="en-GB" w:eastAsia="zh-CN"/>
        </w:rPr>
        <w:t>Reflecting on my planning and preparation</w:t>
      </w:r>
      <w:r w:rsidR="000E5513" w:rsidRPr="00E13699">
        <w:rPr>
          <w:rFonts w:ascii="Arial" w:hAnsi="Arial" w:cs="Arial"/>
          <w:sz w:val="22"/>
          <w:szCs w:val="22"/>
          <w:lang w:val="en-GB" w:eastAsia="zh-CN"/>
        </w:rPr>
        <w:t xml:space="preserve"> of this week, </w:t>
      </w:r>
      <w:r w:rsidRPr="00E13699">
        <w:rPr>
          <w:rFonts w:ascii="Arial" w:hAnsi="Arial" w:cs="Arial"/>
          <w:sz w:val="22"/>
          <w:szCs w:val="22"/>
          <w:lang w:val="en-GB" w:eastAsia="zh-CN"/>
        </w:rPr>
        <w:t xml:space="preserve">It allowed me to enhance my leadership skills by taking responsibility for organizing the event and developing resources, which increased my confidence in leading initiatives. </w:t>
      </w:r>
      <w:r w:rsidR="00C820C3" w:rsidRPr="00E13699">
        <w:rPr>
          <w:rFonts w:ascii="Arial" w:hAnsi="Arial" w:cs="Arial"/>
          <w:color w:val="000000"/>
          <w:sz w:val="22"/>
          <w:szCs w:val="22"/>
        </w:rPr>
        <w:t xml:space="preserve">Mulford, </w:t>
      </w:r>
      <w:proofErr w:type="spellStart"/>
      <w:r w:rsidR="00C820C3" w:rsidRPr="00E13699">
        <w:rPr>
          <w:rFonts w:ascii="Arial" w:hAnsi="Arial" w:cs="Arial"/>
          <w:color w:val="000000"/>
          <w:sz w:val="22"/>
          <w:szCs w:val="22"/>
        </w:rPr>
        <w:t>Silins</w:t>
      </w:r>
      <w:proofErr w:type="spellEnd"/>
      <w:r w:rsidR="00C820C3" w:rsidRPr="00E13699">
        <w:rPr>
          <w:rFonts w:ascii="Arial" w:hAnsi="Arial" w:cs="Arial"/>
          <w:color w:val="000000"/>
          <w:sz w:val="22"/>
          <w:szCs w:val="22"/>
        </w:rPr>
        <w:t xml:space="preserve"> and </w:t>
      </w:r>
      <w:proofErr w:type="spellStart"/>
      <w:r w:rsidR="00C820C3" w:rsidRPr="00E13699">
        <w:rPr>
          <w:rFonts w:ascii="Arial" w:hAnsi="Arial" w:cs="Arial"/>
          <w:color w:val="000000"/>
          <w:sz w:val="22"/>
          <w:szCs w:val="22"/>
        </w:rPr>
        <w:t>Leithwood</w:t>
      </w:r>
      <w:proofErr w:type="spellEnd"/>
      <w:r w:rsidR="00C820C3" w:rsidRPr="00E13699">
        <w:rPr>
          <w:rFonts w:ascii="Arial" w:hAnsi="Arial" w:cs="Arial"/>
          <w:color w:val="000000"/>
          <w:sz w:val="22"/>
          <w:szCs w:val="22"/>
        </w:rPr>
        <w:t xml:space="preserve"> (2005, p.205)</w:t>
      </w:r>
      <w:r w:rsidR="00C820C3" w:rsidRPr="00E13699">
        <w:rPr>
          <w:rFonts w:ascii="Arial" w:hAnsi="Arial" w:cs="Arial"/>
          <w:color w:val="000000"/>
          <w:sz w:val="22"/>
          <w:szCs w:val="22"/>
        </w:rPr>
        <w:t xml:space="preserve"> </w:t>
      </w:r>
      <w:r w:rsidR="003F7CE8" w:rsidRPr="00E13699">
        <w:rPr>
          <w:rFonts w:ascii="Arial" w:hAnsi="Arial" w:cs="Arial"/>
          <w:color w:val="000000"/>
          <w:sz w:val="22"/>
          <w:szCs w:val="22"/>
        </w:rPr>
        <w:t xml:space="preserve">supports this explaining through </w:t>
      </w:r>
      <w:r w:rsidR="007C4B17" w:rsidRPr="00E13699">
        <w:rPr>
          <w:rFonts w:ascii="Arial" w:hAnsi="Arial" w:cs="Arial"/>
          <w:color w:val="000000"/>
          <w:sz w:val="22"/>
          <w:szCs w:val="22"/>
        </w:rPr>
        <w:t>sharing resources</w:t>
      </w:r>
      <w:r w:rsidR="000E5513" w:rsidRPr="00E13699">
        <w:rPr>
          <w:rFonts w:ascii="Arial" w:hAnsi="Arial" w:cs="Arial"/>
          <w:color w:val="000000"/>
          <w:sz w:val="22"/>
          <w:szCs w:val="22"/>
        </w:rPr>
        <w:t>,</w:t>
      </w:r>
      <w:r w:rsidR="00BC659D" w:rsidRPr="00E13699">
        <w:rPr>
          <w:rFonts w:ascii="Arial" w:hAnsi="Arial" w:cs="Arial"/>
          <w:color w:val="000000"/>
          <w:sz w:val="22"/>
          <w:szCs w:val="22"/>
        </w:rPr>
        <w:t xml:space="preserve"> it </w:t>
      </w:r>
      <w:r w:rsidR="00D72B9C" w:rsidRPr="00E13699">
        <w:rPr>
          <w:rFonts w:ascii="Arial" w:hAnsi="Arial" w:cs="Arial"/>
          <w:color w:val="000000"/>
          <w:sz w:val="22"/>
          <w:szCs w:val="22"/>
        </w:rPr>
        <w:t xml:space="preserve">enhances personal </w:t>
      </w:r>
      <w:r w:rsidR="005B73A5" w:rsidRPr="00E13699">
        <w:rPr>
          <w:rFonts w:ascii="Arial" w:hAnsi="Arial" w:cs="Arial"/>
          <w:color w:val="000000"/>
          <w:sz w:val="22"/>
          <w:szCs w:val="22"/>
        </w:rPr>
        <w:t xml:space="preserve">and professional growth as a practitioner as it demonstrates that I am not dependable on </w:t>
      </w:r>
      <w:r w:rsidR="00045081" w:rsidRPr="00E13699">
        <w:rPr>
          <w:rFonts w:ascii="Arial" w:hAnsi="Arial" w:cs="Arial"/>
          <w:color w:val="000000"/>
          <w:sz w:val="22"/>
          <w:szCs w:val="22"/>
        </w:rPr>
        <w:t>others,</w:t>
      </w:r>
      <w:r w:rsidR="005B73A5" w:rsidRPr="00E13699">
        <w:rPr>
          <w:rFonts w:ascii="Arial" w:hAnsi="Arial" w:cs="Arial"/>
          <w:color w:val="000000"/>
          <w:sz w:val="22"/>
          <w:szCs w:val="22"/>
        </w:rPr>
        <w:t xml:space="preserve"> yet I am </w:t>
      </w:r>
      <w:r w:rsidR="00CA7B62" w:rsidRPr="00E13699">
        <w:rPr>
          <w:rFonts w:ascii="Arial" w:hAnsi="Arial" w:cs="Arial"/>
          <w:color w:val="000000"/>
          <w:sz w:val="22"/>
          <w:szCs w:val="22"/>
        </w:rPr>
        <w:t>collaborative</w:t>
      </w:r>
      <w:r w:rsidR="00BC659D" w:rsidRPr="00E13699">
        <w:rPr>
          <w:rFonts w:ascii="Arial" w:hAnsi="Arial" w:cs="Arial"/>
          <w:color w:val="000000"/>
          <w:sz w:val="22"/>
          <w:szCs w:val="22"/>
        </w:rPr>
        <w:t xml:space="preserve"> and willing to share my knowledge </w:t>
      </w:r>
      <w:r w:rsidR="0092060D" w:rsidRPr="00E13699">
        <w:rPr>
          <w:rFonts w:ascii="Arial" w:hAnsi="Arial" w:cs="Arial"/>
          <w:color w:val="000000"/>
          <w:sz w:val="22"/>
          <w:szCs w:val="22"/>
        </w:rPr>
        <w:t>to</w:t>
      </w:r>
      <w:r w:rsidR="00BC659D" w:rsidRPr="00E13699">
        <w:rPr>
          <w:rFonts w:ascii="Arial" w:hAnsi="Arial" w:cs="Arial"/>
          <w:color w:val="000000"/>
          <w:sz w:val="22"/>
          <w:szCs w:val="22"/>
        </w:rPr>
        <w:t xml:space="preserve"> </w:t>
      </w:r>
      <w:r w:rsidR="00AA02B4" w:rsidRPr="00E13699">
        <w:rPr>
          <w:rFonts w:ascii="Arial" w:hAnsi="Arial" w:cs="Arial"/>
          <w:color w:val="000000"/>
          <w:sz w:val="22"/>
          <w:szCs w:val="22"/>
        </w:rPr>
        <w:t xml:space="preserve">prioritize </w:t>
      </w:r>
      <w:r w:rsidR="00BC659D" w:rsidRPr="00E13699">
        <w:rPr>
          <w:rFonts w:ascii="Arial" w:hAnsi="Arial" w:cs="Arial"/>
          <w:color w:val="000000"/>
          <w:sz w:val="22"/>
          <w:szCs w:val="22"/>
        </w:rPr>
        <w:t>learners and their individual needs</w:t>
      </w:r>
      <w:r w:rsidR="00CA7B62" w:rsidRPr="00E13699">
        <w:rPr>
          <w:rFonts w:ascii="Arial" w:hAnsi="Arial" w:cs="Arial"/>
          <w:color w:val="000000"/>
          <w:sz w:val="22"/>
          <w:szCs w:val="22"/>
        </w:rPr>
        <w:t xml:space="preserve">. </w:t>
      </w:r>
      <w:r w:rsidR="00005DFD" w:rsidRPr="00E13699">
        <w:rPr>
          <w:rFonts w:ascii="Arial" w:hAnsi="Arial" w:cs="Arial"/>
          <w:color w:val="000000"/>
          <w:sz w:val="22"/>
          <w:szCs w:val="22"/>
        </w:rPr>
        <w:t>Welsh Government (2019d)</w:t>
      </w:r>
      <w:r w:rsidR="00005DFD" w:rsidRPr="00E13699">
        <w:rPr>
          <w:rFonts w:ascii="Arial" w:hAnsi="Arial" w:cs="Arial"/>
          <w:color w:val="000000"/>
          <w:sz w:val="22"/>
          <w:szCs w:val="22"/>
        </w:rPr>
        <w:t xml:space="preserve"> </w:t>
      </w:r>
      <w:r w:rsidR="00CA7B62" w:rsidRPr="00E13699">
        <w:rPr>
          <w:rFonts w:ascii="Arial" w:hAnsi="Arial" w:cs="Arial"/>
          <w:color w:val="000000"/>
          <w:sz w:val="22"/>
          <w:szCs w:val="22"/>
        </w:rPr>
        <w:t>supports this explaining that by being collaborative falls in line with the professional teaching and leadership standards which outline the importance of collaboration</w:t>
      </w:r>
      <w:r w:rsidR="00095E5C" w:rsidRPr="00E13699">
        <w:rPr>
          <w:rFonts w:ascii="Arial" w:hAnsi="Arial" w:cs="Arial"/>
          <w:color w:val="000000"/>
          <w:sz w:val="22"/>
          <w:szCs w:val="22"/>
        </w:rPr>
        <w:t xml:space="preserve"> </w:t>
      </w:r>
      <w:r w:rsidR="007C638E" w:rsidRPr="00E13699">
        <w:rPr>
          <w:rFonts w:ascii="Arial" w:hAnsi="Arial" w:cs="Arial"/>
          <w:color w:val="000000"/>
          <w:sz w:val="22"/>
          <w:szCs w:val="22"/>
        </w:rPr>
        <w:t xml:space="preserve">as it </w:t>
      </w:r>
      <w:r w:rsidR="00095E5C" w:rsidRPr="00E13699">
        <w:rPr>
          <w:rFonts w:ascii="Arial" w:hAnsi="Arial" w:cs="Arial"/>
          <w:sz w:val="22"/>
          <w:szCs w:val="22"/>
          <w:lang w:val="en-GB" w:eastAsia="zh-CN"/>
        </w:rPr>
        <w:t>maximi</w:t>
      </w:r>
      <w:r w:rsidR="0034106A" w:rsidRPr="00E13699">
        <w:rPr>
          <w:rFonts w:ascii="Arial" w:hAnsi="Arial" w:cs="Arial"/>
          <w:sz w:val="22"/>
          <w:szCs w:val="22"/>
          <w:lang w:val="en-GB" w:eastAsia="zh-CN"/>
        </w:rPr>
        <w:t>s</w:t>
      </w:r>
      <w:r w:rsidR="00095E5C" w:rsidRPr="00E13699">
        <w:rPr>
          <w:rFonts w:ascii="Arial" w:hAnsi="Arial" w:cs="Arial"/>
          <w:sz w:val="22"/>
          <w:szCs w:val="22"/>
          <w:lang w:val="en-GB" w:eastAsia="zh-CN"/>
        </w:rPr>
        <w:t xml:space="preserve">es opportunities to collaborate with all stakeholders in education to enhance professional effectiveness. </w:t>
      </w:r>
      <w:r w:rsidR="00AA02B4" w:rsidRPr="00E13699">
        <w:rPr>
          <w:rFonts w:ascii="Arial" w:hAnsi="Arial" w:cs="Arial"/>
          <w:sz w:val="22"/>
          <w:szCs w:val="22"/>
          <w:lang w:val="en-GB" w:eastAsia="zh-CN"/>
        </w:rPr>
        <w:t xml:space="preserve">Moreover, </w:t>
      </w:r>
      <w:r w:rsidR="000C2D5E" w:rsidRPr="00E13699">
        <w:rPr>
          <w:rFonts w:ascii="Arial" w:hAnsi="Arial" w:cs="Arial"/>
          <w:color w:val="000000"/>
          <w:sz w:val="22"/>
          <w:szCs w:val="22"/>
        </w:rPr>
        <w:t>Welsh Government (2019c)</w:t>
      </w:r>
      <w:r w:rsidR="000C2D5E" w:rsidRPr="00E13699">
        <w:rPr>
          <w:rFonts w:ascii="Arial" w:hAnsi="Arial" w:cs="Arial"/>
          <w:sz w:val="22"/>
          <w:szCs w:val="22"/>
          <w:lang w:val="en-GB" w:eastAsia="zh-CN"/>
        </w:rPr>
        <w:t xml:space="preserve"> </w:t>
      </w:r>
      <w:r w:rsidR="00AA02B4" w:rsidRPr="00E13699">
        <w:rPr>
          <w:rFonts w:ascii="Arial" w:hAnsi="Arial" w:cs="Arial"/>
          <w:sz w:val="22"/>
          <w:szCs w:val="22"/>
          <w:lang w:val="en-GB" w:eastAsia="zh-CN"/>
        </w:rPr>
        <w:t>underscores the importance of formal leadership roles in nurturing a supportive environment that fosters effective collaboration within and beyond the school community, facilitating the sharing of impactful teaching methodologies</w:t>
      </w:r>
      <w:r w:rsidR="00B75FEB" w:rsidRPr="00E13699">
        <w:rPr>
          <w:rFonts w:ascii="Arial" w:hAnsi="Arial" w:cs="Arial"/>
          <w:sz w:val="22"/>
          <w:szCs w:val="22"/>
          <w:lang w:val="en-GB" w:eastAsia="zh-CN"/>
        </w:rPr>
        <w:t xml:space="preserve"> </w:t>
      </w:r>
      <w:r w:rsidR="00CA7B62" w:rsidRPr="00E13699">
        <w:rPr>
          <w:rFonts w:ascii="Arial" w:hAnsi="Arial" w:cs="Arial"/>
          <w:color w:val="000000"/>
          <w:sz w:val="22"/>
          <w:szCs w:val="22"/>
        </w:rPr>
        <w:t xml:space="preserve">to cater to the </w:t>
      </w:r>
      <w:r w:rsidR="00031FD2" w:rsidRPr="00E13699">
        <w:rPr>
          <w:rFonts w:ascii="Arial" w:hAnsi="Arial" w:cs="Arial"/>
          <w:color w:val="000000"/>
          <w:sz w:val="22"/>
          <w:szCs w:val="22"/>
        </w:rPr>
        <w:t>learner’s</w:t>
      </w:r>
      <w:r w:rsidR="00CA7B62" w:rsidRPr="00E13699">
        <w:rPr>
          <w:rFonts w:ascii="Arial" w:hAnsi="Arial" w:cs="Arial"/>
          <w:color w:val="000000"/>
          <w:sz w:val="22"/>
          <w:szCs w:val="22"/>
        </w:rPr>
        <w:t xml:space="preserve"> development and provide them with the best outcomes that they deserve. </w:t>
      </w:r>
    </w:p>
    <w:p w14:paraId="56024F66" w14:textId="77777777" w:rsidR="00985736" w:rsidRPr="00E13699" w:rsidRDefault="00985736"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p>
    <w:p w14:paraId="5C9FAF99" w14:textId="24C01D68" w:rsidR="0001263D" w:rsidRPr="00E13699" w:rsidRDefault="00E44B4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Re</w:t>
      </w:r>
      <w:r w:rsidRPr="00E13699">
        <w:rPr>
          <w:rFonts w:ascii="Arial" w:hAnsi="Arial" w:cs="Arial"/>
          <w:sz w:val="22"/>
          <w:szCs w:val="22"/>
          <w:lang w:val="en-GB" w:eastAsia="zh-CN"/>
        </w:rPr>
        <w:t xml:space="preserve">flecting on my teaching during Internet </w:t>
      </w:r>
      <w:r w:rsidRPr="00E13699">
        <w:rPr>
          <w:rFonts w:ascii="Arial" w:hAnsi="Arial" w:cs="Arial"/>
          <w:sz w:val="22"/>
          <w:szCs w:val="22"/>
          <w:lang w:val="en-GB" w:eastAsia="zh-CN"/>
        </w:rPr>
        <w:t>s</w:t>
      </w:r>
      <w:r w:rsidRPr="00E13699">
        <w:rPr>
          <w:rFonts w:ascii="Arial" w:hAnsi="Arial" w:cs="Arial"/>
          <w:sz w:val="22"/>
          <w:szCs w:val="22"/>
          <w:lang w:val="en-GB" w:eastAsia="zh-CN"/>
        </w:rPr>
        <w:t xml:space="preserve">afety </w:t>
      </w:r>
      <w:r w:rsidRPr="00E13699">
        <w:rPr>
          <w:rFonts w:ascii="Arial" w:hAnsi="Arial" w:cs="Arial"/>
          <w:sz w:val="22"/>
          <w:szCs w:val="22"/>
          <w:lang w:val="en-GB" w:eastAsia="zh-CN"/>
        </w:rPr>
        <w:t>w</w:t>
      </w:r>
      <w:r w:rsidRPr="00E13699">
        <w:rPr>
          <w:rFonts w:ascii="Arial" w:hAnsi="Arial" w:cs="Arial"/>
          <w:sz w:val="22"/>
          <w:szCs w:val="22"/>
          <w:lang w:val="en-GB" w:eastAsia="zh-CN"/>
        </w:rPr>
        <w:t>eek, I noticed that the students gained a comprehensive understanding of online risks and actively engaged in the activities I created. Specifically, the "safe vs unsafe statements" activity encouraged critical thinking and improved fine motor skills, problem-solving abilities, and decision-making among the learners.</w:t>
      </w:r>
      <w:r w:rsidRPr="00E13699">
        <w:rPr>
          <w:rFonts w:ascii="Arial" w:hAnsi="Arial" w:cs="Arial"/>
          <w:sz w:val="22"/>
          <w:szCs w:val="22"/>
          <w:lang w:val="en-GB" w:eastAsia="zh-CN"/>
        </w:rPr>
        <w:t xml:space="preserve"> </w:t>
      </w:r>
      <w:r w:rsidR="00C12B5B" w:rsidRPr="00E13699">
        <w:rPr>
          <w:rFonts w:ascii="Arial" w:hAnsi="Arial" w:cs="Arial"/>
          <w:sz w:val="22"/>
          <w:szCs w:val="22"/>
          <w:lang w:val="en-GB" w:eastAsia="zh-CN"/>
        </w:rPr>
        <w:t>This approach not only deepened their knowledge but also fostered their cognitive development</w:t>
      </w:r>
      <w:r w:rsidR="002577F2" w:rsidRPr="00E13699">
        <w:rPr>
          <w:rFonts w:ascii="Arial" w:hAnsi="Arial" w:cs="Arial"/>
          <w:sz w:val="22"/>
          <w:szCs w:val="22"/>
          <w:lang w:val="en-GB" w:eastAsia="zh-CN"/>
        </w:rPr>
        <w:t xml:space="preserve"> and a</w:t>
      </w:r>
      <w:r w:rsidR="002577F2" w:rsidRPr="00E13699">
        <w:rPr>
          <w:rFonts w:ascii="Arial" w:hAnsi="Arial" w:cs="Arial"/>
          <w:sz w:val="22"/>
          <w:szCs w:val="22"/>
          <w:lang w:val="en-GB" w:eastAsia="zh-CN"/>
        </w:rPr>
        <w:t xml:space="preserve">ctive participation </w:t>
      </w:r>
      <w:r w:rsidR="002577F2" w:rsidRPr="00E13699">
        <w:rPr>
          <w:rFonts w:ascii="Arial" w:hAnsi="Arial" w:cs="Arial"/>
          <w:sz w:val="22"/>
          <w:szCs w:val="22"/>
          <w:lang w:val="en-GB" w:eastAsia="zh-CN"/>
        </w:rPr>
        <w:t>which enabled</w:t>
      </w:r>
      <w:r w:rsidR="002577F2" w:rsidRPr="00E13699">
        <w:rPr>
          <w:rFonts w:ascii="Arial" w:hAnsi="Arial" w:cs="Arial"/>
          <w:sz w:val="22"/>
          <w:szCs w:val="22"/>
          <w:lang w:val="en-GB" w:eastAsia="zh-CN"/>
        </w:rPr>
        <w:t xml:space="preserve"> the learners to grasp important concepts effectively</w:t>
      </w:r>
      <w:r w:rsidR="00C12B5B" w:rsidRPr="00E13699">
        <w:rPr>
          <w:rFonts w:ascii="Arial" w:hAnsi="Arial" w:cs="Arial"/>
          <w:sz w:val="22"/>
          <w:szCs w:val="22"/>
          <w:lang w:val="en-GB" w:eastAsia="zh-CN"/>
        </w:rPr>
        <w:t xml:space="preserve"> in various areas.</w:t>
      </w:r>
      <w:r w:rsidR="002577F2" w:rsidRPr="00E13699">
        <w:rPr>
          <w:rFonts w:ascii="Arial" w:hAnsi="Arial" w:cs="Arial"/>
          <w:sz w:val="22"/>
          <w:szCs w:val="22"/>
          <w:lang w:val="en-GB" w:eastAsia="zh-CN"/>
        </w:rPr>
        <w:t xml:space="preserve"> </w:t>
      </w:r>
      <w:r w:rsidR="00A01F2D" w:rsidRPr="00E13699">
        <w:rPr>
          <w:rFonts w:ascii="Arial" w:hAnsi="Arial" w:cs="Arial"/>
          <w:color w:val="000000"/>
          <w:sz w:val="22"/>
          <w:szCs w:val="22"/>
        </w:rPr>
        <w:t>Kustiawan (2021)</w:t>
      </w:r>
      <w:r w:rsidR="002577F2" w:rsidRPr="00E13699">
        <w:rPr>
          <w:rFonts w:ascii="Arial" w:hAnsi="Arial" w:cs="Arial"/>
          <w:sz w:val="22"/>
          <w:szCs w:val="22"/>
          <w:lang w:val="en-GB" w:eastAsia="zh-CN"/>
        </w:rPr>
        <w:t xml:space="preserve"> supports this </w:t>
      </w:r>
      <w:r w:rsidR="002E00EB" w:rsidRPr="00E13699">
        <w:rPr>
          <w:rFonts w:ascii="Arial" w:hAnsi="Arial" w:cs="Arial"/>
          <w:sz w:val="22"/>
          <w:szCs w:val="22"/>
          <w:lang w:val="en-GB" w:eastAsia="zh-CN"/>
        </w:rPr>
        <w:t>explaining s</w:t>
      </w:r>
      <w:r w:rsidR="002E00EB" w:rsidRPr="00E13699">
        <w:rPr>
          <w:rFonts w:ascii="Arial" w:hAnsi="Arial" w:cs="Arial"/>
          <w:sz w:val="22"/>
          <w:szCs w:val="22"/>
          <w:lang w:val="en-GB" w:eastAsia="zh-CN"/>
        </w:rPr>
        <w:t>ticking activities contribute to the development of fine motor skills, problem-solving abilities, creativity, and imagination in children, while also enhancing their communication skills.</w:t>
      </w:r>
      <w:r w:rsidR="000424DD" w:rsidRPr="00E13699">
        <w:rPr>
          <w:rFonts w:ascii="Arial" w:hAnsi="Arial" w:cs="Arial"/>
          <w:sz w:val="22"/>
          <w:szCs w:val="22"/>
          <w:lang w:val="en-GB" w:eastAsia="zh-CN"/>
        </w:rPr>
        <w:t xml:space="preserve"> </w:t>
      </w:r>
      <w:r w:rsidR="0001263D" w:rsidRPr="00E13699">
        <w:rPr>
          <w:rFonts w:ascii="Arial" w:hAnsi="Arial" w:cs="Arial"/>
          <w:sz w:val="22"/>
          <w:szCs w:val="22"/>
          <w:lang w:val="en-GB" w:eastAsia="zh-CN"/>
        </w:rPr>
        <w:t>Overall, this experience contributed to my growth as a</w:t>
      </w:r>
      <w:r w:rsidR="000424DD" w:rsidRPr="00E13699">
        <w:rPr>
          <w:rFonts w:ascii="Arial" w:hAnsi="Arial" w:cs="Arial"/>
          <w:sz w:val="22"/>
          <w:szCs w:val="22"/>
          <w:lang w:val="en-GB" w:eastAsia="zh-CN"/>
        </w:rPr>
        <w:t xml:space="preserve"> </w:t>
      </w:r>
      <w:r w:rsidR="00744A1E" w:rsidRPr="00E13699">
        <w:rPr>
          <w:rFonts w:ascii="Arial" w:hAnsi="Arial" w:cs="Arial"/>
          <w:sz w:val="22"/>
          <w:szCs w:val="22"/>
          <w:lang w:val="en-GB" w:eastAsia="zh-CN"/>
        </w:rPr>
        <w:t>practitioner</w:t>
      </w:r>
      <w:r w:rsidR="0001263D" w:rsidRPr="00E13699">
        <w:rPr>
          <w:rFonts w:ascii="Arial" w:hAnsi="Arial" w:cs="Arial"/>
          <w:sz w:val="22"/>
          <w:szCs w:val="22"/>
          <w:lang w:val="en-GB" w:eastAsia="zh-CN"/>
        </w:rPr>
        <w:t xml:space="preserve"> and my ability to address important issues in the classroom.</w:t>
      </w:r>
      <w:r w:rsidR="00E40068" w:rsidRPr="00E13699">
        <w:rPr>
          <w:rFonts w:ascii="Arial" w:hAnsi="Arial" w:cs="Arial"/>
          <w:sz w:val="22"/>
          <w:szCs w:val="22"/>
          <w:lang w:val="en-GB" w:eastAsia="zh-CN"/>
        </w:rPr>
        <w:t xml:space="preserve"> </w:t>
      </w:r>
    </w:p>
    <w:p w14:paraId="009A77D3" w14:textId="77777777" w:rsidR="00BA44EE" w:rsidRPr="00E13699" w:rsidRDefault="00BA44E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lang w:val="en-GB" w:eastAsia="zh-CN"/>
        </w:rPr>
      </w:pPr>
    </w:p>
    <w:p w14:paraId="5195D9C6" w14:textId="4A2B77A9" w:rsidR="000054AC" w:rsidRPr="00E13699" w:rsidRDefault="00E13A9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lang w:val="en-GB" w:eastAsia="zh-CN"/>
        </w:rPr>
      </w:pPr>
      <w:r w:rsidRPr="00E13699">
        <w:rPr>
          <w:rFonts w:ascii="Arial" w:hAnsi="Arial" w:cs="Arial"/>
          <w:b/>
          <w:bCs/>
          <w:sz w:val="22"/>
          <w:szCs w:val="22"/>
          <w:u w:val="single"/>
          <w:lang w:val="en-GB" w:eastAsia="zh-CN"/>
        </w:rPr>
        <w:t>Conclusion</w:t>
      </w:r>
      <w:r w:rsidR="00AF66A1" w:rsidRPr="00E13699">
        <w:rPr>
          <w:rFonts w:ascii="Arial" w:hAnsi="Arial" w:cs="Arial"/>
          <w:b/>
          <w:bCs/>
          <w:sz w:val="22"/>
          <w:szCs w:val="22"/>
          <w:u w:val="single"/>
          <w:lang w:val="en-GB" w:eastAsia="zh-CN"/>
        </w:rPr>
        <w:t xml:space="preserve"> </w:t>
      </w:r>
    </w:p>
    <w:p w14:paraId="604846B7" w14:textId="0E21FB8D" w:rsidR="00984600" w:rsidRPr="00E13699" w:rsidRDefault="00471A1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Style w:val="apple-converted-space"/>
          <w:rFonts w:ascii="Arial" w:hAnsi="Arial" w:cs="Arial"/>
          <w:b/>
          <w:bCs/>
          <w:sz w:val="22"/>
          <w:szCs w:val="22"/>
          <w:u w:val="single"/>
          <w:lang w:val="en-GB" w:eastAsia="zh-CN"/>
        </w:rPr>
      </w:pPr>
      <w:r w:rsidRPr="00E13699">
        <w:rPr>
          <w:rFonts w:ascii="Arial" w:hAnsi="Arial" w:cs="Arial"/>
          <w:sz w:val="22"/>
          <w:szCs w:val="22"/>
          <w:lang w:val="en-GB" w:eastAsia="zh-CN"/>
        </w:rPr>
        <w:t xml:space="preserve">Participating in these professional experiences has provided me with valuable insights into my current </w:t>
      </w:r>
      <w:r w:rsidR="00E13A9A" w:rsidRPr="00E13699">
        <w:rPr>
          <w:rFonts w:ascii="Arial" w:hAnsi="Arial" w:cs="Arial"/>
          <w:sz w:val="22"/>
          <w:szCs w:val="22"/>
          <w:lang w:val="en-GB" w:eastAsia="zh-CN"/>
        </w:rPr>
        <w:t>progress</w:t>
      </w:r>
      <w:r w:rsidRPr="00E13699">
        <w:rPr>
          <w:rFonts w:ascii="Arial" w:hAnsi="Arial" w:cs="Arial"/>
          <w:sz w:val="22"/>
          <w:szCs w:val="22"/>
          <w:lang w:val="en-GB" w:eastAsia="zh-CN"/>
        </w:rPr>
        <w:t xml:space="preserve"> </w:t>
      </w:r>
      <w:r w:rsidR="00C83D87" w:rsidRPr="00E13699">
        <w:rPr>
          <w:rFonts w:ascii="Arial" w:hAnsi="Arial" w:cs="Arial"/>
          <w:sz w:val="22"/>
          <w:szCs w:val="22"/>
          <w:lang w:val="en-GB" w:eastAsia="zh-CN"/>
        </w:rPr>
        <w:t xml:space="preserve">and future steps in my teaching practice. </w:t>
      </w:r>
      <w:r w:rsidR="00D61758" w:rsidRPr="00E13699">
        <w:rPr>
          <w:rFonts w:ascii="Arial" w:hAnsi="Arial" w:cs="Arial"/>
          <w:sz w:val="22"/>
          <w:szCs w:val="22"/>
          <w:lang w:val="en-GB" w:eastAsia="zh-CN"/>
        </w:rPr>
        <w:t xml:space="preserve">These </w:t>
      </w:r>
      <w:r w:rsidR="00E13A9A" w:rsidRPr="00E13699">
        <w:rPr>
          <w:rFonts w:ascii="Arial" w:hAnsi="Arial" w:cs="Arial"/>
          <w:sz w:val="22"/>
          <w:szCs w:val="22"/>
          <w:lang w:val="en-GB" w:eastAsia="zh-CN"/>
        </w:rPr>
        <w:t>encounters</w:t>
      </w:r>
      <w:r w:rsidR="00D61758" w:rsidRPr="00E13699">
        <w:rPr>
          <w:rFonts w:ascii="Arial" w:hAnsi="Arial" w:cs="Arial"/>
          <w:sz w:val="22"/>
          <w:szCs w:val="22"/>
          <w:lang w:val="en-GB" w:eastAsia="zh-CN"/>
        </w:rPr>
        <w:t xml:space="preserve"> have enhanced my ability to reflect on my actions, which is vital for my growth in this profession. </w:t>
      </w:r>
      <w:r w:rsidR="00D61758" w:rsidRPr="00E13699">
        <w:rPr>
          <w:rFonts w:ascii="Arial" w:hAnsi="Arial" w:cs="Arial"/>
          <w:sz w:val="22"/>
          <w:szCs w:val="22"/>
        </w:rPr>
        <w:t>Schön (2017)</w:t>
      </w:r>
      <w:r w:rsidR="00D61758" w:rsidRPr="00E13699">
        <w:rPr>
          <w:rFonts w:ascii="Arial" w:hAnsi="Arial" w:cs="Arial"/>
          <w:sz w:val="22"/>
          <w:szCs w:val="22"/>
        </w:rPr>
        <w:t xml:space="preserve"> </w:t>
      </w:r>
      <w:r w:rsidR="00175F27" w:rsidRPr="00E13699">
        <w:rPr>
          <w:rFonts w:ascii="Arial" w:hAnsi="Arial" w:cs="Arial"/>
          <w:sz w:val="22"/>
          <w:szCs w:val="22"/>
        </w:rPr>
        <w:t>highlight</w:t>
      </w:r>
      <w:r w:rsidR="00BE31C2" w:rsidRPr="00E13699">
        <w:rPr>
          <w:rFonts w:ascii="Arial" w:hAnsi="Arial" w:cs="Arial"/>
          <w:sz w:val="22"/>
          <w:szCs w:val="22"/>
        </w:rPr>
        <w:t xml:space="preserve">s </w:t>
      </w:r>
      <w:r w:rsidR="00175F27" w:rsidRPr="00E13699">
        <w:rPr>
          <w:rFonts w:ascii="Arial" w:hAnsi="Arial" w:cs="Arial"/>
          <w:sz w:val="22"/>
          <w:szCs w:val="22"/>
        </w:rPr>
        <w:t>that reflecting on experiences helps refine skills and make more informed decisions.</w:t>
      </w:r>
      <w:r w:rsidR="00401930" w:rsidRPr="00E13699">
        <w:rPr>
          <w:rFonts w:ascii="Arial" w:hAnsi="Arial" w:cs="Arial"/>
          <w:sz w:val="22"/>
          <w:szCs w:val="22"/>
        </w:rPr>
        <w:t xml:space="preserve"> </w:t>
      </w:r>
      <w:r w:rsidR="00C771D3" w:rsidRPr="00E13699">
        <w:rPr>
          <w:rFonts w:ascii="Arial" w:hAnsi="Arial" w:cs="Arial"/>
          <w:sz w:val="22"/>
          <w:szCs w:val="22"/>
        </w:rPr>
        <w:t>In line with the professional standards for teaching and leadership</w:t>
      </w:r>
      <w:r w:rsidR="00D57084" w:rsidRPr="00E13699">
        <w:rPr>
          <w:rFonts w:ascii="Arial" w:hAnsi="Arial" w:cs="Arial"/>
          <w:sz w:val="22"/>
          <w:szCs w:val="22"/>
        </w:rPr>
        <w:t xml:space="preserve">, I plan to continue developing my </w:t>
      </w:r>
      <w:r w:rsidR="00782557" w:rsidRPr="00E13699">
        <w:rPr>
          <w:rFonts w:ascii="Arial" w:hAnsi="Arial" w:cs="Arial"/>
          <w:sz w:val="22"/>
          <w:szCs w:val="22"/>
        </w:rPr>
        <w:t xml:space="preserve">leadership skills by </w:t>
      </w:r>
      <w:r w:rsidR="00782557" w:rsidRPr="00E13699">
        <w:rPr>
          <w:rFonts w:ascii="Arial" w:hAnsi="Arial" w:cs="Arial"/>
          <w:sz w:val="22"/>
          <w:szCs w:val="22"/>
        </w:rPr>
        <w:t xml:space="preserve">ensuring I maintain the confidence to share </w:t>
      </w:r>
      <w:r w:rsidR="00782557" w:rsidRPr="00E13699">
        <w:rPr>
          <w:rFonts w:ascii="Arial" w:hAnsi="Arial" w:cs="Arial"/>
          <w:sz w:val="22"/>
          <w:szCs w:val="22"/>
        </w:rPr>
        <w:lastRenderedPageBreak/>
        <w:t>my ideas</w:t>
      </w:r>
      <w:r w:rsidR="00782557" w:rsidRPr="00E13699">
        <w:rPr>
          <w:rFonts w:ascii="Arial" w:hAnsi="Arial" w:cs="Arial"/>
          <w:sz w:val="22"/>
          <w:szCs w:val="22"/>
        </w:rPr>
        <w:t xml:space="preserve"> and lead</w:t>
      </w:r>
      <w:r w:rsidR="00780769" w:rsidRPr="00E13699">
        <w:rPr>
          <w:rFonts w:ascii="Arial" w:hAnsi="Arial" w:cs="Arial"/>
          <w:sz w:val="22"/>
          <w:szCs w:val="22"/>
        </w:rPr>
        <w:t xml:space="preserve"> whole </w:t>
      </w:r>
      <w:r w:rsidR="009A2AD7" w:rsidRPr="00E13699">
        <w:rPr>
          <w:rFonts w:ascii="Arial" w:hAnsi="Arial" w:cs="Arial"/>
          <w:sz w:val="22"/>
          <w:szCs w:val="22"/>
        </w:rPr>
        <w:t>cohort</w:t>
      </w:r>
      <w:r w:rsidR="00780769" w:rsidRPr="00E13699">
        <w:rPr>
          <w:rFonts w:ascii="Arial" w:hAnsi="Arial" w:cs="Arial"/>
          <w:sz w:val="22"/>
          <w:szCs w:val="22"/>
        </w:rPr>
        <w:t xml:space="preserve"> meetings </w:t>
      </w:r>
      <w:r w:rsidR="00782557" w:rsidRPr="00E13699">
        <w:rPr>
          <w:rFonts w:ascii="Arial" w:hAnsi="Arial" w:cs="Arial"/>
          <w:sz w:val="22"/>
          <w:szCs w:val="22"/>
        </w:rPr>
        <w:t>confidently</w:t>
      </w:r>
      <w:r w:rsidR="009A2AD7" w:rsidRPr="00E13699">
        <w:rPr>
          <w:rFonts w:ascii="Arial" w:hAnsi="Arial" w:cs="Arial"/>
          <w:color w:val="000000"/>
          <w:sz w:val="22"/>
          <w:szCs w:val="22"/>
        </w:rPr>
        <w:t xml:space="preserve"> </w:t>
      </w:r>
      <w:r w:rsidR="009A2AD7" w:rsidRPr="00E13699">
        <w:rPr>
          <w:rFonts w:ascii="Arial" w:hAnsi="Arial" w:cs="Arial"/>
          <w:color w:val="000000"/>
          <w:sz w:val="22"/>
          <w:szCs w:val="22"/>
        </w:rPr>
        <w:t>(Welsh Government, 2019d)</w:t>
      </w:r>
      <w:r w:rsidR="00782557" w:rsidRPr="00E13699">
        <w:rPr>
          <w:rFonts w:ascii="Arial" w:hAnsi="Arial" w:cs="Arial"/>
          <w:sz w:val="22"/>
          <w:szCs w:val="22"/>
        </w:rPr>
        <w:t xml:space="preserve">. I also plan to </w:t>
      </w:r>
      <w:r w:rsidR="00254402" w:rsidRPr="00E13699">
        <w:rPr>
          <w:rFonts w:ascii="Arial" w:hAnsi="Arial" w:cs="Arial"/>
          <w:sz w:val="22"/>
          <w:szCs w:val="22"/>
        </w:rPr>
        <w:t xml:space="preserve">continue developing my professional learning skills </w:t>
      </w:r>
      <w:r w:rsidR="009A2AD7" w:rsidRPr="00E13699">
        <w:rPr>
          <w:rFonts w:ascii="Arial" w:hAnsi="Arial" w:cs="Arial"/>
          <w:color w:val="000000"/>
          <w:sz w:val="22"/>
          <w:szCs w:val="22"/>
        </w:rPr>
        <w:t>(Welsh Government, 2019d)</w:t>
      </w:r>
      <w:r w:rsidR="009A2AD7" w:rsidRPr="00E13699">
        <w:rPr>
          <w:rFonts w:ascii="Arial" w:hAnsi="Arial" w:cs="Arial"/>
          <w:color w:val="000000"/>
          <w:sz w:val="22"/>
          <w:szCs w:val="22"/>
        </w:rPr>
        <w:t xml:space="preserve"> </w:t>
      </w:r>
      <w:r w:rsidR="00254402" w:rsidRPr="00E13699">
        <w:rPr>
          <w:rFonts w:ascii="Arial" w:hAnsi="Arial" w:cs="Arial"/>
          <w:sz w:val="22"/>
          <w:szCs w:val="22"/>
        </w:rPr>
        <w:t>as I progress within this profession</w:t>
      </w:r>
      <w:r w:rsidR="00B96806" w:rsidRPr="00E13699">
        <w:rPr>
          <w:rFonts w:ascii="Arial" w:hAnsi="Arial" w:cs="Arial"/>
          <w:sz w:val="22"/>
          <w:szCs w:val="22"/>
        </w:rPr>
        <w:t xml:space="preserve"> by </w:t>
      </w:r>
      <w:r w:rsidR="00B96806" w:rsidRPr="00E13699">
        <w:rPr>
          <w:rFonts w:ascii="Arial" w:hAnsi="Arial" w:cs="Arial"/>
          <w:color w:val="000000"/>
          <w:sz w:val="22"/>
          <w:szCs w:val="22"/>
        </w:rPr>
        <w:t>draw</w:t>
      </w:r>
      <w:r w:rsidR="00B96806" w:rsidRPr="00E13699">
        <w:rPr>
          <w:rFonts w:ascii="Arial" w:hAnsi="Arial" w:cs="Arial"/>
          <w:color w:val="000000"/>
          <w:sz w:val="22"/>
          <w:szCs w:val="22"/>
        </w:rPr>
        <w:t>ing</w:t>
      </w:r>
      <w:r w:rsidR="00B96806" w:rsidRPr="00E13699">
        <w:rPr>
          <w:rFonts w:ascii="Arial" w:hAnsi="Arial" w:cs="Arial"/>
          <w:color w:val="000000"/>
          <w:sz w:val="22"/>
          <w:szCs w:val="22"/>
        </w:rPr>
        <w:t xml:space="preserve"> upon aspects from theory to support planned learning experiences.</w:t>
      </w:r>
      <w:r w:rsidR="00B96806" w:rsidRPr="00E13699">
        <w:rPr>
          <w:rStyle w:val="apple-converted-space"/>
          <w:rFonts w:ascii="Arial" w:hAnsi="Arial" w:cs="Arial"/>
          <w:color w:val="000000"/>
          <w:sz w:val="22"/>
          <w:szCs w:val="22"/>
        </w:rPr>
        <w:t> </w:t>
      </w:r>
    </w:p>
    <w:p w14:paraId="26C70332" w14:textId="77777777" w:rsidR="00984600" w:rsidRPr="00E13699" w:rsidRDefault="00984600"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Style w:val="apple-converted-space"/>
          <w:rFonts w:ascii="Arial" w:hAnsi="Arial" w:cs="Arial"/>
          <w:color w:val="000000"/>
          <w:sz w:val="22"/>
          <w:szCs w:val="22"/>
        </w:rPr>
      </w:pPr>
    </w:p>
    <w:p w14:paraId="0295562C" w14:textId="00946F7B" w:rsidR="00185A03" w:rsidRPr="00E13699" w:rsidRDefault="00D76173"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Style w:val="apple-converted-space"/>
          <w:rFonts w:ascii="Arial" w:hAnsi="Arial" w:cs="Arial"/>
          <w:color w:val="000000"/>
          <w:sz w:val="22"/>
          <w:szCs w:val="22"/>
        </w:rPr>
        <w:t>In line with my chosen aspect of real-life authentic contexts</w:t>
      </w:r>
      <w:r w:rsidRPr="00E13699">
        <w:rPr>
          <w:rStyle w:val="apple-converted-space"/>
          <w:rFonts w:ascii="Arial" w:hAnsi="Arial" w:cs="Arial"/>
          <w:color w:val="000000"/>
          <w:sz w:val="22"/>
          <w:szCs w:val="22"/>
        </w:rPr>
        <w:t xml:space="preserve">, </w:t>
      </w:r>
      <w:r w:rsidRPr="00E13699">
        <w:rPr>
          <w:rStyle w:val="apple-converted-space"/>
          <w:rFonts w:ascii="Arial" w:hAnsi="Arial" w:cs="Arial"/>
          <w:color w:val="000000"/>
          <w:sz w:val="22"/>
          <w:szCs w:val="22"/>
        </w:rPr>
        <w:t>I plan to enhance my teaching practice by integrating authentic experiences and fostering pupil voice. Drawing from my recent experiences, I've gained a deeper appreciation for the educational value of real-life experiences like farm visits in nurturing children as informed citizens</w:t>
      </w:r>
      <w:r w:rsidR="00216A1E" w:rsidRPr="00E13699">
        <w:rPr>
          <w:rStyle w:val="apple-converted-space"/>
          <w:rFonts w:ascii="Arial" w:hAnsi="Arial" w:cs="Arial"/>
          <w:color w:val="000000"/>
          <w:sz w:val="22"/>
          <w:szCs w:val="22"/>
        </w:rPr>
        <w:t xml:space="preserve"> in line with the CFW 2022, four purposes </w:t>
      </w:r>
      <w:r w:rsidR="00992FB3" w:rsidRPr="00E13699">
        <w:rPr>
          <w:rFonts w:ascii="Arial" w:hAnsi="Arial" w:cs="Arial"/>
          <w:color w:val="000000"/>
          <w:sz w:val="22"/>
          <w:szCs w:val="22"/>
        </w:rPr>
        <w:t xml:space="preserve">(Welsh </w:t>
      </w:r>
      <w:r w:rsidR="00005CDB" w:rsidRPr="00E13699">
        <w:rPr>
          <w:rFonts w:ascii="Arial" w:hAnsi="Arial" w:cs="Arial"/>
          <w:color w:val="000000"/>
          <w:sz w:val="22"/>
          <w:szCs w:val="22"/>
        </w:rPr>
        <w:t>Government,</w:t>
      </w:r>
      <w:r w:rsidR="00992FB3" w:rsidRPr="00E13699">
        <w:rPr>
          <w:rFonts w:ascii="Arial" w:hAnsi="Arial" w:cs="Arial"/>
          <w:color w:val="000000"/>
          <w:sz w:val="22"/>
          <w:szCs w:val="22"/>
        </w:rPr>
        <w:t xml:space="preserve"> 2018)</w:t>
      </w:r>
      <w:r w:rsidR="00ED2249" w:rsidRPr="00E13699">
        <w:rPr>
          <w:rFonts w:ascii="Arial" w:hAnsi="Arial" w:cs="Arial"/>
          <w:color w:val="000000"/>
          <w:sz w:val="22"/>
          <w:szCs w:val="22"/>
        </w:rPr>
        <w:t>.</w:t>
      </w:r>
      <w:r w:rsidR="00992FB3" w:rsidRPr="00E13699">
        <w:rPr>
          <w:rStyle w:val="apple-converted-space"/>
          <w:rFonts w:ascii="Arial" w:hAnsi="Arial" w:cs="Arial"/>
          <w:color w:val="000000"/>
          <w:sz w:val="22"/>
          <w:szCs w:val="22"/>
        </w:rPr>
        <w:t xml:space="preserve"> </w:t>
      </w:r>
      <w:r w:rsidRPr="00E13699">
        <w:rPr>
          <w:rStyle w:val="apple-converted-space"/>
          <w:rFonts w:ascii="Arial" w:hAnsi="Arial" w:cs="Arial"/>
          <w:color w:val="000000"/>
          <w:sz w:val="22"/>
          <w:szCs w:val="22"/>
        </w:rPr>
        <w:t xml:space="preserve">To achieve this, I aim to incorporate more authentic learning opportunities into my teaching and deepen my understanding through relevant literature. Additionally, </w:t>
      </w:r>
      <w:r w:rsidR="008B2AFA" w:rsidRPr="00E13699">
        <w:rPr>
          <w:rStyle w:val="apple-converted-space"/>
          <w:rFonts w:ascii="Arial" w:hAnsi="Arial" w:cs="Arial"/>
          <w:color w:val="000000"/>
          <w:sz w:val="22"/>
          <w:szCs w:val="22"/>
        </w:rPr>
        <w:t>recognizing</w:t>
      </w:r>
      <w:r w:rsidRPr="00E13699">
        <w:rPr>
          <w:rStyle w:val="apple-converted-space"/>
          <w:rFonts w:ascii="Arial" w:hAnsi="Arial" w:cs="Arial"/>
          <w:color w:val="000000"/>
          <w:sz w:val="22"/>
          <w:szCs w:val="22"/>
        </w:rPr>
        <w:t xml:space="preserve"> the importance of listening to learners, I intend to encourage more pupil-led discussions and actively engage with </w:t>
      </w:r>
      <w:r w:rsidR="008B2AFA" w:rsidRPr="00E13699">
        <w:rPr>
          <w:rStyle w:val="apple-converted-space"/>
          <w:rFonts w:ascii="Arial" w:hAnsi="Arial" w:cs="Arial"/>
          <w:color w:val="000000"/>
          <w:sz w:val="22"/>
          <w:szCs w:val="22"/>
        </w:rPr>
        <w:t>learners</w:t>
      </w:r>
      <w:r w:rsidRPr="00E13699">
        <w:rPr>
          <w:rStyle w:val="apple-converted-space"/>
          <w:rFonts w:ascii="Arial" w:hAnsi="Arial" w:cs="Arial"/>
          <w:color w:val="000000"/>
          <w:sz w:val="22"/>
          <w:szCs w:val="22"/>
        </w:rPr>
        <w:t xml:space="preserve"> to foster their participation. Furthermore, </w:t>
      </w:r>
      <w:r w:rsidR="00367881" w:rsidRPr="00E13699">
        <w:rPr>
          <w:rStyle w:val="apple-converted-space"/>
          <w:rFonts w:ascii="Arial" w:hAnsi="Arial" w:cs="Arial"/>
          <w:color w:val="000000"/>
          <w:sz w:val="22"/>
          <w:szCs w:val="22"/>
        </w:rPr>
        <w:t xml:space="preserve">in line with developing my cross curricular themes, </w:t>
      </w:r>
      <w:r w:rsidRPr="00E13699">
        <w:rPr>
          <w:rStyle w:val="apple-converted-space"/>
          <w:rFonts w:ascii="Arial" w:hAnsi="Arial" w:cs="Arial"/>
          <w:color w:val="000000"/>
          <w:sz w:val="22"/>
          <w:szCs w:val="22"/>
        </w:rPr>
        <w:t xml:space="preserve">I see the significance of collaboration with colleagues in enhancing my practice, and I plan to further develop this aspect through regular communication, resource sharing, and collaborative planning sessions. These efforts align with my commitment to continuously improve as </w:t>
      </w:r>
      <w:r w:rsidR="007D60F8" w:rsidRPr="00E13699">
        <w:rPr>
          <w:rStyle w:val="apple-converted-space"/>
          <w:rFonts w:ascii="Arial" w:hAnsi="Arial" w:cs="Arial"/>
          <w:color w:val="000000"/>
          <w:sz w:val="22"/>
          <w:szCs w:val="22"/>
        </w:rPr>
        <w:t>a</w:t>
      </w:r>
      <w:r w:rsidRPr="00E13699">
        <w:rPr>
          <w:rStyle w:val="apple-converted-space"/>
          <w:rFonts w:ascii="Arial" w:hAnsi="Arial" w:cs="Arial"/>
          <w:color w:val="000000"/>
          <w:sz w:val="22"/>
          <w:szCs w:val="22"/>
        </w:rPr>
        <w:t xml:space="preserve"> </w:t>
      </w:r>
      <w:r w:rsidR="002D778E" w:rsidRPr="00E13699">
        <w:rPr>
          <w:rStyle w:val="apple-converted-space"/>
          <w:rFonts w:ascii="Arial" w:hAnsi="Arial" w:cs="Arial"/>
          <w:color w:val="000000"/>
          <w:sz w:val="22"/>
          <w:szCs w:val="22"/>
        </w:rPr>
        <w:t xml:space="preserve">practitioner </w:t>
      </w:r>
      <w:r w:rsidRPr="00E13699">
        <w:rPr>
          <w:rStyle w:val="apple-converted-space"/>
          <w:rFonts w:ascii="Arial" w:hAnsi="Arial" w:cs="Arial"/>
          <w:color w:val="000000"/>
          <w:sz w:val="22"/>
          <w:szCs w:val="22"/>
        </w:rPr>
        <w:t xml:space="preserve">and provide meaningful learning experiences for my </w:t>
      </w:r>
      <w:r w:rsidR="002D778E" w:rsidRPr="00E13699">
        <w:rPr>
          <w:rStyle w:val="apple-converted-space"/>
          <w:rFonts w:ascii="Arial" w:hAnsi="Arial" w:cs="Arial"/>
          <w:color w:val="000000"/>
          <w:sz w:val="22"/>
          <w:szCs w:val="22"/>
        </w:rPr>
        <w:t>learners</w:t>
      </w:r>
      <w:r w:rsidRPr="00E13699">
        <w:rPr>
          <w:rStyle w:val="apple-converted-space"/>
          <w:rFonts w:ascii="Arial" w:hAnsi="Arial" w:cs="Arial"/>
          <w:color w:val="000000"/>
          <w:sz w:val="22"/>
          <w:szCs w:val="22"/>
        </w:rPr>
        <w:t>.</w:t>
      </w:r>
      <w:r w:rsidR="00185A03" w:rsidRPr="00E13699">
        <w:rPr>
          <w:rStyle w:val="apple-converted-space"/>
          <w:rFonts w:ascii="Arial" w:hAnsi="Arial" w:cs="Arial"/>
          <w:color w:val="000000"/>
          <w:sz w:val="22"/>
          <w:szCs w:val="22"/>
        </w:rPr>
        <w:t xml:space="preserve"> </w:t>
      </w:r>
      <w:r w:rsidR="00185A03" w:rsidRPr="00E13699">
        <w:rPr>
          <w:rFonts w:ascii="Arial" w:hAnsi="Arial" w:cs="Arial"/>
          <w:sz w:val="22"/>
          <w:szCs w:val="22"/>
          <w:lang w:val="en-GB" w:eastAsia="zh-CN"/>
        </w:rPr>
        <w:t xml:space="preserve">I want to include diverse themes in my teaching to help </w:t>
      </w:r>
      <w:r w:rsidR="002D778E" w:rsidRPr="00E13699">
        <w:rPr>
          <w:rFonts w:ascii="Arial" w:hAnsi="Arial" w:cs="Arial"/>
          <w:sz w:val="22"/>
          <w:szCs w:val="22"/>
          <w:lang w:val="en-GB" w:eastAsia="zh-CN"/>
        </w:rPr>
        <w:t>children</w:t>
      </w:r>
      <w:r w:rsidR="00185A03" w:rsidRPr="00E13699">
        <w:rPr>
          <w:rFonts w:ascii="Arial" w:hAnsi="Arial" w:cs="Arial"/>
          <w:sz w:val="22"/>
          <w:szCs w:val="22"/>
          <w:lang w:val="en-GB" w:eastAsia="zh-CN"/>
        </w:rPr>
        <w:t xml:space="preserve"> learn more about the world. I'll research how to do this better using resources like the cross-curricular skills framework</w:t>
      </w:r>
      <w:r w:rsidR="0044140F" w:rsidRPr="00E13699">
        <w:rPr>
          <w:rFonts w:ascii="Arial" w:hAnsi="Arial" w:cs="Arial"/>
          <w:sz w:val="22"/>
          <w:szCs w:val="22"/>
          <w:lang w:val="en-GB" w:eastAsia="zh-CN"/>
        </w:rPr>
        <w:t xml:space="preserve"> </w:t>
      </w:r>
      <w:r w:rsidR="007678B7" w:rsidRPr="00E13699">
        <w:rPr>
          <w:rFonts w:ascii="Arial" w:hAnsi="Arial" w:cs="Arial"/>
          <w:color w:val="000000"/>
          <w:sz w:val="22"/>
          <w:szCs w:val="22"/>
        </w:rPr>
        <w:t>(Welsh Government, 2019a)</w:t>
      </w:r>
      <w:r w:rsidR="00E73C40" w:rsidRPr="00E13699">
        <w:rPr>
          <w:rFonts w:ascii="Arial" w:hAnsi="Arial" w:cs="Arial"/>
          <w:color w:val="000000"/>
          <w:sz w:val="22"/>
          <w:szCs w:val="22"/>
        </w:rPr>
        <w:t>.</w:t>
      </w:r>
      <w:r w:rsidR="00E73C40" w:rsidRPr="00E13699">
        <w:rPr>
          <w:rFonts w:ascii="Arial" w:hAnsi="Arial" w:cs="Arial"/>
          <w:sz w:val="22"/>
          <w:szCs w:val="22"/>
          <w:lang w:val="en-GB" w:eastAsia="zh-CN"/>
        </w:rPr>
        <w:t xml:space="preserve"> </w:t>
      </w:r>
      <w:r w:rsidR="00185A03" w:rsidRPr="00E13699">
        <w:rPr>
          <w:rFonts w:ascii="Arial" w:hAnsi="Arial" w:cs="Arial"/>
          <w:sz w:val="22"/>
          <w:szCs w:val="22"/>
          <w:lang w:val="en-GB" w:eastAsia="zh-CN"/>
        </w:rPr>
        <w:t>Also, I'll work on my leadership skills by joining projects and workshops and reading books on educational leadership</w:t>
      </w:r>
      <w:r w:rsidR="005C60FD" w:rsidRPr="00E13699">
        <w:rPr>
          <w:rFonts w:ascii="Arial" w:hAnsi="Arial" w:cs="Arial"/>
          <w:sz w:val="22"/>
          <w:szCs w:val="22"/>
          <w:lang w:val="en-GB" w:eastAsia="zh-CN"/>
        </w:rPr>
        <w:t xml:space="preserve"> such as </w:t>
      </w:r>
      <w:r w:rsidR="002102DD" w:rsidRPr="00E13699">
        <w:rPr>
          <w:rFonts w:ascii="Arial" w:hAnsi="Arial" w:cs="Arial"/>
          <w:sz w:val="22"/>
          <w:szCs w:val="22"/>
          <w:lang w:val="en-GB" w:eastAsia="zh-CN"/>
        </w:rPr>
        <w:t xml:space="preserve">“effective educational leadership” by </w:t>
      </w:r>
      <w:r w:rsidR="00277B07" w:rsidRPr="00E13699">
        <w:rPr>
          <w:rFonts w:ascii="Arial" w:hAnsi="Arial" w:cs="Arial"/>
          <w:sz w:val="22"/>
          <w:szCs w:val="22"/>
          <w:lang w:val="en-GB" w:eastAsia="zh-CN"/>
        </w:rPr>
        <w:t xml:space="preserve">Nigel Bennett </w:t>
      </w:r>
      <w:r w:rsidR="00277B07" w:rsidRPr="00E13699">
        <w:rPr>
          <w:rFonts w:ascii="Arial" w:hAnsi="Arial" w:cs="Arial"/>
          <w:color w:val="000000"/>
          <w:sz w:val="22"/>
          <w:szCs w:val="22"/>
        </w:rPr>
        <w:t xml:space="preserve">(Bennett, </w:t>
      </w:r>
      <w:r w:rsidR="00167FE5" w:rsidRPr="00E13699">
        <w:rPr>
          <w:rFonts w:ascii="Arial" w:hAnsi="Arial" w:cs="Arial"/>
          <w:color w:val="000000"/>
          <w:sz w:val="22"/>
          <w:szCs w:val="22"/>
        </w:rPr>
        <w:t>Crawford,</w:t>
      </w:r>
      <w:r w:rsidR="00277B07" w:rsidRPr="00E13699">
        <w:rPr>
          <w:rFonts w:ascii="Arial" w:hAnsi="Arial" w:cs="Arial"/>
          <w:color w:val="000000"/>
          <w:sz w:val="22"/>
          <w:szCs w:val="22"/>
        </w:rPr>
        <w:t xml:space="preserve"> and Cartwright, 2008)</w:t>
      </w:r>
      <w:r w:rsidR="00185A03" w:rsidRPr="00E13699">
        <w:rPr>
          <w:rFonts w:ascii="Arial" w:hAnsi="Arial" w:cs="Arial"/>
          <w:sz w:val="22"/>
          <w:szCs w:val="22"/>
          <w:lang w:val="en-GB" w:eastAsia="zh-CN"/>
        </w:rPr>
        <w:t xml:space="preserve">. </w:t>
      </w:r>
    </w:p>
    <w:p w14:paraId="6D604FA4" w14:textId="36177BD3" w:rsidR="00B96806" w:rsidRPr="00D77039" w:rsidRDefault="00B96806" w:rsidP="00D77039">
      <w:pPr>
        <w:pStyle w:val="NormalWeb"/>
        <w:spacing w:line="360" w:lineRule="auto"/>
        <w:rPr>
          <w:rFonts w:ascii="Arial" w:hAnsi="Arial" w:cs="Arial"/>
          <w:color w:val="000000"/>
          <w:sz w:val="22"/>
          <w:szCs w:val="22"/>
        </w:rPr>
      </w:pPr>
    </w:p>
    <w:p w14:paraId="3E3B9E7D" w14:textId="22DC382C" w:rsidR="00782557" w:rsidRDefault="00782557" w:rsidP="00782557">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7589AE92" w14:textId="51847E19" w:rsidR="003A7B40" w:rsidRPr="009336C6" w:rsidRDefault="003A7B40" w:rsidP="00B25740">
      <w:pPr>
        <w:pStyle w:val="BodyA"/>
        <w:rPr>
          <w:rFonts w:ascii="Arial" w:hAnsi="Arial" w:cs="Arial"/>
          <w:b/>
          <w:bCs/>
          <w:u w:val="single"/>
        </w:rPr>
      </w:pPr>
      <w:r w:rsidRPr="00BC14DA">
        <w:rPr>
          <w:rFonts w:ascii="Arial" w:hAnsi="Arial" w:cs="Arial"/>
          <w:b/>
          <w:bCs/>
          <w:u w:val="single"/>
        </w:rPr>
        <w:t>Reference list:</w:t>
      </w:r>
    </w:p>
    <w:p w14:paraId="3DFB1D76" w14:textId="57DE31FE"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Agarwal, P.K. and Bain, P.M. (2019).</w:t>
      </w:r>
      <w:r>
        <w:rPr>
          <w:rStyle w:val="apple-converted-space"/>
          <w:color w:val="000000"/>
        </w:rPr>
        <w:t> </w:t>
      </w:r>
      <w:r>
        <w:rPr>
          <w:i/>
          <w:iCs/>
          <w:color w:val="000000"/>
        </w:rPr>
        <w:t>Powerful Teaching: Unleash the Science of Learning</w:t>
      </w:r>
      <w:r>
        <w:rPr>
          <w:color w:val="000000"/>
        </w:rPr>
        <w:t>. [online]</w:t>
      </w:r>
      <w:r>
        <w:rPr>
          <w:rStyle w:val="apple-converted-space"/>
          <w:color w:val="000000"/>
        </w:rPr>
        <w:t> </w:t>
      </w:r>
      <w:r>
        <w:rPr>
          <w:i/>
          <w:iCs/>
          <w:color w:val="000000"/>
        </w:rPr>
        <w:t>Google Books</w:t>
      </w:r>
      <w:r>
        <w:rPr>
          <w:color w:val="000000"/>
        </w:rPr>
        <w:t xml:space="preserve">, John Wiley &amp; Sons, p.41. Available at: </w:t>
      </w:r>
      <w:hyperlink r:id="rId9" w:history="1">
        <w:r w:rsidR="009336C6" w:rsidRPr="004C680E">
          <w:rPr>
            <w:rStyle w:val="Hyperlink"/>
          </w:rPr>
          <w:t>https://www.google.co.uk/books/edition/Powerful_Teaching/OpCWDwAAQBAJ?hl=en&amp;gbpv=1&amp;dq=bloom%27s+taxonomy&amp;printsec=frontcover</w:t>
        </w:r>
      </w:hyperlink>
      <w:r w:rsidR="009336C6">
        <w:rPr>
          <w:color w:val="000000"/>
        </w:rPr>
        <w:t xml:space="preserve"> </w:t>
      </w:r>
      <w:r w:rsidRPr="009336C6">
        <w:rPr>
          <w:color w:val="000000"/>
        </w:rPr>
        <w:t>[Accessed 5 Apr. 2024].</w:t>
      </w:r>
    </w:p>
    <w:p w14:paraId="65A60C76" w14:textId="44887BBA"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Armstrong, T. (2009).</w:t>
      </w:r>
      <w:r>
        <w:rPr>
          <w:rStyle w:val="apple-converted-space"/>
          <w:color w:val="000000"/>
        </w:rPr>
        <w:t> </w:t>
      </w:r>
      <w:r>
        <w:rPr>
          <w:i/>
          <w:iCs/>
          <w:color w:val="000000"/>
        </w:rPr>
        <w:t>Multiple Intelligences in the Classroom</w:t>
      </w:r>
      <w:r>
        <w:rPr>
          <w:color w:val="000000"/>
        </w:rPr>
        <w:t>. [online]</w:t>
      </w:r>
      <w:r>
        <w:rPr>
          <w:rStyle w:val="apple-converted-space"/>
          <w:color w:val="000000"/>
        </w:rPr>
        <w:t> </w:t>
      </w:r>
      <w:r>
        <w:rPr>
          <w:i/>
          <w:iCs/>
          <w:color w:val="000000"/>
        </w:rPr>
        <w:t>Google Books</w:t>
      </w:r>
      <w:r>
        <w:rPr>
          <w:color w:val="000000"/>
        </w:rPr>
        <w:t xml:space="preserve">, ASCD, p.66. Available at: </w:t>
      </w:r>
      <w:hyperlink r:id="rId10" w:history="1">
        <w:r w:rsidR="009336C6" w:rsidRPr="004C680E">
          <w:rPr>
            <w:rStyle w:val="Hyperlink"/>
          </w:rPr>
          <w:t>https://books.google.co.uk/books?hl=en&amp;lr=&amp;id=zCdxFRFmXpQC&amp;oi=fnd&amp;pg=PR7&amp;dq=Armstrong</w:t>
        </w:r>
      </w:hyperlink>
      <w:r w:rsidR="009336C6">
        <w:rPr>
          <w:color w:val="000000"/>
        </w:rPr>
        <w:t xml:space="preserve"> </w:t>
      </w:r>
      <w:r w:rsidRPr="009336C6">
        <w:rPr>
          <w:color w:val="000000"/>
        </w:rPr>
        <w:t>[Accessed 9 Apr. 2024].</w:t>
      </w:r>
    </w:p>
    <w:p w14:paraId="03FA15AF" w14:textId="1B81B6BC" w:rsidR="009336C6"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Bailey, A.W., Johann, J. and Kang, H.-K. (2017). Cognitive and Physiological Impacts of Adventure Activities: Beyond Self-Report Data.</w:t>
      </w:r>
      <w:r>
        <w:rPr>
          <w:rStyle w:val="apple-converted-space"/>
          <w:color w:val="000000"/>
        </w:rPr>
        <w:t> </w:t>
      </w:r>
      <w:r>
        <w:rPr>
          <w:i/>
          <w:iCs/>
          <w:color w:val="000000"/>
        </w:rPr>
        <w:t>Journal of Experiential Education</w:t>
      </w:r>
      <w:r>
        <w:rPr>
          <w:color w:val="000000"/>
        </w:rPr>
        <w:t xml:space="preserve">, [online] 40(2), pp.153–169. </w:t>
      </w:r>
      <w:proofErr w:type="spellStart"/>
      <w:r>
        <w:rPr>
          <w:color w:val="000000"/>
        </w:rPr>
        <w:t>doi</w:t>
      </w:r>
      <w:proofErr w:type="spellEnd"/>
      <w:r>
        <w:rPr>
          <w:color w:val="000000"/>
        </w:rPr>
        <w:t>:</w:t>
      </w:r>
      <w:r w:rsidR="009336C6">
        <w:rPr>
          <w:color w:val="000000"/>
        </w:rPr>
        <w:t xml:space="preserve"> </w:t>
      </w:r>
      <w:hyperlink r:id="rId11" w:history="1">
        <w:r w:rsidR="009336C6" w:rsidRPr="004C680E">
          <w:rPr>
            <w:rStyle w:val="Hyperlink"/>
          </w:rPr>
          <w:t>https://doi.org/10.1177/1053825917701250</w:t>
        </w:r>
      </w:hyperlink>
      <w:r>
        <w:rPr>
          <w:color w:val="000000"/>
        </w:rPr>
        <w:t>.</w:t>
      </w:r>
    </w:p>
    <w:p w14:paraId="581520A4" w14:textId="35DDA885"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Barnes, J. (2015).</w:t>
      </w:r>
      <w:r>
        <w:rPr>
          <w:rStyle w:val="apple-converted-space"/>
          <w:color w:val="000000"/>
        </w:rPr>
        <w:t> </w:t>
      </w:r>
      <w:r>
        <w:rPr>
          <w:i/>
          <w:iCs/>
          <w:color w:val="000000"/>
        </w:rPr>
        <w:t>Cross-Curricular Learning 3-14</w:t>
      </w:r>
      <w:r>
        <w:rPr>
          <w:color w:val="000000"/>
        </w:rPr>
        <w:t>. [online]</w:t>
      </w:r>
      <w:r>
        <w:rPr>
          <w:rStyle w:val="apple-converted-space"/>
          <w:color w:val="000000"/>
        </w:rPr>
        <w:t> </w:t>
      </w:r>
      <w:r>
        <w:rPr>
          <w:i/>
          <w:iCs/>
          <w:color w:val="000000"/>
        </w:rPr>
        <w:t>Google Books</w:t>
      </w:r>
      <w:r>
        <w:rPr>
          <w:color w:val="000000"/>
        </w:rPr>
        <w:t xml:space="preserve">, SAGE, p.336. Available at: </w:t>
      </w:r>
      <w:hyperlink r:id="rId12" w:history="1">
        <w:r w:rsidR="009336C6" w:rsidRPr="004C680E">
          <w:rPr>
            <w:rStyle w:val="Hyperlink"/>
          </w:rPr>
          <w:t>https://www.google.co.uk/books/edition/Cross_Curricular_Learning_3_14/piKJCwAAQBAJ?hl=en&amp;gbpv=1</w:t>
        </w:r>
        <w:r w:rsidR="009336C6" w:rsidRPr="004C680E">
          <w:rPr>
            <w:rStyle w:val="Hyperlink"/>
          </w:rPr>
          <w:t>\</w:t>
        </w:r>
      </w:hyperlink>
      <w:r w:rsidRPr="009336C6">
        <w:rPr>
          <w:color w:val="000000"/>
        </w:rPr>
        <w:t>[Accessed 9 Apr. 2024].</w:t>
      </w:r>
    </w:p>
    <w:p w14:paraId="3D920DF1" w14:textId="5DDF668F"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Bennett, N., Crawford, M. and Cartwright, M. (2008).</w:t>
      </w:r>
      <w:r>
        <w:rPr>
          <w:rStyle w:val="apple-converted-space"/>
          <w:color w:val="000000"/>
        </w:rPr>
        <w:t> </w:t>
      </w:r>
      <w:r>
        <w:rPr>
          <w:i/>
          <w:iCs/>
          <w:color w:val="000000"/>
        </w:rPr>
        <w:t>Effective Educational Leadership</w:t>
      </w:r>
      <w:r>
        <w:rPr>
          <w:color w:val="000000"/>
        </w:rPr>
        <w:t>. [online]</w:t>
      </w:r>
      <w:r>
        <w:rPr>
          <w:rStyle w:val="apple-converted-space"/>
          <w:color w:val="000000"/>
        </w:rPr>
        <w:t> </w:t>
      </w:r>
      <w:r>
        <w:rPr>
          <w:i/>
          <w:iCs/>
          <w:color w:val="000000"/>
        </w:rPr>
        <w:t>Google Books</w:t>
      </w:r>
      <w:r>
        <w:rPr>
          <w:color w:val="000000"/>
        </w:rPr>
        <w:t xml:space="preserve">. SAGE. Available at: </w:t>
      </w:r>
      <w:hyperlink r:id="rId13" w:history="1">
        <w:r w:rsidR="009336C6" w:rsidRPr="004C680E">
          <w:rPr>
            <w:rStyle w:val="Hyperlink"/>
          </w:rPr>
          <w:t>https://www.google.co.uk/books/edition/Effective_Educational_Leadership/0dQLRFEf_b4C?hl=en&amp;gbpv=1&amp;dq=educational+leadership&amp;printsec=frontcover</w:t>
        </w:r>
      </w:hyperlink>
      <w:r w:rsidR="009336C6">
        <w:rPr>
          <w:color w:val="000000"/>
        </w:rPr>
        <w:t xml:space="preserve"> </w:t>
      </w:r>
      <w:r w:rsidRPr="009336C6">
        <w:rPr>
          <w:color w:val="000000"/>
        </w:rPr>
        <w:t>[Accessed 11 Apr. 2024].</w:t>
      </w:r>
    </w:p>
    <w:p w14:paraId="272DB2A4" w14:textId="2CB71983"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BRONFENBRENNER, U. (2009).</w:t>
      </w:r>
      <w:r>
        <w:rPr>
          <w:rStyle w:val="apple-converted-space"/>
          <w:color w:val="000000"/>
        </w:rPr>
        <w:t> </w:t>
      </w:r>
      <w:r>
        <w:rPr>
          <w:i/>
          <w:iCs/>
          <w:color w:val="000000"/>
        </w:rPr>
        <w:t>The Ecology of Human Development</w:t>
      </w:r>
      <w:r>
        <w:rPr>
          <w:color w:val="000000"/>
        </w:rPr>
        <w:t>. [online]</w:t>
      </w:r>
      <w:r>
        <w:rPr>
          <w:rStyle w:val="apple-converted-space"/>
          <w:color w:val="000000"/>
        </w:rPr>
        <w:t> </w:t>
      </w:r>
      <w:r>
        <w:rPr>
          <w:i/>
          <w:iCs/>
          <w:color w:val="000000"/>
        </w:rPr>
        <w:t>Google Books</w:t>
      </w:r>
      <w:r>
        <w:rPr>
          <w:color w:val="000000"/>
        </w:rPr>
        <w:t xml:space="preserve">, Harvard University Press, p.122. Available at: </w:t>
      </w:r>
      <w:hyperlink r:id="rId14" w:history="1">
        <w:r w:rsidR="009336C6" w:rsidRPr="004C680E">
          <w:rPr>
            <w:rStyle w:val="Hyperlink"/>
          </w:rPr>
          <w:t>https://www.google.co.uk/books/edition/The_Ecology_of_Human_Development/8cf0FYm0jW0C?hl=en&amp;gbpv=1&amp;dq=bronfenbrenner&amp;printsec=frontcover</w:t>
        </w:r>
      </w:hyperlink>
      <w:r w:rsidRPr="009336C6">
        <w:rPr>
          <w:color w:val="000000"/>
        </w:rPr>
        <w:t>[Accessed 8 Apr. 2024].</w:t>
      </w:r>
    </w:p>
    <w:p w14:paraId="1F2AFA1F" w14:textId="1ADB3D54"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Cherry, K. (2019).</w:t>
      </w:r>
      <w:r>
        <w:rPr>
          <w:rStyle w:val="apple-converted-space"/>
          <w:color w:val="000000"/>
        </w:rPr>
        <w:t> </w:t>
      </w:r>
      <w:r>
        <w:rPr>
          <w:i/>
          <w:iCs/>
          <w:color w:val="000000"/>
        </w:rPr>
        <w:t>Overview of VARK Learning Styles</w:t>
      </w:r>
      <w:r>
        <w:rPr>
          <w:color w:val="000000"/>
        </w:rPr>
        <w:t xml:space="preserve">. [online] </w:t>
      </w:r>
      <w:proofErr w:type="spellStart"/>
      <w:r>
        <w:rPr>
          <w:color w:val="000000"/>
        </w:rPr>
        <w:t>Verywell</w:t>
      </w:r>
      <w:proofErr w:type="spellEnd"/>
      <w:r>
        <w:rPr>
          <w:color w:val="000000"/>
        </w:rPr>
        <w:t xml:space="preserve"> Mind. Available at: https://www.verywellmind.com/vark-learning-styles-2795156</w:t>
      </w:r>
      <w:r w:rsidRPr="009336C6">
        <w:rPr>
          <w:color w:val="000000"/>
        </w:rPr>
        <w:t xml:space="preserve"> [Accessed 5 Apr. 2024].</w:t>
      </w:r>
    </w:p>
    <w:p w14:paraId="4ECA481C" w14:textId="277FE4A5" w:rsidR="003A7B40" w:rsidRPr="009336C6" w:rsidRDefault="003A7B40" w:rsidP="009336C6">
      <w:pPr>
        <w:pStyle w:val="NormalWeb"/>
        <w:numPr>
          <w:ilvl w:val="0"/>
          <w:numId w:val="6"/>
        </w:numPr>
        <w:spacing w:before="0" w:beforeAutospacing="0" w:after="240" w:afterAutospacing="0" w:line="360" w:lineRule="atLeast"/>
        <w:rPr>
          <w:color w:val="000000"/>
        </w:rPr>
      </w:pPr>
      <w:proofErr w:type="spellStart"/>
      <w:r>
        <w:rPr>
          <w:color w:val="000000"/>
        </w:rPr>
        <w:t>Clif</w:t>
      </w:r>
      <w:proofErr w:type="spellEnd"/>
      <w:r>
        <w:rPr>
          <w:color w:val="000000"/>
        </w:rPr>
        <w:t xml:space="preserve"> Mims (2003a).</w:t>
      </w:r>
      <w:r>
        <w:rPr>
          <w:rStyle w:val="apple-converted-space"/>
          <w:color w:val="000000"/>
        </w:rPr>
        <w:t> </w:t>
      </w:r>
      <w:r>
        <w:rPr>
          <w:i/>
          <w:iCs/>
          <w:color w:val="000000"/>
        </w:rPr>
        <w:t>Authentic Learning: A practical introduction and guide for implementation</w:t>
      </w:r>
      <w:r>
        <w:rPr>
          <w:color w:val="000000"/>
        </w:rPr>
        <w:t xml:space="preserve">. [online] ResearchGate. Available at: </w:t>
      </w:r>
      <w:hyperlink r:id="rId15" w:history="1">
        <w:r w:rsidR="009336C6" w:rsidRPr="004C680E">
          <w:rPr>
            <w:rStyle w:val="Hyperlink"/>
          </w:rPr>
          <w:t>https://www.researchgate.net/publication/228395999_Authentic_Learning_A_practical_introduction_and_guide_for_implementation</w:t>
        </w:r>
      </w:hyperlink>
      <w:r w:rsidR="009336C6">
        <w:rPr>
          <w:color w:val="000000"/>
        </w:rPr>
        <w:t xml:space="preserve"> </w:t>
      </w:r>
      <w:r w:rsidRPr="009336C6">
        <w:rPr>
          <w:color w:val="000000"/>
        </w:rPr>
        <w:t>[Accessed 8 Apr. 2024].</w:t>
      </w:r>
    </w:p>
    <w:p w14:paraId="413D33A3" w14:textId="0E72D7CF"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Department for Education (2016).</w:t>
      </w:r>
      <w:r>
        <w:rPr>
          <w:rStyle w:val="apple-converted-space"/>
          <w:color w:val="000000"/>
        </w:rPr>
        <w:t> </w:t>
      </w:r>
      <w:r>
        <w:rPr>
          <w:i/>
          <w:iCs/>
          <w:color w:val="000000"/>
        </w:rPr>
        <w:t>Standard for teachers’ professional development Implementation guidance for school leaders, teachers, and organisations that offer professional development for teachers</w:t>
      </w:r>
      <w:r>
        <w:rPr>
          <w:color w:val="000000"/>
        </w:rPr>
        <w:t xml:space="preserve">. [online] p.3. Available at: </w:t>
      </w:r>
      <w:hyperlink r:id="rId16" w:history="1">
        <w:r w:rsidR="009336C6" w:rsidRPr="004C680E">
          <w:rPr>
            <w:rStyle w:val="Hyperlink"/>
          </w:rPr>
          <w:t>https://assets.publishing.service.gov.uk/media/5a750b16ed915d5c54465143/160712_-_PD_Expert_Group_Guidance.pdf</w:t>
        </w:r>
      </w:hyperlink>
      <w:r w:rsidR="009336C6">
        <w:rPr>
          <w:color w:val="000000"/>
        </w:rPr>
        <w:t xml:space="preserve"> </w:t>
      </w:r>
      <w:r w:rsidRPr="009336C6">
        <w:rPr>
          <w:color w:val="000000"/>
        </w:rPr>
        <w:t>[Accessed 7 Apr. 2024].</w:t>
      </w:r>
    </w:p>
    <w:p w14:paraId="63F2C968" w14:textId="05E09E6D"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Donaldson, G. (2015).</w:t>
      </w:r>
      <w:r>
        <w:rPr>
          <w:rStyle w:val="apple-converted-space"/>
          <w:color w:val="000000"/>
        </w:rPr>
        <w:t> </w:t>
      </w:r>
      <w:r>
        <w:rPr>
          <w:i/>
          <w:iCs/>
          <w:color w:val="000000"/>
        </w:rPr>
        <w:t>Successful Futures Independent Review of Curriculum and Assessment Arrangements in Wales</w:t>
      </w:r>
      <w:r>
        <w:rPr>
          <w:color w:val="000000"/>
        </w:rPr>
        <w:t xml:space="preserve">. [online] Available at: </w:t>
      </w:r>
      <w:hyperlink r:id="rId17" w:history="1">
        <w:r w:rsidR="009336C6" w:rsidRPr="004C680E">
          <w:rPr>
            <w:rStyle w:val="Hyperlink"/>
          </w:rPr>
          <w:t>https://www.gov.wales/sites/default/files/publications/2018-03/successful-futures.pdf</w:t>
        </w:r>
      </w:hyperlink>
      <w:r w:rsidR="009336C6">
        <w:rPr>
          <w:color w:val="000000"/>
        </w:rPr>
        <w:t xml:space="preserve"> </w:t>
      </w:r>
      <w:r w:rsidRPr="009336C6">
        <w:rPr>
          <w:color w:val="000000"/>
        </w:rPr>
        <w:t>[Accessed 5 Apr. 2024].</w:t>
      </w:r>
    </w:p>
    <w:p w14:paraId="742588C6" w14:textId="68E160CC" w:rsidR="003A7B40"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EVOLVE (n.d.).</w:t>
      </w:r>
      <w:r>
        <w:rPr>
          <w:rStyle w:val="apple-converted-space"/>
          <w:color w:val="000000"/>
        </w:rPr>
        <w:t> </w:t>
      </w:r>
      <w:r>
        <w:rPr>
          <w:i/>
          <w:iCs/>
          <w:color w:val="000000"/>
        </w:rPr>
        <w:t>providers of EVOLVE &amp; Kaddi.com on eduFOCUS.co.uk</w:t>
      </w:r>
      <w:r>
        <w:rPr>
          <w:color w:val="000000"/>
        </w:rPr>
        <w:t xml:space="preserve">. [online] edufocus.co.uk. Available at: </w:t>
      </w:r>
      <w:hyperlink r:id="rId18" w:history="1">
        <w:r w:rsidR="009336C6" w:rsidRPr="004C680E">
          <w:rPr>
            <w:rStyle w:val="Hyperlink"/>
          </w:rPr>
          <w:t>http://edufocus.co.uk/pages/evolve/visits.asp</w:t>
        </w:r>
      </w:hyperlink>
      <w:r w:rsidR="009336C6">
        <w:rPr>
          <w:color w:val="000000"/>
        </w:rPr>
        <w:t xml:space="preserve"> </w:t>
      </w:r>
      <w:r w:rsidRPr="009336C6">
        <w:rPr>
          <w:color w:val="000000"/>
        </w:rPr>
        <w:t>[Accessed 5 Apr. 2024].</w:t>
      </w:r>
    </w:p>
    <w:p w14:paraId="137CCEDE" w14:textId="40E691F0" w:rsidR="006F04AE" w:rsidRDefault="006F04AE" w:rsidP="006F04AE">
      <w:pPr>
        <w:pStyle w:val="NormalWeb"/>
        <w:numPr>
          <w:ilvl w:val="0"/>
          <w:numId w:val="6"/>
        </w:numPr>
        <w:spacing w:before="0" w:beforeAutospacing="0" w:after="240" w:afterAutospacing="0" w:line="360" w:lineRule="atLeast"/>
        <w:rPr>
          <w:color w:val="000000"/>
        </w:rPr>
      </w:pPr>
      <w:r>
        <w:rPr>
          <w:color w:val="000000"/>
        </w:rPr>
        <w:t>Gentry, J.W. (1990).</w:t>
      </w:r>
      <w:r>
        <w:rPr>
          <w:rStyle w:val="apple-converted-space"/>
          <w:color w:val="000000"/>
        </w:rPr>
        <w:t> </w:t>
      </w:r>
      <w:r>
        <w:rPr>
          <w:i/>
          <w:iCs/>
          <w:color w:val="000000"/>
        </w:rPr>
        <w:t>What Is Experiential Learning?</w:t>
      </w:r>
      <w:r>
        <w:rPr>
          <w:rStyle w:val="apple-converted-space"/>
          <w:color w:val="000000"/>
        </w:rPr>
        <w:t> </w:t>
      </w:r>
      <w:r>
        <w:rPr>
          <w:color w:val="000000"/>
        </w:rPr>
        <w:t xml:space="preserve">[online] pp.9–20. Available at: </w:t>
      </w:r>
      <w:hyperlink r:id="rId19" w:history="1">
        <w:r w:rsidRPr="004C680E">
          <w:rPr>
            <w:rStyle w:val="Hyperlink"/>
          </w:rPr>
          <w:t>https://wmich.edu/sites/default/files/attachments/u5/2013/WHAT%20IS%20EXPERIENTIAL%20%20LEARNING%3F%20%20.pd</w:t>
        </w:r>
        <w:r w:rsidRPr="004C680E">
          <w:rPr>
            <w:rStyle w:val="Hyperlink"/>
          </w:rPr>
          <w:t>f</w:t>
        </w:r>
      </w:hyperlink>
    </w:p>
    <w:p w14:paraId="6FF78A8A" w14:textId="6FE1ADDF" w:rsidR="006F04AE" w:rsidRPr="00D5095C" w:rsidRDefault="00C22E36" w:rsidP="00D5095C">
      <w:pPr>
        <w:pStyle w:val="NormalWeb"/>
        <w:numPr>
          <w:ilvl w:val="0"/>
          <w:numId w:val="6"/>
        </w:numPr>
        <w:spacing w:before="0" w:beforeAutospacing="0" w:after="240" w:afterAutospacing="0" w:line="360" w:lineRule="atLeast"/>
        <w:rPr>
          <w:color w:val="000000"/>
        </w:rPr>
      </w:pPr>
      <w:r>
        <w:rPr>
          <w:color w:val="000000"/>
        </w:rPr>
        <w:t>Grant, K.B. and Ray, J.A. (2010).</w:t>
      </w:r>
      <w:r>
        <w:rPr>
          <w:rStyle w:val="apple-converted-space"/>
          <w:color w:val="000000"/>
        </w:rPr>
        <w:t> </w:t>
      </w:r>
      <w:r>
        <w:rPr>
          <w:i/>
          <w:iCs/>
          <w:color w:val="000000"/>
        </w:rPr>
        <w:t>Home, School, and Community Collaboration: Culturally Responsive Family Involvement</w:t>
      </w:r>
      <w:r>
        <w:rPr>
          <w:color w:val="000000"/>
        </w:rPr>
        <w:t>. [online]</w:t>
      </w:r>
      <w:r>
        <w:rPr>
          <w:rStyle w:val="apple-converted-space"/>
          <w:color w:val="000000"/>
        </w:rPr>
        <w:t> </w:t>
      </w:r>
      <w:r>
        <w:rPr>
          <w:i/>
          <w:iCs/>
          <w:color w:val="000000"/>
        </w:rPr>
        <w:t>Google Books</w:t>
      </w:r>
      <w:r>
        <w:rPr>
          <w:color w:val="000000"/>
        </w:rPr>
        <w:t xml:space="preserve">, SAGE, p.44. Available at: </w:t>
      </w:r>
      <w:hyperlink r:id="rId20" w:history="1">
        <w:r w:rsidRPr="004C680E">
          <w:rPr>
            <w:rStyle w:val="Hyperlink"/>
          </w:rPr>
          <w:t>https://www.google.co.uk/books/edition/Home_School_and_Community_Collaboration/FOMPfMKs63wC?hl=en&amp;gbpv=1&amp;dq=bronfenbrenner+ecological+systems+theory+school+trip&amp;pg=PA35&amp;printsec=frontcover</w:t>
        </w:r>
      </w:hyperlink>
      <w:r>
        <w:rPr>
          <w:color w:val="000000"/>
        </w:rPr>
        <w:t xml:space="preserve"> </w:t>
      </w:r>
      <w:r w:rsidRPr="00C22E36">
        <w:rPr>
          <w:color w:val="000000"/>
        </w:rPr>
        <w:t>[Accessed 11 Apr. 2024].</w:t>
      </w:r>
    </w:p>
    <w:p w14:paraId="5EFD06A5" w14:textId="446AAA2E"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Kolb, D.A. (2014a).</w:t>
      </w:r>
      <w:r>
        <w:rPr>
          <w:rStyle w:val="apple-converted-space"/>
          <w:color w:val="000000"/>
        </w:rPr>
        <w:t> </w:t>
      </w:r>
      <w:r>
        <w:rPr>
          <w:i/>
          <w:iCs/>
          <w:color w:val="000000"/>
        </w:rPr>
        <w:t>Experiential Learning: Experience as the Source of Learning and Development</w:t>
      </w:r>
      <w:r>
        <w:rPr>
          <w:color w:val="000000"/>
        </w:rPr>
        <w:t>. [online]</w:t>
      </w:r>
      <w:r>
        <w:rPr>
          <w:rStyle w:val="apple-converted-space"/>
          <w:color w:val="000000"/>
        </w:rPr>
        <w:t> </w:t>
      </w:r>
      <w:r>
        <w:rPr>
          <w:i/>
          <w:iCs/>
          <w:color w:val="000000"/>
        </w:rPr>
        <w:t>Google Books</w:t>
      </w:r>
      <w:r>
        <w:rPr>
          <w:color w:val="000000"/>
        </w:rPr>
        <w:t xml:space="preserve">, FT Press, p.300. Available at: </w:t>
      </w:r>
      <w:hyperlink r:id="rId21" w:history="1">
        <w:r w:rsidR="009336C6" w:rsidRPr="004C680E">
          <w:rPr>
            <w:rStyle w:val="Hyperlink"/>
          </w:rPr>
          <w:t>https://www.google.co.uk/books/edition/Experiential_Learning/jpbeBQAAQBAJ?hl=en&amp;gbpv=1&amp;dq=experiential+learning&amp;printsec=frontcover</w:t>
        </w:r>
      </w:hyperlink>
      <w:r w:rsidR="009336C6">
        <w:rPr>
          <w:color w:val="000000"/>
        </w:rPr>
        <w:t xml:space="preserve"> </w:t>
      </w:r>
      <w:r w:rsidRPr="009336C6">
        <w:rPr>
          <w:color w:val="000000"/>
        </w:rPr>
        <w:t>[Accessed 5 Apr. 2024].</w:t>
      </w:r>
    </w:p>
    <w:p w14:paraId="2BF4C561" w14:textId="4761B7F3"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Kolb, D.A. (2014b).</w:t>
      </w:r>
      <w:r>
        <w:rPr>
          <w:rStyle w:val="apple-converted-space"/>
          <w:color w:val="000000"/>
        </w:rPr>
        <w:t> </w:t>
      </w:r>
      <w:r>
        <w:rPr>
          <w:i/>
          <w:iCs/>
          <w:color w:val="000000"/>
        </w:rPr>
        <w:t>Experiential Learning: Experience as the Source of Learning and Development</w:t>
      </w:r>
      <w:r>
        <w:rPr>
          <w:color w:val="000000"/>
        </w:rPr>
        <w:t>. [online]</w:t>
      </w:r>
      <w:r>
        <w:rPr>
          <w:rStyle w:val="apple-converted-space"/>
          <w:color w:val="000000"/>
        </w:rPr>
        <w:t> </w:t>
      </w:r>
      <w:r>
        <w:rPr>
          <w:i/>
          <w:iCs/>
          <w:color w:val="000000"/>
        </w:rPr>
        <w:t>Google Books</w:t>
      </w:r>
      <w:r>
        <w:rPr>
          <w:color w:val="000000"/>
        </w:rPr>
        <w:t xml:space="preserve">. FT Press. Available at: </w:t>
      </w:r>
      <w:hyperlink r:id="rId22" w:history="1">
        <w:r w:rsidR="009336C6" w:rsidRPr="004C680E">
          <w:rPr>
            <w:rStyle w:val="Hyperlink"/>
          </w:rPr>
          <w:t>https://books.google.co.uk/books?hl=en&amp;lr=&amp;id=jpbeBQAAQBAJ&amp;oi=fnd&amp;pg=PR7&amp;dq=Experiential+Learning:+Experience+as+the+Source+of+Learning+and+Development&amp;ots=Vp3PqV2XOa&amp;sig=D-YsZSBlsgN2us1Nnyids9QZoyA&amp;redir_esc=y#v=snippet&amp;q=benefits&amp;f=false</w:t>
        </w:r>
      </w:hyperlink>
      <w:r w:rsidR="009336C6">
        <w:rPr>
          <w:color w:val="000000"/>
        </w:rPr>
        <w:t xml:space="preserve"> </w:t>
      </w:r>
      <w:r w:rsidRPr="009336C6">
        <w:rPr>
          <w:color w:val="000000"/>
        </w:rPr>
        <w:t>[Accessed 8 Apr. 2024].</w:t>
      </w:r>
    </w:p>
    <w:p w14:paraId="38F24734" w14:textId="023DE094" w:rsidR="009336C6"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Kustiawan, U. (2021). Drawing, Cutting, Sticking to Improve Early Childhood Art Skills.</w:t>
      </w:r>
      <w:r>
        <w:rPr>
          <w:rStyle w:val="apple-converted-space"/>
          <w:color w:val="000000"/>
        </w:rPr>
        <w:t> </w:t>
      </w:r>
      <w:r>
        <w:rPr>
          <w:i/>
          <w:iCs/>
          <w:color w:val="000000"/>
        </w:rPr>
        <w:t>Scholars Journal of Arts, Humanities and Social Sciences</w:t>
      </w:r>
      <w:r>
        <w:rPr>
          <w:color w:val="000000"/>
        </w:rPr>
        <w:t xml:space="preserve">, [online] 9(12), pp.643–649. </w:t>
      </w:r>
      <w:proofErr w:type="spellStart"/>
      <w:r>
        <w:rPr>
          <w:color w:val="000000"/>
        </w:rPr>
        <w:t>doi</w:t>
      </w:r>
      <w:proofErr w:type="spellEnd"/>
      <w:r>
        <w:rPr>
          <w:color w:val="000000"/>
        </w:rPr>
        <w:t>:</w:t>
      </w:r>
      <w:r w:rsidR="009336C6">
        <w:rPr>
          <w:color w:val="000000"/>
        </w:rPr>
        <w:t xml:space="preserve"> </w:t>
      </w:r>
      <w:hyperlink r:id="rId23" w:history="1">
        <w:r w:rsidR="009336C6" w:rsidRPr="004C680E">
          <w:rPr>
            <w:rStyle w:val="Hyperlink"/>
          </w:rPr>
          <w:t>https://doi.org/10.36347/sjahss.2021.v09i12.007</w:t>
        </w:r>
      </w:hyperlink>
      <w:r>
        <w:rPr>
          <w:color w:val="000000"/>
        </w:rPr>
        <w:t>.</w:t>
      </w:r>
    </w:p>
    <w:p w14:paraId="357D35A8" w14:textId="3D460E51"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Leaf Education (n.d.).</w:t>
      </w:r>
      <w:r>
        <w:rPr>
          <w:rStyle w:val="apple-converted-space"/>
          <w:color w:val="000000"/>
        </w:rPr>
        <w:t> </w:t>
      </w:r>
      <w:r>
        <w:rPr>
          <w:i/>
          <w:iCs/>
          <w:color w:val="000000"/>
        </w:rPr>
        <w:t>LEAF Education highlights the positive impact of farm visits on young…</w:t>
      </w:r>
      <w:r>
        <w:rPr>
          <w:color w:val="000000"/>
        </w:rPr>
        <w:t xml:space="preserve">. [online] LEAF (Linking Environment and Farming). Available at: </w:t>
      </w:r>
      <w:hyperlink r:id="rId24" w:history="1">
        <w:r w:rsidR="009336C6" w:rsidRPr="004C680E">
          <w:rPr>
            <w:rStyle w:val="Hyperlink"/>
          </w:rPr>
          <w:t>https://leaf.eco/news-and-events/news/leaf-education-highlights-the-positive-impact-of-farm-visits-on-young-peoples-mental-and-physical-wellbeing#:~:text=Not%20only%20do%20they%20bring</w:t>
        </w:r>
      </w:hyperlink>
      <w:r w:rsidR="009336C6">
        <w:rPr>
          <w:color w:val="000000"/>
        </w:rPr>
        <w:t xml:space="preserve"> </w:t>
      </w:r>
      <w:r w:rsidRPr="009336C6">
        <w:rPr>
          <w:color w:val="000000"/>
        </w:rPr>
        <w:t>[Accessed 5 Apr. 2024].</w:t>
      </w:r>
    </w:p>
    <w:p w14:paraId="79A0B9AC" w14:textId="5060E4DC" w:rsidR="009336C6"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Miettinen, R. (2000). The Concept of Experiential Learning and John Dewey’s Theory of Reflective Thought and Action.</w:t>
      </w:r>
      <w:r>
        <w:rPr>
          <w:rStyle w:val="apple-converted-space"/>
          <w:color w:val="000000"/>
        </w:rPr>
        <w:t> </w:t>
      </w:r>
      <w:r>
        <w:rPr>
          <w:i/>
          <w:iCs/>
          <w:color w:val="000000"/>
        </w:rPr>
        <w:t>International Journal of Lifelong Education</w:t>
      </w:r>
      <w:r>
        <w:rPr>
          <w:color w:val="000000"/>
        </w:rPr>
        <w:t xml:space="preserve">, [online] 19(1), pp.54–72. </w:t>
      </w:r>
      <w:proofErr w:type="spellStart"/>
      <w:r>
        <w:rPr>
          <w:color w:val="000000"/>
        </w:rPr>
        <w:t>doi</w:t>
      </w:r>
      <w:proofErr w:type="spellEnd"/>
      <w:r>
        <w:rPr>
          <w:color w:val="000000"/>
        </w:rPr>
        <w:t>:</w:t>
      </w:r>
      <w:r w:rsidR="009336C6">
        <w:rPr>
          <w:color w:val="000000"/>
        </w:rPr>
        <w:t xml:space="preserve"> </w:t>
      </w:r>
      <w:hyperlink r:id="rId25" w:history="1">
        <w:r w:rsidR="009336C6" w:rsidRPr="004C680E">
          <w:rPr>
            <w:rStyle w:val="Hyperlink"/>
          </w:rPr>
          <w:t>https://doi.org/10.1080/026013700293458</w:t>
        </w:r>
      </w:hyperlink>
      <w:r>
        <w:rPr>
          <w:color w:val="000000"/>
        </w:rPr>
        <w:t>.</w:t>
      </w:r>
    </w:p>
    <w:p w14:paraId="18465CB2" w14:textId="4C57B3F5"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Mims, C. (2003b).</w:t>
      </w:r>
      <w:r>
        <w:rPr>
          <w:rStyle w:val="apple-converted-space"/>
          <w:color w:val="000000"/>
        </w:rPr>
        <w:t> </w:t>
      </w:r>
      <w:r>
        <w:rPr>
          <w:i/>
          <w:iCs/>
          <w:color w:val="000000"/>
        </w:rPr>
        <w:t>Authentic Learning: A Practical Introduction &amp; Guide for Implementation</w:t>
      </w:r>
      <w:r>
        <w:rPr>
          <w:color w:val="000000"/>
        </w:rPr>
        <w:t xml:space="preserve">. [online] Available at: </w:t>
      </w:r>
      <w:hyperlink r:id="rId26" w:history="1">
        <w:r w:rsidR="009336C6" w:rsidRPr="004C680E">
          <w:rPr>
            <w:rStyle w:val="Hyperlink"/>
          </w:rPr>
          <w:t>https://www.researchgate.net/profile/Clif-Mims/publication/228395999_Authentic_Learning_A_practical_introduction_and_guide_for_implementation/links/0046352abc748a95f2000000/Authentic-Learning-A-practical-introduction-and-guide-for-implementation.pdf</w:t>
        </w:r>
      </w:hyperlink>
      <w:r w:rsidR="009336C6">
        <w:rPr>
          <w:color w:val="000000"/>
        </w:rPr>
        <w:t xml:space="preserve"> </w:t>
      </w:r>
      <w:r w:rsidRPr="009336C6">
        <w:rPr>
          <w:color w:val="000000"/>
        </w:rPr>
        <w:t>[Accessed 5 Apr. 2024].</w:t>
      </w:r>
    </w:p>
    <w:p w14:paraId="5E5EC6AB" w14:textId="205FD79A"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 xml:space="preserve">Mulford, W., </w:t>
      </w:r>
      <w:proofErr w:type="spellStart"/>
      <w:r>
        <w:rPr>
          <w:color w:val="000000"/>
        </w:rPr>
        <w:t>Silins</w:t>
      </w:r>
      <w:proofErr w:type="spellEnd"/>
      <w:r>
        <w:rPr>
          <w:color w:val="000000"/>
        </w:rPr>
        <w:t xml:space="preserve">, H. and </w:t>
      </w:r>
      <w:proofErr w:type="spellStart"/>
      <w:r>
        <w:rPr>
          <w:color w:val="000000"/>
        </w:rPr>
        <w:t>Leithwood</w:t>
      </w:r>
      <w:proofErr w:type="spellEnd"/>
      <w:r>
        <w:rPr>
          <w:color w:val="000000"/>
        </w:rPr>
        <w:t>, K.A. (2005).</w:t>
      </w:r>
      <w:r>
        <w:rPr>
          <w:rStyle w:val="apple-converted-space"/>
          <w:color w:val="000000"/>
        </w:rPr>
        <w:t> </w:t>
      </w:r>
      <w:r>
        <w:rPr>
          <w:i/>
          <w:iCs/>
          <w:color w:val="000000"/>
        </w:rPr>
        <w:t>Educational Leadership for Organisational Learning and Improved Student Outcomes</w:t>
      </w:r>
      <w:r>
        <w:rPr>
          <w:color w:val="000000"/>
        </w:rPr>
        <w:t>. [online]</w:t>
      </w:r>
      <w:r>
        <w:rPr>
          <w:rStyle w:val="apple-converted-space"/>
          <w:color w:val="000000"/>
        </w:rPr>
        <w:t> </w:t>
      </w:r>
      <w:r>
        <w:rPr>
          <w:i/>
          <w:iCs/>
          <w:color w:val="000000"/>
        </w:rPr>
        <w:t>Google Books</w:t>
      </w:r>
      <w:r>
        <w:rPr>
          <w:color w:val="000000"/>
        </w:rPr>
        <w:t xml:space="preserve">, Springer Science &amp; Business Media, p.205. Available at: </w:t>
      </w:r>
      <w:hyperlink r:id="rId27" w:history="1">
        <w:r w:rsidR="009336C6" w:rsidRPr="004C680E">
          <w:rPr>
            <w:rStyle w:val="Hyperlink"/>
          </w:rPr>
          <w:t>https://books.google.co.uk/books?hl=en&amp;lr=&amp;id=zE3sFJAXcUUC&amp;oi=fnd&amp;pg=PP11&amp;dq=organisation+and+preparing+resources+in+class+and+its+link+to+leadership&amp;ots=ChruKP0TJx&amp;sig=GtNQiA21m3_9awBhlu6LgKklcCE&amp;redir_esc=y#v=onepage&amp;q=organisation%20and%20preparing%20resources%20in%20class%20and%20&amp;f=false</w:t>
        </w:r>
      </w:hyperlink>
      <w:r w:rsidR="009336C6">
        <w:rPr>
          <w:color w:val="000000"/>
        </w:rPr>
        <w:t xml:space="preserve"> </w:t>
      </w:r>
      <w:r w:rsidRPr="009336C6">
        <w:rPr>
          <w:color w:val="000000"/>
        </w:rPr>
        <w:t>[Accessed 8 Apr. 2024].</w:t>
      </w:r>
    </w:p>
    <w:p w14:paraId="74F87C30" w14:textId="0D2DE050"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Quay, J. and Seaman, J. (2013).</w:t>
      </w:r>
      <w:r>
        <w:rPr>
          <w:rStyle w:val="apple-converted-space"/>
          <w:color w:val="000000"/>
        </w:rPr>
        <w:t> </w:t>
      </w:r>
      <w:r>
        <w:rPr>
          <w:i/>
          <w:iCs/>
          <w:color w:val="000000"/>
        </w:rPr>
        <w:t>John Dewey and Education Outdoors: Making Sense of the ‘Educational Situation’ through more than a Century of Progressive Reforms</w:t>
      </w:r>
      <w:r>
        <w:rPr>
          <w:color w:val="000000"/>
        </w:rPr>
        <w:t>. [online]</w:t>
      </w:r>
      <w:r>
        <w:rPr>
          <w:rStyle w:val="apple-converted-space"/>
          <w:color w:val="000000"/>
        </w:rPr>
        <w:t> </w:t>
      </w:r>
      <w:r>
        <w:rPr>
          <w:i/>
          <w:iCs/>
          <w:color w:val="000000"/>
        </w:rPr>
        <w:t>Google Books</w:t>
      </w:r>
      <w:r>
        <w:rPr>
          <w:color w:val="000000"/>
        </w:rPr>
        <w:t xml:space="preserve">, Springer Science &amp; Business Media, p.53. Available at: </w:t>
      </w:r>
      <w:hyperlink r:id="rId28" w:history="1">
        <w:r w:rsidR="009336C6" w:rsidRPr="004C680E">
          <w:rPr>
            <w:rStyle w:val="Hyperlink"/>
          </w:rPr>
          <w:t>https://www.google.co.uk/books/edition/John_Dewey_and_Education_Outdoors/ldBAAAAAQBAJ?hl=en&amp;gbpv=1&amp;dq=john+dewey+education&amp;printsec=frontcover</w:t>
        </w:r>
      </w:hyperlink>
      <w:r w:rsidR="009336C6">
        <w:rPr>
          <w:color w:val="000000"/>
        </w:rPr>
        <w:t xml:space="preserve"> </w:t>
      </w:r>
      <w:r w:rsidRPr="009336C6">
        <w:rPr>
          <w:color w:val="000000"/>
        </w:rPr>
        <w:t>[Accessed 5 Apr. 2024].</w:t>
      </w:r>
    </w:p>
    <w:p w14:paraId="7BC1371E" w14:textId="1E5603B2"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Schön, D.A. (2017).</w:t>
      </w:r>
      <w:r>
        <w:rPr>
          <w:rStyle w:val="apple-converted-space"/>
          <w:color w:val="000000"/>
        </w:rPr>
        <w:t> </w:t>
      </w:r>
      <w:r>
        <w:rPr>
          <w:i/>
          <w:iCs/>
          <w:color w:val="000000"/>
        </w:rPr>
        <w:t>The Reflective Practitioner: How Professionals Think in Action</w:t>
      </w:r>
      <w:r>
        <w:rPr>
          <w:color w:val="000000"/>
        </w:rPr>
        <w:t>. [online]</w:t>
      </w:r>
      <w:r>
        <w:rPr>
          <w:rStyle w:val="apple-converted-space"/>
          <w:color w:val="000000"/>
        </w:rPr>
        <w:t> </w:t>
      </w:r>
      <w:r>
        <w:rPr>
          <w:i/>
          <w:iCs/>
          <w:color w:val="000000"/>
        </w:rPr>
        <w:t>Google Books</w:t>
      </w:r>
      <w:r>
        <w:rPr>
          <w:color w:val="000000"/>
        </w:rPr>
        <w:t xml:space="preserve">. Routledge. Available at: </w:t>
      </w:r>
      <w:hyperlink r:id="rId29" w:history="1">
        <w:r w:rsidR="009336C6" w:rsidRPr="004C680E">
          <w:rPr>
            <w:rStyle w:val="Hyperlink"/>
          </w:rPr>
          <w:t>https://www.google.co.uk/books/edition/The_Reflective_Practitioner/OT9BDgAAQBAJ?hl=en&amp;gbpv=1&amp;dq=The+Reflective+Practitioner:+How+Professionals+Think+in+Action&amp;printsec=frontcover</w:t>
        </w:r>
      </w:hyperlink>
      <w:r w:rsidR="009336C6">
        <w:rPr>
          <w:color w:val="000000"/>
        </w:rPr>
        <w:t xml:space="preserve"> </w:t>
      </w:r>
      <w:r w:rsidRPr="009336C6">
        <w:rPr>
          <w:color w:val="000000"/>
        </w:rPr>
        <w:t>[Accessed 9 Apr. 2024].</w:t>
      </w:r>
    </w:p>
    <w:p w14:paraId="3E6C7980" w14:textId="41F85D81"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Shelton, L. (2018).</w:t>
      </w:r>
      <w:r>
        <w:rPr>
          <w:rStyle w:val="apple-converted-space"/>
          <w:color w:val="000000"/>
        </w:rPr>
        <w:t> </w:t>
      </w:r>
      <w:r>
        <w:rPr>
          <w:i/>
          <w:iCs/>
          <w:color w:val="000000"/>
        </w:rPr>
        <w:t xml:space="preserve">The Bronfenbrenner Primer: A Guide to </w:t>
      </w:r>
      <w:proofErr w:type="spellStart"/>
      <w:r>
        <w:rPr>
          <w:i/>
          <w:iCs/>
          <w:color w:val="000000"/>
        </w:rPr>
        <w:t>Develecology</w:t>
      </w:r>
      <w:proofErr w:type="spellEnd"/>
      <w:r>
        <w:rPr>
          <w:color w:val="000000"/>
        </w:rPr>
        <w:t>. [online]</w:t>
      </w:r>
      <w:r>
        <w:rPr>
          <w:rStyle w:val="apple-converted-space"/>
          <w:color w:val="000000"/>
        </w:rPr>
        <w:t> </w:t>
      </w:r>
      <w:r>
        <w:rPr>
          <w:i/>
          <w:iCs/>
          <w:color w:val="000000"/>
        </w:rPr>
        <w:t>Google Books</w:t>
      </w:r>
      <w:r>
        <w:rPr>
          <w:color w:val="000000"/>
        </w:rPr>
        <w:t xml:space="preserve">. Routledge. Available at: </w:t>
      </w:r>
      <w:hyperlink r:id="rId30" w:history="1">
        <w:r w:rsidR="009336C6" w:rsidRPr="004C680E">
          <w:rPr>
            <w:rStyle w:val="Hyperlink"/>
          </w:rPr>
          <w:t>https://www.google.co.uk/books/edition/The_Bronfenbrenner_Primer/CjZlDwAAQBAJ?hl=en&amp;gbpv=1&amp;dq=bronfenbrenner&amp;printsec=frontcover</w:t>
        </w:r>
      </w:hyperlink>
      <w:r w:rsidR="009336C6">
        <w:rPr>
          <w:color w:val="000000"/>
        </w:rPr>
        <w:t xml:space="preserve"> </w:t>
      </w:r>
      <w:r w:rsidRPr="009336C6">
        <w:rPr>
          <w:color w:val="000000"/>
        </w:rPr>
        <w:t>[Accessed 8 Apr. 2024].</w:t>
      </w:r>
    </w:p>
    <w:p w14:paraId="627E0A3A" w14:textId="70C6F6A0"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Stanley, T. (2021).</w:t>
      </w:r>
      <w:r>
        <w:rPr>
          <w:rStyle w:val="apple-converted-space"/>
          <w:color w:val="000000"/>
        </w:rPr>
        <w:t> </w:t>
      </w:r>
      <w:r>
        <w:rPr>
          <w:i/>
          <w:iCs/>
          <w:color w:val="000000"/>
        </w:rPr>
        <w:t>Authentic Learning: Real-World Experiences That Build 21st-Century Skills</w:t>
      </w:r>
      <w:r>
        <w:rPr>
          <w:color w:val="000000"/>
        </w:rPr>
        <w:t>. [online]</w:t>
      </w:r>
      <w:r>
        <w:rPr>
          <w:rStyle w:val="apple-converted-space"/>
          <w:color w:val="000000"/>
        </w:rPr>
        <w:t> </w:t>
      </w:r>
      <w:r>
        <w:rPr>
          <w:i/>
          <w:iCs/>
          <w:color w:val="000000"/>
        </w:rPr>
        <w:t>Google Books</w:t>
      </w:r>
      <w:r>
        <w:rPr>
          <w:color w:val="000000"/>
        </w:rPr>
        <w:t xml:space="preserve">. Routledge. Available at: </w:t>
      </w:r>
      <w:hyperlink r:id="rId31" w:history="1">
        <w:r w:rsidR="009336C6" w:rsidRPr="004C680E">
          <w:rPr>
            <w:rStyle w:val="Hyperlink"/>
          </w:rPr>
          <w:t>https://www.google.co.uk/books/edition/_/yoVAEAAAQBAJ?hl=en&amp;gbpv=1</w:t>
        </w:r>
      </w:hyperlink>
      <w:r w:rsidR="009336C6">
        <w:rPr>
          <w:color w:val="000000"/>
        </w:rPr>
        <w:t xml:space="preserve"> </w:t>
      </w:r>
      <w:r w:rsidRPr="009336C6">
        <w:rPr>
          <w:color w:val="000000"/>
        </w:rPr>
        <w:t>[Accessed 8 Apr. 2024].</w:t>
      </w:r>
    </w:p>
    <w:p w14:paraId="185B2E09" w14:textId="584E5F5E"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Sternberg, R.J. (2020).</w:t>
      </w:r>
      <w:r>
        <w:rPr>
          <w:rStyle w:val="apple-converted-space"/>
          <w:color w:val="000000"/>
        </w:rPr>
        <w:t> </w:t>
      </w:r>
      <w:r>
        <w:rPr>
          <w:i/>
          <w:iCs/>
          <w:color w:val="000000"/>
        </w:rPr>
        <w:t>The Cambridge Handbook of Intelligence</w:t>
      </w:r>
      <w:r>
        <w:rPr>
          <w:color w:val="000000"/>
        </w:rPr>
        <w:t>. [online]</w:t>
      </w:r>
      <w:r>
        <w:rPr>
          <w:rStyle w:val="apple-converted-space"/>
          <w:color w:val="000000"/>
        </w:rPr>
        <w:t> </w:t>
      </w:r>
      <w:r>
        <w:rPr>
          <w:i/>
          <w:iCs/>
          <w:color w:val="000000"/>
        </w:rPr>
        <w:t>Google Books</w:t>
      </w:r>
      <w:r>
        <w:rPr>
          <w:color w:val="000000"/>
        </w:rPr>
        <w:t xml:space="preserve">. Cambridge University Press. Available at: </w:t>
      </w:r>
      <w:hyperlink r:id="rId32" w:history="1">
        <w:r w:rsidR="009336C6" w:rsidRPr="004C680E">
          <w:rPr>
            <w:rStyle w:val="Hyperlink"/>
          </w:rPr>
          <w:t>https://books.google.co.uk/books?hl=en&amp;lr=&amp;id=x23IDwAAQBAJ&amp;oi=fnd&amp;pg=PT21&amp;dq=%22Robert+J.+Sternberg%22++Triarchic+Theory+of+Intelligence&amp;ots=u9R9EzrqwI&amp;sig=mJdqOjTy2D2thhl4_Pnc4FGqPGA&amp;redir_esc=y#v=onepage&amp;q=Robert%20J.%20Sternberg&amp;f=false</w:t>
        </w:r>
      </w:hyperlink>
      <w:r w:rsidR="009336C6">
        <w:rPr>
          <w:color w:val="000000"/>
        </w:rPr>
        <w:t xml:space="preserve"> </w:t>
      </w:r>
      <w:r w:rsidRPr="009336C6">
        <w:rPr>
          <w:color w:val="000000"/>
        </w:rPr>
        <w:t>[Accessed 9 Apr. 2024].</w:t>
      </w:r>
    </w:p>
    <w:p w14:paraId="7D01D660" w14:textId="31434589"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Webb, R. (2002).</w:t>
      </w:r>
      <w:r>
        <w:rPr>
          <w:rStyle w:val="apple-converted-space"/>
          <w:color w:val="000000"/>
        </w:rPr>
        <w:t> </w:t>
      </w:r>
      <w:r>
        <w:rPr>
          <w:i/>
          <w:iCs/>
          <w:color w:val="000000"/>
        </w:rPr>
        <w:t>Cross-Curricular Primary Practice: Taking a Leadership Role</w:t>
      </w:r>
      <w:r>
        <w:rPr>
          <w:color w:val="000000"/>
        </w:rPr>
        <w:t>. [online]</w:t>
      </w:r>
      <w:r>
        <w:rPr>
          <w:rStyle w:val="apple-converted-space"/>
          <w:color w:val="000000"/>
        </w:rPr>
        <w:t> </w:t>
      </w:r>
      <w:r>
        <w:rPr>
          <w:i/>
          <w:iCs/>
          <w:color w:val="000000"/>
        </w:rPr>
        <w:t>Google Books</w:t>
      </w:r>
      <w:r>
        <w:rPr>
          <w:color w:val="000000"/>
        </w:rPr>
        <w:t xml:space="preserve">, Routledge, p.157. Available at: </w:t>
      </w:r>
      <w:hyperlink r:id="rId33" w:history="1">
        <w:r w:rsidR="009336C6" w:rsidRPr="004C680E">
          <w:rPr>
            <w:rStyle w:val="Hyperlink"/>
          </w:rPr>
          <w:t>https://books.google.co.uk/books?hl=en&amp;lr=&amp;id=vzqQAgAAQBAJ&amp;oi=fnd&amp;pg=PP1&amp;dq=+why+is+cross+curricular+themes+important+in+primary+education%3F&amp;ots=_ZjIxDhuv0&amp;sig=IDCg6LkM_SQNLmveFXfQxxg40ko&amp;redir_esc=y#v=snippet&amp;q=cross%20curricular%20practice&amp;f=false</w:t>
        </w:r>
      </w:hyperlink>
      <w:r w:rsidR="009336C6">
        <w:rPr>
          <w:color w:val="000000"/>
        </w:rPr>
        <w:t xml:space="preserve"> </w:t>
      </w:r>
      <w:r w:rsidRPr="009336C6">
        <w:rPr>
          <w:color w:val="000000"/>
        </w:rPr>
        <w:t>[Accessed 9 Apr. 2024].</w:t>
      </w:r>
    </w:p>
    <w:p w14:paraId="4A8A092D" w14:textId="43073AD6"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(2018).</w:t>
      </w:r>
      <w:r>
        <w:rPr>
          <w:rStyle w:val="apple-converted-space"/>
          <w:color w:val="000000"/>
        </w:rPr>
        <w:t> </w:t>
      </w:r>
      <w:proofErr w:type="spellStart"/>
      <w:r>
        <w:rPr>
          <w:i/>
          <w:iCs/>
          <w:color w:val="000000"/>
        </w:rPr>
        <w:t>Pedwar</w:t>
      </w:r>
      <w:proofErr w:type="spellEnd"/>
      <w:r>
        <w:rPr>
          <w:i/>
          <w:iCs/>
          <w:color w:val="000000"/>
        </w:rPr>
        <w:t xml:space="preserve"> </w:t>
      </w:r>
      <w:proofErr w:type="spellStart"/>
      <w:r>
        <w:rPr>
          <w:i/>
          <w:iCs/>
          <w:color w:val="000000"/>
        </w:rPr>
        <w:t>Diben</w:t>
      </w:r>
      <w:proofErr w:type="spellEnd"/>
      <w:r>
        <w:rPr>
          <w:i/>
          <w:iCs/>
          <w:color w:val="000000"/>
        </w:rPr>
        <w:t xml:space="preserve"> Y </w:t>
      </w:r>
      <w:proofErr w:type="spellStart"/>
      <w:r>
        <w:rPr>
          <w:i/>
          <w:iCs/>
          <w:color w:val="000000"/>
        </w:rPr>
        <w:t>Cwricwlwm</w:t>
      </w:r>
      <w:proofErr w:type="spellEnd"/>
      <w:r>
        <w:rPr>
          <w:i/>
          <w:iCs/>
          <w:color w:val="000000"/>
        </w:rPr>
        <w:t xml:space="preserve"> I </w:t>
      </w:r>
      <w:proofErr w:type="spellStart"/>
      <w:r>
        <w:rPr>
          <w:i/>
          <w:iCs/>
          <w:color w:val="000000"/>
        </w:rPr>
        <w:t>Gymru</w:t>
      </w:r>
      <w:proofErr w:type="spellEnd"/>
      <w:r>
        <w:rPr>
          <w:i/>
          <w:iCs/>
          <w:color w:val="000000"/>
        </w:rPr>
        <w:t xml:space="preserve"> the Four Purposes of the Curriculum for Wales</w:t>
      </w:r>
      <w:r>
        <w:rPr>
          <w:color w:val="000000"/>
        </w:rPr>
        <w:t xml:space="preserve">. [online] Available at: </w:t>
      </w:r>
      <w:hyperlink r:id="rId34" w:history="1">
        <w:r w:rsidR="009336C6" w:rsidRPr="004C680E">
          <w:rPr>
            <w:rStyle w:val="Hyperlink"/>
          </w:rPr>
          <w:t>https://www.gov.wales/sites/default/files/publications/2018-03/the-four-purposes-of-the-curriculum-for-wales.pdf</w:t>
        </w:r>
      </w:hyperlink>
      <w:r w:rsidR="009336C6">
        <w:rPr>
          <w:color w:val="000000"/>
        </w:rPr>
        <w:t xml:space="preserve"> </w:t>
      </w:r>
      <w:r w:rsidRPr="009336C6">
        <w:rPr>
          <w:color w:val="000000"/>
        </w:rPr>
        <w:t>[Accessed 5 Apr. 2024].</w:t>
      </w:r>
    </w:p>
    <w:p w14:paraId="2C8ED732" w14:textId="57413DA3"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(2019a).</w:t>
      </w:r>
      <w:r>
        <w:rPr>
          <w:rStyle w:val="apple-converted-space"/>
          <w:color w:val="000000"/>
        </w:rPr>
        <w:t> </w:t>
      </w:r>
      <w:r>
        <w:rPr>
          <w:i/>
          <w:iCs/>
          <w:color w:val="000000"/>
        </w:rPr>
        <w:t>Cross-curricular skills frameworks - Hwb</w:t>
      </w:r>
      <w:r>
        <w:rPr>
          <w:color w:val="000000"/>
        </w:rPr>
        <w:t xml:space="preserve">. [online] </w:t>
      </w:r>
      <w:proofErr w:type="gramStart"/>
      <w:r>
        <w:rPr>
          <w:color w:val="000000"/>
        </w:rPr>
        <w:t>hwb.gov.wales</w:t>
      </w:r>
      <w:proofErr w:type="gramEnd"/>
      <w:r>
        <w:rPr>
          <w:color w:val="000000"/>
        </w:rPr>
        <w:t xml:space="preserve">. Available at: </w:t>
      </w:r>
      <w:hyperlink r:id="rId35" w:history="1">
        <w:r w:rsidR="009336C6" w:rsidRPr="004C680E">
          <w:rPr>
            <w:rStyle w:val="Hyperlink"/>
          </w:rPr>
          <w:t>https://hwb.gov.wales/curriculum-for-wales/cross-curricular-skills-frameworks#:~:text=Literacy%2C%20numeracy%20and%20digital%20competence</w:t>
        </w:r>
      </w:hyperlink>
      <w:r w:rsidR="009336C6">
        <w:rPr>
          <w:color w:val="000000"/>
        </w:rPr>
        <w:t xml:space="preserve"> </w:t>
      </w:r>
      <w:r w:rsidRPr="009336C6">
        <w:rPr>
          <w:color w:val="000000"/>
        </w:rPr>
        <w:t>[Accessed 9 Apr. 2024].</w:t>
      </w:r>
    </w:p>
    <w:p w14:paraId="7EE25674" w14:textId="64959ACC"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(2019b).</w:t>
      </w:r>
      <w:r>
        <w:rPr>
          <w:rStyle w:val="apple-converted-space"/>
          <w:color w:val="000000"/>
        </w:rPr>
        <w:t> </w:t>
      </w:r>
      <w:r>
        <w:rPr>
          <w:i/>
          <w:iCs/>
          <w:color w:val="000000"/>
        </w:rPr>
        <w:t>Health and Well-being: Designing your curriculum - Hwb</w:t>
      </w:r>
      <w:r>
        <w:rPr>
          <w:color w:val="000000"/>
        </w:rPr>
        <w:t xml:space="preserve">. [online] </w:t>
      </w:r>
      <w:proofErr w:type="gramStart"/>
      <w:r>
        <w:rPr>
          <w:color w:val="000000"/>
        </w:rPr>
        <w:t>hwb.gov.wales</w:t>
      </w:r>
      <w:proofErr w:type="gramEnd"/>
      <w:r>
        <w:rPr>
          <w:color w:val="000000"/>
        </w:rPr>
        <w:t xml:space="preserve">. Available at: </w:t>
      </w:r>
      <w:hyperlink r:id="rId36" w:history="1">
        <w:r w:rsidR="009336C6" w:rsidRPr="004C680E">
          <w:rPr>
            <w:rStyle w:val="Hyperlink"/>
          </w:rPr>
          <w:t>https://hwb.gov.wales/curriculum-for-wales/health-and-well-being/designing-your-curriculum/</w:t>
        </w:r>
      </w:hyperlink>
      <w:r w:rsidR="009336C6">
        <w:rPr>
          <w:color w:val="000000"/>
        </w:rPr>
        <w:t xml:space="preserve"> </w:t>
      </w:r>
      <w:r w:rsidRPr="009336C6">
        <w:rPr>
          <w:color w:val="000000"/>
        </w:rPr>
        <w:t>[Accessed 9 Apr. 2024].</w:t>
      </w:r>
    </w:p>
    <w:p w14:paraId="4C1B904F" w14:textId="6987E0B9"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(2019c).</w:t>
      </w:r>
      <w:r>
        <w:rPr>
          <w:rStyle w:val="apple-converted-space"/>
          <w:color w:val="000000"/>
        </w:rPr>
        <w:t> </w:t>
      </w:r>
      <w:r>
        <w:rPr>
          <w:i/>
          <w:iCs/>
          <w:color w:val="000000"/>
        </w:rPr>
        <w:t>Professional Standards for Teaching and Leadership</w:t>
      </w:r>
      <w:r>
        <w:rPr>
          <w:color w:val="000000"/>
        </w:rPr>
        <w:t>. [online]</w:t>
      </w:r>
      <w:r>
        <w:rPr>
          <w:rStyle w:val="apple-converted-space"/>
          <w:color w:val="000000"/>
        </w:rPr>
        <w:t> </w:t>
      </w:r>
      <w:r>
        <w:rPr>
          <w:i/>
          <w:iCs/>
          <w:color w:val="000000"/>
        </w:rPr>
        <w:t>Hwb</w:t>
      </w:r>
      <w:r>
        <w:rPr>
          <w:color w:val="000000"/>
        </w:rPr>
        <w:t xml:space="preserve">, p.8. Available at: </w:t>
      </w:r>
      <w:hyperlink r:id="rId37" w:history="1">
        <w:r w:rsidR="009336C6" w:rsidRPr="004C680E">
          <w:rPr>
            <w:rStyle w:val="Hyperlink"/>
          </w:rPr>
          <w:t>https://hwb.gov.wales/api/storage/19bc948b-8a3f-41e0-944a-7bf2cadf7d18/professional-standards-for-teaching-and-leadership-interactive-pdf-for-pc.pdf</w:t>
        </w:r>
        <w:r w:rsidR="009336C6" w:rsidRPr="004C680E">
          <w:rPr>
            <w:rStyle w:val="Hyperlink"/>
          </w:rPr>
          <w:t>/</w:t>
        </w:r>
      </w:hyperlink>
      <w:r w:rsidR="009336C6">
        <w:rPr>
          <w:color w:val="000000"/>
        </w:rPr>
        <w:t xml:space="preserve"> </w:t>
      </w:r>
      <w:r w:rsidRPr="009336C6">
        <w:rPr>
          <w:color w:val="000000"/>
        </w:rPr>
        <w:t>[Accessed 8 Apr. 2024].</w:t>
      </w:r>
    </w:p>
    <w:p w14:paraId="587BFD64" w14:textId="2B4161CA"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(2019d).</w:t>
      </w:r>
      <w:r>
        <w:rPr>
          <w:rStyle w:val="apple-converted-space"/>
          <w:color w:val="000000"/>
        </w:rPr>
        <w:t> </w:t>
      </w:r>
      <w:r>
        <w:rPr>
          <w:i/>
          <w:iCs/>
          <w:color w:val="000000"/>
        </w:rPr>
        <w:t>Professional Standards for Teaching and Leadership</w:t>
      </w:r>
      <w:r>
        <w:rPr>
          <w:color w:val="000000"/>
        </w:rPr>
        <w:t>. [online]</w:t>
      </w:r>
      <w:r>
        <w:rPr>
          <w:rStyle w:val="apple-converted-space"/>
          <w:color w:val="000000"/>
        </w:rPr>
        <w:t> </w:t>
      </w:r>
      <w:r>
        <w:rPr>
          <w:i/>
          <w:iCs/>
          <w:color w:val="000000"/>
        </w:rPr>
        <w:t>Hwb</w:t>
      </w:r>
      <w:r>
        <w:rPr>
          <w:color w:val="000000"/>
        </w:rPr>
        <w:t xml:space="preserve">, p.16. Available at: </w:t>
      </w:r>
      <w:hyperlink r:id="rId38" w:history="1">
        <w:r w:rsidR="009336C6" w:rsidRPr="004C680E">
          <w:rPr>
            <w:rStyle w:val="Hyperlink"/>
          </w:rPr>
          <w:t>https://hwb.gov.wales/api/storage/19bc948b-8a3f-41e0-944a-7bf2cadf7d18/professional-standards-for-teaching-and-leadership-interactive-pdf-for-pc.pdf</w:t>
        </w:r>
      </w:hyperlink>
      <w:r>
        <w:rPr>
          <w:color w:val="000000"/>
        </w:rPr>
        <w:t xml:space="preserve"> </w:t>
      </w:r>
      <w:r w:rsidRPr="009336C6">
        <w:rPr>
          <w:color w:val="000000"/>
        </w:rPr>
        <w:t>[Accessed 8 Apr. 2024].</w:t>
      </w:r>
    </w:p>
    <w:p w14:paraId="27B4C53D" w14:textId="445E51C4"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Welsh Government (2022).</w:t>
      </w:r>
      <w:r>
        <w:rPr>
          <w:rStyle w:val="apple-converted-space"/>
          <w:color w:val="000000"/>
        </w:rPr>
        <w:t> </w:t>
      </w:r>
      <w:r>
        <w:rPr>
          <w:i/>
          <w:iCs/>
          <w:color w:val="000000"/>
        </w:rPr>
        <w:t>Cross-curricular skills frameworks - Hwb</w:t>
      </w:r>
      <w:r>
        <w:rPr>
          <w:color w:val="000000"/>
        </w:rPr>
        <w:t xml:space="preserve">. [online] </w:t>
      </w:r>
      <w:proofErr w:type="gramStart"/>
      <w:r>
        <w:rPr>
          <w:color w:val="000000"/>
        </w:rPr>
        <w:t>hwb.gov.wales</w:t>
      </w:r>
      <w:proofErr w:type="gramEnd"/>
      <w:r>
        <w:rPr>
          <w:color w:val="000000"/>
        </w:rPr>
        <w:t xml:space="preserve">. Available at: </w:t>
      </w:r>
      <w:hyperlink r:id="rId39" w:history="1">
        <w:r w:rsidR="009336C6" w:rsidRPr="004C680E">
          <w:rPr>
            <w:rStyle w:val="Hyperlink"/>
          </w:rPr>
          <w:t>https://hwb.gov.wales/curriculum-for-wales/cross-curricular-skills-frameworks</w:t>
        </w:r>
      </w:hyperlink>
      <w:r w:rsidR="009336C6">
        <w:rPr>
          <w:color w:val="000000"/>
        </w:rPr>
        <w:t xml:space="preserve"> </w:t>
      </w:r>
      <w:r w:rsidRPr="009336C6">
        <w:rPr>
          <w:color w:val="000000"/>
        </w:rPr>
        <w:t>[Accessed 4 Apr. 2024].</w:t>
      </w:r>
    </w:p>
    <w:p w14:paraId="5CFF7BD1" w14:textId="0D4B94DC"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(2023).</w:t>
      </w:r>
      <w:r>
        <w:rPr>
          <w:rStyle w:val="apple-converted-space"/>
          <w:color w:val="000000"/>
        </w:rPr>
        <w:t> </w:t>
      </w:r>
      <w:r>
        <w:rPr>
          <w:i/>
          <w:iCs/>
          <w:color w:val="000000"/>
        </w:rPr>
        <w:t>404 - Hwb</w:t>
      </w:r>
      <w:r>
        <w:rPr>
          <w:color w:val="000000"/>
        </w:rPr>
        <w:t xml:space="preserve">. [online] </w:t>
      </w:r>
      <w:proofErr w:type="gramStart"/>
      <w:r>
        <w:rPr>
          <w:color w:val="000000"/>
        </w:rPr>
        <w:t>hwb.gov.wales</w:t>
      </w:r>
      <w:proofErr w:type="gramEnd"/>
      <w:r>
        <w:rPr>
          <w:color w:val="000000"/>
        </w:rPr>
        <w:t xml:space="preserve">. Available at: </w:t>
      </w:r>
      <w:hyperlink r:id="rId40" w:history="1">
        <w:r w:rsidR="009336C6" w:rsidRPr="004C680E">
          <w:rPr>
            <w:rStyle w:val="Hyperlink"/>
          </w:rPr>
          <w:t>https://hwb.gov.wales/curriculum-for-wales/designing-your-curriculum/enabling-learningb</w:t>
        </w:r>
      </w:hyperlink>
      <w:r w:rsidR="009336C6">
        <w:rPr>
          <w:color w:val="000000"/>
        </w:rPr>
        <w:t xml:space="preserve"> </w:t>
      </w:r>
      <w:r w:rsidRPr="009336C6">
        <w:rPr>
          <w:color w:val="000000"/>
        </w:rPr>
        <w:t>[Accessed 4 Apr. 2024].</w:t>
      </w:r>
    </w:p>
    <w:p w14:paraId="503DE5C7" w14:textId="2E647AC2"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Z, Z., Robert, Jason, B.-S. and J, D., Clifford (2009).</w:t>
      </w:r>
      <w:r>
        <w:rPr>
          <w:rStyle w:val="apple-converted-space"/>
          <w:color w:val="000000"/>
        </w:rPr>
        <w:t> </w:t>
      </w:r>
      <w:r>
        <w:rPr>
          <w:i/>
          <w:iCs/>
          <w:color w:val="000000"/>
        </w:rPr>
        <w:t xml:space="preserve">Adolescent Online Social Communication and </w:t>
      </w:r>
      <w:proofErr w:type="spellStart"/>
      <w:r>
        <w:rPr>
          <w:i/>
          <w:iCs/>
          <w:color w:val="000000"/>
        </w:rPr>
        <w:t>Behavior</w:t>
      </w:r>
      <w:proofErr w:type="spellEnd"/>
      <w:r>
        <w:rPr>
          <w:i/>
          <w:iCs/>
          <w:color w:val="000000"/>
        </w:rPr>
        <w:t>: Relationship Formation on the Internet: Relationship Formation on the Internet</w:t>
      </w:r>
      <w:r>
        <w:rPr>
          <w:color w:val="000000"/>
        </w:rPr>
        <w:t>. [online]</w:t>
      </w:r>
      <w:r>
        <w:rPr>
          <w:rStyle w:val="apple-converted-space"/>
          <w:color w:val="000000"/>
        </w:rPr>
        <w:t> </w:t>
      </w:r>
      <w:r>
        <w:rPr>
          <w:i/>
          <w:iCs/>
          <w:color w:val="000000"/>
        </w:rPr>
        <w:t>Google Books</w:t>
      </w:r>
      <w:r>
        <w:rPr>
          <w:color w:val="000000"/>
        </w:rPr>
        <w:t xml:space="preserve">, IGI Global, p.116. Available at: </w:t>
      </w:r>
      <w:hyperlink r:id="rId41" w:history="1">
        <w:r w:rsidR="009336C6" w:rsidRPr="004C680E">
          <w:rPr>
            <w:rStyle w:val="Hyperlink"/>
          </w:rPr>
          <w:t>https://www.google.co.uk/books/edition/Adolescent_Online_Social_Communication_a/5MQUA3d3GeMC?hl=en&amp;gbpv=1&amp;dq=Greenfield</w:t>
        </w:r>
      </w:hyperlink>
      <w:r w:rsidR="009336C6">
        <w:rPr>
          <w:color w:val="000000"/>
        </w:rPr>
        <w:t xml:space="preserve"> </w:t>
      </w:r>
      <w:r w:rsidRPr="009336C6">
        <w:rPr>
          <w:color w:val="000000"/>
        </w:rPr>
        <w:t>[Accessed 5 Apr. 2024].</w:t>
      </w:r>
    </w:p>
    <w:p w14:paraId="6ECA265F" w14:textId="792F08E0" w:rsidR="00E462FB" w:rsidRPr="00E462FB" w:rsidRDefault="00E462FB" w:rsidP="00B25740">
      <w:pPr>
        <w:pStyle w:val="BodyA"/>
        <w:rPr>
          <w:b/>
          <w:bCs/>
          <w:u w:val="single"/>
        </w:rPr>
      </w:pPr>
      <w:r w:rsidRPr="00E462FB">
        <w:rPr>
          <w:b/>
          <w:bCs/>
          <w:u w:val="single"/>
        </w:rPr>
        <w:t xml:space="preserve">Appendices </w:t>
      </w:r>
    </w:p>
    <w:p w14:paraId="38A01496" w14:textId="0AE7DB5D" w:rsidR="00E462FB" w:rsidRDefault="00E462FB" w:rsidP="00E462FB">
      <w:pPr>
        <w:pStyle w:val="BodyA"/>
        <w:numPr>
          <w:ilvl w:val="0"/>
          <w:numId w:val="5"/>
        </w:numPr>
      </w:pPr>
      <w:r>
        <w:t xml:space="preserve">Appendix 1: </w:t>
      </w:r>
      <w:hyperlink r:id="rId42" w:history="1">
        <w:r w:rsidR="002D4475">
          <w:rPr>
            <w:rStyle w:val="Hyperlink"/>
          </w:rPr>
          <w:t>Appendix 1.docx</w:t>
        </w:r>
      </w:hyperlink>
    </w:p>
    <w:p w14:paraId="167E3BF3" w14:textId="30B0DF72" w:rsidR="00E462FB" w:rsidRDefault="00E462FB" w:rsidP="00E462FB">
      <w:pPr>
        <w:pStyle w:val="BodyA"/>
        <w:numPr>
          <w:ilvl w:val="0"/>
          <w:numId w:val="5"/>
        </w:numPr>
      </w:pPr>
      <w:r>
        <w:t>Appendix</w:t>
      </w:r>
      <w:r>
        <w:t xml:space="preserve"> 2:</w:t>
      </w:r>
      <w:r w:rsidR="002D4475">
        <w:t xml:space="preserve"> </w:t>
      </w:r>
      <w:hyperlink r:id="rId43" w:history="1">
        <w:r w:rsidR="00DB6AC7">
          <w:rPr>
            <w:rStyle w:val="Hyperlink"/>
          </w:rPr>
          <w:t>Appendix 2.docx</w:t>
        </w:r>
      </w:hyperlink>
    </w:p>
    <w:p w14:paraId="6946E340" w14:textId="2D902A0C" w:rsidR="00E462FB" w:rsidRDefault="00E462FB" w:rsidP="00E462FB">
      <w:pPr>
        <w:pStyle w:val="BodyA"/>
        <w:numPr>
          <w:ilvl w:val="0"/>
          <w:numId w:val="5"/>
        </w:numPr>
      </w:pPr>
      <w:r>
        <w:t>Appendix</w:t>
      </w:r>
      <w:r>
        <w:t xml:space="preserve"> 3:</w:t>
      </w:r>
      <w:r w:rsidR="00DB6AC7">
        <w:t xml:space="preserve"> </w:t>
      </w:r>
      <w:hyperlink r:id="rId44" w:history="1">
        <w:r w:rsidR="00DB6AC7">
          <w:rPr>
            <w:rStyle w:val="Hyperlink"/>
          </w:rPr>
          <w:t>Appendix 3.docx</w:t>
        </w:r>
      </w:hyperlink>
    </w:p>
    <w:p w14:paraId="1CBAEB8E" w14:textId="703E783D" w:rsidR="00E462FB" w:rsidRDefault="00E462FB" w:rsidP="003A7B40">
      <w:pPr>
        <w:pStyle w:val="BodyA"/>
        <w:ind w:left="360"/>
      </w:pPr>
    </w:p>
    <w:sectPr w:rsidR="00E462FB">
      <w:headerReference w:type="default" r:id="rId45"/>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B6FD7" w14:textId="77777777" w:rsidR="00B06CFD" w:rsidRDefault="00B06CFD">
      <w:r>
        <w:separator/>
      </w:r>
    </w:p>
  </w:endnote>
  <w:endnote w:type="continuationSeparator" w:id="0">
    <w:p w14:paraId="6F71D53E" w14:textId="77777777" w:rsidR="00B06CFD" w:rsidRDefault="00B06C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87FAC" w14:textId="77777777" w:rsidR="00B06CFD" w:rsidRDefault="00B06CFD">
      <w:r>
        <w:separator/>
      </w:r>
    </w:p>
  </w:footnote>
  <w:footnote w:type="continuationSeparator" w:id="0">
    <w:p w14:paraId="240B5E26" w14:textId="77777777" w:rsidR="00B06CFD" w:rsidRDefault="00B06C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F4BD8" w14:textId="0E95551E" w:rsidR="00D97A37" w:rsidRPr="00C5197A" w:rsidRDefault="00D97A37" w:rsidP="00C5197A">
    <w:pPr>
      <w:pStyle w:val="HeaderFooter"/>
      <w:rPr>
        <w:rFonts w:ascii="Arial" w:hAnsi="Arial" w:cs="Arial"/>
        <w:sz w:val="22"/>
        <w:szCs w:val="22"/>
      </w:rPr>
    </w:pPr>
    <w:r w:rsidRPr="00C5197A">
      <w:rPr>
        <w:rFonts w:ascii="Arial" w:hAnsi="Arial" w:cs="Arial"/>
        <w:sz w:val="22"/>
        <w:szCs w:val="22"/>
      </w:rPr>
      <w:t>ECAD6008</w:t>
    </w:r>
    <w:r w:rsidR="00C5197A" w:rsidRPr="00C5197A">
      <w:rPr>
        <w:rFonts w:ascii="Arial" w:hAnsi="Arial" w:cs="Arial"/>
        <w:sz w:val="22"/>
        <w:szCs w:val="22"/>
      </w:rPr>
      <w:t xml:space="preserve">                                                                                   </w:t>
    </w:r>
    <w:r w:rsidR="00C5197A" w:rsidRPr="00C5197A">
      <w:rPr>
        <w:rFonts w:ascii="Arial" w:hAnsi="Arial" w:cs="Arial"/>
        <w:sz w:val="22"/>
        <w:szCs w:val="22"/>
      </w:rPr>
      <w:t>Shannon Clatworthy</w:t>
    </w:r>
  </w:p>
  <w:p w14:paraId="56FFF0B5" w14:textId="7CF689E0" w:rsidR="00D97A37" w:rsidRPr="00C5197A" w:rsidRDefault="00D97A37" w:rsidP="00C5197A">
    <w:pPr>
      <w:pStyle w:val="HeaderFooter"/>
      <w:rPr>
        <w:rFonts w:ascii="Arial" w:hAnsi="Arial" w:cs="Arial"/>
        <w:sz w:val="22"/>
        <w:szCs w:val="22"/>
      </w:rPr>
    </w:pPr>
    <w:r w:rsidRPr="00C5197A">
      <w:rPr>
        <w:rFonts w:ascii="Arial" w:hAnsi="Arial" w:cs="Arial"/>
        <w:sz w:val="22"/>
        <w:szCs w:val="22"/>
      </w:rPr>
      <w:t>2102916</w:t>
    </w:r>
  </w:p>
  <w:p w14:paraId="560D8F7B" w14:textId="6220DDFE" w:rsidR="00C44B8C" w:rsidRDefault="00C5197A" w:rsidP="00C5197A">
    <w:pPr>
      <w:pStyle w:val="HeaderFooter"/>
    </w:pPr>
    <w:r>
      <w:t xml:space="preserve">        </w:t>
    </w:r>
  </w:p>
  <w:p w14:paraId="2EF5B9E0" w14:textId="77777777" w:rsidR="00895670" w:rsidRDefault="00895670">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3E4E"/>
    <w:multiLevelType w:val="hybridMultilevel"/>
    <w:tmpl w:val="C6E2686C"/>
    <w:lvl w:ilvl="0" w:tplc="FD623E06">
      <w:start w:val="1"/>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D67C87"/>
    <w:multiLevelType w:val="hybridMultilevel"/>
    <w:tmpl w:val="D87ED1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15C75"/>
    <w:multiLevelType w:val="hybridMultilevel"/>
    <w:tmpl w:val="03C4D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B6C56"/>
    <w:multiLevelType w:val="hybridMultilevel"/>
    <w:tmpl w:val="E2B01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E82EED"/>
    <w:multiLevelType w:val="hybridMultilevel"/>
    <w:tmpl w:val="EAE011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265FBF"/>
    <w:multiLevelType w:val="hybridMultilevel"/>
    <w:tmpl w:val="E3CA63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40632078">
    <w:abstractNumId w:val="4"/>
  </w:num>
  <w:num w:numId="2" w16cid:durableId="1783722693">
    <w:abstractNumId w:val="2"/>
  </w:num>
  <w:num w:numId="3" w16cid:durableId="996810231">
    <w:abstractNumId w:val="5"/>
  </w:num>
  <w:num w:numId="4" w16cid:durableId="648635591">
    <w:abstractNumId w:val="0"/>
  </w:num>
  <w:num w:numId="5" w16cid:durableId="358513749">
    <w:abstractNumId w:val="1"/>
  </w:num>
  <w:num w:numId="6" w16cid:durableId="865862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4E4E"/>
    <w:rsid w:val="000054AC"/>
    <w:rsid w:val="00005CDB"/>
    <w:rsid w:val="00005DFD"/>
    <w:rsid w:val="000107CA"/>
    <w:rsid w:val="0001263D"/>
    <w:rsid w:val="000218A7"/>
    <w:rsid w:val="00023DD8"/>
    <w:rsid w:val="000248DD"/>
    <w:rsid w:val="00025015"/>
    <w:rsid w:val="00031FD2"/>
    <w:rsid w:val="0003213F"/>
    <w:rsid w:val="00033548"/>
    <w:rsid w:val="0003794C"/>
    <w:rsid w:val="000424DD"/>
    <w:rsid w:val="00045081"/>
    <w:rsid w:val="000553FB"/>
    <w:rsid w:val="000556A0"/>
    <w:rsid w:val="00060DA0"/>
    <w:rsid w:val="00062D3C"/>
    <w:rsid w:val="00064D3F"/>
    <w:rsid w:val="00074511"/>
    <w:rsid w:val="00083841"/>
    <w:rsid w:val="00083CB9"/>
    <w:rsid w:val="00084C1B"/>
    <w:rsid w:val="00095E5C"/>
    <w:rsid w:val="000B2768"/>
    <w:rsid w:val="000B3DFC"/>
    <w:rsid w:val="000B517E"/>
    <w:rsid w:val="000B737D"/>
    <w:rsid w:val="000C2D5E"/>
    <w:rsid w:val="000C49E6"/>
    <w:rsid w:val="000D064C"/>
    <w:rsid w:val="000D1013"/>
    <w:rsid w:val="000D266F"/>
    <w:rsid w:val="000E2675"/>
    <w:rsid w:val="000E5513"/>
    <w:rsid w:val="000F00C6"/>
    <w:rsid w:val="000F109A"/>
    <w:rsid w:val="000F4D5D"/>
    <w:rsid w:val="000F4F04"/>
    <w:rsid w:val="00102525"/>
    <w:rsid w:val="00113BD4"/>
    <w:rsid w:val="00114103"/>
    <w:rsid w:val="00117D61"/>
    <w:rsid w:val="00126A27"/>
    <w:rsid w:val="001308EC"/>
    <w:rsid w:val="00133B8C"/>
    <w:rsid w:val="0013508E"/>
    <w:rsid w:val="001362B0"/>
    <w:rsid w:val="0013638C"/>
    <w:rsid w:val="001370A4"/>
    <w:rsid w:val="00141B0E"/>
    <w:rsid w:val="0014278A"/>
    <w:rsid w:val="0014350D"/>
    <w:rsid w:val="00145309"/>
    <w:rsid w:val="00146523"/>
    <w:rsid w:val="001534A4"/>
    <w:rsid w:val="0015402A"/>
    <w:rsid w:val="001552BE"/>
    <w:rsid w:val="0015745D"/>
    <w:rsid w:val="00162E32"/>
    <w:rsid w:val="00167BD4"/>
    <w:rsid w:val="00167FE5"/>
    <w:rsid w:val="00171F71"/>
    <w:rsid w:val="00174BB0"/>
    <w:rsid w:val="00175F27"/>
    <w:rsid w:val="001779F3"/>
    <w:rsid w:val="00180135"/>
    <w:rsid w:val="00185A03"/>
    <w:rsid w:val="0018635C"/>
    <w:rsid w:val="001875AC"/>
    <w:rsid w:val="00197B7C"/>
    <w:rsid w:val="001A1F25"/>
    <w:rsid w:val="001B1598"/>
    <w:rsid w:val="001D0928"/>
    <w:rsid w:val="001D2C16"/>
    <w:rsid w:val="001D4E38"/>
    <w:rsid w:val="001D508E"/>
    <w:rsid w:val="001D7E41"/>
    <w:rsid w:val="001E4111"/>
    <w:rsid w:val="001E60EF"/>
    <w:rsid w:val="001F33AD"/>
    <w:rsid w:val="001F3A8B"/>
    <w:rsid w:val="001F6943"/>
    <w:rsid w:val="00201462"/>
    <w:rsid w:val="0020421F"/>
    <w:rsid w:val="00204C28"/>
    <w:rsid w:val="0020620D"/>
    <w:rsid w:val="002102DD"/>
    <w:rsid w:val="002140C2"/>
    <w:rsid w:val="00214D04"/>
    <w:rsid w:val="00216A1E"/>
    <w:rsid w:val="00216E07"/>
    <w:rsid w:val="00216E83"/>
    <w:rsid w:val="002170CB"/>
    <w:rsid w:val="00220817"/>
    <w:rsid w:val="00232C26"/>
    <w:rsid w:val="0023734B"/>
    <w:rsid w:val="00237CC3"/>
    <w:rsid w:val="00241BB3"/>
    <w:rsid w:val="00245195"/>
    <w:rsid w:val="00254402"/>
    <w:rsid w:val="0025676C"/>
    <w:rsid w:val="00256CF0"/>
    <w:rsid w:val="002577F2"/>
    <w:rsid w:val="002626AE"/>
    <w:rsid w:val="00263D00"/>
    <w:rsid w:val="0026722C"/>
    <w:rsid w:val="0026787C"/>
    <w:rsid w:val="00277B07"/>
    <w:rsid w:val="00277B43"/>
    <w:rsid w:val="00285BFE"/>
    <w:rsid w:val="002928A9"/>
    <w:rsid w:val="00294151"/>
    <w:rsid w:val="002A18DD"/>
    <w:rsid w:val="002A68E0"/>
    <w:rsid w:val="002B3B10"/>
    <w:rsid w:val="002B4105"/>
    <w:rsid w:val="002B4177"/>
    <w:rsid w:val="002B543F"/>
    <w:rsid w:val="002C4609"/>
    <w:rsid w:val="002D06F8"/>
    <w:rsid w:val="002D4418"/>
    <w:rsid w:val="002D4475"/>
    <w:rsid w:val="002D4A6C"/>
    <w:rsid w:val="002D52A4"/>
    <w:rsid w:val="002D5F4D"/>
    <w:rsid w:val="002D6679"/>
    <w:rsid w:val="002D778E"/>
    <w:rsid w:val="002E00EB"/>
    <w:rsid w:val="002E47D0"/>
    <w:rsid w:val="002E5E3D"/>
    <w:rsid w:val="00300FBA"/>
    <w:rsid w:val="0030147C"/>
    <w:rsid w:val="003128F1"/>
    <w:rsid w:val="00315594"/>
    <w:rsid w:val="00320C52"/>
    <w:rsid w:val="00321E28"/>
    <w:rsid w:val="003259FB"/>
    <w:rsid w:val="00340CE0"/>
    <w:rsid w:val="0034106A"/>
    <w:rsid w:val="00341829"/>
    <w:rsid w:val="00341F60"/>
    <w:rsid w:val="00344517"/>
    <w:rsid w:val="0034709E"/>
    <w:rsid w:val="00351D7A"/>
    <w:rsid w:val="00352ECE"/>
    <w:rsid w:val="003532AE"/>
    <w:rsid w:val="00353DF3"/>
    <w:rsid w:val="00354955"/>
    <w:rsid w:val="003555C6"/>
    <w:rsid w:val="00361EB7"/>
    <w:rsid w:val="00363F8F"/>
    <w:rsid w:val="003647B0"/>
    <w:rsid w:val="00365045"/>
    <w:rsid w:val="00367881"/>
    <w:rsid w:val="003702A5"/>
    <w:rsid w:val="003721FB"/>
    <w:rsid w:val="00374800"/>
    <w:rsid w:val="00377990"/>
    <w:rsid w:val="00387093"/>
    <w:rsid w:val="003910E3"/>
    <w:rsid w:val="003933F7"/>
    <w:rsid w:val="00397EA5"/>
    <w:rsid w:val="003A1133"/>
    <w:rsid w:val="003A1C46"/>
    <w:rsid w:val="003A20F1"/>
    <w:rsid w:val="003A7B40"/>
    <w:rsid w:val="003B01A6"/>
    <w:rsid w:val="003B10D2"/>
    <w:rsid w:val="003B15AC"/>
    <w:rsid w:val="003D0BA2"/>
    <w:rsid w:val="003D1213"/>
    <w:rsid w:val="003D5540"/>
    <w:rsid w:val="003D5694"/>
    <w:rsid w:val="003D6562"/>
    <w:rsid w:val="003D721D"/>
    <w:rsid w:val="003E2A97"/>
    <w:rsid w:val="003E3C5F"/>
    <w:rsid w:val="003E5C9B"/>
    <w:rsid w:val="003F135C"/>
    <w:rsid w:val="003F3472"/>
    <w:rsid w:val="003F656E"/>
    <w:rsid w:val="003F685E"/>
    <w:rsid w:val="003F6B9F"/>
    <w:rsid w:val="003F7CE8"/>
    <w:rsid w:val="00401930"/>
    <w:rsid w:val="00402D7B"/>
    <w:rsid w:val="004036A7"/>
    <w:rsid w:val="0040420C"/>
    <w:rsid w:val="004051EC"/>
    <w:rsid w:val="00406735"/>
    <w:rsid w:val="00411845"/>
    <w:rsid w:val="00414258"/>
    <w:rsid w:val="00416156"/>
    <w:rsid w:val="0042773A"/>
    <w:rsid w:val="004400CD"/>
    <w:rsid w:val="0044140F"/>
    <w:rsid w:val="00444054"/>
    <w:rsid w:val="00444571"/>
    <w:rsid w:val="00447C0A"/>
    <w:rsid w:val="00451A7C"/>
    <w:rsid w:val="0045644F"/>
    <w:rsid w:val="004574E0"/>
    <w:rsid w:val="00457BE0"/>
    <w:rsid w:val="00457EF9"/>
    <w:rsid w:val="0046497E"/>
    <w:rsid w:val="0047075A"/>
    <w:rsid w:val="00471A1A"/>
    <w:rsid w:val="004760FC"/>
    <w:rsid w:val="00482A2A"/>
    <w:rsid w:val="004A56BD"/>
    <w:rsid w:val="004B221F"/>
    <w:rsid w:val="004B236F"/>
    <w:rsid w:val="004B27A2"/>
    <w:rsid w:val="004B368A"/>
    <w:rsid w:val="004B4E4B"/>
    <w:rsid w:val="004B5F78"/>
    <w:rsid w:val="004C1971"/>
    <w:rsid w:val="004C3452"/>
    <w:rsid w:val="004C48E4"/>
    <w:rsid w:val="004C4A29"/>
    <w:rsid w:val="004C62C5"/>
    <w:rsid w:val="004C6922"/>
    <w:rsid w:val="004D00F9"/>
    <w:rsid w:val="004D41DA"/>
    <w:rsid w:val="004D4A5D"/>
    <w:rsid w:val="004D4C66"/>
    <w:rsid w:val="004D645B"/>
    <w:rsid w:val="004D6696"/>
    <w:rsid w:val="004D774D"/>
    <w:rsid w:val="004E212F"/>
    <w:rsid w:val="004E27FE"/>
    <w:rsid w:val="004E2B33"/>
    <w:rsid w:val="004E4A50"/>
    <w:rsid w:val="004F1BA7"/>
    <w:rsid w:val="004F421F"/>
    <w:rsid w:val="004F4A20"/>
    <w:rsid w:val="004F74E5"/>
    <w:rsid w:val="004F7839"/>
    <w:rsid w:val="0050357C"/>
    <w:rsid w:val="00506FD3"/>
    <w:rsid w:val="005112BD"/>
    <w:rsid w:val="005172B6"/>
    <w:rsid w:val="00521206"/>
    <w:rsid w:val="00524D8B"/>
    <w:rsid w:val="00524F2D"/>
    <w:rsid w:val="00531ED3"/>
    <w:rsid w:val="00535309"/>
    <w:rsid w:val="00540E73"/>
    <w:rsid w:val="005467E0"/>
    <w:rsid w:val="0055021E"/>
    <w:rsid w:val="0055554C"/>
    <w:rsid w:val="00556648"/>
    <w:rsid w:val="0056015A"/>
    <w:rsid w:val="00561010"/>
    <w:rsid w:val="00561F64"/>
    <w:rsid w:val="00562ECC"/>
    <w:rsid w:val="00574403"/>
    <w:rsid w:val="005766FC"/>
    <w:rsid w:val="00577648"/>
    <w:rsid w:val="00593311"/>
    <w:rsid w:val="00596422"/>
    <w:rsid w:val="0059699E"/>
    <w:rsid w:val="005A2D1B"/>
    <w:rsid w:val="005A65C5"/>
    <w:rsid w:val="005A6F5C"/>
    <w:rsid w:val="005B1D2E"/>
    <w:rsid w:val="005B21C7"/>
    <w:rsid w:val="005B4101"/>
    <w:rsid w:val="005B73A5"/>
    <w:rsid w:val="005C60FD"/>
    <w:rsid w:val="005C71C8"/>
    <w:rsid w:val="005D3B3A"/>
    <w:rsid w:val="005D4061"/>
    <w:rsid w:val="005E2A93"/>
    <w:rsid w:val="005E7E2F"/>
    <w:rsid w:val="005F1EE7"/>
    <w:rsid w:val="005F20D3"/>
    <w:rsid w:val="005F24F3"/>
    <w:rsid w:val="005F2C66"/>
    <w:rsid w:val="005F2ECC"/>
    <w:rsid w:val="005F7140"/>
    <w:rsid w:val="00602440"/>
    <w:rsid w:val="00604D7D"/>
    <w:rsid w:val="006058BA"/>
    <w:rsid w:val="006075BB"/>
    <w:rsid w:val="006103AD"/>
    <w:rsid w:val="00614D26"/>
    <w:rsid w:val="00617849"/>
    <w:rsid w:val="006349CA"/>
    <w:rsid w:val="006351AF"/>
    <w:rsid w:val="00636ADF"/>
    <w:rsid w:val="00637272"/>
    <w:rsid w:val="006374C0"/>
    <w:rsid w:val="00640386"/>
    <w:rsid w:val="00640D90"/>
    <w:rsid w:val="00642307"/>
    <w:rsid w:val="006430F2"/>
    <w:rsid w:val="00644CB6"/>
    <w:rsid w:val="00652AE4"/>
    <w:rsid w:val="006545F6"/>
    <w:rsid w:val="00657553"/>
    <w:rsid w:val="006601B2"/>
    <w:rsid w:val="00662BC9"/>
    <w:rsid w:val="006633A2"/>
    <w:rsid w:val="006663A5"/>
    <w:rsid w:val="00681E8D"/>
    <w:rsid w:val="00684D29"/>
    <w:rsid w:val="00690CB1"/>
    <w:rsid w:val="00693846"/>
    <w:rsid w:val="0069684B"/>
    <w:rsid w:val="00697CD7"/>
    <w:rsid w:val="006A0134"/>
    <w:rsid w:val="006A1E0B"/>
    <w:rsid w:val="006A2739"/>
    <w:rsid w:val="006A4681"/>
    <w:rsid w:val="006A7FAD"/>
    <w:rsid w:val="006C1BD0"/>
    <w:rsid w:val="006C4F88"/>
    <w:rsid w:val="006D5B19"/>
    <w:rsid w:val="006D5E86"/>
    <w:rsid w:val="006E1C9D"/>
    <w:rsid w:val="006F04AE"/>
    <w:rsid w:val="007101AB"/>
    <w:rsid w:val="00711042"/>
    <w:rsid w:val="00715665"/>
    <w:rsid w:val="007258FF"/>
    <w:rsid w:val="00727D7E"/>
    <w:rsid w:val="00731943"/>
    <w:rsid w:val="00732B1A"/>
    <w:rsid w:val="00734AA2"/>
    <w:rsid w:val="007405FA"/>
    <w:rsid w:val="00741E32"/>
    <w:rsid w:val="007434D0"/>
    <w:rsid w:val="0074354D"/>
    <w:rsid w:val="00744A1E"/>
    <w:rsid w:val="00746134"/>
    <w:rsid w:val="00751367"/>
    <w:rsid w:val="007521CE"/>
    <w:rsid w:val="00752C91"/>
    <w:rsid w:val="007554FB"/>
    <w:rsid w:val="0075667E"/>
    <w:rsid w:val="0075774C"/>
    <w:rsid w:val="0076144D"/>
    <w:rsid w:val="00762FB4"/>
    <w:rsid w:val="007666CA"/>
    <w:rsid w:val="007678B7"/>
    <w:rsid w:val="00772589"/>
    <w:rsid w:val="00772B73"/>
    <w:rsid w:val="007753CC"/>
    <w:rsid w:val="00780769"/>
    <w:rsid w:val="00782557"/>
    <w:rsid w:val="00791A0C"/>
    <w:rsid w:val="007A2A8B"/>
    <w:rsid w:val="007A35BC"/>
    <w:rsid w:val="007A599A"/>
    <w:rsid w:val="007B1E9E"/>
    <w:rsid w:val="007C4B17"/>
    <w:rsid w:val="007C638E"/>
    <w:rsid w:val="007D0150"/>
    <w:rsid w:val="007D2892"/>
    <w:rsid w:val="007D3AFC"/>
    <w:rsid w:val="007D3E29"/>
    <w:rsid w:val="007D480E"/>
    <w:rsid w:val="007D60F8"/>
    <w:rsid w:val="007D68F9"/>
    <w:rsid w:val="007E2920"/>
    <w:rsid w:val="007E4A19"/>
    <w:rsid w:val="007E506A"/>
    <w:rsid w:val="007E6C7F"/>
    <w:rsid w:val="007E74A6"/>
    <w:rsid w:val="007F293F"/>
    <w:rsid w:val="007F57A7"/>
    <w:rsid w:val="00803007"/>
    <w:rsid w:val="0080374F"/>
    <w:rsid w:val="00805B84"/>
    <w:rsid w:val="00810F53"/>
    <w:rsid w:val="00814F40"/>
    <w:rsid w:val="00817A9B"/>
    <w:rsid w:val="00820B22"/>
    <w:rsid w:val="00826490"/>
    <w:rsid w:val="008363A3"/>
    <w:rsid w:val="008410EA"/>
    <w:rsid w:val="00842E8F"/>
    <w:rsid w:val="00843894"/>
    <w:rsid w:val="0084546A"/>
    <w:rsid w:val="00857C71"/>
    <w:rsid w:val="00860821"/>
    <w:rsid w:val="00862564"/>
    <w:rsid w:val="00863003"/>
    <w:rsid w:val="008700C7"/>
    <w:rsid w:val="008730AD"/>
    <w:rsid w:val="008800AB"/>
    <w:rsid w:val="00882B53"/>
    <w:rsid w:val="008851CC"/>
    <w:rsid w:val="00885BFF"/>
    <w:rsid w:val="00893E75"/>
    <w:rsid w:val="00895670"/>
    <w:rsid w:val="008A6A00"/>
    <w:rsid w:val="008B2AFA"/>
    <w:rsid w:val="008C258E"/>
    <w:rsid w:val="008C27D0"/>
    <w:rsid w:val="008C31C4"/>
    <w:rsid w:val="008C447B"/>
    <w:rsid w:val="008D0043"/>
    <w:rsid w:val="008D04E7"/>
    <w:rsid w:val="008D19A8"/>
    <w:rsid w:val="008D6101"/>
    <w:rsid w:val="008E1219"/>
    <w:rsid w:val="008E34ED"/>
    <w:rsid w:val="008F3D95"/>
    <w:rsid w:val="009010C2"/>
    <w:rsid w:val="00901AC5"/>
    <w:rsid w:val="009032A5"/>
    <w:rsid w:val="00905BD3"/>
    <w:rsid w:val="0091008D"/>
    <w:rsid w:val="0091658A"/>
    <w:rsid w:val="009202F3"/>
    <w:rsid w:val="009204BC"/>
    <w:rsid w:val="0092060D"/>
    <w:rsid w:val="0092222F"/>
    <w:rsid w:val="00927285"/>
    <w:rsid w:val="0093083F"/>
    <w:rsid w:val="00931B3E"/>
    <w:rsid w:val="009336C6"/>
    <w:rsid w:val="00936F77"/>
    <w:rsid w:val="00943290"/>
    <w:rsid w:val="009554B5"/>
    <w:rsid w:val="00957539"/>
    <w:rsid w:val="00957D38"/>
    <w:rsid w:val="00963911"/>
    <w:rsid w:val="00972A42"/>
    <w:rsid w:val="0097623A"/>
    <w:rsid w:val="00983583"/>
    <w:rsid w:val="00984600"/>
    <w:rsid w:val="00985736"/>
    <w:rsid w:val="00992FB3"/>
    <w:rsid w:val="00995799"/>
    <w:rsid w:val="00997546"/>
    <w:rsid w:val="009A2AD7"/>
    <w:rsid w:val="009A2FEE"/>
    <w:rsid w:val="009A41CC"/>
    <w:rsid w:val="009A7269"/>
    <w:rsid w:val="009B0295"/>
    <w:rsid w:val="009D065B"/>
    <w:rsid w:val="009E1C9F"/>
    <w:rsid w:val="009E1CF2"/>
    <w:rsid w:val="009E257D"/>
    <w:rsid w:val="009F3346"/>
    <w:rsid w:val="009F5D58"/>
    <w:rsid w:val="009F6F71"/>
    <w:rsid w:val="009F7B62"/>
    <w:rsid w:val="00A01F2D"/>
    <w:rsid w:val="00A03F2D"/>
    <w:rsid w:val="00A138C6"/>
    <w:rsid w:val="00A15E56"/>
    <w:rsid w:val="00A1690A"/>
    <w:rsid w:val="00A2109B"/>
    <w:rsid w:val="00A31001"/>
    <w:rsid w:val="00A31675"/>
    <w:rsid w:val="00A3212C"/>
    <w:rsid w:val="00A35ED2"/>
    <w:rsid w:val="00A43D20"/>
    <w:rsid w:val="00A455A2"/>
    <w:rsid w:val="00A467A6"/>
    <w:rsid w:val="00A514A7"/>
    <w:rsid w:val="00A54925"/>
    <w:rsid w:val="00A5625C"/>
    <w:rsid w:val="00A5632B"/>
    <w:rsid w:val="00A578AD"/>
    <w:rsid w:val="00A6036E"/>
    <w:rsid w:val="00A614DF"/>
    <w:rsid w:val="00A641ED"/>
    <w:rsid w:val="00A65CF9"/>
    <w:rsid w:val="00A702EF"/>
    <w:rsid w:val="00A75A0D"/>
    <w:rsid w:val="00A77193"/>
    <w:rsid w:val="00A82C98"/>
    <w:rsid w:val="00A82F2A"/>
    <w:rsid w:val="00A85144"/>
    <w:rsid w:val="00A87194"/>
    <w:rsid w:val="00A873A6"/>
    <w:rsid w:val="00A874BA"/>
    <w:rsid w:val="00A87A44"/>
    <w:rsid w:val="00A91782"/>
    <w:rsid w:val="00AA02B4"/>
    <w:rsid w:val="00AA3BF4"/>
    <w:rsid w:val="00AA51A8"/>
    <w:rsid w:val="00AB76E7"/>
    <w:rsid w:val="00AB7B3D"/>
    <w:rsid w:val="00AC096E"/>
    <w:rsid w:val="00AC2F76"/>
    <w:rsid w:val="00AC3314"/>
    <w:rsid w:val="00AD3545"/>
    <w:rsid w:val="00AE0E63"/>
    <w:rsid w:val="00AE2ABA"/>
    <w:rsid w:val="00AE3AD0"/>
    <w:rsid w:val="00AF161C"/>
    <w:rsid w:val="00AF66A1"/>
    <w:rsid w:val="00AF66F6"/>
    <w:rsid w:val="00AF71B8"/>
    <w:rsid w:val="00B0068C"/>
    <w:rsid w:val="00B02F77"/>
    <w:rsid w:val="00B03095"/>
    <w:rsid w:val="00B0320B"/>
    <w:rsid w:val="00B03719"/>
    <w:rsid w:val="00B06CFD"/>
    <w:rsid w:val="00B177EA"/>
    <w:rsid w:val="00B2021B"/>
    <w:rsid w:val="00B219DB"/>
    <w:rsid w:val="00B25740"/>
    <w:rsid w:val="00B3079F"/>
    <w:rsid w:val="00B31674"/>
    <w:rsid w:val="00B469B7"/>
    <w:rsid w:val="00B4703E"/>
    <w:rsid w:val="00B476F1"/>
    <w:rsid w:val="00B519F9"/>
    <w:rsid w:val="00B52623"/>
    <w:rsid w:val="00B57145"/>
    <w:rsid w:val="00B61529"/>
    <w:rsid w:val="00B65F82"/>
    <w:rsid w:val="00B67F39"/>
    <w:rsid w:val="00B7033B"/>
    <w:rsid w:val="00B7149D"/>
    <w:rsid w:val="00B71D20"/>
    <w:rsid w:val="00B74FA1"/>
    <w:rsid w:val="00B75FEB"/>
    <w:rsid w:val="00B81B4D"/>
    <w:rsid w:val="00B81B7D"/>
    <w:rsid w:val="00B81DED"/>
    <w:rsid w:val="00B84A81"/>
    <w:rsid w:val="00B96806"/>
    <w:rsid w:val="00B978D5"/>
    <w:rsid w:val="00B97BF9"/>
    <w:rsid w:val="00B97F0D"/>
    <w:rsid w:val="00B97FB8"/>
    <w:rsid w:val="00BA0629"/>
    <w:rsid w:val="00BA4352"/>
    <w:rsid w:val="00BA44EE"/>
    <w:rsid w:val="00BA7A46"/>
    <w:rsid w:val="00BB0956"/>
    <w:rsid w:val="00BC14AD"/>
    <w:rsid w:val="00BC14DA"/>
    <w:rsid w:val="00BC5FF7"/>
    <w:rsid w:val="00BC659D"/>
    <w:rsid w:val="00BD437A"/>
    <w:rsid w:val="00BD76D0"/>
    <w:rsid w:val="00BD7D88"/>
    <w:rsid w:val="00BE0D9C"/>
    <w:rsid w:val="00BE30B0"/>
    <w:rsid w:val="00BE31C2"/>
    <w:rsid w:val="00BE7C0E"/>
    <w:rsid w:val="00BF077F"/>
    <w:rsid w:val="00BF248F"/>
    <w:rsid w:val="00BF4B2C"/>
    <w:rsid w:val="00BF4FA1"/>
    <w:rsid w:val="00BF5272"/>
    <w:rsid w:val="00C028A8"/>
    <w:rsid w:val="00C048B3"/>
    <w:rsid w:val="00C04CBC"/>
    <w:rsid w:val="00C12B5B"/>
    <w:rsid w:val="00C1382B"/>
    <w:rsid w:val="00C15486"/>
    <w:rsid w:val="00C22A13"/>
    <w:rsid w:val="00C22E36"/>
    <w:rsid w:val="00C22E5A"/>
    <w:rsid w:val="00C23640"/>
    <w:rsid w:val="00C24EC2"/>
    <w:rsid w:val="00C2612E"/>
    <w:rsid w:val="00C31E73"/>
    <w:rsid w:val="00C31F83"/>
    <w:rsid w:val="00C36A1C"/>
    <w:rsid w:val="00C36FAF"/>
    <w:rsid w:val="00C403D3"/>
    <w:rsid w:val="00C419FA"/>
    <w:rsid w:val="00C43203"/>
    <w:rsid w:val="00C44B8C"/>
    <w:rsid w:val="00C5197A"/>
    <w:rsid w:val="00C55936"/>
    <w:rsid w:val="00C572A2"/>
    <w:rsid w:val="00C65F35"/>
    <w:rsid w:val="00C725E7"/>
    <w:rsid w:val="00C73815"/>
    <w:rsid w:val="00C73D12"/>
    <w:rsid w:val="00C771D3"/>
    <w:rsid w:val="00C817E9"/>
    <w:rsid w:val="00C81A38"/>
    <w:rsid w:val="00C820C3"/>
    <w:rsid w:val="00C82AEB"/>
    <w:rsid w:val="00C83D87"/>
    <w:rsid w:val="00C85F4C"/>
    <w:rsid w:val="00C92C30"/>
    <w:rsid w:val="00C93A04"/>
    <w:rsid w:val="00C942F6"/>
    <w:rsid w:val="00CA07F6"/>
    <w:rsid w:val="00CA3AE6"/>
    <w:rsid w:val="00CA4DB5"/>
    <w:rsid w:val="00CA7B62"/>
    <w:rsid w:val="00CB09E9"/>
    <w:rsid w:val="00CB36C5"/>
    <w:rsid w:val="00CB59C0"/>
    <w:rsid w:val="00CB6788"/>
    <w:rsid w:val="00CC3DD1"/>
    <w:rsid w:val="00CC60B7"/>
    <w:rsid w:val="00CD1579"/>
    <w:rsid w:val="00CD509E"/>
    <w:rsid w:val="00CD6ECB"/>
    <w:rsid w:val="00CD768F"/>
    <w:rsid w:val="00CD7837"/>
    <w:rsid w:val="00CE022D"/>
    <w:rsid w:val="00CE5B32"/>
    <w:rsid w:val="00CE5C97"/>
    <w:rsid w:val="00CE6C3C"/>
    <w:rsid w:val="00CF038E"/>
    <w:rsid w:val="00CF268E"/>
    <w:rsid w:val="00CF31BA"/>
    <w:rsid w:val="00CF68B0"/>
    <w:rsid w:val="00D001FF"/>
    <w:rsid w:val="00D05EFA"/>
    <w:rsid w:val="00D07E6C"/>
    <w:rsid w:val="00D1020E"/>
    <w:rsid w:val="00D15C4A"/>
    <w:rsid w:val="00D22777"/>
    <w:rsid w:val="00D23707"/>
    <w:rsid w:val="00D303F4"/>
    <w:rsid w:val="00D30CE4"/>
    <w:rsid w:val="00D37CE1"/>
    <w:rsid w:val="00D40BF6"/>
    <w:rsid w:val="00D41167"/>
    <w:rsid w:val="00D44639"/>
    <w:rsid w:val="00D5095C"/>
    <w:rsid w:val="00D51696"/>
    <w:rsid w:val="00D52D62"/>
    <w:rsid w:val="00D568CD"/>
    <w:rsid w:val="00D57084"/>
    <w:rsid w:val="00D61758"/>
    <w:rsid w:val="00D63B5C"/>
    <w:rsid w:val="00D70949"/>
    <w:rsid w:val="00D72B9C"/>
    <w:rsid w:val="00D73FAA"/>
    <w:rsid w:val="00D75895"/>
    <w:rsid w:val="00D759A2"/>
    <w:rsid w:val="00D76173"/>
    <w:rsid w:val="00D7650A"/>
    <w:rsid w:val="00D77039"/>
    <w:rsid w:val="00D8268C"/>
    <w:rsid w:val="00D90FE1"/>
    <w:rsid w:val="00D95A6B"/>
    <w:rsid w:val="00D95DE0"/>
    <w:rsid w:val="00D95FCC"/>
    <w:rsid w:val="00D96A84"/>
    <w:rsid w:val="00D97A37"/>
    <w:rsid w:val="00DA260D"/>
    <w:rsid w:val="00DA37CC"/>
    <w:rsid w:val="00DA4D2C"/>
    <w:rsid w:val="00DA60DC"/>
    <w:rsid w:val="00DB3D8F"/>
    <w:rsid w:val="00DB44BC"/>
    <w:rsid w:val="00DB662D"/>
    <w:rsid w:val="00DB6AC7"/>
    <w:rsid w:val="00DC4D02"/>
    <w:rsid w:val="00DC6F36"/>
    <w:rsid w:val="00DD1860"/>
    <w:rsid w:val="00DD2207"/>
    <w:rsid w:val="00DD6686"/>
    <w:rsid w:val="00DE37A7"/>
    <w:rsid w:val="00DF1257"/>
    <w:rsid w:val="00DF1929"/>
    <w:rsid w:val="00DF36D6"/>
    <w:rsid w:val="00DF3E5B"/>
    <w:rsid w:val="00DF6F3A"/>
    <w:rsid w:val="00DF7ED2"/>
    <w:rsid w:val="00E01EC0"/>
    <w:rsid w:val="00E02209"/>
    <w:rsid w:val="00E024E4"/>
    <w:rsid w:val="00E048B0"/>
    <w:rsid w:val="00E13699"/>
    <w:rsid w:val="00E13A9A"/>
    <w:rsid w:val="00E16040"/>
    <w:rsid w:val="00E1797F"/>
    <w:rsid w:val="00E17E7E"/>
    <w:rsid w:val="00E20DA3"/>
    <w:rsid w:val="00E24AA5"/>
    <w:rsid w:val="00E25A50"/>
    <w:rsid w:val="00E2660B"/>
    <w:rsid w:val="00E27A18"/>
    <w:rsid w:val="00E34921"/>
    <w:rsid w:val="00E35D1F"/>
    <w:rsid w:val="00E40068"/>
    <w:rsid w:val="00E41245"/>
    <w:rsid w:val="00E44B4A"/>
    <w:rsid w:val="00E462FB"/>
    <w:rsid w:val="00E47DAC"/>
    <w:rsid w:val="00E52273"/>
    <w:rsid w:val="00E53C46"/>
    <w:rsid w:val="00E5589B"/>
    <w:rsid w:val="00E57C49"/>
    <w:rsid w:val="00E60F18"/>
    <w:rsid w:val="00E61741"/>
    <w:rsid w:val="00E642ED"/>
    <w:rsid w:val="00E67BFA"/>
    <w:rsid w:val="00E67CEC"/>
    <w:rsid w:val="00E704B1"/>
    <w:rsid w:val="00E720A4"/>
    <w:rsid w:val="00E725E4"/>
    <w:rsid w:val="00E727F3"/>
    <w:rsid w:val="00E72BD8"/>
    <w:rsid w:val="00E736DA"/>
    <w:rsid w:val="00E73C40"/>
    <w:rsid w:val="00E77537"/>
    <w:rsid w:val="00E83FC1"/>
    <w:rsid w:val="00E870EB"/>
    <w:rsid w:val="00E94C94"/>
    <w:rsid w:val="00EA7555"/>
    <w:rsid w:val="00EB57C4"/>
    <w:rsid w:val="00EB58CC"/>
    <w:rsid w:val="00EC0567"/>
    <w:rsid w:val="00ED2249"/>
    <w:rsid w:val="00ED2A02"/>
    <w:rsid w:val="00ED4D33"/>
    <w:rsid w:val="00EE306E"/>
    <w:rsid w:val="00EE6AD5"/>
    <w:rsid w:val="00EF1B8B"/>
    <w:rsid w:val="00EF1D67"/>
    <w:rsid w:val="00EF23F5"/>
    <w:rsid w:val="00EF2D3D"/>
    <w:rsid w:val="00EF3D35"/>
    <w:rsid w:val="00EF470E"/>
    <w:rsid w:val="00EF5B47"/>
    <w:rsid w:val="00EF653B"/>
    <w:rsid w:val="00EF73CD"/>
    <w:rsid w:val="00F0084C"/>
    <w:rsid w:val="00F00C03"/>
    <w:rsid w:val="00F019D1"/>
    <w:rsid w:val="00F01EB5"/>
    <w:rsid w:val="00F11400"/>
    <w:rsid w:val="00F11AC7"/>
    <w:rsid w:val="00F133B7"/>
    <w:rsid w:val="00F15D06"/>
    <w:rsid w:val="00F16E82"/>
    <w:rsid w:val="00F17DA4"/>
    <w:rsid w:val="00F2054E"/>
    <w:rsid w:val="00F20775"/>
    <w:rsid w:val="00F24293"/>
    <w:rsid w:val="00F24FC8"/>
    <w:rsid w:val="00F272B9"/>
    <w:rsid w:val="00F35D5C"/>
    <w:rsid w:val="00F42159"/>
    <w:rsid w:val="00F43F6F"/>
    <w:rsid w:val="00F51E84"/>
    <w:rsid w:val="00F54D04"/>
    <w:rsid w:val="00F55A70"/>
    <w:rsid w:val="00F606A2"/>
    <w:rsid w:val="00F62B42"/>
    <w:rsid w:val="00F77825"/>
    <w:rsid w:val="00F77E54"/>
    <w:rsid w:val="00F816E0"/>
    <w:rsid w:val="00F8262E"/>
    <w:rsid w:val="00F861D9"/>
    <w:rsid w:val="00F924AF"/>
    <w:rsid w:val="00F92DC3"/>
    <w:rsid w:val="00F934DC"/>
    <w:rsid w:val="00FA3AA4"/>
    <w:rsid w:val="00FA7F2A"/>
    <w:rsid w:val="00FC1562"/>
    <w:rsid w:val="00FC41D6"/>
    <w:rsid w:val="00FD3A35"/>
    <w:rsid w:val="00FD6360"/>
    <w:rsid w:val="00FD6EDB"/>
    <w:rsid w:val="00FE03D3"/>
    <w:rsid w:val="00FE0540"/>
    <w:rsid w:val="00FE4B30"/>
    <w:rsid w:val="00FF0F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A03"/>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table" w:styleId="TableGrid">
    <w:name w:val="Table Grid"/>
    <w:basedOn w:val="TableNormal"/>
    <w:uiPriority w:val="39"/>
    <w:rsid w:val="005776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374C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pple-converted-space">
    <w:name w:val="apple-converted-space"/>
    <w:basedOn w:val="DefaultParagraphFont"/>
    <w:rsid w:val="00CE6C3C"/>
  </w:style>
  <w:style w:type="character" w:styleId="UnresolvedMention">
    <w:name w:val="Unresolved Mention"/>
    <w:basedOn w:val="DefaultParagraphFont"/>
    <w:uiPriority w:val="99"/>
    <w:semiHidden/>
    <w:unhideWhenUsed/>
    <w:rsid w:val="00CE6C3C"/>
    <w:rPr>
      <w:color w:val="605E5C"/>
      <w:shd w:val="clear" w:color="auto" w:fill="E1DFDD"/>
    </w:rPr>
  </w:style>
  <w:style w:type="character" w:styleId="Strong">
    <w:name w:val="Strong"/>
    <w:basedOn w:val="DefaultParagraphFont"/>
    <w:uiPriority w:val="22"/>
    <w:qFormat/>
    <w:rsid w:val="00732B1A"/>
    <w:rPr>
      <w:b/>
      <w:bCs/>
    </w:rPr>
  </w:style>
  <w:style w:type="character" w:customStyle="1" w:styleId="normaltextrun">
    <w:name w:val="normaltextrun"/>
    <w:basedOn w:val="DefaultParagraphFont"/>
    <w:rsid w:val="00C23640"/>
  </w:style>
  <w:style w:type="character" w:customStyle="1" w:styleId="eop">
    <w:name w:val="eop"/>
    <w:basedOn w:val="DefaultParagraphFont"/>
    <w:rsid w:val="00C23640"/>
  </w:style>
  <w:style w:type="paragraph" w:styleId="Header">
    <w:name w:val="header"/>
    <w:basedOn w:val="Normal"/>
    <w:link w:val="HeaderChar"/>
    <w:uiPriority w:val="99"/>
    <w:unhideWhenUsed/>
    <w:rsid w:val="00895670"/>
    <w:pPr>
      <w:tabs>
        <w:tab w:val="center" w:pos="4513"/>
        <w:tab w:val="right" w:pos="9026"/>
      </w:tabs>
    </w:pPr>
  </w:style>
  <w:style w:type="character" w:customStyle="1" w:styleId="HeaderChar">
    <w:name w:val="Header Char"/>
    <w:basedOn w:val="DefaultParagraphFont"/>
    <w:link w:val="Header"/>
    <w:uiPriority w:val="99"/>
    <w:rsid w:val="00895670"/>
    <w:rPr>
      <w:sz w:val="24"/>
      <w:szCs w:val="24"/>
      <w:lang w:val="en-US" w:eastAsia="en-US"/>
    </w:rPr>
  </w:style>
  <w:style w:type="paragraph" w:styleId="Footer">
    <w:name w:val="footer"/>
    <w:basedOn w:val="Normal"/>
    <w:link w:val="FooterChar"/>
    <w:uiPriority w:val="99"/>
    <w:unhideWhenUsed/>
    <w:rsid w:val="00895670"/>
    <w:pPr>
      <w:tabs>
        <w:tab w:val="center" w:pos="4513"/>
        <w:tab w:val="right" w:pos="9026"/>
      </w:tabs>
    </w:pPr>
  </w:style>
  <w:style w:type="character" w:customStyle="1" w:styleId="FooterChar">
    <w:name w:val="Footer Char"/>
    <w:basedOn w:val="DefaultParagraphFont"/>
    <w:link w:val="Footer"/>
    <w:uiPriority w:val="99"/>
    <w:rsid w:val="00895670"/>
    <w:rPr>
      <w:sz w:val="24"/>
      <w:szCs w:val="24"/>
      <w:lang w:val="en-US" w:eastAsia="en-US"/>
    </w:rPr>
  </w:style>
  <w:style w:type="paragraph" w:customStyle="1" w:styleId="BodyAA">
    <w:name w:val="Body A A"/>
    <w:rsid w:val="00D303F4"/>
    <w:pPr>
      <w:widowControl w:val="0"/>
    </w:pPr>
    <w:rPr>
      <w:rFonts w:ascii="Arial" w:hAnsi="Arial" w:cs="Arial Unicode MS"/>
      <w:color w:val="000000"/>
      <w:sz w:val="22"/>
      <w:szCs w:val="22"/>
      <w:u w:color="000000"/>
      <w:lang w:val="da-DK" w:eastAsia="en-GB"/>
      <w14:textOutline w14:w="12700" w14:cap="flat" w14:cmpd="sng" w14:algn="ctr">
        <w14:noFill/>
        <w14:prstDash w14:val="solid"/>
        <w14:miter w14:lim="400000"/>
      </w14:textOutline>
    </w:rPr>
  </w:style>
  <w:style w:type="paragraph" w:styleId="ListParagraph">
    <w:name w:val="List Paragraph"/>
    <w:basedOn w:val="Normal"/>
    <w:uiPriority w:val="34"/>
    <w:qFormat/>
    <w:rsid w:val="00DB662D"/>
    <w:pPr>
      <w:ind w:left="720"/>
      <w:contextualSpacing/>
    </w:pPr>
  </w:style>
  <w:style w:type="character" w:styleId="FollowedHyperlink">
    <w:name w:val="FollowedHyperlink"/>
    <w:basedOn w:val="DefaultParagraphFont"/>
    <w:uiPriority w:val="99"/>
    <w:semiHidden/>
    <w:unhideWhenUsed/>
    <w:rsid w:val="003555C6"/>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6696">
      <w:bodyDiv w:val="1"/>
      <w:marLeft w:val="0"/>
      <w:marRight w:val="0"/>
      <w:marTop w:val="0"/>
      <w:marBottom w:val="0"/>
      <w:divBdr>
        <w:top w:val="none" w:sz="0" w:space="0" w:color="auto"/>
        <w:left w:val="none" w:sz="0" w:space="0" w:color="auto"/>
        <w:bottom w:val="none" w:sz="0" w:space="0" w:color="auto"/>
        <w:right w:val="none" w:sz="0" w:space="0" w:color="auto"/>
      </w:divBdr>
      <w:divsChild>
        <w:div w:id="1480000582">
          <w:marLeft w:val="0"/>
          <w:marRight w:val="0"/>
          <w:marTop w:val="0"/>
          <w:marBottom w:val="0"/>
          <w:divBdr>
            <w:top w:val="none" w:sz="0" w:space="0" w:color="auto"/>
            <w:left w:val="none" w:sz="0" w:space="0" w:color="auto"/>
            <w:bottom w:val="none" w:sz="0" w:space="0" w:color="auto"/>
            <w:right w:val="none" w:sz="0" w:space="0" w:color="auto"/>
          </w:divBdr>
        </w:div>
      </w:divsChild>
    </w:div>
    <w:div w:id="64647874">
      <w:bodyDiv w:val="1"/>
      <w:marLeft w:val="0"/>
      <w:marRight w:val="0"/>
      <w:marTop w:val="0"/>
      <w:marBottom w:val="0"/>
      <w:divBdr>
        <w:top w:val="none" w:sz="0" w:space="0" w:color="auto"/>
        <w:left w:val="none" w:sz="0" w:space="0" w:color="auto"/>
        <w:bottom w:val="none" w:sz="0" w:space="0" w:color="auto"/>
        <w:right w:val="none" w:sz="0" w:space="0" w:color="auto"/>
      </w:divBdr>
      <w:divsChild>
        <w:div w:id="2136413202">
          <w:marLeft w:val="0"/>
          <w:marRight w:val="0"/>
          <w:marTop w:val="0"/>
          <w:marBottom w:val="0"/>
          <w:divBdr>
            <w:top w:val="none" w:sz="0" w:space="0" w:color="auto"/>
            <w:left w:val="none" w:sz="0" w:space="0" w:color="auto"/>
            <w:bottom w:val="none" w:sz="0" w:space="0" w:color="auto"/>
            <w:right w:val="none" w:sz="0" w:space="0" w:color="auto"/>
          </w:divBdr>
        </w:div>
      </w:divsChild>
    </w:div>
    <w:div w:id="93205924">
      <w:bodyDiv w:val="1"/>
      <w:marLeft w:val="0"/>
      <w:marRight w:val="0"/>
      <w:marTop w:val="0"/>
      <w:marBottom w:val="0"/>
      <w:divBdr>
        <w:top w:val="none" w:sz="0" w:space="0" w:color="auto"/>
        <w:left w:val="none" w:sz="0" w:space="0" w:color="auto"/>
        <w:bottom w:val="none" w:sz="0" w:space="0" w:color="auto"/>
        <w:right w:val="none" w:sz="0" w:space="0" w:color="auto"/>
      </w:divBdr>
      <w:divsChild>
        <w:div w:id="524096710">
          <w:marLeft w:val="0"/>
          <w:marRight w:val="0"/>
          <w:marTop w:val="0"/>
          <w:marBottom w:val="0"/>
          <w:divBdr>
            <w:top w:val="none" w:sz="0" w:space="0" w:color="auto"/>
            <w:left w:val="none" w:sz="0" w:space="0" w:color="auto"/>
            <w:bottom w:val="none" w:sz="0" w:space="0" w:color="auto"/>
            <w:right w:val="none" w:sz="0" w:space="0" w:color="auto"/>
          </w:divBdr>
        </w:div>
      </w:divsChild>
    </w:div>
    <w:div w:id="134874458">
      <w:bodyDiv w:val="1"/>
      <w:marLeft w:val="0"/>
      <w:marRight w:val="0"/>
      <w:marTop w:val="0"/>
      <w:marBottom w:val="0"/>
      <w:divBdr>
        <w:top w:val="none" w:sz="0" w:space="0" w:color="auto"/>
        <w:left w:val="none" w:sz="0" w:space="0" w:color="auto"/>
        <w:bottom w:val="none" w:sz="0" w:space="0" w:color="auto"/>
        <w:right w:val="none" w:sz="0" w:space="0" w:color="auto"/>
      </w:divBdr>
      <w:divsChild>
        <w:div w:id="891188633">
          <w:marLeft w:val="0"/>
          <w:marRight w:val="0"/>
          <w:marTop w:val="0"/>
          <w:marBottom w:val="0"/>
          <w:divBdr>
            <w:top w:val="none" w:sz="0" w:space="0" w:color="auto"/>
            <w:left w:val="none" w:sz="0" w:space="0" w:color="auto"/>
            <w:bottom w:val="none" w:sz="0" w:space="0" w:color="auto"/>
            <w:right w:val="none" w:sz="0" w:space="0" w:color="auto"/>
          </w:divBdr>
        </w:div>
      </w:divsChild>
    </w:div>
    <w:div w:id="165483631">
      <w:bodyDiv w:val="1"/>
      <w:marLeft w:val="0"/>
      <w:marRight w:val="0"/>
      <w:marTop w:val="0"/>
      <w:marBottom w:val="0"/>
      <w:divBdr>
        <w:top w:val="none" w:sz="0" w:space="0" w:color="auto"/>
        <w:left w:val="none" w:sz="0" w:space="0" w:color="auto"/>
        <w:bottom w:val="none" w:sz="0" w:space="0" w:color="auto"/>
        <w:right w:val="none" w:sz="0" w:space="0" w:color="auto"/>
      </w:divBdr>
    </w:div>
    <w:div w:id="207768835">
      <w:bodyDiv w:val="1"/>
      <w:marLeft w:val="0"/>
      <w:marRight w:val="0"/>
      <w:marTop w:val="0"/>
      <w:marBottom w:val="0"/>
      <w:divBdr>
        <w:top w:val="none" w:sz="0" w:space="0" w:color="auto"/>
        <w:left w:val="none" w:sz="0" w:space="0" w:color="auto"/>
        <w:bottom w:val="none" w:sz="0" w:space="0" w:color="auto"/>
        <w:right w:val="none" w:sz="0" w:space="0" w:color="auto"/>
      </w:divBdr>
      <w:divsChild>
        <w:div w:id="731000662">
          <w:marLeft w:val="0"/>
          <w:marRight w:val="0"/>
          <w:marTop w:val="0"/>
          <w:marBottom w:val="0"/>
          <w:divBdr>
            <w:top w:val="none" w:sz="0" w:space="0" w:color="auto"/>
            <w:left w:val="none" w:sz="0" w:space="0" w:color="auto"/>
            <w:bottom w:val="none" w:sz="0" w:space="0" w:color="auto"/>
            <w:right w:val="none" w:sz="0" w:space="0" w:color="auto"/>
          </w:divBdr>
        </w:div>
      </w:divsChild>
    </w:div>
    <w:div w:id="251741530">
      <w:bodyDiv w:val="1"/>
      <w:marLeft w:val="0"/>
      <w:marRight w:val="0"/>
      <w:marTop w:val="0"/>
      <w:marBottom w:val="0"/>
      <w:divBdr>
        <w:top w:val="none" w:sz="0" w:space="0" w:color="auto"/>
        <w:left w:val="none" w:sz="0" w:space="0" w:color="auto"/>
        <w:bottom w:val="none" w:sz="0" w:space="0" w:color="auto"/>
        <w:right w:val="none" w:sz="0" w:space="0" w:color="auto"/>
      </w:divBdr>
      <w:divsChild>
        <w:div w:id="1066565141">
          <w:marLeft w:val="0"/>
          <w:marRight w:val="0"/>
          <w:marTop w:val="0"/>
          <w:marBottom w:val="0"/>
          <w:divBdr>
            <w:top w:val="none" w:sz="0" w:space="0" w:color="auto"/>
            <w:left w:val="none" w:sz="0" w:space="0" w:color="auto"/>
            <w:bottom w:val="none" w:sz="0" w:space="0" w:color="auto"/>
            <w:right w:val="none" w:sz="0" w:space="0" w:color="auto"/>
          </w:divBdr>
        </w:div>
      </w:divsChild>
    </w:div>
    <w:div w:id="254674613">
      <w:bodyDiv w:val="1"/>
      <w:marLeft w:val="0"/>
      <w:marRight w:val="0"/>
      <w:marTop w:val="0"/>
      <w:marBottom w:val="0"/>
      <w:divBdr>
        <w:top w:val="none" w:sz="0" w:space="0" w:color="auto"/>
        <w:left w:val="none" w:sz="0" w:space="0" w:color="auto"/>
        <w:bottom w:val="none" w:sz="0" w:space="0" w:color="auto"/>
        <w:right w:val="none" w:sz="0" w:space="0" w:color="auto"/>
      </w:divBdr>
    </w:div>
    <w:div w:id="264002354">
      <w:bodyDiv w:val="1"/>
      <w:marLeft w:val="0"/>
      <w:marRight w:val="0"/>
      <w:marTop w:val="0"/>
      <w:marBottom w:val="0"/>
      <w:divBdr>
        <w:top w:val="none" w:sz="0" w:space="0" w:color="auto"/>
        <w:left w:val="none" w:sz="0" w:space="0" w:color="auto"/>
        <w:bottom w:val="none" w:sz="0" w:space="0" w:color="auto"/>
        <w:right w:val="none" w:sz="0" w:space="0" w:color="auto"/>
      </w:divBdr>
      <w:divsChild>
        <w:div w:id="516315946">
          <w:marLeft w:val="0"/>
          <w:marRight w:val="0"/>
          <w:marTop w:val="0"/>
          <w:marBottom w:val="0"/>
          <w:divBdr>
            <w:top w:val="none" w:sz="0" w:space="0" w:color="auto"/>
            <w:left w:val="none" w:sz="0" w:space="0" w:color="auto"/>
            <w:bottom w:val="none" w:sz="0" w:space="0" w:color="auto"/>
            <w:right w:val="none" w:sz="0" w:space="0" w:color="auto"/>
          </w:divBdr>
        </w:div>
      </w:divsChild>
    </w:div>
    <w:div w:id="294141366">
      <w:bodyDiv w:val="1"/>
      <w:marLeft w:val="0"/>
      <w:marRight w:val="0"/>
      <w:marTop w:val="0"/>
      <w:marBottom w:val="0"/>
      <w:divBdr>
        <w:top w:val="none" w:sz="0" w:space="0" w:color="auto"/>
        <w:left w:val="none" w:sz="0" w:space="0" w:color="auto"/>
        <w:bottom w:val="none" w:sz="0" w:space="0" w:color="auto"/>
        <w:right w:val="none" w:sz="0" w:space="0" w:color="auto"/>
      </w:divBdr>
      <w:divsChild>
        <w:div w:id="1505239063">
          <w:marLeft w:val="0"/>
          <w:marRight w:val="0"/>
          <w:marTop w:val="0"/>
          <w:marBottom w:val="0"/>
          <w:divBdr>
            <w:top w:val="none" w:sz="0" w:space="0" w:color="auto"/>
            <w:left w:val="none" w:sz="0" w:space="0" w:color="auto"/>
            <w:bottom w:val="none" w:sz="0" w:space="0" w:color="auto"/>
            <w:right w:val="none" w:sz="0" w:space="0" w:color="auto"/>
          </w:divBdr>
        </w:div>
      </w:divsChild>
    </w:div>
    <w:div w:id="325137716">
      <w:bodyDiv w:val="1"/>
      <w:marLeft w:val="0"/>
      <w:marRight w:val="0"/>
      <w:marTop w:val="0"/>
      <w:marBottom w:val="0"/>
      <w:divBdr>
        <w:top w:val="none" w:sz="0" w:space="0" w:color="auto"/>
        <w:left w:val="none" w:sz="0" w:space="0" w:color="auto"/>
        <w:bottom w:val="none" w:sz="0" w:space="0" w:color="auto"/>
        <w:right w:val="none" w:sz="0" w:space="0" w:color="auto"/>
      </w:divBdr>
      <w:divsChild>
        <w:div w:id="503521876">
          <w:marLeft w:val="0"/>
          <w:marRight w:val="0"/>
          <w:marTop w:val="0"/>
          <w:marBottom w:val="0"/>
          <w:divBdr>
            <w:top w:val="none" w:sz="0" w:space="0" w:color="auto"/>
            <w:left w:val="none" w:sz="0" w:space="0" w:color="auto"/>
            <w:bottom w:val="none" w:sz="0" w:space="0" w:color="auto"/>
            <w:right w:val="none" w:sz="0" w:space="0" w:color="auto"/>
          </w:divBdr>
        </w:div>
      </w:divsChild>
    </w:div>
    <w:div w:id="328139458">
      <w:bodyDiv w:val="1"/>
      <w:marLeft w:val="0"/>
      <w:marRight w:val="0"/>
      <w:marTop w:val="0"/>
      <w:marBottom w:val="0"/>
      <w:divBdr>
        <w:top w:val="none" w:sz="0" w:space="0" w:color="auto"/>
        <w:left w:val="none" w:sz="0" w:space="0" w:color="auto"/>
        <w:bottom w:val="none" w:sz="0" w:space="0" w:color="auto"/>
        <w:right w:val="none" w:sz="0" w:space="0" w:color="auto"/>
      </w:divBdr>
    </w:div>
    <w:div w:id="335034336">
      <w:bodyDiv w:val="1"/>
      <w:marLeft w:val="0"/>
      <w:marRight w:val="0"/>
      <w:marTop w:val="0"/>
      <w:marBottom w:val="0"/>
      <w:divBdr>
        <w:top w:val="none" w:sz="0" w:space="0" w:color="auto"/>
        <w:left w:val="none" w:sz="0" w:space="0" w:color="auto"/>
        <w:bottom w:val="none" w:sz="0" w:space="0" w:color="auto"/>
        <w:right w:val="none" w:sz="0" w:space="0" w:color="auto"/>
      </w:divBdr>
    </w:div>
    <w:div w:id="343946054">
      <w:bodyDiv w:val="1"/>
      <w:marLeft w:val="0"/>
      <w:marRight w:val="0"/>
      <w:marTop w:val="0"/>
      <w:marBottom w:val="0"/>
      <w:divBdr>
        <w:top w:val="none" w:sz="0" w:space="0" w:color="auto"/>
        <w:left w:val="none" w:sz="0" w:space="0" w:color="auto"/>
        <w:bottom w:val="none" w:sz="0" w:space="0" w:color="auto"/>
        <w:right w:val="none" w:sz="0" w:space="0" w:color="auto"/>
      </w:divBdr>
      <w:divsChild>
        <w:div w:id="919564166">
          <w:marLeft w:val="0"/>
          <w:marRight w:val="0"/>
          <w:marTop w:val="0"/>
          <w:marBottom w:val="0"/>
          <w:divBdr>
            <w:top w:val="none" w:sz="0" w:space="0" w:color="auto"/>
            <w:left w:val="none" w:sz="0" w:space="0" w:color="auto"/>
            <w:bottom w:val="none" w:sz="0" w:space="0" w:color="auto"/>
            <w:right w:val="none" w:sz="0" w:space="0" w:color="auto"/>
          </w:divBdr>
        </w:div>
      </w:divsChild>
    </w:div>
    <w:div w:id="346829222">
      <w:bodyDiv w:val="1"/>
      <w:marLeft w:val="0"/>
      <w:marRight w:val="0"/>
      <w:marTop w:val="0"/>
      <w:marBottom w:val="0"/>
      <w:divBdr>
        <w:top w:val="none" w:sz="0" w:space="0" w:color="auto"/>
        <w:left w:val="none" w:sz="0" w:space="0" w:color="auto"/>
        <w:bottom w:val="none" w:sz="0" w:space="0" w:color="auto"/>
        <w:right w:val="none" w:sz="0" w:space="0" w:color="auto"/>
      </w:divBdr>
      <w:divsChild>
        <w:div w:id="1986083941">
          <w:marLeft w:val="0"/>
          <w:marRight w:val="0"/>
          <w:marTop w:val="0"/>
          <w:marBottom w:val="0"/>
          <w:divBdr>
            <w:top w:val="none" w:sz="0" w:space="0" w:color="auto"/>
            <w:left w:val="none" w:sz="0" w:space="0" w:color="auto"/>
            <w:bottom w:val="none" w:sz="0" w:space="0" w:color="auto"/>
            <w:right w:val="none" w:sz="0" w:space="0" w:color="auto"/>
          </w:divBdr>
        </w:div>
      </w:divsChild>
    </w:div>
    <w:div w:id="460615448">
      <w:bodyDiv w:val="1"/>
      <w:marLeft w:val="0"/>
      <w:marRight w:val="0"/>
      <w:marTop w:val="0"/>
      <w:marBottom w:val="0"/>
      <w:divBdr>
        <w:top w:val="none" w:sz="0" w:space="0" w:color="auto"/>
        <w:left w:val="none" w:sz="0" w:space="0" w:color="auto"/>
        <w:bottom w:val="none" w:sz="0" w:space="0" w:color="auto"/>
        <w:right w:val="none" w:sz="0" w:space="0" w:color="auto"/>
      </w:divBdr>
    </w:div>
    <w:div w:id="470095263">
      <w:bodyDiv w:val="1"/>
      <w:marLeft w:val="0"/>
      <w:marRight w:val="0"/>
      <w:marTop w:val="0"/>
      <w:marBottom w:val="0"/>
      <w:divBdr>
        <w:top w:val="none" w:sz="0" w:space="0" w:color="auto"/>
        <w:left w:val="none" w:sz="0" w:space="0" w:color="auto"/>
        <w:bottom w:val="none" w:sz="0" w:space="0" w:color="auto"/>
        <w:right w:val="none" w:sz="0" w:space="0" w:color="auto"/>
      </w:divBdr>
      <w:divsChild>
        <w:div w:id="1175615013">
          <w:marLeft w:val="0"/>
          <w:marRight w:val="0"/>
          <w:marTop w:val="0"/>
          <w:marBottom w:val="0"/>
          <w:divBdr>
            <w:top w:val="none" w:sz="0" w:space="0" w:color="auto"/>
            <w:left w:val="none" w:sz="0" w:space="0" w:color="auto"/>
            <w:bottom w:val="none" w:sz="0" w:space="0" w:color="auto"/>
            <w:right w:val="none" w:sz="0" w:space="0" w:color="auto"/>
          </w:divBdr>
        </w:div>
      </w:divsChild>
    </w:div>
    <w:div w:id="470561067">
      <w:bodyDiv w:val="1"/>
      <w:marLeft w:val="0"/>
      <w:marRight w:val="0"/>
      <w:marTop w:val="0"/>
      <w:marBottom w:val="0"/>
      <w:divBdr>
        <w:top w:val="none" w:sz="0" w:space="0" w:color="auto"/>
        <w:left w:val="none" w:sz="0" w:space="0" w:color="auto"/>
        <w:bottom w:val="none" w:sz="0" w:space="0" w:color="auto"/>
        <w:right w:val="none" w:sz="0" w:space="0" w:color="auto"/>
      </w:divBdr>
      <w:divsChild>
        <w:div w:id="112672059">
          <w:marLeft w:val="0"/>
          <w:marRight w:val="0"/>
          <w:marTop w:val="0"/>
          <w:marBottom w:val="0"/>
          <w:divBdr>
            <w:top w:val="none" w:sz="0" w:space="0" w:color="auto"/>
            <w:left w:val="none" w:sz="0" w:space="0" w:color="auto"/>
            <w:bottom w:val="none" w:sz="0" w:space="0" w:color="auto"/>
            <w:right w:val="none" w:sz="0" w:space="0" w:color="auto"/>
          </w:divBdr>
        </w:div>
      </w:divsChild>
    </w:div>
    <w:div w:id="522717792">
      <w:bodyDiv w:val="1"/>
      <w:marLeft w:val="0"/>
      <w:marRight w:val="0"/>
      <w:marTop w:val="0"/>
      <w:marBottom w:val="0"/>
      <w:divBdr>
        <w:top w:val="none" w:sz="0" w:space="0" w:color="auto"/>
        <w:left w:val="none" w:sz="0" w:space="0" w:color="auto"/>
        <w:bottom w:val="none" w:sz="0" w:space="0" w:color="auto"/>
        <w:right w:val="none" w:sz="0" w:space="0" w:color="auto"/>
      </w:divBdr>
    </w:div>
    <w:div w:id="531849123">
      <w:bodyDiv w:val="1"/>
      <w:marLeft w:val="0"/>
      <w:marRight w:val="0"/>
      <w:marTop w:val="0"/>
      <w:marBottom w:val="0"/>
      <w:divBdr>
        <w:top w:val="none" w:sz="0" w:space="0" w:color="auto"/>
        <w:left w:val="none" w:sz="0" w:space="0" w:color="auto"/>
        <w:bottom w:val="none" w:sz="0" w:space="0" w:color="auto"/>
        <w:right w:val="none" w:sz="0" w:space="0" w:color="auto"/>
      </w:divBdr>
    </w:div>
    <w:div w:id="624584080">
      <w:bodyDiv w:val="1"/>
      <w:marLeft w:val="0"/>
      <w:marRight w:val="0"/>
      <w:marTop w:val="0"/>
      <w:marBottom w:val="0"/>
      <w:divBdr>
        <w:top w:val="none" w:sz="0" w:space="0" w:color="auto"/>
        <w:left w:val="none" w:sz="0" w:space="0" w:color="auto"/>
        <w:bottom w:val="none" w:sz="0" w:space="0" w:color="auto"/>
        <w:right w:val="none" w:sz="0" w:space="0" w:color="auto"/>
      </w:divBdr>
      <w:divsChild>
        <w:div w:id="1224171194">
          <w:marLeft w:val="0"/>
          <w:marRight w:val="0"/>
          <w:marTop w:val="0"/>
          <w:marBottom w:val="0"/>
          <w:divBdr>
            <w:top w:val="none" w:sz="0" w:space="0" w:color="auto"/>
            <w:left w:val="none" w:sz="0" w:space="0" w:color="auto"/>
            <w:bottom w:val="none" w:sz="0" w:space="0" w:color="auto"/>
            <w:right w:val="none" w:sz="0" w:space="0" w:color="auto"/>
          </w:divBdr>
        </w:div>
      </w:divsChild>
    </w:div>
    <w:div w:id="636033878">
      <w:bodyDiv w:val="1"/>
      <w:marLeft w:val="0"/>
      <w:marRight w:val="0"/>
      <w:marTop w:val="0"/>
      <w:marBottom w:val="0"/>
      <w:divBdr>
        <w:top w:val="none" w:sz="0" w:space="0" w:color="auto"/>
        <w:left w:val="none" w:sz="0" w:space="0" w:color="auto"/>
        <w:bottom w:val="none" w:sz="0" w:space="0" w:color="auto"/>
        <w:right w:val="none" w:sz="0" w:space="0" w:color="auto"/>
      </w:divBdr>
    </w:div>
    <w:div w:id="685139797">
      <w:bodyDiv w:val="1"/>
      <w:marLeft w:val="0"/>
      <w:marRight w:val="0"/>
      <w:marTop w:val="0"/>
      <w:marBottom w:val="0"/>
      <w:divBdr>
        <w:top w:val="none" w:sz="0" w:space="0" w:color="auto"/>
        <w:left w:val="none" w:sz="0" w:space="0" w:color="auto"/>
        <w:bottom w:val="none" w:sz="0" w:space="0" w:color="auto"/>
        <w:right w:val="none" w:sz="0" w:space="0" w:color="auto"/>
      </w:divBdr>
      <w:divsChild>
        <w:div w:id="2127307192">
          <w:marLeft w:val="0"/>
          <w:marRight w:val="0"/>
          <w:marTop w:val="0"/>
          <w:marBottom w:val="0"/>
          <w:divBdr>
            <w:top w:val="none" w:sz="0" w:space="0" w:color="auto"/>
            <w:left w:val="none" w:sz="0" w:space="0" w:color="auto"/>
            <w:bottom w:val="none" w:sz="0" w:space="0" w:color="auto"/>
            <w:right w:val="none" w:sz="0" w:space="0" w:color="auto"/>
          </w:divBdr>
        </w:div>
      </w:divsChild>
    </w:div>
    <w:div w:id="709769954">
      <w:bodyDiv w:val="1"/>
      <w:marLeft w:val="0"/>
      <w:marRight w:val="0"/>
      <w:marTop w:val="0"/>
      <w:marBottom w:val="0"/>
      <w:divBdr>
        <w:top w:val="none" w:sz="0" w:space="0" w:color="auto"/>
        <w:left w:val="none" w:sz="0" w:space="0" w:color="auto"/>
        <w:bottom w:val="none" w:sz="0" w:space="0" w:color="auto"/>
        <w:right w:val="none" w:sz="0" w:space="0" w:color="auto"/>
      </w:divBdr>
      <w:divsChild>
        <w:div w:id="2029794659">
          <w:marLeft w:val="0"/>
          <w:marRight w:val="0"/>
          <w:marTop w:val="0"/>
          <w:marBottom w:val="0"/>
          <w:divBdr>
            <w:top w:val="none" w:sz="0" w:space="0" w:color="auto"/>
            <w:left w:val="none" w:sz="0" w:space="0" w:color="auto"/>
            <w:bottom w:val="none" w:sz="0" w:space="0" w:color="auto"/>
            <w:right w:val="none" w:sz="0" w:space="0" w:color="auto"/>
          </w:divBdr>
        </w:div>
      </w:divsChild>
    </w:div>
    <w:div w:id="730083513">
      <w:bodyDiv w:val="1"/>
      <w:marLeft w:val="0"/>
      <w:marRight w:val="0"/>
      <w:marTop w:val="0"/>
      <w:marBottom w:val="0"/>
      <w:divBdr>
        <w:top w:val="none" w:sz="0" w:space="0" w:color="auto"/>
        <w:left w:val="none" w:sz="0" w:space="0" w:color="auto"/>
        <w:bottom w:val="none" w:sz="0" w:space="0" w:color="auto"/>
        <w:right w:val="none" w:sz="0" w:space="0" w:color="auto"/>
      </w:divBdr>
      <w:divsChild>
        <w:div w:id="1648515743">
          <w:marLeft w:val="0"/>
          <w:marRight w:val="0"/>
          <w:marTop w:val="0"/>
          <w:marBottom w:val="0"/>
          <w:divBdr>
            <w:top w:val="none" w:sz="0" w:space="0" w:color="auto"/>
            <w:left w:val="none" w:sz="0" w:space="0" w:color="auto"/>
            <w:bottom w:val="none" w:sz="0" w:space="0" w:color="auto"/>
            <w:right w:val="none" w:sz="0" w:space="0" w:color="auto"/>
          </w:divBdr>
        </w:div>
      </w:divsChild>
    </w:div>
    <w:div w:id="735125376">
      <w:bodyDiv w:val="1"/>
      <w:marLeft w:val="0"/>
      <w:marRight w:val="0"/>
      <w:marTop w:val="0"/>
      <w:marBottom w:val="0"/>
      <w:divBdr>
        <w:top w:val="none" w:sz="0" w:space="0" w:color="auto"/>
        <w:left w:val="none" w:sz="0" w:space="0" w:color="auto"/>
        <w:bottom w:val="none" w:sz="0" w:space="0" w:color="auto"/>
        <w:right w:val="none" w:sz="0" w:space="0" w:color="auto"/>
      </w:divBdr>
      <w:divsChild>
        <w:div w:id="941836631">
          <w:marLeft w:val="0"/>
          <w:marRight w:val="0"/>
          <w:marTop w:val="0"/>
          <w:marBottom w:val="0"/>
          <w:divBdr>
            <w:top w:val="none" w:sz="0" w:space="0" w:color="auto"/>
            <w:left w:val="none" w:sz="0" w:space="0" w:color="auto"/>
            <w:bottom w:val="none" w:sz="0" w:space="0" w:color="auto"/>
            <w:right w:val="none" w:sz="0" w:space="0" w:color="auto"/>
          </w:divBdr>
        </w:div>
      </w:divsChild>
    </w:div>
    <w:div w:id="781418064">
      <w:bodyDiv w:val="1"/>
      <w:marLeft w:val="0"/>
      <w:marRight w:val="0"/>
      <w:marTop w:val="0"/>
      <w:marBottom w:val="0"/>
      <w:divBdr>
        <w:top w:val="none" w:sz="0" w:space="0" w:color="auto"/>
        <w:left w:val="none" w:sz="0" w:space="0" w:color="auto"/>
        <w:bottom w:val="none" w:sz="0" w:space="0" w:color="auto"/>
        <w:right w:val="none" w:sz="0" w:space="0" w:color="auto"/>
      </w:divBdr>
      <w:divsChild>
        <w:div w:id="1377582899">
          <w:marLeft w:val="0"/>
          <w:marRight w:val="0"/>
          <w:marTop w:val="0"/>
          <w:marBottom w:val="0"/>
          <w:divBdr>
            <w:top w:val="none" w:sz="0" w:space="0" w:color="auto"/>
            <w:left w:val="none" w:sz="0" w:space="0" w:color="auto"/>
            <w:bottom w:val="none" w:sz="0" w:space="0" w:color="auto"/>
            <w:right w:val="none" w:sz="0" w:space="0" w:color="auto"/>
          </w:divBdr>
        </w:div>
      </w:divsChild>
    </w:div>
    <w:div w:id="839540201">
      <w:bodyDiv w:val="1"/>
      <w:marLeft w:val="0"/>
      <w:marRight w:val="0"/>
      <w:marTop w:val="0"/>
      <w:marBottom w:val="0"/>
      <w:divBdr>
        <w:top w:val="none" w:sz="0" w:space="0" w:color="auto"/>
        <w:left w:val="none" w:sz="0" w:space="0" w:color="auto"/>
        <w:bottom w:val="none" w:sz="0" w:space="0" w:color="auto"/>
        <w:right w:val="none" w:sz="0" w:space="0" w:color="auto"/>
      </w:divBdr>
      <w:divsChild>
        <w:div w:id="1394961160">
          <w:marLeft w:val="0"/>
          <w:marRight w:val="0"/>
          <w:marTop w:val="0"/>
          <w:marBottom w:val="0"/>
          <w:divBdr>
            <w:top w:val="none" w:sz="0" w:space="0" w:color="auto"/>
            <w:left w:val="none" w:sz="0" w:space="0" w:color="auto"/>
            <w:bottom w:val="none" w:sz="0" w:space="0" w:color="auto"/>
            <w:right w:val="none" w:sz="0" w:space="0" w:color="auto"/>
          </w:divBdr>
        </w:div>
      </w:divsChild>
    </w:div>
    <w:div w:id="858549624">
      <w:bodyDiv w:val="1"/>
      <w:marLeft w:val="0"/>
      <w:marRight w:val="0"/>
      <w:marTop w:val="0"/>
      <w:marBottom w:val="0"/>
      <w:divBdr>
        <w:top w:val="none" w:sz="0" w:space="0" w:color="auto"/>
        <w:left w:val="none" w:sz="0" w:space="0" w:color="auto"/>
        <w:bottom w:val="none" w:sz="0" w:space="0" w:color="auto"/>
        <w:right w:val="none" w:sz="0" w:space="0" w:color="auto"/>
      </w:divBdr>
    </w:div>
    <w:div w:id="887575101">
      <w:bodyDiv w:val="1"/>
      <w:marLeft w:val="0"/>
      <w:marRight w:val="0"/>
      <w:marTop w:val="0"/>
      <w:marBottom w:val="0"/>
      <w:divBdr>
        <w:top w:val="none" w:sz="0" w:space="0" w:color="auto"/>
        <w:left w:val="none" w:sz="0" w:space="0" w:color="auto"/>
        <w:bottom w:val="none" w:sz="0" w:space="0" w:color="auto"/>
        <w:right w:val="none" w:sz="0" w:space="0" w:color="auto"/>
      </w:divBdr>
    </w:div>
    <w:div w:id="916204370">
      <w:bodyDiv w:val="1"/>
      <w:marLeft w:val="0"/>
      <w:marRight w:val="0"/>
      <w:marTop w:val="0"/>
      <w:marBottom w:val="0"/>
      <w:divBdr>
        <w:top w:val="none" w:sz="0" w:space="0" w:color="auto"/>
        <w:left w:val="none" w:sz="0" w:space="0" w:color="auto"/>
        <w:bottom w:val="none" w:sz="0" w:space="0" w:color="auto"/>
        <w:right w:val="none" w:sz="0" w:space="0" w:color="auto"/>
      </w:divBdr>
      <w:divsChild>
        <w:div w:id="1694913580">
          <w:marLeft w:val="0"/>
          <w:marRight w:val="0"/>
          <w:marTop w:val="0"/>
          <w:marBottom w:val="0"/>
          <w:divBdr>
            <w:top w:val="none" w:sz="0" w:space="0" w:color="auto"/>
            <w:left w:val="none" w:sz="0" w:space="0" w:color="auto"/>
            <w:bottom w:val="none" w:sz="0" w:space="0" w:color="auto"/>
            <w:right w:val="none" w:sz="0" w:space="0" w:color="auto"/>
          </w:divBdr>
        </w:div>
      </w:divsChild>
    </w:div>
    <w:div w:id="916741557">
      <w:bodyDiv w:val="1"/>
      <w:marLeft w:val="0"/>
      <w:marRight w:val="0"/>
      <w:marTop w:val="0"/>
      <w:marBottom w:val="0"/>
      <w:divBdr>
        <w:top w:val="none" w:sz="0" w:space="0" w:color="auto"/>
        <w:left w:val="none" w:sz="0" w:space="0" w:color="auto"/>
        <w:bottom w:val="none" w:sz="0" w:space="0" w:color="auto"/>
        <w:right w:val="none" w:sz="0" w:space="0" w:color="auto"/>
      </w:divBdr>
      <w:divsChild>
        <w:div w:id="2095277314">
          <w:marLeft w:val="0"/>
          <w:marRight w:val="0"/>
          <w:marTop w:val="0"/>
          <w:marBottom w:val="0"/>
          <w:divBdr>
            <w:top w:val="none" w:sz="0" w:space="0" w:color="auto"/>
            <w:left w:val="none" w:sz="0" w:space="0" w:color="auto"/>
            <w:bottom w:val="none" w:sz="0" w:space="0" w:color="auto"/>
            <w:right w:val="none" w:sz="0" w:space="0" w:color="auto"/>
          </w:divBdr>
        </w:div>
      </w:divsChild>
    </w:div>
    <w:div w:id="944580461">
      <w:bodyDiv w:val="1"/>
      <w:marLeft w:val="0"/>
      <w:marRight w:val="0"/>
      <w:marTop w:val="0"/>
      <w:marBottom w:val="0"/>
      <w:divBdr>
        <w:top w:val="none" w:sz="0" w:space="0" w:color="auto"/>
        <w:left w:val="none" w:sz="0" w:space="0" w:color="auto"/>
        <w:bottom w:val="none" w:sz="0" w:space="0" w:color="auto"/>
        <w:right w:val="none" w:sz="0" w:space="0" w:color="auto"/>
      </w:divBdr>
      <w:divsChild>
        <w:div w:id="2087220821">
          <w:marLeft w:val="0"/>
          <w:marRight w:val="0"/>
          <w:marTop w:val="0"/>
          <w:marBottom w:val="0"/>
          <w:divBdr>
            <w:top w:val="none" w:sz="0" w:space="0" w:color="auto"/>
            <w:left w:val="none" w:sz="0" w:space="0" w:color="auto"/>
            <w:bottom w:val="none" w:sz="0" w:space="0" w:color="auto"/>
            <w:right w:val="none" w:sz="0" w:space="0" w:color="auto"/>
          </w:divBdr>
        </w:div>
      </w:divsChild>
    </w:div>
    <w:div w:id="1069377893">
      <w:bodyDiv w:val="1"/>
      <w:marLeft w:val="0"/>
      <w:marRight w:val="0"/>
      <w:marTop w:val="0"/>
      <w:marBottom w:val="0"/>
      <w:divBdr>
        <w:top w:val="none" w:sz="0" w:space="0" w:color="auto"/>
        <w:left w:val="none" w:sz="0" w:space="0" w:color="auto"/>
        <w:bottom w:val="none" w:sz="0" w:space="0" w:color="auto"/>
        <w:right w:val="none" w:sz="0" w:space="0" w:color="auto"/>
      </w:divBdr>
      <w:divsChild>
        <w:div w:id="1650942364">
          <w:marLeft w:val="0"/>
          <w:marRight w:val="0"/>
          <w:marTop w:val="0"/>
          <w:marBottom w:val="0"/>
          <w:divBdr>
            <w:top w:val="none" w:sz="0" w:space="0" w:color="auto"/>
            <w:left w:val="none" w:sz="0" w:space="0" w:color="auto"/>
            <w:bottom w:val="none" w:sz="0" w:space="0" w:color="auto"/>
            <w:right w:val="none" w:sz="0" w:space="0" w:color="auto"/>
          </w:divBdr>
          <w:divsChild>
            <w:div w:id="1830095939">
              <w:marLeft w:val="0"/>
              <w:marRight w:val="0"/>
              <w:marTop w:val="0"/>
              <w:marBottom w:val="0"/>
              <w:divBdr>
                <w:top w:val="none" w:sz="0" w:space="0" w:color="auto"/>
                <w:left w:val="none" w:sz="0" w:space="0" w:color="auto"/>
                <w:bottom w:val="none" w:sz="0" w:space="0" w:color="auto"/>
                <w:right w:val="none" w:sz="0" w:space="0" w:color="auto"/>
              </w:divBdr>
              <w:divsChild>
                <w:div w:id="72437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081061">
      <w:bodyDiv w:val="1"/>
      <w:marLeft w:val="0"/>
      <w:marRight w:val="0"/>
      <w:marTop w:val="0"/>
      <w:marBottom w:val="0"/>
      <w:divBdr>
        <w:top w:val="none" w:sz="0" w:space="0" w:color="auto"/>
        <w:left w:val="none" w:sz="0" w:space="0" w:color="auto"/>
        <w:bottom w:val="none" w:sz="0" w:space="0" w:color="auto"/>
        <w:right w:val="none" w:sz="0" w:space="0" w:color="auto"/>
      </w:divBdr>
      <w:divsChild>
        <w:div w:id="95294417">
          <w:marLeft w:val="0"/>
          <w:marRight w:val="0"/>
          <w:marTop w:val="0"/>
          <w:marBottom w:val="0"/>
          <w:divBdr>
            <w:top w:val="none" w:sz="0" w:space="0" w:color="auto"/>
            <w:left w:val="none" w:sz="0" w:space="0" w:color="auto"/>
            <w:bottom w:val="none" w:sz="0" w:space="0" w:color="auto"/>
            <w:right w:val="none" w:sz="0" w:space="0" w:color="auto"/>
          </w:divBdr>
        </w:div>
      </w:divsChild>
    </w:div>
    <w:div w:id="1116944307">
      <w:bodyDiv w:val="1"/>
      <w:marLeft w:val="0"/>
      <w:marRight w:val="0"/>
      <w:marTop w:val="0"/>
      <w:marBottom w:val="0"/>
      <w:divBdr>
        <w:top w:val="none" w:sz="0" w:space="0" w:color="auto"/>
        <w:left w:val="none" w:sz="0" w:space="0" w:color="auto"/>
        <w:bottom w:val="none" w:sz="0" w:space="0" w:color="auto"/>
        <w:right w:val="none" w:sz="0" w:space="0" w:color="auto"/>
      </w:divBdr>
      <w:divsChild>
        <w:div w:id="124324546">
          <w:marLeft w:val="0"/>
          <w:marRight w:val="0"/>
          <w:marTop w:val="0"/>
          <w:marBottom w:val="0"/>
          <w:divBdr>
            <w:top w:val="none" w:sz="0" w:space="0" w:color="auto"/>
            <w:left w:val="none" w:sz="0" w:space="0" w:color="auto"/>
            <w:bottom w:val="none" w:sz="0" w:space="0" w:color="auto"/>
            <w:right w:val="none" w:sz="0" w:space="0" w:color="auto"/>
          </w:divBdr>
        </w:div>
      </w:divsChild>
    </w:div>
    <w:div w:id="1146702629">
      <w:bodyDiv w:val="1"/>
      <w:marLeft w:val="0"/>
      <w:marRight w:val="0"/>
      <w:marTop w:val="0"/>
      <w:marBottom w:val="0"/>
      <w:divBdr>
        <w:top w:val="none" w:sz="0" w:space="0" w:color="auto"/>
        <w:left w:val="none" w:sz="0" w:space="0" w:color="auto"/>
        <w:bottom w:val="none" w:sz="0" w:space="0" w:color="auto"/>
        <w:right w:val="none" w:sz="0" w:space="0" w:color="auto"/>
      </w:divBdr>
    </w:div>
    <w:div w:id="1194264572">
      <w:bodyDiv w:val="1"/>
      <w:marLeft w:val="0"/>
      <w:marRight w:val="0"/>
      <w:marTop w:val="0"/>
      <w:marBottom w:val="0"/>
      <w:divBdr>
        <w:top w:val="none" w:sz="0" w:space="0" w:color="auto"/>
        <w:left w:val="none" w:sz="0" w:space="0" w:color="auto"/>
        <w:bottom w:val="none" w:sz="0" w:space="0" w:color="auto"/>
        <w:right w:val="none" w:sz="0" w:space="0" w:color="auto"/>
      </w:divBdr>
      <w:divsChild>
        <w:div w:id="2095204115">
          <w:marLeft w:val="0"/>
          <w:marRight w:val="0"/>
          <w:marTop w:val="0"/>
          <w:marBottom w:val="0"/>
          <w:divBdr>
            <w:top w:val="none" w:sz="0" w:space="0" w:color="auto"/>
            <w:left w:val="none" w:sz="0" w:space="0" w:color="auto"/>
            <w:bottom w:val="none" w:sz="0" w:space="0" w:color="auto"/>
            <w:right w:val="none" w:sz="0" w:space="0" w:color="auto"/>
          </w:divBdr>
          <w:divsChild>
            <w:div w:id="934442072">
              <w:marLeft w:val="0"/>
              <w:marRight w:val="0"/>
              <w:marTop w:val="0"/>
              <w:marBottom w:val="0"/>
              <w:divBdr>
                <w:top w:val="none" w:sz="0" w:space="0" w:color="auto"/>
                <w:left w:val="none" w:sz="0" w:space="0" w:color="auto"/>
                <w:bottom w:val="none" w:sz="0" w:space="0" w:color="auto"/>
                <w:right w:val="none" w:sz="0" w:space="0" w:color="auto"/>
              </w:divBdr>
              <w:divsChild>
                <w:div w:id="55378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475866">
      <w:bodyDiv w:val="1"/>
      <w:marLeft w:val="0"/>
      <w:marRight w:val="0"/>
      <w:marTop w:val="0"/>
      <w:marBottom w:val="0"/>
      <w:divBdr>
        <w:top w:val="none" w:sz="0" w:space="0" w:color="auto"/>
        <w:left w:val="none" w:sz="0" w:space="0" w:color="auto"/>
        <w:bottom w:val="none" w:sz="0" w:space="0" w:color="auto"/>
        <w:right w:val="none" w:sz="0" w:space="0" w:color="auto"/>
      </w:divBdr>
    </w:div>
    <w:div w:id="1279147519">
      <w:bodyDiv w:val="1"/>
      <w:marLeft w:val="0"/>
      <w:marRight w:val="0"/>
      <w:marTop w:val="0"/>
      <w:marBottom w:val="0"/>
      <w:divBdr>
        <w:top w:val="none" w:sz="0" w:space="0" w:color="auto"/>
        <w:left w:val="none" w:sz="0" w:space="0" w:color="auto"/>
        <w:bottom w:val="none" w:sz="0" w:space="0" w:color="auto"/>
        <w:right w:val="none" w:sz="0" w:space="0" w:color="auto"/>
      </w:divBdr>
      <w:divsChild>
        <w:div w:id="1988782977">
          <w:marLeft w:val="0"/>
          <w:marRight w:val="0"/>
          <w:marTop w:val="0"/>
          <w:marBottom w:val="0"/>
          <w:divBdr>
            <w:top w:val="none" w:sz="0" w:space="0" w:color="auto"/>
            <w:left w:val="none" w:sz="0" w:space="0" w:color="auto"/>
            <w:bottom w:val="none" w:sz="0" w:space="0" w:color="auto"/>
            <w:right w:val="none" w:sz="0" w:space="0" w:color="auto"/>
          </w:divBdr>
        </w:div>
      </w:divsChild>
    </w:div>
    <w:div w:id="1282178625">
      <w:bodyDiv w:val="1"/>
      <w:marLeft w:val="0"/>
      <w:marRight w:val="0"/>
      <w:marTop w:val="0"/>
      <w:marBottom w:val="0"/>
      <w:divBdr>
        <w:top w:val="none" w:sz="0" w:space="0" w:color="auto"/>
        <w:left w:val="none" w:sz="0" w:space="0" w:color="auto"/>
        <w:bottom w:val="none" w:sz="0" w:space="0" w:color="auto"/>
        <w:right w:val="none" w:sz="0" w:space="0" w:color="auto"/>
      </w:divBdr>
      <w:divsChild>
        <w:div w:id="196553716">
          <w:marLeft w:val="0"/>
          <w:marRight w:val="0"/>
          <w:marTop w:val="0"/>
          <w:marBottom w:val="0"/>
          <w:divBdr>
            <w:top w:val="none" w:sz="0" w:space="0" w:color="auto"/>
            <w:left w:val="none" w:sz="0" w:space="0" w:color="auto"/>
            <w:bottom w:val="none" w:sz="0" w:space="0" w:color="auto"/>
            <w:right w:val="none" w:sz="0" w:space="0" w:color="auto"/>
          </w:divBdr>
        </w:div>
      </w:divsChild>
    </w:div>
    <w:div w:id="1286615065">
      <w:bodyDiv w:val="1"/>
      <w:marLeft w:val="0"/>
      <w:marRight w:val="0"/>
      <w:marTop w:val="0"/>
      <w:marBottom w:val="0"/>
      <w:divBdr>
        <w:top w:val="none" w:sz="0" w:space="0" w:color="auto"/>
        <w:left w:val="none" w:sz="0" w:space="0" w:color="auto"/>
        <w:bottom w:val="none" w:sz="0" w:space="0" w:color="auto"/>
        <w:right w:val="none" w:sz="0" w:space="0" w:color="auto"/>
      </w:divBdr>
      <w:divsChild>
        <w:div w:id="517424535">
          <w:marLeft w:val="0"/>
          <w:marRight w:val="0"/>
          <w:marTop w:val="0"/>
          <w:marBottom w:val="0"/>
          <w:divBdr>
            <w:top w:val="none" w:sz="0" w:space="0" w:color="auto"/>
            <w:left w:val="none" w:sz="0" w:space="0" w:color="auto"/>
            <w:bottom w:val="none" w:sz="0" w:space="0" w:color="auto"/>
            <w:right w:val="none" w:sz="0" w:space="0" w:color="auto"/>
          </w:divBdr>
          <w:divsChild>
            <w:div w:id="1879388808">
              <w:marLeft w:val="0"/>
              <w:marRight w:val="0"/>
              <w:marTop w:val="0"/>
              <w:marBottom w:val="0"/>
              <w:divBdr>
                <w:top w:val="none" w:sz="0" w:space="0" w:color="auto"/>
                <w:left w:val="none" w:sz="0" w:space="0" w:color="auto"/>
                <w:bottom w:val="none" w:sz="0" w:space="0" w:color="auto"/>
                <w:right w:val="none" w:sz="0" w:space="0" w:color="auto"/>
              </w:divBdr>
              <w:divsChild>
                <w:div w:id="201132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22683">
      <w:bodyDiv w:val="1"/>
      <w:marLeft w:val="0"/>
      <w:marRight w:val="0"/>
      <w:marTop w:val="0"/>
      <w:marBottom w:val="0"/>
      <w:divBdr>
        <w:top w:val="none" w:sz="0" w:space="0" w:color="auto"/>
        <w:left w:val="none" w:sz="0" w:space="0" w:color="auto"/>
        <w:bottom w:val="none" w:sz="0" w:space="0" w:color="auto"/>
        <w:right w:val="none" w:sz="0" w:space="0" w:color="auto"/>
      </w:divBdr>
    </w:div>
    <w:div w:id="1371228119">
      <w:bodyDiv w:val="1"/>
      <w:marLeft w:val="0"/>
      <w:marRight w:val="0"/>
      <w:marTop w:val="0"/>
      <w:marBottom w:val="0"/>
      <w:divBdr>
        <w:top w:val="none" w:sz="0" w:space="0" w:color="auto"/>
        <w:left w:val="none" w:sz="0" w:space="0" w:color="auto"/>
        <w:bottom w:val="none" w:sz="0" w:space="0" w:color="auto"/>
        <w:right w:val="none" w:sz="0" w:space="0" w:color="auto"/>
      </w:divBdr>
    </w:div>
    <w:div w:id="1380477943">
      <w:bodyDiv w:val="1"/>
      <w:marLeft w:val="0"/>
      <w:marRight w:val="0"/>
      <w:marTop w:val="0"/>
      <w:marBottom w:val="0"/>
      <w:divBdr>
        <w:top w:val="none" w:sz="0" w:space="0" w:color="auto"/>
        <w:left w:val="none" w:sz="0" w:space="0" w:color="auto"/>
        <w:bottom w:val="none" w:sz="0" w:space="0" w:color="auto"/>
        <w:right w:val="none" w:sz="0" w:space="0" w:color="auto"/>
      </w:divBdr>
      <w:divsChild>
        <w:div w:id="301664299">
          <w:marLeft w:val="0"/>
          <w:marRight w:val="0"/>
          <w:marTop w:val="0"/>
          <w:marBottom w:val="0"/>
          <w:divBdr>
            <w:top w:val="none" w:sz="0" w:space="0" w:color="auto"/>
            <w:left w:val="none" w:sz="0" w:space="0" w:color="auto"/>
            <w:bottom w:val="none" w:sz="0" w:space="0" w:color="auto"/>
            <w:right w:val="none" w:sz="0" w:space="0" w:color="auto"/>
          </w:divBdr>
        </w:div>
      </w:divsChild>
    </w:div>
    <w:div w:id="1399355999">
      <w:bodyDiv w:val="1"/>
      <w:marLeft w:val="0"/>
      <w:marRight w:val="0"/>
      <w:marTop w:val="0"/>
      <w:marBottom w:val="0"/>
      <w:divBdr>
        <w:top w:val="none" w:sz="0" w:space="0" w:color="auto"/>
        <w:left w:val="none" w:sz="0" w:space="0" w:color="auto"/>
        <w:bottom w:val="none" w:sz="0" w:space="0" w:color="auto"/>
        <w:right w:val="none" w:sz="0" w:space="0" w:color="auto"/>
      </w:divBdr>
    </w:div>
    <w:div w:id="1472288115">
      <w:bodyDiv w:val="1"/>
      <w:marLeft w:val="0"/>
      <w:marRight w:val="0"/>
      <w:marTop w:val="0"/>
      <w:marBottom w:val="0"/>
      <w:divBdr>
        <w:top w:val="none" w:sz="0" w:space="0" w:color="auto"/>
        <w:left w:val="none" w:sz="0" w:space="0" w:color="auto"/>
        <w:bottom w:val="none" w:sz="0" w:space="0" w:color="auto"/>
        <w:right w:val="none" w:sz="0" w:space="0" w:color="auto"/>
      </w:divBdr>
      <w:divsChild>
        <w:div w:id="1865633213">
          <w:marLeft w:val="0"/>
          <w:marRight w:val="0"/>
          <w:marTop w:val="0"/>
          <w:marBottom w:val="0"/>
          <w:divBdr>
            <w:top w:val="none" w:sz="0" w:space="0" w:color="auto"/>
            <w:left w:val="none" w:sz="0" w:space="0" w:color="auto"/>
            <w:bottom w:val="none" w:sz="0" w:space="0" w:color="auto"/>
            <w:right w:val="none" w:sz="0" w:space="0" w:color="auto"/>
          </w:divBdr>
        </w:div>
      </w:divsChild>
    </w:div>
    <w:div w:id="1551303455">
      <w:bodyDiv w:val="1"/>
      <w:marLeft w:val="0"/>
      <w:marRight w:val="0"/>
      <w:marTop w:val="0"/>
      <w:marBottom w:val="0"/>
      <w:divBdr>
        <w:top w:val="none" w:sz="0" w:space="0" w:color="auto"/>
        <w:left w:val="none" w:sz="0" w:space="0" w:color="auto"/>
        <w:bottom w:val="none" w:sz="0" w:space="0" w:color="auto"/>
        <w:right w:val="none" w:sz="0" w:space="0" w:color="auto"/>
      </w:divBdr>
    </w:div>
    <w:div w:id="1646740475">
      <w:bodyDiv w:val="1"/>
      <w:marLeft w:val="0"/>
      <w:marRight w:val="0"/>
      <w:marTop w:val="0"/>
      <w:marBottom w:val="0"/>
      <w:divBdr>
        <w:top w:val="none" w:sz="0" w:space="0" w:color="auto"/>
        <w:left w:val="none" w:sz="0" w:space="0" w:color="auto"/>
        <w:bottom w:val="none" w:sz="0" w:space="0" w:color="auto"/>
        <w:right w:val="none" w:sz="0" w:space="0" w:color="auto"/>
      </w:divBdr>
      <w:divsChild>
        <w:div w:id="2002392365">
          <w:marLeft w:val="0"/>
          <w:marRight w:val="0"/>
          <w:marTop w:val="0"/>
          <w:marBottom w:val="0"/>
          <w:divBdr>
            <w:top w:val="none" w:sz="0" w:space="0" w:color="auto"/>
            <w:left w:val="none" w:sz="0" w:space="0" w:color="auto"/>
            <w:bottom w:val="none" w:sz="0" w:space="0" w:color="auto"/>
            <w:right w:val="none" w:sz="0" w:space="0" w:color="auto"/>
          </w:divBdr>
        </w:div>
      </w:divsChild>
    </w:div>
    <w:div w:id="1665931133">
      <w:bodyDiv w:val="1"/>
      <w:marLeft w:val="0"/>
      <w:marRight w:val="0"/>
      <w:marTop w:val="0"/>
      <w:marBottom w:val="0"/>
      <w:divBdr>
        <w:top w:val="none" w:sz="0" w:space="0" w:color="auto"/>
        <w:left w:val="none" w:sz="0" w:space="0" w:color="auto"/>
        <w:bottom w:val="none" w:sz="0" w:space="0" w:color="auto"/>
        <w:right w:val="none" w:sz="0" w:space="0" w:color="auto"/>
      </w:divBdr>
      <w:divsChild>
        <w:div w:id="300041827">
          <w:marLeft w:val="0"/>
          <w:marRight w:val="0"/>
          <w:marTop w:val="0"/>
          <w:marBottom w:val="0"/>
          <w:divBdr>
            <w:top w:val="none" w:sz="0" w:space="0" w:color="auto"/>
            <w:left w:val="none" w:sz="0" w:space="0" w:color="auto"/>
            <w:bottom w:val="none" w:sz="0" w:space="0" w:color="auto"/>
            <w:right w:val="none" w:sz="0" w:space="0" w:color="auto"/>
          </w:divBdr>
        </w:div>
      </w:divsChild>
    </w:div>
    <w:div w:id="1670981878">
      <w:bodyDiv w:val="1"/>
      <w:marLeft w:val="0"/>
      <w:marRight w:val="0"/>
      <w:marTop w:val="0"/>
      <w:marBottom w:val="0"/>
      <w:divBdr>
        <w:top w:val="none" w:sz="0" w:space="0" w:color="auto"/>
        <w:left w:val="none" w:sz="0" w:space="0" w:color="auto"/>
        <w:bottom w:val="none" w:sz="0" w:space="0" w:color="auto"/>
        <w:right w:val="none" w:sz="0" w:space="0" w:color="auto"/>
      </w:divBdr>
      <w:divsChild>
        <w:div w:id="1189415816">
          <w:marLeft w:val="0"/>
          <w:marRight w:val="0"/>
          <w:marTop w:val="0"/>
          <w:marBottom w:val="0"/>
          <w:divBdr>
            <w:top w:val="none" w:sz="0" w:space="0" w:color="auto"/>
            <w:left w:val="none" w:sz="0" w:space="0" w:color="auto"/>
            <w:bottom w:val="none" w:sz="0" w:space="0" w:color="auto"/>
            <w:right w:val="none" w:sz="0" w:space="0" w:color="auto"/>
          </w:divBdr>
        </w:div>
      </w:divsChild>
    </w:div>
    <w:div w:id="1709404635">
      <w:bodyDiv w:val="1"/>
      <w:marLeft w:val="0"/>
      <w:marRight w:val="0"/>
      <w:marTop w:val="0"/>
      <w:marBottom w:val="0"/>
      <w:divBdr>
        <w:top w:val="none" w:sz="0" w:space="0" w:color="auto"/>
        <w:left w:val="none" w:sz="0" w:space="0" w:color="auto"/>
        <w:bottom w:val="none" w:sz="0" w:space="0" w:color="auto"/>
        <w:right w:val="none" w:sz="0" w:space="0" w:color="auto"/>
      </w:divBdr>
    </w:div>
    <w:div w:id="1725324346">
      <w:bodyDiv w:val="1"/>
      <w:marLeft w:val="0"/>
      <w:marRight w:val="0"/>
      <w:marTop w:val="0"/>
      <w:marBottom w:val="0"/>
      <w:divBdr>
        <w:top w:val="none" w:sz="0" w:space="0" w:color="auto"/>
        <w:left w:val="none" w:sz="0" w:space="0" w:color="auto"/>
        <w:bottom w:val="none" w:sz="0" w:space="0" w:color="auto"/>
        <w:right w:val="none" w:sz="0" w:space="0" w:color="auto"/>
      </w:divBdr>
    </w:div>
    <w:div w:id="1729761687">
      <w:bodyDiv w:val="1"/>
      <w:marLeft w:val="0"/>
      <w:marRight w:val="0"/>
      <w:marTop w:val="0"/>
      <w:marBottom w:val="0"/>
      <w:divBdr>
        <w:top w:val="none" w:sz="0" w:space="0" w:color="auto"/>
        <w:left w:val="none" w:sz="0" w:space="0" w:color="auto"/>
        <w:bottom w:val="none" w:sz="0" w:space="0" w:color="auto"/>
        <w:right w:val="none" w:sz="0" w:space="0" w:color="auto"/>
      </w:divBdr>
      <w:divsChild>
        <w:div w:id="474224311">
          <w:marLeft w:val="0"/>
          <w:marRight w:val="0"/>
          <w:marTop w:val="0"/>
          <w:marBottom w:val="0"/>
          <w:divBdr>
            <w:top w:val="none" w:sz="0" w:space="0" w:color="auto"/>
            <w:left w:val="none" w:sz="0" w:space="0" w:color="auto"/>
            <w:bottom w:val="none" w:sz="0" w:space="0" w:color="auto"/>
            <w:right w:val="none" w:sz="0" w:space="0" w:color="auto"/>
          </w:divBdr>
        </w:div>
      </w:divsChild>
    </w:div>
    <w:div w:id="1756438935">
      <w:bodyDiv w:val="1"/>
      <w:marLeft w:val="0"/>
      <w:marRight w:val="0"/>
      <w:marTop w:val="0"/>
      <w:marBottom w:val="0"/>
      <w:divBdr>
        <w:top w:val="none" w:sz="0" w:space="0" w:color="auto"/>
        <w:left w:val="none" w:sz="0" w:space="0" w:color="auto"/>
        <w:bottom w:val="none" w:sz="0" w:space="0" w:color="auto"/>
        <w:right w:val="none" w:sz="0" w:space="0" w:color="auto"/>
      </w:divBdr>
      <w:divsChild>
        <w:div w:id="1532448836">
          <w:marLeft w:val="0"/>
          <w:marRight w:val="0"/>
          <w:marTop w:val="0"/>
          <w:marBottom w:val="0"/>
          <w:divBdr>
            <w:top w:val="none" w:sz="0" w:space="0" w:color="auto"/>
            <w:left w:val="none" w:sz="0" w:space="0" w:color="auto"/>
            <w:bottom w:val="none" w:sz="0" w:space="0" w:color="auto"/>
            <w:right w:val="none" w:sz="0" w:space="0" w:color="auto"/>
          </w:divBdr>
        </w:div>
      </w:divsChild>
    </w:div>
    <w:div w:id="1796486456">
      <w:bodyDiv w:val="1"/>
      <w:marLeft w:val="0"/>
      <w:marRight w:val="0"/>
      <w:marTop w:val="0"/>
      <w:marBottom w:val="0"/>
      <w:divBdr>
        <w:top w:val="none" w:sz="0" w:space="0" w:color="auto"/>
        <w:left w:val="none" w:sz="0" w:space="0" w:color="auto"/>
        <w:bottom w:val="none" w:sz="0" w:space="0" w:color="auto"/>
        <w:right w:val="none" w:sz="0" w:space="0" w:color="auto"/>
      </w:divBdr>
    </w:div>
    <w:div w:id="1862278543">
      <w:bodyDiv w:val="1"/>
      <w:marLeft w:val="0"/>
      <w:marRight w:val="0"/>
      <w:marTop w:val="0"/>
      <w:marBottom w:val="0"/>
      <w:divBdr>
        <w:top w:val="none" w:sz="0" w:space="0" w:color="auto"/>
        <w:left w:val="none" w:sz="0" w:space="0" w:color="auto"/>
        <w:bottom w:val="none" w:sz="0" w:space="0" w:color="auto"/>
        <w:right w:val="none" w:sz="0" w:space="0" w:color="auto"/>
      </w:divBdr>
    </w:div>
    <w:div w:id="1879078940">
      <w:bodyDiv w:val="1"/>
      <w:marLeft w:val="0"/>
      <w:marRight w:val="0"/>
      <w:marTop w:val="0"/>
      <w:marBottom w:val="0"/>
      <w:divBdr>
        <w:top w:val="none" w:sz="0" w:space="0" w:color="auto"/>
        <w:left w:val="none" w:sz="0" w:space="0" w:color="auto"/>
        <w:bottom w:val="none" w:sz="0" w:space="0" w:color="auto"/>
        <w:right w:val="none" w:sz="0" w:space="0" w:color="auto"/>
      </w:divBdr>
      <w:divsChild>
        <w:div w:id="800149502">
          <w:marLeft w:val="0"/>
          <w:marRight w:val="0"/>
          <w:marTop w:val="0"/>
          <w:marBottom w:val="0"/>
          <w:divBdr>
            <w:top w:val="none" w:sz="0" w:space="0" w:color="auto"/>
            <w:left w:val="none" w:sz="0" w:space="0" w:color="auto"/>
            <w:bottom w:val="none" w:sz="0" w:space="0" w:color="auto"/>
            <w:right w:val="none" w:sz="0" w:space="0" w:color="auto"/>
          </w:divBdr>
        </w:div>
      </w:divsChild>
    </w:div>
    <w:div w:id="1895777227">
      <w:bodyDiv w:val="1"/>
      <w:marLeft w:val="0"/>
      <w:marRight w:val="0"/>
      <w:marTop w:val="0"/>
      <w:marBottom w:val="0"/>
      <w:divBdr>
        <w:top w:val="none" w:sz="0" w:space="0" w:color="auto"/>
        <w:left w:val="none" w:sz="0" w:space="0" w:color="auto"/>
        <w:bottom w:val="none" w:sz="0" w:space="0" w:color="auto"/>
        <w:right w:val="none" w:sz="0" w:space="0" w:color="auto"/>
      </w:divBdr>
      <w:divsChild>
        <w:div w:id="909582328">
          <w:marLeft w:val="0"/>
          <w:marRight w:val="0"/>
          <w:marTop w:val="0"/>
          <w:marBottom w:val="0"/>
          <w:divBdr>
            <w:top w:val="none" w:sz="0" w:space="0" w:color="auto"/>
            <w:left w:val="none" w:sz="0" w:space="0" w:color="auto"/>
            <w:bottom w:val="none" w:sz="0" w:space="0" w:color="auto"/>
            <w:right w:val="none" w:sz="0" w:space="0" w:color="auto"/>
          </w:divBdr>
          <w:divsChild>
            <w:div w:id="1273169798">
              <w:marLeft w:val="0"/>
              <w:marRight w:val="0"/>
              <w:marTop w:val="0"/>
              <w:marBottom w:val="0"/>
              <w:divBdr>
                <w:top w:val="none" w:sz="0" w:space="0" w:color="auto"/>
                <w:left w:val="none" w:sz="0" w:space="0" w:color="auto"/>
                <w:bottom w:val="none" w:sz="0" w:space="0" w:color="auto"/>
                <w:right w:val="none" w:sz="0" w:space="0" w:color="auto"/>
              </w:divBdr>
              <w:divsChild>
                <w:div w:id="45128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93077">
      <w:bodyDiv w:val="1"/>
      <w:marLeft w:val="0"/>
      <w:marRight w:val="0"/>
      <w:marTop w:val="0"/>
      <w:marBottom w:val="0"/>
      <w:divBdr>
        <w:top w:val="none" w:sz="0" w:space="0" w:color="auto"/>
        <w:left w:val="none" w:sz="0" w:space="0" w:color="auto"/>
        <w:bottom w:val="none" w:sz="0" w:space="0" w:color="auto"/>
        <w:right w:val="none" w:sz="0" w:space="0" w:color="auto"/>
      </w:divBdr>
      <w:divsChild>
        <w:div w:id="1986546489">
          <w:marLeft w:val="0"/>
          <w:marRight w:val="0"/>
          <w:marTop w:val="0"/>
          <w:marBottom w:val="0"/>
          <w:divBdr>
            <w:top w:val="none" w:sz="0" w:space="0" w:color="auto"/>
            <w:left w:val="none" w:sz="0" w:space="0" w:color="auto"/>
            <w:bottom w:val="none" w:sz="0" w:space="0" w:color="auto"/>
            <w:right w:val="none" w:sz="0" w:space="0" w:color="auto"/>
          </w:divBdr>
        </w:div>
      </w:divsChild>
    </w:div>
    <w:div w:id="1978411677">
      <w:bodyDiv w:val="1"/>
      <w:marLeft w:val="0"/>
      <w:marRight w:val="0"/>
      <w:marTop w:val="0"/>
      <w:marBottom w:val="0"/>
      <w:divBdr>
        <w:top w:val="none" w:sz="0" w:space="0" w:color="auto"/>
        <w:left w:val="none" w:sz="0" w:space="0" w:color="auto"/>
        <w:bottom w:val="none" w:sz="0" w:space="0" w:color="auto"/>
        <w:right w:val="none" w:sz="0" w:space="0" w:color="auto"/>
      </w:divBdr>
      <w:divsChild>
        <w:div w:id="1652828713">
          <w:marLeft w:val="0"/>
          <w:marRight w:val="0"/>
          <w:marTop w:val="0"/>
          <w:marBottom w:val="0"/>
          <w:divBdr>
            <w:top w:val="none" w:sz="0" w:space="0" w:color="auto"/>
            <w:left w:val="none" w:sz="0" w:space="0" w:color="auto"/>
            <w:bottom w:val="none" w:sz="0" w:space="0" w:color="auto"/>
            <w:right w:val="none" w:sz="0" w:space="0" w:color="auto"/>
          </w:divBdr>
        </w:div>
      </w:divsChild>
    </w:div>
    <w:div w:id="1985312414">
      <w:bodyDiv w:val="1"/>
      <w:marLeft w:val="0"/>
      <w:marRight w:val="0"/>
      <w:marTop w:val="0"/>
      <w:marBottom w:val="0"/>
      <w:divBdr>
        <w:top w:val="none" w:sz="0" w:space="0" w:color="auto"/>
        <w:left w:val="none" w:sz="0" w:space="0" w:color="auto"/>
        <w:bottom w:val="none" w:sz="0" w:space="0" w:color="auto"/>
        <w:right w:val="none" w:sz="0" w:space="0" w:color="auto"/>
      </w:divBdr>
    </w:div>
    <w:div w:id="1989821576">
      <w:bodyDiv w:val="1"/>
      <w:marLeft w:val="0"/>
      <w:marRight w:val="0"/>
      <w:marTop w:val="0"/>
      <w:marBottom w:val="0"/>
      <w:divBdr>
        <w:top w:val="none" w:sz="0" w:space="0" w:color="auto"/>
        <w:left w:val="none" w:sz="0" w:space="0" w:color="auto"/>
        <w:bottom w:val="none" w:sz="0" w:space="0" w:color="auto"/>
        <w:right w:val="none" w:sz="0" w:space="0" w:color="auto"/>
      </w:divBdr>
      <w:divsChild>
        <w:div w:id="1313488883">
          <w:marLeft w:val="0"/>
          <w:marRight w:val="0"/>
          <w:marTop w:val="0"/>
          <w:marBottom w:val="0"/>
          <w:divBdr>
            <w:top w:val="none" w:sz="0" w:space="0" w:color="auto"/>
            <w:left w:val="none" w:sz="0" w:space="0" w:color="auto"/>
            <w:bottom w:val="none" w:sz="0" w:space="0" w:color="auto"/>
            <w:right w:val="none" w:sz="0" w:space="0" w:color="auto"/>
          </w:divBdr>
        </w:div>
      </w:divsChild>
    </w:div>
    <w:div w:id="2004507676">
      <w:bodyDiv w:val="1"/>
      <w:marLeft w:val="0"/>
      <w:marRight w:val="0"/>
      <w:marTop w:val="0"/>
      <w:marBottom w:val="0"/>
      <w:divBdr>
        <w:top w:val="none" w:sz="0" w:space="0" w:color="auto"/>
        <w:left w:val="none" w:sz="0" w:space="0" w:color="auto"/>
        <w:bottom w:val="none" w:sz="0" w:space="0" w:color="auto"/>
        <w:right w:val="none" w:sz="0" w:space="0" w:color="auto"/>
      </w:divBdr>
    </w:div>
    <w:div w:id="2005087625">
      <w:bodyDiv w:val="1"/>
      <w:marLeft w:val="0"/>
      <w:marRight w:val="0"/>
      <w:marTop w:val="0"/>
      <w:marBottom w:val="0"/>
      <w:divBdr>
        <w:top w:val="none" w:sz="0" w:space="0" w:color="auto"/>
        <w:left w:val="none" w:sz="0" w:space="0" w:color="auto"/>
        <w:bottom w:val="none" w:sz="0" w:space="0" w:color="auto"/>
        <w:right w:val="none" w:sz="0" w:space="0" w:color="auto"/>
      </w:divBdr>
      <w:divsChild>
        <w:div w:id="227542920">
          <w:marLeft w:val="0"/>
          <w:marRight w:val="0"/>
          <w:marTop w:val="0"/>
          <w:marBottom w:val="0"/>
          <w:divBdr>
            <w:top w:val="none" w:sz="0" w:space="0" w:color="auto"/>
            <w:left w:val="none" w:sz="0" w:space="0" w:color="auto"/>
            <w:bottom w:val="none" w:sz="0" w:space="0" w:color="auto"/>
            <w:right w:val="none" w:sz="0" w:space="0" w:color="auto"/>
          </w:divBdr>
        </w:div>
      </w:divsChild>
    </w:div>
    <w:div w:id="2005931750">
      <w:bodyDiv w:val="1"/>
      <w:marLeft w:val="0"/>
      <w:marRight w:val="0"/>
      <w:marTop w:val="0"/>
      <w:marBottom w:val="0"/>
      <w:divBdr>
        <w:top w:val="none" w:sz="0" w:space="0" w:color="auto"/>
        <w:left w:val="none" w:sz="0" w:space="0" w:color="auto"/>
        <w:bottom w:val="none" w:sz="0" w:space="0" w:color="auto"/>
        <w:right w:val="none" w:sz="0" w:space="0" w:color="auto"/>
      </w:divBdr>
      <w:divsChild>
        <w:div w:id="415250676">
          <w:marLeft w:val="0"/>
          <w:marRight w:val="0"/>
          <w:marTop w:val="0"/>
          <w:marBottom w:val="0"/>
          <w:divBdr>
            <w:top w:val="none" w:sz="0" w:space="0" w:color="auto"/>
            <w:left w:val="none" w:sz="0" w:space="0" w:color="auto"/>
            <w:bottom w:val="none" w:sz="0" w:space="0" w:color="auto"/>
            <w:right w:val="none" w:sz="0" w:space="0" w:color="auto"/>
          </w:divBdr>
        </w:div>
      </w:divsChild>
    </w:div>
    <w:div w:id="2055880859">
      <w:bodyDiv w:val="1"/>
      <w:marLeft w:val="0"/>
      <w:marRight w:val="0"/>
      <w:marTop w:val="0"/>
      <w:marBottom w:val="0"/>
      <w:divBdr>
        <w:top w:val="none" w:sz="0" w:space="0" w:color="auto"/>
        <w:left w:val="none" w:sz="0" w:space="0" w:color="auto"/>
        <w:bottom w:val="none" w:sz="0" w:space="0" w:color="auto"/>
        <w:right w:val="none" w:sz="0" w:space="0" w:color="auto"/>
      </w:divBdr>
      <w:divsChild>
        <w:div w:id="2004967994">
          <w:marLeft w:val="0"/>
          <w:marRight w:val="0"/>
          <w:marTop w:val="0"/>
          <w:marBottom w:val="0"/>
          <w:divBdr>
            <w:top w:val="none" w:sz="0" w:space="0" w:color="auto"/>
            <w:left w:val="none" w:sz="0" w:space="0" w:color="auto"/>
            <w:bottom w:val="none" w:sz="0" w:space="0" w:color="auto"/>
            <w:right w:val="none" w:sz="0" w:space="0" w:color="auto"/>
          </w:divBdr>
        </w:div>
      </w:divsChild>
    </w:div>
    <w:div w:id="2112583024">
      <w:bodyDiv w:val="1"/>
      <w:marLeft w:val="0"/>
      <w:marRight w:val="0"/>
      <w:marTop w:val="0"/>
      <w:marBottom w:val="0"/>
      <w:divBdr>
        <w:top w:val="none" w:sz="0" w:space="0" w:color="auto"/>
        <w:left w:val="none" w:sz="0" w:space="0" w:color="auto"/>
        <w:bottom w:val="none" w:sz="0" w:space="0" w:color="auto"/>
        <w:right w:val="none" w:sz="0" w:space="0" w:color="auto"/>
      </w:divBdr>
      <w:divsChild>
        <w:div w:id="1254822109">
          <w:marLeft w:val="0"/>
          <w:marRight w:val="0"/>
          <w:marTop w:val="150"/>
          <w:marBottom w:val="0"/>
          <w:divBdr>
            <w:top w:val="none" w:sz="0" w:space="0" w:color="auto"/>
            <w:left w:val="none" w:sz="0" w:space="0" w:color="auto"/>
            <w:bottom w:val="none" w:sz="0" w:space="0" w:color="auto"/>
            <w:right w:val="none" w:sz="0" w:space="0" w:color="auto"/>
          </w:divBdr>
        </w:div>
        <w:div w:id="1590188251">
          <w:marLeft w:val="0"/>
          <w:marRight w:val="0"/>
          <w:marTop w:val="0"/>
          <w:marBottom w:val="0"/>
          <w:divBdr>
            <w:top w:val="none" w:sz="0" w:space="0" w:color="auto"/>
            <w:left w:val="none" w:sz="0" w:space="0" w:color="auto"/>
            <w:bottom w:val="none" w:sz="0" w:space="0" w:color="auto"/>
            <w:right w:val="none" w:sz="0" w:space="0" w:color="auto"/>
          </w:divBdr>
          <w:divsChild>
            <w:div w:id="454712442">
              <w:marLeft w:val="0"/>
              <w:marRight w:val="0"/>
              <w:marTop w:val="0"/>
              <w:marBottom w:val="0"/>
              <w:divBdr>
                <w:top w:val="none" w:sz="0" w:space="0" w:color="auto"/>
                <w:left w:val="none" w:sz="0" w:space="0" w:color="auto"/>
                <w:bottom w:val="none" w:sz="0" w:space="0" w:color="auto"/>
                <w:right w:val="none" w:sz="0" w:space="0" w:color="auto"/>
              </w:divBdr>
              <w:divsChild>
                <w:div w:id="10650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books/edition/Effective_Educational_Leadership/0dQLRFEf_b4C?hl=en&amp;gbpv=1&amp;dq=educational+leadership&amp;printsec=frontcover" TargetMode="External"/><Relationship Id="rId18" Type="http://schemas.openxmlformats.org/officeDocument/2006/relationships/hyperlink" Target="http://edufocus.co.uk/pages/evolve/visits.asp" TargetMode="External"/><Relationship Id="rId26" Type="http://schemas.openxmlformats.org/officeDocument/2006/relationships/hyperlink" Target="https://www.researchgate.net/profile/Clif-Mims/publication/228395999_Authentic_Learning_A_practical_introduction_and_guide_for_implementation/links/0046352abc748a95f2000000/Authentic-Learning-A-practical-introduction-and-guide-for-implementation.pdf" TargetMode="External"/><Relationship Id="rId39" Type="http://schemas.openxmlformats.org/officeDocument/2006/relationships/hyperlink" Target="https://hwb.gov.wales/curriculum-for-wales/cross-curricular-skills-frameworks" TargetMode="External"/><Relationship Id="rId21" Type="http://schemas.openxmlformats.org/officeDocument/2006/relationships/hyperlink" Target="https://www.google.co.uk/books/edition/Experiential_Learning/jpbeBQAAQBAJ?hl=en&amp;gbpv=1&amp;dq=experiential+learning&amp;printsec=frontcover" TargetMode="External"/><Relationship Id="rId34" Type="http://schemas.openxmlformats.org/officeDocument/2006/relationships/hyperlink" Target="https://www.gov.wales/sites/default/files/publications/2018-03/the-four-purposes-of-the-curriculum-for-wales.pdf" TargetMode="External"/><Relationship Id="rId42" Type="http://schemas.openxmlformats.org/officeDocument/2006/relationships/hyperlink" Target="https://uowtsd-my.sharepoint.com/:w:/g/personal/2102916_student_uwtsd_ac_uk/ERzhWYtdtDVFjH_0FpL6zBsB7XyY7HmZV4bnycAxZXjBiw?e=btCSX9"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media/5a750b16ed915d5c54465143/160712_-_PD_Expert_Group_Guidance.pdf" TargetMode="External"/><Relationship Id="rId29" Type="http://schemas.openxmlformats.org/officeDocument/2006/relationships/hyperlink" Target="https://www.google.co.uk/books/edition/The_Reflective_Practitioner/OT9BDgAAQBAJ?hl=en&amp;gbpv=1&amp;dq=The+Reflective+Practitioner:+How+Professionals+Think+in+Action&amp;printsec=frontcov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53825917701250" TargetMode="External"/><Relationship Id="rId24" Type="http://schemas.openxmlformats.org/officeDocument/2006/relationships/hyperlink" Target="https://leaf.eco/news-and-events/news/leaf-education-highlights-the-positive-impact-of-farm-visits-on-young-peoples-mental-and-physical-wellbeing#:~:text=Not%20only%20do%20they%20bring" TargetMode="External"/><Relationship Id="rId32" Type="http://schemas.openxmlformats.org/officeDocument/2006/relationships/hyperlink" Target="https://books.google.co.uk/books?hl=en&amp;lr=&amp;id=x23IDwAAQBAJ&amp;oi=fnd&amp;pg=PT21&amp;dq=%22Robert+J.+Sternberg%22++Triarchic+Theory+of+Intelligence&amp;ots=u9R9EzrqwI&amp;sig=mJdqOjTy2D2thhl4_Pnc4FGqPGA&amp;redir_esc=y#v=onepage&amp;q=Robert%20J.%20Sternberg&amp;f=false" TargetMode="External"/><Relationship Id="rId37" Type="http://schemas.openxmlformats.org/officeDocument/2006/relationships/hyperlink" Target="https://hwb.gov.wales/api/storage/19bc948b-8a3f-41e0-944a-7bf2cadf7d18/professional-standards-for-teaching-and-leadership-interactive-pdf-for-pc.pdf/" TargetMode="External"/><Relationship Id="rId40" Type="http://schemas.openxmlformats.org/officeDocument/2006/relationships/hyperlink" Target="https://hwb.gov.wales/curriculum-for-wales/designing-your-curriculum/enabling-learningb"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ublication/228395999_Authentic_Learning_A_practical_introduction_and_guide_for_implementation" TargetMode="External"/><Relationship Id="rId23" Type="http://schemas.openxmlformats.org/officeDocument/2006/relationships/hyperlink" Target="https://doi.org/10.36347/sjahss.2021.v09i12.007" TargetMode="External"/><Relationship Id="rId28" Type="http://schemas.openxmlformats.org/officeDocument/2006/relationships/hyperlink" Target="https://www.google.co.uk/books/edition/John_Dewey_and_Education_Outdoors/ldBAAAAAQBAJ?hl=en&amp;gbpv=1&amp;dq=john+dewey+education&amp;printsec=frontcover" TargetMode="External"/><Relationship Id="rId36" Type="http://schemas.openxmlformats.org/officeDocument/2006/relationships/hyperlink" Target="https://hwb.gov.wales/curriculum-for-wales/health-and-well-being/designing-your-curriculum/" TargetMode="External"/><Relationship Id="rId10" Type="http://schemas.openxmlformats.org/officeDocument/2006/relationships/hyperlink" Target="https://books.google.co.uk/books?hl=en&amp;lr=&amp;id=zCdxFRFmXpQC&amp;oi=fnd&amp;pg=PR7&amp;dq=Armstrong" TargetMode="External"/><Relationship Id="rId19" Type="http://schemas.openxmlformats.org/officeDocument/2006/relationships/hyperlink" Target="https://wmich.edu/sites/default/files/attachments/u5/2013/WHAT%20IS%20EXPERIENTIAL%20%20LEARNING%3F%20%20.pdf" TargetMode="External"/><Relationship Id="rId31" Type="http://schemas.openxmlformats.org/officeDocument/2006/relationships/hyperlink" Target="https://www.google.co.uk/books/edition/_/yoVAEAAAQBAJ?hl=en&amp;gbpv=1" TargetMode="External"/><Relationship Id="rId44" Type="http://schemas.openxmlformats.org/officeDocument/2006/relationships/hyperlink" Target="https://uowtsd-my.sharepoint.com/:w:/g/personal/2102916_student_uwtsd_ac_uk/Ea4LZIvhM7BOjGvqB6Ck8-IBO2-Njl1PMuaN8MEnFmCcJQ?e=mVPzU0" TargetMode="External"/><Relationship Id="rId4" Type="http://schemas.openxmlformats.org/officeDocument/2006/relationships/settings" Target="settings.xml"/><Relationship Id="rId9" Type="http://schemas.openxmlformats.org/officeDocument/2006/relationships/hyperlink" Target="https://www.google.co.uk/books/edition/Powerful_Teaching/OpCWDwAAQBAJ?hl=en&amp;gbpv=1&amp;dq=bloom%27s+taxonomy&amp;printsec=frontcover" TargetMode="External"/><Relationship Id="rId14" Type="http://schemas.openxmlformats.org/officeDocument/2006/relationships/hyperlink" Target="https://www.google.co.uk/books/edition/The_Ecology_of_Human_Development/8cf0FYm0jW0C?hl=en&amp;gbpv=1&amp;dq=bronfenbrenner&amp;printsec=frontcover" TargetMode="External"/><Relationship Id="rId22" Type="http://schemas.openxmlformats.org/officeDocument/2006/relationships/hyperlink" Target="https://books.google.co.uk/books?hl=en&amp;lr=&amp;id=jpbeBQAAQBAJ&amp;oi=fnd&amp;pg=PR7&amp;dq=Experiential+Learning:+Experience+as+the+Source+of+Learning+and+Development&amp;ots=Vp3PqV2XOa&amp;sig=D-YsZSBlsgN2us1Nnyids9QZoyA&amp;redir_esc=y#v=snippet&amp;q=benefits&amp;f=false" TargetMode="External"/><Relationship Id="rId27" Type="http://schemas.openxmlformats.org/officeDocument/2006/relationships/hyperlink" Target="https://books.google.co.uk/books?hl=en&amp;lr=&amp;id=zE3sFJAXcUUC&amp;oi=fnd&amp;pg=PP11&amp;dq=organisation+and+preparing+resources+in+class+and+its+link+to+leadership&amp;ots=ChruKP0TJx&amp;sig=GtNQiA21m3_9awBhlu6LgKklcCE&amp;redir_esc=y#v=onepage&amp;q=organisation%20and%20preparing%20resources%20in%20class%20and%20&amp;f=false" TargetMode="External"/><Relationship Id="rId30" Type="http://schemas.openxmlformats.org/officeDocument/2006/relationships/hyperlink" Target="https://www.google.co.uk/books/edition/The_Bronfenbrenner_Primer/CjZlDwAAQBAJ?hl=en&amp;gbpv=1&amp;dq=bronfenbrenner&amp;printsec=frontcover" TargetMode="External"/><Relationship Id="rId35" Type="http://schemas.openxmlformats.org/officeDocument/2006/relationships/hyperlink" Target="https://hwb.gov.wales/curriculum-for-wales/cross-curricular-skills-frameworks#:~:text=Literacy%2C%20numeracy%20and%20digital%20competence" TargetMode="External"/><Relationship Id="rId43" Type="http://schemas.openxmlformats.org/officeDocument/2006/relationships/hyperlink" Target="https://uowtsd-my.sharepoint.com/:w:/g/personal/2102916_student_uwtsd_ac_uk/EWlFr_-L765EsTOPstu3BTsBhhZ2E9fR6vmFcCgqR_ssCw?e=veNbju" TargetMode="External"/><Relationship Id="rId8" Type="http://schemas.openxmlformats.org/officeDocument/2006/relationships/hyperlink" Target="https://hwb.gov.wales/curriculum-for-wales/cross-curricular-skills-frameworks/" TargetMode="External"/><Relationship Id="rId3" Type="http://schemas.openxmlformats.org/officeDocument/2006/relationships/styles" Target="styles.xml"/><Relationship Id="rId12" Type="http://schemas.openxmlformats.org/officeDocument/2006/relationships/hyperlink" Target="https://www.google.co.uk/books/edition/Cross_Curricular_Learning_3_14/piKJCwAAQBAJ?hl=en&amp;gbpv=1\" TargetMode="External"/><Relationship Id="rId17" Type="http://schemas.openxmlformats.org/officeDocument/2006/relationships/hyperlink" Target="https://www.gov.wales/sites/default/files/publications/2018-03/successful-futures.pdf" TargetMode="External"/><Relationship Id="rId25" Type="http://schemas.openxmlformats.org/officeDocument/2006/relationships/hyperlink" Target="https://doi.org/10.1080/026013700293458" TargetMode="External"/><Relationship Id="rId33" Type="http://schemas.openxmlformats.org/officeDocument/2006/relationships/hyperlink" Target="https://books.google.co.uk/books?hl=en&amp;lr=&amp;id=vzqQAgAAQBAJ&amp;oi=fnd&amp;pg=PP1&amp;dq=+why+is+cross+curricular+themes+important+in+primary+education%3F&amp;ots=_ZjIxDhuv0&amp;sig=IDCg6LkM_SQNLmveFXfQxxg40ko&amp;redir_esc=y#v=snippet&amp;q=cross%20curricular%20practice&amp;f=false" TargetMode="External"/><Relationship Id="rId38" Type="http://schemas.openxmlformats.org/officeDocument/2006/relationships/hyperlink" Target="https://hwb.gov.wales/api/storage/19bc948b-8a3f-41e0-944a-7bf2cadf7d18/professional-standards-for-teaching-and-leadership-interactive-pdf-for-pc.pdf" TargetMode="External"/><Relationship Id="rId46" Type="http://schemas.openxmlformats.org/officeDocument/2006/relationships/fontTable" Target="fontTable.xml"/><Relationship Id="rId20" Type="http://schemas.openxmlformats.org/officeDocument/2006/relationships/hyperlink" Target="https://www.google.co.uk/books/edition/Home_School_and_Community_Collaboration/FOMPfMKs63wC?hl=en&amp;gbpv=1&amp;dq=bronfenbrenner+ecological+systems+theory+school+trip&amp;pg=PA35&amp;printsec=frontcover" TargetMode="External"/><Relationship Id="rId41" Type="http://schemas.openxmlformats.org/officeDocument/2006/relationships/hyperlink" Target="https://www.google.co.uk/books/edition/Adolescent_Online_Social_Communication_a/5MQUA3d3GeMC?hl=en&amp;gbpv=1&amp;dq=Greenfield"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2A7F9-29C0-984B-B5AF-1718B10B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1307</TotalTime>
  <Pages>26</Pages>
  <Words>8534</Words>
  <Characters>55646</Characters>
  <Application>Microsoft Office Word</Application>
  <DocSecurity>0</DocSecurity>
  <Lines>1159</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Shan Clatworthy (2102916)</cp:lastModifiedBy>
  <cp:revision>771</cp:revision>
  <dcterms:created xsi:type="dcterms:W3CDTF">2024-03-21T10:24:00Z</dcterms:created>
  <dcterms:modified xsi:type="dcterms:W3CDTF">2024-04-12T11:59:00Z</dcterms:modified>
</cp:coreProperties>
</file>