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90BEE" w14:textId="630F59A0" w:rsidR="0060511E" w:rsidRPr="00B61D22" w:rsidRDefault="0060511E" w:rsidP="0060511E">
      <w:pPr>
        <w:rPr>
          <w:lang w:val="en-GB"/>
        </w:rPr>
      </w:pPr>
      <w:r w:rsidRPr="00B61D22">
        <w:rPr>
          <w:b/>
          <w:bCs/>
          <w:lang w:val="en-GB"/>
        </w:rPr>
        <w:t>Student Name:</w:t>
      </w:r>
      <w:r w:rsidRPr="00B61D22">
        <w:rPr>
          <w:lang w:val="en-GB"/>
        </w:rPr>
        <w:t xml:space="preserve"> OKEKE IRENE NJIDEKA</w:t>
      </w:r>
      <w:r w:rsidRPr="00B61D22">
        <w:rPr>
          <w:lang w:val="en-GB"/>
        </w:rPr>
        <w:br/>
      </w:r>
      <w:r w:rsidRPr="00B61D22">
        <w:rPr>
          <w:b/>
          <w:bCs/>
          <w:lang w:val="en-GB"/>
        </w:rPr>
        <w:t>Student ID:</w:t>
      </w:r>
      <w:r w:rsidRPr="00B61D22">
        <w:rPr>
          <w:lang w:val="en-GB"/>
        </w:rPr>
        <w:t xml:space="preserve"> 2513507@student.uwtsd.ac.uk</w:t>
      </w:r>
      <w:r w:rsidRPr="00B61D22">
        <w:rPr>
          <w:lang w:val="en-GB"/>
        </w:rPr>
        <w:br/>
      </w:r>
      <w:r w:rsidRPr="00B61D22">
        <w:rPr>
          <w:b/>
          <w:bCs/>
          <w:lang w:val="en-GB"/>
        </w:rPr>
        <w:t>Module:</w:t>
      </w:r>
      <w:r w:rsidRPr="00B61D22">
        <w:rPr>
          <w:lang w:val="en-GB"/>
        </w:rPr>
        <w:t xml:space="preserve"> Introduction to Health</w:t>
      </w:r>
      <w:r>
        <w:rPr>
          <w:lang w:val="en-GB"/>
        </w:rPr>
        <w:t xml:space="preserve"> and social care</w:t>
      </w:r>
      <w:r w:rsidRPr="00B61D22">
        <w:rPr>
          <w:lang w:val="en-GB"/>
        </w:rPr>
        <w:br/>
      </w:r>
      <w:r w:rsidRPr="00B61D22">
        <w:rPr>
          <w:b/>
          <w:bCs/>
          <w:lang w:val="en-GB"/>
        </w:rPr>
        <w:t>Module Code:</w:t>
      </w:r>
      <w:r w:rsidRPr="00B61D22">
        <w:rPr>
          <w:lang w:val="en-GB"/>
        </w:rPr>
        <w:t xml:space="preserve"> LCHS 400</w:t>
      </w:r>
      <w:r>
        <w:rPr>
          <w:lang w:val="en-GB"/>
        </w:rPr>
        <w:t>3</w:t>
      </w:r>
      <w:r w:rsidRPr="00B61D22">
        <w:rPr>
          <w:lang w:val="en-GB"/>
        </w:rPr>
        <w:br/>
      </w:r>
    </w:p>
    <w:p w14:paraId="1EF34E8C" w14:textId="77777777" w:rsidR="0060511E" w:rsidRDefault="0060511E" w:rsidP="00D90AEE">
      <w:pPr>
        <w:rPr>
          <w:b/>
          <w:bCs/>
          <w:lang w:val="en-GB"/>
        </w:rPr>
      </w:pPr>
    </w:p>
    <w:p w14:paraId="1735387E" w14:textId="77777777" w:rsidR="0060511E" w:rsidRDefault="0060511E" w:rsidP="00D90AEE">
      <w:pPr>
        <w:rPr>
          <w:b/>
          <w:bCs/>
          <w:lang w:val="en-GB"/>
        </w:rPr>
      </w:pPr>
    </w:p>
    <w:p w14:paraId="72CE2AE6" w14:textId="77777777" w:rsidR="0060511E" w:rsidRDefault="0060511E" w:rsidP="00D90AEE">
      <w:pPr>
        <w:rPr>
          <w:b/>
          <w:bCs/>
          <w:lang w:val="en-GB"/>
        </w:rPr>
      </w:pPr>
    </w:p>
    <w:p w14:paraId="7F30035C" w14:textId="6FC4FA95" w:rsidR="00D90AEE" w:rsidRPr="00D90AEE" w:rsidRDefault="00D90AEE" w:rsidP="00D90AEE">
      <w:pPr>
        <w:rPr>
          <w:b/>
          <w:bCs/>
          <w:lang w:val="en-GB"/>
        </w:rPr>
      </w:pPr>
      <w:r w:rsidRPr="00D90AEE">
        <w:rPr>
          <w:b/>
          <w:bCs/>
          <w:lang w:val="en-GB"/>
        </w:rPr>
        <w:t>Effective Communication, Administrative Skills and Collaborative Working in Mr Ahmed’s Care</w:t>
      </w:r>
    </w:p>
    <w:p w14:paraId="6FFDEBF0" w14:textId="7E27D344" w:rsidR="00D90AEE" w:rsidRPr="00D90AEE" w:rsidRDefault="00D90AEE" w:rsidP="00D90AEE">
      <w:pPr>
        <w:rPr>
          <w:b/>
          <w:bCs/>
          <w:lang w:val="en-GB"/>
        </w:rPr>
      </w:pPr>
      <w:r w:rsidRPr="00D90AEE">
        <w:rPr>
          <w:b/>
          <w:bCs/>
          <w:lang w:val="en-GB"/>
        </w:rPr>
        <w:t xml:space="preserve">Introduction </w:t>
      </w:r>
    </w:p>
    <w:p w14:paraId="7B51386A" w14:textId="44B671CE" w:rsidR="00D90AEE" w:rsidRPr="00D90AEE" w:rsidRDefault="00D90AEE" w:rsidP="00D90AEE">
      <w:pPr>
        <w:rPr>
          <w:lang w:val="en-GB"/>
        </w:rPr>
      </w:pPr>
      <w:r w:rsidRPr="00D90AEE">
        <w:rPr>
          <w:lang w:val="en-GB"/>
        </w:rPr>
        <w:t>Health and social care professionals must demonstrate strong communication, administrative competence, and collaborative working to deliver safe and person-centred care. Mr Ahmed is an elderly service user who requires ongoing support from multiple health and social care professionals due to his health condition and communication needs. Individuals in similar situations often require assistance from healthcare providers such as general practitioners, district nurses, speech and language therapists, and domiciliary care workers. Effective communication ensures that Mr Ahmed understands his care plan and can actively participate in decision-making about his health. In addition, accurate administrative practices such as record keeping are essential to maintain continuity of care and protect patient confidentiality. Collaboration among professionals ensures that Mr Ahmed receives coordinated and holistic support that addresses his medical, emotional and social needs. This report will examine the importance of effective communication, administrative skills and collaborative working in the context of Mr Ahmed’s care.</w:t>
      </w:r>
    </w:p>
    <w:p w14:paraId="275EF3B5" w14:textId="77777777" w:rsidR="00D90AEE" w:rsidRDefault="00D90AEE" w:rsidP="00D90AEE">
      <w:pPr>
        <w:rPr>
          <w:lang w:val="en-GB"/>
        </w:rPr>
      </w:pPr>
    </w:p>
    <w:p w14:paraId="35E68C29" w14:textId="77777777" w:rsidR="00D90AEE" w:rsidRDefault="00D90AEE" w:rsidP="00D90AEE">
      <w:pPr>
        <w:rPr>
          <w:lang w:val="en-GB"/>
        </w:rPr>
      </w:pPr>
    </w:p>
    <w:p w14:paraId="3E1A9BD2" w14:textId="77777777" w:rsidR="00D90AEE" w:rsidRDefault="00D90AEE" w:rsidP="00D90AEE">
      <w:pPr>
        <w:rPr>
          <w:lang w:val="en-GB"/>
        </w:rPr>
      </w:pPr>
    </w:p>
    <w:p w14:paraId="1B3FB9F0" w14:textId="77777777" w:rsidR="00D90AEE" w:rsidRDefault="00D90AEE" w:rsidP="00D90AEE">
      <w:pPr>
        <w:rPr>
          <w:lang w:val="en-GB"/>
        </w:rPr>
      </w:pPr>
    </w:p>
    <w:p w14:paraId="2EFD73CA" w14:textId="77777777" w:rsidR="00D90AEE" w:rsidRDefault="00D90AEE" w:rsidP="00D90AEE">
      <w:pPr>
        <w:rPr>
          <w:lang w:val="en-GB"/>
        </w:rPr>
      </w:pPr>
    </w:p>
    <w:p w14:paraId="2F70F3B1" w14:textId="77777777" w:rsidR="00D90AEE" w:rsidRDefault="00D90AEE" w:rsidP="00D90AEE">
      <w:pPr>
        <w:rPr>
          <w:lang w:val="en-GB"/>
        </w:rPr>
      </w:pPr>
    </w:p>
    <w:p w14:paraId="3F1DB41D" w14:textId="77777777" w:rsidR="00D90AEE" w:rsidRDefault="00D90AEE" w:rsidP="00D90AEE">
      <w:pPr>
        <w:rPr>
          <w:lang w:val="en-GB"/>
        </w:rPr>
      </w:pPr>
    </w:p>
    <w:p w14:paraId="20C81362" w14:textId="77777777" w:rsidR="00D90AEE" w:rsidRDefault="00D90AEE" w:rsidP="00D90AEE">
      <w:pPr>
        <w:rPr>
          <w:lang w:val="en-GB"/>
        </w:rPr>
      </w:pPr>
    </w:p>
    <w:p w14:paraId="25E6A686" w14:textId="77777777" w:rsidR="00D90AEE" w:rsidRDefault="00D90AEE" w:rsidP="00D90AEE">
      <w:pPr>
        <w:rPr>
          <w:lang w:val="en-GB"/>
        </w:rPr>
      </w:pPr>
    </w:p>
    <w:p w14:paraId="75EE3FCD" w14:textId="369C5145" w:rsidR="00D90AEE" w:rsidRPr="00D90AEE" w:rsidRDefault="00000000" w:rsidP="00D90AEE">
      <w:pPr>
        <w:rPr>
          <w:lang w:val="en-GB"/>
        </w:rPr>
      </w:pPr>
      <w:r>
        <w:rPr>
          <w:lang w:val="en-GB"/>
        </w:rPr>
        <w:lastRenderedPageBreak/>
        <w:pict w14:anchorId="7ACD3893">
          <v:rect id="_x0000_i1025" style="width:0;height:1.5pt" o:hralign="center" o:hrstd="t" o:hr="t" fillcolor="#a0a0a0" stroked="f"/>
        </w:pict>
      </w:r>
    </w:p>
    <w:p w14:paraId="5012A112" w14:textId="71DA6594" w:rsidR="00D90AEE" w:rsidRPr="00D90AEE" w:rsidRDefault="00D90AEE" w:rsidP="00D90AEE">
      <w:pPr>
        <w:rPr>
          <w:b/>
          <w:bCs/>
          <w:lang w:val="en-GB"/>
        </w:rPr>
      </w:pPr>
      <w:r w:rsidRPr="00D90AEE">
        <w:rPr>
          <w:b/>
          <w:bCs/>
          <w:lang w:val="en-GB"/>
        </w:rPr>
        <w:t xml:space="preserve">1. Importance of Effective Communication in Mr Ahmed’s Care </w:t>
      </w:r>
    </w:p>
    <w:p w14:paraId="75BA0448" w14:textId="77777777" w:rsidR="00D90AEE" w:rsidRPr="00D90AEE" w:rsidRDefault="00D90AEE" w:rsidP="00D90AEE">
      <w:pPr>
        <w:rPr>
          <w:lang w:val="en-GB"/>
        </w:rPr>
      </w:pPr>
      <w:r w:rsidRPr="00D90AEE">
        <w:rPr>
          <w:lang w:val="en-GB"/>
        </w:rPr>
        <w:t>Effective communication is a fundamental aspect of health and social care practice because it ensures that service users receive safe, respectful and person-centred care. Communication allows professionals to gather accurate information about a service user’s condition, explain treatment options and ensure that individuals understand their care plans. In the context of Mr Ahmed’s care, effective communication is particularly important because older service users may experience communication barriers such as language difficulties, hearing problems or cognitive decline.</w:t>
      </w:r>
    </w:p>
    <w:p w14:paraId="7C4328B3" w14:textId="77777777" w:rsidR="00D90AEE" w:rsidRPr="00D90AEE" w:rsidRDefault="00D90AEE" w:rsidP="00D90AEE">
      <w:pPr>
        <w:rPr>
          <w:lang w:val="en-GB"/>
        </w:rPr>
      </w:pPr>
      <w:r w:rsidRPr="00D90AEE">
        <w:rPr>
          <w:lang w:val="en-GB"/>
        </w:rPr>
        <w:t>Healthcare professionals must communicate clearly with both Mr Ahmed and his family members to ensure that they understand his medical condition, treatment options and care requirements. Communication should be respectful, empathetic and adapted to the needs of the service user. For example, professionals may use simple language, speak slowly and provide written or visual information where necessary. Active listening is also important, as it allows professionals to understand Mr Ahmed’s concerns, preferences and cultural values.</w:t>
      </w:r>
    </w:p>
    <w:p w14:paraId="377D669F" w14:textId="77777777" w:rsidR="00D90AEE" w:rsidRPr="00D90AEE" w:rsidRDefault="00D90AEE" w:rsidP="00D90AEE">
      <w:pPr>
        <w:rPr>
          <w:lang w:val="en-GB"/>
        </w:rPr>
      </w:pPr>
      <w:r w:rsidRPr="00D90AEE">
        <w:rPr>
          <w:lang w:val="en-GB"/>
        </w:rPr>
        <w:t xml:space="preserve">The </w:t>
      </w:r>
      <w:r w:rsidRPr="00D90AEE">
        <w:rPr>
          <w:b/>
          <w:bCs/>
          <w:lang w:val="en-GB"/>
        </w:rPr>
        <w:t>Equality Act 2010</w:t>
      </w:r>
      <w:r w:rsidRPr="00D90AEE">
        <w:rPr>
          <w:lang w:val="en-GB"/>
        </w:rPr>
        <w:t xml:space="preserve"> plays a key role in promoting effective communication in health and social care. This legislation protects individuals from discrimination and requires service providers to make reasonable adjustments to ensure equal access to services (Equality Act, 2010). For Mr Ahmed, this may include providing interpreters if English is not his first language or adapting communication methods to suit his needs. The Act emphasises fairness, dignity and respect for all service users regardless of age, ethnicity, disability or religion.</w:t>
      </w:r>
    </w:p>
    <w:p w14:paraId="60D6A485" w14:textId="77777777" w:rsidR="00D90AEE" w:rsidRPr="00D90AEE" w:rsidRDefault="00D90AEE" w:rsidP="00D90AEE">
      <w:pPr>
        <w:rPr>
          <w:lang w:val="en-GB"/>
        </w:rPr>
      </w:pPr>
      <w:r w:rsidRPr="00D90AEE">
        <w:rPr>
          <w:lang w:val="en-GB"/>
        </w:rPr>
        <w:t xml:space="preserve">A useful communication model that can be applied to Mr Ahmed’s care is the </w:t>
      </w:r>
      <w:r w:rsidRPr="00D90AEE">
        <w:rPr>
          <w:b/>
          <w:bCs/>
          <w:lang w:val="en-GB"/>
        </w:rPr>
        <w:t>Shannon and Weaver communication model</w:t>
      </w:r>
      <w:r w:rsidRPr="00D90AEE">
        <w:rPr>
          <w:lang w:val="en-GB"/>
        </w:rPr>
        <w:t>. This model explains communication as a process that involves a sender, a message, a channel and a receiver, with potential barriers known as “noise” that may disrupt understanding (Shannon and Weaver, 1949). In healthcare settings, noise may include language barriers, emotional distress or environmental distractions. Professionals can reduce these barriers by using interpreters, maintaining eye contact and ensuring that information is delivered in a calm and supportive environment.</w:t>
      </w:r>
    </w:p>
    <w:p w14:paraId="25727C74" w14:textId="77777777" w:rsidR="00D90AEE" w:rsidRPr="00D90AEE" w:rsidRDefault="00D90AEE" w:rsidP="00D90AEE">
      <w:pPr>
        <w:rPr>
          <w:lang w:val="en-GB"/>
        </w:rPr>
      </w:pPr>
      <w:r w:rsidRPr="00D90AEE">
        <w:rPr>
          <w:lang w:val="en-GB"/>
        </w:rPr>
        <w:t>Effective communication also strengthens relationships between healthcare professionals and family members. Families often play an important role in supporting elderly service users, helping them manage medication, attend appointments and follow care instructions. Clear communication helps ensure that family members understand their responsibilities and can provide appropriate support.</w:t>
      </w:r>
    </w:p>
    <w:p w14:paraId="341D2477" w14:textId="77777777" w:rsidR="00D90AEE" w:rsidRPr="00D90AEE" w:rsidRDefault="00D90AEE" w:rsidP="00D90AEE">
      <w:pPr>
        <w:rPr>
          <w:lang w:val="en-GB"/>
        </w:rPr>
      </w:pPr>
      <w:r w:rsidRPr="00D90AEE">
        <w:rPr>
          <w:lang w:val="en-GB"/>
        </w:rPr>
        <w:t>Overall, effective communication promotes trust, reduces misunderstandings and improves health outcomes. By applying the principles of the Equality Act 2010 and communication models such as Shannon and Weaver, professionals can ensure that Mr Ahmed receives inclusive, respectful and effective care.</w:t>
      </w:r>
    </w:p>
    <w:p w14:paraId="5D0CB728" w14:textId="77777777" w:rsidR="00D90AEE" w:rsidRPr="00D90AEE" w:rsidRDefault="00000000" w:rsidP="00D90AEE">
      <w:pPr>
        <w:rPr>
          <w:lang w:val="en-GB"/>
        </w:rPr>
      </w:pPr>
      <w:r>
        <w:rPr>
          <w:lang w:val="en-GB"/>
        </w:rPr>
        <w:pict w14:anchorId="2E004EE6">
          <v:rect id="_x0000_i1026" style="width:0;height:1.5pt" o:hralign="center" o:hrstd="t" o:hr="t" fillcolor="#a0a0a0" stroked="f"/>
        </w:pict>
      </w:r>
    </w:p>
    <w:p w14:paraId="4BDB4FC6" w14:textId="329F0E8E" w:rsidR="00D90AEE" w:rsidRPr="00D90AEE" w:rsidRDefault="00D90AEE" w:rsidP="00D90AEE">
      <w:pPr>
        <w:rPr>
          <w:b/>
          <w:bCs/>
          <w:lang w:val="en-GB"/>
        </w:rPr>
      </w:pPr>
      <w:r w:rsidRPr="00D90AEE">
        <w:rPr>
          <w:b/>
          <w:bCs/>
          <w:lang w:val="en-GB"/>
        </w:rPr>
        <w:lastRenderedPageBreak/>
        <w:t>2. Importance of Administrative Skills and Record Keeping</w:t>
      </w:r>
    </w:p>
    <w:p w14:paraId="37903B64" w14:textId="77777777" w:rsidR="00D90AEE" w:rsidRPr="00D90AEE" w:rsidRDefault="00D90AEE" w:rsidP="00D90AEE">
      <w:pPr>
        <w:rPr>
          <w:lang w:val="en-GB"/>
        </w:rPr>
      </w:pPr>
      <w:r w:rsidRPr="00D90AEE">
        <w:rPr>
          <w:lang w:val="en-GB"/>
        </w:rPr>
        <w:t>Administrative skills are essential in professional health and social care practice because they ensure that services are organised, safe and legally compliant. Within the context of Mr Ahmed’s care, good administrative practices enable professionals to maintain accurate information about his medical history, treatment plans and ongoing care needs. This information allows different professionals involved in his care to coordinate their work effectively and provide consistent support.</w:t>
      </w:r>
    </w:p>
    <w:p w14:paraId="33434AB7" w14:textId="77777777" w:rsidR="00D90AEE" w:rsidRPr="00D90AEE" w:rsidRDefault="00D90AEE" w:rsidP="00D90AEE">
      <w:pPr>
        <w:rPr>
          <w:lang w:val="en-GB"/>
        </w:rPr>
      </w:pPr>
      <w:r w:rsidRPr="00D90AEE">
        <w:rPr>
          <w:lang w:val="en-GB"/>
        </w:rPr>
        <w:t xml:space="preserve">One of the most important administrative responsibilities in healthcare is </w:t>
      </w:r>
      <w:r w:rsidRPr="00D90AEE">
        <w:rPr>
          <w:b/>
          <w:bCs/>
          <w:lang w:val="en-GB"/>
        </w:rPr>
        <w:t>record keeping</w:t>
      </w:r>
      <w:r w:rsidRPr="00D90AEE">
        <w:rPr>
          <w:lang w:val="en-GB"/>
        </w:rPr>
        <w:t xml:space="preserve">. Health records contain vital information such as diagnoses, medication details, test results and care plans. Accurate documentation ensures that professionals can monitor Mr Ahmed’s health condition and make informed decisions about his treatment. According to the </w:t>
      </w:r>
      <w:r w:rsidRPr="00D90AEE">
        <w:rPr>
          <w:b/>
          <w:bCs/>
          <w:lang w:val="en-GB"/>
        </w:rPr>
        <w:t>Nursing and Midwifery Council (NMC) Code</w:t>
      </w:r>
      <w:r w:rsidRPr="00D90AEE">
        <w:rPr>
          <w:lang w:val="en-GB"/>
        </w:rPr>
        <w:t xml:space="preserve">, healthcare professionals must keep clear, accurate and up-to-date records </w:t>
      </w:r>
      <w:proofErr w:type="gramStart"/>
      <w:r w:rsidRPr="00D90AEE">
        <w:rPr>
          <w:lang w:val="en-GB"/>
        </w:rPr>
        <w:t>in order to</w:t>
      </w:r>
      <w:proofErr w:type="gramEnd"/>
      <w:r w:rsidRPr="00D90AEE">
        <w:rPr>
          <w:lang w:val="en-GB"/>
        </w:rPr>
        <w:t xml:space="preserve"> maintain professional standards and protect patient safety (NMC, 2018).</w:t>
      </w:r>
    </w:p>
    <w:p w14:paraId="37960AB9" w14:textId="77777777" w:rsidR="00D90AEE" w:rsidRPr="00D90AEE" w:rsidRDefault="00D90AEE" w:rsidP="00D90AEE">
      <w:pPr>
        <w:rPr>
          <w:lang w:val="en-GB"/>
        </w:rPr>
      </w:pPr>
      <w:r w:rsidRPr="00D90AEE">
        <w:rPr>
          <w:lang w:val="en-GB"/>
        </w:rPr>
        <w:t>Poor record keeping can have serious consequences. For example, incomplete or inaccurate documentation may lead to medication errors, delayed treatment or misunderstandings between professionals. In extreme cases, poor documentation may result in legal issues or harm to the service user. Therefore, administrative competence is essential to ensure that healthcare services operate safely and efficiently.</w:t>
      </w:r>
    </w:p>
    <w:p w14:paraId="1226368C" w14:textId="77777777" w:rsidR="00D90AEE" w:rsidRPr="00D90AEE" w:rsidRDefault="00D90AEE" w:rsidP="00D90AEE">
      <w:pPr>
        <w:rPr>
          <w:lang w:val="en-GB"/>
        </w:rPr>
      </w:pPr>
      <w:r w:rsidRPr="00D90AEE">
        <w:rPr>
          <w:lang w:val="en-GB"/>
        </w:rPr>
        <w:t xml:space="preserve">The </w:t>
      </w:r>
      <w:r w:rsidRPr="00D90AEE">
        <w:rPr>
          <w:b/>
          <w:bCs/>
          <w:lang w:val="en-GB"/>
        </w:rPr>
        <w:t>Data Protection Act 2018</w:t>
      </w:r>
      <w:r w:rsidRPr="00D90AEE">
        <w:rPr>
          <w:lang w:val="en-GB"/>
        </w:rPr>
        <w:t xml:space="preserve"> provides important guidelines for handling personal information within health and social care settings. This legislation ensures that personal data is collected, stored and shared in a secure and lawful manner (Data Protection Act, 2018). In the context of Mr Ahmed’s care, professionals must ensure that his personal information remains confidential and is only accessed by authorised individuals involved in his care.</w:t>
      </w:r>
    </w:p>
    <w:p w14:paraId="5F075C71" w14:textId="77777777" w:rsidR="00D90AEE" w:rsidRPr="00D90AEE" w:rsidRDefault="00D90AEE" w:rsidP="00D90AEE">
      <w:pPr>
        <w:rPr>
          <w:lang w:val="en-GB"/>
        </w:rPr>
      </w:pPr>
      <w:r w:rsidRPr="00D90AEE">
        <w:rPr>
          <w:lang w:val="en-GB"/>
        </w:rPr>
        <w:t>The Data Protection Act is based on several key principles, including:</w:t>
      </w:r>
    </w:p>
    <w:p w14:paraId="3872551C" w14:textId="77777777" w:rsidR="00D90AEE" w:rsidRPr="00D90AEE" w:rsidRDefault="00D90AEE" w:rsidP="00D90AEE">
      <w:pPr>
        <w:numPr>
          <w:ilvl w:val="0"/>
          <w:numId w:val="1"/>
        </w:numPr>
        <w:rPr>
          <w:lang w:val="en-GB"/>
        </w:rPr>
      </w:pPr>
      <w:r w:rsidRPr="00D90AEE">
        <w:rPr>
          <w:lang w:val="en-GB"/>
        </w:rPr>
        <w:t>Personal data must be processed lawfully and fairly</w:t>
      </w:r>
    </w:p>
    <w:p w14:paraId="1537E8E5" w14:textId="77777777" w:rsidR="00D90AEE" w:rsidRPr="00D90AEE" w:rsidRDefault="00D90AEE" w:rsidP="00D90AEE">
      <w:pPr>
        <w:numPr>
          <w:ilvl w:val="0"/>
          <w:numId w:val="1"/>
        </w:numPr>
        <w:rPr>
          <w:lang w:val="en-GB"/>
        </w:rPr>
      </w:pPr>
      <w:r w:rsidRPr="00D90AEE">
        <w:rPr>
          <w:lang w:val="en-GB"/>
        </w:rPr>
        <w:t>Information must be accurate and up to date</w:t>
      </w:r>
    </w:p>
    <w:p w14:paraId="1CEE44E1" w14:textId="77777777" w:rsidR="00D90AEE" w:rsidRPr="00D90AEE" w:rsidRDefault="00D90AEE" w:rsidP="00D90AEE">
      <w:pPr>
        <w:numPr>
          <w:ilvl w:val="0"/>
          <w:numId w:val="1"/>
        </w:numPr>
        <w:rPr>
          <w:lang w:val="en-GB"/>
        </w:rPr>
      </w:pPr>
      <w:r w:rsidRPr="00D90AEE">
        <w:rPr>
          <w:lang w:val="en-GB"/>
        </w:rPr>
        <w:t>Data should only be used for specific purposes</w:t>
      </w:r>
    </w:p>
    <w:p w14:paraId="7BD51B3D" w14:textId="77777777" w:rsidR="00D90AEE" w:rsidRPr="00D90AEE" w:rsidRDefault="00D90AEE" w:rsidP="00D90AEE">
      <w:pPr>
        <w:numPr>
          <w:ilvl w:val="0"/>
          <w:numId w:val="1"/>
        </w:numPr>
        <w:rPr>
          <w:lang w:val="en-GB"/>
        </w:rPr>
      </w:pPr>
      <w:r w:rsidRPr="00D90AEE">
        <w:rPr>
          <w:lang w:val="en-GB"/>
        </w:rPr>
        <w:t>Confidential information must be stored securely</w:t>
      </w:r>
    </w:p>
    <w:p w14:paraId="3982F982" w14:textId="77777777" w:rsidR="00D90AEE" w:rsidRPr="00D90AEE" w:rsidRDefault="00D90AEE" w:rsidP="00D90AEE">
      <w:pPr>
        <w:rPr>
          <w:lang w:val="en-GB"/>
        </w:rPr>
      </w:pPr>
      <w:r w:rsidRPr="00D90AEE">
        <w:rPr>
          <w:lang w:val="en-GB"/>
        </w:rPr>
        <w:t>Healthcare organisations must also ensure that digital and paper records are protected from unauthorised access. This may involve using password-protected systems, secure storage facilities and strict access controls.</w:t>
      </w:r>
    </w:p>
    <w:p w14:paraId="70AABDED" w14:textId="77777777" w:rsidR="00D90AEE" w:rsidRPr="00D90AEE" w:rsidRDefault="00D90AEE" w:rsidP="00D90AEE">
      <w:pPr>
        <w:rPr>
          <w:lang w:val="en-GB"/>
        </w:rPr>
      </w:pPr>
      <w:r w:rsidRPr="00D90AEE">
        <w:rPr>
          <w:lang w:val="en-GB"/>
        </w:rPr>
        <w:t xml:space="preserve">Administrative skills also include time management, organisation and attention to detail. These skills allow professionals to manage appointments, update records and communicate effectively with other members of the care team. In Mr Ahmed’s case, accurate documentation ensures that the GP, district </w:t>
      </w:r>
      <w:r w:rsidRPr="00D90AEE">
        <w:rPr>
          <w:lang w:val="en-GB"/>
        </w:rPr>
        <w:lastRenderedPageBreak/>
        <w:t>nurse and other professionals have access to consistent information about his health condition and treatment plan.</w:t>
      </w:r>
    </w:p>
    <w:p w14:paraId="614514CC" w14:textId="77777777" w:rsidR="00D90AEE" w:rsidRPr="00D90AEE" w:rsidRDefault="00D90AEE" w:rsidP="00D90AEE">
      <w:pPr>
        <w:rPr>
          <w:lang w:val="en-GB"/>
        </w:rPr>
      </w:pPr>
      <w:r w:rsidRPr="00D90AEE">
        <w:rPr>
          <w:lang w:val="en-GB"/>
        </w:rPr>
        <w:t>In conclusion, strong administrative skills and effective record keeping are essential to ensure safe, ethical and legally compliant care for Mr Ahmed.</w:t>
      </w:r>
    </w:p>
    <w:p w14:paraId="08F510DD" w14:textId="77777777" w:rsidR="00D90AEE" w:rsidRDefault="00D90AEE" w:rsidP="00D90AEE">
      <w:pPr>
        <w:rPr>
          <w:lang w:val="en-GB"/>
        </w:rPr>
      </w:pPr>
    </w:p>
    <w:p w14:paraId="2AA48352" w14:textId="77777777" w:rsidR="00D90AEE" w:rsidRDefault="00D90AEE" w:rsidP="00D90AEE">
      <w:pPr>
        <w:rPr>
          <w:lang w:val="en-GB"/>
        </w:rPr>
      </w:pPr>
    </w:p>
    <w:p w14:paraId="561660D0" w14:textId="77777777" w:rsidR="00D90AEE" w:rsidRDefault="00D90AEE" w:rsidP="00D90AEE">
      <w:pPr>
        <w:rPr>
          <w:lang w:val="en-GB"/>
        </w:rPr>
      </w:pPr>
    </w:p>
    <w:p w14:paraId="323BBEEF" w14:textId="044E977E" w:rsidR="00D90AEE" w:rsidRPr="00D90AEE" w:rsidRDefault="00000000" w:rsidP="00D90AEE">
      <w:pPr>
        <w:rPr>
          <w:lang w:val="en-GB"/>
        </w:rPr>
      </w:pPr>
      <w:r>
        <w:rPr>
          <w:lang w:val="en-GB"/>
        </w:rPr>
        <w:pict w14:anchorId="5CDF8BD2">
          <v:rect id="_x0000_i1027" style="width:0;height:1.5pt" o:hralign="center" o:hrstd="t" o:hr="t" fillcolor="#a0a0a0" stroked="f"/>
        </w:pict>
      </w:r>
    </w:p>
    <w:p w14:paraId="3918B516" w14:textId="492454FF" w:rsidR="00D90AEE" w:rsidRPr="00D90AEE" w:rsidRDefault="00D90AEE" w:rsidP="00D90AEE">
      <w:pPr>
        <w:rPr>
          <w:b/>
          <w:bCs/>
          <w:lang w:val="en-GB"/>
        </w:rPr>
      </w:pPr>
      <w:r w:rsidRPr="00D90AEE">
        <w:rPr>
          <w:b/>
          <w:bCs/>
          <w:lang w:val="en-GB"/>
        </w:rPr>
        <w:t xml:space="preserve">3. Importance of Collaborative Working in Mr Ahmed’s Care </w:t>
      </w:r>
    </w:p>
    <w:p w14:paraId="03E7D3CE" w14:textId="77777777" w:rsidR="00D90AEE" w:rsidRPr="00D90AEE" w:rsidRDefault="00D90AEE" w:rsidP="00D90AEE">
      <w:pPr>
        <w:rPr>
          <w:lang w:val="en-GB"/>
        </w:rPr>
      </w:pPr>
      <w:r w:rsidRPr="00D90AEE">
        <w:rPr>
          <w:lang w:val="en-GB"/>
        </w:rPr>
        <w:t xml:space="preserve">Collaborative working refers to professionals from different disciplines working together to deliver coordinated and comprehensive care. In Mr Ahmed’s case, collaboration may involve several professionals including the </w:t>
      </w:r>
      <w:r w:rsidRPr="00D90AEE">
        <w:rPr>
          <w:b/>
          <w:bCs/>
          <w:lang w:val="en-GB"/>
        </w:rPr>
        <w:t>general practitioner (GP), district nurse, domiciliary care workers and speech and language therapist</w:t>
      </w:r>
      <w:r w:rsidRPr="00D90AEE">
        <w:rPr>
          <w:lang w:val="en-GB"/>
        </w:rPr>
        <w:t>. Each professional contributes specialised knowledge and skills to support Mr Ahmed’s health and wellbeing.</w:t>
      </w:r>
    </w:p>
    <w:p w14:paraId="6FB52BE6" w14:textId="77777777" w:rsidR="00D90AEE" w:rsidRPr="00D90AEE" w:rsidRDefault="00D90AEE" w:rsidP="00D90AEE">
      <w:pPr>
        <w:rPr>
          <w:lang w:val="en-GB"/>
        </w:rPr>
      </w:pPr>
      <w:r w:rsidRPr="00D90AEE">
        <w:rPr>
          <w:lang w:val="en-GB"/>
        </w:rPr>
        <w:t>The GP plays a central role in diagnosing health conditions, prescribing medication and coordinating medical treatment. District nurses may provide home-based care such as monitoring vital signs, managing wounds or administering medication. Domiciliary care workers assist with daily activities such as personal hygiene, meal preparation and mobility support. Speech and language therapists help individuals who experience communication or swallowing difficulties.</w:t>
      </w:r>
    </w:p>
    <w:p w14:paraId="1461FAE3" w14:textId="77777777" w:rsidR="00D90AEE" w:rsidRPr="00D90AEE" w:rsidRDefault="00D90AEE" w:rsidP="00D90AEE">
      <w:pPr>
        <w:rPr>
          <w:lang w:val="en-GB"/>
        </w:rPr>
      </w:pPr>
      <w:r w:rsidRPr="00D90AEE">
        <w:rPr>
          <w:lang w:val="en-GB"/>
        </w:rPr>
        <w:t>Working collaboratively ensures that Mr Ahmed receives holistic care that addresses not only his medical needs but also his social and emotional wellbeing. Multi-disciplinary teamwork allows professionals to share information, discuss treatment plans and identify potential risks. This approach helps prevent duplication of services and ensures that care is delivered efficiently.</w:t>
      </w:r>
    </w:p>
    <w:p w14:paraId="0DE29256" w14:textId="77777777" w:rsidR="00D90AEE" w:rsidRPr="00D90AEE" w:rsidRDefault="00D90AEE" w:rsidP="00D90AEE">
      <w:pPr>
        <w:rPr>
          <w:lang w:val="en-GB"/>
        </w:rPr>
      </w:pPr>
      <w:r w:rsidRPr="00D90AEE">
        <w:rPr>
          <w:lang w:val="en-GB"/>
        </w:rPr>
        <w:t>Collaborative working also improves patient safety. When professionals share information and coordinate their activities, they can identify changes in Mr Ahmed’s health condition more quickly and respond appropriately. This reduces the risk of complications and ensures that Mr Ahmed receives timely care.</w:t>
      </w:r>
    </w:p>
    <w:p w14:paraId="4814A5BD" w14:textId="77777777" w:rsidR="00D90AEE" w:rsidRPr="00D90AEE" w:rsidRDefault="00D90AEE" w:rsidP="00D90AEE">
      <w:pPr>
        <w:rPr>
          <w:lang w:val="en-GB"/>
        </w:rPr>
      </w:pPr>
      <w:r w:rsidRPr="00D90AEE">
        <w:rPr>
          <w:lang w:val="en-GB"/>
        </w:rPr>
        <w:t>Overall, collaborative working is essential in health and social care because it promotes integrated services, improves communication between professionals and enhances the quality of care provided to service users like Mr Ahmed.</w:t>
      </w:r>
    </w:p>
    <w:p w14:paraId="23D816D6" w14:textId="77777777" w:rsidR="00D90AEE" w:rsidRDefault="00D90AEE" w:rsidP="00D90AEE">
      <w:pPr>
        <w:rPr>
          <w:lang w:val="en-GB"/>
        </w:rPr>
      </w:pPr>
    </w:p>
    <w:p w14:paraId="36E2A87D" w14:textId="77777777" w:rsidR="00D90AEE" w:rsidRDefault="00D90AEE" w:rsidP="00D90AEE">
      <w:pPr>
        <w:rPr>
          <w:lang w:val="en-GB"/>
        </w:rPr>
      </w:pPr>
    </w:p>
    <w:p w14:paraId="6CFBC2CA" w14:textId="77777777" w:rsidR="00D90AEE" w:rsidRDefault="00D90AEE" w:rsidP="00D90AEE">
      <w:pPr>
        <w:rPr>
          <w:lang w:val="en-GB"/>
        </w:rPr>
      </w:pPr>
    </w:p>
    <w:p w14:paraId="10A8F5BA" w14:textId="77777777" w:rsidR="00D90AEE" w:rsidRDefault="00D90AEE" w:rsidP="00D90AEE">
      <w:pPr>
        <w:rPr>
          <w:lang w:val="en-GB"/>
        </w:rPr>
      </w:pPr>
    </w:p>
    <w:p w14:paraId="1C9FF118" w14:textId="77777777" w:rsidR="00D90AEE" w:rsidRDefault="00D90AEE" w:rsidP="00D90AEE">
      <w:pPr>
        <w:rPr>
          <w:lang w:val="en-GB"/>
        </w:rPr>
      </w:pPr>
    </w:p>
    <w:p w14:paraId="384D8A66" w14:textId="77777777" w:rsidR="00D90AEE" w:rsidRDefault="00D90AEE" w:rsidP="00D90AEE">
      <w:pPr>
        <w:rPr>
          <w:lang w:val="en-GB"/>
        </w:rPr>
      </w:pPr>
    </w:p>
    <w:p w14:paraId="5B271BD9" w14:textId="3EF0D5F9" w:rsidR="00D90AEE" w:rsidRPr="00D90AEE" w:rsidRDefault="00000000" w:rsidP="00D90AEE">
      <w:pPr>
        <w:rPr>
          <w:lang w:val="en-GB"/>
        </w:rPr>
      </w:pPr>
      <w:r>
        <w:rPr>
          <w:lang w:val="en-GB"/>
        </w:rPr>
        <w:pict w14:anchorId="0703CEF5">
          <v:rect id="_x0000_i1028" style="width:0;height:1.5pt" o:hralign="center" o:hrstd="t" o:hr="t" fillcolor="#a0a0a0" stroked="f"/>
        </w:pict>
      </w:r>
    </w:p>
    <w:p w14:paraId="06644C05" w14:textId="7948BB0E" w:rsidR="00D90AEE" w:rsidRPr="00D90AEE" w:rsidRDefault="00D90AEE" w:rsidP="00D90AEE">
      <w:pPr>
        <w:rPr>
          <w:b/>
          <w:bCs/>
          <w:lang w:val="en-GB"/>
        </w:rPr>
      </w:pPr>
      <w:r w:rsidRPr="00D90AEE">
        <w:rPr>
          <w:b/>
          <w:bCs/>
          <w:lang w:val="en-GB"/>
        </w:rPr>
        <w:t xml:space="preserve">4. Approaches for Effective Collaboration and Overcoming Challenges </w:t>
      </w:r>
    </w:p>
    <w:p w14:paraId="50C51CC7" w14:textId="77777777" w:rsidR="00D90AEE" w:rsidRPr="00D90AEE" w:rsidRDefault="00D90AEE" w:rsidP="00D90AEE">
      <w:pPr>
        <w:rPr>
          <w:lang w:val="en-GB"/>
        </w:rPr>
      </w:pPr>
      <w:r w:rsidRPr="00D90AEE">
        <w:rPr>
          <w:lang w:val="en-GB"/>
        </w:rPr>
        <w:t xml:space="preserve">Effective collaboration requires clear communication, shared goals and mutual respect between professionals. One approach used to support collaboration is the </w:t>
      </w:r>
      <w:r w:rsidRPr="00D90AEE">
        <w:rPr>
          <w:b/>
          <w:bCs/>
          <w:lang w:val="en-GB"/>
        </w:rPr>
        <w:t>multi-disciplinary team (MDT) meeting</w:t>
      </w:r>
      <w:r w:rsidRPr="00D90AEE">
        <w:rPr>
          <w:lang w:val="en-GB"/>
        </w:rPr>
        <w:t>. During these meetings, professionals involved in Mr Ahmed’s care discuss his condition, review progress and agree on future care plans. MDT meetings ensure that everyone involved understands their roles and responsibilities.</w:t>
      </w:r>
    </w:p>
    <w:p w14:paraId="34EDEAA4" w14:textId="77777777" w:rsidR="00D90AEE" w:rsidRPr="00D90AEE" w:rsidRDefault="00D90AEE" w:rsidP="00D90AEE">
      <w:pPr>
        <w:rPr>
          <w:lang w:val="en-GB"/>
        </w:rPr>
      </w:pPr>
      <w:r w:rsidRPr="00D90AEE">
        <w:rPr>
          <w:lang w:val="en-GB"/>
        </w:rPr>
        <w:t xml:space="preserve">Another approach is the use of </w:t>
      </w:r>
      <w:r w:rsidRPr="00D90AEE">
        <w:rPr>
          <w:b/>
          <w:bCs/>
          <w:lang w:val="en-GB"/>
        </w:rPr>
        <w:t>shared care plans</w:t>
      </w:r>
      <w:r w:rsidRPr="00D90AEE">
        <w:rPr>
          <w:lang w:val="en-GB"/>
        </w:rPr>
        <w:t>. These documents provide detailed information about Mr Ahmed’s health needs, treatment goals and support requirements. Shared care plans allow professionals from different organisations to access the same information, ensuring consistency and continuity of care.</w:t>
      </w:r>
    </w:p>
    <w:p w14:paraId="264F6215" w14:textId="77777777" w:rsidR="00D90AEE" w:rsidRPr="00D90AEE" w:rsidRDefault="00D90AEE" w:rsidP="00D90AEE">
      <w:pPr>
        <w:rPr>
          <w:lang w:val="en-GB"/>
        </w:rPr>
      </w:pPr>
      <w:r w:rsidRPr="00D90AEE">
        <w:rPr>
          <w:lang w:val="en-GB"/>
        </w:rPr>
        <w:t xml:space="preserve">Despite the benefits of collaborative working, several challenges may arise in multi-agency settings. One common challenge is </w:t>
      </w:r>
      <w:r w:rsidRPr="00D90AEE">
        <w:rPr>
          <w:b/>
          <w:bCs/>
          <w:lang w:val="en-GB"/>
        </w:rPr>
        <w:t>poor communication between organisations</w:t>
      </w:r>
      <w:r w:rsidRPr="00D90AEE">
        <w:rPr>
          <w:lang w:val="en-GB"/>
        </w:rPr>
        <w:t xml:space="preserve">, which may result in delays or misunderstandings. Another challenge is </w:t>
      </w:r>
      <w:r w:rsidRPr="00D90AEE">
        <w:rPr>
          <w:b/>
          <w:bCs/>
          <w:lang w:val="en-GB"/>
        </w:rPr>
        <w:t>role confusion</w:t>
      </w:r>
      <w:r w:rsidRPr="00D90AEE">
        <w:rPr>
          <w:lang w:val="en-GB"/>
        </w:rPr>
        <w:t>, where professionals are unclear about their responsibilities within the care team. Differences in organisational policies or professional priorities can also create difficulties.</w:t>
      </w:r>
    </w:p>
    <w:p w14:paraId="4E728490" w14:textId="77777777" w:rsidR="00D90AEE" w:rsidRPr="00D90AEE" w:rsidRDefault="00D90AEE" w:rsidP="00D90AEE">
      <w:pPr>
        <w:rPr>
          <w:lang w:val="en-GB"/>
        </w:rPr>
      </w:pPr>
      <w:r w:rsidRPr="00D90AEE">
        <w:rPr>
          <w:lang w:val="en-GB"/>
        </w:rPr>
        <w:t>To overcome these challenges, healthcare organisations should promote clear communication channels and establish clear roles and responsibilities for each professional involved. Training programmes that focus on teamwork and interprofessional collaboration can also improve working relationships between professionals. Additionally, the use of digital record systems allows professionals to share information efficiently while maintaining confidentiality.</w:t>
      </w:r>
    </w:p>
    <w:p w14:paraId="1A54665A" w14:textId="77777777" w:rsidR="00D90AEE" w:rsidRPr="00D90AEE" w:rsidRDefault="00D90AEE" w:rsidP="00D90AEE">
      <w:pPr>
        <w:rPr>
          <w:lang w:val="en-GB"/>
        </w:rPr>
      </w:pPr>
      <w:r w:rsidRPr="00D90AEE">
        <w:rPr>
          <w:lang w:val="en-GB"/>
        </w:rPr>
        <w:t>By addressing these challenges and implementing effective collaboration strategies, health and social care professionals can provide coordinated, person-centred care that meets the complex needs of individuals like Mr Ahmed.</w:t>
      </w:r>
    </w:p>
    <w:p w14:paraId="4168B9A6" w14:textId="77777777" w:rsidR="00D90AEE" w:rsidRDefault="00D90AEE" w:rsidP="00D90AEE">
      <w:pPr>
        <w:rPr>
          <w:lang w:val="en-GB"/>
        </w:rPr>
      </w:pPr>
    </w:p>
    <w:p w14:paraId="426264EF" w14:textId="77777777" w:rsidR="00D90AEE" w:rsidRDefault="00D90AEE" w:rsidP="00D90AEE">
      <w:pPr>
        <w:rPr>
          <w:lang w:val="en-GB"/>
        </w:rPr>
      </w:pPr>
    </w:p>
    <w:p w14:paraId="15C55EAE" w14:textId="77777777" w:rsidR="00D90AEE" w:rsidRDefault="00D90AEE" w:rsidP="00D90AEE">
      <w:pPr>
        <w:rPr>
          <w:lang w:val="en-GB"/>
        </w:rPr>
      </w:pPr>
    </w:p>
    <w:p w14:paraId="2C5C7253" w14:textId="77777777" w:rsidR="00D90AEE" w:rsidRDefault="00D90AEE" w:rsidP="00D90AEE">
      <w:pPr>
        <w:rPr>
          <w:lang w:val="en-GB"/>
        </w:rPr>
      </w:pPr>
    </w:p>
    <w:p w14:paraId="531275D2" w14:textId="77777777" w:rsidR="00D90AEE" w:rsidRDefault="00D90AEE" w:rsidP="00D90AEE">
      <w:pPr>
        <w:rPr>
          <w:lang w:val="en-GB"/>
        </w:rPr>
      </w:pPr>
    </w:p>
    <w:p w14:paraId="32E73C99" w14:textId="719A99FD" w:rsidR="00D90AEE" w:rsidRPr="00D90AEE" w:rsidRDefault="00000000" w:rsidP="00D90AEE">
      <w:pPr>
        <w:rPr>
          <w:lang w:val="en-GB"/>
        </w:rPr>
      </w:pPr>
      <w:r>
        <w:rPr>
          <w:lang w:val="en-GB"/>
        </w:rPr>
        <w:lastRenderedPageBreak/>
        <w:pict w14:anchorId="38275469">
          <v:rect id="_x0000_i1029" style="width:0;height:1.5pt" o:hralign="center" o:hrstd="t" o:hr="t" fillcolor="#a0a0a0" stroked="f"/>
        </w:pict>
      </w:r>
    </w:p>
    <w:p w14:paraId="6C0C925F" w14:textId="2710A55B" w:rsidR="00D90AEE" w:rsidRPr="00D90AEE" w:rsidRDefault="00D90AEE" w:rsidP="00D90AEE">
      <w:pPr>
        <w:rPr>
          <w:b/>
          <w:bCs/>
          <w:lang w:val="en-GB"/>
        </w:rPr>
      </w:pPr>
      <w:r w:rsidRPr="00D90AEE">
        <w:rPr>
          <w:b/>
          <w:bCs/>
          <w:lang w:val="en-GB"/>
        </w:rPr>
        <w:t xml:space="preserve">Conclusion </w:t>
      </w:r>
    </w:p>
    <w:p w14:paraId="395829B8" w14:textId="77777777" w:rsidR="00D90AEE" w:rsidRPr="00D90AEE" w:rsidRDefault="00D90AEE" w:rsidP="00D90AEE">
      <w:pPr>
        <w:rPr>
          <w:lang w:val="en-GB"/>
        </w:rPr>
      </w:pPr>
      <w:r w:rsidRPr="00D90AEE">
        <w:rPr>
          <w:lang w:val="en-GB"/>
        </w:rPr>
        <w:t xml:space="preserve">In conclusion, effective communication, strong administrative skills and collaborative working are essential components of high-quality health and social care practice. In the case of Mr Ahmed, communication ensures that he and his family understand his health condition and </w:t>
      </w:r>
      <w:proofErr w:type="gramStart"/>
      <w:r w:rsidRPr="00D90AEE">
        <w:rPr>
          <w:lang w:val="en-GB"/>
        </w:rPr>
        <w:t>are able to</w:t>
      </w:r>
      <w:proofErr w:type="gramEnd"/>
      <w:r w:rsidRPr="00D90AEE">
        <w:rPr>
          <w:lang w:val="en-GB"/>
        </w:rPr>
        <w:t xml:space="preserve"> participate in decision-making about his care. The Equality Act 2010 supports inclusive communication by ensuring that service users are treated fairly and without discrimination. Administrative competence, particularly accurate record keeping, ensures that professionals maintain reliable information and comply with legal frameworks such as the Data Protection Act 2018. Furthermore, collaborative working between professionals such as GPs, district nurses and speech and language therapists ensures that Mr Ahmed receives coordinated and holistic care. By combining these key elements, health and social care professionals can improve patient safety, enhance service quality and promote positive health outcomes for individuals in need of support.</w:t>
      </w:r>
    </w:p>
    <w:p w14:paraId="34BD5913" w14:textId="77777777" w:rsidR="00D90AEE" w:rsidRDefault="00D90AEE" w:rsidP="00D90AEE">
      <w:pPr>
        <w:rPr>
          <w:lang w:val="en-GB"/>
        </w:rPr>
      </w:pPr>
    </w:p>
    <w:p w14:paraId="5B16BED2" w14:textId="77777777" w:rsidR="00D90AEE" w:rsidRDefault="00D90AEE" w:rsidP="00D90AEE">
      <w:pPr>
        <w:rPr>
          <w:lang w:val="en-GB"/>
        </w:rPr>
      </w:pPr>
    </w:p>
    <w:p w14:paraId="06453E35" w14:textId="5F0EEFEA" w:rsidR="00D90AEE" w:rsidRPr="00D90AEE" w:rsidRDefault="00000000" w:rsidP="00D90AEE">
      <w:pPr>
        <w:rPr>
          <w:lang w:val="en-GB"/>
        </w:rPr>
      </w:pPr>
      <w:r>
        <w:rPr>
          <w:lang w:val="en-GB"/>
        </w:rPr>
        <w:pict w14:anchorId="57DE1DF4">
          <v:rect id="_x0000_i1030" style="width:0;height:1.5pt" o:hralign="center" o:hrstd="t" o:hr="t" fillcolor="#a0a0a0" stroked="f"/>
        </w:pict>
      </w:r>
    </w:p>
    <w:p w14:paraId="297019DF" w14:textId="62213ABF" w:rsidR="00D90AEE" w:rsidRPr="00D90AEE" w:rsidRDefault="00D90AEE" w:rsidP="00D90AEE">
      <w:pPr>
        <w:rPr>
          <w:b/>
          <w:bCs/>
          <w:lang w:val="en-GB"/>
        </w:rPr>
      </w:pPr>
      <w:r w:rsidRPr="00D90AEE">
        <w:rPr>
          <w:b/>
          <w:bCs/>
          <w:lang w:val="en-GB"/>
        </w:rPr>
        <w:t>References</w:t>
      </w:r>
    </w:p>
    <w:p w14:paraId="4C9D56B4" w14:textId="77777777" w:rsidR="00D90AEE" w:rsidRPr="00D90AEE" w:rsidRDefault="00D90AEE" w:rsidP="00D90AEE">
      <w:pPr>
        <w:rPr>
          <w:lang w:val="en-GB"/>
        </w:rPr>
      </w:pPr>
      <w:r w:rsidRPr="00D90AEE">
        <w:rPr>
          <w:lang w:val="en-GB"/>
        </w:rPr>
        <w:t>Data Protection Act (2018) London: The Stationery Office.</w:t>
      </w:r>
    </w:p>
    <w:p w14:paraId="4B14174C" w14:textId="77777777" w:rsidR="00D90AEE" w:rsidRPr="00D90AEE" w:rsidRDefault="00D90AEE" w:rsidP="00D90AEE">
      <w:pPr>
        <w:rPr>
          <w:lang w:val="en-GB"/>
        </w:rPr>
      </w:pPr>
      <w:r w:rsidRPr="00D90AEE">
        <w:rPr>
          <w:lang w:val="en-GB"/>
        </w:rPr>
        <w:t>Equality Act (2010) London: The Stationery Office.</w:t>
      </w:r>
    </w:p>
    <w:p w14:paraId="5CCEABA1" w14:textId="77777777" w:rsidR="00D90AEE" w:rsidRPr="00D90AEE" w:rsidRDefault="00D90AEE" w:rsidP="00D90AEE">
      <w:pPr>
        <w:rPr>
          <w:lang w:val="en-GB"/>
        </w:rPr>
      </w:pPr>
      <w:r w:rsidRPr="00D90AEE">
        <w:rPr>
          <w:lang w:val="en-GB"/>
        </w:rPr>
        <w:t xml:space="preserve">Nursing and Midwifery Council (2018) </w:t>
      </w:r>
      <w:r w:rsidRPr="00D90AEE">
        <w:rPr>
          <w:i/>
          <w:iCs/>
          <w:lang w:val="en-GB"/>
        </w:rPr>
        <w:t>The Code: Professional standards of practice and behaviour for nurses, midwives and nursing associates</w:t>
      </w:r>
      <w:r w:rsidRPr="00D90AEE">
        <w:rPr>
          <w:lang w:val="en-GB"/>
        </w:rPr>
        <w:t>. London: NMC.</w:t>
      </w:r>
    </w:p>
    <w:p w14:paraId="7F9B2457" w14:textId="77777777" w:rsidR="00D90AEE" w:rsidRPr="00D90AEE" w:rsidRDefault="00D90AEE" w:rsidP="00D90AEE">
      <w:pPr>
        <w:rPr>
          <w:lang w:val="en-GB"/>
        </w:rPr>
      </w:pPr>
      <w:r w:rsidRPr="00D90AEE">
        <w:rPr>
          <w:lang w:val="en-GB"/>
        </w:rPr>
        <w:t xml:space="preserve">Shannon, C. and Weaver, W. (1949) </w:t>
      </w:r>
      <w:r w:rsidRPr="00D90AEE">
        <w:rPr>
          <w:i/>
          <w:iCs/>
          <w:lang w:val="en-GB"/>
        </w:rPr>
        <w:t>The Mathematical Theory of Communication</w:t>
      </w:r>
      <w:r w:rsidRPr="00D90AEE">
        <w:rPr>
          <w:lang w:val="en-GB"/>
        </w:rPr>
        <w:t>. Illinois: University of Illinois Press.</w:t>
      </w:r>
    </w:p>
    <w:p w14:paraId="7DCE0A2C" w14:textId="77777777" w:rsidR="00D90AEE" w:rsidRPr="00D90AEE" w:rsidRDefault="00D90AEE" w:rsidP="00D90AEE">
      <w:pPr>
        <w:rPr>
          <w:lang w:val="en-GB"/>
        </w:rPr>
      </w:pPr>
      <w:r w:rsidRPr="00D90AEE">
        <w:rPr>
          <w:lang w:val="en-GB"/>
        </w:rPr>
        <w:t xml:space="preserve">Health and Care Professions Council (2022) </w:t>
      </w:r>
      <w:r w:rsidRPr="00D90AEE">
        <w:rPr>
          <w:i/>
          <w:iCs/>
          <w:lang w:val="en-GB"/>
        </w:rPr>
        <w:t>Standards of conduct, performance and ethics</w:t>
      </w:r>
      <w:r w:rsidRPr="00D90AEE">
        <w:rPr>
          <w:lang w:val="en-GB"/>
        </w:rPr>
        <w:t>. London: HCPC.</w:t>
      </w:r>
    </w:p>
    <w:p w14:paraId="646941D4" w14:textId="77777777" w:rsidR="00D90AEE" w:rsidRPr="00D90AEE" w:rsidRDefault="00D90AEE" w:rsidP="00D90AEE">
      <w:pPr>
        <w:rPr>
          <w:lang w:val="en-GB"/>
        </w:rPr>
      </w:pPr>
      <w:r w:rsidRPr="00D90AEE">
        <w:rPr>
          <w:lang w:val="en-GB"/>
        </w:rPr>
        <w:t xml:space="preserve">Department of Health and Social Care (2021) </w:t>
      </w:r>
      <w:r w:rsidRPr="00D90AEE">
        <w:rPr>
          <w:i/>
          <w:iCs/>
          <w:lang w:val="en-GB"/>
        </w:rPr>
        <w:t>Health and Social Care Integration Policy</w:t>
      </w:r>
      <w:r w:rsidRPr="00D90AEE">
        <w:rPr>
          <w:lang w:val="en-GB"/>
        </w:rPr>
        <w:t>. London: DHSC.</w:t>
      </w:r>
    </w:p>
    <w:p w14:paraId="7BDDBDFA" w14:textId="77777777" w:rsidR="002C3EF6" w:rsidRDefault="002C3EF6"/>
    <w:sectPr w:rsidR="002C3E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E1C7B"/>
    <w:multiLevelType w:val="multilevel"/>
    <w:tmpl w:val="B158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88116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EE"/>
    <w:rsid w:val="002C3EF6"/>
    <w:rsid w:val="00432BD2"/>
    <w:rsid w:val="0060511E"/>
    <w:rsid w:val="00AF150B"/>
    <w:rsid w:val="00B256CE"/>
    <w:rsid w:val="00D9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05FB"/>
  <w15:chartTrackingRefBased/>
  <w15:docId w15:val="{6BC6D2B7-F6B3-4818-9DB4-0ED6D9FD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0AEE"/>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D90AE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D90AEE"/>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D90AEE"/>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D90AEE"/>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D90A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0A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0A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0A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0AE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D90AE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D90AEE"/>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D90AEE"/>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D90AEE"/>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D90A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0A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0A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0AEE"/>
    <w:rPr>
      <w:rFonts w:eastAsiaTheme="majorEastAsia" w:cstheme="majorBidi"/>
      <w:color w:val="272727" w:themeColor="text1" w:themeTint="D8"/>
    </w:rPr>
  </w:style>
  <w:style w:type="paragraph" w:styleId="Title">
    <w:name w:val="Title"/>
    <w:basedOn w:val="Normal"/>
    <w:next w:val="Normal"/>
    <w:link w:val="TitleChar"/>
    <w:uiPriority w:val="10"/>
    <w:qFormat/>
    <w:rsid w:val="00D90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A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0AE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0A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0AE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90AEE"/>
    <w:rPr>
      <w:i/>
      <w:iCs/>
      <w:color w:val="404040" w:themeColor="text1" w:themeTint="BF"/>
    </w:rPr>
  </w:style>
  <w:style w:type="paragraph" w:styleId="ListParagraph">
    <w:name w:val="List Paragraph"/>
    <w:basedOn w:val="Normal"/>
    <w:uiPriority w:val="34"/>
    <w:qFormat/>
    <w:rsid w:val="00D90AEE"/>
    <w:pPr>
      <w:ind w:left="720"/>
      <w:contextualSpacing/>
    </w:pPr>
  </w:style>
  <w:style w:type="character" w:styleId="IntenseEmphasis">
    <w:name w:val="Intense Emphasis"/>
    <w:basedOn w:val="DefaultParagraphFont"/>
    <w:uiPriority w:val="21"/>
    <w:qFormat/>
    <w:rsid w:val="00D90AEE"/>
    <w:rPr>
      <w:i/>
      <w:iCs/>
      <w:color w:val="365F91" w:themeColor="accent1" w:themeShade="BF"/>
    </w:rPr>
  </w:style>
  <w:style w:type="paragraph" w:styleId="IntenseQuote">
    <w:name w:val="Intense Quote"/>
    <w:basedOn w:val="Normal"/>
    <w:next w:val="Normal"/>
    <w:link w:val="IntenseQuoteChar"/>
    <w:uiPriority w:val="30"/>
    <w:qFormat/>
    <w:rsid w:val="00D90AE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D90AEE"/>
    <w:rPr>
      <w:i/>
      <w:iCs/>
      <w:color w:val="365F91" w:themeColor="accent1" w:themeShade="BF"/>
    </w:rPr>
  </w:style>
  <w:style w:type="character" w:styleId="IntenseReference">
    <w:name w:val="Intense Reference"/>
    <w:basedOn w:val="DefaultParagraphFont"/>
    <w:uiPriority w:val="32"/>
    <w:qFormat/>
    <w:rsid w:val="00D90AEE"/>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Pages>
  <Words>1920</Words>
  <Characters>10950</Characters>
  <Application>Microsoft Office Word</Application>
  <DocSecurity>0</DocSecurity>
  <Lines>91</Lines>
  <Paragraphs>25</Paragraphs>
  <ScaleCrop>false</ScaleCrop>
  <Company/>
  <LinksUpToDate>false</LinksUpToDate>
  <CharactersWithSpaces>12845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Oamen</dc:creator>
  <cp:keywords/>
  <dc:description/>
  <cp:lastModifiedBy>Victor Oamen</cp:lastModifiedBy>
  <cp:revision>3</cp:revision>
  <dcterms:created xsi:type="dcterms:W3CDTF">2026-03-07T14:32:00Z</dcterms:created>
  <dcterms:modified xsi:type="dcterms:W3CDTF">2026-03-20T18:36:00Z</dcterms:modified>
</cp:coreProperties>
</file>