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  <w:t>BMMB7025</w:t>
      </w:r>
    </w:p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  <w:t>Managing People In Organisations</w:t>
      </w:r>
    </w:p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</w:pPr>
    </w:p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</w:pPr>
    </w:p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</w:pPr>
    </w:p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</w:pPr>
    </w:p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</w:pPr>
    </w:p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  <w:t xml:space="preserve">Comparison of </w:t>
      </w:r>
      <w:r>
        <w:rPr>
          <w:rFonts w:hint="eastAsia" w:ascii="Times New Roman" w:hAnsi="Times New Roman" w:cs="Times New Roman"/>
          <w:b/>
          <w:bCs/>
          <w:sz w:val="40"/>
          <w:szCs w:val="48"/>
          <w:lang w:val="en-US" w:eastAsia="zh-CN"/>
        </w:rPr>
        <w:t>H</w:t>
      </w:r>
      <w:r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  <w:t xml:space="preserve">uman </w:t>
      </w:r>
      <w:r>
        <w:rPr>
          <w:rFonts w:hint="eastAsia" w:ascii="Times New Roman" w:hAnsi="Times New Roman" w:cs="Times New Roman"/>
          <w:b/>
          <w:bCs/>
          <w:sz w:val="40"/>
          <w:szCs w:val="48"/>
          <w:lang w:val="en-US" w:eastAsia="zh-CN"/>
        </w:rPr>
        <w:t>R</w:t>
      </w:r>
      <w:r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  <w:t xml:space="preserve">esource </w:t>
      </w:r>
      <w:r>
        <w:rPr>
          <w:rFonts w:hint="eastAsia" w:ascii="Times New Roman" w:hAnsi="Times New Roman" w:cs="Times New Roman"/>
          <w:b/>
          <w:bCs/>
          <w:sz w:val="40"/>
          <w:szCs w:val="48"/>
          <w:lang w:val="en-US" w:eastAsia="zh-CN"/>
        </w:rPr>
        <w:t>M</w:t>
      </w:r>
      <w:r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  <w:t>anagement between Huawei and Samsung</w:t>
      </w:r>
    </w:p>
    <w:p>
      <w:pPr>
        <w:jc w:val="both"/>
        <w:rPr>
          <w:rFonts w:hint="default" w:ascii="Times New Roman" w:hAnsi="Times New Roman" w:cs="Times New Roman"/>
          <w:b/>
          <w:bCs/>
          <w:sz w:val="36"/>
          <w:szCs w:val="44"/>
          <w:lang w:val="en-US" w:eastAsia="zh-CN"/>
        </w:rPr>
      </w:pPr>
    </w:p>
    <w:p>
      <w:pPr>
        <w:jc w:val="both"/>
        <w:rPr>
          <w:rFonts w:hint="default" w:ascii="Times New Roman" w:hAnsi="Times New Roman" w:cs="Times New Roman"/>
          <w:b/>
          <w:bCs/>
          <w:sz w:val="36"/>
          <w:szCs w:val="44"/>
          <w:lang w:val="en-US" w:eastAsia="zh-CN"/>
        </w:rPr>
      </w:pPr>
    </w:p>
    <w:p>
      <w:pPr>
        <w:jc w:val="both"/>
        <w:rPr>
          <w:rFonts w:hint="default" w:ascii="Times New Roman" w:hAnsi="Times New Roman" w:cs="Times New Roman"/>
          <w:b/>
          <w:bCs/>
          <w:sz w:val="36"/>
          <w:szCs w:val="44"/>
          <w:lang w:val="en-US" w:eastAsia="zh-CN"/>
        </w:rPr>
      </w:pPr>
    </w:p>
    <w:p>
      <w:pPr>
        <w:jc w:val="both"/>
        <w:rPr>
          <w:rFonts w:hint="default" w:ascii="Times New Roman" w:hAnsi="Times New Roman" w:cs="Times New Roman"/>
          <w:b/>
          <w:bCs/>
          <w:sz w:val="36"/>
          <w:szCs w:val="44"/>
          <w:lang w:val="en-US" w:eastAsia="zh-CN"/>
        </w:rPr>
      </w:pPr>
    </w:p>
    <w:p>
      <w:pPr>
        <w:jc w:val="both"/>
        <w:rPr>
          <w:rFonts w:hint="default" w:ascii="Times New Roman" w:hAnsi="Times New Roman" w:cs="Times New Roman"/>
          <w:b/>
          <w:bCs/>
          <w:sz w:val="36"/>
          <w:szCs w:val="44"/>
          <w:lang w:val="en-US" w:eastAsia="zh-CN"/>
        </w:rPr>
      </w:pPr>
    </w:p>
    <w:p>
      <w:pPr>
        <w:jc w:val="both"/>
        <w:rPr>
          <w:rFonts w:hint="default" w:ascii="Times New Roman" w:hAnsi="Times New Roman" w:cs="Times New Roman"/>
          <w:b/>
          <w:bCs/>
          <w:sz w:val="36"/>
          <w:szCs w:val="44"/>
          <w:lang w:val="en-US" w:eastAsia="zh-CN"/>
        </w:rPr>
      </w:pPr>
    </w:p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  <w:t>Yixuan Wang</w:t>
      </w:r>
    </w:p>
    <w:p>
      <w:pPr>
        <w:jc w:val="center"/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  <w:sectPr>
          <w:pgSz w:w="11906" w:h="16838"/>
          <w:pgMar w:top="1440" w:right="1800" w:bottom="1440" w:left="1800" w:header="851" w:footer="992" w:gutter="0"/>
          <w:pgNumType w:fmt="decimal" w:start="1"/>
          <w:cols w:space="425" w:num="1"/>
          <w:docGrid w:type="lines" w:linePitch="312" w:charSpace="0"/>
        </w:sectPr>
      </w:pPr>
      <w:r>
        <w:rPr>
          <w:rFonts w:hint="default" w:ascii="Times New Roman" w:hAnsi="Times New Roman" w:cs="Times New Roman"/>
          <w:b/>
          <w:bCs/>
          <w:sz w:val="40"/>
          <w:szCs w:val="48"/>
          <w:lang w:val="en-US" w:eastAsia="zh-CN"/>
        </w:rPr>
        <w:t>230481</w:t>
      </w:r>
      <w:r>
        <w:rPr>
          <w:rFonts w:hint="eastAsia" w:ascii="Times New Roman" w:hAnsi="Times New Roman" w:cs="Times New Roman"/>
          <w:b/>
          <w:bCs/>
          <w:sz w:val="40"/>
          <w:szCs w:val="48"/>
          <w:lang w:val="en-US" w:eastAsia="zh-CN"/>
        </w:rPr>
        <w:t>5</w:t>
      </w:r>
    </w:p>
    <w:p>
      <w:pPr>
        <w:rPr>
          <w:rFonts w:hint="eastAsia" w:ascii="Times New Roman" w:hAnsi="Times New Roman" w:cs="Times New Roman"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Video link:</w:t>
      </w:r>
    </w:p>
    <w:p>
      <w:pPr>
        <w:rPr>
          <w:rFonts w:hint="eastAsia" w:ascii="Times New Roman" w:hAnsi="Times New Roman" w:cs="Times New Roman"/>
          <w:sz w:val="24"/>
          <w:szCs w:val="24"/>
          <w:lang w:val="en-US" w:eastAsia="zh-CN"/>
        </w:rPr>
      </w:pPr>
    </w:p>
    <w:p>
      <w:pPr>
        <w:rPr>
          <w:rFonts w:hint="eastAsia" w:ascii="Times New Roman" w:hAnsi="Times New Roman" w:cs="Times New Roman"/>
          <w:sz w:val="24"/>
          <w:szCs w:val="24"/>
          <w:lang w:val="en-US" w:eastAsia="zh-CN"/>
        </w:rPr>
      </w:pPr>
    </w:p>
    <w:p>
      <w:pPr>
        <w:rPr>
          <w:rFonts w:hint="eastAsia" w:ascii="Times New Roman" w:hAnsi="Times New Roman" w:cs="Times New Roman"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References: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Barney, J.B. (2023)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Create stories that change your company’s culture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. </w:t>
      </w:r>
      <w:r>
        <w:rPr>
          <w:rFonts w:hint="default" w:ascii="Times New Roman" w:hAnsi="Times New Roman" w:eastAsia="宋体" w:cs="Times New Roman"/>
          <w:b w:val="0"/>
          <w:bCs w:val="0"/>
          <w:color w:val="000000"/>
          <w:sz w:val="24"/>
          <w:szCs w:val="24"/>
        </w:rPr>
        <w:t>Available at:</w:t>
      </w:r>
      <w:r>
        <w:rPr>
          <w:rFonts w:hint="default" w:ascii="Times New Roman" w:hAnsi="Times New Roman" w:eastAsia="宋体" w:cs="Times New Roman"/>
          <w:b w:val="0"/>
          <w:bCs w:val="0"/>
          <w:color w:val="000000"/>
          <w:sz w:val="24"/>
          <w:szCs w:val="24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fldChar w:fldCharType="begin"/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instrText xml:space="preserve"> HYPERLINK "https://hbr.org/2023/09/create-stories-that-change-your-companys-culture." </w:instrTex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fldChar w:fldCharType="separate"/>
      </w:r>
      <w:r>
        <w:rPr>
          <w:rStyle w:val="4"/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https://hbr.org/2023/09/create-stories-that-change-your-companys-culture.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fldChar w:fldCharType="end"/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 xml:space="preserve"> </w:t>
      </w:r>
      <w:bookmarkStart w:id="0" w:name="OLE_LINK1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(Accessed: 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1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8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April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20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24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).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bookmarkEnd w:id="0"/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</w:pP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Blokhina, O.A. et al. (2020)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MODELING OF INNOVATIVE ACTIVITIES AT AN ENTERPRISE IN THE CONDITIONS OF CORPORATE CULTURE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. </w:t>
      </w:r>
      <w:r>
        <w:rPr>
          <w:rFonts w:hint="default" w:ascii="Times New Roman" w:hAnsi="Times New Roman" w:eastAsia="宋体" w:cs="Times New Roman"/>
          <w:b w:val="0"/>
          <w:bCs w:val="0"/>
          <w:color w:val="000000"/>
          <w:sz w:val="24"/>
          <w:szCs w:val="24"/>
        </w:rPr>
        <w:t>Available at: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fldChar w:fldCharType="begin"/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instrText xml:space="preserve"> HYPERLINK "https://www.revistainclusiones.org/index.php/inclu/article/view/268." </w:instrTex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fldChar w:fldCharType="separate"/>
      </w:r>
      <w:r>
        <w:rPr>
          <w:rStyle w:val="4"/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https://www.revistainclusiones.org/index.php/inclu/article/view/268.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fldChar w:fldCharType="end"/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 xml:space="preserve"> (Accessed: 19 April 2024).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Doz, Y. (2020) 'Fostering strategic agility: How individual executives and human resource practices contribute'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,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Human Resource Management Review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, 30(1), p. 100693. 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Graham, J.R. et al. (2022) </w:t>
      </w:r>
      <w:bookmarkStart w:id="1" w:name="OLE_LINK3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'</w:t>
      </w:r>
      <w:bookmarkEnd w:id="1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Corporate culture: Evidence from the field'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,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Journal of Financial Economics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, 146(2), pp. 552–593. 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Greer, C. R. (2021)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Strategic human resource management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. Pearson Custom Publishing.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bookmarkStart w:id="2" w:name="OLE_LINK4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Haizar, N.F.B.M. et al. (2020)</w:t>
      </w:r>
      <w:bookmarkEnd w:id="2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'The Impact of innovation strategy on organizational Success: A study of Samsung'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,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Asia Pacific Journal of Management and Education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, 3(2), pp. 93–104. 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bookmarkStart w:id="5" w:name="_GoBack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Holbeche, L. (2022)</w:t>
      </w:r>
      <w:bookmarkEnd w:id="5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Aligning human resources and business strategy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. Routledge.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Iwai, H. (2020) 'Practicing the company philosophy to survive: The competitive world of Samsung Group'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,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Cultural Translation of Management Philosophy in Asian Companies: Its Emergence, Transmission, and Diffusion in the Global Era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, 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pp.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121-135.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Lee, M. U.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 xml:space="preserve"> and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Jang, M. Y. (2020) 'What is the corporate culture that makes a healthy company'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,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The Journal of Humanities and Social Sciences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, 11(4), 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 xml:space="preserve">pp. 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1279-1292.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Mulang, H. (2021) 'The effect of competences, work motivation, learning environment on human resource performance'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,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Golden Ratio of Human Resource Management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, 1(2), </w:t>
      </w:r>
      <w:r>
        <w:rPr>
          <w:rFonts w:hint="eastAsia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 xml:space="preserve">pp. 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84-93.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bookmarkStart w:id="3" w:name="OLE_LINK2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Park, W. W. (2013)</w:t>
      </w:r>
      <w:bookmarkEnd w:id="3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'Human resource management in South Korea'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,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In 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Human resource management in developing countries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 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 xml:space="preserve">, 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pp. 34-55.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bookmarkStart w:id="4" w:name="OLE_LINK5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Schaefer, K. J. (2020)</w:t>
      </w:r>
      <w:bookmarkEnd w:id="4"/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 'Catching up by hiring: The case of Huawei'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>,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 </w:t>
      </w:r>
      <w:r>
        <w:rPr>
          <w:rFonts w:hint="default" w:ascii="Times New Roman" w:hAnsi="Times New Roman" w:eastAsia="宋体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Journal of International Business Studies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 xml:space="preserve">, 51, 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  <w:lang w:val="en-US" w:eastAsia="zh-CN"/>
        </w:rPr>
        <w:t xml:space="preserve">pp. </w:t>
      </w:r>
      <w:r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1500-1515.</w:t>
      </w:r>
    </w:p>
    <w:p>
      <w:pPr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eastAsia="宋体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YTQ5Mjc3Mzg0MjBmNWRiZjk4ZmU5OTNhYjNmOTUwZjgifQ=="/>
  </w:docVars>
  <w:rsids>
    <w:rsidRoot w:val="00000000"/>
    <w:rsid w:val="11FF4E29"/>
    <w:rsid w:val="340F3A6F"/>
    <w:rsid w:val="3BAC7C11"/>
    <w:rsid w:val="4B54406C"/>
    <w:rsid w:val="51E90E1F"/>
    <w:rsid w:val="6FA67EF8"/>
    <w:rsid w:val="75324707"/>
    <w:rsid w:val="79CD2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autoRedefine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9</TotalTime>
  <ScaleCrop>false</ScaleCrop>
  <LinksUpToDate>false</LinksUpToDate>
  <CharactersWithSpaces>0</CharactersWithSpaces>
  <Application>WPS Office_12.1.0.16399_F1E327BC-269C-435d-A152-05C5408002CA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2024-04-26T15:22:51Z</dcterms:created>
  <dc:creator>PC</dc:creator>
  <cp:lastModifiedBy>eon✨</cp:lastModifiedBy>
  <dcterms:modified xsi:type="dcterms:W3CDTF">2024-04-27T17:53:17Z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2052-12.1.0.16399</vt:lpwstr>
  </property>
  <property fmtid="{D5CDD505-2E9C-101B-9397-08002B2CF9AE}" pid="3" name="ICV">
    <vt:lpwstr>E6E87C171D524A1793709EEA5BC22780_12</vt:lpwstr>
  </property>
</Properties>
</file>