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AA11CB1" w:rsidR="005E6C44" w:rsidRPr="004C3A0B" w:rsidRDefault="003C5C16" w:rsidP="003F6F7B">
            <w:pPr>
              <w:rPr>
                <w:rFonts w:ascii="Arial" w:hAnsi="Arial" w:cs="Arial"/>
                <w:sz w:val="22"/>
                <w:szCs w:val="22"/>
              </w:rPr>
            </w:pPr>
            <w:proofErr w:type="spellStart"/>
            <w:r>
              <w:rPr>
                <w:rFonts w:ascii="Arial" w:hAnsi="Arial" w:cs="Arial"/>
                <w:sz w:val="22"/>
                <w:szCs w:val="22"/>
              </w:rPr>
              <w:t>Pratap</w:t>
            </w:r>
            <w:proofErr w:type="spellEnd"/>
            <w:r>
              <w:rPr>
                <w:rFonts w:ascii="Arial" w:hAnsi="Arial" w:cs="Arial"/>
                <w:sz w:val="22"/>
                <w:szCs w:val="22"/>
              </w:rPr>
              <w:t xml:space="preserve"> </w:t>
            </w:r>
            <w:proofErr w:type="spellStart"/>
            <w:r>
              <w:rPr>
                <w:rFonts w:ascii="Arial" w:hAnsi="Arial" w:cs="Arial"/>
                <w:sz w:val="22"/>
                <w:szCs w:val="22"/>
              </w:rPr>
              <w:t>Haresh</w:t>
            </w:r>
            <w:proofErr w:type="spellEnd"/>
            <w:r>
              <w:rPr>
                <w:rFonts w:ascii="Arial" w:hAnsi="Arial" w:cs="Arial"/>
                <w:sz w:val="22"/>
                <w:szCs w:val="22"/>
              </w:rPr>
              <w:t xml:space="preserve"> </w:t>
            </w:r>
            <w:proofErr w:type="spellStart"/>
            <w:r>
              <w:rPr>
                <w:rFonts w:ascii="Arial" w:hAnsi="Arial" w:cs="Arial"/>
                <w:sz w:val="22"/>
                <w:szCs w:val="22"/>
              </w:rPr>
              <w:t>Chauhan</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1C0B1CC" w:rsidR="005E6C44" w:rsidRDefault="003C5C16" w:rsidP="003F6F7B">
            <w:pPr>
              <w:rPr>
                <w:rFonts w:ascii="Arial" w:hAnsi="Arial" w:cs="Arial"/>
                <w:sz w:val="22"/>
                <w:szCs w:val="22"/>
              </w:rPr>
            </w:pPr>
            <w:r>
              <w:rPr>
                <w:rFonts w:ascii="Arial" w:hAnsi="Arial" w:cs="Arial"/>
                <w:sz w:val="22"/>
                <w:szCs w:val="22"/>
              </w:rPr>
              <w:t>2436029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082B80A" w:rsidR="005E6C44" w:rsidRPr="004C3A0B" w:rsidRDefault="007039B4" w:rsidP="003F6F7B">
            <w:pPr>
              <w:rPr>
                <w:rFonts w:ascii="Arial" w:hAnsi="Arial" w:cs="Arial"/>
                <w:sz w:val="22"/>
                <w:szCs w:val="22"/>
              </w:rPr>
            </w:pPr>
            <w:r>
              <w:rPr>
                <w:rFonts w:ascii="Arial" w:hAnsi="Arial" w:cs="Arial"/>
                <w:sz w:val="22"/>
                <w:szCs w:val="22"/>
              </w:rPr>
              <w:t>2436029@student.uwtsd.ac.uk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FA33DD9" w:rsidR="005E6C44" w:rsidRPr="004C3A0B" w:rsidRDefault="007039B4" w:rsidP="003F6F7B">
            <w:pPr>
              <w:rPr>
                <w:rFonts w:ascii="Arial" w:hAnsi="Arial" w:cs="Arial"/>
                <w:sz w:val="22"/>
                <w:szCs w:val="22"/>
              </w:rPr>
            </w:pPr>
            <w:r>
              <w:rPr>
                <w:rFonts w:ascii="Arial" w:hAnsi="Arial" w:cs="Arial"/>
                <w:sz w:val="22"/>
                <w:szCs w:val="22"/>
              </w:rPr>
              <w:t>MBA (IB)</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C622DE9" w:rsidR="005E6C44" w:rsidRPr="004C3A0B" w:rsidRDefault="007039B4" w:rsidP="003F6F7B">
            <w:pPr>
              <w:rPr>
                <w:rFonts w:ascii="Arial" w:hAnsi="Arial" w:cs="Arial"/>
                <w:sz w:val="22"/>
                <w:szCs w:val="22"/>
              </w:rPr>
            </w:pPr>
            <w:proofErr w:type="spellStart"/>
            <w:r>
              <w:rPr>
                <w:rFonts w:ascii="Arial" w:hAnsi="Arial" w:cs="Arial"/>
                <w:sz w:val="22"/>
                <w:szCs w:val="22"/>
              </w:rPr>
              <w:t>Dr.Amare</w:t>
            </w:r>
            <w:proofErr w:type="spellEnd"/>
            <w:r>
              <w:rPr>
                <w:rFonts w:ascii="Arial" w:hAnsi="Arial" w:cs="Arial"/>
                <w:sz w:val="22"/>
                <w:szCs w:val="22"/>
              </w:rPr>
              <w:t xml:space="preserve"> </w:t>
            </w:r>
            <w:proofErr w:type="spellStart"/>
            <w:r>
              <w:rPr>
                <w:rFonts w:ascii="Arial" w:hAnsi="Arial" w:cs="Arial"/>
                <w:sz w:val="22"/>
                <w:szCs w:val="22"/>
              </w:rPr>
              <w:t>Desta</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C5C16"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F7D58D8" w:rsidR="005E6C44" w:rsidRPr="00DD0929" w:rsidRDefault="007039B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46FB8204" w:rsidR="005E6C44" w:rsidRPr="004C3A0B" w:rsidRDefault="007039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9F3438A" w:rsidR="005E6C44" w:rsidRPr="004C3A0B" w:rsidRDefault="007039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48E9727F" w14:textId="22FA0482" w:rsidR="00C3360B" w:rsidRDefault="00C3360B" w:rsidP="00C3360B">
            <w:pPr>
              <w:jc w:val="center"/>
              <w:rPr>
                <w:rFonts w:ascii="Arial" w:hAnsi="Arial" w:cs="Arial"/>
                <w:i/>
                <w:iCs/>
              </w:rPr>
            </w:pPr>
            <w:r w:rsidRPr="00C3360B">
              <w:rPr>
                <w:rFonts w:ascii="Arial" w:hAnsi="Arial" w:cs="Arial"/>
                <w:i/>
                <w:iCs/>
              </w:rPr>
              <w:t xml:space="preserve">Investigation into how the first generation leadership </w:t>
            </w:r>
            <w:proofErr w:type="spellStart"/>
            <w:r w:rsidRPr="00C3360B">
              <w:rPr>
                <w:rFonts w:ascii="Arial" w:hAnsi="Arial" w:cs="Arial"/>
                <w:i/>
                <w:iCs/>
              </w:rPr>
              <w:t>ngo’s</w:t>
            </w:r>
            <w:proofErr w:type="spellEnd"/>
            <w:r w:rsidRPr="00C3360B">
              <w:rPr>
                <w:rFonts w:ascii="Arial" w:hAnsi="Arial" w:cs="Arial"/>
                <w:i/>
                <w:iCs/>
              </w:rPr>
              <w:t xml:space="preserve"> overcome funding challenges from last 6 month in </w:t>
            </w:r>
            <w:r>
              <w:rPr>
                <w:rFonts w:ascii="Arial" w:hAnsi="Arial" w:cs="Arial"/>
                <w:i/>
                <w:iCs/>
              </w:rPr>
              <w:t xml:space="preserve">Ahmedabad Gujarat </w:t>
            </w:r>
            <w:proofErr w:type="spellStart"/>
            <w:r>
              <w:rPr>
                <w:rFonts w:ascii="Arial" w:hAnsi="Arial" w:cs="Arial"/>
                <w:i/>
                <w:iCs/>
              </w:rPr>
              <w:t>india</w:t>
            </w:r>
            <w:proofErr w:type="spellEnd"/>
            <w:r>
              <w:rPr>
                <w:rFonts w:ascii="Arial" w:hAnsi="Arial" w:cs="Arial"/>
                <w:i/>
                <w:iCs/>
              </w:rPr>
              <w:t xml:space="preserve"> the main purpose of the research is to find out the what people think about funding they give donation for </w:t>
            </w:r>
            <w:proofErr w:type="spellStart"/>
            <w:proofErr w:type="gramStart"/>
            <w:r>
              <w:rPr>
                <w:rFonts w:ascii="Arial" w:hAnsi="Arial" w:cs="Arial"/>
                <w:i/>
                <w:iCs/>
              </w:rPr>
              <w:t>ngo</w:t>
            </w:r>
            <w:proofErr w:type="spellEnd"/>
            <w:r>
              <w:rPr>
                <w:rFonts w:ascii="Arial" w:hAnsi="Arial" w:cs="Arial"/>
                <w:i/>
                <w:iCs/>
              </w:rPr>
              <w:t xml:space="preserve"> </w:t>
            </w:r>
            <w:r w:rsidR="006065BA">
              <w:rPr>
                <w:rFonts w:ascii="Arial" w:hAnsi="Arial" w:cs="Arial"/>
                <w:i/>
                <w:iCs/>
              </w:rPr>
              <w:t>.</w:t>
            </w:r>
            <w:proofErr w:type="gramEnd"/>
            <w:r w:rsidR="006065BA">
              <w:rPr>
                <w:rFonts w:ascii="Arial" w:hAnsi="Arial" w:cs="Arial"/>
                <w:i/>
                <w:iCs/>
              </w:rPr>
              <w:t xml:space="preserve"> </w:t>
            </w:r>
            <w:proofErr w:type="gramStart"/>
            <w:r w:rsidR="006065BA">
              <w:rPr>
                <w:rFonts w:ascii="Arial" w:hAnsi="Arial" w:cs="Arial"/>
                <w:i/>
                <w:iCs/>
              </w:rPr>
              <w:t>because</w:t>
            </w:r>
            <w:proofErr w:type="gramEnd"/>
            <w:r w:rsidR="006065BA">
              <w:rPr>
                <w:rFonts w:ascii="Arial" w:hAnsi="Arial" w:cs="Arial"/>
                <w:i/>
                <w:iCs/>
              </w:rPr>
              <w:t xml:space="preserve"> main purpose that increasing funding of the </w:t>
            </w:r>
            <w:proofErr w:type="spellStart"/>
            <w:r w:rsidR="006065BA">
              <w:rPr>
                <w:rFonts w:ascii="Arial" w:hAnsi="Arial" w:cs="Arial"/>
                <w:i/>
                <w:iCs/>
              </w:rPr>
              <w:t>ngo</w:t>
            </w:r>
            <w:proofErr w:type="spellEnd"/>
            <w:r w:rsidR="006065BA">
              <w:rPr>
                <w:rFonts w:ascii="Arial" w:hAnsi="Arial" w:cs="Arial"/>
                <w:i/>
                <w:iCs/>
              </w:rPr>
              <w:t xml:space="preserve"> and find out the problem or </w:t>
            </w:r>
            <w:proofErr w:type="spellStart"/>
            <w:r w:rsidR="006065BA">
              <w:rPr>
                <w:rFonts w:ascii="Arial" w:hAnsi="Arial" w:cs="Arial"/>
                <w:i/>
                <w:iCs/>
              </w:rPr>
              <w:t>unclearity</w:t>
            </w:r>
            <w:proofErr w:type="spellEnd"/>
            <w:r w:rsidR="006065BA">
              <w:rPr>
                <w:rFonts w:ascii="Arial" w:hAnsi="Arial" w:cs="Arial"/>
                <w:i/>
                <w:iCs/>
              </w:rPr>
              <w:t xml:space="preserve"> during the funding happen and we need to clear the concept for the </w:t>
            </w:r>
            <w:proofErr w:type="spellStart"/>
            <w:r w:rsidR="006065BA">
              <w:rPr>
                <w:rFonts w:ascii="Arial" w:hAnsi="Arial" w:cs="Arial"/>
                <w:i/>
                <w:iCs/>
              </w:rPr>
              <w:t>funding.</w:t>
            </w:r>
            <w:r w:rsidR="00474998">
              <w:rPr>
                <w:rFonts w:ascii="Arial" w:hAnsi="Arial" w:cs="Arial"/>
                <w:i/>
                <w:iCs/>
              </w:rPr>
              <w:t>P</w:t>
            </w:r>
            <w:r w:rsidR="006065BA">
              <w:rPr>
                <w:rFonts w:ascii="Arial" w:hAnsi="Arial" w:cs="Arial"/>
                <w:i/>
                <w:iCs/>
              </w:rPr>
              <w:t>urpose</w:t>
            </w:r>
            <w:proofErr w:type="spellEnd"/>
            <w:r w:rsidR="00474998">
              <w:rPr>
                <w:rFonts w:ascii="Arial" w:hAnsi="Arial" w:cs="Arial"/>
                <w:i/>
                <w:iCs/>
              </w:rPr>
              <w:t xml:space="preserve"> to help needy students  for their good </w:t>
            </w:r>
            <w:proofErr w:type="spellStart"/>
            <w:r w:rsidR="00474998">
              <w:rPr>
                <w:rFonts w:ascii="Arial" w:hAnsi="Arial" w:cs="Arial"/>
                <w:i/>
                <w:iCs/>
              </w:rPr>
              <w:t>well being</w:t>
            </w:r>
            <w:proofErr w:type="spellEnd"/>
            <w:r w:rsidR="00474998">
              <w:rPr>
                <w:rFonts w:ascii="Arial" w:hAnsi="Arial" w:cs="Arial"/>
                <w:i/>
                <w:iCs/>
              </w:rPr>
              <w:t xml:space="preserve"> and to keep smiling   their faces. Can increase more funding and learn more things about funding like understanding the </w:t>
            </w:r>
            <w:proofErr w:type="spellStart"/>
            <w:r w:rsidR="00474998">
              <w:rPr>
                <w:rFonts w:ascii="Arial" w:hAnsi="Arial" w:cs="Arial"/>
                <w:i/>
                <w:iCs/>
              </w:rPr>
              <w:t>ruls</w:t>
            </w:r>
            <w:proofErr w:type="spellEnd"/>
            <w:r w:rsidR="00474998">
              <w:rPr>
                <w:rFonts w:ascii="Arial" w:hAnsi="Arial" w:cs="Arial"/>
                <w:i/>
                <w:iCs/>
              </w:rPr>
              <w:t xml:space="preserve"> and regulations for funding what is nece</w:t>
            </w:r>
            <w:r w:rsidR="00D739F7">
              <w:rPr>
                <w:rFonts w:ascii="Arial" w:hAnsi="Arial" w:cs="Arial"/>
                <w:i/>
                <w:iCs/>
              </w:rPr>
              <w:t xml:space="preserve">ssary and what is not necessary </w:t>
            </w:r>
          </w:p>
          <w:p w14:paraId="01A5631D" w14:textId="77777777" w:rsidR="00474998" w:rsidRPr="00C3360B" w:rsidRDefault="00474998" w:rsidP="00C3360B">
            <w:pPr>
              <w:jc w:val="center"/>
              <w:rPr>
                <w:rFonts w:ascii="Arial" w:hAnsi="Arial" w:cs="Arial"/>
                <w:i/>
                <w:iCs/>
              </w:rPr>
            </w:pPr>
          </w:p>
          <w:p w14:paraId="2B320BC7" w14:textId="21C620EA" w:rsidR="00F96C3F" w:rsidRPr="00C3360B" w:rsidRDefault="00F96C3F" w:rsidP="00F96C3F">
            <w:pPr>
              <w:rPr>
                <w:rFonts w:ascii="Arial" w:hAnsi="Arial" w:cs="Arial"/>
                <w:b/>
                <w:bCs/>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F54C2FE" w14:textId="77777777" w:rsidR="00D739F7" w:rsidRDefault="00D739F7" w:rsidP="00D739F7">
            <w:pPr>
              <w:rPr>
                <w:rFonts w:ascii="Geist Fallback" w:hAnsi="Geist Fallback"/>
                <w:sz w:val="23"/>
                <w:szCs w:val="23"/>
              </w:rPr>
            </w:pPr>
            <w:r>
              <w:rPr>
                <w:rStyle w:val="cursor-pointer"/>
                <w:rFonts w:ascii="Geist Fallback" w:hAnsi="Geist Fallback"/>
                <w:sz w:val="23"/>
                <w:szCs w:val="23"/>
              </w:rPr>
              <w:t>1: What are the specific macro-economic and institutional drivers behind the funding gap in the NGO sector in the last six months?</w:t>
            </w:r>
            <w:r>
              <w:rPr>
                <w:rFonts w:ascii="Geist Fallback" w:hAnsi="Geist Fallback"/>
                <w:sz w:val="23"/>
                <w:szCs w:val="23"/>
              </w:rPr>
              <w:t xml:space="preserve"> </w:t>
            </w:r>
          </w:p>
          <w:p w14:paraId="01C964A4" w14:textId="5A68B7BA" w:rsidR="00D739F7" w:rsidRDefault="00D739F7" w:rsidP="00D739F7">
            <w:pPr>
              <w:rPr>
                <w:rStyle w:val="cursor-pointer"/>
                <w:rFonts w:ascii="Geist Fallback" w:hAnsi="Geist Fallback"/>
                <w:sz w:val="23"/>
                <w:szCs w:val="23"/>
              </w:rPr>
            </w:pPr>
            <w:proofErr w:type="gramStart"/>
            <w:r>
              <w:rPr>
                <w:rFonts w:ascii="Geist Fallback" w:hAnsi="Geist Fallback"/>
                <w:sz w:val="23"/>
                <w:szCs w:val="23"/>
              </w:rPr>
              <w:t>2 :</w:t>
            </w:r>
            <w:proofErr w:type="gramEnd"/>
            <w:r>
              <w:rPr>
                <w:rFonts w:ascii="Geist Fallback" w:hAnsi="Geist Fallback"/>
                <w:sz w:val="23"/>
                <w:szCs w:val="23"/>
              </w:rPr>
              <w:t xml:space="preserve"> </w:t>
            </w:r>
            <w:r>
              <w:rPr>
                <w:rStyle w:val="cursor-pointer"/>
                <w:rFonts w:ascii="Geist Fallback" w:hAnsi="Geist Fallback"/>
                <w:sz w:val="23"/>
                <w:szCs w:val="23"/>
              </w:rPr>
              <w:t>How have NGOs adapted their fundraising methods to the shift in traditional bilateral and philanthropic funding?</w:t>
            </w:r>
            <w:r>
              <w:rPr>
                <w:rFonts w:ascii="Geist Fallback" w:hAnsi="Geist Fallback"/>
                <w:sz w:val="23"/>
                <w:szCs w:val="23"/>
              </w:rPr>
              <w:t xml:space="preserve"> </w:t>
            </w:r>
          </w:p>
          <w:p w14:paraId="26269D4E" w14:textId="77777777" w:rsidR="00D739F7" w:rsidRDefault="00D739F7" w:rsidP="00D739F7">
            <w:r>
              <w:rPr>
                <w:rStyle w:val="cursor-pointer"/>
                <w:rFonts w:ascii="Geist Fallback" w:hAnsi="Geist Fallback"/>
                <w:sz w:val="23"/>
                <w:szCs w:val="23"/>
              </w:rPr>
              <w:t>3: How have digital tools and innovative funding models helped to achieve financial sustainability for NGOs in this time?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4134821D" w14:textId="77777777" w:rsidR="00EF6D0F" w:rsidRPr="001C3EA5" w:rsidRDefault="00EF6D0F" w:rsidP="00EF6D0F">
            <w:pPr>
              <w:spacing w:before="100" w:beforeAutospacing="1" w:after="100" w:afterAutospacing="1"/>
              <w:jc w:val="both"/>
              <w:outlineLvl w:val="2"/>
              <w:rPr>
                <w:b/>
                <w:bCs/>
                <w:sz w:val="24"/>
                <w:szCs w:val="24"/>
                <w:lang w:eastAsia="en-IN"/>
              </w:rPr>
            </w:pPr>
            <w:r w:rsidRPr="001C3EA5">
              <w:rPr>
                <w:b/>
                <w:bCs/>
                <w:sz w:val="24"/>
                <w:szCs w:val="24"/>
                <w:lang w:eastAsia="en-IN"/>
              </w:rPr>
              <w:t>Research Aim</w:t>
            </w:r>
          </w:p>
          <w:p w14:paraId="16706782" w14:textId="77777777" w:rsidR="00EF6D0F" w:rsidRPr="001C3EA5" w:rsidRDefault="00EF6D0F" w:rsidP="00EF6D0F">
            <w:pPr>
              <w:spacing w:before="100" w:beforeAutospacing="1" w:after="100" w:afterAutospacing="1"/>
              <w:jc w:val="both"/>
              <w:rPr>
                <w:sz w:val="24"/>
                <w:szCs w:val="24"/>
                <w:lang w:eastAsia="en-IN"/>
              </w:rPr>
            </w:pPr>
            <w:r w:rsidRPr="001C3EA5">
              <w:rPr>
                <w:sz w:val="24"/>
                <w:szCs w:val="24"/>
                <w:lang w:eastAsia="en-IN"/>
              </w:rPr>
              <w:t>To critically investigate the strategic adaptations and survival mechanisms employed by NGOs to overcome funding challenges over the last six months.</w:t>
            </w:r>
          </w:p>
          <w:p w14:paraId="713F98F3" w14:textId="77777777" w:rsidR="00EF6D0F" w:rsidRPr="001C3EA5" w:rsidRDefault="00EF6D0F" w:rsidP="00EF6D0F">
            <w:pPr>
              <w:jc w:val="both"/>
              <w:rPr>
                <w:sz w:val="24"/>
                <w:szCs w:val="24"/>
              </w:rPr>
            </w:pPr>
          </w:p>
          <w:p w14:paraId="2FDBA15B" w14:textId="77777777" w:rsidR="00EF6D0F" w:rsidRPr="001C3EA5" w:rsidRDefault="00EF6D0F" w:rsidP="00EF6D0F">
            <w:pPr>
              <w:pStyle w:val="Heading3"/>
              <w:jc w:val="both"/>
              <w:rPr>
                <w:sz w:val="24"/>
                <w:szCs w:val="24"/>
              </w:rPr>
            </w:pPr>
            <w:r w:rsidRPr="001C3EA5">
              <w:rPr>
                <w:sz w:val="24"/>
                <w:szCs w:val="24"/>
              </w:rPr>
              <w:t>Research Objectives</w:t>
            </w:r>
          </w:p>
          <w:p w14:paraId="17C9FC4C" w14:textId="77777777" w:rsidR="00EF6D0F" w:rsidRPr="001C3EA5" w:rsidRDefault="00EF6D0F" w:rsidP="00EF6D0F">
            <w:pPr>
              <w:pStyle w:val="NormalWeb"/>
              <w:numPr>
                <w:ilvl w:val="0"/>
                <w:numId w:val="28"/>
              </w:numPr>
              <w:jc w:val="both"/>
            </w:pPr>
            <w:r w:rsidRPr="001C3EA5">
              <w:t>To identify the primary drivers of the recent funding challenges faced by NGOs over the past six months.</w:t>
            </w:r>
          </w:p>
          <w:p w14:paraId="3AE0BA17" w14:textId="77777777" w:rsidR="00EF6D0F" w:rsidRPr="001C3EA5" w:rsidRDefault="00EF6D0F" w:rsidP="00EF6D0F">
            <w:pPr>
              <w:pStyle w:val="NormalWeb"/>
              <w:numPr>
                <w:ilvl w:val="0"/>
                <w:numId w:val="28"/>
              </w:numPr>
              <w:jc w:val="both"/>
            </w:pPr>
            <w:r w:rsidRPr="001C3EA5">
              <w:t xml:space="preserve">To evaluate the effectiveness of contemporary financial diversification strategies (e.g., social enterprise models, </w:t>
            </w:r>
            <w:proofErr w:type="spellStart"/>
            <w:r w:rsidRPr="001C3EA5">
              <w:t>crowdfunding</w:t>
            </w:r>
            <w:proofErr w:type="spellEnd"/>
            <w:r w:rsidRPr="001C3EA5">
              <w:t>, and corporate partnerships) adopted by these organizations.</w:t>
            </w:r>
          </w:p>
          <w:p w14:paraId="5A4FCCF6" w14:textId="77777777" w:rsidR="00EF6D0F" w:rsidRPr="001C3EA5" w:rsidRDefault="00EF6D0F" w:rsidP="00EF6D0F">
            <w:pPr>
              <w:pStyle w:val="NormalWeb"/>
              <w:numPr>
                <w:ilvl w:val="0"/>
                <w:numId w:val="28"/>
              </w:numPr>
              <w:jc w:val="both"/>
            </w:pPr>
            <w:r w:rsidRPr="001C3EA5">
              <w:t>To examine the role of digital transformation and financial technology (</w:t>
            </w:r>
            <w:proofErr w:type="spellStart"/>
            <w:r w:rsidRPr="001C3EA5">
              <w:t>FinTech</w:t>
            </w:r>
            <w:proofErr w:type="spellEnd"/>
            <w:r w:rsidRPr="001C3EA5">
              <w:t>) in optimizing fundraising efficiency under restricted economic conditions.</w:t>
            </w:r>
          </w:p>
          <w:p w14:paraId="4276D395" w14:textId="77777777" w:rsidR="00EF6D0F" w:rsidRPr="001C3EA5" w:rsidRDefault="00EF6D0F" w:rsidP="00EF6D0F">
            <w:pPr>
              <w:pStyle w:val="NormalWeb"/>
              <w:numPr>
                <w:ilvl w:val="0"/>
                <w:numId w:val="28"/>
              </w:numPr>
              <w:jc w:val="both"/>
            </w:pPr>
            <w:r w:rsidRPr="001C3EA5">
              <w:t>To provide actionable, evidence-based recommendations for NGO leaders to build long-term financial resilience.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3778E940"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ADD7801" w14:textId="77777777" w:rsidR="00446AB2" w:rsidRPr="001C3EA5" w:rsidRDefault="00446AB2" w:rsidP="00446AB2">
            <w:pPr>
              <w:spacing w:before="100" w:beforeAutospacing="1" w:after="100" w:afterAutospacing="1"/>
              <w:jc w:val="both"/>
              <w:rPr>
                <w:sz w:val="24"/>
                <w:szCs w:val="24"/>
                <w:lang w:eastAsia="en-IN"/>
              </w:rPr>
            </w:pPr>
            <w:r w:rsidRPr="001C3EA5">
              <w:rPr>
                <w:sz w:val="24"/>
                <w:szCs w:val="24"/>
                <w:lang w:eastAsia="en-IN"/>
              </w:rPr>
              <w:t xml:space="preserve">Research Design and Methodology In order to capture the multifaceted lived experiences of NGO leaders managing financial precariousness, this study will utilize a qualitative, single-case study research design. Case study methodology is particularly well-suited for “how” and “why” types of questions in real-world settings where the boundaries of the phenomenon (funding challenges) and context (the social and economic milieu of Ahmedabad) are deeply interwoven. RESEARCH DESIGN FRAMEWORK Paradigm </w:t>
            </w:r>
            <w:proofErr w:type="spellStart"/>
            <w:r w:rsidRPr="001C3EA5">
              <w:rPr>
                <w:sz w:val="24"/>
                <w:szCs w:val="24"/>
                <w:lang w:eastAsia="en-IN"/>
              </w:rPr>
              <w:t>Interpretivist</w:t>
            </w:r>
            <w:proofErr w:type="spellEnd"/>
            <w:r w:rsidRPr="001C3EA5">
              <w:rPr>
                <w:sz w:val="24"/>
                <w:szCs w:val="24"/>
                <w:lang w:eastAsia="en-IN"/>
              </w:rPr>
              <w:t xml:space="preserve"> Strategy Qualitative Case Study Target Population FGLF Leadership &amp; Trustees Core Instrument Semi-Structured Interviews Data Collection Method: Remote Semi-Structured Interviews The primary data collection tool will be remote semi-structured </w:t>
            </w:r>
            <w:proofErr w:type="gramStart"/>
            <w:r w:rsidRPr="001C3EA5">
              <w:rPr>
                <w:sz w:val="24"/>
                <w:szCs w:val="24"/>
                <w:lang w:eastAsia="en-IN"/>
              </w:rPr>
              <w:t>interviews,</w:t>
            </w:r>
            <w:proofErr w:type="gramEnd"/>
            <w:r w:rsidRPr="001C3EA5">
              <w:rPr>
                <w:sz w:val="24"/>
                <w:szCs w:val="24"/>
                <w:lang w:eastAsia="en-IN"/>
              </w:rPr>
              <w:t xml:space="preserve"> conducted using secure video-conferencing software (e.g., Zoom, Microsoft Teams).</w:t>
            </w:r>
          </w:p>
          <w:p w14:paraId="6D5178CE" w14:textId="77777777" w:rsidR="00446AB2" w:rsidRPr="001C3EA5" w:rsidRDefault="00446AB2" w:rsidP="00446AB2">
            <w:pPr>
              <w:spacing w:before="100" w:beforeAutospacing="1" w:after="100" w:afterAutospacing="1"/>
              <w:jc w:val="both"/>
              <w:rPr>
                <w:sz w:val="24"/>
                <w:szCs w:val="24"/>
                <w:lang w:eastAsia="en-IN"/>
              </w:rPr>
            </w:pPr>
            <w:r w:rsidRPr="001C3EA5">
              <w:rPr>
                <w:sz w:val="24"/>
                <w:szCs w:val="24"/>
                <w:lang w:eastAsia="en-IN"/>
              </w:rPr>
              <w:t xml:space="preserve">This method provides the necessary flexibility for probing into financial strategies, resource constraints, and operational pivots during the last six months while transcending the geographical barrier between my </w:t>
            </w:r>
            <w:proofErr w:type="gramStart"/>
            <w:r w:rsidRPr="001C3EA5">
              <w:rPr>
                <w:sz w:val="24"/>
                <w:szCs w:val="24"/>
                <w:lang w:eastAsia="en-IN"/>
              </w:rPr>
              <w:t>location</w:t>
            </w:r>
            <w:proofErr w:type="gramEnd"/>
            <w:r w:rsidRPr="001C3EA5">
              <w:rPr>
                <w:sz w:val="24"/>
                <w:szCs w:val="24"/>
                <w:lang w:eastAsia="en-IN"/>
              </w:rPr>
              <w:t xml:space="preserve"> in London.</w:t>
            </w:r>
          </w:p>
          <w:p w14:paraId="7DD02196" w14:textId="088CBD55" w:rsidR="00446AB2" w:rsidRDefault="00446AB2" w:rsidP="00446AB2">
            <w:pPr>
              <w:spacing w:before="100" w:beforeAutospacing="1" w:after="100" w:afterAutospacing="1"/>
              <w:jc w:val="both"/>
              <w:rPr>
                <w:sz w:val="24"/>
                <w:szCs w:val="24"/>
                <w:lang w:eastAsia="en-IN"/>
              </w:rPr>
            </w:pPr>
            <w:r w:rsidRPr="001C3EA5">
              <w:rPr>
                <w:sz w:val="24"/>
                <w:szCs w:val="24"/>
                <w:lang w:eastAsia="en-IN"/>
              </w:rPr>
              <w:t>1. Sampling Strategy and Participant Selection In order to obtain rich, highly relevant data, this study will employ purposive sampling. The participants targeted will be key decision-makers at FGLF, namely: Executive Directors and Trustees Finance and Fundraising Officers Program Managers overseeing the implementation of core initiatives (e.g., the JNV/NMMS preparation, International Higher Education Support program) A sample size of 5 to 8 key informants will be aimed. Given the small team size typical for grassroots NGOs, this will represent the primary decision-makers for financial sustainability.</w:t>
            </w:r>
          </w:p>
          <w:p w14:paraId="1A48123D" w14:textId="77777777" w:rsidR="00446AB2" w:rsidRPr="001C3EA5" w:rsidRDefault="00446AB2" w:rsidP="00446AB2">
            <w:pPr>
              <w:spacing w:before="100" w:beforeAutospacing="1" w:after="100" w:afterAutospacing="1"/>
              <w:jc w:val="both"/>
              <w:rPr>
                <w:sz w:val="24"/>
                <w:szCs w:val="24"/>
                <w:lang w:eastAsia="en-IN"/>
              </w:rPr>
            </w:pPr>
          </w:p>
          <w:p w14:paraId="34A56F87" w14:textId="2C0EC2BB" w:rsidR="00446AB2" w:rsidRPr="001C3EA5" w:rsidRDefault="00446AB2" w:rsidP="00446AB2">
            <w:pPr>
              <w:spacing w:before="100" w:beforeAutospacing="1" w:after="100" w:afterAutospacing="1"/>
              <w:jc w:val="both"/>
              <w:rPr>
                <w:sz w:val="24"/>
                <w:szCs w:val="24"/>
                <w:lang w:eastAsia="en-IN"/>
              </w:rPr>
            </w:pPr>
            <w:r>
              <w:rPr>
                <w:sz w:val="24"/>
                <w:szCs w:val="24"/>
                <w:lang w:eastAsia="en-IN"/>
              </w:rPr>
              <w:t xml:space="preserve">2. </w:t>
            </w:r>
            <w:r w:rsidRPr="001C3EA5">
              <w:rPr>
                <w:sz w:val="24"/>
                <w:szCs w:val="24"/>
                <w:lang w:eastAsia="en-IN"/>
              </w:rPr>
              <w:t xml:space="preserve">Interview Protocol Design An interview guide will be developed and organized around the major themes identified within the NGO financial sustainability literature (e.g., resource dependency, donor retention, </w:t>
            </w:r>
            <w:proofErr w:type="gramStart"/>
            <w:r w:rsidRPr="001C3EA5">
              <w:rPr>
                <w:sz w:val="24"/>
                <w:szCs w:val="24"/>
                <w:lang w:eastAsia="en-IN"/>
              </w:rPr>
              <w:t>diversification</w:t>
            </w:r>
            <w:proofErr w:type="gramEnd"/>
            <w:r w:rsidRPr="001C3EA5">
              <w:rPr>
                <w:sz w:val="24"/>
                <w:szCs w:val="24"/>
                <w:lang w:eastAsia="en-IN"/>
              </w:rPr>
              <w:t>). Key Investigative Themes: Impact of Regulatory Shifts: Understanding navigating compliance under India’s Foreign Contribution (Regulation) Act (FCRA), a critical factor affecting international funding. Alternative Resource Mobilization: Exploring the leverage of local corporate social responsibility (CSR) requirements, partnerships with local entities such as the Ahmedabad Municipal School Board and Gujarat University.</w:t>
            </w:r>
          </w:p>
          <w:p w14:paraId="49B46795" w14:textId="77777777" w:rsidR="00446AB2" w:rsidRPr="001C3EA5" w:rsidRDefault="00446AB2" w:rsidP="00446AB2">
            <w:pPr>
              <w:spacing w:before="100" w:beforeAutospacing="1" w:after="100" w:afterAutospacing="1"/>
              <w:jc w:val="both"/>
              <w:rPr>
                <w:sz w:val="24"/>
                <w:szCs w:val="24"/>
                <w:lang w:eastAsia="en-IN"/>
              </w:rPr>
            </w:pPr>
            <w:r w:rsidRPr="001C3EA5">
              <w:rPr>
                <w:sz w:val="24"/>
                <w:szCs w:val="24"/>
                <w:lang w:eastAsia="en-IN"/>
              </w:rPr>
              <w:t xml:space="preserve">Tactical Resilience: Examining the adaptability of service delivery to manage cash-flow shortfalls while not compromising support for the vulnerable </w:t>
            </w:r>
            <w:proofErr w:type="spellStart"/>
            <w:r w:rsidRPr="001C3EA5">
              <w:rPr>
                <w:sz w:val="24"/>
                <w:szCs w:val="24"/>
                <w:lang w:eastAsia="en-IN"/>
              </w:rPr>
              <w:t>Valmiki</w:t>
            </w:r>
            <w:proofErr w:type="spellEnd"/>
            <w:r w:rsidRPr="001C3EA5">
              <w:rPr>
                <w:sz w:val="24"/>
                <w:szCs w:val="24"/>
                <w:lang w:eastAsia="en-IN"/>
              </w:rPr>
              <w:t xml:space="preserve"> students. 3. Interview Administration and Logistical Adaptations In order to account for the 4.5-hour time zone difference between London (BST) and Ahmedabad (IST), interviews will be scheduled at mutually convenient times (generally mornings in the UK, afternoon in India).</w:t>
            </w:r>
          </w:p>
          <w:p w14:paraId="28F69B4B" w14:textId="77777777" w:rsidR="00446AB2" w:rsidRPr="001C3EA5" w:rsidRDefault="00446AB2" w:rsidP="00446AB2">
            <w:pPr>
              <w:spacing w:before="100" w:beforeAutospacing="1" w:after="100" w:afterAutospacing="1"/>
              <w:jc w:val="both"/>
              <w:rPr>
                <w:sz w:val="24"/>
                <w:szCs w:val="24"/>
                <w:lang w:eastAsia="en-IN"/>
              </w:rPr>
            </w:pPr>
            <w:r w:rsidRPr="001C3EA5">
              <w:rPr>
                <w:sz w:val="24"/>
                <w:szCs w:val="24"/>
                <w:lang w:eastAsia="en-IN"/>
              </w:rPr>
              <w:t>Interviews will be audio-recorded with the explicit consent of participants.</w:t>
            </w:r>
          </w:p>
          <w:p w14:paraId="17B04FC2" w14:textId="77777777" w:rsidR="00446AB2" w:rsidRPr="001C3EA5" w:rsidRDefault="00446AB2" w:rsidP="00446AB2">
            <w:pPr>
              <w:spacing w:before="100" w:beforeAutospacing="1" w:after="100" w:afterAutospacing="1"/>
              <w:jc w:val="both"/>
              <w:rPr>
                <w:sz w:val="24"/>
                <w:szCs w:val="24"/>
                <w:lang w:eastAsia="en-IN"/>
              </w:rPr>
            </w:pPr>
            <w:r w:rsidRPr="001C3EA5">
              <w:rPr>
                <w:sz w:val="24"/>
                <w:szCs w:val="24"/>
                <w:lang w:eastAsia="en-IN"/>
              </w:rPr>
              <w:t xml:space="preserve">To foster natural dialogue, participants will be given the choice to engage in interviews conducted in English, Hindi, or Gujarati (with professional translation services, or dual language transcription if required). Data Trustworthiness and Ethical Considerations TRUSTWORTHINESS TRIAD CREDIBILITY ETHICAL SAFE TRIANGULATION Member checking Informed consent Annual reports, of transcripts and anonymity protocols press releases Ethical Protocols Given that funding challenges can be sensitive, ethical approval will be sought from your home institution in London before commencing data collection. Informed Consent: Participants will be provided with a digital Participant Information Sheet and will sign an informed consent form that outlines the purpose and scope of the study, the voluntary nature of participation, and the right to withdraw. Anonymity &amp; Confidentiality: Due to the small sample size, direct identifiers will be removed, and participants will </w:t>
            </w:r>
            <w:r w:rsidRPr="001C3EA5">
              <w:rPr>
                <w:sz w:val="24"/>
                <w:szCs w:val="24"/>
                <w:lang w:eastAsia="en-IN"/>
              </w:rPr>
              <w:lastRenderedPageBreak/>
              <w:t>be assigned pseudonyms (e.g., “Informant A, Executive Level”) to protect their professional reputation.</w:t>
            </w:r>
          </w:p>
          <w:p w14:paraId="61F09234" w14:textId="77777777" w:rsidR="00446AB2" w:rsidRPr="001C3EA5" w:rsidRDefault="00446AB2" w:rsidP="00446AB2">
            <w:pPr>
              <w:spacing w:before="100" w:beforeAutospacing="1" w:after="100" w:afterAutospacing="1"/>
              <w:jc w:val="both"/>
              <w:rPr>
                <w:sz w:val="24"/>
                <w:szCs w:val="24"/>
                <w:lang w:eastAsia="en-IN"/>
              </w:rPr>
            </w:pPr>
            <w:r w:rsidRPr="001C3EA5">
              <w:rPr>
                <w:sz w:val="24"/>
                <w:szCs w:val="24"/>
                <w:lang w:eastAsia="en-IN"/>
              </w:rPr>
              <w:t>Data Security: In accordance with UK GDPR, all audio files and transcripts will be encrypted and stored on password-protected institutional cloud servers.</w:t>
            </w:r>
          </w:p>
          <w:p w14:paraId="009C481E" w14:textId="2751DECF" w:rsidR="00F96C3F" w:rsidRPr="004C3A0B" w:rsidRDefault="003C3C40" w:rsidP="00F96C3F">
            <w:pPr>
              <w:rPr>
                <w:rFonts w:ascii="Arial" w:hAnsi="Arial" w:cs="Arial"/>
                <w:sz w:val="22"/>
                <w:szCs w:val="22"/>
              </w:rPr>
            </w:pPr>
            <w:r>
              <w:rPr>
                <w:rFonts w:ascii="Arial" w:hAnsi="Arial" w:cs="Arial"/>
                <w:color w:val="00B050"/>
                <w:sz w:val="22"/>
                <w:szCs w:val="22"/>
              </w:rPr>
              <w: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1BE46B4D" w:rsidR="00C11423" w:rsidRPr="004C3A0B" w:rsidRDefault="007039B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BE6A1CC" w:rsidR="00C11423" w:rsidRPr="004C3A0B" w:rsidRDefault="007039B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CCC93DE" w:rsidR="00C11423" w:rsidRPr="004C3A0B" w:rsidRDefault="007039B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B4BDB2A" w:rsidR="00770C66" w:rsidRDefault="007039B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FC911E8" w:rsidR="00770C66" w:rsidRPr="004C3A0B" w:rsidRDefault="007039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8F148BB" w:rsidR="00D107AC" w:rsidRDefault="007039B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3257441" w:rsidR="00770C66" w:rsidRPr="004C3A0B" w:rsidRDefault="007039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C8ECBD9" w:rsidR="00770C66" w:rsidRPr="004C3A0B" w:rsidRDefault="007039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57DAB0B" w:rsidR="00770C66" w:rsidRPr="004C3A0B" w:rsidRDefault="007039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007A282" w:rsidR="00770C66" w:rsidRPr="004C3A0B" w:rsidRDefault="007039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97F124" w:rsidR="00770C66" w:rsidRPr="004C3A0B" w:rsidRDefault="007039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2EC6782" w:rsidR="00770C66" w:rsidRPr="004C3A0B" w:rsidRDefault="007039B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B85225C" w:rsidR="00770C66" w:rsidRPr="004C3A0B" w:rsidRDefault="007039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4B5B44B" w:rsidR="00770C66" w:rsidRPr="004C3A0B" w:rsidRDefault="007039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41A799D" w:rsidR="00770C66" w:rsidRPr="004C3A0B" w:rsidRDefault="007039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8366A63" w:rsidR="00770C66" w:rsidRPr="004C3A0B" w:rsidRDefault="007039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0E56EE9" w:rsidR="00770C66" w:rsidRPr="004C3A0B" w:rsidRDefault="007039B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B0D772C" w:rsidR="00770C66" w:rsidRDefault="007039B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3F58275" w:rsidR="00770C66" w:rsidRPr="006C1FDD" w:rsidRDefault="007039B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FBACCAD" w:rsidR="00ED0C59" w:rsidRPr="004C3A0B" w:rsidRDefault="007039B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4599879" w:rsidR="00ED0C59" w:rsidRPr="004C3A0B" w:rsidRDefault="007039B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41FA33A" w:rsidR="00ED0C59" w:rsidRPr="004C3A0B" w:rsidRDefault="007039B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5996842" w:rsidR="00ED0C59" w:rsidRPr="004C3A0B" w:rsidRDefault="007039B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760337F" w:rsidR="00ED0C59" w:rsidRPr="004C3A0B" w:rsidRDefault="007039B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8C770C5" w:rsidR="00ED0C59" w:rsidRPr="004C3A0B" w:rsidRDefault="007039B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24CE3B5" w:rsidR="00ED0C59" w:rsidRPr="004C3A0B" w:rsidRDefault="007039B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80CD819" w:rsidR="00ED0C59" w:rsidRPr="004C3A0B" w:rsidRDefault="007039B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DF00CEA" w:rsidR="00ED0C59" w:rsidRPr="004C3A0B" w:rsidRDefault="007039B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481BD35" w:rsidR="00025F69" w:rsidRPr="004C3A0B" w:rsidRDefault="007039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782F8607" w:rsidR="00025F69" w:rsidRPr="004C3A0B" w:rsidRDefault="007039B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153FCFC4"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3AE7318"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1C95C83"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FC62F61"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767A16F"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2AE687F"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7B51414"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AC8B760" w:rsidR="00025F69" w:rsidRPr="004C3A0B" w:rsidRDefault="007039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17DBE9EC"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3FC09330" w:rsidR="00382031" w:rsidRPr="004C3A0B" w:rsidRDefault="00AF13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3CB6CF4"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4BF8A335"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D9EE13D"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5E55E274"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0B6D666"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29CA529C"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733408A" w:rsidR="00382031" w:rsidRPr="004C3A0B" w:rsidRDefault="00AF133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1A5DCE9" w:rsidR="00003E64" w:rsidRDefault="00446AB2"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4CDD38E" w:rsidR="00003E64" w:rsidRPr="004C3A0B" w:rsidRDefault="00446AB2" w:rsidP="003257BD">
            <w:pPr>
              <w:rPr>
                <w:rFonts w:ascii="Arial" w:hAnsi="Arial" w:cs="Arial"/>
                <w:sz w:val="22"/>
                <w:szCs w:val="22"/>
              </w:rPr>
            </w:pPr>
            <w:r>
              <w:rPr>
                <w:rFonts w:ascii="Arial" w:hAnsi="Arial" w:cs="Arial"/>
                <w:sz w:val="22"/>
                <w:szCs w:val="22"/>
              </w:rPr>
              <w:t>Don’t  have risk have good volunteer team I can talk with them from my good behaviour what I have already to them</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23A4977A" w14:textId="77777777" w:rsidR="00446AB2" w:rsidRPr="004C3A0B" w:rsidRDefault="00446AB2" w:rsidP="00446AB2">
            <w:pPr>
              <w:rPr>
                <w:rFonts w:ascii="Arial" w:hAnsi="Arial" w:cs="Arial"/>
                <w:sz w:val="22"/>
                <w:szCs w:val="22"/>
              </w:rPr>
            </w:pPr>
            <w:r>
              <w:rPr>
                <w:rFonts w:ascii="Arial" w:hAnsi="Arial" w:cs="Arial"/>
                <w:sz w:val="22"/>
                <w:szCs w:val="22"/>
              </w:rPr>
              <w:t>Don’t  have risk have good volunteer team I can talk with them from my good behaviour what I have already to them</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0E41C551" w:rsidR="006930C2" w:rsidRPr="004C3A0B" w:rsidRDefault="00446AB2" w:rsidP="003257BD">
            <w:pPr>
              <w:rPr>
                <w:rFonts w:ascii="Arial" w:hAnsi="Arial" w:cs="Arial"/>
                <w:sz w:val="22"/>
                <w:szCs w:val="22"/>
              </w:rPr>
            </w:pPr>
            <w:r>
              <w:rPr>
                <w:rFonts w:ascii="Arial" w:hAnsi="Arial" w:cs="Arial"/>
                <w:sz w:val="22"/>
                <w:szCs w:val="22"/>
              </w:rPr>
              <w:t xml:space="preserve">I will make the </w:t>
            </w:r>
            <w:proofErr w:type="spellStart"/>
            <w:r>
              <w:rPr>
                <w:rFonts w:ascii="Arial" w:hAnsi="Arial" w:cs="Arial"/>
                <w:sz w:val="22"/>
                <w:szCs w:val="22"/>
              </w:rPr>
              <w:t>whatsapp</w:t>
            </w:r>
            <w:proofErr w:type="spellEnd"/>
            <w:r>
              <w:rPr>
                <w:rFonts w:ascii="Arial" w:hAnsi="Arial" w:cs="Arial"/>
                <w:sz w:val="22"/>
                <w:szCs w:val="22"/>
              </w:rPr>
              <w:t xml:space="preserve"> group and will do according to that</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w:t>
            </w:r>
            <w:bookmarkStart w:id="0" w:name="_GoBack"/>
            <w:bookmarkEnd w:id="0"/>
            <w:r w:rsidRPr="00354F34">
              <w:rPr>
                <w:rFonts w:ascii="Arial" w:hAnsi="Arial" w:cs="Arial"/>
                <w:i/>
                <w:iCs/>
                <w:color w:val="333333"/>
                <w:sz w:val="22"/>
                <w:shd w:val="clear" w:color="auto" w:fill="F2F2F2" w:themeFill="background1" w:themeFillShade="F2"/>
              </w:rPr>
              <w:t>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w:t>
            </w:r>
            <w:proofErr w:type="gramStart"/>
            <w:r w:rsidR="00CF6CA5">
              <w:rPr>
                <w:rFonts w:ascii="Arial" w:hAnsi="Arial" w:cs="Arial"/>
                <w:i/>
                <w:iCs/>
                <w:color w:val="333333"/>
                <w:sz w:val="22"/>
                <w:shd w:val="clear" w:color="auto" w:fill="F2F2F2" w:themeFill="background1" w:themeFillShade="F2"/>
              </w:rPr>
              <w:t>recordings of participants is</w:t>
            </w:r>
            <w:proofErr w:type="gramEnd"/>
            <w:r w:rsidR="00CF6CA5">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CC3E5B4" w:rsidR="006930C2" w:rsidRPr="004C3A0B" w:rsidRDefault="00AF133B" w:rsidP="003257BD">
            <w:pPr>
              <w:rPr>
                <w:rFonts w:ascii="Arial" w:hAnsi="Arial" w:cs="Arial"/>
                <w:sz w:val="22"/>
                <w:szCs w:val="22"/>
              </w:rPr>
            </w:pPr>
            <w:r>
              <w:rPr>
                <w:rFonts w:ascii="Arial" w:hAnsi="Arial" w:cs="Arial"/>
                <w:sz w:val="22"/>
                <w:szCs w:val="22"/>
              </w:rPr>
              <w:t>NO</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08352EB8" w:rsidR="006930C2" w:rsidRDefault="00AF133B" w:rsidP="003257BD">
            <w:pPr>
              <w:rPr>
                <w:rFonts w:ascii="Arial" w:hAnsi="Arial" w:cs="Arial"/>
                <w:sz w:val="22"/>
                <w:szCs w:val="22"/>
              </w:rPr>
            </w:pPr>
            <w:r>
              <w:rPr>
                <w:rFonts w:ascii="Arial" w:hAnsi="Arial" w:cs="Arial"/>
                <w:sz w:val="22"/>
                <w:szCs w:val="22"/>
              </w:rPr>
              <w:t>NO</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38782BB9" w:rsidR="004D0161" w:rsidRPr="004C3A0B" w:rsidRDefault="00AF13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188C51D3" w:rsidR="004D0161" w:rsidRPr="004C3A0B" w:rsidRDefault="00AF13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5BE7D0C" w:rsidR="004D0161" w:rsidRPr="004C3A0B" w:rsidRDefault="00AF13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19A0954" w:rsidR="004D0161" w:rsidRPr="004C3A0B" w:rsidRDefault="00AF13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D303110" w:rsidR="004D0161" w:rsidRPr="004C3A0B" w:rsidRDefault="00AF13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155111C" w:rsidR="004D0161" w:rsidRPr="004C3A0B" w:rsidRDefault="00AF13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C5BC7EE" w:rsidR="004D0161" w:rsidRPr="004C3A0B" w:rsidRDefault="00AF13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11F3A490" w:rsidR="004D0161" w:rsidRPr="004C3A0B" w:rsidRDefault="00AF13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6265FC18" w:rsidR="004D0161" w:rsidRPr="004C3A0B" w:rsidRDefault="00AF13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76457628" w:rsidR="004D0161" w:rsidRPr="004C3A0B" w:rsidRDefault="00AF13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6EECC6C0" w:rsidR="004D0161" w:rsidRPr="004C3A0B" w:rsidRDefault="00AF13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2CEBA581" w14:textId="4CCB4826" w:rsidR="004D0161" w:rsidRPr="004C3A0B" w:rsidRDefault="00AF133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9673131" w:rsidR="00477654" w:rsidRPr="0092487B" w:rsidRDefault="003C5C1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F133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FD7180D" w:rsidR="00477654" w:rsidRPr="0092487B" w:rsidRDefault="003C5C1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F133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3C5C1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3C5C1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3C5C16">
            <w:pPr>
              <w:autoSpaceDE w:val="0"/>
              <w:autoSpaceDN w:val="0"/>
              <w:adjustRightInd w:val="0"/>
              <w:jc w:val="both"/>
              <w:rPr>
                <w:rFonts w:ascii="Arial" w:hAnsi="Arial" w:cs="Arial"/>
                <w:bCs/>
                <w:sz w:val="22"/>
                <w:szCs w:val="22"/>
              </w:rPr>
            </w:pPr>
          </w:p>
          <w:p w14:paraId="132A75CA" w14:textId="77777777" w:rsidR="001B41AD" w:rsidRPr="00F11B19" w:rsidRDefault="001B41AD" w:rsidP="003C5C1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3C5C16">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3C5C1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3C5C1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118DD82E" w14:textId="77777777" w:rsidR="001B41AD" w:rsidRPr="003C7DED" w:rsidRDefault="001B41AD" w:rsidP="003C5C1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1D524319" w:rsidR="001B41AD" w:rsidRPr="003C7DE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3C5C1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09F950BC" w:rsidR="001B41A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3C5C1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2117CD79" w:rsidR="001B41A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3C5C1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0E58D790" w:rsidR="001B41A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3C5C1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512EAAD9" w:rsidR="001B41A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3C5C1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3CC40EBE" w:rsidR="001B41AD" w:rsidRPr="003C7DE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3C5C1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01BB96CC" w:rsidR="001B41AD" w:rsidRPr="003C7DE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3C5C1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2A3FC1BF" w:rsidR="001B41AD" w:rsidRPr="003C7DE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3C5C1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5A3E280E" w:rsidR="001B41AD" w:rsidRPr="003C7DE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3C5C1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4199FCD5" w:rsidR="001B41AD" w:rsidRPr="003C7DE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3C5C1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3C5C1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3C5C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5666CD8C" w:rsidR="001B41AD" w:rsidRDefault="00AF133B" w:rsidP="003C5C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3C5C16">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3C5C1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3C5C16">
        <w:trPr>
          <w:trHeight w:val="403"/>
        </w:trPr>
        <w:tc>
          <w:tcPr>
            <w:tcW w:w="551" w:type="dxa"/>
            <w:vAlign w:val="center"/>
          </w:tcPr>
          <w:p w14:paraId="0DA0924A" w14:textId="77777777" w:rsidR="001B41AD" w:rsidRPr="003C7DED" w:rsidRDefault="001B41AD" w:rsidP="003C5C16">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3C5C16">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3C5C16">
            <w:pPr>
              <w:autoSpaceDE w:val="0"/>
              <w:autoSpaceDN w:val="0"/>
              <w:adjustRightInd w:val="0"/>
              <w:rPr>
                <w:rFonts w:ascii="Arial" w:hAnsi="Arial" w:cs="Arial"/>
                <w:i/>
                <w:color w:val="808080"/>
                <w:sz w:val="18"/>
                <w:szCs w:val="18"/>
              </w:rPr>
            </w:pPr>
          </w:p>
          <w:p w14:paraId="6BEFE5E9" w14:textId="2D0ACB0C" w:rsidR="001B41AD" w:rsidRPr="003C7DED" w:rsidRDefault="001B41AD" w:rsidP="003C5C1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2E05156" w:rsidR="004D0161" w:rsidRPr="004C3A0B" w:rsidRDefault="00AF133B" w:rsidP="00694EA8">
            <w:pPr>
              <w:spacing w:before="100" w:beforeAutospacing="1" w:after="100" w:afterAutospacing="1"/>
              <w:rPr>
                <w:rFonts w:ascii="Arial" w:hAnsi="Arial" w:cs="Arial"/>
                <w:sz w:val="22"/>
                <w:szCs w:val="22"/>
              </w:rPr>
            </w:pPr>
            <w:r>
              <w:rPr>
                <w:rFonts w:ascii="Arial" w:hAnsi="Arial" w:cs="Arial"/>
                <w:sz w:val="22"/>
                <w:szCs w:val="22"/>
              </w:rPr>
              <w:t>PRATAP CHAUHAN</w:t>
            </w:r>
          </w:p>
        </w:tc>
        <w:tc>
          <w:tcPr>
            <w:tcW w:w="2139" w:type="dxa"/>
            <w:gridSpan w:val="3"/>
            <w:vAlign w:val="center"/>
          </w:tcPr>
          <w:p w14:paraId="7C2D2CC9" w14:textId="3334DEA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F133B">
              <w:rPr>
                <w:rFonts w:ascii="Arial" w:hAnsi="Arial" w:cs="Arial"/>
                <w:b/>
                <w:bCs/>
                <w:sz w:val="22"/>
                <w:szCs w:val="22"/>
              </w:rPr>
              <w:t>16/07/2026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0C6C2E2" w:rsidR="00AA7E42" w:rsidRPr="004C3A0B" w:rsidRDefault="00AF133B" w:rsidP="00CA7241">
            <w:pPr>
              <w:pStyle w:val="ListParagraph"/>
              <w:ind w:left="0"/>
              <w:rPr>
                <w:rFonts w:ascii="Arial" w:hAnsi="Arial" w:cs="Arial"/>
              </w:rPr>
            </w:pPr>
            <w:r>
              <w:rPr>
                <w:rFonts w:ascii="Arial" w:hAnsi="Arial" w:cs="Arial"/>
              </w:rPr>
              <w:t>AMARE DESTA</w:t>
            </w:r>
          </w:p>
        </w:tc>
        <w:tc>
          <w:tcPr>
            <w:tcW w:w="2123" w:type="dxa"/>
            <w:vMerge w:val="restart"/>
          </w:tcPr>
          <w:p w14:paraId="7BA89991" w14:textId="177A92C2" w:rsidR="00AA7E42" w:rsidRPr="004C3A0B" w:rsidRDefault="00AA7E42" w:rsidP="0092487B">
            <w:pPr>
              <w:pStyle w:val="ListParagraph"/>
              <w:ind w:left="0"/>
              <w:rPr>
                <w:rFonts w:ascii="Arial" w:hAnsi="Arial" w:cs="Arial"/>
              </w:rPr>
            </w:pPr>
            <w:r w:rsidRPr="004C3A0B">
              <w:rPr>
                <w:rFonts w:ascii="Arial" w:hAnsi="Arial" w:cs="Arial"/>
                <w:b/>
                <w:bCs/>
              </w:rPr>
              <w:t>Date:</w:t>
            </w:r>
            <w:r w:rsidR="00AF133B">
              <w:rPr>
                <w:rFonts w:ascii="Arial" w:hAnsi="Arial" w:cs="Arial"/>
                <w:b/>
                <w:bCs/>
              </w:rPr>
              <w:t>16/07/2026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23FB0B7A" w:rsidR="00AA7E42" w:rsidRPr="004C3A0B" w:rsidRDefault="00AF133B" w:rsidP="0092487B">
            <w:pPr>
              <w:pStyle w:val="ListParagraph"/>
              <w:ind w:left="0"/>
              <w:rPr>
                <w:rFonts w:ascii="Arial" w:hAnsi="Arial" w:cs="Arial"/>
              </w:rPr>
            </w:pPr>
            <w:r>
              <w:rPr>
                <w:rFonts w:ascii="Arial" w:hAnsi="Arial" w:cs="Arial"/>
              </w:rPr>
              <w:t>AMARE DESTA</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7F1053" w14:textId="77777777" w:rsidR="0033007D" w:rsidRDefault="0033007D" w:rsidP="00390251">
      <w:r>
        <w:separator/>
      </w:r>
    </w:p>
    <w:p w14:paraId="6DA21EC9" w14:textId="77777777" w:rsidR="0033007D" w:rsidRDefault="0033007D"/>
  </w:endnote>
  <w:endnote w:type="continuationSeparator" w:id="0">
    <w:p w14:paraId="0367F476" w14:textId="77777777" w:rsidR="0033007D" w:rsidRDefault="0033007D" w:rsidP="00390251">
      <w:r>
        <w:continuationSeparator/>
      </w:r>
    </w:p>
    <w:p w14:paraId="4619FA5B" w14:textId="77777777" w:rsidR="0033007D" w:rsidRDefault="003300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ist Fallback">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5301B7" w14:textId="77777777" w:rsidR="00474998" w:rsidRDefault="00474998"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46AB2">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474998" w:rsidRDefault="00474998"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6D000" w14:textId="77777777" w:rsidR="0033007D" w:rsidRDefault="0033007D" w:rsidP="00390251">
      <w:r>
        <w:separator/>
      </w:r>
    </w:p>
    <w:p w14:paraId="6D46845D" w14:textId="77777777" w:rsidR="0033007D" w:rsidRDefault="0033007D"/>
  </w:footnote>
  <w:footnote w:type="continuationSeparator" w:id="0">
    <w:p w14:paraId="47C65B02" w14:textId="77777777" w:rsidR="0033007D" w:rsidRDefault="0033007D" w:rsidP="00390251">
      <w:r>
        <w:continuationSeparator/>
      </w:r>
    </w:p>
    <w:p w14:paraId="1F9E2981" w14:textId="77777777" w:rsidR="0033007D" w:rsidRDefault="003300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1F3B8DE1" w:rsidR="00474998" w:rsidRPr="00E0132E" w:rsidRDefault="00474998"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B6A2F"/>
    <w:multiLevelType w:val="multilevel"/>
    <w:tmpl w:val="AA529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07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5C16"/>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46AB2"/>
    <w:rsid w:val="0045485F"/>
    <w:rsid w:val="00462069"/>
    <w:rsid w:val="004632AA"/>
    <w:rsid w:val="00474998"/>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65BA"/>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0D13"/>
    <w:rsid w:val="006E1992"/>
    <w:rsid w:val="006F307C"/>
    <w:rsid w:val="006F4828"/>
    <w:rsid w:val="00700361"/>
    <w:rsid w:val="007039B4"/>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133B"/>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360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39F7"/>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6D0F"/>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EF6D0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cursor-pointer">
    <w:name w:val="cursor-pointer"/>
    <w:basedOn w:val="DefaultParagraphFont"/>
    <w:rsid w:val="00D739F7"/>
  </w:style>
  <w:style w:type="character" w:customStyle="1" w:styleId="Heading3Char">
    <w:name w:val="Heading 3 Char"/>
    <w:basedOn w:val="DefaultParagraphFont"/>
    <w:link w:val="Heading3"/>
    <w:uiPriority w:val="9"/>
    <w:semiHidden/>
    <w:rsid w:val="00EF6D0F"/>
    <w:rPr>
      <w:rFonts w:asciiTheme="majorHAnsi" w:eastAsiaTheme="majorEastAsia" w:hAnsiTheme="majorHAnsi" w:cstheme="majorBidi"/>
      <w:b/>
      <w:bCs/>
      <w:color w:val="4F81BD" w:themeColor="accent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EF6D0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cursor-pointer">
    <w:name w:val="cursor-pointer"/>
    <w:basedOn w:val="DefaultParagraphFont"/>
    <w:rsid w:val="00D739F7"/>
  </w:style>
  <w:style w:type="character" w:customStyle="1" w:styleId="Heading3Char">
    <w:name w:val="Heading 3 Char"/>
    <w:basedOn w:val="DefaultParagraphFont"/>
    <w:link w:val="Heading3"/>
    <w:uiPriority w:val="9"/>
    <w:semiHidden/>
    <w:rsid w:val="00EF6D0F"/>
    <w:rPr>
      <w:rFonts w:asciiTheme="majorHAnsi" w:eastAsiaTheme="majorEastAsia" w:hAnsiTheme="majorHAnsi" w:cstheme="majorBidi"/>
      <w:b/>
      <w:bCs/>
      <w:color w:val="4F81BD" w:themeColor="accent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BB69AF-42DA-4F86-BCB8-040A2ADA2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4007</Words>
  <Characters>22841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Smart User</cp:lastModifiedBy>
  <cp:revision>2</cp:revision>
  <cp:lastPrinted>2016-10-24T12:21:00Z</cp:lastPrinted>
  <dcterms:created xsi:type="dcterms:W3CDTF">2026-07-16T17:08:00Z</dcterms:created>
  <dcterms:modified xsi:type="dcterms:W3CDTF">2026-07-16T17:08:00Z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