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B3F3E9" w14:textId="1FEDE406" w:rsidR="004A7BC9" w:rsidRPr="004A7BC9" w:rsidRDefault="004A7BC9" w:rsidP="004A7BC9">
      <w:pPr>
        <w:pStyle w:val="NormalWeb"/>
        <w:spacing w:line="360" w:lineRule="auto"/>
        <w:jc w:val="right"/>
        <w:rPr>
          <w:rFonts w:asciiTheme="minorHAnsi" w:hAnsiTheme="minorHAnsi" w:cstheme="minorHAnsi"/>
          <w:b/>
          <w:bCs/>
          <w:lang w:val="en"/>
        </w:rPr>
      </w:pPr>
      <w:r w:rsidRPr="004A7BC9">
        <w:rPr>
          <w:rFonts w:asciiTheme="minorHAnsi" w:hAnsiTheme="minorHAnsi" w:cstheme="minorHAnsi"/>
          <w:b/>
          <w:bCs/>
          <w:lang w:val="en"/>
        </w:rPr>
        <w:t>Word count:</w:t>
      </w:r>
      <w:r w:rsidR="00884AD5">
        <w:rPr>
          <w:rFonts w:asciiTheme="minorHAnsi" w:hAnsiTheme="minorHAnsi" w:cstheme="minorHAnsi"/>
          <w:b/>
          <w:bCs/>
          <w:lang w:val="en"/>
        </w:rPr>
        <w:t xml:space="preserve"> 337</w:t>
      </w:r>
    </w:p>
    <w:p w14:paraId="05A0DE02" w14:textId="77777777" w:rsidR="004A7BC9" w:rsidRPr="004A7BC9" w:rsidRDefault="004A7BC9" w:rsidP="004A7BC9">
      <w:pPr>
        <w:pStyle w:val="NormalWeb"/>
        <w:spacing w:line="360" w:lineRule="auto"/>
        <w:jc w:val="center"/>
        <w:rPr>
          <w:rFonts w:asciiTheme="minorHAnsi" w:hAnsiTheme="minorHAnsi" w:cstheme="minorHAnsi"/>
          <w:b/>
          <w:bCs/>
          <w:lang w:val="en"/>
        </w:rPr>
      </w:pPr>
      <w:r w:rsidRPr="004A7BC9">
        <w:rPr>
          <w:rFonts w:asciiTheme="minorHAnsi" w:hAnsiTheme="minorHAnsi" w:cstheme="minorHAnsi"/>
          <w:b/>
          <w:bCs/>
          <w:lang w:val="en"/>
        </w:rPr>
        <w:t xml:space="preserve">In 500 words compare and contrast the San and with </w:t>
      </w:r>
      <w:r w:rsidRPr="004A7BC9">
        <w:rPr>
          <w:rFonts w:asciiTheme="minorHAnsi" w:hAnsiTheme="minorHAnsi" w:cstheme="minorHAnsi"/>
          <w:b/>
          <w:bCs/>
          <w:lang w:val="en"/>
        </w:rPr>
        <w:t xml:space="preserve">the </w:t>
      </w:r>
      <w:proofErr w:type="spellStart"/>
      <w:r w:rsidRPr="004A7BC9">
        <w:rPr>
          <w:rFonts w:asciiTheme="minorHAnsi" w:hAnsiTheme="minorHAnsi" w:cstheme="minorHAnsi"/>
          <w:b/>
          <w:bCs/>
          <w:lang w:val="en"/>
        </w:rPr>
        <w:t>Mbuti</w:t>
      </w:r>
      <w:proofErr w:type="spellEnd"/>
      <w:r w:rsidRPr="004A7BC9">
        <w:rPr>
          <w:rFonts w:asciiTheme="minorHAnsi" w:hAnsiTheme="minorHAnsi" w:cstheme="minorHAnsi"/>
          <w:b/>
          <w:bCs/>
          <w:lang w:val="en"/>
        </w:rPr>
        <w:t>.</w:t>
      </w:r>
    </w:p>
    <w:p w14:paraId="07719439" w14:textId="77777777" w:rsidR="004A7BC9" w:rsidRPr="004A7BC9" w:rsidRDefault="004A7BC9" w:rsidP="004A7BC9">
      <w:pPr>
        <w:pStyle w:val="NormalWeb"/>
        <w:spacing w:line="360" w:lineRule="auto"/>
        <w:rPr>
          <w:rFonts w:asciiTheme="minorHAnsi" w:hAnsiTheme="minorHAnsi" w:cstheme="minorHAnsi"/>
          <w:lang w:val="en"/>
        </w:rPr>
      </w:pPr>
      <w:r w:rsidRPr="004A7BC9">
        <w:rPr>
          <w:rFonts w:asciiTheme="minorHAnsi" w:hAnsiTheme="minorHAnsi" w:cstheme="minorHAnsi"/>
          <w:lang w:val="en"/>
        </w:rPr>
        <w:t xml:space="preserve">Comparing and contrasting the significance and exchange of food in the San and the </w:t>
      </w:r>
      <w:proofErr w:type="spellStart"/>
      <w:r w:rsidRPr="004A7BC9">
        <w:rPr>
          <w:rFonts w:asciiTheme="minorHAnsi" w:hAnsiTheme="minorHAnsi" w:cstheme="minorHAnsi"/>
          <w:lang w:val="en"/>
        </w:rPr>
        <w:t>Mbuti</w:t>
      </w:r>
      <w:proofErr w:type="spellEnd"/>
      <w:r w:rsidRPr="004A7BC9">
        <w:rPr>
          <w:rFonts w:asciiTheme="minorHAnsi" w:hAnsiTheme="minorHAnsi" w:cstheme="minorHAnsi"/>
          <w:lang w:val="en"/>
        </w:rPr>
        <w:t xml:space="preserve"> tribes.</w:t>
      </w:r>
    </w:p>
    <w:p w14:paraId="112AAA4D" w14:textId="54A6621F" w:rsidR="00C61038" w:rsidRDefault="004A7BC9">
      <w:pPr>
        <w:rPr>
          <w:rFonts w:cstheme="minorHAnsi"/>
        </w:rPr>
      </w:pPr>
      <w:r w:rsidRPr="004A7BC9">
        <w:rPr>
          <w:rFonts w:cstheme="minorHAnsi"/>
        </w:rPr>
        <w:t xml:space="preserve">The </w:t>
      </w:r>
      <w:r>
        <w:rPr>
          <w:rFonts w:cstheme="minorHAnsi"/>
        </w:rPr>
        <w:t xml:space="preserve">San tribe and the </w:t>
      </w:r>
      <w:proofErr w:type="spellStart"/>
      <w:r>
        <w:rPr>
          <w:rFonts w:cstheme="minorHAnsi"/>
        </w:rPr>
        <w:t>Mbuti</w:t>
      </w:r>
      <w:proofErr w:type="spellEnd"/>
      <w:r>
        <w:rPr>
          <w:rFonts w:cstheme="minorHAnsi"/>
        </w:rPr>
        <w:t xml:space="preserve"> tribe differ greatly in the significance of food and its exchange in their </w:t>
      </w:r>
      <w:bookmarkStart w:id="0" w:name="_GoBack"/>
      <w:bookmarkEnd w:id="0"/>
      <w:r>
        <w:rPr>
          <w:rFonts w:cstheme="minorHAnsi"/>
        </w:rPr>
        <w:t xml:space="preserve">society. </w:t>
      </w:r>
      <w:r w:rsidR="00A574B7">
        <w:rPr>
          <w:rFonts w:cstheme="minorHAnsi"/>
        </w:rPr>
        <w:t>Even though they have a different worldview they both possess some universal traits that are similar to each other. Both tribes share all of their food and divide it evenly between the members of said tribe. There’s also no clear gender roles or boundaries regarding food preparation, even the children are involved in the process. Both tribes also have a clear connection with the environment one way or another,</w:t>
      </w:r>
      <w:r w:rsidR="0072227C">
        <w:rPr>
          <w:rFonts w:cstheme="minorHAnsi"/>
        </w:rPr>
        <w:t xml:space="preserve"> they live in the world and not just on it. The main differences are how they treat it and what impact does food have on their society. The San tribe people never take food, water or other resources for granted and have to fight for it themselves. The </w:t>
      </w:r>
      <w:proofErr w:type="spellStart"/>
      <w:r w:rsidR="0072227C">
        <w:rPr>
          <w:rFonts w:cstheme="minorHAnsi"/>
        </w:rPr>
        <w:t>Mbuti</w:t>
      </w:r>
      <w:proofErr w:type="spellEnd"/>
      <w:r w:rsidR="0072227C">
        <w:rPr>
          <w:rFonts w:cstheme="minorHAnsi"/>
        </w:rPr>
        <w:t xml:space="preserve"> tribe people believe that the forest, much like a parent would, will always provide food, water and every other resource to them. They take for granted their resources and believe that in the hard times all they have to do is</w:t>
      </w:r>
      <w:r w:rsidR="00052DE6">
        <w:rPr>
          <w:rFonts w:cstheme="minorHAnsi"/>
        </w:rPr>
        <w:t xml:space="preserve"> make the forest happy again, using music and dance, which in turn will reward them everything they want. </w:t>
      </w:r>
      <w:r w:rsidR="0060494C">
        <w:rPr>
          <w:rFonts w:cstheme="minorHAnsi"/>
        </w:rPr>
        <w:t xml:space="preserve">The San tribe only allows men to hunt while the </w:t>
      </w:r>
      <w:proofErr w:type="spellStart"/>
      <w:r w:rsidR="0060494C">
        <w:rPr>
          <w:rFonts w:cstheme="minorHAnsi"/>
        </w:rPr>
        <w:t>Mbuti</w:t>
      </w:r>
      <w:proofErr w:type="spellEnd"/>
      <w:r w:rsidR="0060494C">
        <w:rPr>
          <w:rFonts w:cstheme="minorHAnsi"/>
        </w:rPr>
        <w:t xml:space="preserve"> tribe allows men as well as women hunt together. The </w:t>
      </w:r>
      <w:proofErr w:type="spellStart"/>
      <w:r w:rsidR="0060494C">
        <w:rPr>
          <w:rFonts w:cstheme="minorHAnsi"/>
        </w:rPr>
        <w:t>Mbuti</w:t>
      </w:r>
      <w:proofErr w:type="spellEnd"/>
      <w:r w:rsidR="0060494C">
        <w:rPr>
          <w:rFonts w:cstheme="minorHAnsi"/>
        </w:rPr>
        <w:t xml:space="preserve"> tribe believes that </w:t>
      </w:r>
      <w:r w:rsidR="00B73DA8">
        <w:rPr>
          <w:rFonts w:cstheme="minorHAnsi"/>
        </w:rPr>
        <w:t>the forest is their family so</w:t>
      </w:r>
      <w:r w:rsidR="0060494C">
        <w:rPr>
          <w:rFonts w:cstheme="minorHAnsi"/>
        </w:rPr>
        <w:t xml:space="preserve"> hunting or gathering food and other resources doesn’</w:t>
      </w:r>
      <w:r w:rsidR="00B73DA8">
        <w:rPr>
          <w:rFonts w:cstheme="minorHAnsi"/>
        </w:rPr>
        <w:t>t harm but benefits the forest itself. They also respect their surroundings and give back to the world as much as they took not to upset the balance. The San tribe</w:t>
      </w:r>
      <w:r w:rsidR="001F6C0E">
        <w:rPr>
          <w:rFonts w:cstheme="minorHAnsi"/>
        </w:rPr>
        <w:t xml:space="preserve"> however,</w:t>
      </w:r>
      <w:r w:rsidR="00B73DA8">
        <w:rPr>
          <w:rFonts w:cstheme="minorHAnsi"/>
        </w:rPr>
        <w:t xml:space="preserve"> due to their harsh surroundings and scarce resourc</w:t>
      </w:r>
      <w:r w:rsidR="001F6C0E">
        <w:rPr>
          <w:rFonts w:cstheme="minorHAnsi"/>
        </w:rPr>
        <w:t xml:space="preserve">es, have a more hostile </w:t>
      </w:r>
      <w:r w:rsidR="001004F2">
        <w:rPr>
          <w:rFonts w:cstheme="minorHAnsi"/>
        </w:rPr>
        <w:t xml:space="preserve">mentality </w:t>
      </w:r>
      <w:r w:rsidR="000B3167">
        <w:rPr>
          <w:rFonts w:cstheme="minorHAnsi"/>
        </w:rPr>
        <w:t xml:space="preserve">towards everyone accept for their family. They also use </w:t>
      </w:r>
      <w:r w:rsidR="00D637E7">
        <w:rPr>
          <w:rFonts w:cstheme="minorHAnsi"/>
        </w:rPr>
        <w:t>every</w:t>
      </w:r>
      <w:r w:rsidR="000B3167">
        <w:rPr>
          <w:rFonts w:cstheme="minorHAnsi"/>
        </w:rPr>
        <w:t xml:space="preserve"> resource that’s available to them</w:t>
      </w:r>
      <w:r w:rsidR="00D637E7">
        <w:rPr>
          <w:rFonts w:cstheme="minorHAnsi"/>
        </w:rPr>
        <w:t xml:space="preserve"> and are able to utilize it fully.</w:t>
      </w:r>
      <w:r w:rsidR="00884AD5">
        <w:rPr>
          <w:rFonts w:cstheme="minorHAnsi"/>
        </w:rPr>
        <w:t xml:space="preserve"> </w:t>
      </w:r>
      <w:r w:rsidR="00C61038">
        <w:rPr>
          <w:rFonts w:cstheme="minorHAnsi"/>
        </w:rPr>
        <w:t>In conclusion while the core beliefs of both tribes seem similar much of their culture and traditions are shaped not by them but by external forces like the environment or the resources available to them.</w:t>
      </w:r>
    </w:p>
    <w:p w14:paraId="0E0F12BC" w14:textId="177D1308" w:rsidR="006215CB" w:rsidRDefault="006215CB">
      <w:pPr>
        <w:rPr>
          <w:rFonts w:cstheme="minorHAnsi"/>
        </w:rPr>
      </w:pPr>
    </w:p>
    <w:p w14:paraId="344FCEA8" w14:textId="6F1176B8" w:rsidR="006215CB" w:rsidRDefault="006215CB">
      <w:pPr>
        <w:rPr>
          <w:rFonts w:cstheme="minorHAnsi"/>
        </w:rPr>
      </w:pPr>
    </w:p>
    <w:p w14:paraId="0C0455ED" w14:textId="48ABA85A" w:rsidR="006215CB" w:rsidRDefault="006215CB">
      <w:pPr>
        <w:rPr>
          <w:rFonts w:cstheme="minorHAnsi"/>
        </w:rPr>
      </w:pPr>
    </w:p>
    <w:p w14:paraId="7C665D68" w14:textId="7340E455" w:rsidR="006215CB" w:rsidRDefault="006215CB">
      <w:pPr>
        <w:rPr>
          <w:rFonts w:cstheme="minorHAnsi"/>
        </w:rPr>
      </w:pPr>
    </w:p>
    <w:p w14:paraId="1B8478E2" w14:textId="49E146AA" w:rsidR="006215CB" w:rsidRDefault="006215CB">
      <w:pPr>
        <w:rPr>
          <w:rFonts w:cstheme="minorHAnsi"/>
        </w:rPr>
      </w:pPr>
    </w:p>
    <w:p w14:paraId="6260D168" w14:textId="1A62B0E9" w:rsidR="006215CB" w:rsidRDefault="006215CB">
      <w:pPr>
        <w:rPr>
          <w:rFonts w:cstheme="minorHAnsi"/>
        </w:rPr>
      </w:pPr>
    </w:p>
    <w:p w14:paraId="5729A0C7" w14:textId="53493330" w:rsidR="006215CB" w:rsidRDefault="006215CB">
      <w:pPr>
        <w:rPr>
          <w:rFonts w:cstheme="minorHAnsi"/>
        </w:rPr>
      </w:pPr>
    </w:p>
    <w:p w14:paraId="3A3DA024" w14:textId="44F0DE6D" w:rsidR="006215CB" w:rsidRDefault="006215CB">
      <w:pPr>
        <w:rPr>
          <w:rFonts w:cstheme="minorHAnsi"/>
        </w:rPr>
      </w:pPr>
    </w:p>
    <w:p w14:paraId="6791DDC0" w14:textId="3E93D04F" w:rsidR="006215CB" w:rsidRDefault="006215CB">
      <w:pPr>
        <w:rPr>
          <w:rFonts w:cstheme="minorHAnsi"/>
        </w:rPr>
      </w:pPr>
    </w:p>
    <w:p w14:paraId="47AB3154" w14:textId="7903DE9F" w:rsidR="006215CB" w:rsidRDefault="006215CB">
      <w:pPr>
        <w:rPr>
          <w:rFonts w:cstheme="minorHAnsi"/>
        </w:rPr>
      </w:pPr>
    </w:p>
    <w:p w14:paraId="24808043" w14:textId="437BE1F7" w:rsidR="006215CB" w:rsidRDefault="006215CB">
      <w:pPr>
        <w:rPr>
          <w:rFonts w:cstheme="minorHAnsi"/>
        </w:rPr>
      </w:pPr>
    </w:p>
    <w:p w14:paraId="029891A8" w14:textId="0E4A28BD" w:rsidR="006215CB" w:rsidRDefault="006215CB">
      <w:pPr>
        <w:rPr>
          <w:rFonts w:cstheme="minorHAnsi"/>
        </w:rPr>
      </w:pPr>
    </w:p>
    <w:p w14:paraId="4E099C5F" w14:textId="7A0C6F46" w:rsidR="006215CB" w:rsidRPr="006215CB" w:rsidRDefault="006215CB">
      <w:pPr>
        <w:rPr>
          <w:rFonts w:cstheme="minorHAnsi"/>
          <w:b/>
        </w:rPr>
      </w:pPr>
      <w:r>
        <w:rPr>
          <w:rFonts w:cstheme="minorHAnsi"/>
          <w:b/>
        </w:rPr>
        <w:t>References</w:t>
      </w:r>
    </w:p>
    <w:p w14:paraId="23D3F703" w14:textId="3D0A6EA5" w:rsidR="006215CB" w:rsidRDefault="00B243A3">
      <w:pPr>
        <w:rPr>
          <w:rFonts w:cstheme="minorHAnsi"/>
        </w:rPr>
      </w:pPr>
      <w:proofErr w:type="spellStart"/>
      <w:r>
        <w:rPr>
          <w:rFonts w:cstheme="minorHAnsi"/>
        </w:rPr>
        <w:t>Ingold</w:t>
      </w:r>
      <w:proofErr w:type="gramStart"/>
      <w:r>
        <w:rPr>
          <w:rFonts w:cstheme="minorHAnsi"/>
        </w:rPr>
        <w:t>,T</w:t>
      </w:r>
      <w:proofErr w:type="spellEnd"/>
      <w:proofErr w:type="gramEnd"/>
      <w:r>
        <w:rPr>
          <w:rFonts w:cstheme="minorHAnsi"/>
        </w:rPr>
        <w:t xml:space="preserve">. (2000) </w:t>
      </w:r>
      <w:r>
        <w:rPr>
          <w:rFonts w:cstheme="minorHAnsi"/>
          <w:i/>
        </w:rPr>
        <w:t xml:space="preserve">The Perception of the Environment </w:t>
      </w:r>
      <w:r>
        <w:rPr>
          <w:rFonts w:cstheme="minorHAnsi"/>
        </w:rPr>
        <w:t>Routledge</w:t>
      </w:r>
    </w:p>
    <w:p w14:paraId="76EB506C" w14:textId="6EF846F8" w:rsidR="00B243A3" w:rsidRPr="00B243A3" w:rsidRDefault="00B243A3">
      <w:pPr>
        <w:rPr>
          <w:rFonts w:cstheme="minorHAnsi"/>
        </w:rPr>
      </w:pPr>
      <w:r>
        <w:rPr>
          <w:rFonts w:cstheme="minorHAnsi"/>
        </w:rPr>
        <w:t xml:space="preserve">Thomas, E.M. (1988) </w:t>
      </w:r>
      <w:proofErr w:type="gramStart"/>
      <w:r>
        <w:rPr>
          <w:rFonts w:cstheme="minorHAnsi"/>
          <w:i/>
        </w:rPr>
        <w:t>The</w:t>
      </w:r>
      <w:proofErr w:type="gramEnd"/>
      <w:r>
        <w:rPr>
          <w:rFonts w:cstheme="minorHAnsi"/>
          <w:i/>
        </w:rPr>
        <w:t xml:space="preserve"> Harmless People</w:t>
      </w:r>
      <w:r>
        <w:rPr>
          <w:rFonts w:cstheme="minorHAnsi"/>
        </w:rPr>
        <w:t xml:space="preserve"> </w:t>
      </w:r>
      <w:proofErr w:type="spellStart"/>
      <w:r>
        <w:rPr>
          <w:rFonts w:cstheme="minorHAnsi"/>
        </w:rPr>
        <w:t>Africasouth</w:t>
      </w:r>
      <w:proofErr w:type="spellEnd"/>
      <w:r>
        <w:rPr>
          <w:rFonts w:cstheme="minorHAnsi"/>
        </w:rPr>
        <w:t xml:space="preserve"> Paperbacks</w:t>
      </w:r>
    </w:p>
    <w:p w14:paraId="619DD20C" w14:textId="77777777" w:rsidR="006215CB" w:rsidRPr="004A7BC9" w:rsidRDefault="006215CB">
      <w:pPr>
        <w:rPr>
          <w:rFonts w:cstheme="minorHAnsi"/>
        </w:rPr>
      </w:pPr>
    </w:p>
    <w:sectPr w:rsidR="006215CB" w:rsidRPr="004A7B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A4B1A66"/>
    <w:multiLevelType w:val="multilevel"/>
    <w:tmpl w:val="EC1CA8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7BC9"/>
    <w:rsid w:val="00052DE6"/>
    <w:rsid w:val="000B3167"/>
    <w:rsid w:val="001004F2"/>
    <w:rsid w:val="001F6C0E"/>
    <w:rsid w:val="004A7BC9"/>
    <w:rsid w:val="0060494C"/>
    <w:rsid w:val="006215CB"/>
    <w:rsid w:val="0072227C"/>
    <w:rsid w:val="00884AD5"/>
    <w:rsid w:val="00905C98"/>
    <w:rsid w:val="00A574B7"/>
    <w:rsid w:val="00B243A3"/>
    <w:rsid w:val="00B73DA8"/>
    <w:rsid w:val="00C61038"/>
    <w:rsid w:val="00D63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F301DE"/>
  <w15:chartTrackingRefBased/>
  <w15:docId w15:val="{0A29B4DF-4E9C-4DF7-80A1-8E85928F0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A7B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A7BC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2095098">
      <w:bodyDiv w:val="1"/>
      <w:marLeft w:val="0"/>
      <w:marRight w:val="0"/>
      <w:marTop w:val="0"/>
      <w:marBottom w:val="0"/>
      <w:divBdr>
        <w:top w:val="none" w:sz="0" w:space="0" w:color="auto"/>
        <w:left w:val="none" w:sz="0" w:space="0" w:color="auto"/>
        <w:bottom w:val="none" w:sz="0" w:space="0" w:color="auto"/>
        <w:right w:val="none" w:sz="0" w:space="0" w:color="auto"/>
      </w:divBdr>
      <w:divsChild>
        <w:div w:id="10960541">
          <w:marLeft w:val="0"/>
          <w:marRight w:val="0"/>
          <w:marTop w:val="0"/>
          <w:marBottom w:val="0"/>
          <w:divBdr>
            <w:top w:val="none" w:sz="0" w:space="0" w:color="auto"/>
            <w:left w:val="none" w:sz="0" w:space="0" w:color="auto"/>
            <w:bottom w:val="none" w:sz="0" w:space="0" w:color="auto"/>
            <w:right w:val="none" w:sz="0" w:space="0" w:color="auto"/>
          </w:divBdr>
          <w:divsChild>
            <w:div w:id="843086520">
              <w:marLeft w:val="0"/>
              <w:marRight w:val="0"/>
              <w:marTop w:val="0"/>
              <w:marBottom w:val="0"/>
              <w:divBdr>
                <w:top w:val="none" w:sz="0" w:space="0" w:color="auto"/>
                <w:left w:val="none" w:sz="0" w:space="0" w:color="auto"/>
                <w:bottom w:val="none" w:sz="0" w:space="0" w:color="auto"/>
                <w:right w:val="none" w:sz="0" w:space="0" w:color="auto"/>
              </w:divBdr>
              <w:divsChild>
                <w:div w:id="219637175">
                  <w:marLeft w:val="0"/>
                  <w:marRight w:val="0"/>
                  <w:marTop w:val="0"/>
                  <w:marBottom w:val="0"/>
                  <w:divBdr>
                    <w:top w:val="none" w:sz="0" w:space="0" w:color="auto"/>
                    <w:left w:val="none" w:sz="0" w:space="0" w:color="auto"/>
                    <w:bottom w:val="none" w:sz="0" w:space="0" w:color="auto"/>
                    <w:right w:val="none" w:sz="0" w:space="0" w:color="auto"/>
                  </w:divBdr>
                  <w:divsChild>
                    <w:div w:id="510997221">
                      <w:marLeft w:val="0"/>
                      <w:marRight w:val="0"/>
                      <w:marTop w:val="0"/>
                      <w:marBottom w:val="0"/>
                      <w:divBdr>
                        <w:top w:val="none" w:sz="0" w:space="0" w:color="auto"/>
                        <w:left w:val="none" w:sz="0" w:space="0" w:color="auto"/>
                        <w:bottom w:val="none" w:sz="0" w:space="0" w:color="auto"/>
                        <w:right w:val="none" w:sz="0" w:space="0" w:color="auto"/>
                      </w:divBdr>
                      <w:divsChild>
                        <w:div w:id="260726611">
                          <w:marLeft w:val="0"/>
                          <w:marRight w:val="0"/>
                          <w:marTop w:val="0"/>
                          <w:marBottom w:val="0"/>
                          <w:divBdr>
                            <w:top w:val="none" w:sz="0" w:space="0" w:color="auto"/>
                            <w:left w:val="none" w:sz="0" w:space="0" w:color="auto"/>
                            <w:bottom w:val="none" w:sz="0" w:space="0" w:color="auto"/>
                            <w:right w:val="none" w:sz="0" w:space="0" w:color="auto"/>
                          </w:divBdr>
                          <w:divsChild>
                            <w:div w:id="1500850699">
                              <w:marLeft w:val="0"/>
                              <w:marRight w:val="0"/>
                              <w:marTop w:val="0"/>
                              <w:marBottom w:val="0"/>
                              <w:divBdr>
                                <w:top w:val="none" w:sz="0" w:space="0" w:color="auto"/>
                                <w:left w:val="none" w:sz="0" w:space="0" w:color="auto"/>
                                <w:bottom w:val="none" w:sz="0" w:space="0" w:color="auto"/>
                                <w:right w:val="none" w:sz="0" w:space="0" w:color="auto"/>
                              </w:divBdr>
                              <w:divsChild>
                                <w:div w:id="993491605">
                                  <w:marLeft w:val="0"/>
                                  <w:marRight w:val="0"/>
                                  <w:marTop w:val="0"/>
                                  <w:marBottom w:val="0"/>
                                  <w:divBdr>
                                    <w:top w:val="none" w:sz="0" w:space="0" w:color="auto"/>
                                    <w:left w:val="none" w:sz="0" w:space="0" w:color="auto"/>
                                    <w:bottom w:val="none" w:sz="0" w:space="0" w:color="auto"/>
                                    <w:right w:val="none" w:sz="0" w:space="0" w:color="auto"/>
                                  </w:divBdr>
                                  <w:divsChild>
                                    <w:div w:id="1579050376">
                                      <w:marLeft w:val="0"/>
                                      <w:marRight w:val="0"/>
                                      <w:marTop w:val="0"/>
                                      <w:marBottom w:val="0"/>
                                      <w:divBdr>
                                        <w:top w:val="none" w:sz="0" w:space="0" w:color="auto"/>
                                        <w:left w:val="none" w:sz="0" w:space="0" w:color="auto"/>
                                        <w:bottom w:val="none" w:sz="0" w:space="0" w:color="auto"/>
                                        <w:right w:val="none" w:sz="0" w:space="0" w:color="auto"/>
                                      </w:divBdr>
                                      <w:divsChild>
                                        <w:div w:id="1844053085">
                                          <w:marLeft w:val="0"/>
                                          <w:marRight w:val="0"/>
                                          <w:marTop w:val="0"/>
                                          <w:marBottom w:val="0"/>
                                          <w:divBdr>
                                            <w:top w:val="none" w:sz="0" w:space="0" w:color="auto"/>
                                            <w:left w:val="none" w:sz="0" w:space="0" w:color="auto"/>
                                            <w:bottom w:val="none" w:sz="0" w:space="0" w:color="auto"/>
                                            <w:right w:val="none" w:sz="0" w:space="0" w:color="auto"/>
                                          </w:divBdr>
                                          <w:divsChild>
                                            <w:div w:id="380712880">
                                              <w:marLeft w:val="0"/>
                                              <w:marRight w:val="0"/>
                                              <w:marTop w:val="0"/>
                                              <w:marBottom w:val="0"/>
                                              <w:divBdr>
                                                <w:top w:val="none" w:sz="0" w:space="0" w:color="auto"/>
                                                <w:left w:val="none" w:sz="0" w:space="0" w:color="auto"/>
                                                <w:bottom w:val="none" w:sz="0" w:space="0" w:color="auto"/>
                                                <w:right w:val="none" w:sz="0" w:space="0" w:color="auto"/>
                                              </w:divBdr>
                                              <w:divsChild>
                                                <w:div w:id="1542861688">
                                                  <w:marLeft w:val="0"/>
                                                  <w:marRight w:val="0"/>
                                                  <w:marTop w:val="0"/>
                                                  <w:marBottom w:val="0"/>
                                                  <w:divBdr>
                                                    <w:top w:val="none" w:sz="0" w:space="0" w:color="auto"/>
                                                    <w:left w:val="none" w:sz="0" w:space="0" w:color="auto"/>
                                                    <w:bottom w:val="none" w:sz="0" w:space="0" w:color="auto"/>
                                                    <w:right w:val="none" w:sz="0" w:space="0" w:color="auto"/>
                                                  </w:divBdr>
                                                  <w:divsChild>
                                                    <w:div w:id="15860632">
                                                      <w:marLeft w:val="0"/>
                                                      <w:marRight w:val="0"/>
                                                      <w:marTop w:val="0"/>
                                                      <w:marBottom w:val="0"/>
                                                      <w:divBdr>
                                                        <w:top w:val="none" w:sz="0" w:space="0" w:color="auto"/>
                                                        <w:left w:val="none" w:sz="0" w:space="0" w:color="auto"/>
                                                        <w:bottom w:val="none" w:sz="0" w:space="0" w:color="auto"/>
                                                        <w:right w:val="none" w:sz="0" w:space="0" w:color="auto"/>
                                                      </w:divBdr>
                                                      <w:divsChild>
                                                        <w:div w:id="1423334333">
                                                          <w:marLeft w:val="0"/>
                                                          <w:marRight w:val="0"/>
                                                          <w:marTop w:val="0"/>
                                                          <w:marBottom w:val="0"/>
                                                          <w:divBdr>
                                                            <w:top w:val="none" w:sz="0" w:space="0" w:color="auto"/>
                                                            <w:left w:val="none" w:sz="0" w:space="0" w:color="auto"/>
                                                            <w:bottom w:val="none" w:sz="0" w:space="0" w:color="auto"/>
                                                            <w:right w:val="none" w:sz="0" w:space="0" w:color="auto"/>
                                                          </w:divBdr>
                                                          <w:divsChild>
                                                            <w:div w:id="1029449973">
                                                              <w:marLeft w:val="0"/>
                                                              <w:marRight w:val="0"/>
                                                              <w:marTop w:val="0"/>
                                                              <w:marBottom w:val="0"/>
                                                              <w:divBdr>
                                                                <w:top w:val="none" w:sz="0" w:space="0" w:color="auto"/>
                                                                <w:left w:val="none" w:sz="0" w:space="0" w:color="auto"/>
                                                                <w:bottom w:val="none" w:sz="0" w:space="0" w:color="auto"/>
                                                                <w:right w:val="none" w:sz="0" w:space="0" w:color="auto"/>
                                                              </w:divBdr>
                                                              <w:divsChild>
                                                                <w:div w:id="923495086">
                                                                  <w:marLeft w:val="0"/>
                                                                  <w:marRight w:val="0"/>
                                                                  <w:marTop w:val="0"/>
                                                                  <w:marBottom w:val="0"/>
                                                                  <w:divBdr>
                                                                    <w:top w:val="none" w:sz="0" w:space="0" w:color="auto"/>
                                                                    <w:left w:val="none" w:sz="0" w:space="0" w:color="auto"/>
                                                                    <w:bottom w:val="none" w:sz="0" w:space="0" w:color="auto"/>
                                                                    <w:right w:val="none" w:sz="0" w:space="0" w:color="auto"/>
                                                                  </w:divBdr>
                                                                  <w:divsChild>
                                                                    <w:div w:id="836657277">
                                                                      <w:marLeft w:val="0"/>
                                                                      <w:marRight w:val="0"/>
                                                                      <w:marTop w:val="0"/>
                                                                      <w:marBottom w:val="0"/>
                                                                      <w:divBdr>
                                                                        <w:top w:val="none" w:sz="0" w:space="0" w:color="auto"/>
                                                                        <w:left w:val="none" w:sz="0" w:space="0" w:color="auto"/>
                                                                        <w:bottom w:val="none" w:sz="0" w:space="0" w:color="auto"/>
                                                                        <w:right w:val="none" w:sz="0" w:space="0" w:color="auto"/>
                                                                      </w:divBdr>
                                                                      <w:divsChild>
                                                                        <w:div w:id="750472585">
                                                                          <w:marLeft w:val="0"/>
                                                                          <w:marRight w:val="0"/>
                                                                          <w:marTop w:val="0"/>
                                                                          <w:marBottom w:val="0"/>
                                                                          <w:divBdr>
                                                                            <w:top w:val="none" w:sz="0" w:space="0" w:color="auto"/>
                                                                            <w:left w:val="none" w:sz="0" w:space="0" w:color="auto"/>
                                                                            <w:bottom w:val="none" w:sz="0" w:space="0" w:color="auto"/>
                                                                            <w:right w:val="none" w:sz="0" w:space="0" w:color="auto"/>
                                                                          </w:divBdr>
                                                                          <w:divsChild>
                                                                            <w:div w:id="179759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956B0E-4949-4EF9-8F44-158736A1E9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393</Words>
  <Characters>1851</Characters>
  <Application>Microsoft Office Word</Application>
  <DocSecurity>0</DocSecurity>
  <Lines>26</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Michalina Lagiewka (1802724)</dc:creator>
  <cp:keywords/>
  <dc:description/>
  <cp:lastModifiedBy>Michalina Lagiewka (1802724)</cp:lastModifiedBy>
  <cp:revision>2</cp:revision>
  <dcterms:created xsi:type="dcterms:W3CDTF">2018-09-21T22:37:00Z</dcterms:created>
  <dcterms:modified xsi:type="dcterms:W3CDTF">2018-09-21T22:37:00Z</dcterms:modified>
</cp:coreProperties>
</file>