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56AA76" w14:textId="77777777" w:rsidR="00175769" w:rsidRPr="00FD5186" w:rsidRDefault="00175769" w:rsidP="00C43080">
      <w:pPr>
        <w:spacing w:line="360" w:lineRule="auto"/>
        <w:jc w:val="both"/>
        <w:rPr>
          <w:rFonts w:ascii="Times New Roman" w:hAnsi="Times New Roman" w:cs="Times New Roman"/>
          <w:b/>
          <w:bCs/>
          <w:sz w:val="24"/>
          <w:szCs w:val="24"/>
        </w:rPr>
      </w:pPr>
    </w:p>
    <w:p w14:paraId="50F665A5" w14:textId="77777777" w:rsidR="00175769" w:rsidRPr="00FD5186" w:rsidRDefault="00175769" w:rsidP="00C43080">
      <w:pPr>
        <w:spacing w:line="360" w:lineRule="auto"/>
        <w:jc w:val="both"/>
        <w:rPr>
          <w:rFonts w:ascii="Times New Roman" w:hAnsi="Times New Roman" w:cs="Times New Roman"/>
          <w:b/>
          <w:bCs/>
          <w:sz w:val="24"/>
          <w:szCs w:val="24"/>
        </w:rPr>
      </w:pPr>
    </w:p>
    <w:p w14:paraId="607000EA" w14:textId="77777777" w:rsidR="00175769" w:rsidRPr="00FD5186" w:rsidRDefault="00175769" w:rsidP="00C43080">
      <w:pPr>
        <w:spacing w:line="360" w:lineRule="auto"/>
        <w:jc w:val="both"/>
        <w:rPr>
          <w:rFonts w:ascii="Times New Roman" w:hAnsi="Times New Roman" w:cs="Times New Roman"/>
          <w:b/>
          <w:bCs/>
          <w:sz w:val="24"/>
          <w:szCs w:val="24"/>
        </w:rPr>
      </w:pPr>
    </w:p>
    <w:p w14:paraId="010A8F75" w14:textId="77777777" w:rsidR="00175769" w:rsidRPr="00FD5186" w:rsidRDefault="00175769" w:rsidP="00C43080">
      <w:pPr>
        <w:spacing w:line="360" w:lineRule="auto"/>
        <w:jc w:val="center"/>
        <w:rPr>
          <w:rFonts w:ascii="Times New Roman" w:hAnsi="Times New Roman" w:cs="Times New Roman"/>
          <w:b/>
          <w:bCs/>
          <w:sz w:val="24"/>
          <w:szCs w:val="24"/>
        </w:rPr>
      </w:pPr>
    </w:p>
    <w:p w14:paraId="3CBF4809" w14:textId="50163C05" w:rsidR="00175769" w:rsidRPr="009E4033" w:rsidRDefault="00175769" w:rsidP="00C43080">
      <w:pPr>
        <w:spacing w:line="360" w:lineRule="auto"/>
        <w:jc w:val="center"/>
        <w:rPr>
          <w:rFonts w:ascii="Times New Roman" w:hAnsi="Times New Roman" w:cs="Times New Roman"/>
          <w:b/>
          <w:sz w:val="44"/>
          <w:szCs w:val="44"/>
        </w:rPr>
      </w:pPr>
      <w:r w:rsidRPr="009E4033">
        <w:rPr>
          <w:rFonts w:ascii="Times New Roman" w:hAnsi="Times New Roman" w:cs="Times New Roman"/>
          <w:b/>
          <w:sz w:val="44"/>
          <w:szCs w:val="44"/>
        </w:rPr>
        <w:t>Principles of Professional Legal Practice</w:t>
      </w:r>
    </w:p>
    <w:p w14:paraId="000959D2" w14:textId="01C78424" w:rsidR="00175769" w:rsidRPr="00FD5186" w:rsidRDefault="00175769" w:rsidP="00C43080">
      <w:pPr>
        <w:spacing w:line="360" w:lineRule="auto"/>
        <w:jc w:val="center"/>
        <w:rPr>
          <w:rFonts w:ascii="Times New Roman" w:hAnsi="Times New Roman" w:cs="Times New Roman"/>
          <w:b/>
          <w:sz w:val="24"/>
          <w:szCs w:val="24"/>
        </w:rPr>
      </w:pPr>
    </w:p>
    <w:p w14:paraId="5E250B0E" w14:textId="4E260580" w:rsidR="00175769" w:rsidRPr="00FD5186" w:rsidRDefault="00175769" w:rsidP="00C43080">
      <w:pPr>
        <w:spacing w:line="360" w:lineRule="auto"/>
        <w:jc w:val="center"/>
        <w:rPr>
          <w:rFonts w:ascii="Times New Roman" w:hAnsi="Times New Roman" w:cs="Times New Roman"/>
          <w:b/>
          <w:sz w:val="24"/>
          <w:szCs w:val="24"/>
        </w:rPr>
      </w:pPr>
    </w:p>
    <w:p w14:paraId="23ADD8F7" w14:textId="5F6950EC" w:rsidR="00175769" w:rsidRPr="00FD5186" w:rsidRDefault="00175769" w:rsidP="00C43080">
      <w:pPr>
        <w:spacing w:line="360" w:lineRule="auto"/>
        <w:jc w:val="center"/>
        <w:rPr>
          <w:rFonts w:ascii="Times New Roman" w:hAnsi="Times New Roman" w:cs="Times New Roman"/>
          <w:b/>
          <w:sz w:val="24"/>
          <w:szCs w:val="24"/>
        </w:rPr>
      </w:pPr>
    </w:p>
    <w:p w14:paraId="66525BBA" w14:textId="0095E14A" w:rsidR="00175769" w:rsidRPr="00FD5186" w:rsidRDefault="00175769" w:rsidP="00C43080">
      <w:pPr>
        <w:spacing w:line="360" w:lineRule="auto"/>
        <w:jc w:val="center"/>
        <w:rPr>
          <w:rFonts w:ascii="Times New Roman" w:hAnsi="Times New Roman" w:cs="Times New Roman"/>
          <w:b/>
          <w:sz w:val="24"/>
          <w:szCs w:val="24"/>
        </w:rPr>
      </w:pPr>
    </w:p>
    <w:p w14:paraId="10F08AE2" w14:textId="770CC003" w:rsidR="00175769" w:rsidRPr="00FD5186" w:rsidRDefault="00175769" w:rsidP="00C43080">
      <w:pPr>
        <w:spacing w:line="360" w:lineRule="auto"/>
        <w:jc w:val="center"/>
        <w:rPr>
          <w:rFonts w:ascii="Times New Roman" w:hAnsi="Times New Roman" w:cs="Times New Roman"/>
          <w:b/>
          <w:sz w:val="24"/>
          <w:szCs w:val="24"/>
        </w:rPr>
      </w:pPr>
    </w:p>
    <w:p w14:paraId="3F2F3C79" w14:textId="289FD39A" w:rsidR="00175769" w:rsidRPr="009E4033" w:rsidRDefault="00175769" w:rsidP="009E4033">
      <w:pPr>
        <w:spacing w:line="480" w:lineRule="auto"/>
        <w:jc w:val="center"/>
        <w:rPr>
          <w:rFonts w:ascii="Times New Roman" w:hAnsi="Times New Roman" w:cs="Times New Roman"/>
          <w:b/>
          <w:sz w:val="28"/>
          <w:szCs w:val="28"/>
        </w:rPr>
      </w:pPr>
      <w:r w:rsidRPr="009E4033">
        <w:rPr>
          <w:rFonts w:ascii="Times New Roman" w:hAnsi="Times New Roman" w:cs="Times New Roman"/>
          <w:b/>
          <w:sz w:val="28"/>
          <w:szCs w:val="28"/>
        </w:rPr>
        <w:t>Name of Student</w:t>
      </w:r>
      <w:r w:rsidR="00483D13" w:rsidRPr="009E4033">
        <w:rPr>
          <w:rFonts w:ascii="Times New Roman" w:hAnsi="Times New Roman" w:cs="Times New Roman"/>
          <w:b/>
          <w:sz w:val="28"/>
          <w:szCs w:val="28"/>
        </w:rPr>
        <w:t>: Muhammad Nasir Khalil</w:t>
      </w:r>
    </w:p>
    <w:p w14:paraId="77EEE444" w14:textId="06CAC58A" w:rsidR="00175769" w:rsidRPr="009E4033" w:rsidRDefault="00175769" w:rsidP="009E4033">
      <w:pPr>
        <w:spacing w:line="480" w:lineRule="auto"/>
        <w:jc w:val="center"/>
        <w:rPr>
          <w:rFonts w:ascii="Times New Roman" w:hAnsi="Times New Roman" w:cs="Times New Roman"/>
          <w:b/>
          <w:sz w:val="28"/>
          <w:szCs w:val="28"/>
        </w:rPr>
      </w:pPr>
      <w:r w:rsidRPr="009E4033">
        <w:rPr>
          <w:rFonts w:ascii="Times New Roman" w:hAnsi="Times New Roman" w:cs="Times New Roman"/>
          <w:b/>
          <w:sz w:val="28"/>
          <w:szCs w:val="28"/>
        </w:rPr>
        <w:t>Name of Instructor</w:t>
      </w:r>
      <w:r w:rsidR="00483D13" w:rsidRPr="009E4033">
        <w:rPr>
          <w:rFonts w:ascii="Times New Roman" w:hAnsi="Times New Roman" w:cs="Times New Roman"/>
          <w:b/>
          <w:sz w:val="28"/>
          <w:szCs w:val="28"/>
        </w:rPr>
        <w:t>: James Drew</w:t>
      </w:r>
    </w:p>
    <w:p w14:paraId="3DDB42F1" w14:textId="2C08FE26" w:rsidR="00175769" w:rsidRPr="00FD5186" w:rsidRDefault="00175769" w:rsidP="00C43080">
      <w:pPr>
        <w:spacing w:line="360" w:lineRule="auto"/>
        <w:jc w:val="center"/>
        <w:rPr>
          <w:rFonts w:ascii="Times New Roman" w:hAnsi="Times New Roman" w:cs="Times New Roman"/>
          <w:bCs/>
          <w:sz w:val="24"/>
          <w:szCs w:val="24"/>
        </w:rPr>
      </w:pPr>
    </w:p>
    <w:p w14:paraId="6DB8E3DD" w14:textId="690A84DA" w:rsidR="00175769" w:rsidRPr="00FD5186" w:rsidRDefault="00175769" w:rsidP="00C43080">
      <w:pPr>
        <w:spacing w:line="360" w:lineRule="auto"/>
        <w:jc w:val="center"/>
        <w:rPr>
          <w:rFonts w:ascii="Times New Roman" w:hAnsi="Times New Roman" w:cs="Times New Roman"/>
          <w:bCs/>
          <w:sz w:val="24"/>
          <w:szCs w:val="24"/>
        </w:rPr>
      </w:pPr>
    </w:p>
    <w:p w14:paraId="53978ADE" w14:textId="77B74129" w:rsidR="00175769" w:rsidRPr="00FD5186" w:rsidRDefault="00175769" w:rsidP="00C43080">
      <w:pPr>
        <w:spacing w:line="360" w:lineRule="auto"/>
        <w:jc w:val="center"/>
        <w:rPr>
          <w:rFonts w:ascii="Times New Roman" w:hAnsi="Times New Roman" w:cs="Times New Roman"/>
          <w:bCs/>
          <w:sz w:val="24"/>
          <w:szCs w:val="24"/>
        </w:rPr>
      </w:pPr>
    </w:p>
    <w:p w14:paraId="4C4BABEB" w14:textId="318922E9" w:rsidR="00175769" w:rsidRPr="00FD5186" w:rsidRDefault="00175769" w:rsidP="00C43080">
      <w:pPr>
        <w:spacing w:line="360" w:lineRule="auto"/>
        <w:jc w:val="center"/>
        <w:rPr>
          <w:rFonts w:ascii="Times New Roman" w:hAnsi="Times New Roman" w:cs="Times New Roman"/>
          <w:bCs/>
          <w:sz w:val="24"/>
          <w:szCs w:val="24"/>
        </w:rPr>
      </w:pPr>
      <w:r w:rsidRPr="00FD5186">
        <w:rPr>
          <w:rFonts w:ascii="Times New Roman" w:hAnsi="Times New Roman" w:cs="Times New Roman"/>
          <w:bCs/>
          <w:sz w:val="24"/>
          <w:szCs w:val="24"/>
        </w:rPr>
        <w:t>Words: 1500</w:t>
      </w:r>
    </w:p>
    <w:p w14:paraId="750D1F9B" w14:textId="13826AC8" w:rsidR="00175769" w:rsidRPr="00FD5186" w:rsidRDefault="00175769" w:rsidP="00C43080">
      <w:pPr>
        <w:spacing w:line="360" w:lineRule="auto"/>
        <w:jc w:val="both"/>
        <w:rPr>
          <w:rFonts w:ascii="Times New Roman" w:hAnsi="Times New Roman" w:cs="Times New Roman"/>
          <w:bCs/>
          <w:sz w:val="24"/>
          <w:szCs w:val="24"/>
        </w:rPr>
      </w:pPr>
    </w:p>
    <w:p w14:paraId="0D473CAC" w14:textId="00EF46F0" w:rsidR="00175769" w:rsidRPr="00FD5186" w:rsidRDefault="00175769" w:rsidP="00C43080">
      <w:pPr>
        <w:spacing w:line="360" w:lineRule="auto"/>
        <w:jc w:val="both"/>
        <w:rPr>
          <w:rFonts w:ascii="Times New Roman" w:hAnsi="Times New Roman" w:cs="Times New Roman"/>
          <w:bCs/>
          <w:sz w:val="24"/>
          <w:szCs w:val="24"/>
        </w:rPr>
      </w:pPr>
    </w:p>
    <w:p w14:paraId="76811E5B" w14:textId="5276799A" w:rsidR="00175769" w:rsidRPr="00FD5186" w:rsidRDefault="00175769" w:rsidP="00C43080">
      <w:pPr>
        <w:spacing w:line="360" w:lineRule="auto"/>
        <w:jc w:val="both"/>
        <w:rPr>
          <w:rFonts w:ascii="Times New Roman" w:hAnsi="Times New Roman" w:cs="Times New Roman"/>
          <w:bCs/>
          <w:sz w:val="24"/>
          <w:szCs w:val="24"/>
        </w:rPr>
      </w:pPr>
    </w:p>
    <w:p w14:paraId="4A78026A" w14:textId="77777777" w:rsidR="00175769" w:rsidRPr="00FD5186" w:rsidRDefault="00175769" w:rsidP="00C43080">
      <w:pPr>
        <w:spacing w:line="360" w:lineRule="auto"/>
        <w:jc w:val="both"/>
        <w:rPr>
          <w:rFonts w:ascii="Times New Roman" w:hAnsi="Times New Roman" w:cs="Times New Roman"/>
          <w:bCs/>
          <w:sz w:val="24"/>
          <w:szCs w:val="24"/>
        </w:rPr>
        <w:sectPr w:rsidR="00175769" w:rsidRPr="00FD5186" w:rsidSect="00175769">
          <w:pgSz w:w="12240" w:h="15840"/>
          <w:pgMar w:top="1440" w:right="1440" w:bottom="1440" w:left="1440" w:header="720" w:footer="720" w:gutter="0"/>
          <w:cols w:space="720"/>
          <w:titlePg/>
          <w:docGrid w:linePitch="360"/>
        </w:sectPr>
      </w:pPr>
    </w:p>
    <w:p w14:paraId="2AA02628" w14:textId="113B4831" w:rsidR="00F078B8" w:rsidRPr="00FD5186" w:rsidRDefault="00ED209F" w:rsidP="00C43080">
      <w:pPr>
        <w:spacing w:line="360" w:lineRule="auto"/>
        <w:jc w:val="both"/>
        <w:rPr>
          <w:rFonts w:ascii="Times New Roman" w:hAnsi="Times New Roman" w:cs="Times New Roman"/>
          <w:b/>
          <w:bCs/>
          <w:sz w:val="24"/>
          <w:szCs w:val="24"/>
        </w:rPr>
      </w:pPr>
      <w:r w:rsidRPr="00FD5186">
        <w:rPr>
          <w:rFonts w:ascii="Times New Roman" w:hAnsi="Times New Roman" w:cs="Times New Roman"/>
          <w:b/>
          <w:bCs/>
          <w:sz w:val="24"/>
          <w:szCs w:val="24"/>
        </w:rPr>
        <w:lastRenderedPageBreak/>
        <w:t>Task 1</w:t>
      </w:r>
    </w:p>
    <w:p w14:paraId="351DB4D3" w14:textId="70B43AC3" w:rsidR="00ED209F" w:rsidRPr="00FD5186" w:rsidRDefault="00ED209F" w:rsidP="00C43080">
      <w:pPr>
        <w:spacing w:line="360" w:lineRule="auto"/>
        <w:jc w:val="both"/>
        <w:rPr>
          <w:rFonts w:ascii="Times New Roman" w:hAnsi="Times New Roman" w:cs="Times New Roman"/>
          <w:sz w:val="24"/>
          <w:szCs w:val="24"/>
        </w:rPr>
      </w:pPr>
      <w:r w:rsidRPr="00FD5186">
        <w:rPr>
          <w:rFonts w:ascii="Times New Roman" w:hAnsi="Times New Roman" w:cs="Times New Roman"/>
          <w:sz w:val="24"/>
          <w:szCs w:val="24"/>
        </w:rPr>
        <w:t>Before I could even begin to consider agreeing to meet with Mrs. Green, I would first need to evaluate the primary tenets of the SRA Code of Conduct and ensure that I am capable of conducting myself in an honest manner while also preserving the confidence of members of the general public and those working in the legal community. Only then could I even begin to consider whether or not I would be willing to meet with Mrs. Green. After that, and only then, could I even begin to contemplate whether or not it would be OK for Mrs. Green and I to meet. After that, and only after that, would I even be able to contemplate agreeing to meet with Mrs. Green as she has requested</w:t>
      </w:r>
      <w:r w:rsidR="00FD5186" w:rsidRPr="00FD5186">
        <w:rPr>
          <w:rFonts w:ascii="Times New Roman" w:hAnsi="Times New Roman" w:cs="Times New Roman"/>
          <w:sz w:val="24"/>
          <w:szCs w:val="24"/>
        </w:rPr>
        <w:t xml:space="preserve"> (Anna, 2020)</w:t>
      </w:r>
      <w:r w:rsidRPr="00FD5186">
        <w:rPr>
          <w:rFonts w:ascii="Times New Roman" w:hAnsi="Times New Roman" w:cs="Times New Roman"/>
          <w:sz w:val="24"/>
          <w:szCs w:val="24"/>
        </w:rPr>
        <w:t xml:space="preserve">. In addition to this, I would need to take into account the criteria for providing great client service in order to guarantee that I am able to provide Mrs. Green with correct information and knowledgeable advice while simultaneously looking out for her highest and best advantage. If there were any conflicts of interest or leaks of important client information, my ability to represent Mrs. Green in an appropriate manner would be </w:t>
      </w:r>
      <w:r w:rsidR="00C43080" w:rsidRPr="00FD5186">
        <w:rPr>
          <w:rFonts w:ascii="Times New Roman" w:hAnsi="Times New Roman" w:cs="Times New Roman"/>
          <w:sz w:val="24"/>
          <w:szCs w:val="24"/>
        </w:rPr>
        <w:t>jeopardized</w:t>
      </w:r>
      <w:r w:rsidRPr="00FD5186">
        <w:rPr>
          <w:rFonts w:ascii="Times New Roman" w:hAnsi="Times New Roman" w:cs="Times New Roman"/>
          <w:sz w:val="24"/>
          <w:szCs w:val="24"/>
        </w:rPr>
        <w:t xml:space="preserve">; as a result, I would need to take additional precautions to prevent any of these things from occurring. Mrs. Green's case is very important to me, and I want to do everything I can to ensure that I do her justice. </w:t>
      </w:r>
    </w:p>
    <w:p w14:paraId="48220D10" w14:textId="514186C4" w:rsidR="00ED209F" w:rsidRPr="00FD5186" w:rsidRDefault="00ED209F" w:rsidP="00C43080">
      <w:pPr>
        <w:spacing w:line="360" w:lineRule="auto"/>
        <w:jc w:val="both"/>
        <w:rPr>
          <w:rFonts w:ascii="Times New Roman" w:hAnsi="Times New Roman" w:cs="Times New Roman"/>
          <w:sz w:val="24"/>
          <w:szCs w:val="24"/>
        </w:rPr>
      </w:pPr>
      <w:r w:rsidRPr="00FD5186">
        <w:rPr>
          <w:rFonts w:ascii="Times New Roman" w:hAnsi="Times New Roman" w:cs="Times New Roman"/>
          <w:sz w:val="24"/>
          <w:szCs w:val="24"/>
        </w:rPr>
        <w:t>In addition to this, I will need to give some thought to issues pertaining to risk and compliance. This would include ensuring that I am prepared with the appropriate knowledge and skills to deal with the scenario, as well as ensuring that I comply with all of the applicable laws and regulations. In addition, this would include ensuring that I am equipped with the appropriate knowledge and skills to deal with the scenario</w:t>
      </w:r>
      <w:r w:rsidR="00FD5186" w:rsidRPr="00FD5186">
        <w:rPr>
          <w:rFonts w:ascii="Times New Roman" w:hAnsi="Times New Roman" w:cs="Times New Roman"/>
          <w:sz w:val="24"/>
          <w:szCs w:val="24"/>
        </w:rPr>
        <w:t xml:space="preserve"> (Iqbal, 2016)</w:t>
      </w:r>
      <w:r w:rsidRPr="00FD5186">
        <w:rPr>
          <w:rFonts w:ascii="Times New Roman" w:hAnsi="Times New Roman" w:cs="Times New Roman"/>
          <w:sz w:val="24"/>
          <w:szCs w:val="24"/>
        </w:rPr>
        <w:t xml:space="preserve">. In addition to this, this would involve making sure that I am prepared for the situation by having the relevant information and abilities at my disposal. In addition to this, it will be my obligation to think about any rules governing the prevention of money laundering that might be relevant to the case. I will be responsible for thinking about these regulations. In the end, but definitely not least, I will be responsible for doing some fundamental research on Mrs. Green's background. Verifying that she is who she claims to be and searching for any warning signs that may suggest a high possibility that she may participate in dishonesty or some other </w:t>
      </w:r>
      <w:r w:rsidR="00C43080" w:rsidRPr="00FD5186">
        <w:rPr>
          <w:rFonts w:ascii="Times New Roman" w:hAnsi="Times New Roman" w:cs="Times New Roman"/>
          <w:sz w:val="24"/>
          <w:szCs w:val="24"/>
        </w:rPr>
        <w:t>types</w:t>
      </w:r>
      <w:r w:rsidRPr="00FD5186">
        <w:rPr>
          <w:rFonts w:ascii="Times New Roman" w:hAnsi="Times New Roman" w:cs="Times New Roman"/>
          <w:sz w:val="24"/>
          <w:szCs w:val="24"/>
        </w:rPr>
        <w:t xml:space="preserve"> of improper behaviour are both necessary steps in this process</w:t>
      </w:r>
      <w:r w:rsidR="00FD5186" w:rsidRPr="00FD5186">
        <w:rPr>
          <w:rFonts w:ascii="Times New Roman" w:hAnsi="Times New Roman" w:cs="Times New Roman"/>
          <w:sz w:val="24"/>
          <w:szCs w:val="24"/>
        </w:rPr>
        <w:t xml:space="preserve"> (</w:t>
      </w:r>
      <w:proofErr w:type="spellStart"/>
      <w:r w:rsidR="00FD5186" w:rsidRPr="00FD5186">
        <w:rPr>
          <w:rFonts w:ascii="Times New Roman" w:hAnsi="Times New Roman" w:cs="Times New Roman"/>
          <w:sz w:val="24"/>
          <w:szCs w:val="24"/>
        </w:rPr>
        <w:t>Joerges</w:t>
      </w:r>
      <w:proofErr w:type="spellEnd"/>
      <w:r w:rsidR="00FD5186" w:rsidRPr="00FD5186">
        <w:rPr>
          <w:rFonts w:ascii="Times New Roman" w:hAnsi="Times New Roman" w:cs="Times New Roman"/>
          <w:sz w:val="24"/>
          <w:szCs w:val="24"/>
        </w:rPr>
        <w:t>, 2011)</w:t>
      </w:r>
      <w:r w:rsidRPr="00FD5186">
        <w:rPr>
          <w:rFonts w:ascii="Times New Roman" w:hAnsi="Times New Roman" w:cs="Times New Roman"/>
          <w:sz w:val="24"/>
          <w:szCs w:val="24"/>
        </w:rPr>
        <w:t xml:space="preserve">. Verifying that she is who she claims to be and searching for any warning signs that may suggest a high possibility that she may participate in dishonesty or some other type of </w:t>
      </w:r>
      <w:r w:rsidR="00C43080" w:rsidRPr="00FD5186">
        <w:rPr>
          <w:rFonts w:ascii="Times New Roman" w:hAnsi="Times New Roman" w:cs="Times New Roman"/>
          <w:sz w:val="24"/>
          <w:szCs w:val="24"/>
        </w:rPr>
        <w:t>in</w:t>
      </w:r>
      <w:r w:rsidRPr="00FD5186">
        <w:rPr>
          <w:rFonts w:ascii="Times New Roman" w:hAnsi="Times New Roman" w:cs="Times New Roman"/>
          <w:sz w:val="24"/>
          <w:szCs w:val="24"/>
        </w:rPr>
        <w:t xml:space="preserve"> the event that it </w:t>
      </w:r>
      <w:r w:rsidRPr="00FD5186">
        <w:rPr>
          <w:rFonts w:ascii="Times New Roman" w:hAnsi="Times New Roman" w:cs="Times New Roman"/>
          <w:sz w:val="24"/>
          <w:szCs w:val="24"/>
        </w:rPr>
        <w:lastRenderedPageBreak/>
        <w:t>turns out to be necessary, I will tell my Secretary to get in touch with Mrs. Green and enquire about a broad variety of facts so that we will be able to provide assistance with these difficulties. If it turns out that this is needed, I will do it.</w:t>
      </w:r>
    </w:p>
    <w:p w14:paraId="7A9B404C" w14:textId="498F9E6E" w:rsidR="00ED209F" w:rsidRPr="00FD5186" w:rsidRDefault="00ED209F" w:rsidP="00C43080">
      <w:pPr>
        <w:spacing w:line="360" w:lineRule="auto"/>
        <w:jc w:val="both"/>
        <w:rPr>
          <w:rFonts w:ascii="Times New Roman" w:hAnsi="Times New Roman" w:cs="Times New Roman"/>
          <w:sz w:val="24"/>
          <w:szCs w:val="24"/>
        </w:rPr>
      </w:pPr>
      <w:r w:rsidRPr="00FD5186">
        <w:rPr>
          <w:rFonts w:ascii="Times New Roman" w:hAnsi="Times New Roman" w:cs="Times New Roman"/>
          <w:sz w:val="24"/>
          <w:szCs w:val="24"/>
        </w:rPr>
        <w:t>The process that legal experts go through to officially welcome new clients into the fold and gather the required data in order to begin working on their cases is referred to as "client intake." The method that is used in order to reach this objective is known as "client intake," and it is referred to as such in the sentence</w:t>
      </w:r>
      <w:r w:rsidR="00FD5186" w:rsidRPr="00FD5186">
        <w:rPr>
          <w:rFonts w:ascii="Times New Roman" w:hAnsi="Times New Roman" w:cs="Times New Roman"/>
          <w:sz w:val="24"/>
          <w:szCs w:val="24"/>
        </w:rPr>
        <w:t xml:space="preserve"> (</w:t>
      </w:r>
      <w:proofErr w:type="spellStart"/>
      <w:r w:rsidR="00FD5186" w:rsidRPr="00FD5186">
        <w:rPr>
          <w:rFonts w:ascii="Times New Roman" w:hAnsi="Times New Roman" w:cs="Times New Roman"/>
          <w:sz w:val="24"/>
          <w:szCs w:val="24"/>
        </w:rPr>
        <w:t>Кравченко</w:t>
      </w:r>
      <w:proofErr w:type="spellEnd"/>
      <w:r w:rsidR="00FD5186" w:rsidRPr="00FD5186">
        <w:rPr>
          <w:rFonts w:ascii="Times New Roman" w:hAnsi="Times New Roman" w:cs="Times New Roman"/>
          <w:sz w:val="24"/>
          <w:szCs w:val="24"/>
        </w:rPr>
        <w:t>, 2015</w:t>
      </w:r>
      <w:proofErr w:type="gramStart"/>
      <w:r w:rsidR="00FD5186" w:rsidRPr="00FD5186">
        <w:rPr>
          <w:rFonts w:ascii="Times New Roman" w:hAnsi="Times New Roman" w:cs="Times New Roman"/>
          <w:sz w:val="24"/>
          <w:szCs w:val="24"/>
        </w:rPr>
        <w:t xml:space="preserve">) </w:t>
      </w:r>
      <w:r w:rsidRPr="00FD5186">
        <w:rPr>
          <w:rFonts w:ascii="Times New Roman" w:hAnsi="Times New Roman" w:cs="Times New Roman"/>
          <w:sz w:val="24"/>
          <w:szCs w:val="24"/>
        </w:rPr>
        <w:t>.</w:t>
      </w:r>
      <w:proofErr w:type="gramEnd"/>
      <w:r w:rsidRPr="00FD5186">
        <w:rPr>
          <w:rFonts w:ascii="Times New Roman" w:hAnsi="Times New Roman" w:cs="Times New Roman"/>
          <w:sz w:val="24"/>
          <w:szCs w:val="24"/>
        </w:rPr>
        <w:t xml:space="preserve"> When dealing with a small number of customers, taking on new clients may be a practise that is both time-consuming and challenging. This is especially true for single practitioners and law firms. On top of that, it is often one that cannot be invoiced for in any way, shape, or form. It is possible that the auditor's independence will be called into question if the service provider does not have suitable client acceptance processes in place. This is due to the fact that it is not completely out of the realm of possibility that the auditor's impartiality may be questioned. Under these conditions, the report that was sent to the end consumers would not be of much value, and as a direct consequence, the credibility of the service auditor, in addition to their job, may be put in jeopardy</w:t>
      </w:r>
      <w:r w:rsidR="00FD5186" w:rsidRPr="00FD5186">
        <w:rPr>
          <w:rFonts w:ascii="Times New Roman" w:hAnsi="Times New Roman" w:cs="Times New Roman"/>
          <w:sz w:val="24"/>
          <w:szCs w:val="24"/>
        </w:rPr>
        <w:t xml:space="preserve"> (Mitchell, 2009)</w:t>
      </w:r>
      <w:r w:rsidRPr="00FD5186">
        <w:rPr>
          <w:rFonts w:ascii="Times New Roman" w:hAnsi="Times New Roman" w:cs="Times New Roman"/>
          <w:sz w:val="24"/>
          <w:szCs w:val="24"/>
        </w:rPr>
        <w:t>. Before agreeing to audit a new service provider, it is the responsibility of the service auditor to conduct research on the client acceptance process, determine whether there are any problems with the acceptance, determine whether there are any problems with the acceptance, determine whether there are any problems with the acceptance, determine whether there are any problems with the acceptance, determine whether there are any problems with the acceptance, minimise any risks that are presented by the client, and carry out procedures for risk acceptance.</w:t>
      </w:r>
      <w:r w:rsidRPr="00FD5186">
        <w:rPr>
          <w:rFonts w:ascii="Times New Roman" w:hAnsi="Times New Roman" w:cs="Times New Roman"/>
          <w:color w:val="404040"/>
          <w:sz w:val="24"/>
          <w:szCs w:val="24"/>
        </w:rPr>
        <w:t xml:space="preserve"> </w:t>
      </w:r>
      <w:r w:rsidRPr="00FD5186">
        <w:rPr>
          <w:rFonts w:ascii="Times New Roman" w:hAnsi="Times New Roman" w:cs="Times New Roman"/>
          <w:sz w:val="24"/>
          <w:szCs w:val="24"/>
        </w:rPr>
        <w:t xml:space="preserve">The information might also </w:t>
      </w:r>
      <w:r w:rsidR="00C43080" w:rsidRPr="00FD5186">
        <w:rPr>
          <w:rFonts w:ascii="Times New Roman" w:hAnsi="Times New Roman" w:cs="Times New Roman"/>
          <w:sz w:val="24"/>
          <w:szCs w:val="24"/>
        </w:rPr>
        <w:t>include</w:t>
      </w:r>
      <w:r w:rsidRPr="00FD5186">
        <w:rPr>
          <w:rFonts w:ascii="Times New Roman" w:hAnsi="Times New Roman" w:cs="Times New Roman"/>
          <w:sz w:val="24"/>
          <w:szCs w:val="24"/>
        </w:rPr>
        <w:t xml:space="preserve"> Mrs Green </w:t>
      </w:r>
      <w:r w:rsidR="00C43080" w:rsidRPr="00FD5186">
        <w:rPr>
          <w:rFonts w:ascii="Times New Roman" w:hAnsi="Times New Roman" w:cs="Times New Roman"/>
          <w:sz w:val="24"/>
          <w:szCs w:val="24"/>
        </w:rPr>
        <w:t>indulgent</w:t>
      </w:r>
      <w:r w:rsidRPr="00FD5186">
        <w:rPr>
          <w:rFonts w:ascii="Times New Roman" w:hAnsi="Times New Roman" w:cs="Times New Roman"/>
          <w:sz w:val="24"/>
          <w:szCs w:val="24"/>
        </w:rPr>
        <w:t xml:space="preserve"> in any of the anti-money laundering related activities and potential conflict of interest in taking up the case of </w:t>
      </w:r>
      <w:proofErr w:type="spellStart"/>
      <w:r w:rsidRPr="00FD5186">
        <w:rPr>
          <w:rFonts w:ascii="Times New Roman" w:hAnsi="Times New Roman" w:cs="Times New Roman"/>
          <w:sz w:val="24"/>
          <w:szCs w:val="24"/>
        </w:rPr>
        <w:t>Mrs</w:t>
      </w:r>
      <w:proofErr w:type="spellEnd"/>
      <w:r w:rsidRPr="00FD5186">
        <w:rPr>
          <w:rFonts w:ascii="Times New Roman" w:hAnsi="Times New Roman" w:cs="Times New Roman"/>
          <w:sz w:val="24"/>
          <w:szCs w:val="24"/>
        </w:rPr>
        <w:t xml:space="preserve"> Green</w:t>
      </w:r>
      <w:r w:rsidR="00FD5186" w:rsidRPr="00FD5186">
        <w:rPr>
          <w:rFonts w:ascii="Times New Roman" w:hAnsi="Times New Roman" w:cs="Times New Roman"/>
          <w:sz w:val="24"/>
          <w:szCs w:val="24"/>
        </w:rPr>
        <w:t xml:space="preserve"> (</w:t>
      </w:r>
      <w:proofErr w:type="spellStart"/>
      <w:r w:rsidR="00FD5186" w:rsidRPr="00FD5186">
        <w:rPr>
          <w:rFonts w:ascii="Times New Roman" w:hAnsi="Times New Roman" w:cs="Times New Roman"/>
          <w:sz w:val="24"/>
          <w:szCs w:val="24"/>
        </w:rPr>
        <w:t>Mustaffa</w:t>
      </w:r>
      <w:proofErr w:type="spellEnd"/>
      <w:r w:rsidR="00FD5186" w:rsidRPr="00FD5186">
        <w:rPr>
          <w:rFonts w:ascii="Times New Roman" w:hAnsi="Times New Roman" w:cs="Times New Roman"/>
          <w:sz w:val="24"/>
          <w:szCs w:val="24"/>
        </w:rPr>
        <w:t xml:space="preserve"> Hussein, 2021)</w:t>
      </w:r>
      <w:r w:rsidRPr="00FD5186">
        <w:rPr>
          <w:rFonts w:ascii="Times New Roman" w:hAnsi="Times New Roman" w:cs="Times New Roman"/>
          <w:sz w:val="24"/>
          <w:szCs w:val="24"/>
        </w:rPr>
        <w:t xml:space="preserve">. </w:t>
      </w:r>
    </w:p>
    <w:p w14:paraId="32A89181" w14:textId="07E2D88F" w:rsidR="00175769" w:rsidRPr="00FD5186" w:rsidRDefault="00175769" w:rsidP="00C43080">
      <w:pPr>
        <w:spacing w:line="360" w:lineRule="auto"/>
        <w:jc w:val="both"/>
        <w:rPr>
          <w:rFonts w:ascii="Times New Roman" w:hAnsi="Times New Roman" w:cs="Times New Roman"/>
          <w:sz w:val="24"/>
          <w:szCs w:val="24"/>
        </w:rPr>
      </w:pPr>
    </w:p>
    <w:p w14:paraId="5AE591CB" w14:textId="77777777" w:rsidR="00175769" w:rsidRPr="00FD5186" w:rsidRDefault="00175769" w:rsidP="00C43080">
      <w:pPr>
        <w:spacing w:line="360" w:lineRule="auto"/>
        <w:jc w:val="both"/>
        <w:rPr>
          <w:rFonts w:ascii="Times New Roman" w:hAnsi="Times New Roman" w:cs="Times New Roman"/>
          <w:sz w:val="24"/>
          <w:szCs w:val="24"/>
        </w:rPr>
        <w:sectPr w:rsidR="00175769" w:rsidRPr="00FD5186" w:rsidSect="00175769">
          <w:pgSz w:w="12240" w:h="15840"/>
          <w:pgMar w:top="1440" w:right="1440" w:bottom="1440" w:left="1440" w:header="720" w:footer="720" w:gutter="0"/>
          <w:pgNumType w:start="1"/>
          <w:cols w:space="720"/>
          <w:docGrid w:linePitch="360"/>
        </w:sectPr>
      </w:pPr>
    </w:p>
    <w:p w14:paraId="0372D242" w14:textId="0F4ED215" w:rsidR="00ED209F" w:rsidRPr="00FD5186" w:rsidRDefault="00ED209F" w:rsidP="00C43080">
      <w:pPr>
        <w:spacing w:line="360" w:lineRule="auto"/>
        <w:jc w:val="both"/>
        <w:rPr>
          <w:rFonts w:ascii="Times New Roman" w:hAnsi="Times New Roman" w:cs="Times New Roman"/>
          <w:b/>
          <w:bCs/>
          <w:color w:val="404040"/>
          <w:sz w:val="24"/>
          <w:szCs w:val="24"/>
        </w:rPr>
      </w:pPr>
      <w:r w:rsidRPr="00FD5186">
        <w:rPr>
          <w:rFonts w:ascii="Times New Roman" w:hAnsi="Times New Roman" w:cs="Times New Roman"/>
          <w:b/>
          <w:bCs/>
          <w:color w:val="404040"/>
          <w:sz w:val="24"/>
          <w:szCs w:val="24"/>
        </w:rPr>
        <w:lastRenderedPageBreak/>
        <w:t xml:space="preserve">Task 2 </w:t>
      </w:r>
    </w:p>
    <w:p w14:paraId="5DDE1C6F" w14:textId="28B6703A" w:rsidR="00ED209F" w:rsidRPr="00FD5186" w:rsidRDefault="00175769" w:rsidP="00C43080">
      <w:pPr>
        <w:spacing w:line="360" w:lineRule="auto"/>
        <w:jc w:val="both"/>
        <w:rPr>
          <w:rFonts w:ascii="Times New Roman" w:hAnsi="Times New Roman" w:cs="Times New Roman"/>
          <w:color w:val="404040"/>
          <w:sz w:val="24"/>
          <w:szCs w:val="24"/>
        </w:rPr>
      </w:pPr>
      <w:r w:rsidRPr="00FD5186">
        <w:rPr>
          <w:rFonts w:ascii="Times New Roman" w:hAnsi="Times New Roman" w:cs="Times New Roman"/>
          <w:color w:val="404040"/>
          <w:sz w:val="24"/>
          <w:szCs w:val="24"/>
        </w:rPr>
        <w:t>When I was getting ready for my meeting with Mrs. Green, I needed to think about both the practical and the professional sides of the scenario since I was going to be representing my company. For the sake of my professional reputation, it is essential that I have a solid comprehension of the numerous legal difficulties that might arise in the context of disputed wills and estate proceedings, including the relevant laws and processes</w:t>
      </w:r>
      <w:r w:rsidR="00FD5186" w:rsidRPr="00FD5186">
        <w:rPr>
          <w:rFonts w:ascii="Times New Roman" w:hAnsi="Times New Roman" w:cs="Times New Roman"/>
          <w:color w:val="404040"/>
          <w:sz w:val="24"/>
          <w:szCs w:val="24"/>
        </w:rPr>
        <w:t xml:space="preserve"> (</w:t>
      </w:r>
      <w:proofErr w:type="spellStart"/>
      <w:r w:rsidR="00FD5186" w:rsidRPr="00FD5186">
        <w:rPr>
          <w:rFonts w:ascii="Times New Roman" w:hAnsi="Times New Roman" w:cs="Times New Roman"/>
          <w:color w:val="404040"/>
          <w:sz w:val="24"/>
          <w:szCs w:val="24"/>
        </w:rPr>
        <w:t>Taekema</w:t>
      </w:r>
      <w:proofErr w:type="spellEnd"/>
      <w:r w:rsidR="00FD5186" w:rsidRPr="00FD5186">
        <w:rPr>
          <w:rFonts w:ascii="Times New Roman" w:hAnsi="Times New Roman" w:cs="Times New Roman"/>
          <w:color w:val="404040"/>
          <w:sz w:val="24"/>
          <w:szCs w:val="24"/>
        </w:rPr>
        <w:t>, 2014)</w:t>
      </w:r>
      <w:r w:rsidRPr="00FD5186">
        <w:rPr>
          <w:rFonts w:ascii="Times New Roman" w:hAnsi="Times New Roman" w:cs="Times New Roman"/>
          <w:color w:val="404040"/>
          <w:sz w:val="24"/>
          <w:szCs w:val="24"/>
        </w:rPr>
        <w:t>. This is true both in terms of the laws themselves as well as the processes that they entail. In addition to this, I would need to determine whether or not there is the potential for a conflict of interest and ensure that I am in a position to represent Mrs. Green in a way that is both ethical and effective. It is necessary for me to give some consideration to the idea of doing the meeting in person, over the phone, or by video conference so that I may work around Mrs. Green's schedule as much as possible. For each choice, I would need to consider the advantages as well as the disadvantages, such as how practical it would be for Mrs. Green and the likelihood that there would be some kind of technical problem with the video conference. After that, it would be important for me to make a decision on the method in which the interview should be conducted, and I would be required to present Mrs. Green with an in-depth explanation of the logic behind my choice</w:t>
      </w:r>
      <w:r w:rsidR="00FD5186" w:rsidRPr="00FD5186">
        <w:rPr>
          <w:rFonts w:ascii="Times New Roman" w:hAnsi="Times New Roman" w:cs="Times New Roman"/>
          <w:color w:val="404040"/>
          <w:sz w:val="24"/>
          <w:szCs w:val="24"/>
        </w:rPr>
        <w:t xml:space="preserve"> (</w:t>
      </w:r>
      <w:proofErr w:type="spellStart"/>
      <w:r w:rsidR="00FD5186" w:rsidRPr="00FD5186">
        <w:rPr>
          <w:rFonts w:ascii="Times New Roman" w:hAnsi="Times New Roman" w:cs="Times New Roman"/>
          <w:color w:val="404040"/>
          <w:sz w:val="24"/>
          <w:szCs w:val="24"/>
        </w:rPr>
        <w:t>Vavzhenchuk</w:t>
      </w:r>
      <w:proofErr w:type="spellEnd"/>
      <w:r w:rsidR="00FD5186" w:rsidRPr="00FD5186">
        <w:rPr>
          <w:rFonts w:ascii="Times New Roman" w:hAnsi="Times New Roman" w:cs="Times New Roman"/>
          <w:color w:val="404040"/>
          <w:sz w:val="24"/>
          <w:szCs w:val="24"/>
        </w:rPr>
        <w:t>, 2019)</w:t>
      </w:r>
      <w:r w:rsidRPr="00FD5186">
        <w:rPr>
          <w:rFonts w:ascii="Times New Roman" w:hAnsi="Times New Roman" w:cs="Times New Roman"/>
          <w:color w:val="404040"/>
          <w:sz w:val="24"/>
          <w:szCs w:val="24"/>
        </w:rPr>
        <w:t>.</w:t>
      </w:r>
    </w:p>
    <w:p w14:paraId="336CC05F" w14:textId="610D09A2" w:rsidR="00ED209F" w:rsidRPr="00FD5186" w:rsidRDefault="00ED209F" w:rsidP="00C43080">
      <w:pPr>
        <w:spacing w:line="360" w:lineRule="auto"/>
        <w:jc w:val="both"/>
        <w:rPr>
          <w:rFonts w:ascii="Times New Roman" w:hAnsi="Times New Roman" w:cs="Times New Roman"/>
          <w:sz w:val="24"/>
          <w:szCs w:val="24"/>
        </w:rPr>
      </w:pPr>
      <w:r w:rsidRPr="00FD5186">
        <w:rPr>
          <w:rFonts w:ascii="Times New Roman" w:hAnsi="Times New Roman" w:cs="Times New Roman"/>
          <w:sz w:val="24"/>
          <w:szCs w:val="24"/>
        </w:rPr>
        <w:t>Advantages and Disadvantages of each type of interview / appointment</w:t>
      </w:r>
    </w:p>
    <w:p w14:paraId="4C376ED5" w14:textId="4EDE9D3B" w:rsidR="00ED209F" w:rsidRPr="00FD5186" w:rsidRDefault="00ED209F" w:rsidP="00C43080">
      <w:pPr>
        <w:spacing w:line="360" w:lineRule="auto"/>
        <w:jc w:val="both"/>
        <w:rPr>
          <w:rFonts w:ascii="Times New Roman" w:hAnsi="Times New Roman" w:cs="Times New Roman"/>
          <w:b/>
          <w:bCs/>
          <w:sz w:val="24"/>
          <w:szCs w:val="24"/>
        </w:rPr>
      </w:pPr>
      <w:r w:rsidRPr="00FD5186">
        <w:rPr>
          <w:rFonts w:ascii="Times New Roman" w:hAnsi="Times New Roman" w:cs="Times New Roman"/>
          <w:b/>
          <w:bCs/>
          <w:sz w:val="24"/>
          <w:szCs w:val="24"/>
        </w:rPr>
        <w:t>Interview</w:t>
      </w:r>
    </w:p>
    <w:p w14:paraId="4D42B94C" w14:textId="5142F8F2" w:rsidR="00ED209F" w:rsidRPr="00FD5186" w:rsidRDefault="00ED209F" w:rsidP="00C43080">
      <w:pPr>
        <w:spacing w:line="360" w:lineRule="auto"/>
        <w:jc w:val="both"/>
        <w:rPr>
          <w:rFonts w:ascii="Times New Roman" w:hAnsi="Times New Roman" w:cs="Times New Roman"/>
          <w:b/>
          <w:bCs/>
          <w:sz w:val="24"/>
          <w:szCs w:val="24"/>
        </w:rPr>
      </w:pPr>
      <w:r w:rsidRPr="00FD5186">
        <w:rPr>
          <w:rFonts w:ascii="Times New Roman" w:hAnsi="Times New Roman" w:cs="Times New Roman"/>
          <w:b/>
          <w:bCs/>
          <w:sz w:val="24"/>
          <w:szCs w:val="24"/>
        </w:rPr>
        <w:t xml:space="preserve">Advantages </w:t>
      </w:r>
    </w:p>
    <w:p w14:paraId="6433B45D" w14:textId="69D76CDA" w:rsidR="00ED209F" w:rsidRPr="00FD5186" w:rsidRDefault="00F10305" w:rsidP="00C43080">
      <w:pPr>
        <w:pStyle w:val="ListParagraph"/>
        <w:numPr>
          <w:ilvl w:val="0"/>
          <w:numId w:val="1"/>
        </w:numPr>
        <w:spacing w:line="360" w:lineRule="auto"/>
        <w:jc w:val="both"/>
        <w:rPr>
          <w:rFonts w:ascii="Times New Roman" w:hAnsi="Times New Roman" w:cs="Times New Roman"/>
          <w:sz w:val="24"/>
          <w:szCs w:val="24"/>
        </w:rPr>
      </w:pPr>
      <w:r w:rsidRPr="00FD5186">
        <w:rPr>
          <w:rFonts w:ascii="Times New Roman" w:hAnsi="Times New Roman" w:cs="Times New Roman"/>
          <w:sz w:val="24"/>
          <w:szCs w:val="24"/>
        </w:rPr>
        <w:t>Selecting those candidates which are suitable to the offered position.</w:t>
      </w:r>
    </w:p>
    <w:p w14:paraId="2E9B44A1" w14:textId="5A556925" w:rsidR="00ED209F" w:rsidRPr="00FD5186" w:rsidRDefault="00ED209F" w:rsidP="00C43080">
      <w:pPr>
        <w:pStyle w:val="ListParagraph"/>
        <w:numPr>
          <w:ilvl w:val="0"/>
          <w:numId w:val="1"/>
        </w:numPr>
        <w:spacing w:line="360" w:lineRule="auto"/>
        <w:jc w:val="both"/>
        <w:rPr>
          <w:rFonts w:ascii="Times New Roman" w:hAnsi="Times New Roman" w:cs="Times New Roman"/>
          <w:sz w:val="24"/>
          <w:szCs w:val="24"/>
        </w:rPr>
      </w:pPr>
      <w:r w:rsidRPr="00FD5186">
        <w:rPr>
          <w:rFonts w:ascii="Times New Roman" w:hAnsi="Times New Roman" w:cs="Times New Roman"/>
          <w:sz w:val="24"/>
          <w:szCs w:val="24"/>
        </w:rPr>
        <w:t xml:space="preserve">Conducting </w:t>
      </w:r>
      <w:r w:rsidR="00F10305" w:rsidRPr="00FD5186">
        <w:rPr>
          <w:rFonts w:ascii="Times New Roman" w:hAnsi="Times New Roman" w:cs="Times New Roman"/>
          <w:sz w:val="24"/>
          <w:szCs w:val="24"/>
        </w:rPr>
        <w:t xml:space="preserve">evaluations that are </w:t>
      </w:r>
      <w:r w:rsidRPr="00FD5186">
        <w:rPr>
          <w:rFonts w:ascii="Times New Roman" w:hAnsi="Times New Roman" w:cs="Times New Roman"/>
          <w:sz w:val="24"/>
          <w:szCs w:val="24"/>
        </w:rPr>
        <w:t xml:space="preserve">detailed </w:t>
      </w:r>
      <w:r w:rsidR="00F10305" w:rsidRPr="00FD5186">
        <w:rPr>
          <w:rFonts w:ascii="Times New Roman" w:hAnsi="Times New Roman" w:cs="Times New Roman"/>
          <w:sz w:val="24"/>
          <w:szCs w:val="24"/>
        </w:rPr>
        <w:t>in nature</w:t>
      </w:r>
    </w:p>
    <w:p w14:paraId="15A49D19" w14:textId="7C510C00" w:rsidR="00ED209F" w:rsidRPr="00FD5186" w:rsidRDefault="00ED209F" w:rsidP="00C43080">
      <w:pPr>
        <w:pStyle w:val="ListParagraph"/>
        <w:numPr>
          <w:ilvl w:val="0"/>
          <w:numId w:val="1"/>
        </w:numPr>
        <w:spacing w:line="360" w:lineRule="auto"/>
        <w:jc w:val="both"/>
        <w:rPr>
          <w:rFonts w:ascii="Times New Roman" w:hAnsi="Times New Roman" w:cs="Times New Roman"/>
          <w:sz w:val="24"/>
          <w:szCs w:val="24"/>
        </w:rPr>
      </w:pPr>
      <w:r w:rsidRPr="00FD5186">
        <w:rPr>
          <w:rFonts w:ascii="Times New Roman" w:hAnsi="Times New Roman" w:cs="Times New Roman"/>
          <w:sz w:val="24"/>
          <w:szCs w:val="24"/>
        </w:rPr>
        <w:t xml:space="preserve">Experiencing improved </w:t>
      </w:r>
      <w:r w:rsidR="00F10305" w:rsidRPr="00FD5186">
        <w:rPr>
          <w:rFonts w:ascii="Times New Roman" w:hAnsi="Times New Roman" w:cs="Times New Roman"/>
          <w:sz w:val="24"/>
          <w:szCs w:val="24"/>
        </w:rPr>
        <w:t xml:space="preserve">bonds of </w:t>
      </w:r>
      <w:r w:rsidRPr="00FD5186">
        <w:rPr>
          <w:rFonts w:ascii="Times New Roman" w:hAnsi="Times New Roman" w:cs="Times New Roman"/>
          <w:sz w:val="24"/>
          <w:szCs w:val="24"/>
        </w:rPr>
        <w:t xml:space="preserve">customer </w:t>
      </w:r>
    </w:p>
    <w:p w14:paraId="11553528" w14:textId="4F6B6B38" w:rsidR="00ED209F" w:rsidRPr="00FD5186" w:rsidRDefault="00ED209F" w:rsidP="00C43080">
      <w:pPr>
        <w:pStyle w:val="ListParagraph"/>
        <w:numPr>
          <w:ilvl w:val="0"/>
          <w:numId w:val="1"/>
        </w:numPr>
        <w:spacing w:line="360" w:lineRule="auto"/>
        <w:jc w:val="both"/>
        <w:rPr>
          <w:rFonts w:ascii="Times New Roman" w:hAnsi="Times New Roman" w:cs="Times New Roman"/>
          <w:sz w:val="24"/>
          <w:szCs w:val="24"/>
        </w:rPr>
      </w:pPr>
      <w:r w:rsidRPr="00FD5186">
        <w:rPr>
          <w:rFonts w:ascii="Times New Roman" w:hAnsi="Times New Roman" w:cs="Times New Roman"/>
          <w:sz w:val="24"/>
          <w:szCs w:val="24"/>
        </w:rPr>
        <w:t xml:space="preserve">Differentiating </w:t>
      </w:r>
      <w:r w:rsidR="00F10305" w:rsidRPr="00FD5186">
        <w:rPr>
          <w:rFonts w:ascii="Times New Roman" w:hAnsi="Times New Roman" w:cs="Times New Roman"/>
          <w:sz w:val="24"/>
          <w:szCs w:val="24"/>
        </w:rPr>
        <w:t xml:space="preserve">candidates that are </w:t>
      </w:r>
      <w:r w:rsidRPr="00FD5186">
        <w:rPr>
          <w:rFonts w:ascii="Times New Roman" w:hAnsi="Times New Roman" w:cs="Times New Roman"/>
          <w:sz w:val="24"/>
          <w:szCs w:val="24"/>
        </w:rPr>
        <w:t xml:space="preserve">similar </w:t>
      </w:r>
      <w:r w:rsidR="00FD5186" w:rsidRPr="00FD5186">
        <w:rPr>
          <w:rFonts w:ascii="Times New Roman" w:hAnsi="Times New Roman" w:cs="Times New Roman"/>
          <w:sz w:val="24"/>
          <w:szCs w:val="24"/>
        </w:rPr>
        <w:t>(</w:t>
      </w:r>
      <w:proofErr w:type="spellStart"/>
      <w:r w:rsidR="00FD5186" w:rsidRPr="00FD5186">
        <w:rPr>
          <w:rFonts w:ascii="Times New Roman" w:hAnsi="Times New Roman" w:cs="Times New Roman"/>
          <w:sz w:val="24"/>
          <w:szCs w:val="24"/>
        </w:rPr>
        <w:t>Vavzhenchuk</w:t>
      </w:r>
      <w:proofErr w:type="spellEnd"/>
      <w:r w:rsidR="00FD5186" w:rsidRPr="00FD5186">
        <w:rPr>
          <w:rFonts w:ascii="Times New Roman" w:hAnsi="Times New Roman" w:cs="Times New Roman"/>
          <w:sz w:val="24"/>
          <w:szCs w:val="24"/>
        </w:rPr>
        <w:t>, 2019).</w:t>
      </w:r>
    </w:p>
    <w:p w14:paraId="4CBF6026" w14:textId="0A3E4DFA" w:rsidR="00ED209F" w:rsidRPr="00FD5186" w:rsidRDefault="00ED209F" w:rsidP="00C43080">
      <w:pPr>
        <w:spacing w:line="360" w:lineRule="auto"/>
        <w:jc w:val="both"/>
        <w:rPr>
          <w:rFonts w:ascii="Times New Roman" w:hAnsi="Times New Roman" w:cs="Times New Roman"/>
          <w:sz w:val="24"/>
          <w:szCs w:val="24"/>
        </w:rPr>
      </w:pPr>
      <w:r w:rsidRPr="00FD5186">
        <w:rPr>
          <w:rFonts w:ascii="Times New Roman" w:hAnsi="Times New Roman" w:cs="Times New Roman"/>
          <w:sz w:val="24"/>
          <w:szCs w:val="24"/>
        </w:rPr>
        <w:t>Disadvantages</w:t>
      </w:r>
    </w:p>
    <w:p w14:paraId="04BFCF1F" w14:textId="6A0E0B94" w:rsidR="00F10305" w:rsidRPr="00FD5186" w:rsidRDefault="00F10305" w:rsidP="00C43080">
      <w:pPr>
        <w:pStyle w:val="ListParagraph"/>
        <w:numPr>
          <w:ilvl w:val="0"/>
          <w:numId w:val="1"/>
        </w:numPr>
        <w:spacing w:line="360" w:lineRule="auto"/>
        <w:jc w:val="both"/>
        <w:rPr>
          <w:rFonts w:ascii="Times New Roman" w:hAnsi="Times New Roman" w:cs="Times New Roman"/>
          <w:sz w:val="24"/>
          <w:szCs w:val="24"/>
        </w:rPr>
      </w:pPr>
      <w:r w:rsidRPr="00FD5186">
        <w:rPr>
          <w:rFonts w:ascii="Times New Roman" w:hAnsi="Times New Roman" w:cs="Times New Roman"/>
          <w:sz w:val="24"/>
          <w:szCs w:val="24"/>
        </w:rPr>
        <w:t xml:space="preserve">Navigating biases based on personal </w:t>
      </w:r>
    </w:p>
    <w:p w14:paraId="4D799B2D" w14:textId="4A90BB8D" w:rsidR="00F10305" w:rsidRPr="00FD5186" w:rsidRDefault="00F10305" w:rsidP="00C43080">
      <w:pPr>
        <w:pStyle w:val="ListParagraph"/>
        <w:numPr>
          <w:ilvl w:val="0"/>
          <w:numId w:val="1"/>
        </w:numPr>
        <w:spacing w:line="360" w:lineRule="auto"/>
        <w:jc w:val="both"/>
        <w:rPr>
          <w:rFonts w:ascii="Times New Roman" w:hAnsi="Times New Roman" w:cs="Times New Roman"/>
          <w:sz w:val="24"/>
          <w:szCs w:val="24"/>
        </w:rPr>
      </w:pPr>
      <w:r w:rsidRPr="00FD5186">
        <w:rPr>
          <w:rFonts w:ascii="Times New Roman" w:hAnsi="Times New Roman" w:cs="Times New Roman"/>
          <w:sz w:val="24"/>
          <w:szCs w:val="24"/>
        </w:rPr>
        <w:t>Instant judgement</w:t>
      </w:r>
    </w:p>
    <w:p w14:paraId="4D42DFAF" w14:textId="6CF99429" w:rsidR="00F10305" w:rsidRPr="00FD5186" w:rsidRDefault="00F10305" w:rsidP="00C43080">
      <w:pPr>
        <w:pStyle w:val="ListParagraph"/>
        <w:numPr>
          <w:ilvl w:val="0"/>
          <w:numId w:val="1"/>
        </w:numPr>
        <w:spacing w:line="360" w:lineRule="auto"/>
        <w:jc w:val="both"/>
        <w:rPr>
          <w:rFonts w:ascii="Times New Roman" w:hAnsi="Times New Roman" w:cs="Times New Roman"/>
          <w:sz w:val="24"/>
          <w:szCs w:val="24"/>
        </w:rPr>
      </w:pPr>
      <w:r w:rsidRPr="00FD5186">
        <w:rPr>
          <w:rFonts w:ascii="Times New Roman" w:hAnsi="Times New Roman" w:cs="Times New Roman"/>
          <w:sz w:val="24"/>
          <w:szCs w:val="24"/>
        </w:rPr>
        <w:t>Stereotypes creation</w:t>
      </w:r>
    </w:p>
    <w:p w14:paraId="198C1F08" w14:textId="3996B9BC" w:rsidR="00F10305" w:rsidRPr="00FD5186" w:rsidRDefault="00F10305" w:rsidP="00C43080">
      <w:pPr>
        <w:pStyle w:val="ListParagraph"/>
        <w:numPr>
          <w:ilvl w:val="0"/>
          <w:numId w:val="1"/>
        </w:numPr>
        <w:spacing w:line="360" w:lineRule="auto"/>
        <w:jc w:val="both"/>
        <w:rPr>
          <w:rFonts w:ascii="Times New Roman" w:hAnsi="Times New Roman" w:cs="Times New Roman"/>
          <w:sz w:val="24"/>
          <w:szCs w:val="24"/>
        </w:rPr>
      </w:pPr>
      <w:r w:rsidRPr="00FD5186">
        <w:rPr>
          <w:rFonts w:ascii="Times New Roman" w:hAnsi="Times New Roman" w:cs="Times New Roman"/>
          <w:sz w:val="24"/>
          <w:szCs w:val="24"/>
        </w:rPr>
        <w:lastRenderedPageBreak/>
        <w:t xml:space="preserve">Experiencing outcomes that are uncertain </w:t>
      </w:r>
    </w:p>
    <w:p w14:paraId="1342349C" w14:textId="4F884E3A" w:rsidR="00ED209F" w:rsidRPr="00FD5186" w:rsidRDefault="00F10305" w:rsidP="00C43080">
      <w:pPr>
        <w:pStyle w:val="ListParagraph"/>
        <w:numPr>
          <w:ilvl w:val="0"/>
          <w:numId w:val="1"/>
        </w:numPr>
        <w:spacing w:line="360" w:lineRule="auto"/>
        <w:jc w:val="both"/>
        <w:rPr>
          <w:rFonts w:ascii="Times New Roman" w:hAnsi="Times New Roman" w:cs="Times New Roman"/>
          <w:sz w:val="24"/>
          <w:szCs w:val="24"/>
        </w:rPr>
      </w:pPr>
      <w:r w:rsidRPr="00FD5186">
        <w:rPr>
          <w:rFonts w:ascii="Times New Roman" w:hAnsi="Times New Roman" w:cs="Times New Roman"/>
          <w:sz w:val="24"/>
          <w:szCs w:val="24"/>
        </w:rPr>
        <w:t>Verifying facts of candidate</w:t>
      </w:r>
    </w:p>
    <w:p w14:paraId="2CFC9C3E" w14:textId="69B563D1" w:rsidR="00ED209F" w:rsidRPr="00FD5186" w:rsidRDefault="00ED209F" w:rsidP="00C43080">
      <w:pPr>
        <w:spacing w:line="360" w:lineRule="auto"/>
        <w:jc w:val="both"/>
        <w:rPr>
          <w:rFonts w:ascii="Times New Roman" w:hAnsi="Times New Roman" w:cs="Times New Roman"/>
          <w:b/>
          <w:bCs/>
          <w:sz w:val="24"/>
          <w:szCs w:val="24"/>
        </w:rPr>
      </w:pPr>
      <w:r w:rsidRPr="00FD5186">
        <w:rPr>
          <w:rFonts w:ascii="Times New Roman" w:hAnsi="Times New Roman" w:cs="Times New Roman"/>
          <w:b/>
          <w:bCs/>
          <w:sz w:val="24"/>
          <w:szCs w:val="24"/>
        </w:rPr>
        <w:t>Appointment</w:t>
      </w:r>
    </w:p>
    <w:p w14:paraId="7202CAE4" w14:textId="2615F987" w:rsidR="00ED209F" w:rsidRPr="00FD5186" w:rsidRDefault="00ED209F" w:rsidP="00C43080">
      <w:pPr>
        <w:spacing w:line="360" w:lineRule="auto"/>
        <w:jc w:val="both"/>
        <w:rPr>
          <w:rFonts w:ascii="Times New Roman" w:hAnsi="Times New Roman" w:cs="Times New Roman"/>
          <w:sz w:val="24"/>
          <w:szCs w:val="24"/>
        </w:rPr>
      </w:pPr>
      <w:r w:rsidRPr="00FD5186">
        <w:rPr>
          <w:rFonts w:ascii="Times New Roman" w:hAnsi="Times New Roman" w:cs="Times New Roman"/>
          <w:sz w:val="24"/>
          <w:szCs w:val="24"/>
        </w:rPr>
        <w:t xml:space="preserve">Advantages </w:t>
      </w:r>
    </w:p>
    <w:p w14:paraId="1DA841AF" w14:textId="493A7C01" w:rsidR="00F10305" w:rsidRPr="00FD5186" w:rsidRDefault="00F10305" w:rsidP="00C43080">
      <w:pPr>
        <w:pStyle w:val="ListParagraph"/>
        <w:numPr>
          <w:ilvl w:val="0"/>
          <w:numId w:val="1"/>
        </w:numPr>
        <w:spacing w:line="360" w:lineRule="auto"/>
        <w:jc w:val="both"/>
        <w:rPr>
          <w:rFonts w:ascii="Times New Roman" w:hAnsi="Times New Roman" w:cs="Times New Roman"/>
          <w:sz w:val="24"/>
          <w:szCs w:val="24"/>
        </w:rPr>
      </w:pPr>
      <w:r w:rsidRPr="00FD5186">
        <w:rPr>
          <w:rFonts w:ascii="Times New Roman" w:hAnsi="Times New Roman" w:cs="Times New Roman"/>
          <w:sz w:val="24"/>
          <w:szCs w:val="24"/>
        </w:rPr>
        <w:t xml:space="preserve">Higher traffic foot </w:t>
      </w:r>
    </w:p>
    <w:p w14:paraId="4B01FA0A" w14:textId="63743BEA" w:rsidR="00F10305" w:rsidRPr="00FD5186" w:rsidRDefault="00F10305" w:rsidP="00C43080">
      <w:pPr>
        <w:pStyle w:val="ListParagraph"/>
        <w:numPr>
          <w:ilvl w:val="0"/>
          <w:numId w:val="1"/>
        </w:numPr>
        <w:spacing w:line="360" w:lineRule="auto"/>
        <w:jc w:val="both"/>
        <w:rPr>
          <w:rFonts w:ascii="Times New Roman" w:hAnsi="Times New Roman" w:cs="Times New Roman"/>
          <w:sz w:val="24"/>
          <w:szCs w:val="24"/>
        </w:rPr>
      </w:pPr>
      <w:r w:rsidRPr="00FD5186">
        <w:rPr>
          <w:rFonts w:ascii="Times New Roman" w:hAnsi="Times New Roman" w:cs="Times New Roman"/>
          <w:sz w:val="24"/>
          <w:szCs w:val="24"/>
        </w:rPr>
        <w:t>Increase in overall sales</w:t>
      </w:r>
    </w:p>
    <w:p w14:paraId="70DB706D" w14:textId="613E9E1E" w:rsidR="00F10305" w:rsidRPr="00FD5186" w:rsidRDefault="00F10305" w:rsidP="00C43080">
      <w:pPr>
        <w:pStyle w:val="ListParagraph"/>
        <w:numPr>
          <w:ilvl w:val="0"/>
          <w:numId w:val="1"/>
        </w:numPr>
        <w:spacing w:line="360" w:lineRule="auto"/>
        <w:jc w:val="both"/>
        <w:rPr>
          <w:rFonts w:ascii="Times New Roman" w:hAnsi="Times New Roman" w:cs="Times New Roman"/>
          <w:sz w:val="24"/>
          <w:szCs w:val="24"/>
        </w:rPr>
      </w:pPr>
      <w:r w:rsidRPr="00FD5186">
        <w:rPr>
          <w:rFonts w:ascii="Times New Roman" w:hAnsi="Times New Roman" w:cs="Times New Roman"/>
          <w:sz w:val="24"/>
          <w:szCs w:val="24"/>
        </w:rPr>
        <w:t xml:space="preserve">Staggering visits of customer </w:t>
      </w:r>
    </w:p>
    <w:p w14:paraId="341282FD" w14:textId="1BE723C6" w:rsidR="00F10305" w:rsidRPr="00FD5186" w:rsidRDefault="00F10305" w:rsidP="00C43080">
      <w:pPr>
        <w:pStyle w:val="ListParagraph"/>
        <w:numPr>
          <w:ilvl w:val="0"/>
          <w:numId w:val="1"/>
        </w:numPr>
        <w:spacing w:line="360" w:lineRule="auto"/>
        <w:jc w:val="both"/>
        <w:rPr>
          <w:rFonts w:ascii="Times New Roman" w:hAnsi="Times New Roman" w:cs="Times New Roman"/>
          <w:sz w:val="24"/>
          <w:szCs w:val="24"/>
        </w:rPr>
      </w:pPr>
      <w:r w:rsidRPr="00FD5186">
        <w:rPr>
          <w:rFonts w:ascii="Times New Roman" w:hAnsi="Times New Roman" w:cs="Times New Roman"/>
          <w:sz w:val="24"/>
          <w:szCs w:val="24"/>
        </w:rPr>
        <w:t>Strengthening relationships of customer</w:t>
      </w:r>
      <w:r w:rsidR="00FD5186" w:rsidRPr="00FD5186">
        <w:rPr>
          <w:rFonts w:ascii="Times New Roman" w:hAnsi="Times New Roman" w:cs="Times New Roman"/>
          <w:sz w:val="24"/>
          <w:szCs w:val="24"/>
        </w:rPr>
        <w:t xml:space="preserve"> (Zimmermann, 2005).</w:t>
      </w:r>
    </w:p>
    <w:p w14:paraId="702E7AE5" w14:textId="77777777" w:rsidR="00ED209F" w:rsidRPr="00FD5186" w:rsidRDefault="00ED209F" w:rsidP="00C43080">
      <w:pPr>
        <w:spacing w:line="360" w:lineRule="auto"/>
        <w:jc w:val="both"/>
        <w:rPr>
          <w:rFonts w:ascii="Times New Roman" w:hAnsi="Times New Roman" w:cs="Times New Roman"/>
          <w:color w:val="404040"/>
          <w:sz w:val="24"/>
          <w:szCs w:val="24"/>
        </w:rPr>
      </w:pPr>
      <w:r w:rsidRPr="00FD5186">
        <w:rPr>
          <w:rFonts w:ascii="Times New Roman" w:hAnsi="Times New Roman" w:cs="Times New Roman"/>
          <w:sz w:val="24"/>
          <w:szCs w:val="24"/>
        </w:rPr>
        <w:t>Disadvantages</w:t>
      </w:r>
    </w:p>
    <w:p w14:paraId="58B4D92E" w14:textId="1DEDAAF9" w:rsidR="00ED209F" w:rsidRPr="00FD5186" w:rsidRDefault="00F10305" w:rsidP="00C43080">
      <w:pPr>
        <w:pStyle w:val="ListParagraph"/>
        <w:numPr>
          <w:ilvl w:val="0"/>
          <w:numId w:val="1"/>
        </w:numPr>
        <w:spacing w:line="360" w:lineRule="auto"/>
        <w:jc w:val="both"/>
        <w:rPr>
          <w:rFonts w:ascii="Times New Roman" w:hAnsi="Times New Roman" w:cs="Times New Roman"/>
          <w:color w:val="404040"/>
          <w:sz w:val="24"/>
          <w:szCs w:val="24"/>
        </w:rPr>
      </w:pPr>
      <w:r w:rsidRPr="00FD5186">
        <w:rPr>
          <w:rFonts w:ascii="Times New Roman" w:hAnsi="Times New Roman" w:cs="Times New Roman"/>
          <w:color w:val="404040"/>
          <w:sz w:val="24"/>
          <w:szCs w:val="24"/>
        </w:rPr>
        <w:t xml:space="preserve">Time consuming </w:t>
      </w:r>
    </w:p>
    <w:p w14:paraId="41C4DB1A" w14:textId="2448E788" w:rsidR="00F10305" w:rsidRPr="00FD5186" w:rsidRDefault="00F10305" w:rsidP="00C43080">
      <w:pPr>
        <w:pStyle w:val="ListParagraph"/>
        <w:numPr>
          <w:ilvl w:val="0"/>
          <w:numId w:val="1"/>
        </w:numPr>
        <w:spacing w:line="360" w:lineRule="auto"/>
        <w:jc w:val="both"/>
        <w:rPr>
          <w:rFonts w:ascii="Times New Roman" w:hAnsi="Times New Roman" w:cs="Times New Roman"/>
          <w:color w:val="404040"/>
          <w:sz w:val="24"/>
          <w:szCs w:val="24"/>
        </w:rPr>
      </w:pPr>
      <w:r w:rsidRPr="00FD5186">
        <w:rPr>
          <w:rFonts w:ascii="Times New Roman" w:hAnsi="Times New Roman" w:cs="Times New Roman"/>
          <w:color w:val="404040"/>
          <w:sz w:val="24"/>
          <w:szCs w:val="24"/>
        </w:rPr>
        <w:t>Sometimes the customers may not approach after confirming the appointment leading the loss of other factual appointments</w:t>
      </w:r>
      <w:r w:rsidR="00FD5186" w:rsidRPr="00FD5186">
        <w:rPr>
          <w:rFonts w:ascii="Times New Roman" w:hAnsi="Times New Roman" w:cs="Times New Roman"/>
          <w:color w:val="404040"/>
          <w:sz w:val="24"/>
          <w:szCs w:val="24"/>
        </w:rPr>
        <w:t xml:space="preserve"> (Zimmermann, 2005)</w:t>
      </w:r>
      <w:r w:rsidRPr="00FD5186">
        <w:rPr>
          <w:rFonts w:ascii="Times New Roman" w:hAnsi="Times New Roman" w:cs="Times New Roman"/>
          <w:color w:val="404040"/>
          <w:sz w:val="24"/>
          <w:szCs w:val="24"/>
        </w:rPr>
        <w:t>.</w:t>
      </w:r>
    </w:p>
    <w:p w14:paraId="38A59E12" w14:textId="336F119F" w:rsidR="00175769" w:rsidRPr="00FD5186" w:rsidRDefault="00175769" w:rsidP="00C43080">
      <w:pPr>
        <w:spacing w:line="360" w:lineRule="auto"/>
        <w:jc w:val="both"/>
        <w:rPr>
          <w:rFonts w:ascii="Times New Roman" w:hAnsi="Times New Roman" w:cs="Times New Roman"/>
          <w:color w:val="404040"/>
          <w:sz w:val="24"/>
          <w:szCs w:val="24"/>
        </w:rPr>
      </w:pPr>
    </w:p>
    <w:p w14:paraId="4703C972" w14:textId="77AB9125" w:rsidR="00175769" w:rsidRPr="00FD5186" w:rsidRDefault="00175769" w:rsidP="00C43080">
      <w:pPr>
        <w:spacing w:line="360" w:lineRule="auto"/>
        <w:jc w:val="both"/>
        <w:rPr>
          <w:rFonts w:ascii="Times New Roman" w:hAnsi="Times New Roman" w:cs="Times New Roman"/>
          <w:color w:val="404040"/>
          <w:sz w:val="24"/>
          <w:szCs w:val="24"/>
        </w:rPr>
      </w:pPr>
    </w:p>
    <w:p w14:paraId="0BEC2E75" w14:textId="7EBEF546" w:rsidR="00175769" w:rsidRPr="00FD5186" w:rsidRDefault="00175769" w:rsidP="00C43080">
      <w:pPr>
        <w:spacing w:line="360" w:lineRule="auto"/>
        <w:jc w:val="both"/>
        <w:rPr>
          <w:rFonts w:ascii="Times New Roman" w:hAnsi="Times New Roman" w:cs="Times New Roman"/>
          <w:color w:val="404040"/>
          <w:sz w:val="24"/>
          <w:szCs w:val="24"/>
        </w:rPr>
      </w:pPr>
    </w:p>
    <w:p w14:paraId="37C60D4A" w14:textId="77777777" w:rsidR="00175769" w:rsidRPr="00FD5186" w:rsidRDefault="00175769" w:rsidP="00C43080">
      <w:pPr>
        <w:spacing w:line="360" w:lineRule="auto"/>
        <w:jc w:val="both"/>
        <w:rPr>
          <w:rFonts w:ascii="Times New Roman" w:hAnsi="Times New Roman" w:cs="Times New Roman"/>
          <w:color w:val="404040"/>
          <w:sz w:val="24"/>
          <w:szCs w:val="24"/>
        </w:rPr>
        <w:sectPr w:rsidR="00175769" w:rsidRPr="00FD5186" w:rsidSect="00175769">
          <w:pgSz w:w="12240" w:h="15840"/>
          <w:pgMar w:top="1440" w:right="1440" w:bottom="1440" w:left="1440" w:header="720" w:footer="720" w:gutter="0"/>
          <w:pgNumType w:start="1"/>
          <w:cols w:space="720"/>
          <w:docGrid w:linePitch="360"/>
        </w:sectPr>
      </w:pPr>
    </w:p>
    <w:p w14:paraId="699AA11F" w14:textId="20A9123A" w:rsidR="00175769" w:rsidRPr="00FD5186" w:rsidRDefault="00175769" w:rsidP="00C43080">
      <w:pPr>
        <w:spacing w:line="360" w:lineRule="auto"/>
        <w:jc w:val="both"/>
        <w:rPr>
          <w:rFonts w:ascii="Times New Roman" w:hAnsi="Times New Roman" w:cs="Times New Roman"/>
          <w:b/>
          <w:bCs/>
          <w:sz w:val="24"/>
          <w:szCs w:val="24"/>
        </w:rPr>
      </w:pPr>
      <w:r w:rsidRPr="00FD5186">
        <w:rPr>
          <w:rFonts w:ascii="Times New Roman" w:hAnsi="Times New Roman" w:cs="Times New Roman"/>
          <w:b/>
          <w:bCs/>
          <w:sz w:val="24"/>
          <w:szCs w:val="24"/>
        </w:rPr>
        <w:lastRenderedPageBreak/>
        <w:t>Task 3</w:t>
      </w:r>
    </w:p>
    <w:p w14:paraId="112CF837" w14:textId="06CD1222" w:rsidR="00DB404E" w:rsidRPr="00FD5186" w:rsidRDefault="00C43080" w:rsidP="00C43080">
      <w:pPr>
        <w:spacing w:line="360" w:lineRule="auto"/>
        <w:jc w:val="both"/>
        <w:rPr>
          <w:rFonts w:ascii="Times New Roman" w:hAnsi="Times New Roman" w:cs="Times New Roman"/>
          <w:color w:val="404040"/>
          <w:sz w:val="24"/>
          <w:szCs w:val="24"/>
        </w:rPr>
      </w:pPr>
      <w:r w:rsidRPr="00FD5186">
        <w:rPr>
          <w:rFonts w:ascii="Times New Roman" w:hAnsi="Times New Roman" w:cs="Times New Roman"/>
          <w:sz w:val="24"/>
          <w:szCs w:val="24"/>
        </w:rPr>
        <w:t>A letter outlining Mrs. Green's many options for obtaining financial support is going to be an essential stage in this procedure</w:t>
      </w:r>
      <w:r w:rsidR="00FD5186" w:rsidRPr="00FD5186">
        <w:rPr>
          <w:rFonts w:ascii="Times New Roman" w:hAnsi="Times New Roman" w:cs="Times New Roman"/>
          <w:sz w:val="24"/>
          <w:szCs w:val="24"/>
        </w:rPr>
        <w:t xml:space="preserve"> (Anna, 2020)</w:t>
      </w:r>
      <w:r w:rsidRPr="00FD5186">
        <w:rPr>
          <w:rFonts w:ascii="Times New Roman" w:hAnsi="Times New Roman" w:cs="Times New Roman"/>
          <w:sz w:val="24"/>
          <w:szCs w:val="24"/>
        </w:rPr>
        <w:t>. This would include investigating all of our potential sources of financing, including the possibility of her paying my costs out of her own money, making use of her legal expense insurance, or submitting an application for legal aid. There are benefits and drawbacks to any option that I may choose, and it is important that I outline all of them here, along with any criteria or constraints that could be relevant. In addition to this, I would need to inform the client on the financial and legal ramifications of the course of action that has been suggested.</w:t>
      </w:r>
    </w:p>
    <w:p w14:paraId="31CB2C39" w14:textId="55D55C67" w:rsidR="00C43080" w:rsidRPr="00FD5186" w:rsidRDefault="00C43080" w:rsidP="00C43080">
      <w:pPr>
        <w:spacing w:line="360" w:lineRule="auto"/>
        <w:jc w:val="both"/>
        <w:rPr>
          <w:rFonts w:ascii="Times New Roman" w:hAnsi="Times New Roman" w:cs="Times New Roman"/>
          <w:color w:val="404040"/>
          <w:sz w:val="24"/>
          <w:szCs w:val="24"/>
        </w:rPr>
      </w:pPr>
      <w:r w:rsidRPr="00FD5186">
        <w:rPr>
          <w:rFonts w:ascii="Times New Roman" w:hAnsi="Times New Roman" w:cs="Times New Roman"/>
          <w:color w:val="404040"/>
          <w:sz w:val="24"/>
          <w:szCs w:val="24"/>
        </w:rPr>
        <w:t>Following are the methods that the case of Mrs Green could be funded which are as follows:</w:t>
      </w:r>
    </w:p>
    <w:p w14:paraId="7546C823" w14:textId="63A2651F" w:rsidR="00C43080" w:rsidRPr="00FD5186" w:rsidRDefault="00C43080" w:rsidP="00C43080">
      <w:pPr>
        <w:pStyle w:val="ListParagraph"/>
        <w:numPr>
          <w:ilvl w:val="0"/>
          <w:numId w:val="1"/>
        </w:numPr>
        <w:spacing w:line="360" w:lineRule="auto"/>
        <w:jc w:val="both"/>
        <w:rPr>
          <w:rFonts w:ascii="Times New Roman" w:hAnsi="Times New Roman" w:cs="Times New Roman"/>
          <w:b/>
          <w:bCs/>
          <w:color w:val="404040"/>
          <w:sz w:val="24"/>
          <w:szCs w:val="24"/>
        </w:rPr>
      </w:pPr>
      <w:r w:rsidRPr="00FD5186">
        <w:rPr>
          <w:rFonts w:ascii="Times New Roman" w:hAnsi="Times New Roman" w:cs="Times New Roman"/>
          <w:b/>
          <w:bCs/>
          <w:color w:val="404040"/>
          <w:sz w:val="24"/>
          <w:szCs w:val="24"/>
        </w:rPr>
        <w:t>Private borrowing</w:t>
      </w:r>
    </w:p>
    <w:p w14:paraId="680E4B4C" w14:textId="5D121E07" w:rsidR="00C43080" w:rsidRPr="00FD5186" w:rsidRDefault="00C43080" w:rsidP="00C43080">
      <w:pPr>
        <w:spacing w:line="360" w:lineRule="auto"/>
        <w:jc w:val="both"/>
        <w:rPr>
          <w:rFonts w:ascii="Times New Roman" w:hAnsi="Times New Roman" w:cs="Times New Roman"/>
          <w:color w:val="404040"/>
          <w:sz w:val="24"/>
          <w:szCs w:val="24"/>
        </w:rPr>
      </w:pPr>
      <w:r w:rsidRPr="00FD5186">
        <w:rPr>
          <w:rFonts w:ascii="Times New Roman" w:hAnsi="Times New Roman" w:cs="Times New Roman"/>
          <w:color w:val="404040"/>
          <w:sz w:val="24"/>
          <w:szCs w:val="24"/>
        </w:rPr>
        <w:t>The one of the advantages of the private borrowing is that there are no extra costs that are associated with the borrowing. However, with the private borrowing, the disadvantage is that the person who give funds could ask for it anytime.</w:t>
      </w:r>
      <w:r w:rsidR="00FD5186" w:rsidRPr="00FD5186">
        <w:rPr>
          <w:rFonts w:ascii="Times New Roman" w:hAnsi="Times New Roman" w:cs="Times New Roman"/>
          <w:color w:val="404040"/>
          <w:sz w:val="24"/>
          <w:szCs w:val="24"/>
        </w:rPr>
        <w:t xml:space="preserve"> (Zimmermann, 2005)</w:t>
      </w:r>
      <w:r w:rsidRPr="00FD5186">
        <w:rPr>
          <w:rFonts w:ascii="Times New Roman" w:hAnsi="Times New Roman" w:cs="Times New Roman"/>
          <w:color w:val="404040"/>
          <w:sz w:val="24"/>
          <w:szCs w:val="24"/>
        </w:rPr>
        <w:t xml:space="preserve"> </w:t>
      </w:r>
    </w:p>
    <w:p w14:paraId="314A06AF" w14:textId="60015638" w:rsidR="00C43080" w:rsidRPr="00FD5186" w:rsidRDefault="00C43080" w:rsidP="00C43080">
      <w:pPr>
        <w:pStyle w:val="ListParagraph"/>
        <w:numPr>
          <w:ilvl w:val="0"/>
          <w:numId w:val="1"/>
        </w:numPr>
        <w:spacing w:line="360" w:lineRule="auto"/>
        <w:jc w:val="both"/>
        <w:rPr>
          <w:rFonts w:ascii="Times New Roman" w:hAnsi="Times New Roman" w:cs="Times New Roman"/>
          <w:color w:val="404040"/>
          <w:sz w:val="24"/>
          <w:szCs w:val="24"/>
        </w:rPr>
      </w:pPr>
      <w:r w:rsidRPr="00FD5186">
        <w:rPr>
          <w:rFonts w:ascii="Times New Roman" w:hAnsi="Times New Roman" w:cs="Times New Roman"/>
          <w:color w:val="404040"/>
          <w:sz w:val="24"/>
          <w:szCs w:val="24"/>
        </w:rPr>
        <w:t>Commercial Borrowing</w:t>
      </w:r>
    </w:p>
    <w:p w14:paraId="2540B8F0" w14:textId="2278927A" w:rsidR="00C43080" w:rsidRPr="00FD5186" w:rsidRDefault="00C43080" w:rsidP="00C43080">
      <w:pPr>
        <w:spacing w:line="360" w:lineRule="auto"/>
        <w:jc w:val="both"/>
        <w:rPr>
          <w:rFonts w:ascii="Times New Roman" w:hAnsi="Times New Roman" w:cs="Times New Roman"/>
          <w:color w:val="404040"/>
          <w:sz w:val="24"/>
          <w:szCs w:val="24"/>
        </w:rPr>
      </w:pPr>
      <w:r w:rsidRPr="00FD5186">
        <w:rPr>
          <w:rFonts w:ascii="Times New Roman" w:hAnsi="Times New Roman" w:cs="Times New Roman"/>
          <w:color w:val="404040"/>
          <w:sz w:val="24"/>
          <w:szCs w:val="24"/>
        </w:rPr>
        <w:t>The commercial borrowing includes taking the loan from the bank and other financial institutions. The advantage is that the loan would be less costly and there would be a term where the loan would be repaid</w:t>
      </w:r>
      <w:r w:rsidR="00FD5186" w:rsidRPr="00FD5186">
        <w:rPr>
          <w:rFonts w:ascii="Times New Roman" w:hAnsi="Times New Roman" w:cs="Times New Roman"/>
          <w:color w:val="404040"/>
          <w:sz w:val="24"/>
          <w:szCs w:val="24"/>
        </w:rPr>
        <w:t xml:space="preserve"> (Iqbal, 2016)</w:t>
      </w:r>
      <w:r w:rsidRPr="00FD5186">
        <w:rPr>
          <w:rFonts w:ascii="Times New Roman" w:hAnsi="Times New Roman" w:cs="Times New Roman"/>
          <w:color w:val="404040"/>
          <w:sz w:val="24"/>
          <w:szCs w:val="24"/>
        </w:rPr>
        <w:t xml:space="preserve">. However, the expense incurred in the form of interest could results in the burden on the individual. </w:t>
      </w:r>
    </w:p>
    <w:p w14:paraId="1E8A5F21" w14:textId="419B7D89" w:rsidR="00C43080" w:rsidRPr="00FD5186" w:rsidRDefault="00C43080" w:rsidP="00C43080">
      <w:pPr>
        <w:pStyle w:val="ListParagraph"/>
        <w:numPr>
          <w:ilvl w:val="0"/>
          <w:numId w:val="1"/>
        </w:numPr>
        <w:spacing w:line="360" w:lineRule="auto"/>
        <w:jc w:val="both"/>
        <w:rPr>
          <w:rFonts w:ascii="Times New Roman" w:hAnsi="Times New Roman" w:cs="Times New Roman"/>
          <w:color w:val="404040"/>
          <w:sz w:val="24"/>
          <w:szCs w:val="24"/>
        </w:rPr>
      </w:pPr>
      <w:r w:rsidRPr="00FD5186">
        <w:rPr>
          <w:rFonts w:ascii="Times New Roman" w:hAnsi="Times New Roman" w:cs="Times New Roman"/>
          <w:color w:val="404040"/>
          <w:sz w:val="24"/>
          <w:szCs w:val="24"/>
        </w:rPr>
        <w:t>Litigation Funding</w:t>
      </w:r>
    </w:p>
    <w:p w14:paraId="6FD6AE16" w14:textId="1165101C" w:rsidR="00C43080" w:rsidRPr="00FD5186" w:rsidRDefault="00C43080" w:rsidP="00C43080">
      <w:pPr>
        <w:spacing w:line="360" w:lineRule="auto"/>
        <w:jc w:val="both"/>
        <w:rPr>
          <w:rFonts w:ascii="Times New Roman" w:hAnsi="Times New Roman" w:cs="Times New Roman"/>
          <w:sz w:val="24"/>
          <w:szCs w:val="24"/>
        </w:rPr>
      </w:pPr>
      <w:r w:rsidRPr="00FD5186">
        <w:rPr>
          <w:rFonts w:ascii="Times New Roman" w:hAnsi="Times New Roman" w:cs="Times New Roman"/>
          <w:color w:val="404040"/>
          <w:sz w:val="24"/>
          <w:szCs w:val="24"/>
        </w:rPr>
        <w:t>The advantages include o</w:t>
      </w:r>
      <w:r w:rsidRPr="00FD5186">
        <w:rPr>
          <w:rFonts w:ascii="Times New Roman" w:hAnsi="Times New Roman" w:cs="Times New Roman"/>
          <w:sz w:val="24"/>
          <w:szCs w:val="24"/>
        </w:rPr>
        <w:t>btaining the necessary funds as soon as possible so that the legal procedure may begin. Spend less time stressing about money and more time really working to improve your financial position. There is a potential increase in the likelihood of being awarded compensation based on the relative value of specific instances. It should not be difficult for existing borrowers or prospective borrowers to make their monthly payments</w:t>
      </w:r>
      <w:r w:rsidR="00FD5186" w:rsidRPr="00FD5186">
        <w:rPr>
          <w:rFonts w:ascii="Times New Roman" w:hAnsi="Times New Roman" w:cs="Times New Roman"/>
          <w:sz w:val="24"/>
          <w:szCs w:val="24"/>
        </w:rPr>
        <w:t xml:space="preserve"> (</w:t>
      </w:r>
      <w:proofErr w:type="spellStart"/>
      <w:r w:rsidR="00FD5186" w:rsidRPr="00FD5186">
        <w:rPr>
          <w:rFonts w:ascii="Times New Roman" w:hAnsi="Times New Roman" w:cs="Times New Roman"/>
          <w:sz w:val="24"/>
          <w:szCs w:val="24"/>
        </w:rPr>
        <w:t>Joerges</w:t>
      </w:r>
      <w:proofErr w:type="spellEnd"/>
      <w:r w:rsidR="00FD5186" w:rsidRPr="00FD5186">
        <w:rPr>
          <w:rFonts w:ascii="Times New Roman" w:hAnsi="Times New Roman" w:cs="Times New Roman"/>
          <w:sz w:val="24"/>
          <w:szCs w:val="24"/>
        </w:rPr>
        <w:t>, 2011)</w:t>
      </w:r>
      <w:r w:rsidRPr="00FD5186">
        <w:rPr>
          <w:rFonts w:ascii="Times New Roman" w:hAnsi="Times New Roman" w:cs="Times New Roman"/>
          <w:sz w:val="24"/>
          <w:szCs w:val="24"/>
        </w:rPr>
        <w:t>.</w:t>
      </w:r>
    </w:p>
    <w:p w14:paraId="4A061E8A" w14:textId="79FF18E9" w:rsidR="00C43080" w:rsidRPr="00FD5186" w:rsidRDefault="00C43080" w:rsidP="00C43080">
      <w:pPr>
        <w:spacing w:line="360" w:lineRule="auto"/>
        <w:jc w:val="both"/>
        <w:rPr>
          <w:rFonts w:ascii="Times New Roman" w:hAnsi="Times New Roman" w:cs="Times New Roman"/>
          <w:sz w:val="24"/>
          <w:szCs w:val="24"/>
        </w:rPr>
      </w:pPr>
      <w:r w:rsidRPr="00FD5186">
        <w:rPr>
          <w:rFonts w:ascii="Times New Roman" w:hAnsi="Times New Roman" w:cs="Times New Roman"/>
          <w:color w:val="404040"/>
          <w:sz w:val="24"/>
          <w:szCs w:val="24"/>
        </w:rPr>
        <w:lastRenderedPageBreak/>
        <w:t>The disadvantage includes t</w:t>
      </w:r>
      <w:r w:rsidRPr="00FD5186">
        <w:rPr>
          <w:rFonts w:ascii="Times New Roman" w:hAnsi="Times New Roman" w:cs="Times New Roman"/>
          <w:sz w:val="24"/>
          <w:szCs w:val="24"/>
        </w:rPr>
        <w:t>he participation of a third party in a legal dispute might be problematic because it has the potential to compromise the attorney-client privilege and put the capacity of the attorneys to operate independently in jeopardy.</w:t>
      </w:r>
    </w:p>
    <w:p w14:paraId="651F35EB" w14:textId="77777777" w:rsidR="00C43080" w:rsidRPr="00FD5186" w:rsidRDefault="00C43080" w:rsidP="00C43080">
      <w:pPr>
        <w:spacing w:line="360" w:lineRule="auto"/>
        <w:jc w:val="both"/>
        <w:rPr>
          <w:rFonts w:ascii="Times New Roman" w:hAnsi="Times New Roman" w:cs="Times New Roman"/>
          <w:color w:val="404040"/>
          <w:sz w:val="24"/>
          <w:szCs w:val="24"/>
        </w:rPr>
        <w:sectPr w:rsidR="00C43080" w:rsidRPr="00FD5186" w:rsidSect="00175769">
          <w:pgSz w:w="12240" w:h="15840"/>
          <w:pgMar w:top="1440" w:right="1440" w:bottom="1440" w:left="1440" w:header="720" w:footer="720" w:gutter="0"/>
          <w:pgNumType w:start="1"/>
          <w:cols w:space="720"/>
          <w:docGrid w:linePitch="360"/>
        </w:sectPr>
      </w:pPr>
    </w:p>
    <w:p w14:paraId="1DDDE823" w14:textId="769FA58D" w:rsidR="00C43080" w:rsidRPr="00FD5186" w:rsidRDefault="00C43080" w:rsidP="00B11AD8">
      <w:pPr>
        <w:spacing w:line="360" w:lineRule="auto"/>
        <w:ind w:left="720" w:hanging="720"/>
        <w:jc w:val="both"/>
        <w:rPr>
          <w:rFonts w:ascii="Times New Roman" w:hAnsi="Times New Roman" w:cs="Times New Roman"/>
          <w:b/>
          <w:bCs/>
          <w:color w:val="404040"/>
          <w:sz w:val="24"/>
          <w:szCs w:val="24"/>
        </w:rPr>
      </w:pPr>
      <w:r w:rsidRPr="00FD5186">
        <w:rPr>
          <w:rFonts w:ascii="Times New Roman" w:hAnsi="Times New Roman" w:cs="Times New Roman"/>
          <w:b/>
          <w:bCs/>
          <w:color w:val="404040"/>
          <w:sz w:val="24"/>
          <w:szCs w:val="24"/>
        </w:rPr>
        <w:lastRenderedPageBreak/>
        <w:t>References</w:t>
      </w:r>
    </w:p>
    <w:p w14:paraId="50D98E33" w14:textId="579CA27F" w:rsidR="00B11AD8" w:rsidRPr="00FD5186" w:rsidRDefault="00B11AD8" w:rsidP="00B11AD8">
      <w:pPr>
        <w:pStyle w:val="NormalWeb"/>
        <w:spacing w:before="0" w:beforeAutospacing="0" w:after="240" w:afterAutospacing="0" w:line="360" w:lineRule="auto"/>
        <w:ind w:left="720" w:hanging="720"/>
      </w:pPr>
      <w:r w:rsidRPr="00FD5186">
        <w:t>Anna (</w:t>
      </w:r>
      <w:r w:rsidR="00FD5186" w:rsidRPr="00FD5186">
        <w:t>2020</w:t>
      </w:r>
      <w:r w:rsidRPr="00FD5186">
        <w:t xml:space="preserve">). Contract: Performance: Legal Holiday. </w:t>
      </w:r>
      <w:r w:rsidRPr="00FD5186">
        <w:rPr>
          <w:i/>
          <w:iCs/>
        </w:rPr>
        <w:t>Michigan Law Review</w:t>
      </w:r>
      <w:r w:rsidRPr="00FD5186">
        <w:t>, 1(3), p.227. doi:10.2307/1274327.</w:t>
      </w:r>
    </w:p>
    <w:p w14:paraId="45311903" w14:textId="77777777" w:rsidR="00B11AD8" w:rsidRPr="00FD5186" w:rsidRDefault="00B11AD8" w:rsidP="00B11AD8">
      <w:pPr>
        <w:pStyle w:val="NormalWeb"/>
        <w:spacing w:before="0" w:beforeAutospacing="0" w:after="240" w:afterAutospacing="0" w:line="360" w:lineRule="auto"/>
        <w:ind w:left="720" w:hanging="720"/>
      </w:pPr>
      <w:r w:rsidRPr="00FD5186">
        <w:t xml:space="preserve">Iqbal, U. (2016). Recognizing Malaysia Contract </w:t>
      </w:r>
      <w:proofErr w:type="gramStart"/>
      <w:r w:rsidRPr="00FD5186">
        <w:t>Law(</w:t>
      </w:r>
      <w:proofErr w:type="gramEnd"/>
      <w:r w:rsidRPr="00FD5186">
        <w:t xml:space="preserve">Malay Version). </w:t>
      </w:r>
      <w:r w:rsidRPr="00FD5186">
        <w:rPr>
          <w:i/>
          <w:iCs/>
        </w:rPr>
        <w:t>Journal of Civil &amp; Legal Sciences</w:t>
      </w:r>
      <w:r w:rsidRPr="00FD5186">
        <w:t>, s1. doi:10.4172/2169-0170.1000s1:003.</w:t>
      </w:r>
    </w:p>
    <w:p w14:paraId="079963CE" w14:textId="77777777" w:rsidR="00B11AD8" w:rsidRPr="00FD5186" w:rsidRDefault="00B11AD8" w:rsidP="00B11AD8">
      <w:pPr>
        <w:pStyle w:val="NormalWeb"/>
        <w:spacing w:before="0" w:beforeAutospacing="0" w:after="240" w:afterAutospacing="0" w:line="360" w:lineRule="auto"/>
        <w:ind w:left="720" w:hanging="720"/>
      </w:pPr>
      <w:proofErr w:type="spellStart"/>
      <w:r w:rsidRPr="00FD5186">
        <w:t>Joerges</w:t>
      </w:r>
      <w:proofErr w:type="spellEnd"/>
      <w:r w:rsidRPr="00FD5186">
        <w:t xml:space="preserve">, C. (2011). Socio-Theoretically Based Legal Science and Critical Legal Studies: Points of Contract and Divergencies. </w:t>
      </w:r>
      <w:r w:rsidRPr="00FD5186">
        <w:rPr>
          <w:i/>
          <w:iCs/>
        </w:rPr>
        <w:t>German Law Journal</w:t>
      </w:r>
      <w:r w:rsidRPr="00FD5186">
        <w:t>, 12(1), pp.554–598. doi:10.1017/s2071832200017004.</w:t>
      </w:r>
    </w:p>
    <w:p w14:paraId="229695E7" w14:textId="77777777" w:rsidR="00B11AD8" w:rsidRPr="00FD5186" w:rsidRDefault="00B11AD8" w:rsidP="00B11AD8">
      <w:pPr>
        <w:pStyle w:val="NormalWeb"/>
        <w:spacing w:before="0" w:beforeAutospacing="0" w:after="240" w:afterAutospacing="0" w:line="360" w:lineRule="auto"/>
        <w:ind w:left="720" w:hanging="720"/>
      </w:pPr>
      <w:proofErr w:type="spellStart"/>
      <w:r w:rsidRPr="00FD5186">
        <w:t>Кравченко</w:t>
      </w:r>
      <w:proofErr w:type="spellEnd"/>
      <w:r w:rsidRPr="00FD5186">
        <w:t xml:space="preserve">, М.В. (2015). Legal assistance contract as a legal constructure. </w:t>
      </w:r>
      <w:r w:rsidRPr="00FD5186">
        <w:rPr>
          <w:i/>
          <w:iCs/>
        </w:rPr>
        <w:t>Scientific works of National Aviation University. Series: Law Journal ‘Air and Space Law’</w:t>
      </w:r>
      <w:r w:rsidRPr="00FD5186">
        <w:t>, 1(34). doi:10.18372/2307-9061.34.8193.</w:t>
      </w:r>
    </w:p>
    <w:p w14:paraId="06017E03" w14:textId="77777777" w:rsidR="00B11AD8" w:rsidRPr="00FD5186" w:rsidRDefault="00B11AD8" w:rsidP="00B11AD8">
      <w:pPr>
        <w:pStyle w:val="NormalWeb"/>
        <w:spacing w:before="0" w:beforeAutospacing="0" w:after="240" w:afterAutospacing="0" w:line="360" w:lineRule="auto"/>
        <w:ind w:left="720" w:hanging="720"/>
      </w:pPr>
      <w:r w:rsidRPr="00FD5186">
        <w:t xml:space="preserve">Mitchell, C. (2009). </w:t>
      </w:r>
      <w:proofErr w:type="spellStart"/>
      <w:r w:rsidRPr="00FD5186">
        <w:t>Narrativising</w:t>
      </w:r>
      <w:proofErr w:type="spellEnd"/>
      <w:r w:rsidRPr="00FD5186">
        <w:t xml:space="preserve"> contract law. </w:t>
      </w:r>
      <w:r w:rsidRPr="00FD5186">
        <w:rPr>
          <w:i/>
          <w:iCs/>
        </w:rPr>
        <w:t>Legal Studies</w:t>
      </w:r>
      <w:r w:rsidRPr="00FD5186">
        <w:t>, 29(1), pp.19–46. doi:10.1111/j.1748-121x.2008.</w:t>
      </w:r>
      <w:proofErr w:type="gramStart"/>
      <w:r w:rsidRPr="00FD5186">
        <w:t>00109.x.</w:t>
      </w:r>
      <w:proofErr w:type="gramEnd"/>
    </w:p>
    <w:p w14:paraId="024BEA52" w14:textId="77777777" w:rsidR="00B11AD8" w:rsidRPr="00FD5186" w:rsidRDefault="00B11AD8" w:rsidP="00B11AD8">
      <w:pPr>
        <w:pStyle w:val="NormalWeb"/>
        <w:spacing w:before="0" w:beforeAutospacing="0" w:after="240" w:afterAutospacing="0" w:line="360" w:lineRule="auto"/>
        <w:ind w:left="720" w:hanging="720"/>
      </w:pPr>
      <w:proofErr w:type="spellStart"/>
      <w:r w:rsidRPr="00FD5186">
        <w:t>Mustaffa</w:t>
      </w:r>
      <w:proofErr w:type="spellEnd"/>
      <w:r w:rsidRPr="00FD5186">
        <w:t xml:space="preserve"> Hussein, Z. (2021). The Legal System of a Medical Advice Contract. </w:t>
      </w:r>
      <w:r w:rsidRPr="00FD5186">
        <w:rPr>
          <w:i/>
          <w:iCs/>
        </w:rPr>
        <w:t>Journal of Legal and Political Studies</w:t>
      </w:r>
      <w:r w:rsidRPr="00FD5186">
        <w:t>, 9(1), pp.80–139. doi:10.17656/jlps.10194.</w:t>
      </w:r>
    </w:p>
    <w:p w14:paraId="35690C3A" w14:textId="77777777" w:rsidR="00B11AD8" w:rsidRPr="00FD5186" w:rsidRDefault="00B11AD8" w:rsidP="00B11AD8">
      <w:pPr>
        <w:pStyle w:val="NormalWeb"/>
        <w:spacing w:before="0" w:beforeAutospacing="0" w:after="240" w:afterAutospacing="0" w:line="360" w:lineRule="auto"/>
        <w:ind w:left="720" w:hanging="720"/>
      </w:pPr>
      <w:proofErr w:type="spellStart"/>
      <w:r w:rsidRPr="00FD5186">
        <w:t>Taekema</w:t>
      </w:r>
      <w:proofErr w:type="spellEnd"/>
      <w:r w:rsidRPr="00FD5186">
        <w:t xml:space="preserve">, S. (2014). Private law as an open legal order: understanding contract and tort as interactional law. </w:t>
      </w:r>
      <w:r w:rsidRPr="00FD5186">
        <w:rPr>
          <w:i/>
          <w:iCs/>
        </w:rPr>
        <w:t>Netherlands Journal of Legal Philosophy</w:t>
      </w:r>
      <w:r w:rsidRPr="00FD5186">
        <w:t>, 43(2). doi:10.5553/</w:t>
      </w:r>
      <w:proofErr w:type="spellStart"/>
      <w:r w:rsidRPr="00FD5186">
        <w:t>njlp</w:t>
      </w:r>
      <w:proofErr w:type="spellEnd"/>
      <w:r w:rsidRPr="00FD5186">
        <w:t>/.000006.</w:t>
      </w:r>
    </w:p>
    <w:p w14:paraId="1A06EF02" w14:textId="77777777" w:rsidR="00B11AD8" w:rsidRPr="00FD5186" w:rsidRDefault="00B11AD8" w:rsidP="00B11AD8">
      <w:pPr>
        <w:pStyle w:val="NormalWeb"/>
        <w:spacing w:before="0" w:beforeAutospacing="0" w:after="240" w:afterAutospacing="0" w:line="360" w:lineRule="auto"/>
        <w:ind w:left="720" w:hanging="720"/>
      </w:pPr>
      <w:proofErr w:type="spellStart"/>
      <w:r w:rsidRPr="00FD5186">
        <w:t>Vavzhenchuk</w:t>
      </w:r>
      <w:proofErr w:type="spellEnd"/>
      <w:r w:rsidRPr="00FD5186">
        <w:t xml:space="preserve">, S. (2019). Some features of the contract as a legal fact and a contract-legal relationship. </w:t>
      </w:r>
      <w:r w:rsidRPr="00FD5186">
        <w:rPr>
          <w:i/>
          <w:iCs/>
        </w:rPr>
        <w:t>Entrepreneurship, Economy and Law</w:t>
      </w:r>
      <w:r w:rsidRPr="00FD5186">
        <w:t>, 5, pp.6–11. doi:10.32849/2663-5313/2019.5.01.</w:t>
      </w:r>
    </w:p>
    <w:p w14:paraId="170BD35B" w14:textId="77777777" w:rsidR="00B11AD8" w:rsidRPr="00FD5186" w:rsidRDefault="00B11AD8" w:rsidP="00B11AD8">
      <w:pPr>
        <w:pStyle w:val="NormalWeb"/>
        <w:spacing w:before="0" w:beforeAutospacing="0" w:after="240" w:afterAutospacing="0" w:line="360" w:lineRule="auto"/>
        <w:ind w:left="720" w:hanging="720"/>
      </w:pPr>
      <w:r w:rsidRPr="00FD5186">
        <w:t xml:space="preserve">Zimmermann, R. (2005). Consumer Contract Law and General Contract Law: The German Experience. </w:t>
      </w:r>
      <w:r w:rsidRPr="00FD5186">
        <w:rPr>
          <w:i/>
          <w:iCs/>
        </w:rPr>
        <w:t>Current Legal Problems</w:t>
      </w:r>
      <w:r w:rsidRPr="00FD5186">
        <w:t>, 58(1), pp.415–489. doi:10.1093/</w:t>
      </w:r>
      <w:proofErr w:type="spellStart"/>
      <w:r w:rsidRPr="00FD5186">
        <w:t>clp</w:t>
      </w:r>
      <w:proofErr w:type="spellEnd"/>
      <w:r w:rsidRPr="00FD5186">
        <w:t>/58.1.415.</w:t>
      </w:r>
    </w:p>
    <w:p w14:paraId="659F17D1" w14:textId="77777777" w:rsidR="00B11AD8" w:rsidRPr="00FD5186" w:rsidRDefault="00B11AD8" w:rsidP="00C43080">
      <w:pPr>
        <w:spacing w:line="360" w:lineRule="auto"/>
        <w:jc w:val="both"/>
        <w:rPr>
          <w:rFonts w:ascii="Times New Roman" w:hAnsi="Times New Roman" w:cs="Times New Roman"/>
          <w:b/>
          <w:bCs/>
          <w:color w:val="404040"/>
          <w:sz w:val="24"/>
          <w:szCs w:val="24"/>
        </w:rPr>
      </w:pPr>
    </w:p>
    <w:sectPr w:rsidR="00B11AD8" w:rsidRPr="00FD5186" w:rsidSect="0017576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66124E" w14:textId="77777777" w:rsidR="00564297" w:rsidRDefault="00564297" w:rsidP="00175769">
      <w:pPr>
        <w:spacing w:after="0" w:line="240" w:lineRule="auto"/>
      </w:pPr>
      <w:r>
        <w:separator/>
      </w:r>
    </w:p>
  </w:endnote>
  <w:endnote w:type="continuationSeparator" w:id="0">
    <w:p w14:paraId="48FF5584" w14:textId="77777777" w:rsidR="00564297" w:rsidRDefault="00564297" w:rsidP="001757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07E00C" w14:textId="77777777" w:rsidR="00564297" w:rsidRDefault="00564297" w:rsidP="00175769">
      <w:pPr>
        <w:spacing w:after="0" w:line="240" w:lineRule="auto"/>
      </w:pPr>
      <w:r>
        <w:separator/>
      </w:r>
    </w:p>
  </w:footnote>
  <w:footnote w:type="continuationSeparator" w:id="0">
    <w:p w14:paraId="745A1005" w14:textId="77777777" w:rsidR="00564297" w:rsidRDefault="00564297" w:rsidP="001757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1F43B3"/>
    <w:multiLevelType w:val="hybridMultilevel"/>
    <w:tmpl w:val="57968E3C"/>
    <w:lvl w:ilvl="0" w:tplc="729098B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09F"/>
    <w:rsid w:val="00175769"/>
    <w:rsid w:val="00284DC1"/>
    <w:rsid w:val="00483D13"/>
    <w:rsid w:val="00564297"/>
    <w:rsid w:val="007E1957"/>
    <w:rsid w:val="00805E77"/>
    <w:rsid w:val="009A197D"/>
    <w:rsid w:val="009E4033"/>
    <w:rsid w:val="00B11AD8"/>
    <w:rsid w:val="00C43080"/>
    <w:rsid w:val="00DB404E"/>
    <w:rsid w:val="00ED209F"/>
    <w:rsid w:val="00F078B8"/>
    <w:rsid w:val="00F10305"/>
    <w:rsid w:val="00FD51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5DEC5"/>
  <w15:chartTrackingRefBased/>
  <w15:docId w15:val="{137D3BD1-DE7D-4618-8F99-0D0C8ECF99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209F"/>
    <w:pPr>
      <w:ind w:left="720"/>
      <w:contextualSpacing/>
    </w:pPr>
  </w:style>
  <w:style w:type="paragraph" w:styleId="Header">
    <w:name w:val="header"/>
    <w:basedOn w:val="Normal"/>
    <w:link w:val="HeaderChar"/>
    <w:uiPriority w:val="99"/>
    <w:unhideWhenUsed/>
    <w:rsid w:val="001757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5769"/>
  </w:style>
  <w:style w:type="paragraph" w:styleId="Footer">
    <w:name w:val="footer"/>
    <w:basedOn w:val="Normal"/>
    <w:link w:val="FooterChar"/>
    <w:uiPriority w:val="99"/>
    <w:unhideWhenUsed/>
    <w:rsid w:val="001757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5769"/>
  </w:style>
  <w:style w:type="paragraph" w:styleId="NormalWeb">
    <w:name w:val="Normal (Web)"/>
    <w:basedOn w:val="Normal"/>
    <w:uiPriority w:val="99"/>
    <w:semiHidden/>
    <w:unhideWhenUsed/>
    <w:rsid w:val="00B11AD8"/>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5659789">
      <w:bodyDiv w:val="1"/>
      <w:marLeft w:val="0"/>
      <w:marRight w:val="0"/>
      <w:marTop w:val="0"/>
      <w:marBottom w:val="0"/>
      <w:divBdr>
        <w:top w:val="none" w:sz="0" w:space="0" w:color="auto"/>
        <w:left w:val="none" w:sz="0" w:space="0" w:color="auto"/>
        <w:bottom w:val="none" w:sz="0" w:space="0" w:color="auto"/>
        <w:right w:val="none" w:sz="0" w:space="0" w:color="auto"/>
      </w:divBdr>
      <w:divsChild>
        <w:div w:id="1431705535">
          <w:marLeft w:val="0"/>
          <w:marRight w:val="0"/>
          <w:marTop w:val="0"/>
          <w:marBottom w:val="0"/>
          <w:divBdr>
            <w:top w:val="none" w:sz="0" w:space="0" w:color="auto"/>
            <w:left w:val="none" w:sz="0" w:space="0" w:color="auto"/>
            <w:bottom w:val="none" w:sz="0" w:space="0" w:color="auto"/>
            <w:right w:val="none" w:sz="0" w:space="0" w:color="auto"/>
          </w:divBdr>
        </w:div>
      </w:divsChild>
    </w:div>
    <w:div w:id="375665877">
      <w:bodyDiv w:val="1"/>
      <w:marLeft w:val="0"/>
      <w:marRight w:val="0"/>
      <w:marTop w:val="0"/>
      <w:marBottom w:val="0"/>
      <w:divBdr>
        <w:top w:val="none" w:sz="0" w:space="0" w:color="auto"/>
        <w:left w:val="none" w:sz="0" w:space="0" w:color="auto"/>
        <w:bottom w:val="none" w:sz="0" w:space="0" w:color="auto"/>
        <w:right w:val="none" w:sz="0" w:space="0" w:color="auto"/>
      </w:divBdr>
    </w:div>
    <w:div w:id="917522109">
      <w:bodyDiv w:val="1"/>
      <w:marLeft w:val="0"/>
      <w:marRight w:val="0"/>
      <w:marTop w:val="0"/>
      <w:marBottom w:val="0"/>
      <w:divBdr>
        <w:top w:val="none" w:sz="0" w:space="0" w:color="auto"/>
        <w:left w:val="none" w:sz="0" w:space="0" w:color="auto"/>
        <w:bottom w:val="none" w:sz="0" w:space="0" w:color="auto"/>
        <w:right w:val="none" w:sz="0" w:space="0" w:color="auto"/>
      </w:divBdr>
    </w:div>
    <w:div w:id="1307515239">
      <w:bodyDiv w:val="1"/>
      <w:marLeft w:val="0"/>
      <w:marRight w:val="0"/>
      <w:marTop w:val="0"/>
      <w:marBottom w:val="0"/>
      <w:divBdr>
        <w:top w:val="none" w:sz="0" w:space="0" w:color="auto"/>
        <w:left w:val="none" w:sz="0" w:space="0" w:color="auto"/>
        <w:bottom w:val="none" w:sz="0" w:space="0" w:color="auto"/>
        <w:right w:val="none" w:sz="0" w:space="0" w:color="auto"/>
      </w:divBdr>
      <w:divsChild>
        <w:div w:id="87509339">
          <w:marLeft w:val="0"/>
          <w:marRight w:val="0"/>
          <w:marTop w:val="0"/>
          <w:marBottom w:val="0"/>
          <w:divBdr>
            <w:top w:val="none" w:sz="0" w:space="0" w:color="auto"/>
            <w:left w:val="none" w:sz="0" w:space="0" w:color="auto"/>
            <w:bottom w:val="none" w:sz="0" w:space="0" w:color="auto"/>
            <w:right w:val="none" w:sz="0" w:space="0" w:color="auto"/>
          </w:divBdr>
        </w:div>
      </w:divsChild>
    </w:div>
    <w:div w:id="1459487693">
      <w:bodyDiv w:val="1"/>
      <w:marLeft w:val="0"/>
      <w:marRight w:val="0"/>
      <w:marTop w:val="0"/>
      <w:marBottom w:val="0"/>
      <w:divBdr>
        <w:top w:val="none" w:sz="0" w:space="0" w:color="auto"/>
        <w:left w:val="none" w:sz="0" w:space="0" w:color="auto"/>
        <w:bottom w:val="none" w:sz="0" w:space="0" w:color="auto"/>
        <w:right w:val="none" w:sz="0" w:space="0" w:color="auto"/>
      </w:divBdr>
    </w:div>
    <w:div w:id="2040625182">
      <w:bodyDiv w:val="1"/>
      <w:marLeft w:val="0"/>
      <w:marRight w:val="0"/>
      <w:marTop w:val="0"/>
      <w:marBottom w:val="0"/>
      <w:divBdr>
        <w:top w:val="none" w:sz="0" w:space="0" w:color="auto"/>
        <w:left w:val="none" w:sz="0" w:space="0" w:color="auto"/>
        <w:bottom w:val="none" w:sz="0" w:space="0" w:color="auto"/>
        <w:right w:val="none" w:sz="0" w:space="0" w:color="auto"/>
      </w:divBdr>
    </w:div>
    <w:div w:id="2090729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33</TotalTime>
  <Pages>8</Pages>
  <Words>1634</Words>
  <Characters>9317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Hammad-Ur-Rahman</dc:creator>
  <cp:keywords/>
  <dc:description/>
  <cp:lastModifiedBy>Hamza Tufail</cp:lastModifiedBy>
  <cp:revision>9</cp:revision>
  <dcterms:created xsi:type="dcterms:W3CDTF">2023-01-06T06:02:00Z</dcterms:created>
  <dcterms:modified xsi:type="dcterms:W3CDTF">2023-01-13T15:11:00Z</dcterms:modified>
</cp:coreProperties>
</file>