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99EC3" w14:textId="77777777" w:rsidR="00D61201" w:rsidRPr="00C67436" w:rsidRDefault="00D61201" w:rsidP="00D61201">
      <w:pPr>
        <w:rPr>
          <w:rFonts w:asciiTheme="minorBidi" w:hAnsiTheme="minorBidi"/>
          <w:b/>
          <w:bCs/>
          <w:sz w:val="36"/>
          <w:szCs w:val="36"/>
          <w:u w:val="single"/>
        </w:rPr>
      </w:pPr>
    </w:p>
    <w:p w14:paraId="15907939" w14:textId="5AC014C5" w:rsidR="00D61201" w:rsidRPr="00C67436" w:rsidRDefault="00D61201" w:rsidP="00D61201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  <w:r w:rsidRPr="00C67436">
        <w:rPr>
          <w:rFonts w:asciiTheme="minorBidi" w:hAnsiTheme="minorBidi"/>
          <w:b/>
          <w:bCs/>
          <w:sz w:val="36"/>
          <w:szCs w:val="36"/>
          <w:u w:val="single"/>
        </w:rPr>
        <w:t>Understanding how the learner, the school and the local community work together to</w:t>
      </w:r>
      <w:r w:rsidRPr="00C67436">
        <w:rPr>
          <w:rFonts w:asciiTheme="minorBidi" w:hAnsiTheme="minorBidi"/>
          <w:b/>
          <w:bCs/>
          <w:sz w:val="36"/>
          <w:szCs w:val="36"/>
          <w:u w:val="single"/>
        </w:rPr>
        <w:t xml:space="preserve"> </w:t>
      </w:r>
      <w:r w:rsidRPr="00C67436">
        <w:rPr>
          <w:rFonts w:asciiTheme="minorBidi" w:hAnsiTheme="minorBidi"/>
          <w:b/>
          <w:bCs/>
          <w:sz w:val="36"/>
          <w:szCs w:val="36"/>
          <w:u w:val="single"/>
        </w:rPr>
        <w:t>deliver one of the four purposes of the new curriculum: a video presentation that critically</w:t>
      </w:r>
      <w:r w:rsidRPr="00C67436">
        <w:rPr>
          <w:rFonts w:asciiTheme="minorBidi" w:hAnsiTheme="minorBidi"/>
          <w:b/>
          <w:bCs/>
          <w:sz w:val="36"/>
          <w:szCs w:val="36"/>
          <w:u w:val="single"/>
        </w:rPr>
        <w:t xml:space="preserve"> </w:t>
      </w:r>
      <w:r w:rsidRPr="00C67436">
        <w:rPr>
          <w:rFonts w:asciiTheme="minorBidi" w:hAnsiTheme="minorBidi"/>
          <w:b/>
          <w:bCs/>
          <w:sz w:val="36"/>
          <w:szCs w:val="36"/>
          <w:u w:val="single"/>
        </w:rPr>
        <w:t>examines this process.</w:t>
      </w:r>
    </w:p>
    <w:p w14:paraId="2201E7B4" w14:textId="77777777" w:rsidR="00D61201" w:rsidRDefault="00D61201"/>
    <w:p w14:paraId="30C337C2" w14:textId="5D730E8C" w:rsidR="001C1B6C" w:rsidRPr="00C67436" w:rsidRDefault="00C846CF">
      <w:pPr>
        <w:rPr>
          <w:rFonts w:asciiTheme="minorBidi" w:hAnsiTheme="minorBidi"/>
          <w:b/>
          <w:bCs/>
          <w:u w:val="single"/>
        </w:rPr>
      </w:pPr>
      <w:r w:rsidRPr="00C67436">
        <w:rPr>
          <w:rFonts w:asciiTheme="minorBidi" w:hAnsiTheme="minorBidi"/>
          <w:b/>
          <w:bCs/>
          <w:u w:val="single"/>
        </w:rPr>
        <w:t xml:space="preserve">Reference list </w:t>
      </w:r>
    </w:p>
    <w:p w14:paraId="7C82447F" w14:textId="77777777" w:rsidR="00C846CF" w:rsidRPr="00C67436" w:rsidRDefault="00C846CF">
      <w:pPr>
        <w:rPr>
          <w:rFonts w:asciiTheme="minorBidi" w:hAnsiTheme="minorBidi"/>
        </w:rPr>
      </w:pPr>
    </w:p>
    <w:p w14:paraId="497EBDD9" w14:textId="284AAF2C" w:rsidR="00C846CF" w:rsidRPr="00C67436" w:rsidRDefault="00C846CF" w:rsidP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Arshad, R., Wrigley, T. and Pratt, L. (2020). Social justice re-examined : dilemmas and solutions for the classroom teacher. London: Institute Of Education Press.</w:t>
      </w:r>
    </w:p>
    <w:p w14:paraId="7E5C51C4" w14:textId="4EC9B14D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Cavendish, W. and Samson, J.F. (2021). Intersectionality in Education: Toward More Equitable Policy, Research, and Practice. [online] Google Books. Teachers College Press. Available at: </w:t>
      </w:r>
      <w:hyperlink r:id="rId4" w:history="1">
        <w:r w:rsidRPr="00C67436">
          <w:rPr>
            <w:rStyle w:val="Hyperlink"/>
            <w:rFonts w:asciiTheme="minorBidi" w:hAnsiTheme="minorBidi"/>
          </w:rPr>
          <w:t>https://www.google.co.uk/books/edition/Intersectionality_in_Education/mvUuEAAAQBAJ?hl=en&amp;gbpv=0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635581A5" w14:textId="5DD2DA52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Central South Consortium (2024). About Us. [online] www.cscjes.org.uk. Available at: </w:t>
      </w:r>
      <w:hyperlink r:id="rId5" w:history="1">
        <w:r w:rsidRPr="00C67436">
          <w:rPr>
            <w:rStyle w:val="Hyperlink"/>
            <w:rFonts w:asciiTheme="minorBidi" w:hAnsiTheme="minorBidi"/>
          </w:rPr>
          <w:t>https://www.cscjes.org.uk/about-us</w:t>
        </w:r>
      </w:hyperlink>
      <w:r w:rsidRPr="00C67436">
        <w:rPr>
          <w:rFonts w:asciiTheme="minorBidi" w:hAnsiTheme="minorBidi"/>
        </w:rPr>
        <w:t xml:space="preserve"> </w:t>
      </w:r>
      <w:r w:rsidRPr="00C67436">
        <w:rPr>
          <w:rFonts w:asciiTheme="minorBidi" w:hAnsiTheme="minorBidi"/>
        </w:rPr>
        <w:t xml:space="preserve"> [Accessed 25 Apr. 2024].</w:t>
      </w:r>
      <w:r w:rsidRPr="00C67436">
        <w:rPr>
          <w:rFonts w:asciiTheme="minorBidi" w:hAnsiTheme="minorBidi"/>
        </w:rPr>
        <w:t xml:space="preserve"> </w:t>
      </w:r>
    </w:p>
    <w:p w14:paraId="72FEABA4" w14:textId="77777777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Chapman, S., Ellis, R., Beauchamp, G.K., L. Kathleen Sheriff, Stacey, D., Waters-Davies, J., A. Olufemi Lewis, Jones, C., Griffiths, M., Chapman, S., Wallis, R., Sheen, E., Crick, T., Lewis, H., French, G. and Atherton, S. (2023). ‘My picture is not in Wales’: pupils’ perceptions of </w:t>
      </w:r>
      <w:proofErr w:type="spellStart"/>
      <w:r w:rsidRPr="00C67436">
        <w:rPr>
          <w:rFonts w:asciiTheme="minorBidi" w:hAnsiTheme="minorBidi"/>
        </w:rPr>
        <w:t>cynefin</w:t>
      </w:r>
      <w:proofErr w:type="spellEnd"/>
      <w:r w:rsidRPr="00C67436">
        <w:rPr>
          <w:rFonts w:asciiTheme="minorBidi" w:hAnsiTheme="minorBidi"/>
        </w:rPr>
        <w:t xml:space="preserve"> (Belonging) in primary school curriculum development in Wales. Education 3-13, 51(8), pp.1214–1228. doi:</w:t>
      </w:r>
      <w:r w:rsidRPr="00C67436">
        <w:rPr>
          <w:rFonts w:asciiTheme="minorBidi" w:hAnsiTheme="minorBidi"/>
        </w:rPr>
        <w:t xml:space="preserve"> </w:t>
      </w:r>
      <w:hyperlink r:id="rId6" w:history="1">
        <w:r w:rsidRPr="00C67436">
          <w:rPr>
            <w:rStyle w:val="Hyperlink"/>
            <w:rFonts w:asciiTheme="minorBidi" w:hAnsiTheme="minorBidi"/>
          </w:rPr>
          <w:t>https://doi.org/10.1080/03004279.2023.2229861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2E6CFFD2" w14:textId="1272840F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CWRE (2024). Careers and work-related experiences toolkit | Careers Wales. [online] </w:t>
      </w:r>
      <w:proofErr w:type="spellStart"/>
      <w:r w:rsidRPr="00C67436">
        <w:rPr>
          <w:rFonts w:asciiTheme="minorBidi" w:hAnsiTheme="minorBidi"/>
        </w:rPr>
        <w:t>careerswales.gov.wales</w:t>
      </w:r>
      <w:proofErr w:type="spellEnd"/>
      <w:r w:rsidRPr="00C67436">
        <w:rPr>
          <w:rFonts w:asciiTheme="minorBidi" w:hAnsiTheme="minorBidi"/>
        </w:rPr>
        <w:t xml:space="preserve">. Available at: </w:t>
      </w:r>
      <w:hyperlink r:id="rId7" w:history="1">
        <w:r w:rsidRPr="00C67436">
          <w:rPr>
            <w:rStyle w:val="Hyperlink"/>
            <w:rFonts w:asciiTheme="minorBidi" w:hAnsiTheme="minorBidi"/>
          </w:rPr>
          <w:t>https://careerswales.gov.wales/education-and-teaching-professionals/careers-in-the-curriculum/toolkit</w:t>
        </w:r>
      </w:hyperlink>
      <w:r w:rsidRPr="00C67436">
        <w:rPr>
          <w:rFonts w:asciiTheme="minorBidi" w:hAnsiTheme="minorBidi"/>
        </w:rPr>
        <w:t xml:space="preserve"> </w:t>
      </w:r>
      <w:r w:rsidRPr="00C67436">
        <w:rPr>
          <w:rFonts w:asciiTheme="minorBidi" w:hAnsiTheme="minorBidi"/>
        </w:rPr>
        <w:t xml:space="preserve"> [Accessed 25 Apr. 2024].</w:t>
      </w:r>
    </w:p>
    <w:p w14:paraId="67D14A4E" w14:textId="492DA65C" w:rsidR="00B704DD" w:rsidRPr="00C67436" w:rsidRDefault="00B704DD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Elnaz, D., Rehill and Hughes (2023). What works? Career-related learning in primary schools - Education and Employers. [online] www.educationandemployers.org. Available at: </w:t>
      </w:r>
      <w:hyperlink r:id="rId8" w:history="1">
        <w:r w:rsidRPr="00C67436">
          <w:rPr>
            <w:rStyle w:val="Hyperlink"/>
            <w:rFonts w:asciiTheme="minorBidi" w:hAnsiTheme="minorBidi"/>
          </w:rPr>
          <w:t>https://www.educationandemployers.org/research/what-works-primary/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1955430F" w14:textId="6E71ED54" w:rsidR="005E562A" w:rsidRPr="00C67436" w:rsidRDefault="005E562A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Engel, L.C., Kington, A. and Mleczko, A. (2013). The Influence of Education on Community Cohesion: Adaptation of Policy to Practice. The Journal of Educational Research, 106(5), pp.408–418. doi:</w:t>
      </w:r>
      <w:r w:rsidRPr="00C67436">
        <w:rPr>
          <w:rFonts w:asciiTheme="minorBidi" w:hAnsiTheme="minorBidi"/>
        </w:rPr>
        <w:t xml:space="preserve"> </w:t>
      </w:r>
      <w:hyperlink r:id="rId9" w:history="1">
        <w:r w:rsidRPr="00C67436">
          <w:rPr>
            <w:rStyle w:val="Hyperlink"/>
            <w:rFonts w:asciiTheme="minorBidi" w:hAnsiTheme="minorBidi"/>
          </w:rPr>
          <w:t>https://doi.org/10.1080/00220671.2012.753862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0F653D54" w14:textId="1953E36A" w:rsidR="00327CDC" w:rsidRPr="00C67436" w:rsidRDefault="00327CDC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Estyn (2018). A report on </w:t>
      </w:r>
      <w:r w:rsidRPr="00C67436">
        <w:rPr>
          <w:rFonts w:asciiTheme="minorBidi" w:hAnsiTheme="minorBidi"/>
        </w:rPr>
        <w:t xml:space="preserve">anonymised school </w:t>
      </w:r>
      <w:r w:rsidRPr="00C67436">
        <w:rPr>
          <w:rFonts w:asciiTheme="minorBidi" w:hAnsiTheme="minorBidi"/>
        </w:rPr>
        <w:t xml:space="preserve">Date of inspection: February 2018 by Estyn, Her Majesty’s Inspectorate for Education and Training in Wales. [online] Available at: </w:t>
      </w:r>
      <w:hyperlink r:id="rId10" w:history="1">
        <w:r w:rsidRPr="00C67436">
          <w:rPr>
            <w:rStyle w:val="Hyperlink"/>
            <w:rFonts w:asciiTheme="minorBidi" w:hAnsiTheme="minorBidi"/>
          </w:rPr>
          <w:t>https://www.estyn.gov.wales/system/files/2020-08/</w:t>
        </w:r>
        <w:r w:rsidRPr="00C67436">
          <w:rPr>
            <w:rStyle w:val="Hyperlink"/>
            <w:rFonts w:asciiTheme="minorBidi" w:hAnsiTheme="minorBidi"/>
          </w:rPr>
          <w:t>restricted</w:t>
        </w:r>
        <w:r w:rsidRPr="00C67436">
          <w:rPr>
            <w:rStyle w:val="Hyperlink"/>
            <w:rFonts w:asciiTheme="minorBidi" w:hAnsiTheme="minorBidi"/>
          </w:rPr>
          <w:t>_0.pdf</w:t>
        </w:r>
      </w:hyperlink>
      <w:r w:rsidRPr="00C67436">
        <w:rPr>
          <w:rFonts w:asciiTheme="minorBidi" w:hAnsiTheme="minorBidi"/>
        </w:rPr>
        <w:t xml:space="preserve"> </w:t>
      </w:r>
      <w:r w:rsidRPr="00C67436">
        <w:rPr>
          <w:rFonts w:asciiTheme="minorBidi" w:hAnsiTheme="minorBidi"/>
        </w:rPr>
        <w:t xml:space="preserve"> [Accessed 26 Apr. 2024].</w:t>
      </w:r>
      <w:r w:rsidRPr="00C67436">
        <w:rPr>
          <w:rFonts w:asciiTheme="minorBidi" w:hAnsiTheme="minorBidi"/>
        </w:rPr>
        <w:t xml:space="preserve"> </w:t>
      </w:r>
    </w:p>
    <w:p w14:paraId="75C0E4F3" w14:textId="00B1BD96" w:rsidR="00FD3AF8" w:rsidRPr="00C67436" w:rsidRDefault="00FD3AF8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Estyn (2023). Broadening pupils’ horizons and developing a culture of belonging | Estyn. [online] www.estyn.gov.wales. Available at: </w:t>
      </w:r>
      <w:hyperlink r:id="rId11" w:history="1">
        <w:r w:rsidRPr="00C67436">
          <w:rPr>
            <w:rStyle w:val="Hyperlink"/>
            <w:rFonts w:asciiTheme="minorBidi" w:hAnsiTheme="minorBidi"/>
          </w:rPr>
          <w:t>https://www.estyn.gov.wales/effective-practice/broadening-pupils-horizons-and-developing-culture-belonging</w:t>
        </w:r>
      </w:hyperlink>
      <w:r w:rsidRPr="00C67436">
        <w:rPr>
          <w:rFonts w:asciiTheme="minorBidi" w:hAnsiTheme="minorBidi"/>
        </w:rPr>
        <w:t xml:space="preserve"> </w:t>
      </w:r>
      <w:r w:rsidRPr="00C67436">
        <w:rPr>
          <w:rFonts w:asciiTheme="minorBidi" w:hAnsiTheme="minorBidi"/>
        </w:rPr>
        <w:t>[Accessed 26 Apr. 2024].</w:t>
      </w:r>
      <w:r w:rsidRPr="00C67436">
        <w:rPr>
          <w:rFonts w:asciiTheme="minorBidi" w:hAnsiTheme="minorBidi"/>
        </w:rPr>
        <w:t xml:space="preserve"> </w:t>
      </w:r>
    </w:p>
    <w:p w14:paraId="092613D0" w14:textId="337A7750" w:rsidR="00025BD4" w:rsidRPr="00C67436" w:rsidRDefault="00025BD4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lastRenderedPageBreak/>
        <w:t xml:space="preserve">Filho, W.L. and Brandli, L. (2016). Engaging Stakeholders in Education for Sustainable Development at University Level. [online] Google Books. Springer. Available at: </w:t>
      </w:r>
      <w:hyperlink r:id="rId12" w:history="1">
        <w:r w:rsidRPr="00C67436">
          <w:rPr>
            <w:rStyle w:val="Hyperlink"/>
            <w:rFonts w:asciiTheme="minorBidi" w:hAnsiTheme="minorBidi"/>
          </w:rPr>
          <w:t>https://www.google.co.uk/books/edition/Engaging_Stakeholders_in_Education_for_S/ivFeCwAAQBAJ?hl=en&amp;gbpv=0</w:t>
        </w:r>
      </w:hyperlink>
      <w:r w:rsidRPr="00C67436">
        <w:rPr>
          <w:rFonts w:asciiTheme="minorBidi" w:hAnsiTheme="minorBidi"/>
        </w:rPr>
        <w:t xml:space="preserve"> </w:t>
      </w:r>
      <w:r w:rsidRPr="00C67436">
        <w:rPr>
          <w:rFonts w:asciiTheme="minorBidi" w:hAnsiTheme="minorBidi"/>
        </w:rPr>
        <w:t xml:space="preserve"> [Accessed 26 Apr. 2024].</w:t>
      </w:r>
    </w:p>
    <w:p w14:paraId="7A3B963E" w14:textId="5456531A" w:rsidR="00E8453A" w:rsidRPr="00C67436" w:rsidRDefault="00E8453A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Gause, C.P. (2011). Diversity, Equity, and Inclusive Education: A Voice from the Margins. Google Books. Springer Science &amp; Business Media.</w:t>
      </w:r>
      <w:r w:rsidRPr="00C67436">
        <w:rPr>
          <w:rFonts w:asciiTheme="minorBidi" w:hAnsiTheme="minorBidi"/>
        </w:rPr>
        <w:t xml:space="preserve"> </w:t>
      </w:r>
    </w:p>
    <w:p w14:paraId="6F002220" w14:textId="291D3484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Gross, J., Haines, S., Hill, C., Francis, G., Blue-Banning, M. and Turnbull, A. (2015). Strong School-Community Partnerships in Inclusive Schools Are ‘Part of the Fabric of the School.…We Count on Them’. School Community Journal, [online] 25(2). Available at: </w:t>
      </w:r>
      <w:hyperlink r:id="rId13" w:history="1">
        <w:r w:rsidRPr="00C67436">
          <w:rPr>
            <w:rStyle w:val="Hyperlink"/>
            <w:rFonts w:asciiTheme="minorBidi" w:hAnsiTheme="minorBidi"/>
          </w:rPr>
          <w:t>https://files.eric.ed.gov/fulltext/EJ1085646.pdf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20518B6E" w14:textId="159E23AE" w:rsidR="00327CDC" w:rsidRPr="00C67436" w:rsidRDefault="00327CDC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Guy-Evans, O. (2024). Bronfenbrenner’s Ecological Systems Theory. [online] Simply Psychology. Available at: </w:t>
      </w:r>
      <w:hyperlink r:id="rId14" w:history="1">
        <w:r w:rsidRPr="00C67436">
          <w:rPr>
            <w:rStyle w:val="Hyperlink"/>
            <w:rFonts w:asciiTheme="minorBidi" w:hAnsiTheme="minorBidi"/>
          </w:rPr>
          <w:t>https://www.simplypsychology.org/Bronfenbrenner.html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43FD8BA6" w14:textId="7F25EE23" w:rsidR="00B77683" w:rsidRPr="00C67436" w:rsidRDefault="00B77683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Hands, C. (2005). It’s Who You Know ‘and’ What You Know: The Process of Creating Partnerships between Schools and Communities. School Community Journal, [online] 15(2), pp.63–84. Available at: </w:t>
      </w:r>
      <w:hyperlink r:id="rId15" w:history="1">
        <w:r w:rsidRPr="00C67436">
          <w:rPr>
            <w:rStyle w:val="Hyperlink"/>
            <w:rFonts w:asciiTheme="minorBidi" w:hAnsiTheme="minorBidi"/>
          </w:rPr>
          <w:t>https://eric.ed.gov/?id=EJ794811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290925F8" w14:textId="4417CCDC" w:rsidR="00CF09AF" w:rsidRPr="00C67436" w:rsidRDefault="00CF09A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Hynes, B. and Richardson, I. (2007). Entrepreneurship education. Education + Training, 49(8/9), pp.732–744. doi:</w:t>
      </w:r>
      <w:r w:rsidRPr="00C67436">
        <w:rPr>
          <w:rFonts w:asciiTheme="minorBidi" w:hAnsiTheme="minorBidi"/>
        </w:rPr>
        <w:t xml:space="preserve"> </w:t>
      </w:r>
      <w:hyperlink r:id="rId16" w:history="1">
        <w:r w:rsidRPr="00C67436">
          <w:rPr>
            <w:rStyle w:val="Hyperlink"/>
            <w:rFonts w:asciiTheme="minorBidi" w:hAnsiTheme="minorBidi"/>
          </w:rPr>
          <w:t>https://doi.org/10.1108/00400910710834120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70BC343C" w14:textId="01EC8FBD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Hughes, D. and Elnaz </w:t>
      </w:r>
      <w:proofErr w:type="spellStart"/>
      <w:r w:rsidRPr="00C67436">
        <w:rPr>
          <w:rFonts w:asciiTheme="minorBidi" w:hAnsiTheme="minorBidi"/>
        </w:rPr>
        <w:t>Kashefpakdel</w:t>
      </w:r>
      <w:proofErr w:type="spellEnd"/>
      <w:r w:rsidRPr="00C67436">
        <w:rPr>
          <w:rFonts w:asciiTheme="minorBidi" w:hAnsiTheme="minorBidi"/>
        </w:rPr>
        <w:t xml:space="preserve"> (2019). Innovation in Career-Related Learning: Starting Early in Primary Schools. Springer eBooks, pp.213–230. doi:</w:t>
      </w:r>
      <w:r w:rsidRPr="00C67436">
        <w:rPr>
          <w:rFonts w:asciiTheme="minorBidi" w:hAnsiTheme="minorBidi"/>
        </w:rPr>
        <w:t xml:space="preserve"> </w:t>
      </w:r>
      <w:hyperlink r:id="rId17" w:history="1">
        <w:r w:rsidRPr="00C67436">
          <w:rPr>
            <w:rStyle w:val="Hyperlink"/>
            <w:rFonts w:asciiTheme="minorBidi" w:hAnsiTheme="minorBidi"/>
          </w:rPr>
          <w:t>https://doi.org/10.1007/978-3-030-22799-9_13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68F0281A" w14:textId="5E873CE7" w:rsidR="00C846CF" w:rsidRPr="00C67436" w:rsidRDefault="00C846CF">
      <w:pPr>
        <w:rPr>
          <w:rFonts w:asciiTheme="minorBidi" w:hAnsiTheme="minorBidi"/>
        </w:rPr>
      </w:pPr>
      <w:proofErr w:type="spellStart"/>
      <w:r w:rsidRPr="00C67436">
        <w:rPr>
          <w:rFonts w:asciiTheme="minorBidi" w:hAnsiTheme="minorBidi"/>
        </w:rPr>
        <w:t>Mcdermott</w:t>
      </w:r>
      <w:proofErr w:type="spellEnd"/>
      <w:r w:rsidRPr="00C67436">
        <w:rPr>
          <w:rFonts w:asciiTheme="minorBidi" w:hAnsiTheme="minorBidi"/>
        </w:rPr>
        <w:t>, D. (2008). Developing caring relationships among parents, children, schools, and communities. Los Angeles: Sage Publications.</w:t>
      </w:r>
    </w:p>
    <w:p w14:paraId="4260E76F" w14:textId="77777777" w:rsidR="00D138A4" w:rsidRPr="00C67436" w:rsidRDefault="00D138A4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McKinnon, S. and McCrae, J. (2012). Closing the Gap: Preparing Computing Students for Employment through Embedding Work-Related Learning in the Taught Curriculum. Industry and Higher Education, 26(4), pp.317–322. doi:</w:t>
      </w:r>
      <w:r w:rsidRPr="00C67436">
        <w:rPr>
          <w:rFonts w:asciiTheme="minorBidi" w:hAnsiTheme="minorBidi"/>
        </w:rPr>
        <w:t xml:space="preserve"> </w:t>
      </w:r>
      <w:hyperlink r:id="rId18" w:history="1">
        <w:r w:rsidRPr="00C67436">
          <w:rPr>
            <w:rStyle w:val="Hyperlink"/>
            <w:rFonts w:asciiTheme="minorBidi" w:hAnsiTheme="minorBidi"/>
          </w:rPr>
          <w:t>https://doi.org/10.5367/ihe.2012.0106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18706BFA" w14:textId="1E8EADC0" w:rsidR="00E8453A" w:rsidRPr="00C67436" w:rsidRDefault="00E8453A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Pless, N. and Maak, T. (2004). Building an Inclusive Diversity Culture: Principles, Processes and Practice. Journal of Business Ethics, [online] 54(2), pp.129–147. doi:</w:t>
      </w:r>
      <w:r w:rsidRPr="00C67436">
        <w:rPr>
          <w:rFonts w:asciiTheme="minorBidi" w:hAnsiTheme="minorBidi"/>
        </w:rPr>
        <w:t xml:space="preserve"> </w:t>
      </w:r>
      <w:hyperlink r:id="rId19" w:history="1">
        <w:r w:rsidRPr="00C67436">
          <w:rPr>
            <w:rStyle w:val="Hyperlink"/>
            <w:rFonts w:asciiTheme="minorBidi" w:hAnsiTheme="minorBidi"/>
          </w:rPr>
          <w:t>https://doi.org/10.1007/s10551-004-9465-8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21B5B2B9" w14:textId="7255B75A" w:rsidR="00D138A4" w:rsidRPr="00C67436" w:rsidRDefault="00D138A4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Reiss, M.J. and Mujtaba, T. (2017). Should we embed careers education in STEM lessons? The Curriculum Journal, 28(1), pp.137–150. doi:</w:t>
      </w:r>
      <w:r w:rsidRPr="00C67436">
        <w:rPr>
          <w:rFonts w:asciiTheme="minorBidi" w:hAnsiTheme="minorBidi"/>
        </w:rPr>
        <w:t xml:space="preserve"> </w:t>
      </w:r>
      <w:hyperlink r:id="rId20" w:history="1">
        <w:r w:rsidRPr="00C67436">
          <w:rPr>
            <w:rStyle w:val="Hyperlink"/>
            <w:rFonts w:asciiTheme="minorBidi" w:hAnsiTheme="minorBidi"/>
          </w:rPr>
          <w:t>https://doi.org/10.1080/09585176.2016.1261718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 </w:t>
      </w:r>
    </w:p>
    <w:p w14:paraId="7A208B22" w14:textId="28C35E53" w:rsidR="00407E2C" w:rsidRPr="00C67436" w:rsidRDefault="00407E2C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>Semilarski, H., Soobard, R. and Rannikmäe, M. (2021). Promoting Students’ Perceived Self-Efficacy towards 21st Century Skills through Everyday Life-Related Scenarios. Education Sciences, 11(10), p.570. doi:</w:t>
      </w:r>
      <w:r w:rsidRPr="00C67436">
        <w:rPr>
          <w:rFonts w:asciiTheme="minorBidi" w:hAnsiTheme="minorBidi"/>
        </w:rPr>
        <w:t xml:space="preserve"> </w:t>
      </w:r>
      <w:hyperlink r:id="rId21" w:history="1">
        <w:r w:rsidRPr="00C67436">
          <w:rPr>
            <w:rStyle w:val="Hyperlink"/>
            <w:rFonts w:asciiTheme="minorBidi" w:hAnsiTheme="minorBidi"/>
          </w:rPr>
          <w:t>https://doi.org/10.3390/educsci11100570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14BECEBE" w14:textId="47384495" w:rsidR="003B1965" w:rsidRPr="00C67436" w:rsidRDefault="003B1965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Tovey, H. (2017). A FROEBELIAN APPROACH: Froebel’s principles and practice today. [online] Froebel Trust, Froebel Trust, pp.1–24. Available at: </w:t>
      </w:r>
      <w:hyperlink r:id="rId22" w:history="1">
        <w:r w:rsidRPr="00C67436">
          <w:rPr>
            <w:rStyle w:val="Hyperlink"/>
            <w:rFonts w:asciiTheme="minorBidi" w:hAnsiTheme="minorBidi"/>
          </w:rPr>
          <w:t>https://www.froebel.org.uk/uploads/documents/FT-Froebels-principles-and-practice-today.pdf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1B7A1AC3" w14:textId="329C4E88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UNICEF (2019). The Convention on the Rights of the Child: the Children’s Version. [online] UNICEF. Available at: </w:t>
      </w:r>
      <w:hyperlink r:id="rId23" w:history="1">
        <w:r w:rsidRPr="00C67436">
          <w:rPr>
            <w:rStyle w:val="Hyperlink"/>
            <w:rFonts w:asciiTheme="minorBidi" w:hAnsiTheme="minorBidi"/>
          </w:rPr>
          <w:t>https://www.unicef.org/child-rights-convention/convention-text-childrens-version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3A5962A0" w14:textId="61B9ACB2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lastRenderedPageBreak/>
        <w:t xml:space="preserve">Verma, G.K. (2005). Cross Curricular Contexts, Themes </w:t>
      </w:r>
      <w:proofErr w:type="gramStart"/>
      <w:r w:rsidRPr="00C67436">
        <w:rPr>
          <w:rFonts w:asciiTheme="minorBidi" w:hAnsiTheme="minorBidi"/>
        </w:rPr>
        <w:t>And</w:t>
      </w:r>
      <w:proofErr w:type="gramEnd"/>
      <w:r w:rsidRPr="00C67436">
        <w:rPr>
          <w:rFonts w:asciiTheme="minorBidi" w:hAnsiTheme="minorBidi"/>
        </w:rPr>
        <w:t xml:space="preserve"> Dimensions In Primary Schools. Routledge.</w:t>
      </w:r>
    </w:p>
    <w:p w14:paraId="7AB57B5F" w14:textId="75AF0F13" w:rsidR="00E8453A" w:rsidRPr="00C67436" w:rsidRDefault="00E8453A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Welsh Government (2020). Professional standards - Hwb. [online] hwb.gov.wales. Available at: </w:t>
      </w:r>
      <w:hyperlink r:id="rId24" w:history="1">
        <w:r w:rsidRPr="00C67436">
          <w:rPr>
            <w:rStyle w:val="Hyperlink"/>
            <w:rFonts w:asciiTheme="minorBidi" w:hAnsiTheme="minorBidi"/>
          </w:rPr>
          <w:t>https://hwb.gov.wales/professional-learning/identifying-professional-learning-needs/professional-standards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7DFAC8CB" w14:textId="5B54E7E8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Welsh Government (2022a). Curriculum for Wales - Hwb. [online] hwb.gov.wales. Available at: </w:t>
      </w:r>
      <w:hyperlink r:id="rId25" w:history="1">
        <w:r w:rsidRPr="00C67436">
          <w:rPr>
            <w:rStyle w:val="Hyperlink"/>
            <w:rFonts w:asciiTheme="minorBidi" w:hAnsiTheme="minorBidi"/>
          </w:rPr>
          <w:t>https://hwb.gov.wales/curriculum-for-wales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1C7C94A2" w14:textId="5D67FE7D" w:rsidR="00C846CF" w:rsidRPr="00C67436" w:rsidRDefault="00C846CF" w:rsidP="00D138A4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Welsh Government (2022b). Humanities: Designing your curriculum - Hwb. [online] hwb.gov.wales. Available at: </w:t>
      </w:r>
      <w:hyperlink r:id="rId26" w:history="1">
        <w:r w:rsidRPr="00C67436">
          <w:rPr>
            <w:rStyle w:val="Hyperlink"/>
            <w:rFonts w:asciiTheme="minorBidi" w:hAnsiTheme="minorBidi"/>
          </w:rPr>
          <w:t>https://hwb.gov.wales/curriculum-for-wales/humanities/designing-your-curriculum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55846911" w14:textId="188CAAE4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Welsh Government (2023). Annex 4: Developing community engagement in Community Focused Schools [HTML] | GOV.WALES. [online] www.gov.wales. Available at: </w:t>
      </w:r>
      <w:hyperlink r:id="rId27" w:history="1">
        <w:r w:rsidRPr="00C67436">
          <w:rPr>
            <w:rStyle w:val="Hyperlink"/>
            <w:rFonts w:asciiTheme="minorBidi" w:hAnsiTheme="minorBidi"/>
          </w:rPr>
          <w:t>https://www.gov.wales/annex-4-developing-community-engagement-community-focused-schools-html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p w14:paraId="678AB08C" w14:textId="5DEB477B" w:rsidR="00C846CF" w:rsidRPr="00C67436" w:rsidRDefault="00C846CF">
      <w:pPr>
        <w:rPr>
          <w:rFonts w:asciiTheme="minorBidi" w:hAnsiTheme="minorBidi"/>
        </w:rPr>
      </w:pPr>
      <w:r w:rsidRPr="00C67436">
        <w:rPr>
          <w:rFonts w:asciiTheme="minorBidi" w:hAnsiTheme="minorBidi"/>
        </w:rPr>
        <w:t xml:space="preserve">Welsh Government (2020). Developing a vision for curriculum design - Hwb. [online] hwb.gov.wales. Available at: </w:t>
      </w:r>
      <w:hyperlink r:id="rId28" w:history="1">
        <w:r w:rsidRPr="00C67436">
          <w:rPr>
            <w:rStyle w:val="Hyperlink"/>
            <w:rFonts w:asciiTheme="minorBidi" w:hAnsiTheme="minorBidi"/>
          </w:rPr>
          <w:t>https://hwb.gov.wales/curriculum-for-wales/designing-your-curriculum/developing-a-vision-for-curriculum-design</w:t>
        </w:r>
      </w:hyperlink>
      <w:r w:rsidRPr="00C67436">
        <w:rPr>
          <w:rFonts w:asciiTheme="minorBidi" w:hAnsiTheme="minorBidi"/>
        </w:rPr>
        <w:t>.</w:t>
      </w:r>
      <w:r w:rsidRPr="00C67436">
        <w:rPr>
          <w:rFonts w:asciiTheme="minorBidi" w:hAnsiTheme="minorBidi"/>
        </w:rPr>
        <w:t xml:space="preserve"> </w:t>
      </w:r>
    </w:p>
    <w:sectPr w:rsidR="00C846CF" w:rsidRPr="00C67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CF"/>
    <w:rsid w:val="00025BD4"/>
    <w:rsid w:val="001C1B6C"/>
    <w:rsid w:val="00327CDC"/>
    <w:rsid w:val="003B1965"/>
    <w:rsid w:val="00407E2C"/>
    <w:rsid w:val="005E562A"/>
    <w:rsid w:val="00764117"/>
    <w:rsid w:val="00B704DD"/>
    <w:rsid w:val="00B77683"/>
    <w:rsid w:val="00C67436"/>
    <w:rsid w:val="00C846CF"/>
    <w:rsid w:val="00CD5256"/>
    <w:rsid w:val="00CF09AF"/>
    <w:rsid w:val="00D138A4"/>
    <w:rsid w:val="00D61201"/>
    <w:rsid w:val="00E8453A"/>
    <w:rsid w:val="00FD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01EE4"/>
  <w15:chartTrackingRefBased/>
  <w15:docId w15:val="{4FE95103-F444-4179-8189-9EBC66E6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6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6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46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6C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61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tionandemployers.org/research/what-works-primary/" TargetMode="External"/><Relationship Id="rId13" Type="http://schemas.openxmlformats.org/officeDocument/2006/relationships/hyperlink" Target="https://files.eric.ed.gov/fulltext/EJ1085646.pdf" TargetMode="External"/><Relationship Id="rId18" Type="http://schemas.openxmlformats.org/officeDocument/2006/relationships/hyperlink" Target="https://doi.org/10.5367/ihe.2012.0106" TargetMode="External"/><Relationship Id="rId26" Type="http://schemas.openxmlformats.org/officeDocument/2006/relationships/hyperlink" Target="https://hwb.gov.wales/curriculum-for-wales/humanities/designing-your-curriculu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3390/educsci11100570" TargetMode="External"/><Relationship Id="rId7" Type="http://schemas.openxmlformats.org/officeDocument/2006/relationships/hyperlink" Target="https://careerswales.gov.wales/education-and-teaching-professionals/careers-in-the-curriculum/toolkit" TargetMode="External"/><Relationship Id="rId12" Type="http://schemas.openxmlformats.org/officeDocument/2006/relationships/hyperlink" Target="https://www.google.co.uk/books/edition/Engaging_Stakeholders_in_Education_for_S/ivFeCwAAQBAJ?hl=en&amp;gbpv=0" TargetMode="External"/><Relationship Id="rId17" Type="http://schemas.openxmlformats.org/officeDocument/2006/relationships/hyperlink" Target="https://doi.org/10.1007/978-3-030-22799-9_13" TargetMode="External"/><Relationship Id="rId25" Type="http://schemas.openxmlformats.org/officeDocument/2006/relationships/hyperlink" Target="https://hwb.gov.wales/curriculum-for-wal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08/00400910710834120" TargetMode="External"/><Relationship Id="rId20" Type="http://schemas.openxmlformats.org/officeDocument/2006/relationships/hyperlink" Target="https://doi.org/10.1080/09585176.2016.1261718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1080/03004279.2023.2229861" TargetMode="External"/><Relationship Id="rId11" Type="http://schemas.openxmlformats.org/officeDocument/2006/relationships/hyperlink" Target="https://www.estyn.gov.wales/effective-practice/broadening-pupils-horizons-and-developing-culture-belonging" TargetMode="External"/><Relationship Id="rId24" Type="http://schemas.openxmlformats.org/officeDocument/2006/relationships/hyperlink" Target="https://hwb.gov.wales/professional-learning/identifying-professional-learning-needs/professional-standards" TargetMode="External"/><Relationship Id="rId5" Type="http://schemas.openxmlformats.org/officeDocument/2006/relationships/hyperlink" Target="https://www.cscjes.org.uk/about-us" TargetMode="External"/><Relationship Id="rId15" Type="http://schemas.openxmlformats.org/officeDocument/2006/relationships/hyperlink" Target="https://eric.ed.gov/?id=EJ794811" TargetMode="External"/><Relationship Id="rId23" Type="http://schemas.openxmlformats.org/officeDocument/2006/relationships/hyperlink" Target="https://www.unicef.org/child-rights-convention/convention-text-childrens-version" TargetMode="External"/><Relationship Id="rId28" Type="http://schemas.openxmlformats.org/officeDocument/2006/relationships/hyperlink" Target="https://hwb.gov.wales/curriculum-for-wales/designing-your-curriculum/developing-a-vision-for-curriculum-design" TargetMode="External"/><Relationship Id="rId10" Type="http://schemas.openxmlformats.org/officeDocument/2006/relationships/hyperlink" Target="https://www.estyn.gov.wales/system/files/2020-08/restricted_0.pdf" TargetMode="External"/><Relationship Id="rId19" Type="http://schemas.openxmlformats.org/officeDocument/2006/relationships/hyperlink" Target="https://doi.org/10.1007/s10551-004-9465-8" TargetMode="External"/><Relationship Id="rId4" Type="http://schemas.openxmlformats.org/officeDocument/2006/relationships/hyperlink" Target="https://www.google.co.uk/books/edition/Intersectionality_in_Education/mvUuEAAAQBAJ?hl=en&amp;gbpv=0" TargetMode="External"/><Relationship Id="rId9" Type="http://schemas.openxmlformats.org/officeDocument/2006/relationships/hyperlink" Target="https://doi.org/10.1080/00220671.2012.753862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froebel.org.uk/uploads/documents/FT-Froebels-principles-and-practice-today.pdf" TargetMode="External"/><Relationship Id="rId27" Type="http://schemas.openxmlformats.org/officeDocument/2006/relationships/hyperlink" Target="https://www.gov.wales/annex-4-developing-community-engagement-community-focused-schools-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Griffiths</dc:creator>
  <cp:keywords/>
  <dc:description/>
  <cp:lastModifiedBy>Megan Griffiths</cp:lastModifiedBy>
  <cp:revision>2</cp:revision>
  <dcterms:created xsi:type="dcterms:W3CDTF">2024-04-25T16:31:00Z</dcterms:created>
  <dcterms:modified xsi:type="dcterms:W3CDTF">2024-04-26T19:31:00Z</dcterms:modified>
</cp:coreProperties>
</file>