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D92A4" w14:textId="77777777" w:rsidR="00C34BE8" w:rsidRDefault="00C34BE8" w:rsidP="00C34BE8">
      <w:pPr>
        <w:jc w:val="center"/>
      </w:pPr>
    </w:p>
    <w:p w14:paraId="006F75C6" w14:textId="77777777" w:rsidR="00C34BE8" w:rsidRDefault="00C34BE8" w:rsidP="00C34BE8">
      <w:pPr>
        <w:jc w:val="center"/>
      </w:pPr>
    </w:p>
    <w:p w14:paraId="4F05D863" w14:textId="77777777" w:rsidR="00C34BE8" w:rsidRDefault="00C34BE8" w:rsidP="00C34BE8">
      <w:pPr>
        <w:jc w:val="center"/>
      </w:pPr>
    </w:p>
    <w:p w14:paraId="2E4B354B" w14:textId="77777777" w:rsidR="00C34BE8" w:rsidRDefault="00C34BE8" w:rsidP="00C34BE8">
      <w:pPr>
        <w:jc w:val="center"/>
      </w:pPr>
      <w:r>
        <w:t>UWTSD</w:t>
      </w:r>
    </w:p>
    <w:p w14:paraId="16484FB2" w14:textId="77777777" w:rsidR="00C34BE8" w:rsidRDefault="00C34BE8" w:rsidP="00C34BE8">
      <w:pPr>
        <w:jc w:val="center"/>
      </w:pPr>
    </w:p>
    <w:p w14:paraId="6F262425" w14:textId="77777777" w:rsidR="00C34BE8" w:rsidRDefault="00C34BE8" w:rsidP="00C34BE8">
      <w:pPr>
        <w:jc w:val="center"/>
      </w:pPr>
    </w:p>
    <w:p w14:paraId="2545A065" w14:textId="77777777" w:rsidR="00C34BE8" w:rsidRDefault="00C34BE8" w:rsidP="00C34BE8">
      <w:pPr>
        <w:jc w:val="center"/>
      </w:pPr>
    </w:p>
    <w:p w14:paraId="39E1C0AC" w14:textId="77777777" w:rsidR="00DF329F" w:rsidRDefault="00DF329F" w:rsidP="00C34BE8">
      <w:pPr>
        <w:jc w:val="center"/>
      </w:pPr>
    </w:p>
    <w:p w14:paraId="110ACFEA" w14:textId="77777777" w:rsidR="00DF329F" w:rsidRDefault="00DF329F" w:rsidP="00C34BE8">
      <w:pPr>
        <w:jc w:val="center"/>
      </w:pPr>
    </w:p>
    <w:p w14:paraId="61D54B37" w14:textId="77777777" w:rsidR="00DF329F" w:rsidRDefault="00DF329F" w:rsidP="00C34BE8">
      <w:pPr>
        <w:jc w:val="center"/>
      </w:pPr>
    </w:p>
    <w:p w14:paraId="52CB744D" w14:textId="77777777" w:rsidR="00DF329F" w:rsidRDefault="00DF329F" w:rsidP="00C34BE8">
      <w:pPr>
        <w:jc w:val="center"/>
      </w:pPr>
    </w:p>
    <w:p w14:paraId="2439B934" w14:textId="18E41E4D" w:rsidR="00C34BE8" w:rsidRPr="00926819" w:rsidRDefault="00C34BE8" w:rsidP="00C34BE8">
      <w:pPr>
        <w:jc w:val="center"/>
        <w:rPr>
          <w:bCs/>
        </w:rPr>
      </w:pPr>
      <w:r>
        <w:t>ACD</w:t>
      </w:r>
      <w:r w:rsidR="00926819">
        <w:t>C</w:t>
      </w:r>
      <w:r>
        <w:t xml:space="preserve"> </w:t>
      </w:r>
      <w:r w:rsidR="00926819">
        <w:t xml:space="preserve">5009: </w:t>
      </w:r>
      <w:r w:rsidR="00926819" w:rsidRPr="00926819">
        <w:rPr>
          <w:bCs/>
        </w:rPr>
        <w:t>Analysis of Electromagnetic wave propagation</w:t>
      </w:r>
    </w:p>
    <w:p w14:paraId="5582CDBD" w14:textId="77777777" w:rsidR="00C34BE8" w:rsidRDefault="00C34BE8" w:rsidP="00C34BE8">
      <w:pPr>
        <w:jc w:val="center"/>
      </w:pPr>
      <w:r>
        <w:t>Alun Morris</w:t>
      </w:r>
    </w:p>
    <w:p w14:paraId="161BC14D" w14:textId="77777777" w:rsidR="00C34BE8" w:rsidRDefault="00C34BE8" w:rsidP="00C34BE8">
      <w:pPr>
        <w:jc w:val="center"/>
      </w:pPr>
    </w:p>
    <w:p w14:paraId="7FC61BA7" w14:textId="77777777" w:rsidR="00C34BE8" w:rsidRDefault="00C34BE8"/>
    <w:p w14:paraId="472AF46C" w14:textId="77777777" w:rsidR="00C34BE8" w:rsidRDefault="00C34BE8"/>
    <w:p w14:paraId="645CDFC4" w14:textId="77777777" w:rsidR="00C34BE8" w:rsidRDefault="00C34BE8"/>
    <w:p w14:paraId="7EBF28C4" w14:textId="77777777" w:rsidR="00C34BE8" w:rsidRDefault="00C34BE8"/>
    <w:p w14:paraId="3E2E2A11" w14:textId="77777777" w:rsidR="00C34BE8" w:rsidRDefault="00C34BE8"/>
    <w:p w14:paraId="746F659E" w14:textId="77777777" w:rsidR="00C34BE8" w:rsidRDefault="00C34BE8"/>
    <w:p w14:paraId="696ED6D5" w14:textId="77777777" w:rsidR="00C34BE8" w:rsidRDefault="00C34BE8"/>
    <w:p w14:paraId="6652C4BD" w14:textId="77777777" w:rsidR="00C34BE8" w:rsidRDefault="00C34BE8"/>
    <w:p w14:paraId="43F398AC" w14:textId="77777777" w:rsidR="00C34BE8" w:rsidRDefault="00C34BE8"/>
    <w:p w14:paraId="4BF749DC" w14:textId="77777777" w:rsidR="00C34BE8" w:rsidRDefault="00C34BE8"/>
    <w:p w14:paraId="76AE33D1" w14:textId="77777777" w:rsidR="00C34BE8" w:rsidRDefault="00C34BE8"/>
    <w:p w14:paraId="649F65ED" w14:textId="77777777" w:rsidR="00C34BE8" w:rsidRDefault="00C34BE8"/>
    <w:p w14:paraId="3402B674" w14:textId="77777777" w:rsidR="00C34BE8" w:rsidRDefault="00C34BE8"/>
    <w:p w14:paraId="12776378" w14:textId="77777777" w:rsidR="00C34BE8" w:rsidRDefault="00C34BE8"/>
    <w:p w14:paraId="07D7061D" w14:textId="77777777" w:rsidR="00C34BE8" w:rsidRDefault="00C34BE8"/>
    <w:p w14:paraId="5B565F18" w14:textId="77777777" w:rsidR="00C34BE8" w:rsidRDefault="00C34BE8"/>
    <w:p w14:paraId="3EE10AC4" w14:textId="77777777" w:rsidR="00C34BE8" w:rsidRDefault="00C34BE8"/>
    <w:p w14:paraId="35F9B1A9" w14:textId="77777777" w:rsidR="00C34BE8" w:rsidRDefault="00C34BE8"/>
    <w:p w14:paraId="6B0A7994" w14:textId="77777777" w:rsidR="00C34BE8" w:rsidRDefault="00C34BE8"/>
    <w:p w14:paraId="39F69B4B" w14:textId="77777777" w:rsidR="00C34BE8" w:rsidRDefault="00C34BE8"/>
    <w:sdt>
      <w:sdtPr>
        <w:rPr>
          <w:rFonts w:asciiTheme="minorHAnsi" w:eastAsiaTheme="minorEastAsia" w:hAnsiTheme="minorHAnsi" w:cstheme="minorBidi"/>
          <w:color w:val="auto"/>
          <w:sz w:val="22"/>
          <w:szCs w:val="22"/>
          <w:lang w:val="en-GB" w:eastAsia="zh-CN"/>
        </w:rPr>
        <w:id w:val="1560515104"/>
        <w:docPartObj>
          <w:docPartGallery w:val="Table of Contents"/>
          <w:docPartUnique/>
        </w:docPartObj>
      </w:sdtPr>
      <w:sdtEndPr>
        <w:rPr>
          <w:b/>
          <w:bCs/>
          <w:noProof/>
        </w:rPr>
      </w:sdtEndPr>
      <w:sdtContent>
        <w:p w14:paraId="50310C2E" w14:textId="1A12C278" w:rsidR="00C34BE8" w:rsidRDefault="00C34BE8">
          <w:pPr>
            <w:pStyle w:val="TOCHeading"/>
          </w:pPr>
          <w:r>
            <w:t>Contents</w:t>
          </w:r>
        </w:p>
        <w:p w14:paraId="1E1C3A02" w14:textId="0F48E759" w:rsidR="0030513A" w:rsidRDefault="00C34BE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6244027" w:history="1">
            <w:r w:rsidR="0030513A" w:rsidRPr="00D87C93">
              <w:rPr>
                <w:rStyle w:val="Hyperlink"/>
                <w:noProof/>
              </w:rPr>
              <w:t>Abstract:</w:t>
            </w:r>
            <w:r w:rsidR="0030513A">
              <w:rPr>
                <w:noProof/>
                <w:webHidden/>
              </w:rPr>
              <w:tab/>
            </w:r>
            <w:r w:rsidR="0030513A">
              <w:rPr>
                <w:noProof/>
                <w:webHidden/>
              </w:rPr>
              <w:fldChar w:fldCharType="begin"/>
            </w:r>
            <w:r w:rsidR="0030513A">
              <w:rPr>
                <w:noProof/>
                <w:webHidden/>
              </w:rPr>
              <w:instrText xml:space="preserve"> PAGEREF _Toc196244027 \h </w:instrText>
            </w:r>
            <w:r w:rsidR="0030513A">
              <w:rPr>
                <w:noProof/>
                <w:webHidden/>
              </w:rPr>
            </w:r>
            <w:r w:rsidR="0030513A">
              <w:rPr>
                <w:noProof/>
                <w:webHidden/>
              </w:rPr>
              <w:fldChar w:fldCharType="separate"/>
            </w:r>
            <w:r w:rsidR="0030513A">
              <w:rPr>
                <w:noProof/>
                <w:webHidden/>
              </w:rPr>
              <w:t>3</w:t>
            </w:r>
            <w:r w:rsidR="0030513A">
              <w:rPr>
                <w:noProof/>
                <w:webHidden/>
              </w:rPr>
              <w:fldChar w:fldCharType="end"/>
            </w:r>
          </w:hyperlink>
        </w:p>
        <w:p w14:paraId="3BEA1B58" w14:textId="6C992DAE" w:rsidR="0030513A" w:rsidRDefault="0030513A">
          <w:pPr>
            <w:pStyle w:val="TOC1"/>
            <w:tabs>
              <w:tab w:val="right" w:leader="dot" w:pos="9016"/>
            </w:tabs>
            <w:rPr>
              <w:noProof/>
              <w:kern w:val="2"/>
              <w:sz w:val="24"/>
              <w:szCs w:val="24"/>
              <w:lang w:eastAsia="en-GB"/>
              <w14:ligatures w14:val="standardContextual"/>
            </w:rPr>
          </w:pPr>
          <w:hyperlink w:anchor="_Toc196244028" w:history="1">
            <w:r w:rsidRPr="00D87C93">
              <w:rPr>
                <w:rStyle w:val="Hyperlink"/>
                <w:noProof/>
              </w:rPr>
              <w:t>Introduction:</w:t>
            </w:r>
            <w:r>
              <w:rPr>
                <w:noProof/>
                <w:webHidden/>
              </w:rPr>
              <w:tab/>
            </w:r>
            <w:r>
              <w:rPr>
                <w:noProof/>
                <w:webHidden/>
              </w:rPr>
              <w:fldChar w:fldCharType="begin"/>
            </w:r>
            <w:r>
              <w:rPr>
                <w:noProof/>
                <w:webHidden/>
              </w:rPr>
              <w:instrText xml:space="preserve"> PAGEREF _Toc196244028 \h </w:instrText>
            </w:r>
            <w:r>
              <w:rPr>
                <w:noProof/>
                <w:webHidden/>
              </w:rPr>
            </w:r>
            <w:r>
              <w:rPr>
                <w:noProof/>
                <w:webHidden/>
              </w:rPr>
              <w:fldChar w:fldCharType="separate"/>
            </w:r>
            <w:r>
              <w:rPr>
                <w:noProof/>
                <w:webHidden/>
              </w:rPr>
              <w:t>3</w:t>
            </w:r>
            <w:r>
              <w:rPr>
                <w:noProof/>
                <w:webHidden/>
              </w:rPr>
              <w:fldChar w:fldCharType="end"/>
            </w:r>
          </w:hyperlink>
        </w:p>
        <w:p w14:paraId="1F27D6C9" w14:textId="7C790F35" w:rsidR="0030513A" w:rsidRDefault="0030513A">
          <w:pPr>
            <w:pStyle w:val="TOC1"/>
            <w:tabs>
              <w:tab w:val="right" w:leader="dot" w:pos="9016"/>
            </w:tabs>
            <w:rPr>
              <w:noProof/>
              <w:kern w:val="2"/>
              <w:sz w:val="24"/>
              <w:szCs w:val="24"/>
              <w:lang w:eastAsia="en-GB"/>
              <w14:ligatures w14:val="standardContextual"/>
            </w:rPr>
          </w:pPr>
          <w:hyperlink w:anchor="_Toc196244029" w:history="1">
            <w:r w:rsidRPr="00D87C93">
              <w:rPr>
                <w:rStyle w:val="Hyperlink"/>
                <w:noProof/>
              </w:rPr>
              <w:t>1 Rectangular Waveguide:</w:t>
            </w:r>
            <w:r>
              <w:rPr>
                <w:noProof/>
                <w:webHidden/>
              </w:rPr>
              <w:tab/>
            </w:r>
            <w:r>
              <w:rPr>
                <w:noProof/>
                <w:webHidden/>
              </w:rPr>
              <w:fldChar w:fldCharType="begin"/>
            </w:r>
            <w:r>
              <w:rPr>
                <w:noProof/>
                <w:webHidden/>
              </w:rPr>
              <w:instrText xml:space="preserve"> PAGEREF _Toc196244029 \h </w:instrText>
            </w:r>
            <w:r>
              <w:rPr>
                <w:noProof/>
                <w:webHidden/>
              </w:rPr>
            </w:r>
            <w:r>
              <w:rPr>
                <w:noProof/>
                <w:webHidden/>
              </w:rPr>
              <w:fldChar w:fldCharType="separate"/>
            </w:r>
            <w:r>
              <w:rPr>
                <w:noProof/>
                <w:webHidden/>
              </w:rPr>
              <w:t>3</w:t>
            </w:r>
            <w:r>
              <w:rPr>
                <w:noProof/>
                <w:webHidden/>
              </w:rPr>
              <w:fldChar w:fldCharType="end"/>
            </w:r>
          </w:hyperlink>
        </w:p>
        <w:p w14:paraId="5667B25D" w14:textId="4C906ED2" w:rsidR="0030513A" w:rsidRDefault="0030513A">
          <w:pPr>
            <w:pStyle w:val="TOC2"/>
            <w:tabs>
              <w:tab w:val="left" w:pos="960"/>
              <w:tab w:val="right" w:leader="dot" w:pos="9016"/>
            </w:tabs>
            <w:rPr>
              <w:noProof/>
            </w:rPr>
          </w:pPr>
          <w:hyperlink w:anchor="_Toc196244030" w:history="1">
            <w:r w:rsidRPr="00D87C93">
              <w:rPr>
                <w:rStyle w:val="Hyperlink"/>
                <w:noProof/>
              </w:rPr>
              <w:t>1.1</w:t>
            </w:r>
            <w:r>
              <w:rPr>
                <w:noProof/>
              </w:rPr>
              <w:tab/>
            </w:r>
            <w:r w:rsidRPr="00D87C93">
              <w:rPr>
                <w:rStyle w:val="Hyperlink"/>
                <w:noProof/>
              </w:rPr>
              <w:t>Method:</w:t>
            </w:r>
            <w:r>
              <w:rPr>
                <w:noProof/>
                <w:webHidden/>
              </w:rPr>
              <w:tab/>
            </w:r>
            <w:r>
              <w:rPr>
                <w:noProof/>
                <w:webHidden/>
              </w:rPr>
              <w:fldChar w:fldCharType="begin"/>
            </w:r>
            <w:r>
              <w:rPr>
                <w:noProof/>
                <w:webHidden/>
              </w:rPr>
              <w:instrText xml:space="preserve"> PAGEREF _Toc196244030 \h </w:instrText>
            </w:r>
            <w:r>
              <w:rPr>
                <w:noProof/>
                <w:webHidden/>
              </w:rPr>
            </w:r>
            <w:r>
              <w:rPr>
                <w:noProof/>
                <w:webHidden/>
              </w:rPr>
              <w:fldChar w:fldCharType="separate"/>
            </w:r>
            <w:r>
              <w:rPr>
                <w:noProof/>
                <w:webHidden/>
              </w:rPr>
              <w:t>3</w:t>
            </w:r>
            <w:r>
              <w:rPr>
                <w:noProof/>
                <w:webHidden/>
              </w:rPr>
              <w:fldChar w:fldCharType="end"/>
            </w:r>
          </w:hyperlink>
        </w:p>
        <w:p w14:paraId="63326F5A" w14:textId="1BBC04D8" w:rsidR="0030513A" w:rsidRDefault="0030513A">
          <w:pPr>
            <w:pStyle w:val="TOC2"/>
            <w:tabs>
              <w:tab w:val="left" w:pos="960"/>
              <w:tab w:val="right" w:leader="dot" w:pos="9016"/>
            </w:tabs>
            <w:rPr>
              <w:noProof/>
            </w:rPr>
          </w:pPr>
          <w:hyperlink w:anchor="_Toc196244031" w:history="1">
            <w:r w:rsidRPr="00D87C93">
              <w:rPr>
                <w:rStyle w:val="Hyperlink"/>
                <w:noProof/>
              </w:rPr>
              <w:t>1.2</w:t>
            </w:r>
            <w:r>
              <w:rPr>
                <w:noProof/>
              </w:rPr>
              <w:tab/>
            </w:r>
            <w:r w:rsidRPr="00D87C93">
              <w:rPr>
                <w:rStyle w:val="Hyperlink"/>
                <w:noProof/>
              </w:rPr>
              <w:t>Results:</w:t>
            </w:r>
            <w:r>
              <w:rPr>
                <w:noProof/>
                <w:webHidden/>
              </w:rPr>
              <w:tab/>
            </w:r>
            <w:r>
              <w:rPr>
                <w:noProof/>
                <w:webHidden/>
              </w:rPr>
              <w:fldChar w:fldCharType="begin"/>
            </w:r>
            <w:r>
              <w:rPr>
                <w:noProof/>
                <w:webHidden/>
              </w:rPr>
              <w:instrText xml:space="preserve"> PAGEREF _Toc196244031 \h </w:instrText>
            </w:r>
            <w:r>
              <w:rPr>
                <w:noProof/>
                <w:webHidden/>
              </w:rPr>
            </w:r>
            <w:r>
              <w:rPr>
                <w:noProof/>
                <w:webHidden/>
              </w:rPr>
              <w:fldChar w:fldCharType="separate"/>
            </w:r>
            <w:r>
              <w:rPr>
                <w:noProof/>
                <w:webHidden/>
              </w:rPr>
              <w:t>5</w:t>
            </w:r>
            <w:r>
              <w:rPr>
                <w:noProof/>
                <w:webHidden/>
              </w:rPr>
              <w:fldChar w:fldCharType="end"/>
            </w:r>
          </w:hyperlink>
        </w:p>
        <w:p w14:paraId="20E6BA2C" w14:textId="204C3227" w:rsidR="0030513A" w:rsidRDefault="0030513A">
          <w:pPr>
            <w:pStyle w:val="TOC2"/>
            <w:tabs>
              <w:tab w:val="left" w:pos="960"/>
              <w:tab w:val="right" w:leader="dot" w:pos="9016"/>
            </w:tabs>
            <w:rPr>
              <w:noProof/>
            </w:rPr>
          </w:pPr>
          <w:hyperlink w:anchor="_Toc196244032" w:history="1">
            <w:r w:rsidRPr="00D87C93">
              <w:rPr>
                <w:rStyle w:val="Hyperlink"/>
                <w:noProof/>
              </w:rPr>
              <w:t>1.3</w:t>
            </w:r>
            <w:r>
              <w:rPr>
                <w:noProof/>
              </w:rPr>
              <w:tab/>
            </w:r>
            <w:r w:rsidRPr="00D87C93">
              <w:rPr>
                <w:rStyle w:val="Hyperlink"/>
                <w:noProof/>
              </w:rPr>
              <w:t>Discussion:</w:t>
            </w:r>
            <w:r>
              <w:rPr>
                <w:noProof/>
                <w:webHidden/>
              </w:rPr>
              <w:tab/>
            </w:r>
            <w:r>
              <w:rPr>
                <w:noProof/>
                <w:webHidden/>
              </w:rPr>
              <w:fldChar w:fldCharType="begin"/>
            </w:r>
            <w:r>
              <w:rPr>
                <w:noProof/>
                <w:webHidden/>
              </w:rPr>
              <w:instrText xml:space="preserve"> PAGEREF _Toc196244032 \h </w:instrText>
            </w:r>
            <w:r>
              <w:rPr>
                <w:noProof/>
                <w:webHidden/>
              </w:rPr>
            </w:r>
            <w:r>
              <w:rPr>
                <w:noProof/>
                <w:webHidden/>
              </w:rPr>
              <w:fldChar w:fldCharType="separate"/>
            </w:r>
            <w:r>
              <w:rPr>
                <w:noProof/>
                <w:webHidden/>
              </w:rPr>
              <w:t>7</w:t>
            </w:r>
            <w:r>
              <w:rPr>
                <w:noProof/>
                <w:webHidden/>
              </w:rPr>
              <w:fldChar w:fldCharType="end"/>
            </w:r>
          </w:hyperlink>
        </w:p>
        <w:p w14:paraId="4E80E1BB" w14:textId="7BE8F0B7" w:rsidR="0030513A" w:rsidRDefault="0030513A">
          <w:pPr>
            <w:pStyle w:val="TOC2"/>
            <w:tabs>
              <w:tab w:val="right" w:leader="dot" w:pos="9016"/>
            </w:tabs>
            <w:rPr>
              <w:noProof/>
            </w:rPr>
          </w:pPr>
          <w:hyperlink w:anchor="_Toc196244033" w:history="1">
            <w:r w:rsidRPr="00D87C93">
              <w:rPr>
                <w:rStyle w:val="Hyperlink"/>
                <w:noProof/>
              </w:rPr>
              <w:t>1.4 Conclusion:</w:t>
            </w:r>
            <w:r>
              <w:rPr>
                <w:noProof/>
                <w:webHidden/>
              </w:rPr>
              <w:tab/>
            </w:r>
            <w:r>
              <w:rPr>
                <w:noProof/>
                <w:webHidden/>
              </w:rPr>
              <w:fldChar w:fldCharType="begin"/>
            </w:r>
            <w:r>
              <w:rPr>
                <w:noProof/>
                <w:webHidden/>
              </w:rPr>
              <w:instrText xml:space="preserve"> PAGEREF _Toc196244033 \h </w:instrText>
            </w:r>
            <w:r>
              <w:rPr>
                <w:noProof/>
                <w:webHidden/>
              </w:rPr>
            </w:r>
            <w:r>
              <w:rPr>
                <w:noProof/>
                <w:webHidden/>
              </w:rPr>
              <w:fldChar w:fldCharType="separate"/>
            </w:r>
            <w:r>
              <w:rPr>
                <w:noProof/>
                <w:webHidden/>
              </w:rPr>
              <w:t>8</w:t>
            </w:r>
            <w:r>
              <w:rPr>
                <w:noProof/>
                <w:webHidden/>
              </w:rPr>
              <w:fldChar w:fldCharType="end"/>
            </w:r>
          </w:hyperlink>
        </w:p>
        <w:p w14:paraId="4160A22B" w14:textId="6928D55E" w:rsidR="0030513A" w:rsidRDefault="0030513A">
          <w:pPr>
            <w:pStyle w:val="TOC1"/>
            <w:tabs>
              <w:tab w:val="right" w:leader="dot" w:pos="9016"/>
            </w:tabs>
            <w:rPr>
              <w:noProof/>
              <w:kern w:val="2"/>
              <w:sz w:val="24"/>
              <w:szCs w:val="24"/>
              <w:lang w:eastAsia="en-GB"/>
              <w14:ligatures w14:val="standardContextual"/>
            </w:rPr>
          </w:pPr>
          <w:hyperlink w:anchor="_Toc196244034" w:history="1">
            <w:r w:rsidRPr="00D87C93">
              <w:rPr>
                <w:rStyle w:val="Hyperlink"/>
                <w:noProof/>
              </w:rPr>
              <w:t>2 Halfwave Dipole Antenna:</w:t>
            </w:r>
            <w:r>
              <w:rPr>
                <w:noProof/>
                <w:webHidden/>
              </w:rPr>
              <w:tab/>
            </w:r>
            <w:r>
              <w:rPr>
                <w:noProof/>
                <w:webHidden/>
              </w:rPr>
              <w:fldChar w:fldCharType="begin"/>
            </w:r>
            <w:r>
              <w:rPr>
                <w:noProof/>
                <w:webHidden/>
              </w:rPr>
              <w:instrText xml:space="preserve"> PAGEREF _Toc196244034 \h </w:instrText>
            </w:r>
            <w:r>
              <w:rPr>
                <w:noProof/>
                <w:webHidden/>
              </w:rPr>
            </w:r>
            <w:r>
              <w:rPr>
                <w:noProof/>
                <w:webHidden/>
              </w:rPr>
              <w:fldChar w:fldCharType="separate"/>
            </w:r>
            <w:r>
              <w:rPr>
                <w:noProof/>
                <w:webHidden/>
              </w:rPr>
              <w:t>8</w:t>
            </w:r>
            <w:r>
              <w:rPr>
                <w:noProof/>
                <w:webHidden/>
              </w:rPr>
              <w:fldChar w:fldCharType="end"/>
            </w:r>
          </w:hyperlink>
        </w:p>
        <w:p w14:paraId="333A204B" w14:textId="7147394D" w:rsidR="0030513A" w:rsidRDefault="0030513A">
          <w:pPr>
            <w:pStyle w:val="TOC2"/>
            <w:tabs>
              <w:tab w:val="right" w:leader="dot" w:pos="9016"/>
            </w:tabs>
            <w:rPr>
              <w:noProof/>
            </w:rPr>
          </w:pPr>
          <w:hyperlink w:anchor="_Toc196244035" w:history="1">
            <w:r w:rsidRPr="00D87C93">
              <w:rPr>
                <w:rStyle w:val="Hyperlink"/>
                <w:noProof/>
              </w:rPr>
              <w:t>2.1 Method:</w:t>
            </w:r>
            <w:r>
              <w:rPr>
                <w:noProof/>
                <w:webHidden/>
              </w:rPr>
              <w:tab/>
            </w:r>
            <w:r>
              <w:rPr>
                <w:noProof/>
                <w:webHidden/>
              </w:rPr>
              <w:fldChar w:fldCharType="begin"/>
            </w:r>
            <w:r>
              <w:rPr>
                <w:noProof/>
                <w:webHidden/>
              </w:rPr>
              <w:instrText xml:space="preserve"> PAGEREF _Toc196244035 \h </w:instrText>
            </w:r>
            <w:r>
              <w:rPr>
                <w:noProof/>
                <w:webHidden/>
              </w:rPr>
            </w:r>
            <w:r>
              <w:rPr>
                <w:noProof/>
                <w:webHidden/>
              </w:rPr>
              <w:fldChar w:fldCharType="separate"/>
            </w:r>
            <w:r>
              <w:rPr>
                <w:noProof/>
                <w:webHidden/>
              </w:rPr>
              <w:t>8</w:t>
            </w:r>
            <w:r>
              <w:rPr>
                <w:noProof/>
                <w:webHidden/>
              </w:rPr>
              <w:fldChar w:fldCharType="end"/>
            </w:r>
          </w:hyperlink>
        </w:p>
        <w:p w14:paraId="57F59A76" w14:textId="5DEFBACB" w:rsidR="0030513A" w:rsidRDefault="0030513A">
          <w:pPr>
            <w:pStyle w:val="TOC2"/>
            <w:tabs>
              <w:tab w:val="right" w:leader="dot" w:pos="9016"/>
            </w:tabs>
            <w:rPr>
              <w:noProof/>
            </w:rPr>
          </w:pPr>
          <w:hyperlink w:anchor="_Toc196244036" w:history="1">
            <w:r w:rsidRPr="00D87C93">
              <w:rPr>
                <w:rStyle w:val="Hyperlink"/>
                <w:noProof/>
              </w:rPr>
              <w:t>2.2 Results:</w:t>
            </w:r>
            <w:r>
              <w:rPr>
                <w:noProof/>
                <w:webHidden/>
              </w:rPr>
              <w:tab/>
            </w:r>
            <w:r>
              <w:rPr>
                <w:noProof/>
                <w:webHidden/>
              </w:rPr>
              <w:fldChar w:fldCharType="begin"/>
            </w:r>
            <w:r>
              <w:rPr>
                <w:noProof/>
                <w:webHidden/>
              </w:rPr>
              <w:instrText xml:space="preserve"> PAGEREF _Toc196244036 \h </w:instrText>
            </w:r>
            <w:r>
              <w:rPr>
                <w:noProof/>
                <w:webHidden/>
              </w:rPr>
            </w:r>
            <w:r>
              <w:rPr>
                <w:noProof/>
                <w:webHidden/>
              </w:rPr>
              <w:fldChar w:fldCharType="separate"/>
            </w:r>
            <w:r>
              <w:rPr>
                <w:noProof/>
                <w:webHidden/>
              </w:rPr>
              <w:t>10</w:t>
            </w:r>
            <w:r>
              <w:rPr>
                <w:noProof/>
                <w:webHidden/>
              </w:rPr>
              <w:fldChar w:fldCharType="end"/>
            </w:r>
          </w:hyperlink>
        </w:p>
        <w:p w14:paraId="04338A12" w14:textId="1A0B18EF" w:rsidR="0030513A" w:rsidRDefault="0030513A">
          <w:pPr>
            <w:pStyle w:val="TOC2"/>
            <w:tabs>
              <w:tab w:val="right" w:leader="dot" w:pos="9016"/>
            </w:tabs>
            <w:rPr>
              <w:noProof/>
            </w:rPr>
          </w:pPr>
          <w:hyperlink w:anchor="_Toc196244037" w:history="1">
            <w:r w:rsidRPr="00D87C93">
              <w:rPr>
                <w:rStyle w:val="Hyperlink"/>
                <w:noProof/>
              </w:rPr>
              <w:t>2.3 Discussion:</w:t>
            </w:r>
            <w:r>
              <w:rPr>
                <w:noProof/>
                <w:webHidden/>
              </w:rPr>
              <w:tab/>
            </w:r>
            <w:r>
              <w:rPr>
                <w:noProof/>
                <w:webHidden/>
              </w:rPr>
              <w:fldChar w:fldCharType="begin"/>
            </w:r>
            <w:r>
              <w:rPr>
                <w:noProof/>
                <w:webHidden/>
              </w:rPr>
              <w:instrText xml:space="preserve"> PAGEREF _Toc196244037 \h </w:instrText>
            </w:r>
            <w:r>
              <w:rPr>
                <w:noProof/>
                <w:webHidden/>
              </w:rPr>
            </w:r>
            <w:r>
              <w:rPr>
                <w:noProof/>
                <w:webHidden/>
              </w:rPr>
              <w:fldChar w:fldCharType="separate"/>
            </w:r>
            <w:r>
              <w:rPr>
                <w:noProof/>
                <w:webHidden/>
              </w:rPr>
              <w:t>10</w:t>
            </w:r>
            <w:r>
              <w:rPr>
                <w:noProof/>
                <w:webHidden/>
              </w:rPr>
              <w:fldChar w:fldCharType="end"/>
            </w:r>
          </w:hyperlink>
        </w:p>
        <w:p w14:paraId="484488EA" w14:textId="7A284FB3" w:rsidR="0030513A" w:rsidRDefault="0030513A">
          <w:pPr>
            <w:pStyle w:val="TOC2"/>
            <w:tabs>
              <w:tab w:val="right" w:leader="dot" w:pos="9016"/>
            </w:tabs>
            <w:rPr>
              <w:noProof/>
            </w:rPr>
          </w:pPr>
          <w:hyperlink w:anchor="_Toc196244038" w:history="1">
            <w:r w:rsidRPr="00D87C93">
              <w:rPr>
                <w:rStyle w:val="Hyperlink"/>
                <w:noProof/>
              </w:rPr>
              <w:t>2.4 Conclusion:</w:t>
            </w:r>
            <w:r>
              <w:rPr>
                <w:noProof/>
                <w:webHidden/>
              </w:rPr>
              <w:tab/>
            </w:r>
            <w:r>
              <w:rPr>
                <w:noProof/>
                <w:webHidden/>
              </w:rPr>
              <w:fldChar w:fldCharType="begin"/>
            </w:r>
            <w:r>
              <w:rPr>
                <w:noProof/>
                <w:webHidden/>
              </w:rPr>
              <w:instrText xml:space="preserve"> PAGEREF _Toc196244038 \h </w:instrText>
            </w:r>
            <w:r>
              <w:rPr>
                <w:noProof/>
                <w:webHidden/>
              </w:rPr>
            </w:r>
            <w:r>
              <w:rPr>
                <w:noProof/>
                <w:webHidden/>
              </w:rPr>
              <w:fldChar w:fldCharType="separate"/>
            </w:r>
            <w:r>
              <w:rPr>
                <w:noProof/>
                <w:webHidden/>
              </w:rPr>
              <w:t>10</w:t>
            </w:r>
            <w:r>
              <w:rPr>
                <w:noProof/>
                <w:webHidden/>
              </w:rPr>
              <w:fldChar w:fldCharType="end"/>
            </w:r>
          </w:hyperlink>
        </w:p>
        <w:p w14:paraId="08455194" w14:textId="682EC1E4" w:rsidR="0030513A" w:rsidRDefault="0030513A">
          <w:pPr>
            <w:pStyle w:val="TOC1"/>
            <w:tabs>
              <w:tab w:val="right" w:leader="dot" w:pos="9016"/>
            </w:tabs>
            <w:rPr>
              <w:noProof/>
              <w:kern w:val="2"/>
              <w:sz w:val="24"/>
              <w:szCs w:val="24"/>
              <w:lang w:eastAsia="en-GB"/>
              <w14:ligatures w14:val="standardContextual"/>
            </w:rPr>
          </w:pPr>
          <w:hyperlink w:anchor="_Toc196244039" w:history="1">
            <w:r w:rsidRPr="00D87C93">
              <w:rPr>
                <w:rStyle w:val="Hyperlink"/>
                <w:noProof/>
              </w:rPr>
              <w:t>References:</w:t>
            </w:r>
            <w:r>
              <w:rPr>
                <w:noProof/>
                <w:webHidden/>
              </w:rPr>
              <w:tab/>
            </w:r>
            <w:r>
              <w:rPr>
                <w:noProof/>
                <w:webHidden/>
              </w:rPr>
              <w:fldChar w:fldCharType="begin"/>
            </w:r>
            <w:r>
              <w:rPr>
                <w:noProof/>
                <w:webHidden/>
              </w:rPr>
              <w:instrText xml:space="preserve"> PAGEREF _Toc196244039 \h </w:instrText>
            </w:r>
            <w:r>
              <w:rPr>
                <w:noProof/>
                <w:webHidden/>
              </w:rPr>
            </w:r>
            <w:r>
              <w:rPr>
                <w:noProof/>
                <w:webHidden/>
              </w:rPr>
              <w:fldChar w:fldCharType="separate"/>
            </w:r>
            <w:r>
              <w:rPr>
                <w:noProof/>
                <w:webHidden/>
              </w:rPr>
              <w:t>11</w:t>
            </w:r>
            <w:r>
              <w:rPr>
                <w:noProof/>
                <w:webHidden/>
              </w:rPr>
              <w:fldChar w:fldCharType="end"/>
            </w:r>
          </w:hyperlink>
        </w:p>
        <w:p w14:paraId="665742B3" w14:textId="7862F095" w:rsidR="0030513A" w:rsidRDefault="0030513A">
          <w:pPr>
            <w:pStyle w:val="TOC1"/>
            <w:tabs>
              <w:tab w:val="right" w:leader="dot" w:pos="9016"/>
            </w:tabs>
            <w:rPr>
              <w:noProof/>
              <w:kern w:val="2"/>
              <w:sz w:val="24"/>
              <w:szCs w:val="24"/>
              <w:lang w:eastAsia="en-GB"/>
              <w14:ligatures w14:val="standardContextual"/>
            </w:rPr>
          </w:pPr>
          <w:hyperlink w:anchor="_Toc196244040" w:history="1">
            <w:r w:rsidRPr="00D87C93">
              <w:rPr>
                <w:rStyle w:val="Hyperlink"/>
                <w:noProof/>
              </w:rPr>
              <w:t>Appendices:</w:t>
            </w:r>
            <w:r>
              <w:rPr>
                <w:noProof/>
                <w:webHidden/>
              </w:rPr>
              <w:tab/>
            </w:r>
            <w:r>
              <w:rPr>
                <w:noProof/>
                <w:webHidden/>
              </w:rPr>
              <w:fldChar w:fldCharType="begin"/>
            </w:r>
            <w:r>
              <w:rPr>
                <w:noProof/>
                <w:webHidden/>
              </w:rPr>
              <w:instrText xml:space="preserve"> PAGEREF _Toc196244040 \h </w:instrText>
            </w:r>
            <w:r>
              <w:rPr>
                <w:noProof/>
                <w:webHidden/>
              </w:rPr>
            </w:r>
            <w:r>
              <w:rPr>
                <w:noProof/>
                <w:webHidden/>
              </w:rPr>
              <w:fldChar w:fldCharType="separate"/>
            </w:r>
            <w:r>
              <w:rPr>
                <w:noProof/>
                <w:webHidden/>
              </w:rPr>
              <w:t>12</w:t>
            </w:r>
            <w:r>
              <w:rPr>
                <w:noProof/>
                <w:webHidden/>
              </w:rPr>
              <w:fldChar w:fldCharType="end"/>
            </w:r>
          </w:hyperlink>
        </w:p>
        <w:p w14:paraId="3CA6C61D" w14:textId="73264ABF" w:rsidR="0030513A" w:rsidRDefault="0030513A">
          <w:pPr>
            <w:pStyle w:val="TOC2"/>
            <w:tabs>
              <w:tab w:val="right" w:leader="dot" w:pos="9016"/>
            </w:tabs>
            <w:rPr>
              <w:noProof/>
            </w:rPr>
          </w:pPr>
          <w:hyperlink w:anchor="_Toc196244041" w:history="1">
            <w:r w:rsidRPr="00D87C93">
              <w:rPr>
                <w:rStyle w:val="Hyperlink"/>
                <w:noProof/>
              </w:rPr>
              <w:t>Appendix A: Other Waveguide results</w:t>
            </w:r>
            <w:r>
              <w:rPr>
                <w:noProof/>
                <w:webHidden/>
              </w:rPr>
              <w:tab/>
            </w:r>
            <w:r>
              <w:rPr>
                <w:noProof/>
                <w:webHidden/>
              </w:rPr>
              <w:fldChar w:fldCharType="begin"/>
            </w:r>
            <w:r>
              <w:rPr>
                <w:noProof/>
                <w:webHidden/>
              </w:rPr>
              <w:instrText xml:space="preserve"> PAGEREF _Toc196244041 \h </w:instrText>
            </w:r>
            <w:r>
              <w:rPr>
                <w:noProof/>
                <w:webHidden/>
              </w:rPr>
            </w:r>
            <w:r>
              <w:rPr>
                <w:noProof/>
                <w:webHidden/>
              </w:rPr>
              <w:fldChar w:fldCharType="separate"/>
            </w:r>
            <w:r>
              <w:rPr>
                <w:noProof/>
                <w:webHidden/>
              </w:rPr>
              <w:t>12</w:t>
            </w:r>
            <w:r>
              <w:rPr>
                <w:noProof/>
                <w:webHidden/>
              </w:rPr>
              <w:fldChar w:fldCharType="end"/>
            </w:r>
          </w:hyperlink>
        </w:p>
        <w:p w14:paraId="650B0E64" w14:textId="461AC0F4" w:rsidR="0030513A" w:rsidRDefault="0030513A">
          <w:pPr>
            <w:pStyle w:val="TOC2"/>
            <w:tabs>
              <w:tab w:val="right" w:leader="dot" w:pos="9016"/>
            </w:tabs>
            <w:rPr>
              <w:noProof/>
            </w:rPr>
          </w:pPr>
          <w:hyperlink w:anchor="_Toc196244042" w:history="1">
            <w:r w:rsidRPr="00D87C93">
              <w:rPr>
                <w:rStyle w:val="Hyperlink"/>
                <w:noProof/>
              </w:rPr>
              <w:t>Appendix B: Antenna incorrect Operating Frequency (3 GHz)</w:t>
            </w:r>
            <w:r>
              <w:rPr>
                <w:noProof/>
                <w:webHidden/>
              </w:rPr>
              <w:tab/>
            </w:r>
            <w:r>
              <w:rPr>
                <w:noProof/>
                <w:webHidden/>
              </w:rPr>
              <w:fldChar w:fldCharType="begin"/>
            </w:r>
            <w:r>
              <w:rPr>
                <w:noProof/>
                <w:webHidden/>
              </w:rPr>
              <w:instrText xml:space="preserve"> PAGEREF _Toc196244042 \h </w:instrText>
            </w:r>
            <w:r>
              <w:rPr>
                <w:noProof/>
                <w:webHidden/>
              </w:rPr>
            </w:r>
            <w:r>
              <w:rPr>
                <w:noProof/>
                <w:webHidden/>
              </w:rPr>
              <w:fldChar w:fldCharType="separate"/>
            </w:r>
            <w:r>
              <w:rPr>
                <w:noProof/>
                <w:webHidden/>
              </w:rPr>
              <w:t>14</w:t>
            </w:r>
            <w:r>
              <w:rPr>
                <w:noProof/>
                <w:webHidden/>
              </w:rPr>
              <w:fldChar w:fldCharType="end"/>
            </w:r>
          </w:hyperlink>
        </w:p>
        <w:p w14:paraId="04AD0F04" w14:textId="7433F395" w:rsidR="00C34BE8" w:rsidRDefault="00C34BE8">
          <w:r>
            <w:rPr>
              <w:b/>
              <w:bCs/>
              <w:noProof/>
            </w:rPr>
            <w:fldChar w:fldCharType="end"/>
          </w:r>
        </w:p>
      </w:sdtContent>
    </w:sdt>
    <w:p w14:paraId="5E09C4A4" w14:textId="77777777" w:rsidR="00DF329F" w:rsidRDefault="00DF329F" w:rsidP="00DF329F">
      <w:pPr>
        <w:jc w:val="center"/>
      </w:pPr>
    </w:p>
    <w:p w14:paraId="37C9A3BE" w14:textId="77777777" w:rsidR="00DF329F" w:rsidRDefault="00DF329F" w:rsidP="00DF329F">
      <w:pPr>
        <w:spacing w:after="240" w:line="276" w:lineRule="auto"/>
        <w:rPr>
          <w:b/>
          <w:bCs/>
        </w:rPr>
      </w:pPr>
      <w:r>
        <w:rPr>
          <w:b/>
          <w:bCs/>
        </w:rPr>
        <w:t>Academic integrity declaration</w:t>
      </w:r>
    </w:p>
    <w:p w14:paraId="4D9B8A89" w14:textId="77777777" w:rsidR="00DF329F" w:rsidRDefault="00DF329F" w:rsidP="00DF329F">
      <w:pPr>
        <w:spacing w:before="180" w:line="360" w:lineRule="auto"/>
        <w:jc w:val="both"/>
      </w:pPr>
      <w:r>
        <w:t>I declare that:</w:t>
      </w:r>
    </w:p>
    <w:p w14:paraId="631E93CB" w14:textId="77777777" w:rsidR="00DF329F" w:rsidRDefault="00DF329F" w:rsidP="00DF329F">
      <w:pPr>
        <w:pStyle w:val="ListParagraph"/>
        <w:numPr>
          <w:ilvl w:val="0"/>
          <w:numId w:val="1"/>
        </w:numPr>
        <w:spacing w:after="0" w:line="256" w:lineRule="auto"/>
        <w:jc w:val="both"/>
        <w:rPr>
          <w:rFonts w:eastAsiaTheme="minorEastAsia"/>
        </w:rPr>
      </w:pPr>
      <w:r>
        <w:rPr>
          <w:rFonts w:eastAsiaTheme="minorEastAsia"/>
        </w:rPr>
        <w:t>the assignment submitted has been written by me alone.</w:t>
      </w:r>
    </w:p>
    <w:p w14:paraId="2718AD69" w14:textId="77777777" w:rsidR="00DF329F" w:rsidRDefault="00DF329F" w:rsidP="00DF329F">
      <w:pPr>
        <w:pStyle w:val="ListParagraph"/>
        <w:numPr>
          <w:ilvl w:val="0"/>
          <w:numId w:val="1"/>
        </w:numPr>
        <w:spacing w:after="0" w:line="256" w:lineRule="auto"/>
        <w:jc w:val="both"/>
        <w:rPr>
          <w:rFonts w:eastAsiaTheme="minorEastAsia"/>
        </w:rPr>
      </w:pPr>
      <w:r>
        <w:rPr>
          <w:rFonts w:eastAsiaTheme="minorEastAsia"/>
        </w:rPr>
        <w:t>the assignment submitted has not been previously submitted to this university or any other.</w:t>
      </w:r>
    </w:p>
    <w:p w14:paraId="78C166BD" w14:textId="77777777" w:rsidR="00DF329F" w:rsidRDefault="00DF329F" w:rsidP="00DF329F">
      <w:pPr>
        <w:pStyle w:val="ListParagraph"/>
        <w:numPr>
          <w:ilvl w:val="0"/>
          <w:numId w:val="1"/>
        </w:numPr>
        <w:spacing w:after="0" w:line="256" w:lineRule="auto"/>
        <w:jc w:val="both"/>
        <w:rPr>
          <w:rFonts w:eastAsiaTheme="minorEastAsia"/>
        </w:rPr>
      </w:pPr>
      <w:r>
        <w:rPr>
          <w:rFonts w:eastAsiaTheme="minorEastAsia"/>
        </w:rPr>
        <w:t>that all content, including primary and/or secondary data, is true to the best of my knowledge.</w:t>
      </w:r>
    </w:p>
    <w:p w14:paraId="2E8F5972" w14:textId="77777777" w:rsidR="00DF329F" w:rsidRDefault="00DF329F" w:rsidP="00DF329F">
      <w:pPr>
        <w:pStyle w:val="ListParagraph"/>
        <w:numPr>
          <w:ilvl w:val="0"/>
          <w:numId w:val="1"/>
        </w:numPr>
        <w:spacing w:after="0" w:line="256" w:lineRule="auto"/>
        <w:jc w:val="both"/>
        <w:rPr>
          <w:rFonts w:eastAsiaTheme="minorEastAsia"/>
        </w:rPr>
      </w:pPr>
      <w:r>
        <w:rPr>
          <w:rFonts w:eastAsiaTheme="minorEastAsia"/>
        </w:rPr>
        <w:t>that all quotations and references have been duly acknowledged according to the requirements of academic research.</w:t>
      </w:r>
    </w:p>
    <w:p w14:paraId="4C673CC3" w14:textId="77777777" w:rsidR="00DF329F" w:rsidRDefault="00DF329F" w:rsidP="00DF329F">
      <w:pPr>
        <w:spacing w:before="180" w:line="360" w:lineRule="auto"/>
        <w:jc w:val="both"/>
      </w:pPr>
      <w:r>
        <w:t>I understand that to knowingly submit work in violation of the above statement will be considered by examiners as academic misconduct.</w:t>
      </w:r>
    </w:p>
    <w:p w14:paraId="3AD0F3A0" w14:textId="77777777" w:rsidR="00C34BE8" w:rsidRDefault="00C34BE8"/>
    <w:p w14:paraId="16F3482E" w14:textId="77777777" w:rsidR="00DF329F" w:rsidRDefault="00DF329F"/>
    <w:p w14:paraId="3463724C" w14:textId="77777777" w:rsidR="00DF329F" w:rsidRDefault="00DF329F"/>
    <w:p w14:paraId="030A6104" w14:textId="77777777" w:rsidR="00DF329F" w:rsidRDefault="00DF329F"/>
    <w:p w14:paraId="215FF1F8" w14:textId="77777777" w:rsidR="00DF329F" w:rsidRDefault="00DF329F"/>
    <w:p w14:paraId="496BDA63" w14:textId="77777777" w:rsidR="00DF329F" w:rsidRDefault="00DF329F"/>
    <w:p w14:paraId="2E418D60" w14:textId="77777777" w:rsidR="00DF329F" w:rsidRDefault="00DF329F"/>
    <w:p w14:paraId="3F0B157A" w14:textId="77777777" w:rsidR="00DF329F" w:rsidRDefault="00DF329F"/>
    <w:p w14:paraId="7FE47FF7" w14:textId="77777777" w:rsidR="00DF329F" w:rsidRDefault="00DF329F"/>
    <w:p w14:paraId="53741F2E" w14:textId="76F9EA33" w:rsidR="00C34BE8" w:rsidRDefault="00C34BE8" w:rsidP="00C34BE8">
      <w:pPr>
        <w:pStyle w:val="Heading1"/>
      </w:pPr>
      <w:bookmarkStart w:id="0" w:name="_Toc196244027"/>
      <w:r>
        <w:t>Abstract:</w:t>
      </w:r>
      <w:bookmarkEnd w:id="0"/>
    </w:p>
    <w:p w14:paraId="2CC24EAF" w14:textId="3B550451" w:rsidR="00C34BE8" w:rsidRDefault="0030513A" w:rsidP="00C34BE8">
      <w:r>
        <w:t>This report looks at designing a rectangular waveguide and a half wave dipole antenna using arbitrary dimensions derived from a unique student ID. By using this design method, it was possible to conclude that rectangular waveguides require very specific dimensions to function correctly. For half wave dipole antenna, the conclusion is made that when specifying the operating frequency of the antenna it is important to include the phenomenon of fringing fields into the design of the length of the antenna.</w:t>
      </w:r>
    </w:p>
    <w:p w14:paraId="056B1521" w14:textId="77777777" w:rsidR="00C34BE8" w:rsidRDefault="00C34BE8" w:rsidP="00C34BE8"/>
    <w:p w14:paraId="3C6344A7" w14:textId="053E9CCD" w:rsidR="00C34BE8" w:rsidRDefault="00C34BE8" w:rsidP="00C34BE8">
      <w:pPr>
        <w:pStyle w:val="Heading1"/>
      </w:pPr>
      <w:bookmarkStart w:id="1" w:name="_Toc196244028"/>
      <w:r>
        <w:t>Introduction:</w:t>
      </w:r>
      <w:bookmarkEnd w:id="1"/>
    </w:p>
    <w:p w14:paraId="59EBE9A1" w14:textId="4D40F1A2" w:rsidR="00B469E1" w:rsidRDefault="00664B89" w:rsidP="00B469E1">
      <w:r>
        <w:t>Using modelling software, t</w:t>
      </w:r>
      <w:r w:rsidR="00314357">
        <w:t xml:space="preserve">his report will be examining the wave propagation of a rectangular waveguide with walls made of a Perfect Electrical Conductor (PEC) </w:t>
      </w:r>
      <w:r>
        <w:t>w</w:t>
      </w:r>
      <w:r w:rsidR="00314357">
        <w:t xml:space="preserve">here the dimensions of the waveguide have been defined by the individual student numbers of the classroom. Next, the wave propagation of the PEC walled waveguide after it has been filled with Teflon </w:t>
      </w:r>
      <w:r w:rsidR="00314357" w:rsidRPr="00314357">
        <w:t>whose Relative permeability is 1 and relative permittivity is 2.1</w:t>
      </w:r>
      <w:r w:rsidR="00314357">
        <w:t xml:space="preserve"> shall be examined.</w:t>
      </w:r>
    </w:p>
    <w:p w14:paraId="772FB0EE" w14:textId="54FC3077" w:rsidR="0063141F" w:rsidRDefault="0081208D" w:rsidP="009652EA">
      <w:r>
        <w:t>Section 2 will use the same student ID from the waveguide experiment to determine the desired wavelength (</w:t>
      </w:r>
      <w:r w:rsidRPr="0081208D">
        <w:rPr>
          <w:rFonts w:ascii="Cambria Math" w:hAnsi="Cambria Math" w:cs="Cambria Math"/>
        </w:rPr>
        <w:t>𝜆</w:t>
      </w:r>
      <w:r>
        <w:t>) that will be radiated by a dipole antenna. The results will be generating using a model of a dipole antenna with a radius of 1mm and made from a PEC material. The excitation shall be applied through a lumped port with a port impedance of 50 Ohms (</w:t>
      </w:r>
      <w:r w:rsidRPr="0081208D">
        <w:t>Ω</w:t>
      </w:r>
      <w:r>
        <w:t xml:space="preserve">). The model will be placed in a rectangular radiating surface. </w:t>
      </w:r>
    </w:p>
    <w:p w14:paraId="6A8F1756" w14:textId="58B8FDA3" w:rsidR="00E4798F" w:rsidRPr="00E4798F" w:rsidRDefault="005B1772" w:rsidP="003A3CEC">
      <w:pPr>
        <w:pStyle w:val="Heading1"/>
      </w:pPr>
      <w:bookmarkStart w:id="2" w:name="_Toc196244029"/>
      <w:r>
        <w:t xml:space="preserve">1 </w:t>
      </w:r>
      <w:r w:rsidR="00C34BE8">
        <w:t>Re</w:t>
      </w:r>
      <w:r>
        <w:t>ctangular Waveguide:</w:t>
      </w:r>
      <w:bookmarkEnd w:id="2"/>
    </w:p>
    <w:p w14:paraId="6B8CF8B0" w14:textId="7EC00F03" w:rsidR="001B3273" w:rsidRDefault="005B1772" w:rsidP="0044099A">
      <w:pPr>
        <w:pStyle w:val="Heading2"/>
        <w:numPr>
          <w:ilvl w:val="1"/>
          <w:numId w:val="2"/>
        </w:numPr>
      </w:pPr>
      <w:bookmarkStart w:id="3" w:name="_Toc196244030"/>
      <w:r>
        <w:t>Method:</w:t>
      </w:r>
      <w:bookmarkEnd w:id="3"/>
    </w:p>
    <w:p w14:paraId="326C45D7" w14:textId="5780B670" w:rsidR="0044099A" w:rsidRDefault="0044099A" w:rsidP="0044099A">
      <w:r>
        <w:t>Using the High Frequency Structured Simulation project in ANSYS electronics software</w:t>
      </w:r>
      <w:r w:rsidR="002F5A27">
        <w:t>.</w:t>
      </w:r>
      <w:r w:rsidR="00EF30A9">
        <w:t xml:space="preserve"> A</w:t>
      </w:r>
      <w:r>
        <w:t xml:space="preserve"> </w:t>
      </w:r>
      <w:r w:rsidR="00EF30A9">
        <w:t>m</w:t>
      </w:r>
      <w:r w:rsidR="009E2FE7">
        <w:t xml:space="preserve">odel </w:t>
      </w:r>
      <w:r w:rsidR="00EF30A9">
        <w:t xml:space="preserve">of a </w:t>
      </w:r>
      <w:r w:rsidR="009E2FE7">
        <w:t>rectangular waveguide where the width of the waveguide (a)</w:t>
      </w:r>
      <w:r w:rsidR="00631452">
        <w:t>mm is</w:t>
      </w:r>
      <w:r w:rsidR="009E2FE7">
        <w:t xml:space="preserve"> the first two numbers of student ID 2314593 and the height (b)mm is the 3</w:t>
      </w:r>
      <w:r w:rsidR="009E2FE7" w:rsidRPr="009E2FE7">
        <w:rPr>
          <w:vertAlign w:val="superscript"/>
        </w:rPr>
        <w:t>rd</w:t>
      </w:r>
      <w:r w:rsidR="009E2FE7">
        <w:t xml:space="preserve"> and 4</w:t>
      </w:r>
      <w:r w:rsidR="009E2FE7" w:rsidRPr="009E2FE7">
        <w:rPr>
          <w:vertAlign w:val="superscript"/>
        </w:rPr>
        <w:t>th</w:t>
      </w:r>
      <w:r w:rsidR="009E2FE7">
        <w:t xml:space="preserve"> number divided by 2, with a length of 50mm</w:t>
      </w:r>
      <w:r w:rsidR="00A47C9E">
        <w:t xml:space="preserve"> along the z-axis.</w:t>
      </w:r>
    </w:p>
    <w:p w14:paraId="32DDDC59" w14:textId="2DF0C27E" w:rsidR="00A47C9E" w:rsidRDefault="00A47C9E" w:rsidP="00A47C9E">
      <w:pPr>
        <w:pStyle w:val="ListParagraph"/>
        <w:numPr>
          <w:ilvl w:val="0"/>
          <w:numId w:val="3"/>
        </w:numPr>
      </w:pPr>
      <w:r>
        <w:t>= 23mm</w:t>
      </w:r>
    </w:p>
    <w:p w14:paraId="46A11D60" w14:textId="5AAF4CB8" w:rsidR="00A47C9E" w:rsidRDefault="00A47C9E" w:rsidP="00A47C9E">
      <w:pPr>
        <w:pStyle w:val="ListParagraph"/>
        <w:numPr>
          <w:ilvl w:val="0"/>
          <w:numId w:val="3"/>
        </w:numPr>
      </w:pPr>
      <w:r>
        <w:t>= 7mm</w:t>
      </w:r>
    </w:p>
    <w:p w14:paraId="4FCD2302" w14:textId="0C1FA265" w:rsidR="00A47C9E" w:rsidRDefault="00EF30A9" w:rsidP="00A47C9E">
      <w:r>
        <w:t>T</w:t>
      </w:r>
      <w:r w:rsidR="00A47C9E">
        <w:t>he walls of the rectangular waveguide</w:t>
      </w:r>
      <w:r>
        <w:t xml:space="preserve"> were set</w:t>
      </w:r>
      <w:r w:rsidR="00A47C9E">
        <w:t xml:space="preserve"> to Perfect Electrical Conductor (PEC</w:t>
      </w:r>
      <w:r>
        <w:t>),</w:t>
      </w:r>
      <w:r w:rsidR="00A47C9E">
        <w:t xml:space="preserve"> and the inside </w:t>
      </w:r>
      <w:r>
        <w:t xml:space="preserve">material was filled </w:t>
      </w:r>
      <w:r w:rsidR="00A47C9E">
        <w:t xml:space="preserve">with a vacuum. </w:t>
      </w:r>
      <w:r>
        <w:t>T</w:t>
      </w:r>
      <w:r w:rsidR="00A47C9E">
        <w:t>wo ports</w:t>
      </w:r>
      <w:r>
        <w:t xml:space="preserve"> were assigned</w:t>
      </w:r>
      <w:r w:rsidR="00A47C9E">
        <w:t xml:space="preserve"> to the waveguide with 3 modes each</w:t>
      </w:r>
      <w:r w:rsidR="002F5A27">
        <w:t xml:space="preserve"> and a port impedance of 50 Ohms.</w:t>
      </w:r>
    </w:p>
    <w:p w14:paraId="217556BD" w14:textId="09CE86A8" w:rsidR="002F5A27" w:rsidRDefault="00631452" w:rsidP="00A47C9E">
      <w:r>
        <w:lastRenderedPageBreak/>
        <w:t>T</w:t>
      </w:r>
      <w:r w:rsidR="002F5A27">
        <w:t xml:space="preserve">he driven solution for the analysis </w:t>
      </w:r>
      <w:r>
        <w:t xml:space="preserve">used a </w:t>
      </w:r>
      <w:r w:rsidR="002F5A27">
        <w:t>solution frequency that is close to the theoretical cut off frequency of the waveguide</w:t>
      </w:r>
      <w:r>
        <w:t xml:space="preserve"> for the</w:t>
      </w:r>
      <w:r w:rsidR="002F5A27">
        <w:t xml:space="preserve"> dimensions stated above</w:t>
      </w:r>
      <w:r>
        <w:t>.</w:t>
      </w:r>
      <w:r w:rsidR="002F5A27">
        <w:t xml:space="preserve"> </w:t>
      </w:r>
      <w:r>
        <w:t>N</w:t>
      </w:r>
      <w:r w:rsidR="002F5A27">
        <w:t xml:space="preserve">umber of passes </w:t>
      </w:r>
      <w:r>
        <w:t>was set to 60 as that should provide the necessary level of detail for the analysis.</w:t>
      </w:r>
    </w:p>
    <w:p w14:paraId="1F575662" w14:textId="18254F30" w:rsidR="002F5A27" w:rsidRDefault="002F5A27" w:rsidP="00A47C9E">
      <w:r>
        <w:t xml:space="preserve">To calculate the theoretical cutoff frequency, </w:t>
      </w:r>
      <w:r w:rsidR="00631452">
        <w:t>the following formula was used.</w:t>
      </w:r>
    </w:p>
    <w:p w14:paraId="53DE12ED" w14:textId="773333DB" w:rsidR="0033725F" w:rsidRPr="00B4451F" w:rsidRDefault="00000000" w:rsidP="0033725F">
      <w:pPr>
        <w:pStyle w:val="Caption"/>
        <w:rPr>
          <w:color w:val="auto"/>
          <w:sz w:val="22"/>
          <w:szCs w:val="22"/>
        </w:rPr>
      </w:pPr>
      <m:oMathPara>
        <m:oMath>
          <m:sSub>
            <m:sSubPr>
              <m:ctrlPr>
                <w:rPr>
                  <w:rFonts w:ascii="Cambria Math" w:hAnsi="Cambria Math"/>
                  <w:b/>
                  <w:bCs/>
                  <w:color w:val="auto"/>
                  <w:sz w:val="22"/>
                  <w:szCs w:val="22"/>
                </w:rPr>
              </m:ctrlPr>
            </m:sSubPr>
            <m:e>
              <m:r>
                <m:rPr>
                  <m:sty m:val="bi"/>
                </m:rPr>
                <w:rPr>
                  <w:rFonts w:ascii="Cambria Math" w:hAnsi="Cambria Math"/>
                  <w:color w:val="auto"/>
                  <w:sz w:val="22"/>
                  <w:szCs w:val="22"/>
                </w:rPr>
                <m:t>f</m:t>
              </m:r>
            </m:e>
            <m:sub>
              <m:r>
                <m:rPr>
                  <m:sty m:val="bi"/>
                </m:rPr>
                <w:rPr>
                  <w:rFonts w:ascii="Cambria Math" w:hAnsi="Cambria Math"/>
                  <w:color w:val="auto"/>
                  <w:sz w:val="22"/>
                  <w:szCs w:val="22"/>
                </w:rPr>
                <m:t>c</m:t>
              </m:r>
            </m:sub>
          </m:sSub>
          <m:r>
            <m:rPr>
              <m:sty m:val="bi"/>
            </m:rPr>
            <w:rPr>
              <w:rFonts w:ascii="Cambria Math" w:hAnsi="Cambria Math"/>
              <w:color w:val="auto"/>
              <w:sz w:val="22"/>
              <w:szCs w:val="22"/>
            </w:rPr>
            <m:t>=</m:t>
          </m:r>
          <m:f>
            <m:fPr>
              <m:ctrlPr>
                <w:rPr>
                  <w:rFonts w:ascii="Cambria Math" w:hAnsi="Cambria Math"/>
                  <w:b/>
                  <w:bCs/>
                  <w:color w:val="auto"/>
                  <w:sz w:val="22"/>
                  <w:szCs w:val="22"/>
                </w:rPr>
              </m:ctrlPr>
            </m:fPr>
            <m:num>
              <m:r>
                <m:rPr>
                  <m:sty m:val="bi"/>
                </m:rPr>
                <w:rPr>
                  <w:rFonts w:ascii="Cambria Math" w:hAnsi="Cambria Math"/>
                  <w:color w:val="auto"/>
                  <w:sz w:val="22"/>
                  <w:szCs w:val="22"/>
                </w:rPr>
                <m:t>c</m:t>
              </m:r>
            </m:num>
            <m:den>
              <m:r>
                <m:rPr>
                  <m:sty m:val="bi"/>
                </m:rPr>
                <w:rPr>
                  <w:rFonts w:ascii="Cambria Math" w:hAnsi="Cambria Math"/>
                  <w:color w:val="auto"/>
                  <w:sz w:val="22"/>
                  <w:szCs w:val="22"/>
                </w:rPr>
                <m:t>2</m:t>
              </m:r>
            </m:den>
          </m:f>
          <m:rad>
            <m:radPr>
              <m:degHide m:val="1"/>
              <m:ctrlPr>
                <w:rPr>
                  <w:rFonts w:ascii="Cambria Math" w:hAnsi="Cambria Math"/>
                  <w:b/>
                  <w:bCs/>
                  <w:color w:val="auto"/>
                  <w:sz w:val="22"/>
                  <w:szCs w:val="22"/>
                </w:rPr>
              </m:ctrlPr>
            </m:radPr>
            <m:deg/>
            <m:e>
              <m:sSup>
                <m:sSupPr>
                  <m:ctrlPr>
                    <w:rPr>
                      <w:rFonts w:ascii="Cambria Math" w:hAnsi="Cambria Math"/>
                      <w:b/>
                      <w:bCs/>
                      <w:color w:val="auto"/>
                      <w:sz w:val="22"/>
                      <w:szCs w:val="22"/>
                    </w:rPr>
                  </m:ctrlPr>
                </m:sSupPr>
                <m:e>
                  <m:d>
                    <m:dPr>
                      <m:ctrlPr>
                        <w:rPr>
                          <w:rFonts w:ascii="Cambria Math" w:hAnsi="Cambria Math"/>
                          <w:b/>
                          <w:bCs/>
                          <w:color w:val="auto"/>
                          <w:sz w:val="22"/>
                          <w:szCs w:val="22"/>
                        </w:rPr>
                      </m:ctrlPr>
                    </m:dPr>
                    <m:e>
                      <m:f>
                        <m:fPr>
                          <m:ctrlPr>
                            <w:rPr>
                              <w:rFonts w:ascii="Cambria Math" w:hAnsi="Cambria Math"/>
                              <w:b/>
                              <w:bCs/>
                              <w:color w:val="auto"/>
                              <w:sz w:val="22"/>
                              <w:szCs w:val="22"/>
                            </w:rPr>
                          </m:ctrlPr>
                        </m:fPr>
                        <m:num>
                          <m:r>
                            <m:rPr>
                              <m:sty m:val="bi"/>
                            </m:rPr>
                            <w:rPr>
                              <w:rFonts w:ascii="Cambria Math" w:hAnsi="Cambria Math"/>
                              <w:color w:val="auto"/>
                              <w:sz w:val="22"/>
                              <w:szCs w:val="22"/>
                            </w:rPr>
                            <m:t>m</m:t>
                          </m:r>
                        </m:num>
                        <m:den>
                          <m:r>
                            <m:rPr>
                              <m:sty m:val="bi"/>
                            </m:rPr>
                            <w:rPr>
                              <w:rFonts w:ascii="Cambria Math" w:hAnsi="Cambria Math"/>
                              <w:color w:val="auto"/>
                              <w:sz w:val="22"/>
                              <w:szCs w:val="22"/>
                            </w:rPr>
                            <m:t>a</m:t>
                          </m:r>
                        </m:den>
                      </m:f>
                    </m:e>
                  </m:d>
                </m:e>
                <m:sup>
                  <m:r>
                    <m:rPr>
                      <m:sty m:val="bi"/>
                    </m:rPr>
                    <w:rPr>
                      <w:rFonts w:ascii="Cambria Math" w:hAnsi="Cambria Math"/>
                      <w:color w:val="auto"/>
                      <w:sz w:val="22"/>
                      <w:szCs w:val="22"/>
                    </w:rPr>
                    <m:t>2</m:t>
                  </m:r>
                </m:sup>
              </m:sSup>
              <m:r>
                <m:rPr>
                  <m:sty m:val="bi"/>
                </m:rPr>
                <w:rPr>
                  <w:rFonts w:ascii="Cambria Math" w:hAnsi="Cambria Math"/>
                  <w:color w:val="auto"/>
                  <w:sz w:val="22"/>
                  <w:szCs w:val="22"/>
                </w:rPr>
                <m:t>+</m:t>
              </m:r>
              <m:sSup>
                <m:sSupPr>
                  <m:ctrlPr>
                    <w:rPr>
                      <w:rFonts w:ascii="Cambria Math" w:hAnsi="Cambria Math"/>
                      <w:b/>
                      <w:bCs/>
                      <w:color w:val="auto"/>
                      <w:sz w:val="22"/>
                      <w:szCs w:val="22"/>
                    </w:rPr>
                  </m:ctrlPr>
                </m:sSupPr>
                <m:e>
                  <m:d>
                    <m:dPr>
                      <m:ctrlPr>
                        <w:rPr>
                          <w:rFonts w:ascii="Cambria Math" w:hAnsi="Cambria Math"/>
                          <w:b/>
                          <w:bCs/>
                          <w:color w:val="auto"/>
                          <w:sz w:val="22"/>
                          <w:szCs w:val="22"/>
                        </w:rPr>
                      </m:ctrlPr>
                    </m:dPr>
                    <m:e>
                      <m:f>
                        <m:fPr>
                          <m:ctrlPr>
                            <w:rPr>
                              <w:rFonts w:ascii="Cambria Math" w:hAnsi="Cambria Math"/>
                              <w:b/>
                              <w:bCs/>
                              <w:color w:val="auto"/>
                              <w:sz w:val="22"/>
                              <w:szCs w:val="22"/>
                            </w:rPr>
                          </m:ctrlPr>
                        </m:fPr>
                        <m:num>
                          <m:r>
                            <m:rPr>
                              <m:sty m:val="bi"/>
                            </m:rPr>
                            <w:rPr>
                              <w:rFonts w:ascii="Cambria Math" w:hAnsi="Cambria Math"/>
                              <w:color w:val="auto"/>
                              <w:sz w:val="22"/>
                              <w:szCs w:val="22"/>
                            </w:rPr>
                            <m:t>n</m:t>
                          </m:r>
                        </m:num>
                        <m:den>
                          <m:r>
                            <m:rPr>
                              <m:sty m:val="bi"/>
                            </m:rPr>
                            <w:rPr>
                              <w:rFonts w:ascii="Cambria Math" w:hAnsi="Cambria Math"/>
                              <w:color w:val="auto"/>
                              <w:sz w:val="22"/>
                              <w:szCs w:val="22"/>
                            </w:rPr>
                            <m:t>b</m:t>
                          </m:r>
                        </m:den>
                      </m:f>
                    </m:e>
                  </m:d>
                </m:e>
                <m:sup>
                  <m:r>
                    <m:rPr>
                      <m:sty m:val="bi"/>
                    </m:rPr>
                    <w:rPr>
                      <w:rFonts w:ascii="Cambria Math" w:hAnsi="Cambria Math"/>
                      <w:color w:val="auto"/>
                      <w:sz w:val="22"/>
                      <w:szCs w:val="22"/>
                    </w:rPr>
                    <m:t>2</m:t>
                  </m:r>
                </m:sup>
              </m:sSup>
            </m:e>
          </m:rad>
        </m:oMath>
      </m:oMathPara>
    </w:p>
    <w:p w14:paraId="2640BC85" w14:textId="3E2362B6" w:rsidR="002F5A27" w:rsidRDefault="0033725F" w:rsidP="007A7D92">
      <w:pPr>
        <w:pStyle w:val="Caption"/>
        <w:ind w:left="6480"/>
        <w:rPr>
          <w:noProof/>
        </w:rPr>
      </w:pPr>
      <w:r>
        <w:t xml:space="preserve">Equation </w:t>
      </w:r>
      <w:r>
        <w:fldChar w:fldCharType="begin"/>
      </w:r>
      <w:r>
        <w:instrText xml:space="preserve"> SEQ Equation \* ARABIC </w:instrText>
      </w:r>
      <w:r>
        <w:fldChar w:fldCharType="separate"/>
      </w:r>
      <w:r w:rsidR="00927336">
        <w:rPr>
          <w:noProof/>
        </w:rPr>
        <w:t>1</w:t>
      </w:r>
      <w:r>
        <w:rPr>
          <w:noProof/>
        </w:rPr>
        <w:fldChar w:fldCharType="end"/>
      </w:r>
      <w:r w:rsidR="007A7D92">
        <w:rPr>
          <w:noProof/>
        </w:rPr>
        <w:t>: Cut-off frequency in a rectangular wave guide (vacuum)</w:t>
      </w:r>
    </w:p>
    <w:p w14:paraId="2D90017A" w14:textId="3951B7BB" w:rsidR="00EF30A9" w:rsidRDefault="00631452" w:rsidP="00EF30A9">
      <w:r>
        <w:t xml:space="preserve">The values for </w:t>
      </w:r>
      <w:r>
        <w:rPr>
          <w:i/>
          <w:iCs/>
        </w:rPr>
        <w:t xml:space="preserve">m </w:t>
      </w:r>
      <w:r>
        <w:t xml:space="preserve">and </w:t>
      </w:r>
      <w:r>
        <w:rPr>
          <w:i/>
          <w:iCs/>
        </w:rPr>
        <w:t>n</w:t>
      </w:r>
      <w:r>
        <w:t xml:space="preserve"> were derived from the “port field display” option in the ANSYS software. </w:t>
      </w:r>
      <w:r w:rsidR="00F21E00">
        <w:rPr>
          <w:i/>
          <w:iCs/>
        </w:rPr>
        <w:t xml:space="preserve">Figure 1 </w:t>
      </w:r>
      <w:r w:rsidR="00F21E00">
        <w:t xml:space="preserve">shows one half wavelength across the x-axis of the waveguide and nothing across the y-axis. Therefore, </w:t>
      </w:r>
      <w:r w:rsidR="00F21E00">
        <w:rPr>
          <w:i/>
          <w:iCs/>
        </w:rPr>
        <w:t>m = 1</w:t>
      </w:r>
      <w:r w:rsidR="00F21E00">
        <w:t xml:space="preserve"> and </w:t>
      </w:r>
      <w:r w:rsidR="00F21E00">
        <w:rPr>
          <w:i/>
          <w:iCs/>
        </w:rPr>
        <w:t>n = 0</w:t>
      </w:r>
      <w:r w:rsidR="007A7D92">
        <w:t xml:space="preserve"> for mode 1 giving a theoretical cutoff frequency of around </w:t>
      </w:r>
      <w:r w:rsidR="002819A1">
        <w:t>5</w:t>
      </w:r>
      <w:r w:rsidR="007A7D92">
        <w:t>.5 GHz.</w:t>
      </w:r>
    </w:p>
    <w:p w14:paraId="2D55992A" w14:textId="255036B6" w:rsidR="00631452" w:rsidRDefault="00631452" w:rsidP="00631452">
      <w:pPr>
        <w:pStyle w:val="Caption"/>
      </w:pPr>
      <w:r>
        <w:rPr>
          <w:noProof/>
        </w:rPr>
        <w:drawing>
          <wp:anchor distT="0" distB="0" distL="114300" distR="114300" simplePos="0" relativeHeight="251658240" behindDoc="0" locked="0" layoutInCell="1" allowOverlap="1" wp14:anchorId="7A11E241" wp14:editId="15A061DD">
            <wp:simplePos x="0" y="0"/>
            <wp:positionH relativeFrom="margin">
              <wp:align>center</wp:align>
            </wp:positionH>
            <wp:positionV relativeFrom="paragraph">
              <wp:posOffset>0</wp:posOffset>
            </wp:positionV>
            <wp:extent cx="3596640" cy="2203968"/>
            <wp:effectExtent l="0" t="0" r="3810" b="6350"/>
            <wp:wrapSquare wrapText="bothSides"/>
            <wp:docPr id="2"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rawing of a rectangular objec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6640" cy="2203968"/>
                    </a:xfrm>
                    <a:prstGeom prst="rect">
                      <a:avLst/>
                    </a:prstGeom>
                    <a:noFill/>
                    <a:ln>
                      <a:noFill/>
                    </a:ln>
                  </pic:spPr>
                </pic:pic>
              </a:graphicData>
            </a:graphic>
          </wp:anchor>
        </w:drawing>
      </w:r>
      <w:r w:rsidR="009B1A98">
        <w:br w:type="textWrapping" w:clear="all"/>
      </w:r>
    </w:p>
    <w:p w14:paraId="516C5CFD" w14:textId="29584575" w:rsidR="00631452" w:rsidRDefault="00631452" w:rsidP="00860266">
      <w:pPr>
        <w:pStyle w:val="Caption"/>
        <w:ind w:left="5760" w:firstLine="720"/>
      </w:pPr>
      <w:r>
        <w:t xml:space="preserve">Figure </w:t>
      </w:r>
      <w:r>
        <w:fldChar w:fldCharType="begin"/>
      </w:r>
      <w:r>
        <w:instrText xml:space="preserve"> SEQ Figure \* ARABIC </w:instrText>
      </w:r>
      <w:r>
        <w:fldChar w:fldCharType="separate"/>
      </w:r>
      <w:r w:rsidR="00C9373B">
        <w:rPr>
          <w:noProof/>
        </w:rPr>
        <w:t>1</w:t>
      </w:r>
      <w:r>
        <w:fldChar w:fldCharType="end"/>
      </w:r>
      <w:r w:rsidR="00860266">
        <w:t xml:space="preserve"> dominant mode</w:t>
      </w:r>
    </w:p>
    <w:p w14:paraId="76B8A932" w14:textId="3FBD9B66" w:rsidR="009B1A98" w:rsidRDefault="009B1A98" w:rsidP="009B1A98">
      <w:r>
        <w:t xml:space="preserve">To ensure a broad range of frequency are covered by the analysis tool an interpolating sweep with a linear count distribution between 2 GHz and 30 GHz was selected. This </w:t>
      </w:r>
      <w:r w:rsidR="002F0F01">
        <w:t>should allow a high enough frequency sweep distribution to avoid any results getting cut out of the simulation.</w:t>
      </w:r>
    </w:p>
    <w:p w14:paraId="1AD9D3D0" w14:textId="37356AFE" w:rsidR="00837235" w:rsidRDefault="00837235" w:rsidP="009B1A98">
      <w:r>
        <w:t>Once the simulation had finished images of the E field and H field magnitude and Vectors were generated for use in the results and discussion sections.</w:t>
      </w:r>
    </w:p>
    <w:p w14:paraId="791809DD" w14:textId="52E5A76A" w:rsidR="00B4451F" w:rsidRPr="00B4451F" w:rsidRDefault="006D1B86" w:rsidP="00B4451F">
      <w:r>
        <w:t>The method above was then repeated for a rectangular waveguide of the same dimensions with the vacuum replaced with Teflon</w:t>
      </w:r>
      <w:r w:rsidR="00B4451F">
        <w:t xml:space="preserve">. </w:t>
      </w:r>
      <w:r w:rsidR="00B4451F">
        <w:rPr>
          <w:i/>
          <w:iCs/>
        </w:rPr>
        <w:t>Equation 2</w:t>
      </w:r>
      <w:r w:rsidR="00B4451F">
        <w:t xml:space="preserve"> must be used to calculate the cut off frequency because it is no longer a vacuum therefore </w:t>
      </w:r>
      <w:r w:rsidR="00B4451F" w:rsidRPr="00B4451F">
        <w:rPr>
          <w:i/>
          <w:iCs/>
        </w:rPr>
        <w:t xml:space="preserve">μ </w:t>
      </w:r>
      <w:r w:rsidR="00B4451F">
        <w:t>the</w:t>
      </w:r>
      <w:r w:rsidR="00B4451F" w:rsidRPr="00B4451F">
        <w:rPr>
          <w:i/>
          <w:iCs/>
        </w:rPr>
        <w:t xml:space="preserve"> </w:t>
      </w:r>
      <w:r w:rsidR="00B4451F" w:rsidRPr="00B4451F">
        <w:t>permeability of the medium</w:t>
      </w:r>
      <w:r w:rsidR="00B4451F">
        <w:t xml:space="preserve"> and </w:t>
      </w:r>
      <w:r w:rsidR="00B4451F" w:rsidRPr="00B4451F">
        <w:rPr>
          <w:i/>
          <w:iCs/>
        </w:rPr>
        <w:t xml:space="preserve">ε </w:t>
      </w:r>
      <w:r w:rsidR="00B4451F" w:rsidRPr="00B4451F">
        <w:t>permittivity of the medium</w:t>
      </w:r>
      <w:r w:rsidR="00B4451F">
        <w:t xml:space="preserve"> must be included in the calculation.</w:t>
      </w:r>
      <w:r w:rsidR="00B46CB6">
        <w:t xml:space="preserve"> For Teflon </w:t>
      </w:r>
      <w:r w:rsidR="00B46CB6" w:rsidRPr="00B4451F">
        <w:rPr>
          <w:i/>
          <w:iCs/>
        </w:rPr>
        <w:t>ε</w:t>
      </w:r>
      <w:r w:rsidR="00B46CB6">
        <w:rPr>
          <w:i/>
          <w:iCs/>
        </w:rPr>
        <w:t xml:space="preserve"> = 2.1</w:t>
      </w:r>
      <w:r w:rsidR="008367AD">
        <w:rPr>
          <w:i/>
          <w:iCs/>
        </w:rPr>
        <w:t xml:space="preserve"> [1]</w:t>
      </w:r>
      <w:r w:rsidR="008367AD">
        <w:t xml:space="preserve"> and</w:t>
      </w:r>
      <w:r w:rsidR="00B46CB6">
        <w:t xml:space="preserve"> </w:t>
      </w:r>
      <w:r w:rsidR="008367AD">
        <w:t xml:space="preserve">since Teflon is not magnetic </w:t>
      </w:r>
      <w:r w:rsidR="00B46CB6" w:rsidRPr="00B4451F">
        <w:rPr>
          <w:i/>
          <w:iCs/>
        </w:rPr>
        <w:t>μ</w:t>
      </w:r>
      <w:r w:rsidR="00B46CB6">
        <w:t xml:space="preserve"> = </w:t>
      </w:r>
      <w:r w:rsidR="008367AD">
        <w:t>1 [2].</w:t>
      </w:r>
    </w:p>
    <w:p w14:paraId="6A9AF967" w14:textId="2A3F54BA" w:rsidR="00837235" w:rsidRPr="00B4451F" w:rsidRDefault="00837235" w:rsidP="009B1A98"/>
    <w:p w14:paraId="2F903A8F" w14:textId="6379C8C3" w:rsidR="00B4451F" w:rsidRPr="00B4451F" w:rsidRDefault="00B4451F" w:rsidP="009B1A98">
      <w:pPr>
        <w:rPr>
          <w:rFonts w:cstheme="minorHAnsi"/>
          <w:b/>
          <w:bCs/>
        </w:rPr>
      </w:pPr>
      <m:oMathPara>
        <m:oMath>
          <m:sSub>
            <m:sSubPr>
              <m:ctrlPr>
                <w:rPr>
                  <w:rFonts w:ascii="Cambria Math" w:hAnsi="Cambria Math"/>
                  <w:b/>
                  <w:b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cstheme="minorHAnsi"/>
                  <w:b/>
                  <w:bCs/>
                </w:rPr>
              </m:ctrlPr>
            </m:fPr>
            <m:num>
              <m:r>
                <m:rPr>
                  <m:sty m:val="b"/>
                </m:rPr>
                <w:rPr>
                  <w:rFonts w:ascii="Cambria Math" w:hAnsi="Cambria Math" w:cstheme="minorHAnsi"/>
                </w:rPr>
                <m:t>C</m:t>
              </m:r>
            </m:num>
            <m:den>
              <m:r>
                <m:rPr>
                  <m:sty m:val="b"/>
                </m:rPr>
                <w:rPr>
                  <w:rFonts w:ascii="Cambria Math" w:hAnsi="Cambria Math" w:cstheme="minorHAnsi"/>
                </w:rPr>
                <m:t>2</m:t>
              </m:r>
              <m:rad>
                <m:radPr>
                  <m:degHide m:val="1"/>
                  <m:ctrlPr>
                    <w:rPr>
                      <w:rFonts w:ascii="Cambria Math" w:hAnsi="Cambria Math" w:cstheme="minorHAnsi"/>
                      <w:b/>
                      <w:bCs/>
                    </w:rPr>
                  </m:ctrlPr>
                </m:radPr>
                <m:deg/>
                <m:e>
                  <m:r>
                    <m:rPr>
                      <m:sty m:val="b"/>
                    </m:rPr>
                    <w:rPr>
                      <w:rFonts w:ascii="Cambria Math" w:hAnsi="Cambria Math" w:cstheme="minorHAnsi"/>
                    </w:rPr>
                    <m:t>εμ</m:t>
                  </m:r>
                </m:e>
              </m:rad>
            </m:den>
          </m:f>
          <m:rad>
            <m:radPr>
              <m:degHide m:val="1"/>
              <m:ctrlPr>
                <w:rPr>
                  <w:rFonts w:ascii="Cambria Math" w:hAnsi="Cambria Math" w:cstheme="minorHAnsi"/>
                  <w:b/>
                  <w:bCs/>
                </w:rPr>
              </m:ctrlPr>
            </m:radPr>
            <m:deg/>
            <m:e>
              <m:sSup>
                <m:sSupPr>
                  <m:ctrlPr>
                    <w:rPr>
                      <w:rFonts w:ascii="Cambria Math" w:hAnsi="Cambria Math" w:cstheme="minorHAnsi"/>
                      <w:b/>
                      <w:bCs/>
                    </w:rPr>
                  </m:ctrlPr>
                </m:sSupPr>
                <m:e>
                  <m:d>
                    <m:dPr>
                      <m:ctrlPr>
                        <w:rPr>
                          <w:rFonts w:ascii="Cambria Math" w:hAnsi="Cambria Math" w:cstheme="minorHAnsi"/>
                          <w:b/>
                          <w:bCs/>
                        </w:rPr>
                      </m:ctrlPr>
                    </m:dPr>
                    <m:e>
                      <m:f>
                        <m:fPr>
                          <m:ctrlPr>
                            <w:rPr>
                              <w:rFonts w:ascii="Cambria Math" w:hAnsi="Cambria Math" w:cstheme="minorHAnsi"/>
                              <w:b/>
                              <w:bCs/>
                            </w:rPr>
                          </m:ctrlPr>
                        </m:fPr>
                        <m:num>
                          <m:r>
                            <m:rPr>
                              <m:sty m:val="b"/>
                            </m:rPr>
                            <w:rPr>
                              <w:rFonts w:ascii="Cambria Math" w:hAnsi="Cambria Math" w:cstheme="minorHAnsi"/>
                            </w:rPr>
                            <m:t>m</m:t>
                          </m:r>
                        </m:num>
                        <m:den>
                          <m:r>
                            <m:rPr>
                              <m:sty m:val="b"/>
                            </m:rPr>
                            <w:rPr>
                              <w:rFonts w:ascii="Cambria Math" w:hAnsi="Cambria Math" w:cstheme="minorHAnsi"/>
                            </w:rPr>
                            <m:t>a</m:t>
                          </m:r>
                        </m:den>
                      </m:f>
                    </m:e>
                  </m:d>
                </m:e>
                <m:sup>
                  <m:r>
                    <m:rPr>
                      <m:sty m:val="b"/>
                    </m:rPr>
                    <w:rPr>
                      <w:rFonts w:ascii="Cambria Math" w:hAnsi="Cambria Math" w:cstheme="minorHAnsi"/>
                    </w:rPr>
                    <m:t>2</m:t>
                  </m:r>
                </m:sup>
              </m:sSup>
              <m:r>
                <m:rPr>
                  <m:sty m:val="b"/>
                </m:rPr>
                <w:rPr>
                  <w:rFonts w:ascii="Cambria Math" w:hAnsi="Cambria Math" w:cstheme="minorHAnsi"/>
                </w:rPr>
                <m:t>+</m:t>
              </m:r>
              <m:sSup>
                <m:sSupPr>
                  <m:ctrlPr>
                    <w:rPr>
                      <w:rFonts w:ascii="Cambria Math" w:hAnsi="Cambria Math" w:cstheme="minorHAnsi"/>
                      <w:b/>
                      <w:bCs/>
                    </w:rPr>
                  </m:ctrlPr>
                </m:sSupPr>
                <m:e>
                  <m:d>
                    <m:dPr>
                      <m:ctrlPr>
                        <w:rPr>
                          <w:rFonts w:ascii="Cambria Math" w:hAnsi="Cambria Math" w:cstheme="minorHAnsi"/>
                          <w:b/>
                          <w:bCs/>
                        </w:rPr>
                      </m:ctrlPr>
                    </m:dPr>
                    <m:e>
                      <m:f>
                        <m:fPr>
                          <m:ctrlPr>
                            <w:rPr>
                              <w:rFonts w:ascii="Cambria Math" w:hAnsi="Cambria Math" w:cstheme="minorHAnsi"/>
                              <w:b/>
                              <w:bCs/>
                            </w:rPr>
                          </m:ctrlPr>
                        </m:fPr>
                        <m:num>
                          <m:r>
                            <m:rPr>
                              <m:sty m:val="b"/>
                            </m:rPr>
                            <w:rPr>
                              <w:rFonts w:ascii="Cambria Math" w:hAnsi="Cambria Math" w:cstheme="minorHAnsi"/>
                            </w:rPr>
                            <m:t>n</m:t>
                          </m:r>
                        </m:num>
                        <m:den>
                          <m:r>
                            <m:rPr>
                              <m:sty m:val="b"/>
                            </m:rPr>
                            <w:rPr>
                              <w:rFonts w:ascii="Cambria Math" w:hAnsi="Cambria Math" w:cstheme="minorHAnsi"/>
                            </w:rPr>
                            <m:t>b</m:t>
                          </m:r>
                        </m:den>
                      </m:f>
                    </m:e>
                  </m:d>
                </m:e>
                <m:sup>
                  <m:r>
                    <m:rPr>
                      <m:sty m:val="b"/>
                    </m:rPr>
                    <w:rPr>
                      <w:rFonts w:ascii="Cambria Math" w:hAnsi="Cambria Math" w:cstheme="minorHAnsi"/>
                    </w:rPr>
                    <m:t>2</m:t>
                  </m:r>
                </m:sup>
              </m:sSup>
            </m:e>
          </m:rad>
        </m:oMath>
      </m:oMathPara>
    </w:p>
    <w:p w14:paraId="36A78B98" w14:textId="2B859C64" w:rsidR="00B4451F" w:rsidRDefault="00B4451F" w:rsidP="00B4451F">
      <w:pPr>
        <w:pStyle w:val="Caption"/>
        <w:ind w:left="6480"/>
      </w:pPr>
      <w:r>
        <w:t xml:space="preserve">Equation </w:t>
      </w:r>
      <w:r>
        <w:fldChar w:fldCharType="begin"/>
      </w:r>
      <w:r>
        <w:instrText xml:space="preserve"> SEQ Equation \* ARABIC </w:instrText>
      </w:r>
      <w:r>
        <w:fldChar w:fldCharType="separate"/>
      </w:r>
      <w:r w:rsidR="00927336">
        <w:rPr>
          <w:noProof/>
        </w:rPr>
        <w:t>2</w:t>
      </w:r>
      <w:r>
        <w:fldChar w:fldCharType="end"/>
      </w:r>
      <w:r>
        <w:t xml:space="preserve">: </w:t>
      </w:r>
      <w:r>
        <w:rPr>
          <w:noProof/>
        </w:rPr>
        <w:t>Cut-off frequency in a rectangular wave guide</w:t>
      </w:r>
      <w:r>
        <w:rPr>
          <w:noProof/>
        </w:rPr>
        <w:t>.</w:t>
      </w:r>
    </w:p>
    <w:p w14:paraId="7E394929" w14:textId="5B21A0C1" w:rsidR="009B1A98" w:rsidRPr="00EC6021" w:rsidRDefault="00EC6021" w:rsidP="009B1A98">
      <w:r>
        <w:lastRenderedPageBreak/>
        <w:t xml:space="preserve">Since the speed of light travelling through the material is going to be influenced by </w:t>
      </w:r>
      <w:r w:rsidRPr="00B4451F">
        <w:rPr>
          <w:i/>
          <w:iCs/>
        </w:rPr>
        <w:t>ε</w:t>
      </w:r>
      <w:r>
        <w:rPr>
          <w:i/>
          <w:iCs/>
        </w:rPr>
        <w:t xml:space="preserve"> and </w:t>
      </w:r>
      <w:r w:rsidRPr="00B4451F">
        <w:rPr>
          <w:i/>
          <w:iCs/>
        </w:rPr>
        <w:t>μ</w:t>
      </w:r>
      <w:r>
        <w:rPr>
          <w:i/>
          <w:iCs/>
        </w:rPr>
        <w:t xml:space="preserve"> </w:t>
      </w:r>
      <w:r>
        <w:t>they can be added into equation 1 to form equation 2 to calculate a cut off frequency of around 3.8 GHz for the Teflon filled rectangular waveguide in the simulation.</w:t>
      </w:r>
    </w:p>
    <w:p w14:paraId="57DD1A8C" w14:textId="26F30CDA" w:rsidR="006065FF" w:rsidRDefault="005B1772" w:rsidP="006065FF">
      <w:pPr>
        <w:pStyle w:val="Heading2"/>
        <w:numPr>
          <w:ilvl w:val="1"/>
          <w:numId w:val="2"/>
        </w:numPr>
      </w:pPr>
      <w:bookmarkStart w:id="4" w:name="_Toc196244031"/>
      <w:r>
        <w:t>Results:</w:t>
      </w:r>
      <w:bookmarkEnd w:id="4"/>
    </w:p>
    <w:p w14:paraId="3B4571B1" w14:textId="590E401D" w:rsidR="00860266" w:rsidRDefault="00860266" w:rsidP="00860266">
      <w:pPr>
        <w:pStyle w:val="Caption"/>
      </w:pPr>
      <w:r>
        <w:rPr>
          <w:noProof/>
        </w:rPr>
        <w:drawing>
          <wp:inline distT="0" distB="0" distL="0" distR="0" wp14:anchorId="12BE912C" wp14:editId="6438BE85">
            <wp:extent cx="5731510" cy="2808605"/>
            <wp:effectExtent l="0" t="0" r="2540" b="0"/>
            <wp:docPr id="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graph&#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08605"/>
                    </a:xfrm>
                    <a:prstGeom prst="rect">
                      <a:avLst/>
                    </a:prstGeom>
                    <a:noFill/>
                    <a:ln>
                      <a:noFill/>
                    </a:ln>
                  </pic:spPr>
                </pic:pic>
              </a:graphicData>
            </a:graphic>
          </wp:inline>
        </w:drawing>
      </w:r>
    </w:p>
    <w:p w14:paraId="3AB5E5B0" w14:textId="0FA63297" w:rsidR="00860266" w:rsidRDefault="00860266" w:rsidP="00860266">
      <w:pPr>
        <w:pStyle w:val="Caption"/>
        <w:ind w:left="7200"/>
      </w:pPr>
      <w:r>
        <w:t xml:space="preserve">Figure </w:t>
      </w:r>
      <w:r>
        <w:fldChar w:fldCharType="begin"/>
      </w:r>
      <w:r>
        <w:instrText xml:space="preserve"> SEQ Figure \* ARABIC </w:instrText>
      </w:r>
      <w:r>
        <w:fldChar w:fldCharType="separate"/>
      </w:r>
      <w:r w:rsidR="00C9373B">
        <w:rPr>
          <w:noProof/>
        </w:rPr>
        <w:t>2</w:t>
      </w:r>
      <w:r>
        <w:fldChar w:fldCharType="end"/>
      </w:r>
      <w:r>
        <w:t>: Simulated cut-off frequency vacuum</w:t>
      </w:r>
    </w:p>
    <w:p w14:paraId="545F6BB3" w14:textId="25D4A06B" w:rsidR="00860266" w:rsidRDefault="00860266" w:rsidP="00860266">
      <w:pPr>
        <w:pStyle w:val="Caption"/>
      </w:pPr>
      <w:r>
        <w:rPr>
          <w:noProof/>
        </w:rPr>
        <w:drawing>
          <wp:inline distT="0" distB="0" distL="0" distR="0" wp14:anchorId="691AF885" wp14:editId="59677D01">
            <wp:extent cx="5731510" cy="2914015"/>
            <wp:effectExtent l="0" t="0" r="2540" b="635"/>
            <wp:docPr id="31"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 descr="A graph with different colored lines&#10;&#10;AI-generated content may be incorrect."/>
                    <pic:cNvPicPr>
                      <a:picLocks noChangeAspect="1"/>
                    </pic:cNvPicPr>
                  </pic:nvPicPr>
                  <pic:blipFill>
                    <a:blip r:embed="rId10"/>
                    <a:stretch>
                      <a:fillRect/>
                    </a:stretch>
                  </pic:blipFill>
                  <pic:spPr>
                    <a:xfrm>
                      <a:off x="0" y="0"/>
                      <a:ext cx="5731510" cy="2914015"/>
                    </a:xfrm>
                    <a:prstGeom prst="rect">
                      <a:avLst/>
                    </a:prstGeom>
                  </pic:spPr>
                </pic:pic>
              </a:graphicData>
            </a:graphic>
          </wp:inline>
        </w:drawing>
      </w:r>
    </w:p>
    <w:p w14:paraId="0C8E7BC9" w14:textId="1C981F10" w:rsidR="00860266" w:rsidRDefault="00860266" w:rsidP="00860266">
      <w:pPr>
        <w:pStyle w:val="Caption"/>
        <w:ind w:left="5040" w:firstLine="720"/>
      </w:pPr>
      <w:r>
        <w:t xml:space="preserve">Figure </w:t>
      </w:r>
      <w:r>
        <w:fldChar w:fldCharType="begin"/>
      </w:r>
      <w:r>
        <w:instrText xml:space="preserve"> SEQ Figure \* ARABIC </w:instrText>
      </w:r>
      <w:r>
        <w:fldChar w:fldCharType="separate"/>
      </w:r>
      <w:r w:rsidR="00C9373B">
        <w:rPr>
          <w:noProof/>
        </w:rPr>
        <w:t>3</w:t>
      </w:r>
      <w:r>
        <w:fldChar w:fldCharType="end"/>
      </w:r>
      <w:r>
        <w:t>: Simulated cut-off frequency Teflon</w:t>
      </w:r>
    </w:p>
    <w:p w14:paraId="4805194C" w14:textId="3D0C2128" w:rsidR="00F309EC" w:rsidRDefault="00F309EC" w:rsidP="00F309EC">
      <w:r>
        <w:rPr>
          <w:noProof/>
        </w:rPr>
        <w:lastRenderedPageBreak/>
        <w:drawing>
          <wp:inline distT="0" distB="0" distL="0" distR="0" wp14:anchorId="1560CD0E" wp14:editId="2CB254B9">
            <wp:extent cx="5486400" cy="2019300"/>
            <wp:effectExtent l="0" t="0" r="19050" b="0"/>
            <wp:docPr id="55185479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9F6A0EB" w14:textId="7C58D28E" w:rsidR="00F309EC" w:rsidRDefault="00F309EC" w:rsidP="000D0CEC">
      <w:pPr>
        <w:pStyle w:val="Caption"/>
        <w:ind w:left="5760"/>
      </w:pPr>
      <w:r>
        <w:t xml:space="preserve">Figure </w:t>
      </w:r>
      <w:r>
        <w:fldChar w:fldCharType="begin"/>
      </w:r>
      <w:r>
        <w:instrText xml:space="preserve"> SEQ Figure \* ARABIC </w:instrText>
      </w:r>
      <w:r>
        <w:fldChar w:fldCharType="separate"/>
      </w:r>
      <w:r w:rsidR="00C9373B">
        <w:rPr>
          <w:noProof/>
        </w:rPr>
        <w:t>4</w:t>
      </w:r>
      <w:r>
        <w:fldChar w:fldCharType="end"/>
      </w:r>
      <w:r>
        <w:t xml:space="preserve">: </w:t>
      </w:r>
      <w:r w:rsidR="000D0CEC">
        <w:t xml:space="preserve"> Port field display </w:t>
      </w:r>
      <w:r>
        <w:t>Port 1 modes</w:t>
      </w:r>
    </w:p>
    <w:p w14:paraId="7356C067" w14:textId="23A4B0F8" w:rsidR="002F05F3" w:rsidRPr="002F05F3" w:rsidRDefault="002F05F3" w:rsidP="002F05F3">
      <w:r>
        <w:rPr>
          <w:noProof/>
        </w:rPr>
        <w:drawing>
          <wp:inline distT="0" distB="0" distL="0" distR="0" wp14:anchorId="0025E840" wp14:editId="24769E62">
            <wp:extent cx="4411980" cy="2706530"/>
            <wp:effectExtent l="0" t="0" r="7620" b="0"/>
            <wp:docPr id="4" name="Picture 4" descr="A blue rectangular object with a rainbow colore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rectangular object with a rainbow colored pattern&#10;&#10;AI-generated content may be incorrect."/>
                    <pic:cNvPicPr/>
                  </pic:nvPicPr>
                  <pic:blipFill>
                    <a:blip r:embed="rId16"/>
                    <a:stretch>
                      <a:fillRect/>
                    </a:stretch>
                  </pic:blipFill>
                  <pic:spPr>
                    <a:xfrm>
                      <a:off x="0" y="0"/>
                      <a:ext cx="4431027" cy="2718215"/>
                    </a:xfrm>
                    <a:prstGeom prst="rect">
                      <a:avLst/>
                    </a:prstGeom>
                  </pic:spPr>
                </pic:pic>
              </a:graphicData>
            </a:graphic>
          </wp:inline>
        </w:drawing>
      </w:r>
    </w:p>
    <w:p w14:paraId="5367D762" w14:textId="632241C5" w:rsidR="002F05F3" w:rsidRDefault="002F05F3" w:rsidP="002F05F3">
      <w:pPr>
        <w:pStyle w:val="Caption"/>
        <w:ind w:left="5040"/>
      </w:pPr>
      <w:r>
        <w:t xml:space="preserve">Figure </w:t>
      </w:r>
      <w:r>
        <w:fldChar w:fldCharType="begin"/>
      </w:r>
      <w:r>
        <w:instrText xml:space="preserve"> SEQ Figure \* ARABIC </w:instrText>
      </w:r>
      <w:r>
        <w:fldChar w:fldCharType="separate"/>
      </w:r>
      <w:r w:rsidR="00C9373B">
        <w:rPr>
          <w:noProof/>
        </w:rPr>
        <w:t>5</w:t>
      </w:r>
      <w:r>
        <w:fldChar w:fldCharType="end"/>
      </w:r>
      <w:r>
        <w:t xml:space="preserve">:  </w:t>
      </w:r>
      <w:r w:rsidRPr="002F05F3">
        <w:t>Source 1:1 Magnitude E field</w:t>
      </w:r>
      <w:r>
        <w:t xml:space="preserve"> Vacuum</w:t>
      </w:r>
    </w:p>
    <w:p w14:paraId="725C52C0" w14:textId="5ADF7820" w:rsidR="002F05F3" w:rsidRDefault="002F05F3" w:rsidP="002F05F3">
      <w:r>
        <w:rPr>
          <w:noProof/>
        </w:rPr>
        <w:drawing>
          <wp:inline distT="0" distB="0" distL="0" distR="0" wp14:anchorId="4A103E83" wp14:editId="0093465D">
            <wp:extent cx="4427220" cy="2784547"/>
            <wp:effectExtent l="0" t="0" r="0" b="0"/>
            <wp:docPr id="19" name="Picture 19" descr="A blue and green squar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green square with dots&#10;&#10;AI-generated content may be incorrect."/>
                    <pic:cNvPicPr/>
                  </pic:nvPicPr>
                  <pic:blipFill>
                    <a:blip r:embed="rId17"/>
                    <a:stretch>
                      <a:fillRect/>
                    </a:stretch>
                  </pic:blipFill>
                  <pic:spPr>
                    <a:xfrm>
                      <a:off x="0" y="0"/>
                      <a:ext cx="4439293" cy="2792140"/>
                    </a:xfrm>
                    <a:prstGeom prst="rect">
                      <a:avLst/>
                    </a:prstGeom>
                  </pic:spPr>
                </pic:pic>
              </a:graphicData>
            </a:graphic>
          </wp:inline>
        </w:drawing>
      </w:r>
    </w:p>
    <w:p w14:paraId="72161848" w14:textId="5696B852" w:rsidR="002F05F3" w:rsidRDefault="002F05F3" w:rsidP="002F05F3">
      <w:pPr>
        <w:pStyle w:val="Caption"/>
        <w:ind w:left="4320" w:firstLine="720"/>
      </w:pPr>
      <w:r>
        <w:t xml:space="preserve">Figure </w:t>
      </w:r>
      <w:r>
        <w:fldChar w:fldCharType="begin"/>
      </w:r>
      <w:r>
        <w:instrText xml:space="preserve"> SEQ Figure \* ARABIC </w:instrText>
      </w:r>
      <w:r>
        <w:fldChar w:fldCharType="separate"/>
      </w:r>
      <w:r w:rsidR="00C9373B">
        <w:rPr>
          <w:noProof/>
        </w:rPr>
        <w:t>6</w:t>
      </w:r>
      <w:r>
        <w:fldChar w:fldCharType="end"/>
      </w:r>
      <w:r>
        <w:t xml:space="preserve">: </w:t>
      </w:r>
      <w:r w:rsidRPr="002F05F3">
        <w:t>Source 1:1 Magnitude E field – Teflon</w:t>
      </w:r>
    </w:p>
    <w:p w14:paraId="69CAE1C6" w14:textId="27446370" w:rsidR="00AA1652" w:rsidRPr="00AA1652" w:rsidRDefault="00AA1652" w:rsidP="00AA1652">
      <w:r>
        <w:rPr>
          <w:noProof/>
        </w:rPr>
        <w:lastRenderedPageBreak/>
        <w:drawing>
          <wp:inline distT="0" distB="0" distL="0" distR="0" wp14:anchorId="05A798DB" wp14:editId="425B0D57">
            <wp:extent cx="4754880" cy="2903185"/>
            <wp:effectExtent l="0" t="0" r="7620" b="0"/>
            <wp:docPr id="5" name="Picture 5" descr="A screen shot of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 shot of a grid&#10;&#10;AI-generated content may be incorrect."/>
                    <pic:cNvPicPr/>
                  </pic:nvPicPr>
                  <pic:blipFill>
                    <a:blip r:embed="rId18"/>
                    <a:stretch>
                      <a:fillRect/>
                    </a:stretch>
                  </pic:blipFill>
                  <pic:spPr>
                    <a:xfrm>
                      <a:off x="0" y="0"/>
                      <a:ext cx="4762574" cy="2907883"/>
                    </a:xfrm>
                    <a:prstGeom prst="rect">
                      <a:avLst/>
                    </a:prstGeom>
                  </pic:spPr>
                </pic:pic>
              </a:graphicData>
            </a:graphic>
          </wp:inline>
        </w:drawing>
      </w:r>
    </w:p>
    <w:p w14:paraId="25E5EC83" w14:textId="49D94CE6" w:rsidR="00AA1652" w:rsidRPr="00AA1652" w:rsidRDefault="00AA1652" w:rsidP="00AA1652">
      <w:pPr>
        <w:pStyle w:val="Caption"/>
        <w:ind w:left="3600" w:firstLine="720"/>
      </w:pPr>
      <w:r>
        <w:t xml:space="preserve">Figure </w:t>
      </w:r>
      <w:r>
        <w:fldChar w:fldCharType="begin"/>
      </w:r>
      <w:r>
        <w:instrText xml:space="preserve"> SEQ Figure \* ARABIC </w:instrText>
      </w:r>
      <w:r>
        <w:fldChar w:fldCharType="separate"/>
      </w:r>
      <w:r w:rsidR="00C9373B">
        <w:rPr>
          <w:noProof/>
        </w:rPr>
        <w:t>7</w:t>
      </w:r>
      <w:r>
        <w:fldChar w:fldCharType="end"/>
      </w:r>
      <w:r>
        <w:t xml:space="preserve">: </w:t>
      </w:r>
      <w:r w:rsidRPr="00AA1652">
        <w:t>Source 1:1 Vector of Electric E field</w:t>
      </w:r>
      <w:r>
        <w:t xml:space="preserve"> Vacuum</w:t>
      </w:r>
    </w:p>
    <w:p w14:paraId="65792B62" w14:textId="5E757A41" w:rsidR="002F05F3" w:rsidRDefault="00AA1652" w:rsidP="002F05F3">
      <w:r>
        <w:rPr>
          <w:noProof/>
        </w:rPr>
        <w:drawing>
          <wp:inline distT="0" distB="0" distL="0" distR="0" wp14:anchorId="5BDFFD62" wp14:editId="2AD6E03C">
            <wp:extent cx="4762500" cy="2912586"/>
            <wp:effectExtent l="0" t="0" r="0" b="2540"/>
            <wp:docPr id="7" name="Picture 7"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 shot of a graph&#10;&#10;AI-generated content may be incorrect."/>
                    <pic:cNvPicPr/>
                  </pic:nvPicPr>
                  <pic:blipFill>
                    <a:blip r:embed="rId19"/>
                    <a:stretch>
                      <a:fillRect/>
                    </a:stretch>
                  </pic:blipFill>
                  <pic:spPr>
                    <a:xfrm>
                      <a:off x="0" y="0"/>
                      <a:ext cx="4767735" cy="2915788"/>
                    </a:xfrm>
                    <a:prstGeom prst="rect">
                      <a:avLst/>
                    </a:prstGeom>
                  </pic:spPr>
                </pic:pic>
              </a:graphicData>
            </a:graphic>
          </wp:inline>
        </w:drawing>
      </w:r>
    </w:p>
    <w:p w14:paraId="14A44A72" w14:textId="73DFE073" w:rsidR="00AA1652" w:rsidRDefault="00AA1652" w:rsidP="00AA1652">
      <w:pPr>
        <w:pStyle w:val="Caption"/>
        <w:ind w:left="3600" w:firstLine="720"/>
      </w:pPr>
      <w:r>
        <w:t xml:space="preserve">Figure </w:t>
      </w:r>
      <w:r>
        <w:fldChar w:fldCharType="begin"/>
      </w:r>
      <w:r>
        <w:instrText xml:space="preserve"> SEQ Figure \* ARABIC </w:instrText>
      </w:r>
      <w:r>
        <w:fldChar w:fldCharType="separate"/>
      </w:r>
      <w:r w:rsidR="00C9373B">
        <w:rPr>
          <w:noProof/>
        </w:rPr>
        <w:t>8</w:t>
      </w:r>
      <w:r>
        <w:fldChar w:fldCharType="end"/>
      </w:r>
      <w:r>
        <w:t xml:space="preserve">: </w:t>
      </w:r>
      <w:r w:rsidRPr="00AA1652">
        <w:t>Source 1:1 Vector magnetic H field</w:t>
      </w:r>
      <w:r>
        <w:t xml:space="preserve"> Vacuum</w:t>
      </w:r>
    </w:p>
    <w:p w14:paraId="41A97976" w14:textId="77777777" w:rsidR="002F05F3" w:rsidRPr="002F05F3" w:rsidRDefault="002F05F3" w:rsidP="002F05F3"/>
    <w:p w14:paraId="1540FBBA" w14:textId="0E1AB37E" w:rsidR="005B1772" w:rsidRDefault="005B1772" w:rsidP="006065FF">
      <w:pPr>
        <w:pStyle w:val="Heading2"/>
        <w:numPr>
          <w:ilvl w:val="1"/>
          <w:numId w:val="2"/>
        </w:numPr>
      </w:pPr>
      <w:bookmarkStart w:id="5" w:name="_Toc196244032"/>
      <w:r>
        <w:t>Discussion:</w:t>
      </w:r>
      <w:bookmarkEnd w:id="5"/>
    </w:p>
    <w:p w14:paraId="0DA027D5" w14:textId="385DC653" w:rsidR="00993486" w:rsidRDefault="00993486" w:rsidP="00993486">
      <w:r>
        <w:rPr>
          <w:noProof/>
        </w:rPr>
        <w:drawing>
          <wp:inline distT="0" distB="0" distL="0" distR="0" wp14:anchorId="575ACD2F" wp14:editId="7C9B3365">
            <wp:extent cx="2768208" cy="1478280"/>
            <wp:effectExtent l="0" t="0" r="0" b="7620"/>
            <wp:docPr id="844463990" name="Picture 2" descr="Magnitude and vector of electric field in rectangular wave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nitude and vector of electric field in rectangular waveguid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73062" cy="1480872"/>
                    </a:xfrm>
                    <a:prstGeom prst="rect">
                      <a:avLst/>
                    </a:prstGeom>
                    <a:noFill/>
                    <a:ln>
                      <a:noFill/>
                    </a:ln>
                  </pic:spPr>
                </pic:pic>
              </a:graphicData>
            </a:graphic>
          </wp:inline>
        </w:drawing>
      </w:r>
      <w:r w:rsidRPr="00993486">
        <w:t xml:space="preserve"> </w:t>
      </w:r>
      <w:r>
        <w:rPr>
          <w:noProof/>
        </w:rPr>
        <w:drawing>
          <wp:inline distT="0" distB="0" distL="0" distR="0" wp14:anchorId="58976C3D" wp14:editId="667780F5">
            <wp:extent cx="2560320" cy="1367263"/>
            <wp:effectExtent l="0" t="0" r="0" b="4445"/>
            <wp:docPr id="245702238" name="Picture 3" descr="Magnitude and vector of magnetic field in rectangular wave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nitude and vector of magnetic field in rectangular waveguid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2235" cy="1378966"/>
                    </a:xfrm>
                    <a:prstGeom prst="rect">
                      <a:avLst/>
                    </a:prstGeom>
                    <a:noFill/>
                    <a:ln>
                      <a:noFill/>
                    </a:ln>
                  </pic:spPr>
                </pic:pic>
              </a:graphicData>
            </a:graphic>
          </wp:inline>
        </w:drawing>
      </w:r>
    </w:p>
    <w:p w14:paraId="258CB328" w14:textId="12FF1DE9" w:rsidR="00A613FA" w:rsidRPr="00993486" w:rsidRDefault="00BA356E" w:rsidP="00BA356E">
      <w:pPr>
        <w:pStyle w:val="Caption"/>
        <w:ind w:left="3600" w:firstLine="720"/>
      </w:pPr>
      <w:r>
        <w:t xml:space="preserve">Figure </w:t>
      </w:r>
      <w:r>
        <w:fldChar w:fldCharType="begin"/>
      </w:r>
      <w:r>
        <w:instrText xml:space="preserve"> SEQ Figure \* ARABIC </w:instrText>
      </w:r>
      <w:r>
        <w:fldChar w:fldCharType="separate"/>
      </w:r>
      <w:r w:rsidR="00C9373B">
        <w:rPr>
          <w:noProof/>
        </w:rPr>
        <w:t>9</w:t>
      </w:r>
      <w:r>
        <w:fldChar w:fldCharType="end"/>
      </w:r>
      <w:r>
        <w:t xml:space="preserve">: Correct E and H field magnitude and Vector </w:t>
      </w:r>
      <w:r w:rsidR="00A613FA">
        <w:t>[3]</w:t>
      </w:r>
      <w:r>
        <w:t>.</w:t>
      </w:r>
    </w:p>
    <w:p w14:paraId="0FF9ED5D" w14:textId="7DDE1FAB" w:rsidR="00C068E5" w:rsidRPr="00C068E5" w:rsidRDefault="000D0CEC" w:rsidP="006065FF">
      <w:r>
        <w:lastRenderedPageBreak/>
        <w:t>The mode observable in figures 2 and 3 with the lowest cutoff frequency in both the vacuum and Teflon models is TE</w:t>
      </w:r>
      <w:r>
        <w:rPr>
          <w:vertAlign w:val="subscript"/>
        </w:rPr>
        <w:t>10</w:t>
      </w:r>
      <w:r>
        <w:t>. This is the dominant mode</w:t>
      </w:r>
      <w:r w:rsidR="00C168BD">
        <w:t xml:space="preserve"> the number after TE indicates the number of half wavelengths across the x-axis and y-axis. Figure 4 displays one half wavelength across the x axis and nothing across the y-axis therefore the mode is TE</w:t>
      </w:r>
      <w:r w:rsidR="00C168BD">
        <w:rPr>
          <w:vertAlign w:val="subscript"/>
        </w:rPr>
        <w:t xml:space="preserve">10. </w:t>
      </w:r>
      <w:r w:rsidR="00C068E5">
        <w:t>The cut-off frequency for TE</w:t>
      </w:r>
      <w:r w:rsidR="00C068E5">
        <w:rPr>
          <w:vertAlign w:val="subscript"/>
        </w:rPr>
        <w:t>10</w:t>
      </w:r>
      <w:r w:rsidR="00C068E5">
        <w:t xml:space="preserve"> Teflon is lower than the vacuum. This is because the relative permittivity (</w:t>
      </w:r>
      <w:r w:rsidR="00C068E5" w:rsidRPr="00B4451F">
        <w:rPr>
          <w:i/>
          <w:iCs/>
        </w:rPr>
        <w:t>ε</w:t>
      </w:r>
      <w:r w:rsidR="00C068E5">
        <w:rPr>
          <w:i/>
          <w:iCs/>
        </w:rPr>
        <w:t>)</w:t>
      </w:r>
      <w:r w:rsidR="00C068E5">
        <w:t xml:space="preserve"> of Teflon</w:t>
      </w:r>
      <w:r w:rsidR="00C068E5">
        <w:rPr>
          <w:i/>
          <w:iCs/>
        </w:rPr>
        <w:t xml:space="preserve"> </w:t>
      </w:r>
      <w:r w:rsidR="00C068E5">
        <w:t>is greater than the vacuum and thus has a higher resistance to forming an electric field and slower propagation through the medium</w:t>
      </w:r>
      <w:r w:rsidR="006B19FD">
        <w:t xml:space="preserve"> [6].</w:t>
      </w:r>
    </w:p>
    <w:p w14:paraId="7A4E6CCE" w14:textId="5193037F" w:rsidR="000D0CEC" w:rsidRDefault="00C168BD" w:rsidP="006065FF">
      <w:r>
        <w:t>The expected behaviour of the electric and magnetic fields in a rectangular waveguide can be seen above in Figure 9.</w:t>
      </w:r>
      <w:r w:rsidR="004F174F">
        <w:t xml:space="preserve"> The highest magnitude of the electric field is in the middle of the waveguide as that’s where the peak power of the half wavelength is, and the vector of the electric fields are uniformly traveling up the y-axis. Maxwell’s equations state that the magnetic field will travel transverse to the electric field. In the right-hand image of Figure 9 above the vector of the magnetic field is travelling transverse to the electric field as expected.</w:t>
      </w:r>
      <w:r w:rsidR="00902460">
        <w:t xml:space="preserve"> However, for the TE</w:t>
      </w:r>
      <w:r w:rsidR="00902460">
        <w:rPr>
          <w:vertAlign w:val="subscript"/>
        </w:rPr>
        <w:t>10</w:t>
      </w:r>
      <w:r w:rsidR="00902460">
        <w:t xml:space="preserve"> mode images in the results section the peak magnitude of the electric field is off centre for the vacuum simulation and the Teflon image appears to have not formed a half wavelength at all. The vectors of the magnetic and electric fields for both the vacuum and Teflon are also not uniformly pointing across any axis.</w:t>
      </w:r>
    </w:p>
    <w:p w14:paraId="6BE65935" w14:textId="6AA9B1E4" w:rsidR="009D7ECB" w:rsidRDefault="009D7ECB" w:rsidP="006065FF">
      <w:r>
        <w:t>Probable causes for the incorrect wave propagation and field vectors for the waveguide designed using the method in this report could be either:</w:t>
      </w:r>
    </w:p>
    <w:p w14:paraId="10B82560" w14:textId="216AF86C" w:rsidR="009D7ECB" w:rsidRDefault="009D7ECB" w:rsidP="009D7ECB">
      <w:pPr>
        <w:pStyle w:val="ListParagraph"/>
        <w:numPr>
          <w:ilvl w:val="0"/>
          <w:numId w:val="5"/>
        </w:numPr>
      </w:pPr>
      <w:r>
        <w:t>The ANSYS modelling process had an error in the process or selection of operating frequency suitable for a waveguide of such dimensions.</w:t>
      </w:r>
    </w:p>
    <w:p w14:paraId="328E8AAE" w14:textId="08BE0FD9" w:rsidR="009D7ECB" w:rsidRDefault="009D7ECB" w:rsidP="009D7ECB">
      <w:pPr>
        <w:pStyle w:val="ListParagraph"/>
        <w:numPr>
          <w:ilvl w:val="0"/>
          <w:numId w:val="5"/>
        </w:numPr>
      </w:pPr>
      <w:r>
        <w:t>The unconventional dimensions for a rectangular waveguide caused the unusual results.</w:t>
      </w:r>
    </w:p>
    <w:p w14:paraId="11451A50" w14:textId="578AD942" w:rsidR="009D7ECB" w:rsidRPr="00902460" w:rsidRDefault="0014031C" w:rsidP="009D7ECB">
      <w:r>
        <w:t>[4 p.49 – 50] Discusses the importance of getting the dimensions of the rectangular waveguide correct for minimising loss of power when propagating over the dominant mode. This suggests that b) is the reason for the results of the waveguide model in this report not aligning with how the results of other similar waveguide models look.</w:t>
      </w:r>
      <w:r w:rsidR="00C068E5">
        <w:t xml:space="preserve"> To ensure optimal performance of rectangular waveguides for the desired frequencies there are industry standard dimensions for both the x and y axis. By selecting the cut-off frequency for the dominant </w:t>
      </w:r>
      <w:r w:rsidR="00751AF0">
        <w:t>mode</w:t>
      </w:r>
      <w:r w:rsidR="00C068E5">
        <w:t xml:space="preserve"> th</w:t>
      </w:r>
      <w:r w:rsidR="00751AF0">
        <w:t>at</w:t>
      </w:r>
      <w:r w:rsidR="00C068E5">
        <w:t xml:space="preserve"> </w:t>
      </w:r>
      <w:r w:rsidR="00751AF0">
        <w:t>is closest to</w:t>
      </w:r>
      <w:r w:rsidR="00C068E5">
        <w:t xml:space="preserve"> 5.5 GHz </w:t>
      </w:r>
      <w:r w:rsidR="007B3040">
        <w:t>a</w:t>
      </w:r>
      <w:r w:rsidR="00C068E5">
        <w:t xml:space="preserve"> waveguide of the dimensions x= 25.9mm and y = 12.9 mm would yield better wave propagation.</w:t>
      </w:r>
    </w:p>
    <w:p w14:paraId="265EA58C" w14:textId="6E7A7792" w:rsidR="005B1772" w:rsidRPr="005B1772" w:rsidRDefault="005B1772" w:rsidP="005B1772">
      <w:pPr>
        <w:pStyle w:val="Heading2"/>
      </w:pPr>
      <w:bookmarkStart w:id="6" w:name="_Toc196244033"/>
      <w:r>
        <w:t>1.4 Conclusion:</w:t>
      </w:r>
      <w:bookmarkEnd w:id="6"/>
    </w:p>
    <w:p w14:paraId="1BF64E6A" w14:textId="471E5AEE" w:rsidR="001B3871" w:rsidRDefault="00773DC5" w:rsidP="00353087">
      <w:r>
        <w:t>When designing a rectangular waveguide, it is important to select the dimensions that correspond to the operating frequency of the signal that is to be transmitted. Otherwise, the waveguide will not function correctly.</w:t>
      </w:r>
    </w:p>
    <w:p w14:paraId="26EAA6ED" w14:textId="2A5F9477" w:rsidR="00E4798F" w:rsidRPr="00353087" w:rsidRDefault="00E4798F" w:rsidP="00353087"/>
    <w:p w14:paraId="709552FC" w14:textId="77777777" w:rsidR="005B1772" w:rsidRDefault="005B1772" w:rsidP="005B1772"/>
    <w:p w14:paraId="553CFD1E" w14:textId="12DEB01A" w:rsidR="005B1772" w:rsidRDefault="005B1772" w:rsidP="005B1772">
      <w:pPr>
        <w:pStyle w:val="Heading1"/>
      </w:pPr>
      <w:bookmarkStart w:id="7" w:name="_Toc196244034"/>
      <w:r>
        <w:t>2 Halfwave Dipole Antenna:</w:t>
      </w:r>
      <w:bookmarkEnd w:id="7"/>
    </w:p>
    <w:p w14:paraId="026696B6" w14:textId="634D382B" w:rsidR="005B1772" w:rsidRDefault="005B1772" w:rsidP="005B1772">
      <w:pPr>
        <w:pStyle w:val="Heading2"/>
      </w:pPr>
      <w:bookmarkStart w:id="8" w:name="_Toc196244035"/>
      <w:r>
        <w:t>2.1 Method:</w:t>
      </w:r>
      <w:bookmarkEnd w:id="8"/>
    </w:p>
    <w:p w14:paraId="48183D2C" w14:textId="6EFFE422" w:rsidR="001310F4" w:rsidRDefault="000031D7" w:rsidP="001310F4">
      <w:r>
        <w:t>Using the HFSS modelling in ANSYS a project was created with the solution type set to HFSS modal. The antenna specification is to radiate waves with a wavelength equal to the first 3 numbers of the student ID noted in the rectangular waveguide section. Therefore, the antenna length was calculated as 115.5 mm using equation 3 below.</w:t>
      </w:r>
    </w:p>
    <w:p w14:paraId="201F3FA0" w14:textId="42EE612A" w:rsidR="000031D7" w:rsidRPr="000031D7" w:rsidRDefault="000031D7" w:rsidP="001310F4">
      <w:pPr>
        <w:rPr>
          <w:b/>
          <w:bCs/>
        </w:rPr>
      </w:pPr>
      <m:oMathPara>
        <m:oMath>
          <m:r>
            <m:rPr>
              <m:sty m:val="b"/>
            </m:rPr>
            <w:rPr>
              <w:rFonts w:ascii="Cambria Math" w:hAnsi="Cambria Math"/>
            </w:rPr>
            <w:lastRenderedPageBreak/>
            <m:t>L=</m:t>
          </m:r>
          <m:f>
            <m:fPr>
              <m:ctrlPr>
                <w:rPr>
                  <w:rFonts w:ascii="Cambria Math" w:hAnsi="Cambria Math"/>
                  <w:b/>
                  <w:bCs/>
                </w:rPr>
              </m:ctrlPr>
            </m:fPr>
            <m:num>
              <m:r>
                <m:rPr>
                  <m:sty m:val="b"/>
                </m:rPr>
                <w:rPr>
                  <w:rFonts w:ascii="Cambria Math" w:hAnsi="Cambria Math"/>
                </w:rPr>
                <m:t>λ</m:t>
              </m:r>
            </m:num>
            <m:den>
              <m:r>
                <m:rPr>
                  <m:sty m:val="b"/>
                </m:rPr>
                <w:rPr>
                  <w:rFonts w:ascii="Cambria Math" w:hAnsi="Cambria Math"/>
                </w:rPr>
                <m:t>2</m:t>
              </m:r>
            </m:den>
          </m:f>
        </m:oMath>
      </m:oMathPara>
    </w:p>
    <w:p w14:paraId="64817A78" w14:textId="6D070E3C" w:rsidR="000031D7" w:rsidRDefault="000031D7" w:rsidP="001010B5">
      <w:pPr>
        <w:pStyle w:val="Caption"/>
        <w:ind w:left="6480"/>
      </w:pPr>
      <w:r>
        <w:t xml:space="preserve">Equation </w:t>
      </w:r>
      <w:r>
        <w:fldChar w:fldCharType="begin"/>
      </w:r>
      <w:r>
        <w:instrText xml:space="preserve"> SEQ Equation \* ARABIC </w:instrText>
      </w:r>
      <w:r>
        <w:fldChar w:fldCharType="separate"/>
      </w:r>
      <w:r w:rsidR="00927336">
        <w:rPr>
          <w:noProof/>
        </w:rPr>
        <w:t>3</w:t>
      </w:r>
      <w:r>
        <w:fldChar w:fldCharType="end"/>
      </w:r>
      <w:r w:rsidR="001010B5">
        <w:t>: Length of Dipole</w:t>
      </w:r>
    </w:p>
    <w:p w14:paraId="0E1C5ACD" w14:textId="3F9485BA" w:rsidR="001010B5" w:rsidRDefault="001010B5" w:rsidP="001010B5">
      <w:r>
        <w:t xml:space="preserve">A 1mm radius cylinder with a length of 115.5 mm was created in ANSYS using the PEC material. A lumped port with an impedance of 50 Ohms was created at the middle point of the cylinder at 57.75 mm (1/4 </w:t>
      </w:r>
      <m:oMath>
        <m:r>
          <m:rPr>
            <m:sty m:val="b"/>
          </m:rPr>
          <w:rPr>
            <w:rFonts w:ascii="Cambria Math" w:hAnsi="Cambria Math"/>
          </w:rPr>
          <m:t>λ</m:t>
        </m:r>
        <m:r>
          <m:rPr>
            <m:sty m:val="b"/>
          </m:rPr>
          <w:rPr>
            <w:rFonts w:ascii="Cambria Math" w:hAnsi="Cambria Math"/>
          </w:rPr>
          <m:t>)</m:t>
        </m:r>
      </m:oMath>
      <w:r>
        <w:t xml:space="preserve">  along the z-axis for the excitation</w:t>
      </w:r>
      <w:r w:rsidR="00712D16">
        <w:t xml:space="preserve"> (Figure 10)</w:t>
      </w:r>
      <w:r>
        <w:t>.</w:t>
      </w:r>
    </w:p>
    <w:p w14:paraId="1BA1A976" w14:textId="23EED1AF" w:rsidR="001010B5" w:rsidRDefault="001010B5" w:rsidP="001010B5">
      <w:r>
        <w:rPr>
          <w:noProof/>
        </w:rPr>
        <w:drawing>
          <wp:inline distT="0" distB="0" distL="0" distR="0" wp14:anchorId="1BEEFACC" wp14:editId="7B49471B">
            <wp:extent cx="5731510" cy="1774825"/>
            <wp:effectExtent l="0" t="0" r="2540" b="0"/>
            <wp:docPr id="38" name="Picture 38" descr="A white tube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white tube with red and green lines&#10;&#10;AI-generated content may be incorrect."/>
                    <pic:cNvPicPr/>
                  </pic:nvPicPr>
                  <pic:blipFill>
                    <a:blip r:embed="rId22"/>
                    <a:stretch>
                      <a:fillRect/>
                    </a:stretch>
                  </pic:blipFill>
                  <pic:spPr>
                    <a:xfrm>
                      <a:off x="0" y="0"/>
                      <a:ext cx="5731510" cy="1774825"/>
                    </a:xfrm>
                    <a:prstGeom prst="rect">
                      <a:avLst/>
                    </a:prstGeom>
                  </pic:spPr>
                </pic:pic>
              </a:graphicData>
            </a:graphic>
          </wp:inline>
        </w:drawing>
      </w:r>
    </w:p>
    <w:p w14:paraId="3C1675F7" w14:textId="15469D71" w:rsidR="00712D16" w:rsidRDefault="00712D16" w:rsidP="00712D16">
      <w:pPr>
        <w:pStyle w:val="Caption"/>
        <w:ind w:left="6480" w:firstLine="720"/>
        <w:rPr>
          <w:i w:val="0"/>
          <w:iCs w:val="0"/>
        </w:rPr>
      </w:pPr>
      <w:r>
        <w:t xml:space="preserve">Figure </w:t>
      </w:r>
      <w:r>
        <w:fldChar w:fldCharType="begin"/>
      </w:r>
      <w:r>
        <w:instrText xml:space="preserve"> SEQ Figure \* ARABIC </w:instrText>
      </w:r>
      <w:r>
        <w:fldChar w:fldCharType="separate"/>
      </w:r>
      <w:r w:rsidR="00C9373B">
        <w:rPr>
          <w:noProof/>
        </w:rPr>
        <w:t>10</w:t>
      </w:r>
      <w:r>
        <w:fldChar w:fldCharType="end"/>
      </w:r>
      <w:r>
        <w:t xml:space="preserve">: </w:t>
      </w:r>
      <w:r>
        <w:rPr>
          <w:i w:val="0"/>
          <w:iCs w:val="0"/>
        </w:rPr>
        <w:t>Lumped port</w:t>
      </w:r>
    </w:p>
    <w:p w14:paraId="50733818" w14:textId="405000FB" w:rsidR="00712D16" w:rsidRDefault="00712D16" w:rsidP="00712D16">
      <w:r>
        <w:t>Next, an open region was created around with antenna with an operating frequency of 1GHz and the boundary set to Perfectly Matched Layers (PML) because this is the most suitable for free space termination.</w:t>
      </w:r>
    </w:p>
    <w:p w14:paraId="28A154E2" w14:textId="50423845" w:rsidR="00654638" w:rsidRDefault="00654638" w:rsidP="00712D16">
      <w:r>
        <w:rPr>
          <w:noProof/>
        </w:rPr>
        <w:drawing>
          <wp:inline distT="0" distB="0" distL="0" distR="0" wp14:anchorId="17758490" wp14:editId="1D347C65">
            <wp:extent cx="5731510" cy="1567180"/>
            <wp:effectExtent l="0" t="0" r="2540" b="0"/>
            <wp:docPr id="37" name="Picture 37"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omputer screen shot of a computer&#10;&#10;AI-generated content may be incorrect."/>
                    <pic:cNvPicPr/>
                  </pic:nvPicPr>
                  <pic:blipFill>
                    <a:blip r:embed="rId23"/>
                    <a:stretch>
                      <a:fillRect/>
                    </a:stretch>
                  </pic:blipFill>
                  <pic:spPr>
                    <a:xfrm>
                      <a:off x="0" y="0"/>
                      <a:ext cx="5731510" cy="1567180"/>
                    </a:xfrm>
                    <a:prstGeom prst="rect">
                      <a:avLst/>
                    </a:prstGeom>
                  </pic:spPr>
                </pic:pic>
              </a:graphicData>
            </a:graphic>
          </wp:inline>
        </w:drawing>
      </w:r>
    </w:p>
    <w:p w14:paraId="4BF9AC26" w14:textId="0EDD82B7" w:rsidR="00654638" w:rsidRDefault="00654638" w:rsidP="00654638">
      <w:pPr>
        <w:pStyle w:val="Caption"/>
        <w:ind w:left="5760"/>
      </w:pPr>
      <w:r>
        <w:t xml:space="preserve">Figure </w:t>
      </w:r>
      <w:r>
        <w:fldChar w:fldCharType="begin"/>
      </w:r>
      <w:r>
        <w:instrText xml:space="preserve"> SEQ Figure \* ARABIC </w:instrText>
      </w:r>
      <w:r>
        <w:fldChar w:fldCharType="separate"/>
      </w:r>
      <w:r w:rsidR="00C9373B">
        <w:rPr>
          <w:noProof/>
        </w:rPr>
        <w:t>11</w:t>
      </w:r>
      <w:r>
        <w:fldChar w:fldCharType="end"/>
      </w:r>
      <w:r>
        <w:t>: Antenna and Boundary Box</w:t>
      </w:r>
    </w:p>
    <w:p w14:paraId="7D26ED31" w14:textId="572B3915" w:rsidR="00654638" w:rsidRDefault="00927336" w:rsidP="00654638">
      <w:r>
        <w:t>For the solution it is necessary to select a frequency that is close to the theoretical resonant frequency of the antenna which can be determined using the following equation:</w:t>
      </w:r>
    </w:p>
    <w:p w14:paraId="69F18B77" w14:textId="417635A6" w:rsidR="00927336" w:rsidRPr="000031D7" w:rsidRDefault="00927336" w:rsidP="00927336">
      <w:pPr>
        <w:rPr>
          <w:b/>
          <w:bCs/>
        </w:rPr>
      </w:pPr>
      <m:oMathPara>
        <m:oMath>
          <m:r>
            <m:rPr>
              <m:sty m:val="bi"/>
            </m:rPr>
            <w:rPr>
              <w:rFonts w:ascii="Cambria Math" w:hAnsi="Cambria Math"/>
            </w:rPr>
            <m:t>f</m:t>
          </m:r>
          <m:r>
            <m:rPr>
              <m:sty m:val="b"/>
            </m:rPr>
            <w:rPr>
              <w:rFonts w:ascii="Cambria Math" w:hAnsi="Cambria Math"/>
            </w:rPr>
            <m:t>=</m:t>
          </m:r>
          <m:f>
            <m:fPr>
              <m:ctrlPr>
                <w:rPr>
                  <w:rFonts w:ascii="Cambria Math" w:hAnsi="Cambria Math"/>
                  <w:b/>
                  <w:bCs/>
                </w:rPr>
              </m:ctrlPr>
            </m:fPr>
            <m:num>
              <m:r>
                <m:rPr>
                  <m:sty m:val="b"/>
                </m:rPr>
                <w:rPr>
                  <w:rFonts w:ascii="Cambria Math" w:hAnsi="Cambria Math"/>
                </w:rPr>
                <m:t>C</m:t>
              </m:r>
            </m:num>
            <m:den>
              <m:r>
                <m:rPr>
                  <m:sty m:val="b"/>
                </m:rPr>
                <w:rPr>
                  <w:rFonts w:ascii="Cambria Math" w:hAnsi="Cambria Math"/>
                </w:rPr>
                <m:t>2L</m:t>
              </m:r>
            </m:den>
          </m:f>
        </m:oMath>
      </m:oMathPara>
    </w:p>
    <w:p w14:paraId="01E28413" w14:textId="3BC9DF14" w:rsidR="00927336" w:rsidRDefault="00927336" w:rsidP="00927336">
      <w:pPr>
        <w:pStyle w:val="Caption"/>
        <w:ind w:left="3600" w:firstLine="720"/>
      </w:pPr>
      <w:r>
        <w:t xml:space="preserve">Equation </w:t>
      </w:r>
      <w:r>
        <w:fldChar w:fldCharType="begin"/>
      </w:r>
      <w:r>
        <w:instrText xml:space="preserve"> SEQ Equation \* ARABIC </w:instrText>
      </w:r>
      <w:r>
        <w:fldChar w:fldCharType="separate"/>
      </w:r>
      <w:r>
        <w:rPr>
          <w:noProof/>
        </w:rPr>
        <w:t>4</w:t>
      </w:r>
      <w:r>
        <w:fldChar w:fldCharType="end"/>
      </w:r>
      <w:r>
        <w:t>: Half Wave Dipole resonant frequency (vacuum)</w:t>
      </w:r>
    </w:p>
    <w:p w14:paraId="22CA9069" w14:textId="2D177377" w:rsidR="00927336" w:rsidRDefault="00927336" w:rsidP="00927336">
      <w:r>
        <w:rPr>
          <w:i/>
          <w:iCs/>
        </w:rPr>
        <w:t>f =</w:t>
      </w:r>
      <w:r>
        <w:t xml:space="preserve"> Resonant Frequency</w:t>
      </w:r>
    </w:p>
    <w:p w14:paraId="01E15FFF" w14:textId="6D058393" w:rsidR="00927336" w:rsidRDefault="00927336" w:rsidP="00927336">
      <w:r>
        <w:t>C = Speed of Light</w:t>
      </w:r>
    </w:p>
    <w:p w14:paraId="12290FAD" w14:textId="58AF5FDD" w:rsidR="00927336" w:rsidRDefault="00927336" w:rsidP="00927336">
      <w:r>
        <w:t>L = length of Antenna</w:t>
      </w:r>
    </w:p>
    <w:p w14:paraId="39AB9DAE" w14:textId="07CCDFCD" w:rsidR="00171956" w:rsidRDefault="000D31A1" w:rsidP="00654638">
      <w:r>
        <w:t xml:space="preserve">For this antenna design </w:t>
      </w:r>
      <w:r>
        <w:rPr>
          <w:i/>
          <w:iCs/>
        </w:rPr>
        <w:t xml:space="preserve">f = </w:t>
      </w:r>
      <w:r w:rsidR="00171956">
        <w:t>1.299 GHz therefore, the operating frequency for the driven solution was set to 1.3 GHz and the frequency sweep range for the analysis was set between 1 GHz to 7.5 GHz. If the operating frequency is not calculated accurately then the results may be different see Appendix B.</w:t>
      </w:r>
    </w:p>
    <w:p w14:paraId="2C6B7C8E" w14:textId="1182C380" w:rsidR="00171956" w:rsidRPr="00171956" w:rsidRDefault="00171956" w:rsidP="00654638">
      <w:r>
        <w:lastRenderedPageBreak/>
        <w:t xml:space="preserve">Once the ANSYS analysis had completed a plot with the following parameters was produced </w:t>
      </w:r>
      <w:r w:rsidRPr="00171956">
        <w:t xml:space="preserve">[ </w:t>
      </w:r>
      <w:r w:rsidRPr="00171956">
        <w:rPr>
          <w:b/>
          <w:bCs/>
        </w:rPr>
        <w:t>Terminal S</w:t>
      </w:r>
      <w:r w:rsidR="006A1E1A">
        <w:rPr>
          <w:b/>
          <w:bCs/>
        </w:rPr>
        <w:t xml:space="preserve"> (Scattering)</w:t>
      </w:r>
      <w:r w:rsidRPr="00171956">
        <w:rPr>
          <w:b/>
          <w:bCs/>
        </w:rPr>
        <w:t xml:space="preserve"> parameter, </w:t>
      </w:r>
      <w:r w:rsidR="0000794D" w:rsidRPr="00171956">
        <w:rPr>
          <w:b/>
          <w:bCs/>
        </w:rPr>
        <w:t>S (</w:t>
      </w:r>
      <w:r w:rsidRPr="00171956">
        <w:rPr>
          <w:b/>
          <w:bCs/>
        </w:rPr>
        <w:t>1,1</w:t>
      </w:r>
      <w:r w:rsidR="0000794D" w:rsidRPr="00171956">
        <w:rPr>
          <w:b/>
          <w:bCs/>
        </w:rPr>
        <w:t>), dB</w:t>
      </w:r>
      <w:r w:rsidRPr="00171956">
        <w:t>]</w:t>
      </w:r>
      <w:r>
        <w:t xml:space="preserve"> and a </w:t>
      </w:r>
      <w:r>
        <w:rPr>
          <w:b/>
          <w:bCs/>
        </w:rPr>
        <w:t xml:space="preserve">3d </w:t>
      </w:r>
      <w:r w:rsidR="007C416D">
        <w:rPr>
          <w:b/>
          <w:bCs/>
        </w:rPr>
        <w:t>p</w:t>
      </w:r>
      <w:r>
        <w:rPr>
          <w:b/>
          <w:bCs/>
        </w:rPr>
        <w:t>olar plot</w:t>
      </w:r>
      <w:r>
        <w:t xml:space="preserve"> to </w:t>
      </w:r>
      <w:r w:rsidR="007C416D">
        <w:t>display</w:t>
      </w:r>
      <w:r>
        <w:t xml:space="preserve"> the</w:t>
      </w:r>
      <w:r w:rsidR="007C416D">
        <w:t xml:space="preserve"> direction of the</w:t>
      </w:r>
      <w:r>
        <w:t xml:space="preserve"> gain</w:t>
      </w:r>
      <w:r w:rsidR="00C9373B">
        <w:t xml:space="preserve"> (radiation pattern)</w:t>
      </w:r>
      <w:r>
        <w:t xml:space="preserve"> was also created.</w:t>
      </w:r>
    </w:p>
    <w:p w14:paraId="34B084A2" w14:textId="15C7B7A8" w:rsidR="005B1772" w:rsidRDefault="005B1772" w:rsidP="005B1772">
      <w:pPr>
        <w:pStyle w:val="Heading2"/>
      </w:pPr>
      <w:bookmarkStart w:id="9" w:name="_Toc196244036"/>
      <w:r>
        <w:t>2.2 Results:</w:t>
      </w:r>
      <w:bookmarkEnd w:id="9"/>
    </w:p>
    <w:p w14:paraId="25333A45" w14:textId="1B239A67" w:rsidR="0000794D" w:rsidRDefault="00C9373B" w:rsidP="0000794D">
      <w:r>
        <w:rPr>
          <w:noProof/>
        </w:rPr>
        <w:drawing>
          <wp:inline distT="0" distB="0" distL="0" distR="0" wp14:anchorId="3FE71951" wp14:editId="200BCA1B">
            <wp:extent cx="5731510" cy="1386840"/>
            <wp:effectExtent l="0" t="0" r="2540" b="3810"/>
            <wp:docPr id="35" name="Picture 35"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graph with a red line&#10;&#10;AI-generated content may be incorrect."/>
                    <pic:cNvPicPr/>
                  </pic:nvPicPr>
                  <pic:blipFill>
                    <a:blip r:embed="rId24"/>
                    <a:stretch>
                      <a:fillRect/>
                    </a:stretch>
                  </pic:blipFill>
                  <pic:spPr>
                    <a:xfrm>
                      <a:off x="0" y="0"/>
                      <a:ext cx="5731510" cy="1386840"/>
                    </a:xfrm>
                    <a:prstGeom prst="rect">
                      <a:avLst/>
                    </a:prstGeom>
                  </pic:spPr>
                </pic:pic>
              </a:graphicData>
            </a:graphic>
          </wp:inline>
        </w:drawing>
      </w:r>
    </w:p>
    <w:p w14:paraId="038295D0" w14:textId="108E2568" w:rsidR="00C9373B" w:rsidRDefault="00C9373B" w:rsidP="00C9373B">
      <w:pPr>
        <w:pStyle w:val="Caption"/>
        <w:ind w:left="6480"/>
      </w:pPr>
      <w:r>
        <w:t xml:space="preserve">Figure </w:t>
      </w:r>
      <w:r>
        <w:fldChar w:fldCharType="begin"/>
      </w:r>
      <w:r>
        <w:instrText xml:space="preserve"> SEQ Figure \* ARABIC </w:instrText>
      </w:r>
      <w:r>
        <w:fldChar w:fldCharType="separate"/>
      </w:r>
      <w:r>
        <w:rPr>
          <w:noProof/>
        </w:rPr>
        <w:t>12</w:t>
      </w:r>
      <w:r>
        <w:fldChar w:fldCharType="end"/>
      </w:r>
      <w:r>
        <w:t>: Scattering Parameter plot resonant frequency</w:t>
      </w:r>
    </w:p>
    <w:p w14:paraId="11F9E957" w14:textId="6092BDFF" w:rsidR="00C9373B" w:rsidRDefault="00C9373B" w:rsidP="00C9373B">
      <w:r>
        <w:rPr>
          <w:noProof/>
        </w:rPr>
        <w:drawing>
          <wp:inline distT="0" distB="0" distL="0" distR="0" wp14:anchorId="788FB7D3" wp14:editId="1F80CEF0">
            <wp:extent cx="5731510" cy="1399540"/>
            <wp:effectExtent l="0" t="0" r="2540" b="0"/>
            <wp:docPr id="36" name="Picture 36" descr="A red and green sphe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red and green sphere with black text&#10;&#10;AI-generated content may be incorrect."/>
                    <pic:cNvPicPr/>
                  </pic:nvPicPr>
                  <pic:blipFill>
                    <a:blip r:embed="rId25"/>
                    <a:stretch>
                      <a:fillRect/>
                    </a:stretch>
                  </pic:blipFill>
                  <pic:spPr>
                    <a:xfrm>
                      <a:off x="0" y="0"/>
                      <a:ext cx="5731510" cy="1399540"/>
                    </a:xfrm>
                    <a:prstGeom prst="rect">
                      <a:avLst/>
                    </a:prstGeom>
                  </pic:spPr>
                </pic:pic>
              </a:graphicData>
            </a:graphic>
          </wp:inline>
        </w:drawing>
      </w:r>
    </w:p>
    <w:p w14:paraId="3AFA2EEC" w14:textId="516951DB" w:rsidR="00C9373B" w:rsidRPr="00C9373B" w:rsidRDefault="00C9373B" w:rsidP="00C9373B">
      <w:pPr>
        <w:pStyle w:val="Caption"/>
        <w:ind w:left="6480"/>
      </w:pPr>
      <w:r>
        <w:t xml:space="preserve">Figure </w:t>
      </w:r>
      <w:r>
        <w:fldChar w:fldCharType="begin"/>
      </w:r>
      <w:r>
        <w:instrText xml:space="preserve"> SEQ Figure \* ARABIC </w:instrText>
      </w:r>
      <w:r>
        <w:fldChar w:fldCharType="separate"/>
      </w:r>
      <w:r>
        <w:rPr>
          <w:noProof/>
        </w:rPr>
        <w:t>13</w:t>
      </w:r>
      <w:r>
        <w:fldChar w:fldCharType="end"/>
      </w:r>
      <w:r>
        <w:t>: Half Wave Dipole Antenna Radiation Pattern</w:t>
      </w:r>
    </w:p>
    <w:p w14:paraId="72DCFD63" w14:textId="2B996113" w:rsidR="005B1772" w:rsidRDefault="005B1772" w:rsidP="005B1772">
      <w:pPr>
        <w:pStyle w:val="Heading2"/>
      </w:pPr>
      <w:bookmarkStart w:id="10" w:name="_Toc196244037"/>
      <w:r>
        <w:t>2.3 Discussion:</w:t>
      </w:r>
      <w:bookmarkEnd w:id="10"/>
    </w:p>
    <w:p w14:paraId="34362213" w14:textId="4D56D50D" w:rsidR="00405849" w:rsidRPr="00405849" w:rsidRDefault="00281A36" w:rsidP="00405849">
      <w:r>
        <w:t xml:space="preserve">Figure 12 shows that the antenna is operating within a </w:t>
      </w:r>
      <w:r w:rsidR="00797031">
        <w:t>narrow</w:t>
      </w:r>
      <w:r>
        <w:t xml:space="preserve"> </w:t>
      </w:r>
      <w:r w:rsidR="00797031">
        <w:t>bandwidth this is controlled by the radius of the antenna. Increasing the radius of the antenna pole would increase the bandwidth. A thin dipole like the one in the model is highly frequency sensitive so it would be advisable to design the antenna to closely match the design frequency. Looking at the results of the simulation the operating frequency of 1.156 GHz is lower than the design frequency of 1.299 GHz. The model not matching the design operating frequency is likely due to a phenomenon called fringing fields. Because there is nowhere for the current to flow at the ends of a dipole antenna there forms a large charge concentration at the ends until the cycle ends and the current flow the opposite direction. The high charge concentration leads to high density fields</w:t>
      </w:r>
      <w:r w:rsidR="00F91B4B">
        <w:t xml:space="preserve"> at the ends of the antenna these are the fringing fields. This causes the effective length of the dipole antenna to be somewhat longer than its physical length. Meaning that to achieve the target resonance frequency the antenna needs to be slightly shorter than the length calculated using equation 3 [7].</w:t>
      </w:r>
    </w:p>
    <w:p w14:paraId="143F3D8D" w14:textId="54B5CCBD" w:rsidR="000B5A0D" w:rsidRDefault="00F91B4B" w:rsidP="009F2E9B">
      <w:r>
        <w:t>By looking at the shape of the 3d plot at figure 13 it can be observed that this antenna has an omnidirectional radiation pattern, easily identifiable by the donut shape. Omnidirectional antennas can radiate or receive signal in all directions within a specific plane. This is ideal for antennas that need to radiate or receive signal from multiple directions without having to re-orientate the antenna.</w:t>
      </w:r>
    </w:p>
    <w:p w14:paraId="22F1BB33" w14:textId="17370D08" w:rsidR="005B1772" w:rsidRDefault="005B1772" w:rsidP="005B1772">
      <w:pPr>
        <w:pStyle w:val="Heading2"/>
      </w:pPr>
      <w:bookmarkStart w:id="11" w:name="_Toc196244038"/>
      <w:r>
        <w:t>2.4 Conclusion:</w:t>
      </w:r>
      <w:bookmarkEnd w:id="11"/>
    </w:p>
    <w:p w14:paraId="04B3DFA4" w14:textId="29127009" w:rsidR="00F91B4B" w:rsidRPr="00F91B4B" w:rsidRDefault="00F91B4B" w:rsidP="00F91B4B">
      <w:r>
        <w:t>When designing a dipole antenna to operate at a specific resonant frequency</w:t>
      </w:r>
      <w:r w:rsidR="0030513A">
        <w:t xml:space="preserve"> it is important to consider the fringing fields. When using software to design the antenna it is possible to match the </w:t>
      </w:r>
      <w:r w:rsidR="0030513A">
        <w:lastRenderedPageBreak/>
        <w:t>length to the resonant frequency through trial and error. Failure to match correctly match the antenna length to the resonant frequency desired would result in the signal and antenna impedance not matching which could lead to reflections and loss.</w:t>
      </w:r>
    </w:p>
    <w:p w14:paraId="016A680F" w14:textId="4BEBEB97" w:rsidR="005B1772" w:rsidRPr="005B1772" w:rsidRDefault="005B1772" w:rsidP="005B1772">
      <w:pPr>
        <w:pStyle w:val="Heading1"/>
      </w:pPr>
    </w:p>
    <w:p w14:paraId="048B3A3E" w14:textId="77777777" w:rsidR="0032040C" w:rsidRDefault="0032040C" w:rsidP="0005141D"/>
    <w:p w14:paraId="2283C92C" w14:textId="6A50AAAC" w:rsidR="00C34BE8" w:rsidRDefault="00C34BE8" w:rsidP="00C34BE8">
      <w:pPr>
        <w:pStyle w:val="Heading1"/>
      </w:pPr>
      <w:bookmarkStart w:id="12" w:name="_Toc196244039"/>
      <w:r>
        <w:t>References:</w:t>
      </w:r>
      <w:bookmarkEnd w:id="12"/>
    </w:p>
    <w:p w14:paraId="70A19535" w14:textId="70B443CC" w:rsidR="00B46CB6" w:rsidRDefault="00B46CB6" w:rsidP="00B46CB6">
      <w:pPr>
        <w:spacing w:before="100" w:beforeAutospacing="1" w:after="100" w:afterAutospacing="1" w:line="240" w:lineRule="auto"/>
        <w:ind w:left="1440" w:hanging="1440"/>
        <w:rPr>
          <w:rFonts w:ascii="Calibri" w:eastAsia="Times New Roman" w:hAnsi="Calibri" w:cs="Calibri"/>
          <w:color w:val="000000"/>
          <w:lang w:eastAsia="en-GB"/>
        </w:rPr>
      </w:pPr>
      <w:r w:rsidRPr="00B46CB6">
        <w:rPr>
          <w:rFonts w:ascii="Calibri" w:eastAsia="Times New Roman" w:hAnsi="Calibri" w:cs="Calibri"/>
          <w:color w:val="000000"/>
          <w:lang w:eastAsia="en-GB"/>
        </w:rPr>
        <w:t>[1]</w:t>
      </w:r>
      <w:r w:rsidRPr="00B46CB6">
        <w:rPr>
          <w:rFonts w:ascii="Calibri" w:eastAsia="Times New Roman" w:hAnsi="Calibri" w:cs="Calibri"/>
          <w:color w:val="000000"/>
          <w:lang w:eastAsia="en-GB"/>
        </w:rPr>
        <w:tab/>
      </w:r>
      <w:hyperlink r:id="rId26" w:tgtFrame="_blank" w:history="1">
        <w:r w:rsidRPr="00B46CB6">
          <w:rPr>
            <w:rStyle w:val="Hyperlink"/>
            <w:rFonts w:ascii="Calibri" w:eastAsia="Times New Roman" w:hAnsi="Calibri" w:cs="Calibri"/>
            <w:color w:val="auto"/>
            <w:u w:val="none"/>
            <w:lang w:eastAsia="en-GB"/>
          </w:rPr>
          <w:t>Steven W. Ellingson</w:t>
        </w:r>
      </w:hyperlink>
      <w:r>
        <w:rPr>
          <w:rFonts w:ascii="Calibri" w:eastAsia="Times New Roman" w:hAnsi="Calibri" w:cs="Calibri"/>
          <w:lang w:eastAsia="en-GB"/>
        </w:rPr>
        <w:t xml:space="preserve"> </w:t>
      </w:r>
      <w:r w:rsidRPr="00B46CB6">
        <w:rPr>
          <w:rFonts w:ascii="Calibri" w:eastAsia="Times New Roman" w:hAnsi="Calibri" w:cs="Calibri"/>
          <w:color w:val="000000"/>
          <w:lang w:eastAsia="en-GB"/>
        </w:rPr>
        <w:t>“10.1: Permittivity of Some Common Materials,” </w:t>
      </w:r>
      <w:r w:rsidRPr="00B46CB6">
        <w:rPr>
          <w:rFonts w:ascii="Calibri" w:eastAsia="Times New Roman" w:hAnsi="Calibri" w:cs="Calibri"/>
          <w:i/>
          <w:iCs/>
          <w:color w:val="000000"/>
          <w:lang w:eastAsia="en-GB"/>
        </w:rPr>
        <w:t>Physics LibreTexts</w:t>
      </w:r>
      <w:r w:rsidRPr="00B46CB6">
        <w:rPr>
          <w:rFonts w:ascii="Calibri" w:eastAsia="Times New Roman" w:hAnsi="Calibri" w:cs="Calibri"/>
          <w:color w:val="000000"/>
          <w:lang w:eastAsia="en-GB"/>
        </w:rPr>
        <w:t xml:space="preserve">, Apr. 02, 2020. </w:t>
      </w:r>
      <w:hyperlink r:id="rId27" w:history="1">
        <w:r w:rsidRPr="00B46CB6">
          <w:rPr>
            <w:rStyle w:val="Hyperlink"/>
            <w:rFonts w:ascii="Calibri" w:eastAsia="Times New Roman" w:hAnsi="Calibri" w:cs="Calibri"/>
            <w:lang w:eastAsia="en-GB"/>
          </w:rPr>
          <w:t>https://phys.libretexts.org/Bookshelves/Electricity_and_Magnetism/Electromagnetics_I_(Ellingson)/10%3A_Appendices/10.01%3A_Permittivity_of_Some_Common_Materials</w:t>
        </w:r>
      </w:hyperlink>
    </w:p>
    <w:p w14:paraId="3AEF3936" w14:textId="5FC03B57" w:rsidR="00B46CB6" w:rsidRDefault="00B46CB6" w:rsidP="00B46CB6">
      <w:pPr>
        <w:spacing w:before="100" w:beforeAutospacing="1" w:after="100" w:afterAutospacing="1" w:line="240" w:lineRule="auto"/>
        <w:ind w:left="1440" w:hanging="1440"/>
        <w:rPr>
          <w:rFonts w:ascii="Calibri" w:eastAsia="Times New Roman" w:hAnsi="Calibri" w:cs="Calibri"/>
          <w:color w:val="000000"/>
          <w:lang w:eastAsia="en-GB"/>
        </w:rPr>
      </w:pPr>
      <w:r w:rsidRPr="00B46CB6">
        <w:rPr>
          <w:rFonts w:ascii="Calibri" w:eastAsia="Times New Roman" w:hAnsi="Calibri" w:cs="Calibri"/>
          <w:color w:val="000000"/>
          <w:lang w:eastAsia="en-GB"/>
        </w:rPr>
        <w:t>[</w:t>
      </w:r>
      <w:r>
        <w:rPr>
          <w:rFonts w:ascii="Calibri" w:eastAsia="Times New Roman" w:hAnsi="Calibri" w:cs="Calibri"/>
          <w:color w:val="000000"/>
          <w:lang w:eastAsia="en-GB"/>
        </w:rPr>
        <w:t>2</w:t>
      </w:r>
      <w:r w:rsidRPr="00B46CB6">
        <w:rPr>
          <w:rFonts w:ascii="Calibri" w:eastAsia="Times New Roman" w:hAnsi="Calibri" w:cs="Calibri"/>
          <w:color w:val="000000"/>
          <w:lang w:eastAsia="en-GB"/>
        </w:rPr>
        <w:t>]</w:t>
      </w:r>
      <w:r>
        <w:rPr>
          <w:rFonts w:ascii="Calibri" w:eastAsia="Times New Roman" w:hAnsi="Calibri" w:cs="Calibri"/>
          <w:color w:val="000000"/>
          <w:lang w:eastAsia="en-GB"/>
        </w:rPr>
        <w:tab/>
      </w:r>
      <w:hyperlink r:id="rId28" w:tgtFrame="_blank" w:history="1">
        <w:r w:rsidRPr="00B46CB6">
          <w:rPr>
            <w:rStyle w:val="Hyperlink"/>
            <w:rFonts w:ascii="Calibri" w:eastAsia="Times New Roman" w:hAnsi="Calibri" w:cs="Calibri"/>
            <w:color w:val="auto"/>
            <w:u w:val="none"/>
            <w:lang w:eastAsia="en-GB"/>
          </w:rPr>
          <w:t>Steven W. Ellingson</w:t>
        </w:r>
      </w:hyperlink>
      <w:r w:rsidRPr="00B46CB6">
        <w:rPr>
          <w:rFonts w:ascii="Calibri" w:eastAsia="Times New Roman" w:hAnsi="Calibri" w:cs="Calibri"/>
          <w:color w:val="000000"/>
          <w:lang w:eastAsia="en-GB"/>
        </w:rPr>
        <w:t xml:space="preserve"> </w:t>
      </w:r>
      <w:r w:rsidRPr="00B46CB6">
        <w:rPr>
          <w:rFonts w:ascii="Calibri" w:eastAsia="Times New Roman" w:hAnsi="Calibri" w:cs="Calibri"/>
          <w:color w:val="000000"/>
          <w:lang w:eastAsia="en-GB"/>
        </w:rPr>
        <w:t>“11.2: Permeability of Some Common Materials,” </w:t>
      </w:r>
      <w:r w:rsidRPr="00B46CB6">
        <w:rPr>
          <w:rFonts w:ascii="Calibri" w:eastAsia="Times New Roman" w:hAnsi="Calibri" w:cs="Calibri"/>
          <w:i/>
          <w:iCs/>
          <w:color w:val="000000"/>
          <w:lang w:eastAsia="en-GB"/>
        </w:rPr>
        <w:t>Engineering LibreTexts</w:t>
      </w:r>
      <w:r w:rsidRPr="00B46CB6">
        <w:rPr>
          <w:rFonts w:ascii="Calibri" w:eastAsia="Times New Roman" w:hAnsi="Calibri" w:cs="Calibri"/>
          <w:color w:val="000000"/>
          <w:lang w:eastAsia="en-GB"/>
        </w:rPr>
        <w:t xml:space="preserve">, Apr. 02, 2020. </w:t>
      </w:r>
      <w:hyperlink r:id="rId29" w:history="1">
        <w:r w:rsidR="00993486" w:rsidRPr="00B46CB6">
          <w:rPr>
            <w:rStyle w:val="Hyperlink"/>
            <w:rFonts w:ascii="Calibri" w:eastAsia="Times New Roman" w:hAnsi="Calibri" w:cs="Calibri"/>
            <w:lang w:eastAsia="en-GB"/>
          </w:rPr>
          <w:t>https://eng.libretexts.org/Bookshelves/Electrical_Engineering/Electro-Optics/Book%3A_Electromagnetics_II_(Ellingson)/11%3A_Constitutive_Parameters_of_Some_Common_Materials/11.02%3A_Permeability_of_Some_Common_Materials</w:t>
        </w:r>
      </w:hyperlink>
    </w:p>
    <w:p w14:paraId="04D85B0D" w14:textId="352B158D" w:rsidR="00993486" w:rsidRDefault="00993486" w:rsidP="00993486">
      <w:pPr>
        <w:spacing w:before="100" w:beforeAutospacing="1" w:after="100" w:afterAutospacing="1" w:line="240" w:lineRule="auto"/>
        <w:ind w:left="1440" w:hanging="1440"/>
        <w:rPr>
          <w:rFonts w:ascii="Calibri" w:eastAsia="Times New Roman" w:hAnsi="Calibri" w:cs="Calibri"/>
          <w:color w:val="000000"/>
          <w:lang w:eastAsia="en-GB"/>
        </w:rPr>
      </w:pPr>
      <w:r w:rsidRPr="00993486">
        <w:rPr>
          <w:rFonts w:ascii="Calibri" w:eastAsia="Times New Roman" w:hAnsi="Calibri" w:cs="Calibri"/>
          <w:color w:val="000000"/>
          <w:lang w:eastAsia="en-GB"/>
        </w:rPr>
        <w:t>[</w:t>
      </w:r>
      <w:r>
        <w:rPr>
          <w:rFonts w:ascii="Calibri" w:eastAsia="Times New Roman" w:hAnsi="Calibri" w:cs="Calibri"/>
          <w:color w:val="000000"/>
          <w:lang w:eastAsia="en-GB"/>
        </w:rPr>
        <w:t>3</w:t>
      </w:r>
      <w:r w:rsidRPr="00993486">
        <w:rPr>
          <w:rFonts w:ascii="Calibri" w:eastAsia="Times New Roman" w:hAnsi="Calibri" w:cs="Calibri"/>
          <w:color w:val="000000"/>
          <w:lang w:eastAsia="en-GB"/>
        </w:rPr>
        <w:t>]</w:t>
      </w:r>
      <w:r>
        <w:rPr>
          <w:rFonts w:ascii="Calibri" w:eastAsia="Times New Roman" w:hAnsi="Calibri" w:cs="Calibri"/>
          <w:color w:val="000000"/>
          <w:lang w:eastAsia="en-GB"/>
        </w:rPr>
        <w:tab/>
      </w:r>
      <w:r w:rsidRPr="00993486">
        <w:rPr>
          <w:rFonts w:ascii="Calibri" w:eastAsia="Times New Roman" w:hAnsi="Calibri" w:cs="Calibri"/>
          <w:color w:val="000000"/>
          <w:lang w:eastAsia="en-GB"/>
        </w:rPr>
        <w:t>T. ul Haq, M. F. Khan, and O. F. Siddiqui, “Design and implementation of waveguide bandpass filter using complementary metaresonator,” </w:t>
      </w:r>
      <w:r w:rsidRPr="00993486">
        <w:rPr>
          <w:rFonts w:ascii="Calibri" w:eastAsia="Times New Roman" w:hAnsi="Calibri" w:cs="Calibri"/>
          <w:i/>
          <w:iCs/>
          <w:color w:val="000000"/>
          <w:lang w:eastAsia="en-GB"/>
        </w:rPr>
        <w:t>Applied Physics A</w:t>
      </w:r>
      <w:r w:rsidRPr="00993486">
        <w:rPr>
          <w:rFonts w:ascii="Calibri" w:eastAsia="Times New Roman" w:hAnsi="Calibri" w:cs="Calibri"/>
          <w:color w:val="000000"/>
          <w:lang w:eastAsia="en-GB"/>
        </w:rPr>
        <w:t xml:space="preserve">, vol. 122, no. 1, Dec. 2015, doi: </w:t>
      </w:r>
      <w:hyperlink r:id="rId30" w:history="1">
        <w:r w:rsidR="009D7ECB" w:rsidRPr="00993486">
          <w:rPr>
            <w:rStyle w:val="Hyperlink"/>
            <w:rFonts w:ascii="Calibri" w:eastAsia="Times New Roman" w:hAnsi="Calibri" w:cs="Calibri"/>
            <w:lang w:eastAsia="en-GB"/>
          </w:rPr>
          <w:t>https://doi.org/10.1007/s00339-015-9533-1</w:t>
        </w:r>
      </w:hyperlink>
      <w:r w:rsidRPr="00993486">
        <w:rPr>
          <w:rFonts w:ascii="Calibri" w:eastAsia="Times New Roman" w:hAnsi="Calibri" w:cs="Calibri"/>
          <w:color w:val="000000"/>
          <w:lang w:eastAsia="en-GB"/>
        </w:rPr>
        <w:t>.</w:t>
      </w:r>
    </w:p>
    <w:p w14:paraId="1B57CC4A" w14:textId="3F9C8A32" w:rsidR="009D7ECB" w:rsidRDefault="009D7ECB" w:rsidP="009D7ECB">
      <w:pPr>
        <w:spacing w:before="100" w:beforeAutospacing="1" w:after="100" w:afterAutospacing="1" w:line="240" w:lineRule="auto"/>
        <w:ind w:left="1440" w:hanging="1440"/>
        <w:rPr>
          <w:rFonts w:ascii="Calibri" w:eastAsia="Times New Roman" w:hAnsi="Calibri" w:cs="Calibri"/>
          <w:color w:val="000000"/>
          <w:lang w:eastAsia="en-GB"/>
        </w:rPr>
      </w:pPr>
      <w:r w:rsidRPr="009D7ECB">
        <w:rPr>
          <w:rFonts w:ascii="Calibri" w:eastAsia="Times New Roman" w:hAnsi="Calibri" w:cs="Calibri"/>
          <w:color w:val="000000"/>
          <w:lang w:eastAsia="en-GB"/>
        </w:rPr>
        <w:t>[</w:t>
      </w:r>
      <w:r>
        <w:rPr>
          <w:rFonts w:ascii="Calibri" w:eastAsia="Times New Roman" w:hAnsi="Calibri" w:cs="Calibri"/>
          <w:color w:val="000000"/>
          <w:lang w:eastAsia="en-GB"/>
        </w:rPr>
        <w:t>4</w:t>
      </w:r>
      <w:r w:rsidRPr="009D7ECB">
        <w:rPr>
          <w:rFonts w:ascii="Calibri" w:eastAsia="Times New Roman" w:hAnsi="Calibri" w:cs="Calibri"/>
          <w:color w:val="000000"/>
          <w:lang w:eastAsia="en-GB"/>
        </w:rPr>
        <w:t>]</w:t>
      </w:r>
      <w:r>
        <w:rPr>
          <w:rFonts w:ascii="Calibri" w:eastAsia="Times New Roman" w:hAnsi="Calibri" w:cs="Calibri"/>
          <w:color w:val="000000"/>
          <w:lang w:eastAsia="en-GB"/>
        </w:rPr>
        <w:tab/>
      </w:r>
      <w:r w:rsidRPr="009D7ECB">
        <w:rPr>
          <w:rFonts w:ascii="Calibri" w:eastAsia="Times New Roman" w:hAnsi="Calibri" w:cs="Calibri"/>
          <w:color w:val="000000"/>
          <w:lang w:eastAsia="en-GB"/>
        </w:rPr>
        <w:t>C. E. Free and C. S. Aitchison, </w:t>
      </w:r>
      <w:r w:rsidRPr="009D7ECB">
        <w:rPr>
          <w:rFonts w:ascii="Calibri" w:eastAsia="Times New Roman" w:hAnsi="Calibri" w:cs="Calibri"/>
          <w:i/>
          <w:iCs/>
          <w:color w:val="000000"/>
          <w:lang w:eastAsia="en-GB"/>
        </w:rPr>
        <w:t>RF and microwave circuit design : theory and applications</w:t>
      </w:r>
      <w:r w:rsidRPr="009D7ECB">
        <w:rPr>
          <w:rFonts w:ascii="Calibri" w:eastAsia="Times New Roman" w:hAnsi="Calibri" w:cs="Calibri"/>
          <w:color w:val="000000"/>
          <w:lang w:eastAsia="en-GB"/>
        </w:rPr>
        <w:t>. Hoboken, Nj, Usa: Wiley, 2020.</w:t>
      </w:r>
    </w:p>
    <w:p w14:paraId="2AE52972" w14:textId="1D21CF8A" w:rsidR="0014031C" w:rsidRDefault="0014031C" w:rsidP="0014031C">
      <w:pPr>
        <w:spacing w:before="100" w:beforeAutospacing="1" w:after="100" w:afterAutospacing="1" w:line="240" w:lineRule="auto"/>
        <w:ind w:left="1440" w:hanging="1440"/>
        <w:rPr>
          <w:rFonts w:ascii="Calibri" w:eastAsia="Times New Roman" w:hAnsi="Calibri" w:cs="Calibri"/>
          <w:color w:val="000000"/>
          <w:lang w:eastAsia="en-GB"/>
        </w:rPr>
      </w:pPr>
      <w:r w:rsidRPr="0014031C">
        <w:rPr>
          <w:rFonts w:ascii="Calibri" w:eastAsia="Times New Roman" w:hAnsi="Calibri" w:cs="Calibri"/>
          <w:color w:val="000000"/>
          <w:lang w:eastAsia="en-GB"/>
        </w:rPr>
        <w:t>[</w:t>
      </w:r>
      <w:r>
        <w:rPr>
          <w:rFonts w:ascii="Calibri" w:eastAsia="Times New Roman" w:hAnsi="Calibri" w:cs="Calibri"/>
          <w:color w:val="000000"/>
          <w:lang w:eastAsia="en-GB"/>
        </w:rPr>
        <w:t>5</w:t>
      </w:r>
      <w:r w:rsidRPr="0014031C">
        <w:rPr>
          <w:rFonts w:ascii="Calibri" w:eastAsia="Times New Roman" w:hAnsi="Calibri" w:cs="Calibri"/>
          <w:color w:val="000000"/>
          <w:lang w:eastAsia="en-GB"/>
        </w:rPr>
        <w:t>]</w:t>
      </w:r>
      <w:r>
        <w:rPr>
          <w:rFonts w:ascii="Calibri" w:eastAsia="Times New Roman" w:hAnsi="Calibri" w:cs="Calibri"/>
          <w:color w:val="000000"/>
          <w:lang w:eastAsia="en-GB"/>
        </w:rPr>
        <w:tab/>
      </w:r>
      <w:r w:rsidRPr="0014031C">
        <w:rPr>
          <w:rFonts w:ascii="Calibri" w:eastAsia="Times New Roman" w:hAnsi="Calibri" w:cs="Calibri"/>
          <w:color w:val="000000"/>
          <w:lang w:eastAsia="en-GB"/>
        </w:rPr>
        <w:t>“Waveguide Sizes | Dimensions &amp; Cutoff Frequency - everything RF,” </w:t>
      </w:r>
      <w:r w:rsidRPr="0014031C">
        <w:rPr>
          <w:rFonts w:ascii="Calibri" w:eastAsia="Times New Roman" w:hAnsi="Calibri" w:cs="Calibri"/>
          <w:i/>
          <w:iCs/>
          <w:color w:val="000000"/>
          <w:lang w:eastAsia="en-GB"/>
        </w:rPr>
        <w:t>Everythingrf.com</w:t>
      </w:r>
      <w:r w:rsidRPr="0014031C">
        <w:rPr>
          <w:rFonts w:ascii="Calibri" w:eastAsia="Times New Roman" w:hAnsi="Calibri" w:cs="Calibri"/>
          <w:color w:val="000000"/>
          <w:lang w:eastAsia="en-GB"/>
        </w:rPr>
        <w:t xml:space="preserve">, 2021. </w:t>
      </w:r>
      <w:hyperlink r:id="rId31" w:history="1">
        <w:r w:rsidR="00C068E5" w:rsidRPr="0014031C">
          <w:rPr>
            <w:rStyle w:val="Hyperlink"/>
            <w:rFonts w:ascii="Calibri" w:eastAsia="Times New Roman" w:hAnsi="Calibri" w:cs="Calibri"/>
            <w:lang w:eastAsia="en-GB"/>
          </w:rPr>
          <w:t>https://www.everythingrf.com/tech-resources/waveguides-sizes</w:t>
        </w:r>
      </w:hyperlink>
    </w:p>
    <w:p w14:paraId="7AD65167" w14:textId="7FC03161" w:rsidR="00C068E5" w:rsidRPr="00C068E5" w:rsidRDefault="00C068E5" w:rsidP="00C068E5">
      <w:pPr>
        <w:spacing w:before="100" w:beforeAutospacing="1" w:after="100" w:afterAutospacing="1" w:line="240" w:lineRule="auto"/>
        <w:ind w:left="1440" w:hanging="1440"/>
        <w:rPr>
          <w:rFonts w:ascii="Calibri" w:eastAsia="Times New Roman" w:hAnsi="Calibri" w:cs="Calibri"/>
          <w:color w:val="000000"/>
          <w:lang w:eastAsia="en-GB"/>
        </w:rPr>
      </w:pPr>
      <w:r w:rsidRPr="00C068E5">
        <w:rPr>
          <w:rFonts w:ascii="Calibri" w:eastAsia="Times New Roman" w:hAnsi="Calibri" w:cs="Calibri"/>
          <w:color w:val="000000"/>
          <w:lang w:eastAsia="en-GB"/>
        </w:rPr>
        <w:t>[</w:t>
      </w:r>
      <w:r>
        <w:rPr>
          <w:rFonts w:ascii="Calibri" w:eastAsia="Times New Roman" w:hAnsi="Calibri" w:cs="Calibri"/>
          <w:color w:val="000000"/>
          <w:lang w:eastAsia="en-GB"/>
        </w:rPr>
        <w:t>6</w:t>
      </w:r>
      <w:r w:rsidRPr="00C068E5">
        <w:rPr>
          <w:rFonts w:ascii="Calibri" w:eastAsia="Times New Roman" w:hAnsi="Calibri" w:cs="Calibri"/>
          <w:color w:val="000000"/>
          <w:lang w:eastAsia="en-GB"/>
        </w:rPr>
        <w:t>]</w:t>
      </w:r>
      <w:r>
        <w:rPr>
          <w:rFonts w:ascii="Calibri" w:eastAsia="Times New Roman" w:hAnsi="Calibri" w:cs="Calibri"/>
          <w:color w:val="000000"/>
          <w:lang w:eastAsia="en-GB"/>
        </w:rPr>
        <w:tab/>
        <w:t xml:space="preserve">Mark Hughes </w:t>
      </w:r>
      <w:r w:rsidRPr="00C068E5">
        <w:rPr>
          <w:rFonts w:ascii="Calibri" w:eastAsia="Times New Roman" w:hAnsi="Calibri" w:cs="Calibri"/>
          <w:color w:val="000000"/>
          <w:lang w:eastAsia="en-GB"/>
        </w:rPr>
        <w:t>“Antenna Basics: Radiation Patterns, Permittivity, Directivity, and Gain - Technical Articles,” </w:t>
      </w:r>
      <w:r w:rsidRPr="00C068E5">
        <w:rPr>
          <w:rFonts w:ascii="Calibri" w:eastAsia="Times New Roman" w:hAnsi="Calibri" w:cs="Calibri"/>
          <w:i/>
          <w:iCs/>
          <w:color w:val="000000"/>
          <w:lang w:eastAsia="en-GB"/>
        </w:rPr>
        <w:t>www.allaboutcircuits.com</w:t>
      </w:r>
      <w:r w:rsidRPr="00C068E5">
        <w:rPr>
          <w:rFonts w:ascii="Calibri" w:eastAsia="Times New Roman" w:hAnsi="Calibri" w:cs="Calibri"/>
          <w:color w:val="000000"/>
          <w:lang w:eastAsia="en-GB"/>
        </w:rPr>
        <w:t>. https://www.allaboutcircuits.com/technical-articles/antenna-basics-field-radiation-patterns-permittivity-directivity-gain/</w:t>
      </w:r>
    </w:p>
    <w:p w14:paraId="05336C9B" w14:textId="187613E3" w:rsidR="002C09CA" w:rsidRPr="002C09CA" w:rsidRDefault="002C09CA" w:rsidP="002C09CA">
      <w:pPr>
        <w:spacing w:before="100" w:beforeAutospacing="1" w:after="100" w:afterAutospacing="1" w:line="240" w:lineRule="auto"/>
        <w:ind w:left="1440" w:hanging="1440"/>
        <w:rPr>
          <w:rFonts w:ascii="Calibri" w:eastAsia="Times New Roman" w:hAnsi="Calibri" w:cs="Calibri"/>
          <w:color w:val="000000"/>
          <w:lang w:eastAsia="en-GB"/>
        </w:rPr>
      </w:pPr>
      <w:r w:rsidRPr="00C068E5">
        <w:rPr>
          <w:rFonts w:ascii="Calibri" w:eastAsia="Times New Roman" w:hAnsi="Calibri" w:cs="Calibri"/>
          <w:color w:val="000000"/>
          <w:lang w:eastAsia="en-GB"/>
        </w:rPr>
        <w:t>‌</w:t>
      </w:r>
      <w:r w:rsidRPr="002C09CA">
        <w:rPr>
          <w:rFonts w:ascii="Calibri" w:eastAsia="Times New Roman" w:hAnsi="Calibri" w:cs="Calibri"/>
          <w:color w:val="000000"/>
          <w:lang w:eastAsia="en-GB"/>
        </w:rPr>
        <w:t xml:space="preserve"> [</w:t>
      </w:r>
      <w:r>
        <w:rPr>
          <w:rFonts w:ascii="Calibri" w:eastAsia="Times New Roman" w:hAnsi="Calibri" w:cs="Calibri"/>
          <w:color w:val="000000"/>
          <w:lang w:eastAsia="en-GB"/>
        </w:rPr>
        <w:t>7</w:t>
      </w:r>
      <w:r w:rsidRPr="002C09CA">
        <w:rPr>
          <w:rFonts w:ascii="Calibri" w:eastAsia="Times New Roman" w:hAnsi="Calibri" w:cs="Calibri"/>
          <w:color w:val="000000"/>
          <w:lang w:eastAsia="en-GB"/>
        </w:rPr>
        <w:t>]</w:t>
      </w:r>
      <w:r>
        <w:rPr>
          <w:rFonts w:ascii="Calibri" w:eastAsia="Times New Roman" w:hAnsi="Calibri" w:cs="Calibri"/>
          <w:color w:val="000000"/>
          <w:lang w:eastAsia="en-GB"/>
        </w:rPr>
        <w:tab/>
        <w:t xml:space="preserve">Ruturaj Rao </w:t>
      </w:r>
      <w:r w:rsidRPr="002C09CA">
        <w:rPr>
          <w:rFonts w:ascii="Calibri" w:eastAsia="Times New Roman" w:hAnsi="Calibri" w:cs="Calibri"/>
          <w:color w:val="000000"/>
          <w:lang w:eastAsia="en-GB"/>
        </w:rPr>
        <w:t>“Fringing Fields,” </w:t>
      </w:r>
      <w:r w:rsidRPr="002C09CA">
        <w:rPr>
          <w:rFonts w:ascii="Calibri" w:eastAsia="Times New Roman" w:hAnsi="Calibri" w:cs="Calibri"/>
          <w:i/>
          <w:iCs/>
          <w:color w:val="000000"/>
          <w:lang w:eastAsia="en-GB"/>
        </w:rPr>
        <w:t>Iitb.ac.in</w:t>
      </w:r>
      <w:r w:rsidRPr="002C09CA">
        <w:rPr>
          <w:rFonts w:ascii="Calibri" w:eastAsia="Times New Roman" w:hAnsi="Calibri" w:cs="Calibri"/>
          <w:color w:val="000000"/>
          <w:lang w:eastAsia="en-GB"/>
        </w:rPr>
        <w:t>, 2025. https://www.ee.iitb.ac.in/course/~vel/apps/Dipole1/Pages/Fringing_Fields.html (accessed Apr. 22, 2025).</w:t>
      </w:r>
    </w:p>
    <w:p w14:paraId="20DA3207" w14:textId="77777777" w:rsidR="002C09CA" w:rsidRPr="002C09CA" w:rsidRDefault="002C09CA" w:rsidP="002C09CA">
      <w:pPr>
        <w:spacing w:before="100" w:beforeAutospacing="1" w:after="100" w:afterAutospacing="1" w:line="240" w:lineRule="auto"/>
        <w:ind w:left="1440" w:hanging="1440"/>
        <w:rPr>
          <w:rFonts w:ascii="Calibri" w:eastAsia="Times New Roman" w:hAnsi="Calibri" w:cs="Calibri"/>
          <w:color w:val="000000"/>
          <w:lang w:eastAsia="en-GB"/>
        </w:rPr>
      </w:pPr>
      <w:r w:rsidRPr="002C09CA">
        <w:rPr>
          <w:rFonts w:ascii="Calibri" w:eastAsia="Times New Roman" w:hAnsi="Calibri" w:cs="Calibri"/>
          <w:color w:val="000000"/>
          <w:lang w:eastAsia="en-GB"/>
        </w:rPr>
        <w:t>‌</w:t>
      </w:r>
    </w:p>
    <w:p w14:paraId="0AFDD62E" w14:textId="6DBE0777" w:rsidR="00C068E5" w:rsidRPr="00C068E5" w:rsidRDefault="00C068E5" w:rsidP="00C068E5">
      <w:pPr>
        <w:spacing w:before="100" w:beforeAutospacing="1" w:after="100" w:afterAutospacing="1" w:line="240" w:lineRule="auto"/>
        <w:ind w:left="1440" w:hanging="1440"/>
        <w:rPr>
          <w:rFonts w:ascii="Calibri" w:eastAsia="Times New Roman" w:hAnsi="Calibri" w:cs="Calibri"/>
          <w:color w:val="000000"/>
          <w:lang w:eastAsia="en-GB"/>
        </w:rPr>
      </w:pPr>
    </w:p>
    <w:p w14:paraId="261DBCA7" w14:textId="57CF8CD7" w:rsidR="00C068E5" w:rsidRPr="0014031C" w:rsidRDefault="00C068E5" w:rsidP="0014031C">
      <w:pPr>
        <w:spacing w:before="100" w:beforeAutospacing="1" w:after="100" w:afterAutospacing="1" w:line="240" w:lineRule="auto"/>
        <w:ind w:left="1440" w:hanging="1440"/>
        <w:rPr>
          <w:rFonts w:ascii="Calibri" w:eastAsia="Times New Roman" w:hAnsi="Calibri" w:cs="Calibri"/>
          <w:color w:val="000000"/>
          <w:lang w:eastAsia="en-GB"/>
        </w:rPr>
      </w:pPr>
    </w:p>
    <w:p w14:paraId="3473CA37" w14:textId="77777777" w:rsidR="0014031C" w:rsidRPr="0014031C" w:rsidRDefault="0014031C" w:rsidP="0014031C">
      <w:pPr>
        <w:spacing w:before="100" w:beforeAutospacing="1" w:after="100" w:afterAutospacing="1" w:line="240" w:lineRule="auto"/>
        <w:ind w:left="1440" w:hanging="1440"/>
        <w:rPr>
          <w:rFonts w:ascii="Calibri" w:eastAsia="Times New Roman" w:hAnsi="Calibri" w:cs="Calibri"/>
          <w:color w:val="000000"/>
          <w:lang w:eastAsia="en-GB"/>
        </w:rPr>
      </w:pPr>
      <w:r w:rsidRPr="0014031C">
        <w:rPr>
          <w:rFonts w:ascii="Calibri" w:eastAsia="Times New Roman" w:hAnsi="Calibri" w:cs="Calibri"/>
          <w:color w:val="000000"/>
          <w:lang w:eastAsia="en-GB"/>
        </w:rPr>
        <w:t>‌</w:t>
      </w:r>
    </w:p>
    <w:p w14:paraId="3DD27227" w14:textId="77777777" w:rsidR="0014031C" w:rsidRPr="009D7ECB" w:rsidRDefault="0014031C" w:rsidP="009D7ECB">
      <w:pPr>
        <w:spacing w:before="100" w:beforeAutospacing="1" w:after="100" w:afterAutospacing="1" w:line="240" w:lineRule="auto"/>
        <w:ind w:left="1440" w:hanging="1440"/>
        <w:rPr>
          <w:rFonts w:ascii="Calibri" w:eastAsia="Times New Roman" w:hAnsi="Calibri" w:cs="Calibri"/>
          <w:color w:val="000000"/>
          <w:lang w:eastAsia="en-GB"/>
        </w:rPr>
      </w:pPr>
    </w:p>
    <w:p w14:paraId="1244E6F6" w14:textId="77777777" w:rsidR="009D7ECB" w:rsidRPr="009D7ECB" w:rsidRDefault="009D7ECB" w:rsidP="009D7ECB">
      <w:pPr>
        <w:spacing w:before="100" w:beforeAutospacing="1" w:after="100" w:afterAutospacing="1" w:line="240" w:lineRule="auto"/>
        <w:ind w:left="1440" w:hanging="1440"/>
        <w:rPr>
          <w:rFonts w:ascii="Calibri" w:eastAsia="Times New Roman" w:hAnsi="Calibri" w:cs="Calibri"/>
          <w:color w:val="000000"/>
          <w:lang w:eastAsia="en-GB"/>
        </w:rPr>
      </w:pPr>
      <w:r w:rsidRPr="009D7ECB">
        <w:rPr>
          <w:rFonts w:ascii="Calibri" w:eastAsia="Times New Roman" w:hAnsi="Calibri" w:cs="Calibri"/>
          <w:color w:val="000000"/>
          <w:lang w:eastAsia="en-GB"/>
        </w:rPr>
        <w:t>‌</w:t>
      </w:r>
    </w:p>
    <w:p w14:paraId="51CE8EA8" w14:textId="77777777" w:rsidR="009D7ECB" w:rsidRPr="00993486" w:rsidRDefault="009D7ECB" w:rsidP="00993486">
      <w:pPr>
        <w:spacing w:before="100" w:beforeAutospacing="1" w:after="100" w:afterAutospacing="1" w:line="240" w:lineRule="auto"/>
        <w:ind w:left="1440" w:hanging="1440"/>
        <w:rPr>
          <w:rFonts w:ascii="Calibri" w:eastAsia="Times New Roman" w:hAnsi="Calibri" w:cs="Calibri"/>
          <w:color w:val="000000"/>
          <w:lang w:eastAsia="en-GB"/>
        </w:rPr>
      </w:pPr>
    </w:p>
    <w:p w14:paraId="7B29B768" w14:textId="77777777" w:rsidR="00993486" w:rsidRPr="00993486" w:rsidRDefault="00993486" w:rsidP="00993486">
      <w:pPr>
        <w:spacing w:before="100" w:beforeAutospacing="1" w:after="100" w:afterAutospacing="1" w:line="240" w:lineRule="auto"/>
        <w:ind w:left="1440" w:hanging="1440"/>
        <w:rPr>
          <w:rFonts w:ascii="Calibri" w:eastAsia="Times New Roman" w:hAnsi="Calibri" w:cs="Calibri"/>
          <w:color w:val="000000"/>
          <w:lang w:eastAsia="en-GB"/>
        </w:rPr>
      </w:pPr>
      <w:r w:rsidRPr="00993486">
        <w:rPr>
          <w:rFonts w:ascii="Calibri" w:eastAsia="Times New Roman" w:hAnsi="Calibri" w:cs="Calibri"/>
          <w:color w:val="000000"/>
          <w:lang w:eastAsia="en-GB"/>
        </w:rPr>
        <w:t>‌</w:t>
      </w:r>
    </w:p>
    <w:p w14:paraId="09EF85F3" w14:textId="77777777" w:rsidR="00993486" w:rsidRPr="00B46CB6" w:rsidRDefault="00993486" w:rsidP="00B46CB6">
      <w:pPr>
        <w:spacing w:before="100" w:beforeAutospacing="1" w:after="100" w:afterAutospacing="1" w:line="240" w:lineRule="auto"/>
        <w:ind w:left="1440" w:hanging="1440"/>
        <w:rPr>
          <w:rFonts w:ascii="Calibri" w:eastAsia="Times New Roman" w:hAnsi="Calibri" w:cs="Calibri"/>
          <w:color w:val="000000"/>
          <w:lang w:eastAsia="en-GB"/>
        </w:rPr>
      </w:pPr>
    </w:p>
    <w:p w14:paraId="067299B9" w14:textId="77777777" w:rsidR="00B46CB6" w:rsidRPr="00B46CB6" w:rsidRDefault="00B46CB6" w:rsidP="00B46CB6">
      <w:pPr>
        <w:spacing w:before="100" w:beforeAutospacing="1" w:after="100" w:afterAutospacing="1" w:line="240" w:lineRule="auto"/>
        <w:ind w:left="1440" w:hanging="1440"/>
        <w:rPr>
          <w:rFonts w:ascii="Calibri" w:eastAsia="Times New Roman" w:hAnsi="Calibri" w:cs="Calibri"/>
          <w:color w:val="000000"/>
          <w:lang w:eastAsia="en-GB"/>
        </w:rPr>
      </w:pPr>
      <w:r w:rsidRPr="00B46CB6">
        <w:rPr>
          <w:rFonts w:ascii="Calibri" w:eastAsia="Times New Roman" w:hAnsi="Calibri" w:cs="Calibri"/>
          <w:color w:val="000000"/>
          <w:lang w:eastAsia="en-GB"/>
        </w:rPr>
        <w:t>‌</w:t>
      </w:r>
    </w:p>
    <w:p w14:paraId="74891069" w14:textId="77777777" w:rsidR="00B46CB6" w:rsidRPr="00B46CB6" w:rsidRDefault="00B46CB6" w:rsidP="00B46CB6">
      <w:pPr>
        <w:spacing w:before="100" w:beforeAutospacing="1" w:after="100" w:afterAutospacing="1" w:line="240" w:lineRule="auto"/>
        <w:ind w:left="1440" w:hanging="1440"/>
        <w:rPr>
          <w:rFonts w:ascii="Calibri" w:eastAsia="Times New Roman" w:hAnsi="Calibri" w:cs="Calibri"/>
          <w:color w:val="000000"/>
          <w:lang w:eastAsia="en-GB"/>
        </w:rPr>
      </w:pPr>
    </w:p>
    <w:p w14:paraId="01E6037A" w14:textId="77777777" w:rsidR="00B46CB6" w:rsidRPr="00B46CB6" w:rsidRDefault="00B46CB6" w:rsidP="00B46CB6">
      <w:pPr>
        <w:spacing w:before="100" w:beforeAutospacing="1" w:after="100" w:afterAutospacing="1" w:line="240" w:lineRule="auto"/>
        <w:rPr>
          <w:rFonts w:ascii="Calibri" w:eastAsia="Times New Roman" w:hAnsi="Calibri" w:cs="Calibri"/>
          <w:color w:val="000000"/>
          <w:sz w:val="27"/>
          <w:szCs w:val="27"/>
          <w:lang w:eastAsia="en-GB"/>
        </w:rPr>
      </w:pPr>
      <w:r w:rsidRPr="00B46CB6">
        <w:rPr>
          <w:rFonts w:ascii="Calibri" w:eastAsia="Times New Roman" w:hAnsi="Calibri" w:cs="Calibri"/>
          <w:color w:val="000000"/>
          <w:sz w:val="27"/>
          <w:szCs w:val="27"/>
          <w:lang w:eastAsia="en-GB"/>
        </w:rPr>
        <w:t>‌</w:t>
      </w:r>
    </w:p>
    <w:p w14:paraId="2547B5CC" w14:textId="701FFE1D" w:rsidR="00C34E28" w:rsidRPr="00C34E28" w:rsidRDefault="00C34E28" w:rsidP="00C34E28">
      <w:pPr>
        <w:spacing w:before="100" w:beforeAutospacing="1" w:after="100" w:afterAutospacing="1" w:line="240" w:lineRule="auto"/>
        <w:rPr>
          <w:rFonts w:ascii="Calibri" w:eastAsia="Times New Roman" w:hAnsi="Calibri" w:cs="Calibri"/>
          <w:color w:val="000000"/>
          <w:sz w:val="27"/>
          <w:szCs w:val="27"/>
          <w:lang w:eastAsia="en-GB"/>
        </w:rPr>
      </w:pPr>
    </w:p>
    <w:p w14:paraId="1E7314C3" w14:textId="77777777" w:rsidR="00C34E28" w:rsidRPr="007B0BB6" w:rsidRDefault="00C34E28" w:rsidP="007B0BB6">
      <w:pPr>
        <w:spacing w:after="0" w:line="240" w:lineRule="auto"/>
        <w:ind w:left="720" w:hanging="720"/>
        <w:rPr>
          <w:rFonts w:eastAsia="Times New Roman" w:cstheme="minorHAnsi"/>
          <w:color w:val="000000"/>
          <w:lang w:eastAsia="en-GB"/>
        </w:rPr>
      </w:pPr>
    </w:p>
    <w:p w14:paraId="5FBD58C0" w14:textId="2FE485B3" w:rsidR="000608A1" w:rsidRPr="00046C4E" w:rsidRDefault="000608A1" w:rsidP="00ED0B16">
      <w:pPr>
        <w:spacing w:before="100" w:beforeAutospacing="1" w:after="100" w:afterAutospacing="1" w:line="240" w:lineRule="auto"/>
        <w:rPr>
          <w:rFonts w:ascii="Calibri" w:eastAsia="Times New Roman" w:hAnsi="Calibri" w:cs="Calibri"/>
          <w:color w:val="000000"/>
          <w:sz w:val="27"/>
          <w:szCs w:val="27"/>
          <w:lang w:eastAsia="en-GB"/>
        </w:rPr>
      </w:pPr>
    </w:p>
    <w:p w14:paraId="6EC7E135" w14:textId="6CE9F519" w:rsidR="00046C4E" w:rsidRPr="00046C4E" w:rsidRDefault="00046C4E" w:rsidP="00046C4E">
      <w:pPr>
        <w:spacing w:before="100" w:beforeAutospacing="1" w:after="100" w:afterAutospacing="1" w:line="240" w:lineRule="auto"/>
        <w:rPr>
          <w:rFonts w:ascii="Calibri" w:eastAsia="Times New Roman" w:hAnsi="Calibri" w:cs="Calibri"/>
          <w:color w:val="000000"/>
          <w:sz w:val="27"/>
          <w:szCs w:val="27"/>
          <w:lang w:eastAsia="en-GB"/>
        </w:rPr>
      </w:pPr>
    </w:p>
    <w:p w14:paraId="493F23A6" w14:textId="7DCEC305" w:rsidR="00C34BE8" w:rsidRDefault="00C34BE8" w:rsidP="00C34BE8">
      <w:pPr>
        <w:pStyle w:val="Heading1"/>
      </w:pPr>
      <w:bookmarkStart w:id="13" w:name="_Toc196244040"/>
      <w:r>
        <w:t>Appendices:</w:t>
      </w:r>
      <w:bookmarkEnd w:id="13"/>
    </w:p>
    <w:p w14:paraId="06315A74" w14:textId="2293C88C" w:rsidR="009652EA" w:rsidRDefault="009652EA" w:rsidP="009652EA"/>
    <w:p w14:paraId="2196C970" w14:textId="6AAEF541" w:rsidR="009652EA" w:rsidRDefault="002F05F3" w:rsidP="002F05F3">
      <w:pPr>
        <w:pStyle w:val="Heading2"/>
      </w:pPr>
      <w:bookmarkStart w:id="14" w:name="_Toc196244041"/>
      <w:r>
        <w:t xml:space="preserve">Appendix A: </w:t>
      </w:r>
      <w:r w:rsidR="00932EA0">
        <w:t>Other Waveguide results</w:t>
      </w:r>
      <w:bookmarkEnd w:id="14"/>
    </w:p>
    <w:p w14:paraId="405736E9" w14:textId="6CE27237" w:rsidR="00322B64" w:rsidRDefault="00322B64" w:rsidP="00322B64">
      <w:r>
        <w:rPr>
          <w:noProof/>
        </w:rPr>
        <w:drawing>
          <wp:inline distT="0" distB="0" distL="0" distR="0" wp14:anchorId="4644A58F" wp14:editId="1F40E209">
            <wp:extent cx="3440783" cy="2095500"/>
            <wp:effectExtent l="0" t="0" r="7620" b="0"/>
            <wp:docPr id="12" name="Picture 12" descr="A colorful rectangular object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lorful rectangular object on a grid&#10;&#10;AI-generated content may be incorrect."/>
                    <pic:cNvPicPr/>
                  </pic:nvPicPr>
                  <pic:blipFill>
                    <a:blip r:embed="rId32"/>
                    <a:stretch>
                      <a:fillRect/>
                    </a:stretch>
                  </pic:blipFill>
                  <pic:spPr>
                    <a:xfrm>
                      <a:off x="0" y="0"/>
                      <a:ext cx="3452679" cy="2102745"/>
                    </a:xfrm>
                    <a:prstGeom prst="rect">
                      <a:avLst/>
                    </a:prstGeom>
                  </pic:spPr>
                </pic:pic>
              </a:graphicData>
            </a:graphic>
          </wp:inline>
        </w:drawing>
      </w:r>
    </w:p>
    <w:p w14:paraId="725E3BDB" w14:textId="2394EB94" w:rsidR="00322B64" w:rsidRDefault="00322B64" w:rsidP="00322B64">
      <w:r>
        <w:t>TE</w:t>
      </w:r>
      <w:r w:rsidR="000D0CEC">
        <w:rPr>
          <w:vertAlign w:val="subscript"/>
        </w:rPr>
        <w:t>30</w:t>
      </w:r>
      <w:r>
        <w:t xml:space="preserve"> Vacuum</w:t>
      </w:r>
      <w:r w:rsidR="00601335">
        <w:t xml:space="preserve"> </w:t>
      </w:r>
      <w:r w:rsidR="000D0CEC">
        <w:t>E</w:t>
      </w:r>
      <w:r w:rsidR="00601335">
        <w:t>lectric Field Magnitude</w:t>
      </w:r>
    </w:p>
    <w:p w14:paraId="7CBF7811" w14:textId="586E1265" w:rsidR="00322B64" w:rsidRDefault="00322B64" w:rsidP="00322B64">
      <w:r>
        <w:rPr>
          <w:noProof/>
        </w:rPr>
        <w:lastRenderedPageBreak/>
        <w:drawing>
          <wp:inline distT="0" distB="0" distL="0" distR="0" wp14:anchorId="11C48E07" wp14:editId="1A278981">
            <wp:extent cx="3557908" cy="2232660"/>
            <wp:effectExtent l="0" t="0" r="4445" b="0"/>
            <wp:docPr id="27" name="Picture 27" descr="A colorful rectangular object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lorful rectangular object on a grid&#10;&#10;AI-generated content may be incorrect."/>
                    <pic:cNvPicPr/>
                  </pic:nvPicPr>
                  <pic:blipFill>
                    <a:blip r:embed="rId33"/>
                    <a:stretch>
                      <a:fillRect/>
                    </a:stretch>
                  </pic:blipFill>
                  <pic:spPr>
                    <a:xfrm>
                      <a:off x="0" y="0"/>
                      <a:ext cx="3558990" cy="2233339"/>
                    </a:xfrm>
                    <a:prstGeom prst="rect">
                      <a:avLst/>
                    </a:prstGeom>
                  </pic:spPr>
                </pic:pic>
              </a:graphicData>
            </a:graphic>
          </wp:inline>
        </w:drawing>
      </w:r>
    </w:p>
    <w:p w14:paraId="163B8384" w14:textId="39895F1E" w:rsidR="00322B64" w:rsidRDefault="00322B64" w:rsidP="00322B64">
      <w:r>
        <w:t>TE</w:t>
      </w:r>
      <w:r w:rsidR="000D0CEC">
        <w:rPr>
          <w:vertAlign w:val="subscript"/>
        </w:rPr>
        <w:t>30</w:t>
      </w:r>
      <w:r>
        <w:t xml:space="preserve"> Teflon</w:t>
      </w:r>
      <w:r w:rsidR="000D0CEC" w:rsidRPr="000D0CEC">
        <w:t xml:space="preserve"> </w:t>
      </w:r>
      <w:r w:rsidR="000D0CEC">
        <w:t>Electric Field Magnitude</w:t>
      </w:r>
    </w:p>
    <w:p w14:paraId="3E3C5EA5" w14:textId="496183AD" w:rsidR="000D0CEC" w:rsidRDefault="000D0CEC" w:rsidP="00322B64">
      <w:r>
        <w:rPr>
          <w:noProof/>
        </w:rPr>
        <w:drawing>
          <wp:inline distT="0" distB="0" distL="0" distR="0" wp14:anchorId="3D055B97" wp14:editId="35CEDDB9">
            <wp:extent cx="3840480" cy="2325733"/>
            <wp:effectExtent l="0" t="0" r="7620" b="0"/>
            <wp:docPr id="14" name="Picture 14" descr="A colorful rectangular object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olorful rectangular object with lines&#10;&#10;AI-generated content may be incorrect."/>
                    <pic:cNvPicPr/>
                  </pic:nvPicPr>
                  <pic:blipFill>
                    <a:blip r:embed="rId34"/>
                    <a:stretch>
                      <a:fillRect/>
                    </a:stretch>
                  </pic:blipFill>
                  <pic:spPr>
                    <a:xfrm>
                      <a:off x="0" y="0"/>
                      <a:ext cx="3844198" cy="2327984"/>
                    </a:xfrm>
                    <a:prstGeom prst="rect">
                      <a:avLst/>
                    </a:prstGeom>
                  </pic:spPr>
                </pic:pic>
              </a:graphicData>
            </a:graphic>
          </wp:inline>
        </w:drawing>
      </w:r>
    </w:p>
    <w:p w14:paraId="5ACAE32D" w14:textId="1B4FA483" w:rsidR="000D0CEC" w:rsidRDefault="000D0CEC" w:rsidP="00322B64">
      <w:r>
        <w:t>TE</w:t>
      </w:r>
      <w:r>
        <w:rPr>
          <w:vertAlign w:val="subscript"/>
        </w:rPr>
        <w:t>30</w:t>
      </w:r>
      <w:r>
        <w:t xml:space="preserve"> H Field Magnitude Vacuum</w:t>
      </w:r>
    </w:p>
    <w:p w14:paraId="5C14E7BD" w14:textId="290B2AC2" w:rsidR="000D0CEC" w:rsidRDefault="000D0CEC" w:rsidP="00322B64">
      <w:r>
        <w:rPr>
          <w:noProof/>
        </w:rPr>
        <w:drawing>
          <wp:inline distT="0" distB="0" distL="0" distR="0" wp14:anchorId="2C7419F0" wp14:editId="0AD78B8D">
            <wp:extent cx="3763492" cy="2354580"/>
            <wp:effectExtent l="0" t="0" r="8890" b="7620"/>
            <wp:docPr id="29" name="Picture 29" descr="A colorful rectangular object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olorful rectangular object on a grid&#10;&#10;AI-generated content may be incorrect."/>
                    <pic:cNvPicPr/>
                  </pic:nvPicPr>
                  <pic:blipFill>
                    <a:blip r:embed="rId35"/>
                    <a:stretch>
                      <a:fillRect/>
                    </a:stretch>
                  </pic:blipFill>
                  <pic:spPr>
                    <a:xfrm>
                      <a:off x="0" y="0"/>
                      <a:ext cx="3769865" cy="2358567"/>
                    </a:xfrm>
                    <a:prstGeom prst="rect">
                      <a:avLst/>
                    </a:prstGeom>
                  </pic:spPr>
                </pic:pic>
              </a:graphicData>
            </a:graphic>
          </wp:inline>
        </w:drawing>
      </w:r>
    </w:p>
    <w:p w14:paraId="57431A7F" w14:textId="4CC7F64C" w:rsidR="000D0CEC" w:rsidRDefault="000D0CEC" w:rsidP="00322B64">
      <w:r>
        <w:t>TE</w:t>
      </w:r>
      <w:r>
        <w:rPr>
          <w:vertAlign w:val="subscript"/>
        </w:rPr>
        <w:t>30</w:t>
      </w:r>
      <w:r>
        <w:t xml:space="preserve"> H Field Magnitude Teflon</w:t>
      </w:r>
    </w:p>
    <w:p w14:paraId="085AF087" w14:textId="77777777" w:rsidR="00932EA0" w:rsidRDefault="00932EA0" w:rsidP="00322B64"/>
    <w:p w14:paraId="1DDBF0A7" w14:textId="21AC28C2" w:rsidR="00932EA0" w:rsidRDefault="00932EA0" w:rsidP="00932EA0">
      <w:pPr>
        <w:pStyle w:val="Heading2"/>
      </w:pPr>
      <w:bookmarkStart w:id="15" w:name="_Toc196244042"/>
      <w:r>
        <w:lastRenderedPageBreak/>
        <w:t>Appendix B: Antenna incorrect Operating Frequency (3 GHz)</w:t>
      </w:r>
      <w:bookmarkEnd w:id="15"/>
    </w:p>
    <w:p w14:paraId="5EAF4AD1" w14:textId="05D61C74" w:rsidR="00D94CED" w:rsidRDefault="00D94CED" w:rsidP="00D94CED">
      <w:r>
        <w:rPr>
          <w:noProof/>
        </w:rPr>
        <w:drawing>
          <wp:inline distT="0" distB="0" distL="0" distR="0" wp14:anchorId="020E5088" wp14:editId="3A8B60C4">
            <wp:extent cx="5361709" cy="1306271"/>
            <wp:effectExtent l="0" t="0" r="0" b="8255"/>
            <wp:docPr id="34" name="Picture 34"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graph with a red line&#10;&#10;AI-generated content may be incorrect."/>
                    <pic:cNvPicPr/>
                  </pic:nvPicPr>
                  <pic:blipFill>
                    <a:blip r:embed="rId36"/>
                    <a:stretch>
                      <a:fillRect/>
                    </a:stretch>
                  </pic:blipFill>
                  <pic:spPr>
                    <a:xfrm>
                      <a:off x="0" y="0"/>
                      <a:ext cx="5373035" cy="1309030"/>
                    </a:xfrm>
                    <a:prstGeom prst="rect">
                      <a:avLst/>
                    </a:prstGeom>
                  </pic:spPr>
                </pic:pic>
              </a:graphicData>
            </a:graphic>
          </wp:inline>
        </w:drawing>
      </w:r>
    </w:p>
    <w:p w14:paraId="6AD618E8" w14:textId="77777777" w:rsidR="00D94CED" w:rsidRDefault="00D94CED" w:rsidP="00D94CED">
      <w:pPr>
        <w:jc w:val="right"/>
      </w:pPr>
    </w:p>
    <w:p w14:paraId="67240F1D" w14:textId="6D64AB4B" w:rsidR="00D94CED" w:rsidRPr="00D94CED" w:rsidRDefault="00D94CED" w:rsidP="00D94CED">
      <w:pPr>
        <w:jc w:val="right"/>
      </w:pPr>
      <w:r>
        <w:rPr>
          <w:noProof/>
        </w:rPr>
        <w:drawing>
          <wp:inline distT="0" distB="0" distL="0" distR="0" wp14:anchorId="4A0C3B54" wp14:editId="04848B3C">
            <wp:extent cx="4433455" cy="1091418"/>
            <wp:effectExtent l="0" t="0" r="5715" b="0"/>
            <wp:docPr id="33" name="Picture 33" descr="A colorfully colored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lorfully colored object with black text&#10;&#10;AI-generated content may be incorrect."/>
                    <pic:cNvPicPr/>
                  </pic:nvPicPr>
                  <pic:blipFill>
                    <a:blip r:embed="rId37"/>
                    <a:stretch>
                      <a:fillRect/>
                    </a:stretch>
                  </pic:blipFill>
                  <pic:spPr>
                    <a:xfrm>
                      <a:off x="0" y="0"/>
                      <a:ext cx="4473777" cy="1101344"/>
                    </a:xfrm>
                    <a:prstGeom prst="rect">
                      <a:avLst/>
                    </a:prstGeom>
                  </pic:spPr>
                </pic:pic>
              </a:graphicData>
            </a:graphic>
          </wp:inline>
        </w:drawing>
      </w:r>
    </w:p>
    <w:sectPr w:rsidR="00D94CED" w:rsidRPr="00D94C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B1105" w14:textId="77777777" w:rsidR="00D71C30" w:rsidRDefault="00D71C30" w:rsidP="00514017">
      <w:pPr>
        <w:spacing w:after="0" w:line="240" w:lineRule="auto"/>
      </w:pPr>
      <w:r>
        <w:separator/>
      </w:r>
    </w:p>
  </w:endnote>
  <w:endnote w:type="continuationSeparator" w:id="0">
    <w:p w14:paraId="066FAC73" w14:textId="77777777" w:rsidR="00D71C30" w:rsidRDefault="00D71C30" w:rsidP="00514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D9DA" w14:textId="77777777" w:rsidR="00D71C30" w:rsidRDefault="00D71C30" w:rsidP="00514017">
      <w:pPr>
        <w:spacing w:after="0" w:line="240" w:lineRule="auto"/>
      </w:pPr>
      <w:r>
        <w:separator/>
      </w:r>
    </w:p>
  </w:footnote>
  <w:footnote w:type="continuationSeparator" w:id="0">
    <w:p w14:paraId="4AC65300" w14:textId="77777777" w:rsidR="00D71C30" w:rsidRDefault="00D71C30" w:rsidP="00514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BD64"/>
    <w:multiLevelType w:val="hybridMultilevel"/>
    <w:tmpl w:val="4BAA361C"/>
    <w:lvl w:ilvl="0" w:tplc="5D80765A">
      <w:start w:val="1"/>
      <w:numFmt w:val="bullet"/>
      <w:lvlText w:val="·"/>
      <w:lvlJc w:val="left"/>
      <w:pPr>
        <w:ind w:left="720" w:hanging="360"/>
      </w:pPr>
      <w:rPr>
        <w:rFonts w:ascii="Symbol" w:hAnsi="Symbol" w:hint="default"/>
      </w:rPr>
    </w:lvl>
    <w:lvl w:ilvl="1" w:tplc="C974E990">
      <w:start w:val="1"/>
      <w:numFmt w:val="bullet"/>
      <w:lvlText w:val="o"/>
      <w:lvlJc w:val="left"/>
      <w:pPr>
        <w:ind w:left="1440" w:hanging="360"/>
      </w:pPr>
      <w:rPr>
        <w:rFonts w:ascii="Courier New" w:hAnsi="Courier New" w:cs="Times New Roman" w:hint="default"/>
      </w:rPr>
    </w:lvl>
    <w:lvl w:ilvl="2" w:tplc="CD9C65BC">
      <w:start w:val="1"/>
      <w:numFmt w:val="bullet"/>
      <w:lvlText w:val=""/>
      <w:lvlJc w:val="left"/>
      <w:pPr>
        <w:ind w:left="2160" w:hanging="360"/>
      </w:pPr>
      <w:rPr>
        <w:rFonts w:ascii="Wingdings" w:hAnsi="Wingdings" w:hint="default"/>
      </w:rPr>
    </w:lvl>
    <w:lvl w:ilvl="3" w:tplc="7B42FAF0">
      <w:start w:val="1"/>
      <w:numFmt w:val="bullet"/>
      <w:lvlText w:val=""/>
      <w:lvlJc w:val="left"/>
      <w:pPr>
        <w:ind w:left="2880" w:hanging="360"/>
      </w:pPr>
      <w:rPr>
        <w:rFonts w:ascii="Symbol" w:hAnsi="Symbol" w:hint="default"/>
      </w:rPr>
    </w:lvl>
    <w:lvl w:ilvl="4" w:tplc="5DFE3064">
      <w:start w:val="1"/>
      <w:numFmt w:val="bullet"/>
      <w:lvlText w:val="o"/>
      <w:lvlJc w:val="left"/>
      <w:pPr>
        <w:ind w:left="3600" w:hanging="360"/>
      </w:pPr>
      <w:rPr>
        <w:rFonts w:ascii="Courier New" w:hAnsi="Courier New" w:cs="Times New Roman" w:hint="default"/>
      </w:rPr>
    </w:lvl>
    <w:lvl w:ilvl="5" w:tplc="B41058E6">
      <w:start w:val="1"/>
      <w:numFmt w:val="bullet"/>
      <w:lvlText w:val=""/>
      <w:lvlJc w:val="left"/>
      <w:pPr>
        <w:ind w:left="4320" w:hanging="360"/>
      </w:pPr>
      <w:rPr>
        <w:rFonts w:ascii="Wingdings" w:hAnsi="Wingdings" w:hint="default"/>
      </w:rPr>
    </w:lvl>
    <w:lvl w:ilvl="6" w:tplc="D8A4984E">
      <w:start w:val="1"/>
      <w:numFmt w:val="bullet"/>
      <w:lvlText w:val=""/>
      <w:lvlJc w:val="left"/>
      <w:pPr>
        <w:ind w:left="5040" w:hanging="360"/>
      </w:pPr>
      <w:rPr>
        <w:rFonts w:ascii="Symbol" w:hAnsi="Symbol" w:hint="default"/>
      </w:rPr>
    </w:lvl>
    <w:lvl w:ilvl="7" w:tplc="7A023232">
      <w:start w:val="1"/>
      <w:numFmt w:val="bullet"/>
      <w:lvlText w:val="o"/>
      <w:lvlJc w:val="left"/>
      <w:pPr>
        <w:ind w:left="5760" w:hanging="360"/>
      </w:pPr>
      <w:rPr>
        <w:rFonts w:ascii="Courier New" w:hAnsi="Courier New" w:cs="Times New Roman" w:hint="default"/>
      </w:rPr>
    </w:lvl>
    <w:lvl w:ilvl="8" w:tplc="344A7888">
      <w:start w:val="1"/>
      <w:numFmt w:val="bullet"/>
      <w:lvlText w:val=""/>
      <w:lvlJc w:val="left"/>
      <w:pPr>
        <w:ind w:left="6480" w:hanging="360"/>
      </w:pPr>
      <w:rPr>
        <w:rFonts w:ascii="Wingdings" w:hAnsi="Wingdings" w:hint="default"/>
      </w:rPr>
    </w:lvl>
  </w:abstractNum>
  <w:abstractNum w:abstractNumId="1" w15:restartNumberingAfterBreak="0">
    <w:nsid w:val="056A6C2E"/>
    <w:multiLevelType w:val="multilevel"/>
    <w:tmpl w:val="C030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87217"/>
    <w:multiLevelType w:val="hybridMultilevel"/>
    <w:tmpl w:val="A3A6B9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650D60"/>
    <w:multiLevelType w:val="multilevel"/>
    <w:tmpl w:val="8E4A436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6A92891"/>
    <w:multiLevelType w:val="hybridMultilevel"/>
    <w:tmpl w:val="98DA5728"/>
    <w:lvl w:ilvl="0" w:tplc="7F3CAE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2115722">
    <w:abstractNumId w:val="0"/>
  </w:num>
  <w:num w:numId="2" w16cid:durableId="1305113400">
    <w:abstractNumId w:val="3"/>
  </w:num>
  <w:num w:numId="3" w16cid:durableId="323313688">
    <w:abstractNumId w:val="4"/>
  </w:num>
  <w:num w:numId="4" w16cid:durableId="1267032955">
    <w:abstractNumId w:val="1"/>
  </w:num>
  <w:num w:numId="5" w16cid:durableId="1738743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59A"/>
    <w:rsid w:val="000031D7"/>
    <w:rsid w:val="0000794D"/>
    <w:rsid w:val="000304C9"/>
    <w:rsid w:val="00046C4E"/>
    <w:rsid w:val="0005141D"/>
    <w:rsid w:val="000604CA"/>
    <w:rsid w:val="000608A1"/>
    <w:rsid w:val="000A42BE"/>
    <w:rsid w:val="000B5A0D"/>
    <w:rsid w:val="000D0CEC"/>
    <w:rsid w:val="000D31A1"/>
    <w:rsid w:val="001010B5"/>
    <w:rsid w:val="00123167"/>
    <w:rsid w:val="001310F4"/>
    <w:rsid w:val="00135CA4"/>
    <w:rsid w:val="0014031C"/>
    <w:rsid w:val="00147D6D"/>
    <w:rsid w:val="00171956"/>
    <w:rsid w:val="001B3273"/>
    <w:rsid w:val="001B3871"/>
    <w:rsid w:val="00207AC2"/>
    <w:rsid w:val="00215890"/>
    <w:rsid w:val="00221F67"/>
    <w:rsid w:val="002819A1"/>
    <w:rsid w:val="00281A36"/>
    <w:rsid w:val="00297369"/>
    <w:rsid w:val="002C09CA"/>
    <w:rsid w:val="002C363A"/>
    <w:rsid w:val="002F05F3"/>
    <w:rsid w:val="002F0F01"/>
    <w:rsid w:val="002F5A27"/>
    <w:rsid w:val="0030513A"/>
    <w:rsid w:val="00314357"/>
    <w:rsid w:val="0032040C"/>
    <w:rsid w:val="00322B64"/>
    <w:rsid w:val="003230DA"/>
    <w:rsid w:val="0033725F"/>
    <w:rsid w:val="00353087"/>
    <w:rsid w:val="00354255"/>
    <w:rsid w:val="00390059"/>
    <w:rsid w:val="003A3CEC"/>
    <w:rsid w:val="003F7F53"/>
    <w:rsid w:val="00405849"/>
    <w:rsid w:val="0042359A"/>
    <w:rsid w:val="00426E26"/>
    <w:rsid w:val="00436614"/>
    <w:rsid w:val="0044099A"/>
    <w:rsid w:val="00470A54"/>
    <w:rsid w:val="00480BF5"/>
    <w:rsid w:val="004B40C5"/>
    <w:rsid w:val="004E3574"/>
    <w:rsid w:val="004F174F"/>
    <w:rsid w:val="00514017"/>
    <w:rsid w:val="005B1772"/>
    <w:rsid w:val="005B538E"/>
    <w:rsid w:val="005D314A"/>
    <w:rsid w:val="005E75AC"/>
    <w:rsid w:val="00601335"/>
    <w:rsid w:val="00603AAA"/>
    <w:rsid w:val="006065FF"/>
    <w:rsid w:val="00621F06"/>
    <w:rsid w:val="00623153"/>
    <w:rsid w:val="0063141F"/>
    <w:rsid w:val="00631452"/>
    <w:rsid w:val="0064038F"/>
    <w:rsid w:val="00654638"/>
    <w:rsid w:val="00664B89"/>
    <w:rsid w:val="00677687"/>
    <w:rsid w:val="006823D2"/>
    <w:rsid w:val="006A1E1A"/>
    <w:rsid w:val="006A38CB"/>
    <w:rsid w:val="006B19FD"/>
    <w:rsid w:val="006D1B86"/>
    <w:rsid w:val="006E2C0E"/>
    <w:rsid w:val="0070326D"/>
    <w:rsid w:val="00712D16"/>
    <w:rsid w:val="007175C7"/>
    <w:rsid w:val="00751AF0"/>
    <w:rsid w:val="007714B5"/>
    <w:rsid w:val="00773DC5"/>
    <w:rsid w:val="00797031"/>
    <w:rsid w:val="007A7D92"/>
    <w:rsid w:val="007B0BB6"/>
    <w:rsid w:val="007B2F2A"/>
    <w:rsid w:val="007B3040"/>
    <w:rsid w:val="007C416D"/>
    <w:rsid w:val="007D0C35"/>
    <w:rsid w:val="00804554"/>
    <w:rsid w:val="0081208D"/>
    <w:rsid w:val="008143DA"/>
    <w:rsid w:val="008367AD"/>
    <w:rsid w:val="00837235"/>
    <w:rsid w:val="008542E8"/>
    <w:rsid w:val="00860266"/>
    <w:rsid w:val="00884132"/>
    <w:rsid w:val="008A01F4"/>
    <w:rsid w:val="008A1540"/>
    <w:rsid w:val="008A1F93"/>
    <w:rsid w:val="00902460"/>
    <w:rsid w:val="00926819"/>
    <w:rsid w:val="00927336"/>
    <w:rsid w:val="00932EA0"/>
    <w:rsid w:val="009652EA"/>
    <w:rsid w:val="00993486"/>
    <w:rsid w:val="009B1A98"/>
    <w:rsid w:val="009D7372"/>
    <w:rsid w:val="009D7ECB"/>
    <w:rsid w:val="009E2FE7"/>
    <w:rsid w:val="009F2E9B"/>
    <w:rsid w:val="00A13CEF"/>
    <w:rsid w:val="00A47C9E"/>
    <w:rsid w:val="00A613FA"/>
    <w:rsid w:val="00A805F1"/>
    <w:rsid w:val="00A971F9"/>
    <w:rsid w:val="00AA1652"/>
    <w:rsid w:val="00AC5D33"/>
    <w:rsid w:val="00AD36EE"/>
    <w:rsid w:val="00AD5351"/>
    <w:rsid w:val="00AD6065"/>
    <w:rsid w:val="00B0260A"/>
    <w:rsid w:val="00B4451F"/>
    <w:rsid w:val="00B4635D"/>
    <w:rsid w:val="00B469E1"/>
    <w:rsid w:val="00B46CB6"/>
    <w:rsid w:val="00BA356E"/>
    <w:rsid w:val="00BB010F"/>
    <w:rsid w:val="00BC2D3E"/>
    <w:rsid w:val="00BC4A01"/>
    <w:rsid w:val="00C068E5"/>
    <w:rsid w:val="00C117B0"/>
    <w:rsid w:val="00C168BD"/>
    <w:rsid w:val="00C34BE8"/>
    <w:rsid w:val="00C34E28"/>
    <w:rsid w:val="00C9373B"/>
    <w:rsid w:val="00CC4AAD"/>
    <w:rsid w:val="00CE5011"/>
    <w:rsid w:val="00CE5B4B"/>
    <w:rsid w:val="00D07881"/>
    <w:rsid w:val="00D12418"/>
    <w:rsid w:val="00D15A40"/>
    <w:rsid w:val="00D17E91"/>
    <w:rsid w:val="00D71C30"/>
    <w:rsid w:val="00D94CED"/>
    <w:rsid w:val="00DC373B"/>
    <w:rsid w:val="00DD1739"/>
    <w:rsid w:val="00DF329F"/>
    <w:rsid w:val="00E4798F"/>
    <w:rsid w:val="00E50D8E"/>
    <w:rsid w:val="00EC6021"/>
    <w:rsid w:val="00ED0B16"/>
    <w:rsid w:val="00EE1C66"/>
    <w:rsid w:val="00EF30A9"/>
    <w:rsid w:val="00F21E00"/>
    <w:rsid w:val="00F25605"/>
    <w:rsid w:val="00F25F59"/>
    <w:rsid w:val="00F309EC"/>
    <w:rsid w:val="00F4523E"/>
    <w:rsid w:val="00F71F3D"/>
    <w:rsid w:val="00F91B4B"/>
    <w:rsid w:val="00FE7C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2969E"/>
  <w15:chartTrackingRefBased/>
  <w15:docId w15:val="{2810145B-E387-4148-B493-21D633FA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B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17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3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4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017"/>
  </w:style>
  <w:style w:type="paragraph" w:styleId="Footer">
    <w:name w:val="footer"/>
    <w:basedOn w:val="Normal"/>
    <w:link w:val="FooterChar"/>
    <w:uiPriority w:val="99"/>
    <w:unhideWhenUsed/>
    <w:rsid w:val="00514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017"/>
  </w:style>
  <w:style w:type="character" w:customStyle="1" w:styleId="Heading1Char">
    <w:name w:val="Heading 1 Char"/>
    <w:basedOn w:val="DefaultParagraphFont"/>
    <w:link w:val="Heading1"/>
    <w:uiPriority w:val="9"/>
    <w:rsid w:val="00C34B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4BE8"/>
    <w:pPr>
      <w:outlineLvl w:val="9"/>
    </w:pPr>
    <w:rPr>
      <w:lang w:val="en-US" w:eastAsia="en-US"/>
    </w:rPr>
  </w:style>
  <w:style w:type="paragraph" w:styleId="TOC1">
    <w:name w:val="toc 1"/>
    <w:basedOn w:val="Normal"/>
    <w:next w:val="Normal"/>
    <w:autoRedefine/>
    <w:uiPriority w:val="39"/>
    <w:unhideWhenUsed/>
    <w:rsid w:val="00C34BE8"/>
    <w:pPr>
      <w:spacing w:after="100"/>
    </w:pPr>
  </w:style>
  <w:style w:type="character" w:styleId="Hyperlink">
    <w:name w:val="Hyperlink"/>
    <w:basedOn w:val="DefaultParagraphFont"/>
    <w:uiPriority w:val="99"/>
    <w:unhideWhenUsed/>
    <w:rsid w:val="00C34BE8"/>
    <w:rPr>
      <w:color w:val="0563C1" w:themeColor="hyperlink"/>
      <w:u w:val="single"/>
    </w:rPr>
  </w:style>
  <w:style w:type="paragraph" w:styleId="ListParagraph">
    <w:name w:val="List Paragraph"/>
    <w:basedOn w:val="Normal"/>
    <w:uiPriority w:val="34"/>
    <w:qFormat/>
    <w:rsid w:val="00DF329F"/>
    <w:pPr>
      <w:ind w:left="720"/>
      <w:contextualSpacing/>
    </w:pPr>
    <w:rPr>
      <w:rFonts w:eastAsiaTheme="minorHAnsi"/>
      <w:kern w:val="2"/>
      <w:lang w:eastAsia="en-US"/>
      <w14:ligatures w14:val="standardContextual"/>
    </w:rPr>
  </w:style>
  <w:style w:type="paragraph" w:styleId="NormalWeb">
    <w:name w:val="Normal (Web)"/>
    <w:basedOn w:val="Normal"/>
    <w:uiPriority w:val="99"/>
    <w:semiHidden/>
    <w:unhideWhenUsed/>
    <w:rsid w:val="00297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297369"/>
  </w:style>
  <w:style w:type="character" w:styleId="UnresolvedMention">
    <w:name w:val="Unresolved Mention"/>
    <w:basedOn w:val="DefaultParagraphFont"/>
    <w:uiPriority w:val="99"/>
    <w:semiHidden/>
    <w:unhideWhenUsed/>
    <w:rsid w:val="000608A1"/>
    <w:rPr>
      <w:color w:val="605E5C"/>
      <w:shd w:val="clear" w:color="auto" w:fill="E1DFDD"/>
    </w:rPr>
  </w:style>
  <w:style w:type="character" w:styleId="FollowedHyperlink">
    <w:name w:val="FollowedHyperlink"/>
    <w:basedOn w:val="DefaultParagraphFont"/>
    <w:uiPriority w:val="99"/>
    <w:semiHidden/>
    <w:unhideWhenUsed/>
    <w:rsid w:val="007B0BB6"/>
    <w:rPr>
      <w:color w:val="954F72" w:themeColor="followedHyperlink"/>
      <w:u w:val="single"/>
    </w:rPr>
  </w:style>
  <w:style w:type="character" w:customStyle="1" w:styleId="Heading2Char">
    <w:name w:val="Heading 2 Char"/>
    <w:basedOn w:val="DefaultParagraphFont"/>
    <w:link w:val="Heading2"/>
    <w:uiPriority w:val="9"/>
    <w:rsid w:val="005B177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3725F"/>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3051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6233">
      <w:bodyDiv w:val="1"/>
      <w:marLeft w:val="0"/>
      <w:marRight w:val="0"/>
      <w:marTop w:val="0"/>
      <w:marBottom w:val="0"/>
      <w:divBdr>
        <w:top w:val="none" w:sz="0" w:space="0" w:color="auto"/>
        <w:left w:val="none" w:sz="0" w:space="0" w:color="auto"/>
        <w:bottom w:val="none" w:sz="0" w:space="0" w:color="auto"/>
        <w:right w:val="none" w:sz="0" w:space="0" w:color="auto"/>
      </w:divBdr>
      <w:divsChild>
        <w:div w:id="2028629385">
          <w:marLeft w:val="0"/>
          <w:marRight w:val="720"/>
          <w:marTop w:val="0"/>
          <w:marBottom w:val="0"/>
          <w:divBdr>
            <w:top w:val="none" w:sz="0" w:space="0" w:color="auto"/>
            <w:left w:val="none" w:sz="0" w:space="0" w:color="auto"/>
            <w:bottom w:val="none" w:sz="0" w:space="0" w:color="auto"/>
            <w:right w:val="none" w:sz="0" w:space="0" w:color="auto"/>
          </w:divBdr>
        </w:div>
        <w:div w:id="1168792712">
          <w:marLeft w:val="0"/>
          <w:marRight w:val="0"/>
          <w:marTop w:val="0"/>
          <w:marBottom w:val="0"/>
          <w:divBdr>
            <w:top w:val="none" w:sz="0" w:space="0" w:color="auto"/>
            <w:left w:val="none" w:sz="0" w:space="0" w:color="auto"/>
            <w:bottom w:val="none" w:sz="0" w:space="0" w:color="auto"/>
            <w:right w:val="none" w:sz="0" w:space="0" w:color="auto"/>
          </w:divBdr>
        </w:div>
      </w:divsChild>
    </w:div>
    <w:div w:id="82727615">
      <w:bodyDiv w:val="1"/>
      <w:marLeft w:val="0"/>
      <w:marRight w:val="0"/>
      <w:marTop w:val="0"/>
      <w:marBottom w:val="0"/>
      <w:divBdr>
        <w:top w:val="none" w:sz="0" w:space="0" w:color="auto"/>
        <w:left w:val="none" w:sz="0" w:space="0" w:color="auto"/>
        <w:bottom w:val="none" w:sz="0" w:space="0" w:color="auto"/>
        <w:right w:val="none" w:sz="0" w:space="0" w:color="auto"/>
      </w:divBdr>
      <w:divsChild>
        <w:div w:id="206457651">
          <w:marLeft w:val="0"/>
          <w:marRight w:val="720"/>
          <w:marTop w:val="0"/>
          <w:marBottom w:val="0"/>
          <w:divBdr>
            <w:top w:val="none" w:sz="0" w:space="0" w:color="auto"/>
            <w:left w:val="none" w:sz="0" w:space="0" w:color="auto"/>
            <w:bottom w:val="none" w:sz="0" w:space="0" w:color="auto"/>
            <w:right w:val="none" w:sz="0" w:space="0" w:color="auto"/>
          </w:divBdr>
        </w:div>
        <w:div w:id="2131170342">
          <w:marLeft w:val="0"/>
          <w:marRight w:val="0"/>
          <w:marTop w:val="0"/>
          <w:marBottom w:val="0"/>
          <w:divBdr>
            <w:top w:val="none" w:sz="0" w:space="0" w:color="auto"/>
            <w:left w:val="none" w:sz="0" w:space="0" w:color="auto"/>
            <w:bottom w:val="none" w:sz="0" w:space="0" w:color="auto"/>
            <w:right w:val="none" w:sz="0" w:space="0" w:color="auto"/>
          </w:divBdr>
        </w:div>
      </w:divsChild>
    </w:div>
    <w:div w:id="142235703">
      <w:bodyDiv w:val="1"/>
      <w:marLeft w:val="0"/>
      <w:marRight w:val="0"/>
      <w:marTop w:val="0"/>
      <w:marBottom w:val="0"/>
      <w:divBdr>
        <w:top w:val="none" w:sz="0" w:space="0" w:color="auto"/>
        <w:left w:val="none" w:sz="0" w:space="0" w:color="auto"/>
        <w:bottom w:val="none" w:sz="0" w:space="0" w:color="auto"/>
        <w:right w:val="none" w:sz="0" w:space="0" w:color="auto"/>
      </w:divBdr>
    </w:div>
    <w:div w:id="374045404">
      <w:bodyDiv w:val="1"/>
      <w:marLeft w:val="0"/>
      <w:marRight w:val="0"/>
      <w:marTop w:val="0"/>
      <w:marBottom w:val="0"/>
      <w:divBdr>
        <w:top w:val="none" w:sz="0" w:space="0" w:color="auto"/>
        <w:left w:val="none" w:sz="0" w:space="0" w:color="auto"/>
        <w:bottom w:val="none" w:sz="0" w:space="0" w:color="auto"/>
        <w:right w:val="none" w:sz="0" w:space="0" w:color="auto"/>
      </w:divBdr>
      <w:divsChild>
        <w:div w:id="680468990">
          <w:marLeft w:val="0"/>
          <w:marRight w:val="720"/>
          <w:marTop w:val="0"/>
          <w:marBottom w:val="0"/>
          <w:divBdr>
            <w:top w:val="none" w:sz="0" w:space="0" w:color="auto"/>
            <w:left w:val="none" w:sz="0" w:space="0" w:color="auto"/>
            <w:bottom w:val="none" w:sz="0" w:space="0" w:color="auto"/>
            <w:right w:val="none" w:sz="0" w:space="0" w:color="auto"/>
          </w:divBdr>
        </w:div>
        <w:div w:id="559906458">
          <w:marLeft w:val="0"/>
          <w:marRight w:val="0"/>
          <w:marTop w:val="0"/>
          <w:marBottom w:val="0"/>
          <w:divBdr>
            <w:top w:val="none" w:sz="0" w:space="0" w:color="auto"/>
            <w:left w:val="none" w:sz="0" w:space="0" w:color="auto"/>
            <w:bottom w:val="none" w:sz="0" w:space="0" w:color="auto"/>
            <w:right w:val="none" w:sz="0" w:space="0" w:color="auto"/>
          </w:divBdr>
        </w:div>
      </w:divsChild>
    </w:div>
    <w:div w:id="462500394">
      <w:bodyDiv w:val="1"/>
      <w:marLeft w:val="0"/>
      <w:marRight w:val="0"/>
      <w:marTop w:val="0"/>
      <w:marBottom w:val="0"/>
      <w:divBdr>
        <w:top w:val="none" w:sz="0" w:space="0" w:color="auto"/>
        <w:left w:val="none" w:sz="0" w:space="0" w:color="auto"/>
        <w:bottom w:val="none" w:sz="0" w:space="0" w:color="auto"/>
        <w:right w:val="none" w:sz="0" w:space="0" w:color="auto"/>
      </w:divBdr>
    </w:div>
    <w:div w:id="479885089">
      <w:bodyDiv w:val="1"/>
      <w:marLeft w:val="0"/>
      <w:marRight w:val="0"/>
      <w:marTop w:val="0"/>
      <w:marBottom w:val="0"/>
      <w:divBdr>
        <w:top w:val="none" w:sz="0" w:space="0" w:color="auto"/>
        <w:left w:val="none" w:sz="0" w:space="0" w:color="auto"/>
        <w:bottom w:val="none" w:sz="0" w:space="0" w:color="auto"/>
        <w:right w:val="none" w:sz="0" w:space="0" w:color="auto"/>
      </w:divBdr>
      <w:divsChild>
        <w:div w:id="859394523">
          <w:marLeft w:val="0"/>
          <w:marRight w:val="720"/>
          <w:marTop w:val="0"/>
          <w:marBottom w:val="0"/>
          <w:divBdr>
            <w:top w:val="none" w:sz="0" w:space="0" w:color="auto"/>
            <w:left w:val="none" w:sz="0" w:space="0" w:color="auto"/>
            <w:bottom w:val="none" w:sz="0" w:space="0" w:color="auto"/>
            <w:right w:val="none" w:sz="0" w:space="0" w:color="auto"/>
          </w:divBdr>
        </w:div>
        <w:div w:id="1661038233">
          <w:marLeft w:val="0"/>
          <w:marRight w:val="0"/>
          <w:marTop w:val="0"/>
          <w:marBottom w:val="0"/>
          <w:divBdr>
            <w:top w:val="none" w:sz="0" w:space="0" w:color="auto"/>
            <w:left w:val="none" w:sz="0" w:space="0" w:color="auto"/>
            <w:bottom w:val="none" w:sz="0" w:space="0" w:color="auto"/>
            <w:right w:val="none" w:sz="0" w:space="0" w:color="auto"/>
          </w:divBdr>
        </w:div>
      </w:divsChild>
    </w:div>
    <w:div w:id="482939513">
      <w:bodyDiv w:val="1"/>
      <w:marLeft w:val="0"/>
      <w:marRight w:val="0"/>
      <w:marTop w:val="0"/>
      <w:marBottom w:val="0"/>
      <w:divBdr>
        <w:top w:val="none" w:sz="0" w:space="0" w:color="auto"/>
        <w:left w:val="none" w:sz="0" w:space="0" w:color="auto"/>
        <w:bottom w:val="none" w:sz="0" w:space="0" w:color="auto"/>
        <w:right w:val="none" w:sz="0" w:space="0" w:color="auto"/>
      </w:divBdr>
      <w:divsChild>
        <w:div w:id="393772899">
          <w:marLeft w:val="0"/>
          <w:marRight w:val="720"/>
          <w:marTop w:val="0"/>
          <w:marBottom w:val="0"/>
          <w:divBdr>
            <w:top w:val="none" w:sz="0" w:space="0" w:color="auto"/>
            <w:left w:val="none" w:sz="0" w:space="0" w:color="auto"/>
            <w:bottom w:val="none" w:sz="0" w:space="0" w:color="auto"/>
            <w:right w:val="none" w:sz="0" w:space="0" w:color="auto"/>
          </w:divBdr>
        </w:div>
        <w:div w:id="448166377">
          <w:marLeft w:val="0"/>
          <w:marRight w:val="0"/>
          <w:marTop w:val="0"/>
          <w:marBottom w:val="0"/>
          <w:divBdr>
            <w:top w:val="none" w:sz="0" w:space="0" w:color="auto"/>
            <w:left w:val="none" w:sz="0" w:space="0" w:color="auto"/>
            <w:bottom w:val="none" w:sz="0" w:space="0" w:color="auto"/>
            <w:right w:val="none" w:sz="0" w:space="0" w:color="auto"/>
          </w:divBdr>
        </w:div>
      </w:divsChild>
    </w:div>
    <w:div w:id="522285043">
      <w:bodyDiv w:val="1"/>
      <w:marLeft w:val="0"/>
      <w:marRight w:val="0"/>
      <w:marTop w:val="0"/>
      <w:marBottom w:val="0"/>
      <w:divBdr>
        <w:top w:val="none" w:sz="0" w:space="0" w:color="auto"/>
        <w:left w:val="none" w:sz="0" w:space="0" w:color="auto"/>
        <w:bottom w:val="none" w:sz="0" w:space="0" w:color="auto"/>
        <w:right w:val="none" w:sz="0" w:space="0" w:color="auto"/>
      </w:divBdr>
      <w:divsChild>
        <w:div w:id="1493909662">
          <w:marLeft w:val="0"/>
          <w:marRight w:val="720"/>
          <w:marTop w:val="0"/>
          <w:marBottom w:val="0"/>
          <w:divBdr>
            <w:top w:val="none" w:sz="0" w:space="0" w:color="auto"/>
            <w:left w:val="none" w:sz="0" w:space="0" w:color="auto"/>
            <w:bottom w:val="none" w:sz="0" w:space="0" w:color="auto"/>
            <w:right w:val="none" w:sz="0" w:space="0" w:color="auto"/>
          </w:divBdr>
        </w:div>
        <w:div w:id="251010725">
          <w:marLeft w:val="0"/>
          <w:marRight w:val="0"/>
          <w:marTop w:val="0"/>
          <w:marBottom w:val="0"/>
          <w:divBdr>
            <w:top w:val="none" w:sz="0" w:space="0" w:color="auto"/>
            <w:left w:val="none" w:sz="0" w:space="0" w:color="auto"/>
            <w:bottom w:val="none" w:sz="0" w:space="0" w:color="auto"/>
            <w:right w:val="none" w:sz="0" w:space="0" w:color="auto"/>
          </w:divBdr>
        </w:div>
      </w:divsChild>
    </w:div>
    <w:div w:id="529563519">
      <w:bodyDiv w:val="1"/>
      <w:marLeft w:val="0"/>
      <w:marRight w:val="0"/>
      <w:marTop w:val="0"/>
      <w:marBottom w:val="0"/>
      <w:divBdr>
        <w:top w:val="none" w:sz="0" w:space="0" w:color="auto"/>
        <w:left w:val="none" w:sz="0" w:space="0" w:color="auto"/>
        <w:bottom w:val="none" w:sz="0" w:space="0" w:color="auto"/>
        <w:right w:val="none" w:sz="0" w:space="0" w:color="auto"/>
      </w:divBdr>
    </w:div>
    <w:div w:id="588199525">
      <w:bodyDiv w:val="1"/>
      <w:marLeft w:val="0"/>
      <w:marRight w:val="0"/>
      <w:marTop w:val="0"/>
      <w:marBottom w:val="0"/>
      <w:divBdr>
        <w:top w:val="none" w:sz="0" w:space="0" w:color="auto"/>
        <w:left w:val="none" w:sz="0" w:space="0" w:color="auto"/>
        <w:bottom w:val="none" w:sz="0" w:space="0" w:color="auto"/>
        <w:right w:val="none" w:sz="0" w:space="0" w:color="auto"/>
      </w:divBdr>
      <w:divsChild>
        <w:div w:id="220681622">
          <w:marLeft w:val="0"/>
          <w:marRight w:val="720"/>
          <w:marTop w:val="0"/>
          <w:marBottom w:val="0"/>
          <w:divBdr>
            <w:top w:val="none" w:sz="0" w:space="0" w:color="auto"/>
            <w:left w:val="none" w:sz="0" w:space="0" w:color="auto"/>
            <w:bottom w:val="none" w:sz="0" w:space="0" w:color="auto"/>
            <w:right w:val="none" w:sz="0" w:space="0" w:color="auto"/>
          </w:divBdr>
        </w:div>
        <w:div w:id="2037537989">
          <w:marLeft w:val="0"/>
          <w:marRight w:val="0"/>
          <w:marTop w:val="0"/>
          <w:marBottom w:val="0"/>
          <w:divBdr>
            <w:top w:val="none" w:sz="0" w:space="0" w:color="auto"/>
            <w:left w:val="none" w:sz="0" w:space="0" w:color="auto"/>
            <w:bottom w:val="none" w:sz="0" w:space="0" w:color="auto"/>
            <w:right w:val="none" w:sz="0" w:space="0" w:color="auto"/>
          </w:divBdr>
        </w:div>
      </w:divsChild>
    </w:div>
    <w:div w:id="591356479">
      <w:bodyDiv w:val="1"/>
      <w:marLeft w:val="0"/>
      <w:marRight w:val="0"/>
      <w:marTop w:val="0"/>
      <w:marBottom w:val="0"/>
      <w:divBdr>
        <w:top w:val="none" w:sz="0" w:space="0" w:color="auto"/>
        <w:left w:val="none" w:sz="0" w:space="0" w:color="auto"/>
        <w:bottom w:val="none" w:sz="0" w:space="0" w:color="auto"/>
        <w:right w:val="none" w:sz="0" w:space="0" w:color="auto"/>
      </w:divBdr>
      <w:divsChild>
        <w:div w:id="1184897700">
          <w:marLeft w:val="0"/>
          <w:marRight w:val="0"/>
          <w:marTop w:val="0"/>
          <w:marBottom w:val="0"/>
          <w:divBdr>
            <w:top w:val="none" w:sz="0" w:space="0" w:color="auto"/>
            <w:left w:val="none" w:sz="0" w:space="0" w:color="auto"/>
            <w:bottom w:val="none" w:sz="0" w:space="0" w:color="auto"/>
            <w:right w:val="none" w:sz="0" w:space="0" w:color="auto"/>
          </w:divBdr>
        </w:div>
      </w:divsChild>
    </w:div>
    <w:div w:id="655576841">
      <w:bodyDiv w:val="1"/>
      <w:marLeft w:val="0"/>
      <w:marRight w:val="0"/>
      <w:marTop w:val="0"/>
      <w:marBottom w:val="0"/>
      <w:divBdr>
        <w:top w:val="none" w:sz="0" w:space="0" w:color="auto"/>
        <w:left w:val="none" w:sz="0" w:space="0" w:color="auto"/>
        <w:bottom w:val="none" w:sz="0" w:space="0" w:color="auto"/>
        <w:right w:val="none" w:sz="0" w:space="0" w:color="auto"/>
      </w:divBdr>
      <w:divsChild>
        <w:div w:id="358316638">
          <w:marLeft w:val="0"/>
          <w:marRight w:val="0"/>
          <w:marTop w:val="0"/>
          <w:marBottom w:val="0"/>
          <w:divBdr>
            <w:top w:val="none" w:sz="0" w:space="0" w:color="auto"/>
            <w:left w:val="none" w:sz="0" w:space="0" w:color="auto"/>
            <w:bottom w:val="none" w:sz="0" w:space="0" w:color="auto"/>
            <w:right w:val="none" w:sz="0" w:space="0" w:color="auto"/>
          </w:divBdr>
        </w:div>
      </w:divsChild>
    </w:div>
    <w:div w:id="702440500">
      <w:bodyDiv w:val="1"/>
      <w:marLeft w:val="0"/>
      <w:marRight w:val="0"/>
      <w:marTop w:val="0"/>
      <w:marBottom w:val="0"/>
      <w:divBdr>
        <w:top w:val="none" w:sz="0" w:space="0" w:color="auto"/>
        <w:left w:val="none" w:sz="0" w:space="0" w:color="auto"/>
        <w:bottom w:val="none" w:sz="0" w:space="0" w:color="auto"/>
        <w:right w:val="none" w:sz="0" w:space="0" w:color="auto"/>
      </w:divBdr>
      <w:divsChild>
        <w:div w:id="575634533">
          <w:marLeft w:val="0"/>
          <w:marRight w:val="720"/>
          <w:marTop w:val="0"/>
          <w:marBottom w:val="0"/>
          <w:divBdr>
            <w:top w:val="none" w:sz="0" w:space="0" w:color="auto"/>
            <w:left w:val="none" w:sz="0" w:space="0" w:color="auto"/>
            <w:bottom w:val="none" w:sz="0" w:space="0" w:color="auto"/>
            <w:right w:val="none" w:sz="0" w:space="0" w:color="auto"/>
          </w:divBdr>
        </w:div>
        <w:div w:id="1570653980">
          <w:marLeft w:val="0"/>
          <w:marRight w:val="0"/>
          <w:marTop w:val="0"/>
          <w:marBottom w:val="0"/>
          <w:divBdr>
            <w:top w:val="none" w:sz="0" w:space="0" w:color="auto"/>
            <w:left w:val="none" w:sz="0" w:space="0" w:color="auto"/>
            <w:bottom w:val="none" w:sz="0" w:space="0" w:color="auto"/>
            <w:right w:val="none" w:sz="0" w:space="0" w:color="auto"/>
          </w:divBdr>
        </w:div>
      </w:divsChild>
    </w:div>
    <w:div w:id="777410093">
      <w:bodyDiv w:val="1"/>
      <w:marLeft w:val="0"/>
      <w:marRight w:val="0"/>
      <w:marTop w:val="0"/>
      <w:marBottom w:val="0"/>
      <w:divBdr>
        <w:top w:val="none" w:sz="0" w:space="0" w:color="auto"/>
        <w:left w:val="none" w:sz="0" w:space="0" w:color="auto"/>
        <w:bottom w:val="none" w:sz="0" w:space="0" w:color="auto"/>
        <w:right w:val="none" w:sz="0" w:space="0" w:color="auto"/>
      </w:divBdr>
      <w:divsChild>
        <w:div w:id="378364272">
          <w:marLeft w:val="0"/>
          <w:marRight w:val="720"/>
          <w:marTop w:val="0"/>
          <w:marBottom w:val="0"/>
          <w:divBdr>
            <w:top w:val="none" w:sz="0" w:space="0" w:color="auto"/>
            <w:left w:val="none" w:sz="0" w:space="0" w:color="auto"/>
            <w:bottom w:val="none" w:sz="0" w:space="0" w:color="auto"/>
            <w:right w:val="none" w:sz="0" w:space="0" w:color="auto"/>
          </w:divBdr>
        </w:div>
        <w:div w:id="433864379">
          <w:marLeft w:val="0"/>
          <w:marRight w:val="0"/>
          <w:marTop w:val="0"/>
          <w:marBottom w:val="0"/>
          <w:divBdr>
            <w:top w:val="none" w:sz="0" w:space="0" w:color="auto"/>
            <w:left w:val="none" w:sz="0" w:space="0" w:color="auto"/>
            <w:bottom w:val="none" w:sz="0" w:space="0" w:color="auto"/>
            <w:right w:val="none" w:sz="0" w:space="0" w:color="auto"/>
          </w:divBdr>
        </w:div>
      </w:divsChild>
    </w:div>
    <w:div w:id="806629337">
      <w:bodyDiv w:val="1"/>
      <w:marLeft w:val="0"/>
      <w:marRight w:val="0"/>
      <w:marTop w:val="0"/>
      <w:marBottom w:val="0"/>
      <w:divBdr>
        <w:top w:val="none" w:sz="0" w:space="0" w:color="auto"/>
        <w:left w:val="none" w:sz="0" w:space="0" w:color="auto"/>
        <w:bottom w:val="none" w:sz="0" w:space="0" w:color="auto"/>
        <w:right w:val="none" w:sz="0" w:space="0" w:color="auto"/>
      </w:divBdr>
      <w:divsChild>
        <w:div w:id="934750279">
          <w:marLeft w:val="0"/>
          <w:marRight w:val="720"/>
          <w:marTop w:val="0"/>
          <w:marBottom w:val="0"/>
          <w:divBdr>
            <w:top w:val="none" w:sz="0" w:space="0" w:color="auto"/>
            <w:left w:val="none" w:sz="0" w:space="0" w:color="auto"/>
            <w:bottom w:val="none" w:sz="0" w:space="0" w:color="auto"/>
            <w:right w:val="none" w:sz="0" w:space="0" w:color="auto"/>
          </w:divBdr>
        </w:div>
        <w:div w:id="1367178163">
          <w:marLeft w:val="0"/>
          <w:marRight w:val="0"/>
          <w:marTop w:val="0"/>
          <w:marBottom w:val="0"/>
          <w:divBdr>
            <w:top w:val="none" w:sz="0" w:space="0" w:color="auto"/>
            <w:left w:val="none" w:sz="0" w:space="0" w:color="auto"/>
            <w:bottom w:val="none" w:sz="0" w:space="0" w:color="auto"/>
            <w:right w:val="none" w:sz="0" w:space="0" w:color="auto"/>
          </w:divBdr>
        </w:div>
      </w:divsChild>
    </w:div>
    <w:div w:id="892697602">
      <w:bodyDiv w:val="1"/>
      <w:marLeft w:val="0"/>
      <w:marRight w:val="0"/>
      <w:marTop w:val="0"/>
      <w:marBottom w:val="0"/>
      <w:divBdr>
        <w:top w:val="none" w:sz="0" w:space="0" w:color="auto"/>
        <w:left w:val="none" w:sz="0" w:space="0" w:color="auto"/>
        <w:bottom w:val="none" w:sz="0" w:space="0" w:color="auto"/>
        <w:right w:val="none" w:sz="0" w:space="0" w:color="auto"/>
      </w:divBdr>
      <w:divsChild>
        <w:div w:id="215438426">
          <w:marLeft w:val="0"/>
          <w:marRight w:val="720"/>
          <w:marTop w:val="0"/>
          <w:marBottom w:val="0"/>
          <w:divBdr>
            <w:top w:val="none" w:sz="0" w:space="0" w:color="auto"/>
            <w:left w:val="none" w:sz="0" w:space="0" w:color="auto"/>
            <w:bottom w:val="none" w:sz="0" w:space="0" w:color="auto"/>
            <w:right w:val="none" w:sz="0" w:space="0" w:color="auto"/>
          </w:divBdr>
        </w:div>
        <w:div w:id="761292281">
          <w:marLeft w:val="0"/>
          <w:marRight w:val="0"/>
          <w:marTop w:val="0"/>
          <w:marBottom w:val="0"/>
          <w:divBdr>
            <w:top w:val="none" w:sz="0" w:space="0" w:color="auto"/>
            <w:left w:val="none" w:sz="0" w:space="0" w:color="auto"/>
            <w:bottom w:val="none" w:sz="0" w:space="0" w:color="auto"/>
            <w:right w:val="none" w:sz="0" w:space="0" w:color="auto"/>
          </w:divBdr>
        </w:div>
      </w:divsChild>
    </w:div>
    <w:div w:id="929000208">
      <w:bodyDiv w:val="1"/>
      <w:marLeft w:val="0"/>
      <w:marRight w:val="0"/>
      <w:marTop w:val="0"/>
      <w:marBottom w:val="0"/>
      <w:divBdr>
        <w:top w:val="none" w:sz="0" w:space="0" w:color="auto"/>
        <w:left w:val="none" w:sz="0" w:space="0" w:color="auto"/>
        <w:bottom w:val="none" w:sz="0" w:space="0" w:color="auto"/>
        <w:right w:val="none" w:sz="0" w:space="0" w:color="auto"/>
      </w:divBdr>
      <w:divsChild>
        <w:div w:id="1660306755">
          <w:marLeft w:val="0"/>
          <w:marRight w:val="0"/>
          <w:marTop w:val="0"/>
          <w:marBottom w:val="0"/>
          <w:divBdr>
            <w:top w:val="none" w:sz="0" w:space="0" w:color="auto"/>
            <w:left w:val="none" w:sz="0" w:space="0" w:color="auto"/>
            <w:bottom w:val="none" w:sz="0" w:space="0" w:color="auto"/>
            <w:right w:val="none" w:sz="0" w:space="0" w:color="auto"/>
          </w:divBdr>
        </w:div>
      </w:divsChild>
    </w:div>
    <w:div w:id="998775731">
      <w:bodyDiv w:val="1"/>
      <w:marLeft w:val="0"/>
      <w:marRight w:val="0"/>
      <w:marTop w:val="0"/>
      <w:marBottom w:val="0"/>
      <w:divBdr>
        <w:top w:val="none" w:sz="0" w:space="0" w:color="auto"/>
        <w:left w:val="none" w:sz="0" w:space="0" w:color="auto"/>
        <w:bottom w:val="none" w:sz="0" w:space="0" w:color="auto"/>
        <w:right w:val="none" w:sz="0" w:space="0" w:color="auto"/>
      </w:divBdr>
      <w:divsChild>
        <w:div w:id="1045175079">
          <w:marLeft w:val="0"/>
          <w:marRight w:val="0"/>
          <w:marTop w:val="0"/>
          <w:marBottom w:val="0"/>
          <w:divBdr>
            <w:top w:val="none" w:sz="0" w:space="0" w:color="auto"/>
            <w:left w:val="none" w:sz="0" w:space="0" w:color="auto"/>
            <w:bottom w:val="none" w:sz="0" w:space="0" w:color="auto"/>
            <w:right w:val="none" w:sz="0" w:space="0" w:color="auto"/>
          </w:divBdr>
        </w:div>
      </w:divsChild>
    </w:div>
    <w:div w:id="1022364205">
      <w:bodyDiv w:val="1"/>
      <w:marLeft w:val="0"/>
      <w:marRight w:val="0"/>
      <w:marTop w:val="0"/>
      <w:marBottom w:val="0"/>
      <w:divBdr>
        <w:top w:val="none" w:sz="0" w:space="0" w:color="auto"/>
        <w:left w:val="none" w:sz="0" w:space="0" w:color="auto"/>
        <w:bottom w:val="none" w:sz="0" w:space="0" w:color="auto"/>
        <w:right w:val="none" w:sz="0" w:space="0" w:color="auto"/>
      </w:divBdr>
    </w:div>
    <w:div w:id="1101803677">
      <w:bodyDiv w:val="1"/>
      <w:marLeft w:val="0"/>
      <w:marRight w:val="0"/>
      <w:marTop w:val="0"/>
      <w:marBottom w:val="0"/>
      <w:divBdr>
        <w:top w:val="none" w:sz="0" w:space="0" w:color="auto"/>
        <w:left w:val="none" w:sz="0" w:space="0" w:color="auto"/>
        <w:bottom w:val="none" w:sz="0" w:space="0" w:color="auto"/>
        <w:right w:val="none" w:sz="0" w:space="0" w:color="auto"/>
      </w:divBdr>
      <w:divsChild>
        <w:div w:id="969633471">
          <w:marLeft w:val="0"/>
          <w:marRight w:val="0"/>
          <w:marTop w:val="0"/>
          <w:marBottom w:val="0"/>
          <w:divBdr>
            <w:top w:val="none" w:sz="0" w:space="0" w:color="auto"/>
            <w:left w:val="none" w:sz="0" w:space="0" w:color="auto"/>
            <w:bottom w:val="none" w:sz="0" w:space="0" w:color="auto"/>
            <w:right w:val="none" w:sz="0" w:space="0" w:color="auto"/>
          </w:divBdr>
        </w:div>
      </w:divsChild>
    </w:div>
    <w:div w:id="1476993778">
      <w:bodyDiv w:val="1"/>
      <w:marLeft w:val="0"/>
      <w:marRight w:val="0"/>
      <w:marTop w:val="0"/>
      <w:marBottom w:val="0"/>
      <w:divBdr>
        <w:top w:val="none" w:sz="0" w:space="0" w:color="auto"/>
        <w:left w:val="none" w:sz="0" w:space="0" w:color="auto"/>
        <w:bottom w:val="none" w:sz="0" w:space="0" w:color="auto"/>
        <w:right w:val="none" w:sz="0" w:space="0" w:color="auto"/>
      </w:divBdr>
      <w:divsChild>
        <w:div w:id="1117481126">
          <w:marLeft w:val="0"/>
          <w:marRight w:val="720"/>
          <w:marTop w:val="0"/>
          <w:marBottom w:val="0"/>
          <w:divBdr>
            <w:top w:val="none" w:sz="0" w:space="0" w:color="auto"/>
            <w:left w:val="none" w:sz="0" w:space="0" w:color="auto"/>
            <w:bottom w:val="none" w:sz="0" w:space="0" w:color="auto"/>
            <w:right w:val="none" w:sz="0" w:space="0" w:color="auto"/>
          </w:divBdr>
        </w:div>
        <w:div w:id="1199124098">
          <w:marLeft w:val="0"/>
          <w:marRight w:val="0"/>
          <w:marTop w:val="0"/>
          <w:marBottom w:val="0"/>
          <w:divBdr>
            <w:top w:val="none" w:sz="0" w:space="0" w:color="auto"/>
            <w:left w:val="none" w:sz="0" w:space="0" w:color="auto"/>
            <w:bottom w:val="none" w:sz="0" w:space="0" w:color="auto"/>
            <w:right w:val="none" w:sz="0" w:space="0" w:color="auto"/>
          </w:divBdr>
        </w:div>
      </w:divsChild>
    </w:div>
    <w:div w:id="1516307261">
      <w:bodyDiv w:val="1"/>
      <w:marLeft w:val="0"/>
      <w:marRight w:val="0"/>
      <w:marTop w:val="0"/>
      <w:marBottom w:val="0"/>
      <w:divBdr>
        <w:top w:val="none" w:sz="0" w:space="0" w:color="auto"/>
        <w:left w:val="none" w:sz="0" w:space="0" w:color="auto"/>
        <w:bottom w:val="none" w:sz="0" w:space="0" w:color="auto"/>
        <w:right w:val="none" w:sz="0" w:space="0" w:color="auto"/>
      </w:divBdr>
      <w:divsChild>
        <w:div w:id="791677008">
          <w:marLeft w:val="0"/>
          <w:marRight w:val="720"/>
          <w:marTop w:val="0"/>
          <w:marBottom w:val="0"/>
          <w:divBdr>
            <w:top w:val="none" w:sz="0" w:space="0" w:color="auto"/>
            <w:left w:val="none" w:sz="0" w:space="0" w:color="auto"/>
            <w:bottom w:val="none" w:sz="0" w:space="0" w:color="auto"/>
            <w:right w:val="none" w:sz="0" w:space="0" w:color="auto"/>
          </w:divBdr>
        </w:div>
        <w:div w:id="1585920590">
          <w:marLeft w:val="0"/>
          <w:marRight w:val="0"/>
          <w:marTop w:val="0"/>
          <w:marBottom w:val="0"/>
          <w:divBdr>
            <w:top w:val="none" w:sz="0" w:space="0" w:color="auto"/>
            <w:left w:val="none" w:sz="0" w:space="0" w:color="auto"/>
            <w:bottom w:val="none" w:sz="0" w:space="0" w:color="auto"/>
            <w:right w:val="none" w:sz="0" w:space="0" w:color="auto"/>
          </w:divBdr>
        </w:div>
      </w:divsChild>
    </w:div>
    <w:div w:id="1520312670">
      <w:bodyDiv w:val="1"/>
      <w:marLeft w:val="0"/>
      <w:marRight w:val="0"/>
      <w:marTop w:val="0"/>
      <w:marBottom w:val="0"/>
      <w:divBdr>
        <w:top w:val="none" w:sz="0" w:space="0" w:color="auto"/>
        <w:left w:val="none" w:sz="0" w:space="0" w:color="auto"/>
        <w:bottom w:val="none" w:sz="0" w:space="0" w:color="auto"/>
        <w:right w:val="none" w:sz="0" w:space="0" w:color="auto"/>
      </w:divBdr>
      <w:divsChild>
        <w:div w:id="1695233697">
          <w:marLeft w:val="0"/>
          <w:marRight w:val="0"/>
          <w:marTop w:val="0"/>
          <w:marBottom w:val="0"/>
          <w:divBdr>
            <w:top w:val="none" w:sz="0" w:space="0" w:color="auto"/>
            <w:left w:val="none" w:sz="0" w:space="0" w:color="auto"/>
            <w:bottom w:val="none" w:sz="0" w:space="0" w:color="auto"/>
            <w:right w:val="none" w:sz="0" w:space="0" w:color="auto"/>
          </w:divBdr>
        </w:div>
      </w:divsChild>
    </w:div>
    <w:div w:id="1530140274">
      <w:bodyDiv w:val="1"/>
      <w:marLeft w:val="0"/>
      <w:marRight w:val="0"/>
      <w:marTop w:val="0"/>
      <w:marBottom w:val="0"/>
      <w:divBdr>
        <w:top w:val="none" w:sz="0" w:space="0" w:color="auto"/>
        <w:left w:val="none" w:sz="0" w:space="0" w:color="auto"/>
        <w:bottom w:val="none" w:sz="0" w:space="0" w:color="auto"/>
        <w:right w:val="none" w:sz="0" w:space="0" w:color="auto"/>
      </w:divBdr>
      <w:divsChild>
        <w:div w:id="1899970527">
          <w:marLeft w:val="0"/>
          <w:marRight w:val="720"/>
          <w:marTop w:val="0"/>
          <w:marBottom w:val="0"/>
          <w:divBdr>
            <w:top w:val="none" w:sz="0" w:space="0" w:color="auto"/>
            <w:left w:val="none" w:sz="0" w:space="0" w:color="auto"/>
            <w:bottom w:val="none" w:sz="0" w:space="0" w:color="auto"/>
            <w:right w:val="none" w:sz="0" w:space="0" w:color="auto"/>
          </w:divBdr>
        </w:div>
        <w:div w:id="1882205760">
          <w:marLeft w:val="0"/>
          <w:marRight w:val="0"/>
          <w:marTop w:val="0"/>
          <w:marBottom w:val="0"/>
          <w:divBdr>
            <w:top w:val="none" w:sz="0" w:space="0" w:color="auto"/>
            <w:left w:val="none" w:sz="0" w:space="0" w:color="auto"/>
            <w:bottom w:val="none" w:sz="0" w:space="0" w:color="auto"/>
            <w:right w:val="none" w:sz="0" w:space="0" w:color="auto"/>
          </w:divBdr>
        </w:div>
      </w:divsChild>
    </w:div>
    <w:div w:id="1530293420">
      <w:bodyDiv w:val="1"/>
      <w:marLeft w:val="0"/>
      <w:marRight w:val="0"/>
      <w:marTop w:val="0"/>
      <w:marBottom w:val="0"/>
      <w:divBdr>
        <w:top w:val="none" w:sz="0" w:space="0" w:color="auto"/>
        <w:left w:val="none" w:sz="0" w:space="0" w:color="auto"/>
        <w:bottom w:val="none" w:sz="0" w:space="0" w:color="auto"/>
        <w:right w:val="none" w:sz="0" w:space="0" w:color="auto"/>
      </w:divBdr>
      <w:divsChild>
        <w:div w:id="860898562">
          <w:marLeft w:val="0"/>
          <w:marRight w:val="720"/>
          <w:marTop w:val="0"/>
          <w:marBottom w:val="0"/>
          <w:divBdr>
            <w:top w:val="none" w:sz="0" w:space="0" w:color="auto"/>
            <w:left w:val="none" w:sz="0" w:space="0" w:color="auto"/>
            <w:bottom w:val="none" w:sz="0" w:space="0" w:color="auto"/>
            <w:right w:val="none" w:sz="0" w:space="0" w:color="auto"/>
          </w:divBdr>
        </w:div>
        <w:div w:id="1862279119">
          <w:marLeft w:val="0"/>
          <w:marRight w:val="0"/>
          <w:marTop w:val="0"/>
          <w:marBottom w:val="0"/>
          <w:divBdr>
            <w:top w:val="none" w:sz="0" w:space="0" w:color="auto"/>
            <w:left w:val="none" w:sz="0" w:space="0" w:color="auto"/>
            <w:bottom w:val="none" w:sz="0" w:space="0" w:color="auto"/>
            <w:right w:val="none" w:sz="0" w:space="0" w:color="auto"/>
          </w:divBdr>
        </w:div>
      </w:divsChild>
    </w:div>
    <w:div w:id="1602881250">
      <w:bodyDiv w:val="1"/>
      <w:marLeft w:val="0"/>
      <w:marRight w:val="0"/>
      <w:marTop w:val="0"/>
      <w:marBottom w:val="0"/>
      <w:divBdr>
        <w:top w:val="none" w:sz="0" w:space="0" w:color="auto"/>
        <w:left w:val="none" w:sz="0" w:space="0" w:color="auto"/>
        <w:bottom w:val="none" w:sz="0" w:space="0" w:color="auto"/>
        <w:right w:val="none" w:sz="0" w:space="0" w:color="auto"/>
      </w:divBdr>
      <w:divsChild>
        <w:div w:id="1445349163">
          <w:marLeft w:val="0"/>
          <w:marRight w:val="720"/>
          <w:marTop w:val="0"/>
          <w:marBottom w:val="0"/>
          <w:divBdr>
            <w:top w:val="none" w:sz="0" w:space="0" w:color="auto"/>
            <w:left w:val="none" w:sz="0" w:space="0" w:color="auto"/>
            <w:bottom w:val="none" w:sz="0" w:space="0" w:color="auto"/>
            <w:right w:val="none" w:sz="0" w:space="0" w:color="auto"/>
          </w:divBdr>
        </w:div>
        <w:div w:id="1261570645">
          <w:marLeft w:val="0"/>
          <w:marRight w:val="0"/>
          <w:marTop w:val="0"/>
          <w:marBottom w:val="0"/>
          <w:divBdr>
            <w:top w:val="none" w:sz="0" w:space="0" w:color="auto"/>
            <w:left w:val="none" w:sz="0" w:space="0" w:color="auto"/>
            <w:bottom w:val="none" w:sz="0" w:space="0" w:color="auto"/>
            <w:right w:val="none" w:sz="0" w:space="0" w:color="auto"/>
          </w:divBdr>
        </w:div>
      </w:divsChild>
    </w:div>
    <w:div w:id="1674794421">
      <w:bodyDiv w:val="1"/>
      <w:marLeft w:val="0"/>
      <w:marRight w:val="0"/>
      <w:marTop w:val="0"/>
      <w:marBottom w:val="0"/>
      <w:divBdr>
        <w:top w:val="none" w:sz="0" w:space="0" w:color="auto"/>
        <w:left w:val="none" w:sz="0" w:space="0" w:color="auto"/>
        <w:bottom w:val="none" w:sz="0" w:space="0" w:color="auto"/>
        <w:right w:val="none" w:sz="0" w:space="0" w:color="auto"/>
      </w:divBdr>
      <w:divsChild>
        <w:div w:id="525951927">
          <w:marLeft w:val="0"/>
          <w:marRight w:val="720"/>
          <w:marTop w:val="0"/>
          <w:marBottom w:val="0"/>
          <w:divBdr>
            <w:top w:val="none" w:sz="0" w:space="0" w:color="auto"/>
            <w:left w:val="none" w:sz="0" w:space="0" w:color="auto"/>
            <w:bottom w:val="none" w:sz="0" w:space="0" w:color="auto"/>
            <w:right w:val="none" w:sz="0" w:space="0" w:color="auto"/>
          </w:divBdr>
        </w:div>
        <w:div w:id="93132871">
          <w:marLeft w:val="0"/>
          <w:marRight w:val="0"/>
          <w:marTop w:val="0"/>
          <w:marBottom w:val="0"/>
          <w:divBdr>
            <w:top w:val="none" w:sz="0" w:space="0" w:color="auto"/>
            <w:left w:val="none" w:sz="0" w:space="0" w:color="auto"/>
            <w:bottom w:val="none" w:sz="0" w:space="0" w:color="auto"/>
            <w:right w:val="none" w:sz="0" w:space="0" w:color="auto"/>
          </w:divBdr>
        </w:div>
      </w:divsChild>
    </w:div>
    <w:div w:id="1715881615">
      <w:bodyDiv w:val="1"/>
      <w:marLeft w:val="0"/>
      <w:marRight w:val="0"/>
      <w:marTop w:val="0"/>
      <w:marBottom w:val="0"/>
      <w:divBdr>
        <w:top w:val="none" w:sz="0" w:space="0" w:color="auto"/>
        <w:left w:val="none" w:sz="0" w:space="0" w:color="auto"/>
        <w:bottom w:val="none" w:sz="0" w:space="0" w:color="auto"/>
        <w:right w:val="none" w:sz="0" w:space="0" w:color="auto"/>
      </w:divBdr>
      <w:divsChild>
        <w:div w:id="1138182387">
          <w:marLeft w:val="0"/>
          <w:marRight w:val="720"/>
          <w:marTop w:val="0"/>
          <w:marBottom w:val="0"/>
          <w:divBdr>
            <w:top w:val="none" w:sz="0" w:space="0" w:color="auto"/>
            <w:left w:val="none" w:sz="0" w:space="0" w:color="auto"/>
            <w:bottom w:val="none" w:sz="0" w:space="0" w:color="auto"/>
            <w:right w:val="none" w:sz="0" w:space="0" w:color="auto"/>
          </w:divBdr>
        </w:div>
        <w:div w:id="620914141">
          <w:marLeft w:val="0"/>
          <w:marRight w:val="0"/>
          <w:marTop w:val="0"/>
          <w:marBottom w:val="0"/>
          <w:divBdr>
            <w:top w:val="none" w:sz="0" w:space="0" w:color="auto"/>
            <w:left w:val="none" w:sz="0" w:space="0" w:color="auto"/>
            <w:bottom w:val="none" w:sz="0" w:space="0" w:color="auto"/>
            <w:right w:val="none" w:sz="0" w:space="0" w:color="auto"/>
          </w:divBdr>
        </w:div>
      </w:divsChild>
    </w:div>
    <w:div w:id="1803770532">
      <w:bodyDiv w:val="1"/>
      <w:marLeft w:val="0"/>
      <w:marRight w:val="0"/>
      <w:marTop w:val="0"/>
      <w:marBottom w:val="0"/>
      <w:divBdr>
        <w:top w:val="none" w:sz="0" w:space="0" w:color="auto"/>
        <w:left w:val="none" w:sz="0" w:space="0" w:color="auto"/>
        <w:bottom w:val="none" w:sz="0" w:space="0" w:color="auto"/>
        <w:right w:val="none" w:sz="0" w:space="0" w:color="auto"/>
      </w:divBdr>
      <w:divsChild>
        <w:div w:id="94330474">
          <w:marLeft w:val="0"/>
          <w:marRight w:val="720"/>
          <w:marTop w:val="0"/>
          <w:marBottom w:val="0"/>
          <w:divBdr>
            <w:top w:val="none" w:sz="0" w:space="0" w:color="auto"/>
            <w:left w:val="none" w:sz="0" w:space="0" w:color="auto"/>
            <w:bottom w:val="none" w:sz="0" w:space="0" w:color="auto"/>
            <w:right w:val="none" w:sz="0" w:space="0" w:color="auto"/>
          </w:divBdr>
        </w:div>
        <w:div w:id="598367121">
          <w:marLeft w:val="0"/>
          <w:marRight w:val="0"/>
          <w:marTop w:val="0"/>
          <w:marBottom w:val="0"/>
          <w:divBdr>
            <w:top w:val="none" w:sz="0" w:space="0" w:color="auto"/>
            <w:left w:val="none" w:sz="0" w:space="0" w:color="auto"/>
            <w:bottom w:val="none" w:sz="0" w:space="0" w:color="auto"/>
            <w:right w:val="none" w:sz="0" w:space="0" w:color="auto"/>
          </w:divBdr>
        </w:div>
      </w:divsChild>
    </w:div>
    <w:div w:id="1826432407">
      <w:bodyDiv w:val="1"/>
      <w:marLeft w:val="0"/>
      <w:marRight w:val="0"/>
      <w:marTop w:val="0"/>
      <w:marBottom w:val="0"/>
      <w:divBdr>
        <w:top w:val="none" w:sz="0" w:space="0" w:color="auto"/>
        <w:left w:val="none" w:sz="0" w:space="0" w:color="auto"/>
        <w:bottom w:val="none" w:sz="0" w:space="0" w:color="auto"/>
        <w:right w:val="none" w:sz="0" w:space="0" w:color="auto"/>
      </w:divBdr>
      <w:divsChild>
        <w:div w:id="1284506347">
          <w:marLeft w:val="0"/>
          <w:marRight w:val="720"/>
          <w:marTop w:val="0"/>
          <w:marBottom w:val="0"/>
          <w:divBdr>
            <w:top w:val="none" w:sz="0" w:space="0" w:color="auto"/>
            <w:left w:val="none" w:sz="0" w:space="0" w:color="auto"/>
            <w:bottom w:val="none" w:sz="0" w:space="0" w:color="auto"/>
            <w:right w:val="none" w:sz="0" w:space="0" w:color="auto"/>
          </w:divBdr>
        </w:div>
        <w:div w:id="1841236138">
          <w:marLeft w:val="0"/>
          <w:marRight w:val="0"/>
          <w:marTop w:val="0"/>
          <w:marBottom w:val="0"/>
          <w:divBdr>
            <w:top w:val="none" w:sz="0" w:space="0" w:color="auto"/>
            <w:left w:val="none" w:sz="0" w:space="0" w:color="auto"/>
            <w:bottom w:val="none" w:sz="0" w:space="0" w:color="auto"/>
            <w:right w:val="none" w:sz="0" w:space="0" w:color="auto"/>
          </w:divBdr>
        </w:div>
      </w:divsChild>
    </w:div>
    <w:div w:id="1913927227">
      <w:bodyDiv w:val="1"/>
      <w:marLeft w:val="0"/>
      <w:marRight w:val="0"/>
      <w:marTop w:val="0"/>
      <w:marBottom w:val="0"/>
      <w:divBdr>
        <w:top w:val="none" w:sz="0" w:space="0" w:color="auto"/>
        <w:left w:val="none" w:sz="0" w:space="0" w:color="auto"/>
        <w:bottom w:val="none" w:sz="0" w:space="0" w:color="auto"/>
        <w:right w:val="none" w:sz="0" w:space="0" w:color="auto"/>
      </w:divBdr>
      <w:divsChild>
        <w:div w:id="84422876">
          <w:marLeft w:val="0"/>
          <w:marRight w:val="720"/>
          <w:marTop w:val="0"/>
          <w:marBottom w:val="0"/>
          <w:divBdr>
            <w:top w:val="none" w:sz="0" w:space="0" w:color="auto"/>
            <w:left w:val="none" w:sz="0" w:space="0" w:color="auto"/>
            <w:bottom w:val="none" w:sz="0" w:space="0" w:color="auto"/>
            <w:right w:val="none" w:sz="0" w:space="0" w:color="auto"/>
          </w:divBdr>
        </w:div>
        <w:div w:id="112796210">
          <w:marLeft w:val="0"/>
          <w:marRight w:val="0"/>
          <w:marTop w:val="0"/>
          <w:marBottom w:val="0"/>
          <w:divBdr>
            <w:top w:val="none" w:sz="0" w:space="0" w:color="auto"/>
            <w:left w:val="none" w:sz="0" w:space="0" w:color="auto"/>
            <w:bottom w:val="none" w:sz="0" w:space="0" w:color="auto"/>
            <w:right w:val="none" w:sz="0" w:space="0" w:color="auto"/>
          </w:divBdr>
        </w:div>
      </w:divsChild>
    </w:div>
    <w:div w:id="2096632943">
      <w:bodyDiv w:val="1"/>
      <w:marLeft w:val="0"/>
      <w:marRight w:val="0"/>
      <w:marTop w:val="0"/>
      <w:marBottom w:val="0"/>
      <w:divBdr>
        <w:top w:val="none" w:sz="0" w:space="0" w:color="auto"/>
        <w:left w:val="none" w:sz="0" w:space="0" w:color="auto"/>
        <w:bottom w:val="none" w:sz="0" w:space="0" w:color="auto"/>
        <w:right w:val="none" w:sz="0" w:space="0" w:color="auto"/>
      </w:divBdr>
      <w:divsChild>
        <w:div w:id="492766801">
          <w:marLeft w:val="0"/>
          <w:marRight w:val="720"/>
          <w:marTop w:val="0"/>
          <w:marBottom w:val="0"/>
          <w:divBdr>
            <w:top w:val="none" w:sz="0" w:space="0" w:color="auto"/>
            <w:left w:val="none" w:sz="0" w:space="0" w:color="auto"/>
            <w:bottom w:val="none" w:sz="0" w:space="0" w:color="auto"/>
            <w:right w:val="none" w:sz="0" w:space="0" w:color="auto"/>
          </w:divBdr>
        </w:div>
        <w:div w:id="1430928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9.png"/><Relationship Id="rId26" Type="http://schemas.openxmlformats.org/officeDocument/2006/relationships/hyperlink" Target="https://www.faculty.ece.vt.edu/swe/" TargetMode="External"/><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eng.libretexts.org/Bookshelves/Electrical_Engineering/Electro-Optics/Book%3A_Electromagnetics_II_(Ellingson)/11%3A_Constitutive_Parameters_of_Some_Common_Materials/11.02%3A_Permeability_of_Some_Common_Materi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5.png"/><Relationship Id="rId32" Type="http://schemas.openxmlformats.org/officeDocument/2006/relationships/image" Target="media/image17.png"/><Relationship Id="rId37" Type="http://schemas.openxmlformats.org/officeDocument/2006/relationships/image" Target="media/image22.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4.png"/><Relationship Id="rId28" Type="http://schemas.openxmlformats.org/officeDocument/2006/relationships/hyperlink" Target="https://www.faculty.ece.vt.edu/swe/" TargetMode="External"/><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www.everythingrf.com/tech-resources/waveguides-siz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13.png"/><Relationship Id="rId27" Type="http://schemas.openxmlformats.org/officeDocument/2006/relationships/hyperlink" Target="https://phys.libretexts.org/Bookshelves/Electricity_and_Magnetism/Electromagnetics_I_(Ellingson)/10%3A_Appendices/10.01%3A_Permittivity_of_Some_Common_Materials" TargetMode="External"/><Relationship Id="rId30" Type="http://schemas.openxmlformats.org/officeDocument/2006/relationships/hyperlink" Target="https://doi.org/10.1007/s00339-015-9533-1" TargetMode="External"/><Relationship Id="rId35" Type="http://schemas.openxmlformats.org/officeDocument/2006/relationships/image" Target="media/image20.png"/><Relationship Id="rId8" Type="http://schemas.openxmlformats.org/officeDocument/2006/relationships/image" Target="media/image1.png"/><Relationship Id="rId3" Type="http://schemas.openxmlformats.org/officeDocument/2006/relationships/styles" Target="styles.xml"/></Relationships>
</file>

<file path=word/diagrams/_rels/data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67DBC1-AA84-4F41-B703-2A1370B319E5}" type="doc">
      <dgm:prSet loTypeId="urn:microsoft.com/office/officeart/2005/8/layout/pList1" loCatId="picture" qsTypeId="urn:microsoft.com/office/officeart/2005/8/quickstyle/simple1" qsCatId="simple" csTypeId="urn:microsoft.com/office/officeart/2005/8/colors/accent1_2" csCatId="accent1" phldr="1"/>
      <dgm:spPr/>
      <dgm:t>
        <a:bodyPr/>
        <a:lstStyle/>
        <a:p>
          <a:endParaRPr lang="en-GB"/>
        </a:p>
      </dgm:t>
    </dgm:pt>
    <dgm:pt modelId="{82EB35E7-3ECB-49BE-81CC-1FDE77418F6B}">
      <dgm:prSet phldrT="[Text]" custT="1"/>
      <dgm:spPr/>
      <dgm:t>
        <a:bodyPr/>
        <a:lstStyle/>
        <a:p>
          <a:r>
            <a:rPr lang="en-GB" sz="1600"/>
            <a:t>Mode 1</a:t>
          </a:r>
        </a:p>
      </dgm:t>
    </dgm:pt>
    <dgm:pt modelId="{80E703AE-444B-4F87-9770-74321BCABB73}" type="parTrans" cxnId="{D449889E-673C-44EF-A617-F66C20CD686C}">
      <dgm:prSet/>
      <dgm:spPr/>
      <dgm:t>
        <a:bodyPr/>
        <a:lstStyle/>
        <a:p>
          <a:endParaRPr lang="en-GB"/>
        </a:p>
      </dgm:t>
    </dgm:pt>
    <dgm:pt modelId="{DF6984DC-1D08-448C-901C-1D3B24F93BCC}" type="sibTrans" cxnId="{D449889E-673C-44EF-A617-F66C20CD686C}">
      <dgm:prSet/>
      <dgm:spPr/>
      <dgm:t>
        <a:bodyPr/>
        <a:lstStyle/>
        <a:p>
          <a:endParaRPr lang="en-GB"/>
        </a:p>
      </dgm:t>
    </dgm:pt>
    <dgm:pt modelId="{7A93B6C7-6DFE-46F8-8EB8-F99D7E01ED25}">
      <dgm:prSet phldrT="[Text]" custT="1"/>
      <dgm:spPr/>
      <dgm:t>
        <a:bodyPr/>
        <a:lstStyle/>
        <a:p>
          <a:r>
            <a:rPr lang="en-GB" sz="1600"/>
            <a:t>Mode 2</a:t>
          </a:r>
        </a:p>
      </dgm:t>
    </dgm:pt>
    <dgm:pt modelId="{7043C8E1-EC44-4167-A178-589293CB9018}" type="parTrans" cxnId="{66B8200C-A116-4305-8A39-84C960F1DD0F}">
      <dgm:prSet/>
      <dgm:spPr/>
      <dgm:t>
        <a:bodyPr/>
        <a:lstStyle/>
        <a:p>
          <a:endParaRPr lang="en-GB"/>
        </a:p>
      </dgm:t>
    </dgm:pt>
    <dgm:pt modelId="{FE7FF9D0-B3D5-4251-8A4E-72E69B05E665}" type="sibTrans" cxnId="{66B8200C-A116-4305-8A39-84C960F1DD0F}">
      <dgm:prSet/>
      <dgm:spPr/>
      <dgm:t>
        <a:bodyPr/>
        <a:lstStyle/>
        <a:p>
          <a:endParaRPr lang="en-GB"/>
        </a:p>
      </dgm:t>
    </dgm:pt>
    <dgm:pt modelId="{AB8EDC5E-6BCC-4B44-94C0-C0112AF422F7}">
      <dgm:prSet phldrT="[Text]" custT="1"/>
      <dgm:spPr/>
      <dgm:t>
        <a:bodyPr/>
        <a:lstStyle/>
        <a:p>
          <a:r>
            <a:rPr lang="en-GB" sz="1600"/>
            <a:t>Mode 3</a:t>
          </a:r>
        </a:p>
      </dgm:t>
    </dgm:pt>
    <dgm:pt modelId="{87B70640-8D83-41F1-853F-F134D408339B}" type="parTrans" cxnId="{E1484457-9DB6-4B07-804C-8A42A2D16776}">
      <dgm:prSet/>
      <dgm:spPr/>
      <dgm:t>
        <a:bodyPr/>
        <a:lstStyle/>
        <a:p>
          <a:endParaRPr lang="en-GB"/>
        </a:p>
      </dgm:t>
    </dgm:pt>
    <dgm:pt modelId="{2AA48737-C427-4FA4-B775-DC215460BE8C}" type="sibTrans" cxnId="{E1484457-9DB6-4B07-804C-8A42A2D16776}">
      <dgm:prSet/>
      <dgm:spPr/>
      <dgm:t>
        <a:bodyPr/>
        <a:lstStyle/>
        <a:p>
          <a:endParaRPr lang="en-GB"/>
        </a:p>
      </dgm:t>
    </dgm:pt>
    <dgm:pt modelId="{3066D58A-06F3-4C31-9779-85EB107FB04D}" type="pres">
      <dgm:prSet presAssocID="{9C67DBC1-AA84-4F41-B703-2A1370B319E5}" presName="Name0" presStyleCnt="0">
        <dgm:presLayoutVars>
          <dgm:dir/>
          <dgm:resizeHandles val="exact"/>
        </dgm:presLayoutVars>
      </dgm:prSet>
      <dgm:spPr/>
    </dgm:pt>
    <dgm:pt modelId="{5D23301A-D659-43E1-B56E-B8D37A0A748C}" type="pres">
      <dgm:prSet presAssocID="{82EB35E7-3ECB-49BE-81CC-1FDE77418F6B}" presName="compNode" presStyleCnt="0"/>
      <dgm:spPr/>
    </dgm:pt>
    <dgm:pt modelId="{E72FE9E1-4D03-406D-BD1B-75F6F2EBB920}" type="pres">
      <dgm:prSet presAssocID="{82EB35E7-3ECB-49BE-81CC-1FDE77418F6B}" presName="pictRect" presStyleLbl="node1" presStyleIdx="0" presStyleCnt="3"/>
      <dgm:spPr>
        <a:blipFill rotWithShape="1">
          <a:blip xmlns:r="http://schemas.openxmlformats.org/officeDocument/2006/relationships" r:embed="rId1"/>
          <a:srcRect/>
          <a:stretch>
            <a:fillRect l="-6000" r="-6000"/>
          </a:stretch>
        </a:blipFill>
      </dgm:spPr>
    </dgm:pt>
    <dgm:pt modelId="{0BBD7693-EE27-48DC-9ED6-1848B8CC69BC}" type="pres">
      <dgm:prSet presAssocID="{82EB35E7-3ECB-49BE-81CC-1FDE77418F6B}" presName="textRect" presStyleLbl="revTx" presStyleIdx="0" presStyleCnt="3">
        <dgm:presLayoutVars>
          <dgm:bulletEnabled val="1"/>
        </dgm:presLayoutVars>
      </dgm:prSet>
      <dgm:spPr/>
    </dgm:pt>
    <dgm:pt modelId="{CDE63AB1-0748-4290-9FCA-7DA43DFD7DD5}" type="pres">
      <dgm:prSet presAssocID="{DF6984DC-1D08-448C-901C-1D3B24F93BCC}" presName="sibTrans" presStyleLbl="sibTrans2D1" presStyleIdx="0" presStyleCnt="0"/>
      <dgm:spPr/>
    </dgm:pt>
    <dgm:pt modelId="{0A0623F2-9529-4B98-B727-BA88DEA5C232}" type="pres">
      <dgm:prSet presAssocID="{7A93B6C7-6DFE-46F8-8EB8-F99D7E01ED25}" presName="compNode" presStyleCnt="0"/>
      <dgm:spPr/>
    </dgm:pt>
    <dgm:pt modelId="{43C68D01-900A-4C9B-B0DB-9893B3FA9BDB}" type="pres">
      <dgm:prSet presAssocID="{7A93B6C7-6DFE-46F8-8EB8-F99D7E01ED25}" presName="pictRect" presStyleLbl="node1" presStyleIdx="1" presStyleCnt="3"/>
      <dgm:spPr>
        <a:blipFill rotWithShape="1">
          <a:blip xmlns:r="http://schemas.openxmlformats.org/officeDocument/2006/relationships" r:embed="rId2"/>
          <a:srcRect/>
          <a:stretch>
            <a:fillRect l="-7000" r="-7000"/>
          </a:stretch>
        </a:blipFill>
      </dgm:spPr>
    </dgm:pt>
    <dgm:pt modelId="{BA3FC784-098D-4C24-93B3-A7039D29F1E0}" type="pres">
      <dgm:prSet presAssocID="{7A93B6C7-6DFE-46F8-8EB8-F99D7E01ED25}" presName="textRect" presStyleLbl="revTx" presStyleIdx="1" presStyleCnt="3">
        <dgm:presLayoutVars>
          <dgm:bulletEnabled val="1"/>
        </dgm:presLayoutVars>
      </dgm:prSet>
      <dgm:spPr/>
    </dgm:pt>
    <dgm:pt modelId="{FA7A065D-1E6C-47B5-AD2B-5DB408402264}" type="pres">
      <dgm:prSet presAssocID="{FE7FF9D0-B3D5-4251-8A4E-72E69B05E665}" presName="sibTrans" presStyleLbl="sibTrans2D1" presStyleIdx="0" presStyleCnt="0"/>
      <dgm:spPr/>
    </dgm:pt>
    <dgm:pt modelId="{16F019F2-F82A-41A8-8C20-632AF9735B34}" type="pres">
      <dgm:prSet presAssocID="{AB8EDC5E-6BCC-4B44-94C0-C0112AF422F7}" presName="compNode" presStyleCnt="0"/>
      <dgm:spPr/>
    </dgm:pt>
    <dgm:pt modelId="{5CAF0BCD-84F6-48E1-95F2-98CE8F1D057D}" type="pres">
      <dgm:prSet presAssocID="{AB8EDC5E-6BCC-4B44-94C0-C0112AF422F7}" presName="pictRect" presStyleLbl="node1" presStyleIdx="2" presStyleCnt="3"/>
      <dgm:spPr>
        <a:blipFill rotWithShape="1">
          <a:blip xmlns:r="http://schemas.openxmlformats.org/officeDocument/2006/relationships" r:embed="rId3"/>
          <a:srcRect/>
          <a:stretch>
            <a:fillRect l="-6000" r="-6000"/>
          </a:stretch>
        </a:blipFill>
      </dgm:spPr>
    </dgm:pt>
    <dgm:pt modelId="{18587515-F85D-4B42-B8F8-089A7DC12F43}" type="pres">
      <dgm:prSet presAssocID="{AB8EDC5E-6BCC-4B44-94C0-C0112AF422F7}" presName="textRect" presStyleLbl="revTx" presStyleIdx="2" presStyleCnt="3">
        <dgm:presLayoutVars>
          <dgm:bulletEnabled val="1"/>
        </dgm:presLayoutVars>
      </dgm:prSet>
      <dgm:spPr/>
    </dgm:pt>
  </dgm:ptLst>
  <dgm:cxnLst>
    <dgm:cxn modelId="{D231DF05-99FE-4FE1-83A1-64DC548526F4}" type="presOf" srcId="{DF6984DC-1D08-448C-901C-1D3B24F93BCC}" destId="{CDE63AB1-0748-4290-9FCA-7DA43DFD7DD5}" srcOrd="0" destOrd="0" presId="urn:microsoft.com/office/officeart/2005/8/layout/pList1"/>
    <dgm:cxn modelId="{66B8200C-A116-4305-8A39-84C960F1DD0F}" srcId="{9C67DBC1-AA84-4F41-B703-2A1370B319E5}" destId="{7A93B6C7-6DFE-46F8-8EB8-F99D7E01ED25}" srcOrd="1" destOrd="0" parTransId="{7043C8E1-EC44-4167-A178-589293CB9018}" sibTransId="{FE7FF9D0-B3D5-4251-8A4E-72E69B05E665}"/>
    <dgm:cxn modelId="{68CB611D-ED3C-4267-8599-D5E640130937}" type="presOf" srcId="{9C67DBC1-AA84-4F41-B703-2A1370B319E5}" destId="{3066D58A-06F3-4C31-9779-85EB107FB04D}" srcOrd="0" destOrd="0" presId="urn:microsoft.com/office/officeart/2005/8/layout/pList1"/>
    <dgm:cxn modelId="{E1484457-9DB6-4B07-804C-8A42A2D16776}" srcId="{9C67DBC1-AA84-4F41-B703-2A1370B319E5}" destId="{AB8EDC5E-6BCC-4B44-94C0-C0112AF422F7}" srcOrd="2" destOrd="0" parTransId="{87B70640-8D83-41F1-853F-F134D408339B}" sibTransId="{2AA48737-C427-4FA4-B775-DC215460BE8C}"/>
    <dgm:cxn modelId="{09717995-0A08-4C21-B736-D4F3566DB08E}" type="presOf" srcId="{7A93B6C7-6DFE-46F8-8EB8-F99D7E01ED25}" destId="{BA3FC784-098D-4C24-93B3-A7039D29F1E0}" srcOrd="0" destOrd="0" presId="urn:microsoft.com/office/officeart/2005/8/layout/pList1"/>
    <dgm:cxn modelId="{D449889E-673C-44EF-A617-F66C20CD686C}" srcId="{9C67DBC1-AA84-4F41-B703-2A1370B319E5}" destId="{82EB35E7-3ECB-49BE-81CC-1FDE77418F6B}" srcOrd="0" destOrd="0" parTransId="{80E703AE-444B-4F87-9770-74321BCABB73}" sibTransId="{DF6984DC-1D08-448C-901C-1D3B24F93BCC}"/>
    <dgm:cxn modelId="{9514BEB9-D95E-4237-9324-EB2E5CC35BA2}" type="presOf" srcId="{FE7FF9D0-B3D5-4251-8A4E-72E69B05E665}" destId="{FA7A065D-1E6C-47B5-AD2B-5DB408402264}" srcOrd="0" destOrd="0" presId="urn:microsoft.com/office/officeart/2005/8/layout/pList1"/>
    <dgm:cxn modelId="{ADF781BA-F2E8-4BCD-9912-4CFCA3E38A02}" type="presOf" srcId="{82EB35E7-3ECB-49BE-81CC-1FDE77418F6B}" destId="{0BBD7693-EE27-48DC-9ED6-1848B8CC69BC}" srcOrd="0" destOrd="0" presId="urn:microsoft.com/office/officeart/2005/8/layout/pList1"/>
    <dgm:cxn modelId="{28B70AE2-7B63-4C1A-85FA-770414DC86D3}" type="presOf" srcId="{AB8EDC5E-6BCC-4B44-94C0-C0112AF422F7}" destId="{18587515-F85D-4B42-B8F8-089A7DC12F43}" srcOrd="0" destOrd="0" presId="urn:microsoft.com/office/officeart/2005/8/layout/pList1"/>
    <dgm:cxn modelId="{543FA31F-98F7-4458-BF84-930B5010EEBF}" type="presParOf" srcId="{3066D58A-06F3-4C31-9779-85EB107FB04D}" destId="{5D23301A-D659-43E1-B56E-B8D37A0A748C}" srcOrd="0" destOrd="0" presId="urn:microsoft.com/office/officeart/2005/8/layout/pList1"/>
    <dgm:cxn modelId="{BCE26ADC-10DA-4250-9F3C-5C4FC2D75A52}" type="presParOf" srcId="{5D23301A-D659-43E1-B56E-B8D37A0A748C}" destId="{E72FE9E1-4D03-406D-BD1B-75F6F2EBB920}" srcOrd="0" destOrd="0" presId="urn:microsoft.com/office/officeart/2005/8/layout/pList1"/>
    <dgm:cxn modelId="{25B27A05-DA34-4EFB-A5F1-0DFA0B3377D1}" type="presParOf" srcId="{5D23301A-D659-43E1-B56E-B8D37A0A748C}" destId="{0BBD7693-EE27-48DC-9ED6-1848B8CC69BC}" srcOrd="1" destOrd="0" presId="urn:microsoft.com/office/officeart/2005/8/layout/pList1"/>
    <dgm:cxn modelId="{1FFB7782-F6A3-40EC-96A0-865E04A03653}" type="presParOf" srcId="{3066D58A-06F3-4C31-9779-85EB107FB04D}" destId="{CDE63AB1-0748-4290-9FCA-7DA43DFD7DD5}" srcOrd="1" destOrd="0" presId="urn:microsoft.com/office/officeart/2005/8/layout/pList1"/>
    <dgm:cxn modelId="{10C7E71D-ADE1-4F8C-BDB3-89AA83CF0DD4}" type="presParOf" srcId="{3066D58A-06F3-4C31-9779-85EB107FB04D}" destId="{0A0623F2-9529-4B98-B727-BA88DEA5C232}" srcOrd="2" destOrd="0" presId="urn:microsoft.com/office/officeart/2005/8/layout/pList1"/>
    <dgm:cxn modelId="{5FF9730D-8C3F-4B54-81A0-2ECC531242CE}" type="presParOf" srcId="{0A0623F2-9529-4B98-B727-BA88DEA5C232}" destId="{43C68D01-900A-4C9B-B0DB-9893B3FA9BDB}" srcOrd="0" destOrd="0" presId="urn:microsoft.com/office/officeart/2005/8/layout/pList1"/>
    <dgm:cxn modelId="{53957922-4C9E-44E8-9C9D-AC42AAAFDDC8}" type="presParOf" srcId="{0A0623F2-9529-4B98-B727-BA88DEA5C232}" destId="{BA3FC784-098D-4C24-93B3-A7039D29F1E0}" srcOrd="1" destOrd="0" presId="urn:microsoft.com/office/officeart/2005/8/layout/pList1"/>
    <dgm:cxn modelId="{F722C1CE-389A-4E3F-B38A-7EE034B8F441}" type="presParOf" srcId="{3066D58A-06F3-4C31-9779-85EB107FB04D}" destId="{FA7A065D-1E6C-47B5-AD2B-5DB408402264}" srcOrd="3" destOrd="0" presId="urn:microsoft.com/office/officeart/2005/8/layout/pList1"/>
    <dgm:cxn modelId="{9EB5E030-8592-4393-89DD-6F09DF988E5A}" type="presParOf" srcId="{3066D58A-06F3-4C31-9779-85EB107FB04D}" destId="{16F019F2-F82A-41A8-8C20-632AF9735B34}" srcOrd="4" destOrd="0" presId="urn:microsoft.com/office/officeart/2005/8/layout/pList1"/>
    <dgm:cxn modelId="{2F5214B7-887C-4ED7-867D-7BCB52C9D908}" type="presParOf" srcId="{16F019F2-F82A-41A8-8C20-632AF9735B34}" destId="{5CAF0BCD-84F6-48E1-95F2-98CE8F1D057D}" srcOrd="0" destOrd="0" presId="urn:microsoft.com/office/officeart/2005/8/layout/pList1"/>
    <dgm:cxn modelId="{F6C7927F-AE01-43CB-9508-7501CD8A45FA}" type="presParOf" srcId="{16F019F2-F82A-41A8-8C20-632AF9735B34}" destId="{18587515-F85D-4B42-B8F8-089A7DC12F43}" srcOrd="1" destOrd="0" presId="urn:microsoft.com/office/officeart/2005/8/layout/p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2FE9E1-4D03-406D-BD1B-75F6F2EBB920}">
      <dsp:nvSpPr>
        <dsp:cNvPr id="0" name=""/>
        <dsp:cNvSpPr/>
      </dsp:nvSpPr>
      <dsp:spPr>
        <a:xfrm>
          <a:off x="1080" y="101346"/>
          <a:ext cx="1713779" cy="1180794"/>
        </a:xfrm>
        <a:prstGeom prst="roundRect">
          <a:avLst/>
        </a:prstGeom>
        <a:blipFill rotWithShape="1">
          <a:blip xmlns:r="http://schemas.openxmlformats.org/officeDocument/2006/relationships" r:embed="rId1"/>
          <a:srcRect/>
          <a:stretch>
            <a:fillRect l="-6000" r="-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BD7693-EE27-48DC-9ED6-1848B8CC69BC}">
      <dsp:nvSpPr>
        <dsp:cNvPr id="0" name=""/>
        <dsp:cNvSpPr/>
      </dsp:nvSpPr>
      <dsp:spPr>
        <a:xfrm>
          <a:off x="1080" y="1282141"/>
          <a:ext cx="1713779" cy="6358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0" numCol="1" spcCol="1270" anchor="t" anchorCtr="0">
          <a:noAutofit/>
        </a:bodyPr>
        <a:lstStyle/>
        <a:p>
          <a:pPr marL="0" lvl="0" indent="0" algn="ctr" defTabSz="711200">
            <a:lnSpc>
              <a:spcPct val="90000"/>
            </a:lnSpc>
            <a:spcBef>
              <a:spcPct val="0"/>
            </a:spcBef>
            <a:spcAft>
              <a:spcPct val="35000"/>
            </a:spcAft>
            <a:buNone/>
          </a:pPr>
          <a:r>
            <a:rPr lang="en-GB" sz="1600" kern="1200"/>
            <a:t>Mode 1</a:t>
          </a:r>
        </a:p>
      </dsp:txBody>
      <dsp:txXfrm>
        <a:off x="1080" y="1282141"/>
        <a:ext cx="1713779" cy="635812"/>
      </dsp:txXfrm>
    </dsp:sp>
    <dsp:sp modelId="{43C68D01-900A-4C9B-B0DB-9893B3FA9BDB}">
      <dsp:nvSpPr>
        <dsp:cNvPr id="0" name=""/>
        <dsp:cNvSpPr/>
      </dsp:nvSpPr>
      <dsp:spPr>
        <a:xfrm>
          <a:off x="1886310" y="101346"/>
          <a:ext cx="1713779" cy="1180794"/>
        </a:xfrm>
        <a:prstGeom prst="roundRect">
          <a:avLst/>
        </a:prstGeom>
        <a:blipFill rotWithShape="1">
          <a:blip xmlns:r="http://schemas.openxmlformats.org/officeDocument/2006/relationships" r:embed="rId2"/>
          <a:srcRect/>
          <a:stretch>
            <a:fillRect l="-7000" r="-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3FC784-098D-4C24-93B3-A7039D29F1E0}">
      <dsp:nvSpPr>
        <dsp:cNvPr id="0" name=""/>
        <dsp:cNvSpPr/>
      </dsp:nvSpPr>
      <dsp:spPr>
        <a:xfrm>
          <a:off x="1886310" y="1282141"/>
          <a:ext cx="1713779" cy="6358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0" numCol="1" spcCol="1270" anchor="t" anchorCtr="0">
          <a:noAutofit/>
        </a:bodyPr>
        <a:lstStyle/>
        <a:p>
          <a:pPr marL="0" lvl="0" indent="0" algn="ctr" defTabSz="711200">
            <a:lnSpc>
              <a:spcPct val="90000"/>
            </a:lnSpc>
            <a:spcBef>
              <a:spcPct val="0"/>
            </a:spcBef>
            <a:spcAft>
              <a:spcPct val="35000"/>
            </a:spcAft>
            <a:buNone/>
          </a:pPr>
          <a:r>
            <a:rPr lang="en-GB" sz="1600" kern="1200"/>
            <a:t>Mode 2</a:t>
          </a:r>
        </a:p>
      </dsp:txBody>
      <dsp:txXfrm>
        <a:off x="1886310" y="1282141"/>
        <a:ext cx="1713779" cy="635812"/>
      </dsp:txXfrm>
    </dsp:sp>
    <dsp:sp modelId="{5CAF0BCD-84F6-48E1-95F2-98CE8F1D057D}">
      <dsp:nvSpPr>
        <dsp:cNvPr id="0" name=""/>
        <dsp:cNvSpPr/>
      </dsp:nvSpPr>
      <dsp:spPr>
        <a:xfrm>
          <a:off x="3771539" y="101346"/>
          <a:ext cx="1713779" cy="1180794"/>
        </a:xfrm>
        <a:prstGeom prst="roundRect">
          <a:avLst/>
        </a:prstGeom>
        <a:blipFill rotWithShape="1">
          <a:blip xmlns:r="http://schemas.openxmlformats.org/officeDocument/2006/relationships" r:embed="rId3"/>
          <a:srcRect/>
          <a:stretch>
            <a:fillRect l="-6000" r="-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587515-F85D-4B42-B8F8-089A7DC12F43}">
      <dsp:nvSpPr>
        <dsp:cNvPr id="0" name=""/>
        <dsp:cNvSpPr/>
      </dsp:nvSpPr>
      <dsp:spPr>
        <a:xfrm>
          <a:off x="3771539" y="1282141"/>
          <a:ext cx="1713779" cy="6358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0" numCol="1" spcCol="1270" anchor="t" anchorCtr="0">
          <a:noAutofit/>
        </a:bodyPr>
        <a:lstStyle/>
        <a:p>
          <a:pPr marL="0" lvl="0" indent="0" algn="ctr" defTabSz="711200">
            <a:lnSpc>
              <a:spcPct val="90000"/>
            </a:lnSpc>
            <a:spcBef>
              <a:spcPct val="0"/>
            </a:spcBef>
            <a:spcAft>
              <a:spcPct val="35000"/>
            </a:spcAft>
            <a:buNone/>
          </a:pPr>
          <a:r>
            <a:rPr lang="en-GB" sz="1600" kern="1200"/>
            <a:t>Mode 3</a:t>
          </a:r>
        </a:p>
      </dsp:txBody>
      <dsp:txXfrm>
        <a:off x="3771539" y="1282141"/>
        <a:ext cx="1713779" cy="635812"/>
      </dsp:txXfrm>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A274FBC-3E92-4879-B7E2-E96C7F5CF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14743</TotalTime>
  <Pages>14</Pages>
  <Words>2402</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Morris (2314593)</dc:creator>
  <cp:keywords/>
  <dc:description/>
  <cp:lastModifiedBy>Alun Morris (2314593)</cp:lastModifiedBy>
  <cp:revision>122</cp:revision>
  <dcterms:created xsi:type="dcterms:W3CDTF">2024-04-24T11:00:00Z</dcterms:created>
  <dcterms:modified xsi:type="dcterms:W3CDTF">2025-04-22T18:59:00Z</dcterms:modified>
</cp:coreProperties>
</file>