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6B3869">
        <w:tc>
          <w:tcPr>
            <w:tcW w:w="9922" w:type="dxa"/>
            <w:shd w:val="clear" w:color="auto" w:fill="C0C0C0"/>
          </w:tcPr>
          <w:p w14:paraId="4A9088E2" w14:textId="77777777" w:rsidR="00763CB3" w:rsidRPr="00876921" w:rsidRDefault="00763CB3" w:rsidP="006B3869">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06B3869">
        <w:trPr>
          <w:gridAfter w:val="1"/>
          <w:wAfter w:w="29" w:type="dxa"/>
        </w:trPr>
        <w:tc>
          <w:tcPr>
            <w:tcW w:w="2093" w:type="dxa"/>
            <w:shd w:val="pct15" w:color="auto" w:fill="auto"/>
          </w:tcPr>
          <w:p w14:paraId="2774B0F3" w14:textId="77777777" w:rsidR="00763CB3" w:rsidRPr="00876921" w:rsidRDefault="00763CB3" w:rsidP="006B386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185A7522" w:rsidR="00763CB3" w:rsidRPr="00876921" w:rsidRDefault="006B3869" w:rsidP="006B386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Hannah Tucker</w:t>
            </w:r>
          </w:p>
        </w:tc>
        <w:tc>
          <w:tcPr>
            <w:tcW w:w="2268" w:type="dxa"/>
            <w:shd w:val="clear" w:color="auto" w:fill="D9D9D9"/>
          </w:tcPr>
          <w:p w14:paraId="3C49D852" w14:textId="77777777" w:rsidR="00763CB3" w:rsidRPr="00876921" w:rsidRDefault="00763CB3" w:rsidP="006B386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238FD57E" w:rsidR="00763CB3" w:rsidRPr="00876921" w:rsidRDefault="006B3869" w:rsidP="006B386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135220</w:t>
            </w:r>
          </w:p>
        </w:tc>
      </w:tr>
      <w:tr w:rsidR="00763CB3" w:rsidRPr="00876921" w14:paraId="62602496" w14:textId="77777777" w:rsidTr="006B3869">
        <w:trPr>
          <w:gridAfter w:val="1"/>
          <w:wAfter w:w="29" w:type="dxa"/>
        </w:trPr>
        <w:tc>
          <w:tcPr>
            <w:tcW w:w="2093" w:type="dxa"/>
            <w:shd w:val="pct15" w:color="auto" w:fill="auto"/>
          </w:tcPr>
          <w:p w14:paraId="20C38791" w14:textId="77777777" w:rsidR="00763CB3" w:rsidRPr="00876921" w:rsidRDefault="00763CB3" w:rsidP="006B386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262F4066" w:rsidR="00763CB3" w:rsidRPr="00876921" w:rsidRDefault="006B3869" w:rsidP="006B386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PCDA </w:t>
            </w:r>
          </w:p>
        </w:tc>
      </w:tr>
      <w:tr w:rsidR="00763CB3" w:rsidRPr="00876921" w14:paraId="11D4B072" w14:textId="77777777" w:rsidTr="006B3869">
        <w:trPr>
          <w:gridAfter w:val="1"/>
          <w:wAfter w:w="29" w:type="dxa"/>
        </w:trPr>
        <w:tc>
          <w:tcPr>
            <w:tcW w:w="2093" w:type="dxa"/>
            <w:shd w:val="pct15" w:color="auto" w:fill="auto"/>
          </w:tcPr>
          <w:p w14:paraId="1D686F4D" w14:textId="77777777" w:rsidR="00763CB3" w:rsidRPr="00876921" w:rsidRDefault="00763CB3" w:rsidP="006B386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281319CF" w:rsidR="00763CB3" w:rsidRPr="00876921" w:rsidRDefault="007162C5" w:rsidP="006B386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763CB3" w:rsidRPr="00876921" w14:paraId="07E4C93B" w14:textId="77777777" w:rsidTr="006B3869">
        <w:trPr>
          <w:gridAfter w:val="1"/>
          <w:wAfter w:w="29" w:type="dxa"/>
        </w:trPr>
        <w:tc>
          <w:tcPr>
            <w:tcW w:w="2093" w:type="dxa"/>
            <w:shd w:val="pct15" w:color="auto" w:fill="auto"/>
          </w:tcPr>
          <w:p w14:paraId="2781D01F" w14:textId="77777777" w:rsidR="00763CB3" w:rsidRPr="00876921" w:rsidRDefault="00763CB3" w:rsidP="006B386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D6FA15F" w:rsidR="00763CB3" w:rsidRPr="00876921" w:rsidRDefault="002F3C23" w:rsidP="006B386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cPr>
          <w:p w14:paraId="0F8F4600" w14:textId="77777777" w:rsidR="00763CB3" w:rsidRPr="00876921" w:rsidRDefault="00763CB3" w:rsidP="006B3869">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6B386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6B3869">
        <w:trPr>
          <w:gridAfter w:val="1"/>
          <w:wAfter w:w="29" w:type="dxa"/>
        </w:trPr>
        <w:tc>
          <w:tcPr>
            <w:tcW w:w="2093" w:type="dxa"/>
            <w:shd w:val="pct15" w:color="auto" w:fill="auto"/>
          </w:tcPr>
          <w:p w14:paraId="6F089514" w14:textId="74CA9808" w:rsidR="00763CB3" w:rsidRPr="00876921" w:rsidRDefault="008C05CC" w:rsidP="006B386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Lecturer:</w:t>
            </w:r>
          </w:p>
        </w:tc>
        <w:tc>
          <w:tcPr>
            <w:tcW w:w="3293" w:type="dxa"/>
          </w:tcPr>
          <w:p w14:paraId="374C0665" w14:textId="4C6E9749" w:rsidR="00763CB3" w:rsidRPr="00876921" w:rsidRDefault="008C05CC" w:rsidP="006B386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Mark Jordan </w:t>
            </w:r>
          </w:p>
        </w:tc>
        <w:tc>
          <w:tcPr>
            <w:tcW w:w="2268" w:type="dxa"/>
            <w:shd w:val="clear" w:color="auto" w:fill="D9D9D9"/>
          </w:tcPr>
          <w:p w14:paraId="7A9E1A58" w14:textId="77777777" w:rsidR="00763CB3" w:rsidRPr="00876921" w:rsidRDefault="00763CB3" w:rsidP="006B386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6B3869">
            <w:pPr>
              <w:spacing w:before="120" w:after="120" w:line="240" w:lineRule="auto"/>
              <w:jc w:val="both"/>
              <w:rPr>
                <w:rFonts w:ascii="Arial" w:eastAsia="Times New Roman" w:hAnsi="Arial" w:cs="Arial"/>
                <w:b/>
                <w:lang w:eastAsia="en-GB"/>
              </w:rPr>
            </w:pPr>
          </w:p>
        </w:tc>
      </w:tr>
      <w:tr w:rsidR="00763CB3" w:rsidRPr="00876921" w14:paraId="6DE58ABE" w14:textId="77777777" w:rsidTr="006B3869">
        <w:trPr>
          <w:gridAfter w:val="1"/>
          <w:wAfter w:w="29" w:type="dxa"/>
        </w:trPr>
        <w:tc>
          <w:tcPr>
            <w:tcW w:w="2093" w:type="dxa"/>
            <w:shd w:val="pct15" w:color="auto" w:fill="auto"/>
          </w:tcPr>
          <w:p w14:paraId="72386433" w14:textId="77777777" w:rsidR="00763CB3" w:rsidRPr="00876921" w:rsidRDefault="00763CB3" w:rsidP="006B386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39B63277" w:rsidR="00763CB3" w:rsidRPr="00876921" w:rsidRDefault="007162C5" w:rsidP="006B386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Assignment 1 </w:t>
            </w:r>
          </w:p>
        </w:tc>
        <w:tc>
          <w:tcPr>
            <w:tcW w:w="2268" w:type="dxa"/>
            <w:shd w:val="pct15" w:color="auto" w:fill="auto"/>
          </w:tcPr>
          <w:p w14:paraId="69C56199" w14:textId="77777777" w:rsidR="00763CB3" w:rsidRPr="00876921" w:rsidRDefault="00763CB3" w:rsidP="006B386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6B386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6B3869">
        <w:trPr>
          <w:gridAfter w:val="1"/>
          <w:wAfter w:w="29" w:type="dxa"/>
        </w:trPr>
        <w:tc>
          <w:tcPr>
            <w:tcW w:w="2093" w:type="dxa"/>
            <w:shd w:val="pct15" w:color="auto" w:fill="auto"/>
          </w:tcPr>
          <w:p w14:paraId="1A089A08" w14:textId="77777777" w:rsidR="00763CB3" w:rsidRPr="00876921" w:rsidRDefault="00763CB3" w:rsidP="006B386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49922CBF" w:rsidR="00763CB3" w:rsidRPr="00876921" w:rsidRDefault="00354161" w:rsidP="006B3869">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15/02/2021</w:t>
            </w:r>
          </w:p>
        </w:tc>
        <w:tc>
          <w:tcPr>
            <w:tcW w:w="2268" w:type="dxa"/>
            <w:shd w:val="pct15" w:color="auto" w:fill="auto"/>
          </w:tcPr>
          <w:p w14:paraId="73ECFA60" w14:textId="77777777" w:rsidR="00763CB3" w:rsidRPr="00876921" w:rsidRDefault="00763CB3" w:rsidP="006B386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6793CCE" w:rsidR="00763CB3" w:rsidRPr="00876921" w:rsidRDefault="00763CB3" w:rsidP="006B3869">
            <w:pPr>
              <w:spacing w:before="120" w:after="120" w:line="240" w:lineRule="auto"/>
              <w:jc w:val="both"/>
              <w:rPr>
                <w:rFonts w:ascii="Arial" w:eastAsia="Times New Roman" w:hAnsi="Arial" w:cs="Arial"/>
                <w:b/>
                <w:lang w:eastAsia="en-GB"/>
              </w:rPr>
            </w:pPr>
          </w:p>
        </w:tc>
      </w:tr>
      <w:tr w:rsidR="00763CB3" w:rsidRPr="00876921" w14:paraId="06994002" w14:textId="77777777" w:rsidTr="006B3869">
        <w:trPr>
          <w:gridAfter w:val="1"/>
          <w:wAfter w:w="29" w:type="dxa"/>
        </w:trPr>
        <w:tc>
          <w:tcPr>
            <w:tcW w:w="2093" w:type="dxa"/>
            <w:shd w:val="pct15" w:color="auto" w:fill="auto"/>
          </w:tcPr>
          <w:p w14:paraId="29059159" w14:textId="77777777" w:rsidR="00763CB3" w:rsidRPr="00876921" w:rsidRDefault="00763CB3" w:rsidP="006B386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6B3869">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6B3869">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6B3869">
        <w:trPr>
          <w:gridAfter w:val="1"/>
          <w:wAfter w:w="29" w:type="dxa"/>
        </w:trPr>
        <w:tc>
          <w:tcPr>
            <w:tcW w:w="2093" w:type="dxa"/>
            <w:shd w:val="pct15" w:color="auto" w:fill="auto"/>
          </w:tcPr>
          <w:p w14:paraId="403934AA" w14:textId="77777777" w:rsidR="00763CB3" w:rsidRPr="00876921" w:rsidRDefault="00763CB3" w:rsidP="006B3869">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6B3869">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w:t>
            </w:r>
            <w:proofErr w:type="gramStart"/>
            <w:r w:rsidRPr="00876921">
              <w:rPr>
                <w:rFonts w:ascii="Arial" w:eastAsia="Times New Roman" w:hAnsi="Arial" w:cs="Arial"/>
                <w:lang w:eastAsia="en-GB"/>
              </w:rPr>
              <w:t>submission</w:t>
            </w:r>
            <w:proofErr w:type="gramEnd"/>
            <w:r w:rsidRPr="00876921">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6B3869">
            <w:pPr>
              <w:spacing w:before="120" w:after="120" w:line="240" w:lineRule="auto"/>
              <w:jc w:val="both"/>
              <w:rPr>
                <w:rFonts w:ascii="Arial" w:eastAsia="Times New Roman" w:hAnsi="Arial" w:cs="Arial"/>
                <w:lang w:eastAsia="en-GB"/>
              </w:rPr>
            </w:pPr>
          </w:p>
          <w:p w14:paraId="5ED81115" w14:textId="77777777" w:rsidR="00763CB3" w:rsidRDefault="00763CB3" w:rsidP="006B3869">
            <w:pPr>
              <w:spacing w:before="120" w:after="120" w:line="240" w:lineRule="auto"/>
              <w:jc w:val="both"/>
              <w:rPr>
                <w:rFonts w:ascii="Arial" w:eastAsia="Times New Roman" w:hAnsi="Arial" w:cs="Arial"/>
                <w:lang w:eastAsia="en-GB"/>
              </w:rPr>
            </w:pPr>
          </w:p>
          <w:p w14:paraId="7C5C595B" w14:textId="77777777" w:rsidR="00763CB3" w:rsidRDefault="00763CB3" w:rsidP="006B3869">
            <w:pPr>
              <w:spacing w:before="120" w:after="120" w:line="240" w:lineRule="auto"/>
              <w:jc w:val="both"/>
              <w:rPr>
                <w:rFonts w:ascii="Arial" w:eastAsia="Times New Roman" w:hAnsi="Arial" w:cs="Arial"/>
                <w:lang w:eastAsia="en-GB"/>
              </w:rPr>
            </w:pPr>
          </w:p>
          <w:p w14:paraId="1FE262E3" w14:textId="77777777" w:rsidR="00763CB3" w:rsidRDefault="00763CB3" w:rsidP="006B3869">
            <w:pPr>
              <w:spacing w:before="120" w:after="120" w:line="240" w:lineRule="auto"/>
              <w:jc w:val="both"/>
              <w:rPr>
                <w:rFonts w:ascii="Arial" w:eastAsia="Times New Roman" w:hAnsi="Arial" w:cs="Arial"/>
                <w:lang w:eastAsia="en-GB"/>
              </w:rPr>
            </w:pPr>
          </w:p>
          <w:p w14:paraId="35664576" w14:textId="77777777" w:rsidR="00763CB3" w:rsidRDefault="00763CB3" w:rsidP="006B3869">
            <w:pPr>
              <w:spacing w:before="120" w:after="120" w:line="240" w:lineRule="auto"/>
              <w:jc w:val="both"/>
              <w:rPr>
                <w:rFonts w:ascii="Arial" w:eastAsia="Times New Roman" w:hAnsi="Arial" w:cs="Arial"/>
                <w:lang w:eastAsia="en-GB"/>
              </w:rPr>
            </w:pPr>
          </w:p>
          <w:p w14:paraId="672540FE" w14:textId="77777777" w:rsidR="00763CB3" w:rsidRDefault="00763CB3" w:rsidP="006B3869">
            <w:pPr>
              <w:spacing w:before="120" w:after="120" w:line="240" w:lineRule="auto"/>
              <w:jc w:val="both"/>
              <w:rPr>
                <w:rFonts w:ascii="Arial" w:eastAsia="Times New Roman" w:hAnsi="Arial" w:cs="Arial"/>
                <w:lang w:eastAsia="en-GB"/>
              </w:rPr>
            </w:pPr>
          </w:p>
          <w:p w14:paraId="4A88CCA7" w14:textId="77777777" w:rsidR="00763CB3" w:rsidRDefault="00763CB3" w:rsidP="006B3869">
            <w:pPr>
              <w:spacing w:before="120" w:after="120" w:line="240" w:lineRule="auto"/>
              <w:jc w:val="both"/>
              <w:rPr>
                <w:rFonts w:ascii="Arial" w:eastAsia="Times New Roman" w:hAnsi="Arial" w:cs="Arial"/>
                <w:lang w:eastAsia="en-GB"/>
              </w:rPr>
            </w:pPr>
          </w:p>
          <w:p w14:paraId="4DDF27A4" w14:textId="77777777" w:rsidR="00763CB3" w:rsidRDefault="00763CB3" w:rsidP="006B3869">
            <w:pPr>
              <w:spacing w:before="120" w:after="120" w:line="240" w:lineRule="auto"/>
              <w:jc w:val="both"/>
              <w:rPr>
                <w:rFonts w:ascii="Arial" w:eastAsia="Times New Roman" w:hAnsi="Arial" w:cs="Arial"/>
                <w:lang w:eastAsia="en-GB"/>
              </w:rPr>
            </w:pPr>
          </w:p>
          <w:p w14:paraId="043D0307" w14:textId="77777777" w:rsidR="00763CB3" w:rsidRDefault="00763CB3" w:rsidP="006B3869">
            <w:pPr>
              <w:spacing w:before="120" w:after="120" w:line="240" w:lineRule="auto"/>
              <w:jc w:val="both"/>
              <w:rPr>
                <w:rFonts w:ascii="Arial" w:eastAsia="Times New Roman" w:hAnsi="Arial" w:cs="Arial"/>
                <w:lang w:eastAsia="en-GB"/>
              </w:rPr>
            </w:pPr>
          </w:p>
          <w:p w14:paraId="163A6606" w14:textId="77777777" w:rsidR="00763CB3" w:rsidRDefault="00763CB3" w:rsidP="006B3869">
            <w:pPr>
              <w:spacing w:before="120" w:after="120" w:line="240" w:lineRule="auto"/>
              <w:jc w:val="both"/>
              <w:rPr>
                <w:rFonts w:ascii="Arial" w:eastAsia="Times New Roman" w:hAnsi="Arial" w:cs="Arial"/>
                <w:lang w:eastAsia="en-GB"/>
              </w:rPr>
            </w:pPr>
          </w:p>
          <w:p w14:paraId="6DA6307A" w14:textId="33A9DAC4" w:rsidR="00763CB3" w:rsidRPr="00876921" w:rsidRDefault="00763CB3" w:rsidP="006B3869">
            <w:pPr>
              <w:spacing w:before="120" w:after="120" w:line="240" w:lineRule="auto"/>
              <w:jc w:val="both"/>
              <w:rPr>
                <w:rFonts w:ascii="Arial" w:eastAsia="Times New Roman" w:hAnsi="Arial" w:cs="Arial"/>
                <w:lang w:eastAsia="en-GB"/>
              </w:rPr>
            </w:pPr>
          </w:p>
        </w:tc>
      </w:tr>
      <w:tr w:rsidR="00763CB3" w:rsidRPr="00876921" w14:paraId="159CBF72" w14:textId="77777777" w:rsidTr="006B3869">
        <w:tc>
          <w:tcPr>
            <w:tcW w:w="9951" w:type="dxa"/>
            <w:gridSpan w:val="5"/>
            <w:shd w:val="pct10" w:color="auto" w:fill="auto"/>
          </w:tcPr>
          <w:p w14:paraId="3067DD77" w14:textId="77777777" w:rsidR="00763CB3" w:rsidRPr="00876921" w:rsidRDefault="00763CB3" w:rsidP="006B3869">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6B3869">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6B3869">
        <w:tc>
          <w:tcPr>
            <w:tcW w:w="9951" w:type="dxa"/>
            <w:gridSpan w:val="5"/>
          </w:tcPr>
          <w:p w14:paraId="1EE76853" w14:textId="5F43F414" w:rsidR="00810ADD" w:rsidRPr="002C3B45" w:rsidRDefault="00810ADD" w:rsidP="002C3B45">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E36969">
              <w:rPr>
                <w:rFonts w:ascii="Arial" w:eastAsia="Times New Roman" w:hAnsi="Arial" w:cs="Arial"/>
                <w:lang w:eastAsia="en-GB"/>
              </w:rPr>
              <w:t>Compare professional standards requirements within the police service to similar professional organisations</w:t>
            </w:r>
            <w:r w:rsidR="002C3B45">
              <w:rPr>
                <w:rFonts w:ascii="Arial" w:eastAsia="Times New Roman" w:hAnsi="Arial" w:cs="Arial"/>
                <w:lang w:eastAsia="en-GB"/>
              </w:rPr>
              <w:t xml:space="preserve"> and a</w:t>
            </w:r>
            <w:r w:rsidRPr="002C3B45">
              <w:rPr>
                <w:rFonts w:ascii="Arial" w:eastAsia="Times New Roman" w:hAnsi="Arial" w:cs="Arial"/>
                <w:lang w:eastAsia="en-GB"/>
              </w:rPr>
              <w:t xml:space="preserve">nalyse how the police have developed policies and procedures to reduce the possibility of professional malpractice and increase </w:t>
            </w:r>
            <w:proofErr w:type="gramStart"/>
            <w:r w:rsidRPr="002C3B45">
              <w:rPr>
                <w:rFonts w:ascii="Arial" w:eastAsia="Times New Roman" w:hAnsi="Arial" w:cs="Arial"/>
                <w:lang w:eastAsia="en-GB"/>
              </w:rPr>
              <w:t>community</w:t>
            </w:r>
            <w:proofErr w:type="gramEnd"/>
          </w:p>
          <w:p w14:paraId="62364E0E" w14:textId="21EF3210" w:rsidR="00810ADD" w:rsidRPr="00461E0B" w:rsidRDefault="00810ADD" w:rsidP="006A60A5">
            <w:pPr>
              <w:numPr>
                <w:ilvl w:val="0"/>
                <w:numId w:val="2"/>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 xml:space="preserve">Analyse the role that independent bodies such as the IPCC or HMICFRS play in holding the police accountable to the </w:t>
            </w:r>
            <w:proofErr w:type="gramStart"/>
            <w:r w:rsidRPr="00461E0B">
              <w:rPr>
                <w:rFonts w:ascii="Arial" w:eastAsia="Times New Roman" w:hAnsi="Arial" w:cs="Arial"/>
                <w:lang w:eastAsia="en-GB"/>
              </w:rPr>
              <w:t>public</w:t>
            </w:r>
            <w:proofErr w:type="gramEnd"/>
          </w:p>
          <w:p w14:paraId="101F229D" w14:textId="70886ADB" w:rsidR="00810ADD" w:rsidRDefault="00810ADD" w:rsidP="006A60A5">
            <w:pPr>
              <w:numPr>
                <w:ilvl w:val="0"/>
                <w:numId w:val="2"/>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Examine why people in position</w:t>
            </w:r>
            <w:r w:rsidRPr="00810ADD">
              <w:rPr>
                <w:rFonts w:ascii="Arial" w:eastAsia="Times New Roman" w:hAnsi="Arial" w:cs="Arial"/>
                <w:lang w:eastAsia="en-GB"/>
              </w:rPr>
              <w:t xml:space="preserve">s of respect </w:t>
            </w:r>
            <w:proofErr w:type="spellStart"/>
            <w:r w:rsidRPr="00810ADD">
              <w:rPr>
                <w:rFonts w:ascii="Arial" w:eastAsia="Times New Roman" w:hAnsi="Arial" w:cs="Arial"/>
                <w:lang w:eastAsia="en-GB"/>
              </w:rPr>
              <w:t>or</w:t>
            </w:r>
            <w:proofErr w:type="spellEnd"/>
            <w:r w:rsidRPr="00810ADD">
              <w:rPr>
                <w:rFonts w:ascii="Arial" w:eastAsia="Times New Roman" w:hAnsi="Arial" w:cs="Arial"/>
                <w:lang w:eastAsia="en-GB"/>
              </w:rPr>
              <w:t xml:space="preserve"> authority may fail to comply with policies, procedures, protocols or legislation, and commit criminal </w:t>
            </w:r>
            <w:proofErr w:type="gramStart"/>
            <w:r w:rsidRPr="00810ADD">
              <w:rPr>
                <w:rFonts w:ascii="Arial" w:eastAsia="Times New Roman" w:hAnsi="Arial" w:cs="Arial"/>
                <w:lang w:eastAsia="en-GB"/>
              </w:rPr>
              <w:t>offence</w:t>
            </w:r>
            <w:proofErr w:type="gramEnd"/>
            <w:r w:rsidRPr="00810ADD">
              <w:rPr>
                <w:rFonts w:ascii="Arial" w:eastAsia="Times New Roman" w:hAnsi="Arial" w:cs="Arial"/>
                <w:lang w:eastAsia="en-GB"/>
              </w:rPr>
              <w:t xml:space="preserve">   </w:t>
            </w:r>
          </w:p>
          <w:p w14:paraId="7A493A2F" w14:textId="2FC10D3E" w:rsidR="00E36969" w:rsidRPr="00EF24FE" w:rsidRDefault="00810ADD" w:rsidP="00EF24FE">
            <w:pPr>
              <w:numPr>
                <w:ilvl w:val="0"/>
                <w:numId w:val="2"/>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10ADD">
              <w:rPr>
                <w:rFonts w:ascii="Arial" w:eastAsia="Times New Roman" w:hAnsi="Arial" w:cs="Arial"/>
                <w:lang w:eastAsia="en-GB"/>
              </w:rPr>
              <w:t>Review how previous instances of misconduct/malpractice can influence future professional policing</w:t>
            </w:r>
            <w:r w:rsidR="00EF24FE">
              <w:rPr>
                <w:rFonts w:ascii="Arial" w:eastAsia="Times New Roman" w:hAnsi="Arial" w:cs="Arial"/>
                <w:lang w:eastAsia="en-GB"/>
              </w:rPr>
              <w:t xml:space="preserve"> and r</w:t>
            </w:r>
            <w:r w:rsidRPr="00EF24FE">
              <w:rPr>
                <w:rFonts w:ascii="Arial" w:eastAsia="Times New Roman" w:hAnsi="Arial" w:cs="Arial"/>
                <w:lang w:eastAsia="en-GB"/>
              </w:rPr>
              <w:t xml:space="preserve">eview the progress being made within the police service to improve professional </w:t>
            </w:r>
            <w:proofErr w:type="gramStart"/>
            <w:r w:rsidRPr="00EF24FE">
              <w:rPr>
                <w:rFonts w:ascii="Arial" w:eastAsia="Times New Roman" w:hAnsi="Arial" w:cs="Arial"/>
                <w:lang w:eastAsia="en-GB"/>
              </w:rPr>
              <w:t>standards</w:t>
            </w:r>
            <w:proofErr w:type="gramEnd"/>
          </w:p>
          <w:p w14:paraId="46154A29" w14:textId="64CAD409" w:rsidR="00E36969" w:rsidRPr="00461E0B" w:rsidRDefault="00BB18E4" w:rsidP="006A60A5">
            <w:pPr>
              <w:numPr>
                <w:ilvl w:val="0"/>
                <w:numId w:val="2"/>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180632">
              <w:rPr>
                <w:rFonts w:ascii="Arial" w:eastAsia="Times New Roman" w:hAnsi="Arial" w:cs="Arial"/>
                <w:lang w:eastAsia="en-GB"/>
              </w:rPr>
              <w:t xml:space="preserve">Evaluate </w:t>
            </w:r>
            <w:r w:rsidR="00763CB3" w:rsidRPr="00180632">
              <w:rPr>
                <w:rFonts w:ascii="Arial" w:eastAsia="Times New Roman" w:hAnsi="Arial" w:cs="Arial"/>
                <w:lang w:eastAsia="en-GB"/>
              </w:rPr>
              <w:t xml:space="preserve">partnership collaboration </w:t>
            </w:r>
            <w:r w:rsidR="002C458D" w:rsidRPr="00180632">
              <w:rPr>
                <w:rFonts w:ascii="Arial" w:eastAsia="Times New Roman" w:hAnsi="Arial" w:cs="Arial"/>
                <w:lang w:eastAsia="en-GB"/>
              </w:rPr>
              <w:t>in</w:t>
            </w:r>
            <w:r w:rsidR="00763CB3" w:rsidRPr="00180632">
              <w:rPr>
                <w:rFonts w:ascii="Arial" w:eastAsia="Times New Roman" w:hAnsi="Arial" w:cs="Arial"/>
                <w:lang w:eastAsia="en-GB"/>
              </w:rPr>
              <w:t xml:space="preserve"> respect </w:t>
            </w:r>
            <w:r w:rsidR="002C458D" w:rsidRPr="00180632">
              <w:rPr>
                <w:rFonts w:ascii="Arial" w:eastAsia="Times New Roman" w:hAnsi="Arial" w:cs="Arial"/>
                <w:lang w:eastAsia="en-GB"/>
              </w:rPr>
              <w:t>of</w:t>
            </w:r>
            <w:r w:rsidR="00763CB3" w:rsidRPr="00180632">
              <w:rPr>
                <w:rFonts w:ascii="Arial" w:eastAsia="Times New Roman" w:hAnsi="Arial" w:cs="Arial"/>
                <w:lang w:eastAsia="en-GB"/>
              </w:rPr>
              <w:t xml:space="preserve"> offender rehabilitation</w:t>
            </w:r>
            <w:r w:rsidR="002C458D" w:rsidRPr="00180632">
              <w:rPr>
                <w:rFonts w:ascii="Arial" w:eastAsia="Times New Roman" w:hAnsi="Arial" w:cs="Arial"/>
                <w:lang w:eastAsia="en-GB"/>
              </w:rPr>
              <w:t xml:space="preserve"> and consider how </w:t>
            </w:r>
            <w:r w:rsidR="00763CB3" w:rsidRPr="00180632">
              <w:rPr>
                <w:rFonts w:ascii="Arial" w:eastAsia="Times New Roman" w:hAnsi="Arial" w:cs="Arial"/>
                <w:lang w:eastAsia="en-GB"/>
              </w:rPr>
              <w:t xml:space="preserve">the diversity of individuals and society impact on the criminal justice </w:t>
            </w:r>
            <w:proofErr w:type="gramStart"/>
            <w:r w:rsidR="00763CB3" w:rsidRPr="00180632">
              <w:rPr>
                <w:rFonts w:ascii="Arial" w:eastAsia="Times New Roman" w:hAnsi="Arial" w:cs="Arial"/>
                <w:lang w:eastAsia="en-GB"/>
              </w:rPr>
              <w:t>system</w:t>
            </w:r>
            <w:proofErr w:type="gramEnd"/>
          </w:p>
          <w:p w14:paraId="71EAAD0D" w14:textId="0962DD4F" w:rsidR="00F84916" w:rsidRPr="00461E0B"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Critically evaluate the impact upon policing of differing values, ethics and norms within diverse communities</w:t>
            </w:r>
            <w:r w:rsidR="002C458D" w:rsidRPr="00461E0B">
              <w:rPr>
                <w:rFonts w:ascii="Arial" w:eastAsia="Times New Roman" w:hAnsi="Arial" w:cs="Arial"/>
                <w:lang w:eastAsia="en-GB"/>
              </w:rPr>
              <w:t xml:space="preserve"> and a</w:t>
            </w:r>
            <w:r w:rsidRPr="00461E0B">
              <w:rPr>
                <w:rFonts w:ascii="Arial" w:eastAsia="Times New Roman" w:hAnsi="Arial" w:cs="Arial"/>
                <w:lang w:eastAsia="en-GB"/>
              </w:rPr>
              <w:t xml:space="preserve">nalyse theories and concepts linked to </w:t>
            </w:r>
            <w:proofErr w:type="gramStart"/>
            <w:r w:rsidRPr="00461E0B">
              <w:rPr>
                <w:rFonts w:ascii="Arial" w:eastAsia="Times New Roman" w:hAnsi="Arial" w:cs="Arial"/>
                <w:lang w:eastAsia="en-GB"/>
              </w:rPr>
              <w:t>ethics</w:t>
            </w:r>
            <w:proofErr w:type="gramEnd"/>
          </w:p>
          <w:p w14:paraId="6BA846E3" w14:textId="77777777" w:rsidR="00F84916" w:rsidRPr="00461E0B" w:rsidRDefault="00F84916" w:rsidP="006A60A5">
            <w:pPr>
              <w:spacing w:line="240" w:lineRule="auto"/>
              <w:rPr>
                <w:rFonts w:ascii="Arial" w:eastAsia="Times New Roman" w:hAnsi="Arial" w:cs="Arial"/>
                <w:lang w:eastAsia="en-GB"/>
              </w:rPr>
            </w:pPr>
          </w:p>
          <w:p w14:paraId="754B7A85" w14:textId="569B05B2" w:rsidR="00F84916"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F84916">
              <w:rPr>
                <w:rFonts w:ascii="Arial" w:eastAsia="Times New Roman" w:hAnsi="Arial" w:cs="Arial"/>
                <w:lang w:eastAsia="en-GB"/>
              </w:rPr>
              <w:t xml:space="preserve">Examine instances where law enforcement personnel have misused their position of authority and police powers to commit sexual </w:t>
            </w:r>
            <w:proofErr w:type="gramStart"/>
            <w:r w:rsidRPr="00F84916">
              <w:rPr>
                <w:rFonts w:ascii="Arial" w:eastAsia="Times New Roman" w:hAnsi="Arial" w:cs="Arial"/>
                <w:lang w:eastAsia="en-GB"/>
              </w:rPr>
              <w:t>offences</w:t>
            </w:r>
            <w:proofErr w:type="gramEnd"/>
          </w:p>
          <w:p w14:paraId="683A9AAC" w14:textId="77777777" w:rsidR="00F84916" w:rsidRPr="002C458D" w:rsidRDefault="00F84916" w:rsidP="006A60A5">
            <w:pPr>
              <w:spacing w:line="240" w:lineRule="auto"/>
              <w:rPr>
                <w:rFonts w:ascii="Arial" w:eastAsia="Times New Roman" w:hAnsi="Arial" w:cs="Arial"/>
                <w:lang w:eastAsia="en-GB"/>
              </w:rPr>
            </w:pPr>
          </w:p>
          <w:p w14:paraId="2FD26584" w14:textId="1DD25882" w:rsidR="00F84916" w:rsidRPr="00461E0B"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Analyse potential links between serious and organised crime and public protection issues</w:t>
            </w:r>
            <w:r w:rsidR="002C458D" w:rsidRPr="00461E0B">
              <w:rPr>
                <w:rFonts w:ascii="Arial" w:eastAsia="Times New Roman" w:hAnsi="Arial" w:cs="Arial"/>
                <w:lang w:eastAsia="en-GB"/>
              </w:rPr>
              <w:t xml:space="preserve"> and a</w:t>
            </w:r>
            <w:r w:rsidRPr="00461E0B">
              <w:rPr>
                <w:rFonts w:ascii="Arial" w:eastAsia="Times New Roman" w:hAnsi="Arial" w:cs="Arial"/>
                <w:lang w:eastAsia="en-GB"/>
              </w:rPr>
              <w:t xml:space="preserve">ssess the role and impact of MAPPA and the use of community intelligence in managing </w:t>
            </w:r>
            <w:proofErr w:type="gramStart"/>
            <w:r w:rsidRPr="00461E0B">
              <w:rPr>
                <w:rFonts w:ascii="Arial" w:eastAsia="Times New Roman" w:hAnsi="Arial" w:cs="Arial"/>
                <w:lang w:eastAsia="en-GB"/>
              </w:rPr>
              <w:t>offenders</w:t>
            </w:r>
            <w:proofErr w:type="gramEnd"/>
          </w:p>
          <w:p w14:paraId="299A3889" w14:textId="77777777" w:rsidR="002C458D" w:rsidRPr="002C458D" w:rsidRDefault="002C458D" w:rsidP="006A60A5">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1F8853D5" w14:textId="77777777" w:rsidR="00F84916" w:rsidRPr="00F84916" w:rsidRDefault="00F84916" w:rsidP="006A60A5">
            <w:pPr>
              <w:pStyle w:val="ListParagraph"/>
              <w:spacing w:line="240" w:lineRule="auto"/>
              <w:rPr>
                <w:rFonts w:ascii="Arial" w:eastAsia="Times New Roman" w:hAnsi="Arial" w:cs="Arial"/>
                <w:lang w:eastAsia="en-GB"/>
              </w:rPr>
            </w:pPr>
          </w:p>
          <w:p w14:paraId="46BCB13C" w14:textId="704B30D1" w:rsidR="002C458D"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F84916">
              <w:rPr>
                <w:rFonts w:ascii="Arial" w:eastAsia="Times New Roman" w:hAnsi="Arial" w:cs="Arial"/>
                <w:lang w:eastAsia="en-GB"/>
              </w:rPr>
              <w:t>Explain how personal attitudes, values and biases can impact on a public protection investigation</w:t>
            </w:r>
            <w:r w:rsidR="002C458D" w:rsidRPr="00F84916">
              <w:rPr>
                <w:rFonts w:ascii="Arial" w:eastAsia="Times New Roman" w:hAnsi="Arial" w:cs="Arial"/>
                <w:lang w:eastAsia="en-GB"/>
              </w:rPr>
              <w:t xml:space="preserve"> </w:t>
            </w:r>
            <w:r w:rsidR="002C458D">
              <w:rPr>
                <w:rFonts w:ascii="Arial" w:eastAsia="Times New Roman" w:hAnsi="Arial" w:cs="Arial"/>
                <w:lang w:eastAsia="en-GB"/>
              </w:rPr>
              <w:t xml:space="preserve">and </w:t>
            </w:r>
            <w:r w:rsidR="002C458D" w:rsidRPr="00F84916">
              <w:rPr>
                <w:rFonts w:ascii="Arial" w:eastAsia="Times New Roman" w:hAnsi="Arial" w:cs="Arial"/>
                <w:lang w:eastAsia="en-GB"/>
              </w:rPr>
              <w:t xml:space="preserve">the psychological impact of abuse on </w:t>
            </w:r>
            <w:proofErr w:type="gramStart"/>
            <w:r w:rsidR="002C458D" w:rsidRPr="00F84916">
              <w:rPr>
                <w:rFonts w:ascii="Arial" w:eastAsia="Times New Roman" w:hAnsi="Arial" w:cs="Arial"/>
                <w:lang w:eastAsia="en-GB"/>
              </w:rPr>
              <w:t>victims</w:t>
            </w:r>
            <w:proofErr w:type="gramEnd"/>
          </w:p>
          <w:p w14:paraId="2FD87EE1" w14:textId="4FE81B0B" w:rsidR="00F84916" w:rsidRDefault="00F84916" w:rsidP="006A60A5">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7BD57D89" w14:textId="77777777" w:rsidR="00F84916" w:rsidRPr="00F84916" w:rsidRDefault="00F84916" w:rsidP="006A60A5">
            <w:pPr>
              <w:pStyle w:val="ListParagraph"/>
              <w:spacing w:line="240" w:lineRule="auto"/>
              <w:rPr>
                <w:rFonts w:ascii="Arial" w:eastAsia="Times New Roman" w:hAnsi="Arial" w:cs="Arial"/>
                <w:lang w:eastAsia="en-GB"/>
              </w:rPr>
            </w:pPr>
          </w:p>
          <w:p w14:paraId="115EC5C3" w14:textId="405557B4" w:rsidR="00F84916" w:rsidRPr="00461E0B"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Evaluate the effectiveness of current public protection practices in investigating public protection incidents</w:t>
            </w:r>
            <w:r w:rsidR="002C458D" w:rsidRPr="00461E0B">
              <w:rPr>
                <w:rFonts w:ascii="Arial" w:eastAsia="Times New Roman" w:hAnsi="Arial" w:cs="Arial"/>
                <w:lang w:eastAsia="en-GB"/>
              </w:rPr>
              <w:t xml:space="preserve"> and the effect of media coverage on public protection policing </w:t>
            </w:r>
            <w:proofErr w:type="gramStart"/>
            <w:r w:rsidR="002C458D" w:rsidRPr="00461E0B">
              <w:rPr>
                <w:rFonts w:ascii="Arial" w:eastAsia="Times New Roman" w:hAnsi="Arial" w:cs="Arial"/>
                <w:lang w:eastAsia="en-GB"/>
              </w:rPr>
              <w:t>strategy</w:t>
            </w:r>
            <w:proofErr w:type="gramEnd"/>
          </w:p>
          <w:p w14:paraId="1DA6E66F" w14:textId="77777777" w:rsidR="00F84916" w:rsidRPr="00461E0B" w:rsidRDefault="00F84916" w:rsidP="006A60A5">
            <w:pPr>
              <w:pStyle w:val="ListParagraph"/>
              <w:spacing w:line="240" w:lineRule="auto"/>
              <w:rPr>
                <w:rFonts w:ascii="Arial" w:eastAsia="Times New Roman" w:hAnsi="Arial" w:cs="Arial"/>
                <w:lang w:eastAsia="en-GB"/>
              </w:rPr>
            </w:pPr>
          </w:p>
          <w:p w14:paraId="03FD0B4B" w14:textId="4B3BED0F" w:rsidR="00F84916" w:rsidRPr="00461E0B" w:rsidRDefault="00F84916" w:rsidP="006A60A5">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461E0B">
              <w:rPr>
                <w:rFonts w:ascii="Arial" w:eastAsia="Times New Roman" w:hAnsi="Arial" w:cs="Arial"/>
                <w:lang w:eastAsia="en-GB"/>
              </w:rPr>
              <w:t>Analyse the developing issue of youth gangs targeting vulnerable people, or people at risk of harm</w:t>
            </w:r>
            <w:r w:rsidR="00846F01" w:rsidRPr="00461E0B">
              <w:rPr>
                <w:rFonts w:ascii="Arial" w:eastAsia="Times New Roman" w:hAnsi="Arial" w:cs="Arial"/>
                <w:lang w:eastAsia="en-GB"/>
              </w:rPr>
              <w:t xml:space="preserve"> and the theories of how a person becomes a </w:t>
            </w:r>
            <w:proofErr w:type="gramStart"/>
            <w:r w:rsidR="00846F01" w:rsidRPr="00461E0B">
              <w:rPr>
                <w:rFonts w:ascii="Arial" w:eastAsia="Times New Roman" w:hAnsi="Arial" w:cs="Arial"/>
                <w:lang w:eastAsia="en-GB"/>
              </w:rPr>
              <w:t>victim</w:t>
            </w:r>
            <w:proofErr w:type="gramEnd"/>
            <w:r w:rsidR="00846F01" w:rsidRPr="00461E0B">
              <w:rPr>
                <w:rFonts w:ascii="Arial" w:eastAsia="Times New Roman" w:hAnsi="Arial" w:cs="Arial"/>
                <w:lang w:eastAsia="en-GB"/>
              </w:rPr>
              <w:t xml:space="preserve">   </w:t>
            </w:r>
          </w:p>
          <w:p w14:paraId="121D2085" w14:textId="77777777" w:rsidR="00BB18E4" w:rsidRPr="00461E0B" w:rsidRDefault="00BB18E4" w:rsidP="006A60A5">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5D9A0229" w14:textId="192F0509" w:rsidR="00BB18E4" w:rsidRDefault="002C458D" w:rsidP="006A60A5">
            <w:pPr>
              <w:pStyle w:val="ListParagraph"/>
              <w:numPr>
                <w:ilvl w:val="0"/>
                <w:numId w:val="3"/>
              </w:numPr>
              <w:spacing w:after="0" w:line="240" w:lineRule="auto"/>
              <w:rPr>
                <w:rFonts w:ascii="Arial" w:eastAsia="Times New Roman" w:hAnsi="Arial" w:cs="Arial"/>
                <w:lang w:eastAsia="en-GB"/>
              </w:rPr>
            </w:pPr>
            <w:r w:rsidRPr="00461E0B">
              <w:rPr>
                <w:rFonts w:ascii="Arial" w:eastAsia="Times New Roman" w:hAnsi="Arial" w:cs="Arial"/>
                <w:lang w:eastAsia="en-GB"/>
              </w:rPr>
              <w:t>Understand the</w:t>
            </w:r>
            <w:r w:rsidR="00F84916" w:rsidRPr="00461E0B">
              <w:rPr>
                <w:rFonts w:ascii="Arial" w:eastAsia="Times New Roman" w:hAnsi="Arial" w:cs="Arial"/>
                <w:lang w:eastAsia="en-GB"/>
              </w:rPr>
              <w:t xml:space="preserve"> impact upon the offending curve of early intervention</w:t>
            </w:r>
            <w:r w:rsidR="00846F01" w:rsidRPr="00461E0B">
              <w:rPr>
                <w:rFonts w:ascii="Arial" w:eastAsia="Times New Roman" w:hAnsi="Arial" w:cs="Arial"/>
                <w:lang w:eastAsia="en-GB"/>
              </w:rPr>
              <w:t xml:space="preserve"> and </w:t>
            </w:r>
            <w:r w:rsidR="00F84916" w:rsidRPr="00461E0B">
              <w:rPr>
                <w:rFonts w:ascii="Arial" w:eastAsia="Times New Roman" w:hAnsi="Arial" w:cs="Arial"/>
                <w:lang w:eastAsia="en-GB"/>
              </w:rPr>
              <w:t xml:space="preserve">theories about the onset of </w:t>
            </w:r>
            <w:proofErr w:type="gramStart"/>
            <w:r w:rsidR="00F84916" w:rsidRPr="00461E0B">
              <w:rPr>
                <w:rFonts w:ascii="Arial" w:eastAsia="Times New Roman" w:hAnsi="Arial" w:cs="Arial"/>
                <w:lang w:eastAsia="en-GB"/>
              </w:rPr>
              <w:t>offending</w:t>
            </w:r>
            <w:proofErr w:type="gramEnd"/>
            <w:r w:rsidR="00F84916" w:rsidRPr="00461E0B">
              <w:rPr>
                <w:rFonts w:ascii="Arial" w:eastAsia="Times New Roman" w:hAnsi="Arial" w:cs="Arial"/>
                <w:lang w:eastAsia="en-GB"/>
              </w:rPr>
              <w:t xml:space="preserve"> </w:t>
            </w:r>
          </w:p>
          <w:p w14:paraId="3EDE0095" w14:textId="77777777" w:rsidR="006A60A5" w:rsidRPr="006A60A5" w:rsidRDefault="006A60A5" w:rsidP="006A60A5">
            <w:pPr>
              <w:pStyle w:val="ListParagraph"/>
              <w:rPr>
                <w:rFonts w:ascii="Arial" w:eastAsia="Times New Roman" w:hAnsi="Arial" w:cs="Arial"/>
                <w:lang w:eastAsia="en-GB"/>
              </w:rPr>
            </w:pPr>
          </w:p>
          <w:p w14:paraId="3BE0EC82" w14:textId="77777777" w:rsidR="006A60A5" w:rsidRPr="00461E0B" w:rsidRDefault="006A60A5" w:rsidP="006A60A5">
            <w:pPr>
              <w:pStyle w:val="ListParagraph"/>
              <w:spacing w:after="0" w:line="240" w:lineRule="auto"/>
              <w:rPr>
                <w:rFonts w:ascii="Arial" w:eastAsia="Times New Roman" w:hAnsi="Arial" w:cs="Arial"/>
                <w:lang w:eastAsia="en-GB"/>
              </w:rPr>
            </w:pPr>
          </w:p>
          <w:p w14:paraId="34B41360" w14:textId="77777777" w:rsidR="00763CB3" w:rsidRPr="00461E0B" w:rsidRDefault="00BB18E4" w:rsidP="006A60A5">
            <w:pPr>
              <w:pStyle w:val="ListParagraph"/>
              <w:numPr>
                <w:ilvl w:val="0"/>
                <w:numId w:val="3"/>
              </w:numPr>
              <w:spacing w:after="0" w:line="240" w:lineRule="auto"/>
              <w:rPr>
                <w:rFonts w:ascii="Arial" w:eastAsia="Times New Roman" w:hAnsi="Arial" w:cs="Arial"/>
                <w:lang w:eastAsia="en-GB"/>
              </w:rPr>
            </w:pPr>
            <w:r w:rsidRPr="00461E0B">
              <w:rPr>
                <w:rFonts w:ascii="Arial" w:eastAsia="Times New Roman" w:hAnsi="Arial" w:cs="Arial"/>
                <w:lang w:eastAsia="en-GB"/>
              </w:rPr>
              <w:t xml:space="preserve">Evaluate and apply a range of theories and practices associated with </w:t>
            </w:r>
            <w:proofErr w:type="gramStart"/>
            <w:r w:rsidRPr="00461E0B">
              <w:rPr>
                <w:rFonts w:ascii="Arial" w:eastAsia="Times New Roman" w:hAnsi="Arial" w:cs="Arial"/>
                <w:lang w:eastAsia="en-GB"/>
              </w:rPr>
              <w:t>communication</w:t>
            </w:r>
            <w:proofErr w:type="gramEnd"/>
          </w:p>
          <w:p w14:paraId="7B5809A3" w14:textId="77777777" w:rsidR="00BB18E4" w:rsidRPr="00BB18E4" w:rsidRDefault="00BB18E4" w:rsidP="006A60A5">
            <w:pPr>
              <w:pStyle w:val="ListParagraph"/>
              <w:spacing w:line="240" w:lineRule="auto"/>
              <w:rPr>
                <w:rFonts w:ascii="Arial" w:eastAsia="Times New Roman" w:hAnsi="Arial" w:cs="Arial"/>
                <w:lang w:eastAsia="en-GB"/>
              </w:rPr>
            </w:pPr>
          </w:p>
          <w:p w14:paraId="0F745452" w14:textId="77777777" w:rsidR="00BB18E4" w:rsidRDefault="00BB18E4" w:rsidP="00BB18E4">
            <w:pPr>
              <w:pStyle w:val="ListParagraph"/>
              <w:spacing w:after="0" w:line="240" w:lineRule="auto"/>
              <w:rPr>
                <w:rFonts w:ascii="Arial" w:eastAsia="Times New Roman" w:hAnsi="Arial" w:cs="Arial"/>
                <w:lang w:eastAsia="en-GB"/>
              </w:rPr>
            </w:pPr>
          </w:p>
          <w:p w14:paraId="5B6BA458" w14:textId="0176C074" w:rsidR="00461E0B" w:rsidRDefault="00461E0B" w:rsidP="00BB18E4">
            <w:pPr>
              <w:pStyle w:val="ListParagraph"/>
              <w:spacing w:after="0" w:line="240" w:lineRule="auto"/>
              <w:rPr>
                <w:rFonts w:ascii="Arial" w:eastAsia="Times New Roman" w:hAnsi="Arial" w:cs="Arial"/>
                <w:lang w:eastAsia="en-GB"/>
              </w:rPr>
            </w:pPr>
          </w:p>
          <w:p w14:paraId="43C1DE29" w14:textId="7F749153" w:rsidR="00BE5412" w:rsidRDefault="00BE5412" w:rsidP="00BB18E4">
            <w:pPr>
              <w:pStyle w:val="ListParagraph"/>
              <w:spacing w:after="0" w:line="240" w:lineRule="auto"/>
              <w:rPr>
                <w:rFonts w:ascii="Arial" w:eastAsia="Times New Roman" w:hAnsi="Arial" w:cs="Arial"/>
                <w:lang w:eastAsia="en-GB"/>
              </w:rPr>
            </w:pPr>
          </w:p>
          <w:p w14:paraId="35F81EEE" w14:textId="0AC75B05" w:rsidR="00BE5412" w:rsidRDefault="00BE5412" w:rsidP="00BB18E4">
            <w:pPr>
              <w:pStyle w:val="ListParagraph"/>
              <w:spacing w:after="0" w:line="240" w:lineRule="auto"/>
              <w:rPr>
                <w:rFonts w:ascii="Arial" w:eastAsia="Times New Roman" w:hAnsi="Arial" w:cs="Arial"/>
                <w:lang w:eastAsia="en-GB"/>
              </w:rPr>
            </w:pPr>
          </w:p>
          <w:p w14:paraId="1CFB7808" w14:textId="77777777" w:rsidR="00BE5412" w:rsidRDefault="00BE5412" w:rsidP="00BB18E4">
            <w:pPr>
              <w:pStyle w:val="ListParagraph"/>
              <w:spacing w:after="0" w:line="240" w:lineRule="auto"/>
              <w:rPr>
                <w:rFonts w:ascii="Arial" w:eastAsia="Times New Roman" w:hAnsi="Arial" w:cs="Arial"/>
                <w:lang w:eastAsia="en-GB"/>
              </w:rPr>
            </w:pPr>
          </w:p>
          <w:p w14:paraId="6FA83C2D" w14:textId="77777777" w:rsidR="00461E0B" w:rsidRDefault="00461E0B" w:rsidP="00BB18E4">
            <w:pPr>
              <w:pStyle w:val="ListParagraph"/>
              <w:spacing w:after="0" w:line="240" w:lineRule="auto"/>
              <w:rPr>
                <w:rFonts w:ascii="Arial" w:eastAsia="Times New Roman" w:hAnsi="Arial" w:cs="Arial"/>
                <w:lang w:eastAsia="en-GB"/>
              </w:rPr>
            </w:pPr>
          </w:p>
          <w:p w14:paraId="6E494D01" w14:textId="4B8CB27D" w:rsidR="00461E0B" w:rsidRPr="00876921" w:rsidRDefault="00461E0B"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6B3869">
        <w:tc>
          <w:tcPr>
            <w:tcW w:w="9781" w:type="dxa"/>
            <w:shd w:val="clear" w:color="auto" w:fill="C0C0C0"/>
          </w:tcPr>
          <w:p w14:paraId="728EF9A5" w14:textId="77777777" w:rsidR="00763CB3" w:rsidRPr="00876921" w:rsidRDefault="00763CB3" w:rsidP="006B3869">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57DFAA10" w14:textId="6FD55030" w:rsidR="00BB18E4" w:rsidRPr="007C06EC" w:rsidRDefault="00157265" w:rsidP="00157265">
      <w:pPr>
        <w:spacing w:after="0" w:line="240" w:lineRule="auto"/>
        <w:ind w:left="426"/>
        <w:jc w:val="both"/>
        <w:rPr>
          <w:rFonts w:ascii="Arial" w:eastAsia="Times New Roman" w:hAnsi="Arial" w:cs="Arial"/>
          <w:bCs/>
          <w:i/>
          <w:iCs/>
          <w:lang w:eastAsia="en-GB"/>
        </w:rPr>
      </w:pPr>
      <w:r w:rsidRPr="007C06EC">
        <w:rPr>
          <w:rFonts w:ascii="Arial" w:eastAsia="Times New Roman" w:hAnsi="Arial" w:cs="Arial"/>
          <w:bCs/>
          <w:i/>
          <w:iCs/>
          <w:lang w:eastAsia="en-GB"/>
        </w:rPr>
        <w:t>Policing responsibilities in the 21</w:t>
      </w:r>
      <w:r w:rsidRPr="007C06EC">
        <w:rPr>
          <w:rFonts w:ascii="Arial" w:eastAsia="Times New Roman" w:hAnsi="Arial" w:cs="Arial"/>
          <w:bCs/>
          <w:i/>
          <w:iCs/>
          <w:vertAlign w:val="superscript"/>
          <w:lang w:eastAsia="en-GB"/>
        </w:rPr>
        <w:t>st</w:t>
      </w:r>
      <w:r w:rsidRPr="007C06EC">
        <w:rPr>
          <w:rFonts w:ascii="Arial" w:eastAsia="Times New Roman" w:hAnsi="Arial" w:cs="Arial"/>
          <w:bCs/>
          <w:i/>
          <w:iCs/>
          <w:lang w:eastAsia="en-GB"/>
        </w:rPr>
        <w:t xml:space="preserve"> Century are shared amongst several agencies. Multi agency Public Protection Arrangements (MAPPA) are key to the successful management of serious offenders and their reintegration into society following their prison sentences. </w:t>
      </w:r>
    </w:p>
    <w:p w14:paraId="59E757E0" w14:textId="17F44D6D" w:rsidR="002161A0" w:rsidRDefault="002161A0" w:rsidP="002161A0">
      <w:pPr>
        <w:spacing w:after="0" w:line="240" w:lineRule="auto"/>
        <w:ind w:left="426"/>
        <w:rPr>
          <w:rFonts w:ascii="Arial" w:eastAsia="Times New Roman" w:hAnsi="Arial" w:cs="Arial"/>
          <w:sz w:val="24"/>
          <w:szCs w:val="24"/>
          <w:lang w:eastAsia="en-GB"/>
        </w:rPr>
      </w:pPr>
    </w:p>
    <w:p w14:paraId="124B05F9" w14:textId="77777777" w:rsidR="002161A0" w:rsidRDefault="002161A0" w:rsidP="002161A0">
      <w:pPr>
        <w:spacing w:after="0" w:line="240" w:lineRule="auto"/>
        <w:ind w:left="426"/>
        <w:rPr>
          <w:rFonts w:ascii="Arial" w:eastAsia="Times New Roman" w:hAnsi="Arial" w:cs="Arial"/>
          <w:sz w:val="24"/>
          <w:szCs w:val="24"/>
          <w:lang w:eastAsia="en-GB"/>
        </w:rPr>
      </w:pPr>
    </w:p>
    <w:p w14:paraId="3112BE28" w14:textId="4E7885FB" w:rsidR="002161A0" w:rsidRPr="002161A0" w:rsidRDefault="002161A0" w:rsidP="002161A0">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4EB028AD" w14:textId="44C8BF86" w:rsidR="002161A0" w:rsidRDefault="00157265"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157265">
        <w:rPr>
          <w:rFonts w:ascii="Arial" w:eastAsia="Times New Roman" w:hAnsi="Arial" w:cs="Arial"/>
          <w:lang w:eastAsia="en-GB"/>
        </w:rPr>
        <w:t>Analyse potential links between serious and organised crime and public protection issues and assess the role and impact of MAPPA</w:t>
      </w:r>
      <w:r w:rsidR="002161A0">
        <w:rPr>
          <w:rFonts w:ascii="Arial" w:eastAsia="Times New Roman" w:hAnsi="Arial" w:cs="Arial"/>
          <w:lang w:eastAsia="en-GB"/>
        </w:rPr>
        <w:t>. Consider</w:t>
      </w:r>
      <w:r w:rsidRPr="00157265">
        <w:rPr>
          <w:rFonts w:ascii="Arial" w:eastAsia="Times New Roman" w:hAnsi="Arial" w:cs="Arial"/>
          <w:lang w:eastAsia="en-GB"/>
        </w:rPr>
        <w:t xml:space="preserve"> the use of community intelligence in managing offenders</w:t>
      </w:r>
      <w:r w:rsidR="002161A0">
        <w:rPr>
          <w:rFonts w:ascii="Arial" w:eastAsia="Times New Roman" w:hAnsi="Arial" w:cs="Arial"/>
          <w:lang w:eastAsia="en-GB"/>
        </w:rPr>
        <w:t xml:space="preserve"> and e</w:t>
      </w:r>
      <w:r w:rsidR="002161A0" w:rsidRPr="002161A0">
        <w:rPr>
          <w:rFonts w:ascii="Arial" w:eastAsia="Times New Roman" w:hAnsi="Arial" w:cs="Arial"/>
          <w:lang w:eastAsia="en-GB"/>
        </w:rPr>
        <w:t>valuate the effectiveness of current public protection practices in investigating public protection incidents and the effect of media coverage on public protection policing strategy</w:t>
      </w:r>
      <w:r w:rsidR="00BF4C98">
        <w:rPr>
          <w:rFonts w:ascii="Arial" w:eastAsia="Times New Roman" w:hAnsi="Arial" w:cs="Arial"/>
          <w:lang w:eastAsia="en-GB"/>
        </w:rPr>
        <w:t>.</w:t>
      </w:r>
    </w:p>
    <w:p w14:paraId="64683FD5" w14:textId="0E65CB83" w:rsidR="006B3869" w:rsidRDefault="006B3869"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723D211A" w14:textId="77777777" w:rsidR="006B3869" w:rsidRDefault="006B3869"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63715C60" w14:textId="77777777" w:rsidR="006B3869" w:rsidRPr="00712B44" w:rsidRDefault="006B3869" w:rsidP="006B3869">
      <w:pPr>
        <w:spacing w:line="480" w:lineRule="auto"/>
        <w:rPr>
          <w:rFonts w:ascii="Times New Roman" w:eastAsia="Calibri" w:hAnsi="Times New Roman" w:cs="Times New Roman"/>
          <w:b/>
          <w:sz w:val="24"/>
          <w:szCs w:val="24"/>
        </w:rPr>
      </w:pPr>
      <w:r w:rsidRPr="00712B44">
        <w:rPr>
          <w:rFonts w:ascii="Times New Roman" w:eastAsia="Calibri" w:hAnsi="Times New Roman" w:cs="Times New Roman"/>
          <w:sz w:val="24"/>
          <w:szCs w:val="24"/>
        </w:rPr>
        <w:t xml:space="preserve">Serious and Organised crime is defined in the Serious and Organised Crime Strategy as 'individuals planning, coordinating and committing serious offences, whether individually, in groups and/or as part of transnational networks (November,2018) </w:t>
      </w:r>
    </w:p>
    <w:p w14:paraId="0EF1AD10" w14:textId="77777777" w:rsidR="006B3869" w:rsidRPr="00712B44" w:rsidRDefault="006B3869" w:rsidP="006B3869">
      <w:pPr>
        <w:spacing w:line="480" w:lineRule="auto"/>
        <w:rPr>
          <w:rFonts w:ascii="Times New Roman" w:eastAsia="Calibri" w:hAnsi="Times New Roman" w:cs="Times New Roman"/>
          <w:sz w:val="24"/>
          <w:szCs w:val="24"/>
        </w:rPr>
      </w:pPr>
      <w:r w:rsidRPr="00712B44">
        <w:rPr>
          <w:rFonts w:ascii="Times New Roman" w:eastAsia="Calibri" w:hAnsi="Times New Roman" w:cs="Times New Roman"/>
          <w:sz w:val="24"/>
          <w:szCs w:val="24"/>
        </w:rPr>
        <w:t>Serious and organised crime has an extensive impact on the United Kingdom’s economy, costing around £37 billion per annum (Home Office, 2018) It has a serious effect on the citizens of the UK, causing more deaths per year than any other national security threat (NCA, 2018) Serious and organised crime is rapidly increasing, which poses immediate risks to vulnerable persons within our communities (NCA, 2018)</w:t>
      </w:r>
    </w:p>
    <w:p w14:paraId="6888FEA6" w14:textId="77777777" w:rsidR="006B3869" w:rsidRPr="00712B44" w:rsidRDefault="006B3869" w:rsidP="006B3869">
      <w:pPr>
        <w:spacing w:line="480" w:lineRule="auto"/>
        <w:rPr>
          <w:rFonts w:ascii="Times New Roman" w:eastAsia="Calibri" w:hAnsi="Times New Roman" w:cs="Times New Roman"/>
          <w:sz w:val="24"/>
          <w:szCs w:val="24"/>
        </w:rPr>
      </w:pPr>
      <w:r w:rsidRPr="00712B44">
        <w:rPr>
          <w:rFonts w:ascii="Times New Roman" w:eastAsia="Calibri" w:hAnsi="Times New Roman" w:cs="Times New Roman"/>
          <w:sz w:val="24"/>
          <w:szCs w:val="24"/>
        </w:rPr>
        <w:t>Members of organised crime groups ensure that for criminality to endure they continuously recruit individuals from different communities to fulfil their needs. These individuals are often vulnerable people as organised crime members believe vulnerable individuals an easy target to criminally or sexually exploit. The National Crime Agency County Lines Drug and Supply, Vulnerability and Harm 2018 assessment states that county lines criminals continue to rely on targeting vulnerable people and that any vulnerability is a target, resulting in exploitation. (NCA,2018)</w:t>
      </w:r>
    </w:p>
    <w:p w14:paraId="6A9E1D37" w14:textId="77777777" w:rsidR="006B3869" w:rsidRPr="00712B44" w:rsidRDefault="006B3869" w:rsidP="006B3869">
      <w:pPr>
        <w:spacing w:line="480" w:lineRule="auto"/>
        <w:rPr>
          <w:rFonts w:ascii="Times New Roman" w:eastAsia="Calibri" w:hAnsi="Times New Roman" w:cs="Times New Roman"/>
          <w:sz w:val="24"/>
          <w:szCs w:val="24"/>
        </w:rPr>
      </w:pPr>
      <w:r w:rsidRPr="00712B44">
        <w:rPr>
          <w:rFonts w:ascii="Times New Roman" w:eastAsia="Calibri" w:hAnsi="Times New Roman" w:cs="Times New Roman"/>
          <w:sz w:val="24"/>
          <w:szCs w:val="24"/>
        </w:rPr>
        <w:t xml:space="preserve">There are numerous ways organised crime members recruit individuals, using technology being one. Technology is rapidly evolving, making it a gateway for criminals to partake in criminal activity which can go unnoticed due to virtual private networks and utilisation of the Dark Web. Technology enables criminals to prey on the most vulnerable in our communities including children, with a viewpoint of </w:t>
      </w:r>
      <w:r w:rsidRPr="00712B44">
        <w:rPr>
          <w:rFonts w:ascii="Times New Roman" w:eastAsia="Calibri" w:hAnsi="Times New Roman" w:cs="Times New Roman"/>
          <w:sz w:val="24"/>
          <w:szCs w:val="24"/>
        </w:rPr>
        <w:lastRenderedPageBreak/>
        <w:t xml:space="preserve">criminally or sexually exploiting them. Children are born into a generation where technology is integrated into their life, causing many to depend on it (Erikson Institute, 2016). Technology, especially social media makes the exploitation and grooming of children and vulnerable adults easier as only a simple friend request is required. </w:t>
      </w:r>
    </w:p>
    <w:p w14:paraId="4ED3AAEF" w14:textId="77777777" w:rsidR="006B3869" w:rsidRPr="00712B44" w:rsidRDefault="006B3869" w:rsidP="006B3869">
      <w:pPr>
        <w:spacing w:line="480" w:lineRule="auto"/>
        <w:rPr>
          <w:rFonts w:ascii="Times New Roman" w:eastAsia="Calibri" w:hAnsi="Times New Roman" w:cs="Times New Roman"/>
          <w:sz w:val="24"/>
          <w:szCs w:val="24"/>
        </w:rPr>
      </w:pPr>
      <w:r w:rsidRPr="00712B44">
        <w:rPr>
          <w:rFonts w:ascii="Times New Roman" w:eastAsia="Calibri" w:hAnsi="Times New Roman" w:cs="Times New Roman"/>
          <w:sz w:val="24"/>
          <w:szCs w:val="24"/>
        </w:rPr>
        <w:t>Serious and Organised crime has a detrimental impact on vulnerable individuals within our communities due to them being exploited for the group’s financial or sexual gain. Offenders use a wide variety of control mechanisms to ensure the compliance of victims and subject the victims to threats of serious violence and kidnap to ensure this compliance (NCA,2018) As a collective, these methods to ensure compliance have a significant impact on the individual's mental health, wellbeing and lifestyle.</w:t>
      </w:r>
    </w:p>
    <w:p w14:paraId="29517881" w14:textId="77777777" w:rsidR="006B3869" w:rsidRPr="00712B44" w:rsidRDefault="006B3869" w:rsidP="006B3869">
      <w:pPr>
        <w:spacing w:line="480" w:lineRule="auto"/>
        <w:rPr>
          <w:rFonts w:ascii="Times New Roman" w:eastAsia="Calibri" w:hAnsi="Times New Roman" w:cs="Times New Roman"/>
          <w:sz w:val="24"/>
          <w:szCs w:val="24"/>
        </w:rPr>
      </w:pPr>
      <w:r w:rsidRPr="00712B44">
        <w:rPr>
          <w:rFonts w:ascii="Times New Roman" w:eastAsia="Calibri" w:hAnsi="Times New Roman" w:cs="Times New Roman"/>
          <w:sz w:val="24"/>
          <w:szCs w:val="24"/>
        </w:rPr>
        <w:t>In order to protect victims of serious and organise crime, the government developed a preventative measure in 2003 known as the multi-agency public protection arrangements (MAPPA). The introduction of MAPPA enabled agencies to discuss, assess and manage sexual and violent offenders. The main agencies that participate in MAPPA are the Police, the Probation Service and the Prison Service. The key aim of the arrangements which are determined by a risk assessment are set out with the view to protect individuals within our communities from serious harm posed by violent, sexual and dangerous offenders. To ensure that offenders are managed efficiently, there are three offender categories which are set out on the College of Policing website:</w:t>
      </w:r>
    </w:p>
    <w:p w14:paraId="3588B2FF" w14:textId="77777777" w:rsidR="006B3869" w:rsidRPr="00712B44" w:rsidRDefault="006B3869" w:rsidP="006B3869">
      <w:pPr>
        <w:spacing w:line="480" w:lineRule="auto"/>
        <w:rPr>
          <w:rFonts w:ascii="Times New Roman" w:eastAsia="Calibri" w:hAnsi="Times New Roman" w:cs="Times New Roman"/>
          <w:sz w:val="24"/>
          <w:szCs w:val="24"/>
        </w:rPr>
      </w:pPr>
      <w:r w:rsidRPr="00712B44">
        <w:rPr>
          <w:rFonts w:ascii="Times New Roman" w:eastAsia="Calibri" w:hAnsi="Times New Roman" w:cs="Times New Roman"/>
          <w:b/>
          <w:sz w:val="24"/>
          <w:szCs w:val="24"/>
        </w:rPr>
        <w:t>Category 1</w:t>
      </w:r>
      <w:r w:rsidRPr="00712B44">
        <w:rPr>
          <w:rFonts w:ascii="Times New Roman" w:eastAsia="Calibri" w:hAnsi="Times New Roman" w:cs="Times New Roman"/>
          <w:sz w:val="24"/>
          <w:szCs w:val="24"/>
        </w:rPr>
        <w:t xml:space="preserve"> – Registered sex offender</w:t>
      </w:r>
    </w:p>
    <w:p w14:paraId="5847BB13" w14:textId="77777777" w:rsidR="006B3869" w:rsidRPr="00712B44" w:rsidRDefault="006B3869" w:rsidP="006B3869">
      <w:pPr>
        <w:spacing w:line="480" w:lineRule="auto"/>
        <w:rPr>
          <w:rFonts w:ascii="Times New Roman" w:eastAsia="Calibri" w:hAnsi="Times New Roman" w:cs="Times New Roman"/>
          <w:sz w:val="24"/>
          <w:szCs w:val="24"/>
        </w:rPr>
      </w:pPr>
      <w:r w:rsidRPr="00712B44">
        <w:rPr>
          <w:rFonts w:ascii="Times New Roman" w:eastAsia="Calibri" w:hAnsi="Times New Roman" w:cs="Times New Roman"/>
          <w:b/>
          <w:sz w:val="24"/>
          <w:szCs w:val="24"/>
        </w:rPr>
        <w:t>Category 2</w:t>
      </w:r>
      <w:r w:rsidRPr="00712B44">
        <w:rPr>
          <w:rFonts w:ascii="Times New Roman" w:eastAsia="Calibri" w:hAnsi="Times New Roman" w:cs="Times New Roman"/>
          <w:sz w:val="24"/>
          <w:szCs w:val="24"/>
        </w:rPr>
        <w:t xml:space="preserve"> – An offender who has been convicted of a violent and/or sexual offender and sentenced to 12 or more months in custody. </w:t>
      </w:r>
    </w:p>
    <w:p w14:paraId="52E0AAF5" w14:textId="77777777" w:rsidR="006B3869" w:rsidRPr="00712B44" w:rsidRDefault="006B3869" w:rsidP="006B3869">
      <w:pPr>
        <w:spacing w:line="480" w:lineRule="auto"/>
        <w:rPr>
          <w:rFonts w:ascii="Times New Roman" w:eastAsia="Calibri" w:hAnsi="Times New Roman" w:cs="Times New Roman"/>
          <w:sz w:val="24"/>
          <w:szCs w:val="24"/>
        </w:rPr>
      </w:pPr>
      <w:r w:rsidRPr="00712B44">
        <w:rPr>
          <w:rFonts w:ascii="Times New Roman" w:eastAsia="Calibri" w:hAnsi="Times New Roman" w:cs="Times New Roman"/>
          <w:b/>
          <w:sz w:val="24"/>
          <w:szCs w:val="24"/>
        </w:rPr>
        <w:t xml:space="preserve">Category 3 </w:t>
      </w:r>
      <w:r w:rsidRPr="00712B44">
        <w:rPr>
          <w:rFonts w:ascii="Times New Roman" w:eastAsia="Calibri" w:hAnsi="Times New Roman" w:cs="Times New Roman"/>
          <w:sz w:val="24"/>
          <w:szCs w:val="24"/>
        </w:rPr>
        <w:t>– An offender who has been cautioned or convicted of an offence, indicating he/she can cause serious harm and who requires a form of multi-agency intervention.  (College of Policing, 2017)</w:t>
      </w:r>
    </w:p>
    <w:p w14:paraId="100B57CB" w14:textId="77777777" w:rsidR="006B3869" w:rsidRPr="00712B44" w:rsidRDefault="006B3869" w:rsidP="006B3869">
      <w:pPr>
        <w:spacing w:line="480" w:lineRule="auto"/>
        <w:rPr>
          <w:rFonts w:ascii="Times New Roman" w:eastAsia="Calibri" w:hAnsi="Times New Roman" w:cs="Times New Roman"/>
          <w:sz w:val="24"/>
          <w:szCs w:val="24"/>
        </w:rPr>
      </w:pPr>
      <w:r w:rsidRPr="00712B44">
        <w:rPr>
          <w:rFonts w:ascii="Times New Roman" w:eastAsia="Calibri" w:hAnsi="Times New Roman" w:cs="Times New Roman"/>
          <w:sz w:val="24"/>
          <w:szCs w:val="24"/>
        </w:rPr>
        <w:t>The risks presented by the offender determine what agency manages that offender and whether other agencies are required to assist. This risk level is determined prior prison release by the offender’s Offender Manager who conducts a risk assessment. There are three levels of management within MAPPA:</w:t>
      </w:r>
    </w:p>
    <w:p w14:paraId="1E33B19C" w14:textId="77777777" w:rsidR="006B3869" w:rsidRPr="00712B44" w:rsidRDefault="006B3869" w:rsidP="006B3869">
      <w:pPr>
        <w:spacing w:line="480" w:lineRule="auto"/>
        <w:rPr>
          <w:rFonts w:ascii="Times New Roman" w:eastAsia="Calibri" w:hAnsi="Times New Roman" w:cs="Times New Roman"/>
          <w:sz w:val="24"/>
          <w:szCs w:val="24"/>
        </w:rPr>
      </w:pPr>
      <w:r w:rsidRPr="00712B44">
        <w:rPr>
          <w:rFonts w:ascii="Times New Roman" w:eastAsia="Calibri" w:hAnsi="Times New Roman" w:cs="Times New Roman"/>
          <w:b/>
          <w:sz w:val="24"/>
          <w:szCs w:val="24"/>
        </w:rPr>
        <w:lastRenderedPageBreak/>
        <w:t>Level 1</w:t>
      </w:r>
      <w:r w:rsidRPr="00712B44">
        <w:rPr>
          <w:rFonts w:ascii="Times New Roman" w:eastAsia="Calibri" w:hAnsi="Times New Roman" w:cs="Times New Roman"/>
          <w:sz w:val="24"/>
          <w:szCs w:val="24"/>
        </w:rPr>
        <w:t xml:space="preserve"> – Ordinary agency management </w:t>
      </w:r>
    </w:p>
    <w:p w14:paraId="40315D40" w14:textId="77777777" w:rsidR="006B3869" w:rsidRPr="00712B44" w:rsidRDefault="006B3869" w:rsidP="006B3869">
      <w:pPr>
        <w:spacing w:line="480" w:lineRule="auto"/>
        <w:rPr>
          <w:rFonts w:ascii="Times New Roman" w:eastAsia="Calibri" w:hAnsi="Times New Roman" w:cs="Times New Roman"/>
          <w:sz w:val="24"/>
          <w:szCs w:val="24"/>
        </w:rPr>
      </w:pPr>
      <w:r w:rsidRPr="00712B44">
        <w:rPr>
          <w:rFonts w:ascii="Times New Roman" w:eastAsia="Calibri" w:hAnsi="Times New Roman" w:cs="Times New Roman"/>
          <w:b/>
          <w:sz w:val="24"/>
          <w:szCs w:val="24"/>
        </w:rPr>
        <w:t>Level 2</w:t>
      </w:r>
      <w:r w:rsidRPr="00712B44">
        <w:rPr>
          <w:rFonts w:ascii="Times New Roman" w:eastAsia="Calibri" w:hAnsi="Times New Roman" w:cs="Times New Roman"/>
          <w:sz w:val="24"/>
          <w:szCs w:val="24"/>
        </w:rPr>
        <w:t xml:space="preserve"> – Multi-agency management</w:t>
      </w:r>
    </w:p>
    <w:p w14:paraId="40D34734" w14:textId="77777777" w:rsidR="006B3869" w:rsidRPr="00712B44" w:rsidRDefault="006B3869" w:rsidP="006B3869">
      <w:pPr>
        <w:spacing w:line="480" w:lineRule="auto"/>
        <w:rPr>
          <w:rFonts w:ascii="Times New Roman" w:eastAsia="Calibri" w:hAnsi="Times New Roman" w:cs="Times New Roman"/>
          <w:sz w:val="24"/>
          <w:szCs w:val="24"/>
        </w:rPr>
      </w:pPr>
      <w:r w:rsidRPr="00712B44">
        <w:rPr>
          <w:rFonts w:ascii="Times New Roman" w:eastAsia="Calibri" w:hAnsi="Times New Roman" w:cs="Times New Roman"/>
          <w:b/>
          <w:sz w:val="24"/>
          <w:szCs w:val="24"/>
        </w:rPr>
        <w:t>Level 3</w:t>
      </w:r>
      <w:r w:rsidRPr="00712B44">
        <w:rPr>
          <w:rFonts w:ascii="Times New Roman" w:eastAsia="Calibri" w:hAnsi="Times New Roman" w:cs="Times New Roman"/>
          <w:sz w:val="24"/>
          <w:szCs w:val="24"/>
        </w:rPr>
        <w:t xml:space="preserve"> – Active enhance multi-agency management (College of Policing, 2017)</w:t>
      </w:r>
    </w:p>
    <w:p w14:paraId="045F5F66" w14:textId="77777777" w:rsidR="006B3869" w:rsidRPr="00712B44" w:rsidRDefault="006B3869" w:rsidP="006B3869">
      <w:pPr>
        <w:spacing w:line="480" w:lineRule="auto"/>
        <w:rPr>
          <w:rFonts w:ascii="Times New Roman" w:eastAsia="Calibri" w:hAnsi="Times New Roman" w:cs="Times New Roman"/>
          <w:sz w:val="24"/>
          <w:szCs w:val="24"/>
        </w:rPr>
      </w:pPr>
      <w:r w:rsidRPr="00712B44">
        <w:rPr>
          <w:rFonts w:ascii="Times New Roman" w:eastAsia="Calibri" w:hAnsi="Times New Roman" w:cs="Times New Roman"/>
          <w:sz w:val="24"/>
          <w:szCs w:val="24"/>
        </w:rPr>
        <w:t>MAPPA has an impact on the rehabilitation of offenders thus reducing serious harm and risk posed to the public. A home office report conducted, interviewed offenders under the MAPPA programme, one offender stated that he engaged with the programme and claimed it was beneficial for understanding the risks posed and victim empathy. (Home Office, 2007) Furthermore, in the last three years, level 2 and 3 offenders returning to custody for breaching licence conditions has decreased (Ministry of Justice, 2019)</w:t>
      </w:r>
    </w:p>
    <w:p w14:paraId="59DB86CC" w14:textId="77777777" w:rsidR="006B3869" w:rsidRPr="00712B44" w:rsidRDefault="006B3869" w:rsidP="006B3869">
      <w:pPr>
        <w:spacing w:line="480" w:lineRule="auto"/>
        <w:rPr>
          <w:rFonts w:ascii="Times New Roman" w:eastAsia="Calibri" w:hAnsi="Times New Roman" w:cs="Times New Roman"/>
          <w:sz w:val="24"/>
          <w:szCs w:val="24"/>
        </w:rPr>
      </w:pPr>
      <w:r w:rsidRPr="00712B44">
        <w:rPr>
          <w:rFonts w:ascii="Times New Roman" w:eastAsia="Calibri" w:hAnsi="Times New Roman" w:cs="Times New Roman"/>
          <w:sz w:val="24"/>
          <w:szCs w:val="24"/>
        </w:rPr>
        <w:t xml:space="preserve">Despite the positive impacts of MAPPA, it is vital to identify the real risks posed through continuous risk assessments, failing to do so can lead to serious or violent incidents occurring. Usman Khan was convicted of Terrorism offences in 2012 and sentenced to 16 years imprisonment. Usman was released from prison in 2018 on licence, which was halfway through his 16-year sentence. Upon his release, Usman was placed under the MAPPA programme and extensive licence conditions were imposed on him, which he complied with. Usman was imposed with an Imprisonment for Public Protection (IPP) in February 2012 by a judge thus meaning that he had to serve his whole sentence due to the risks he posed to the public. (BBC News, 2019) Despite this, the Parole board deemed Usman suitable for release and to be managed by MAPPA.  In 2019 Usman Khan attended a conference in Central London wearing a fake suicide vest, brandishing two knives taped to his wrists. Usman stabbed 6 individuals, killing 3 and injuring the rest. Following this attack, there was an increase in media coverage questioning why Usman was released from prison and how he was able to carry out such attack under strict licence conditions. The media coverage caused fear and anxiety amongst the general public, knowing that an offender that had committed such offences had been released, leading to a decline in public confidence. This incident tells us that although MAPPA is effective in managing certain offenders, tighter restrictions and risk assessments are required to identify risks of serious harm. </w:t>
      </w:r>
    </w:p>
    <w:p w14:paraId="6124D432" w14:textId="77777777" w:rsidR="006B3869" w:rsidRDefault="006B3869" w:rsidP="006B3869">
      <w:pPr>
        <w:spacing w:line="480" w:lineRule="auto"/>
        <w:rPr>
          <w:rFonts w:ascii="Times New Roman" w:eastAsia="Calibri" w:hAnsi="Times New Roman" w:cs="Times New Roman"/>
          <w:sz w:val="24"/>
          <w:szCs w:val="24"/>
        </w:rPr>
      </w:pPr>
      <w:r w:rsidRPr="00712B44">
        <w:rPr>
          <w:rFonts w:ascii="Times New Roman" w:eastAsia="Calibri" w:hAnsi="Times New Roman" w:cs="Times New Roman"/>
          <w:sz w:val="24"/>
          <w:szCs w:val="24"/>
        </w:rPr>
        <w:t xml:space="preserve">Alongside MAPPA, community intelligence is key in obtaining information surrounding offender’s actions and whereabouts. Police Community Support Officers (PCSOs) are the heart of the community </w:t>
      </w:r>
      <w:r w:rsidRPr="00712B44">
        <w:rPr>
          <w:rFonts w:ascii="Times New Roman" w:eastAsia="Calibri" w:hAnsi="Times New Roman" w:cs="Times New Roman"/>
          <w:sz w:val="24"/>
          <w:szCs w:val="24"/>
        </w:rPr>
        <w:lastRenderedPageBreak/>
        <w:t>due to the relationships they build. Their involvement in the community builds public confidence and trust, thus allowing members within that community to provide them with intelligence about various offenders and/or criminal hotspots. The intelligence obtained will be inputted on to the police systems, sanitised and shared so that action can be taken. This is beneficial to managing our offenders as the community may have more of an insight into offender’s actions and whereabouts than the police.</w:t>
      </w:r>
    </w:p>
    <w:p w14:paraId="55CF2988" w14:textId="4EA81363" w:rsidR="006B3869" w:rsidRPr="00712B44" w:rsidRDefault="006B3869" w:rsidP="006B3869">
      <w:pPr>
        <w:spacing w:line="480" w:lineRule="auto"/>
        <w:rPr>
          <w:rFonts w:ascii="Times New Roman" w:eastAsia="Calibri" w:hAnsi="Times New Roman" w:cs="Times New Roman"/>
          <w:sz w:val="24"/>
          <w:szCs w:val="24"/>
        </w:rPr>
      </w:pPr>
      <w:r>
        <w:rPr>
          <w:rFonts w:ascii="Times New Roman" w:eastAsia="Calibri" w:hAnsi="Times New Roman" w:cs="Times New Roman"/>
          <w:sz w:val="24"/>
          <w:szCs w:val="24"/>
        </w:rPr>
        <w:t>Word Count: 1041</w:t>
      </w:r>
      <w:r w:rsidRPr="00712B44">
        <w:rPr>
          <w:rFonts w:ascii="Times New Roman" w:eastAsia="Calibri" w:hAnsi="Times New Roman" w:cs="Times New Roman"/>
          <w:sz w:val="24"/>
          <w:szCs w:val="24"/>
        </w:rPr>
        <w:t xml:space="preserve"> </w:t>
      </w:r>
    </w:p>
    <w:p w14:paraId="22A65E03" w14:textId="77777777" w:rsidR="006B3869" w:rsidRDefault="006B3869"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654D8493" w14:textId="77777777" w:rsidR="006B3869" w:rsidRPr="002161A0" w:rsidRDefault="006B3869" w:rsidP="002161A0">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6BB25FEA" w14:textId="77777777"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18F1CEA" w14:textId="27069C83" w:rsidR="002161A0" w:rsidRPr="006B3869" w:rsidRDefault="00BF4C98"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b/>
          <w:bCs/>
          <w:i/>
          <w:iCs/>
          <w:lang w:eastAsia="en-GB"/>
        </w:rPr>
      </w:pPr>
      <w:r w:rsidRPr="006B3869">
        <w:rPr>
          <w:rFonts w:ascii="Arial" w:eastAsia="Times New Roman" w:hAnsi="Arial" w:cs="Arial"/>
          <w:b/>
          <w:bCs/>
          <w:i/>
          <w:iCs/>
          <w:lang w:eastAsia="en-GB"/>
        </w:rPr>
        <w:t xml:space="preserve">The actions of police officers are governed by the 10 standards of professional behaviour and the general attitudes and approaches to police work are underpinned by the policing principles of accountability, fairness, honesty, integrity, leadership, objectivity, openness, respect and selflessness. </w:t>
      </w:r>
    </w:p>
    <w:p w14:paraId="1FD877CC" w14:textId="77777777" w:rsidR="002161A0" w:rsidRPr="006B3869" w:rsidRDefault="002161A0" w:rsidP="00157265">
      <w:pPr>
        <w:overflowPunct w:val="0"/>
        <w:autoSpaceDE w:val="0"/>
        <w:autoSpaceDN w:val="0"/>
        <w:adjustRightInd w:val="0"/>
        <w:spacing w:before="240" w:after="0" w:line="240" w:lineRule="auto"/>
        <w:ind w:left="426"/>
        <w:jc w:val="both"/>
        <w:textAlignment w:val="baseline"/>
        <w:rPr>
          <w:rFonts w:ascii="Arial" w:eastAsia="Times New Roman" w:hAnsi="Arial" w:cs="Arial"/>
          <w:b/>
          <w:bCs/>
          <w:lang w:eastAsia="en-GB"/>
        </w:rPr>
      </w:pPr>
    </w:p>
    <w:p w14:paraId="536A55F7" w14:textId="77777777" w:rsidR="002161A0" w:rsidRPr="006B3869" w:rsidRDefault="002161A0" w:rsidP="002161A0">
      <w:pPr>
        <w:spacing w:after="0" w:line="240" w:lineRule="auto"/>
        <w:ind w:left="426"/>
        <w:rPr>
          <w:rFonts w:ascii="Arial" w:eastAsia="Times New Roman" w:hAnsi="Arial" w:cs="Arial"/>
          <w:b/>
          <w:bCs/>
          <w:lang w:eastAsia="en-GB"/>
        </w:rPr>
      </w:pPr>
      <w:r w:rsidRPr="006B3869">
        <w:rPr>
          <w:rFonts w:ascii="Arial" w:eastAsia="Times New Roman" w:hAnsi="Arial" w:cs="Arial"/>
          <w:b/>
          <w:bCs/>
          <w:lang w:eastAsia="en-GB"/>
        </w:rPr>
        <w:t>Students are required to complete a 1000-word essay under the following title:</w:t>
      </w:r>
    </w:p>
    <w:p w14:paraId="06401B76" w14:textId="646A2A4C" w:rsidR="00BB18E4" w:rsidRPr="006B3869" w:rsidRDefault="00BB18E4" w:rsidP="00157265">
      <w:pPr>
        <w:spacing w:after="0" w:line="240" w:lineRule="auto"/>
        <w:ind w:left="426"/>
        <w:rPr>
          <w:rFonts w:ascii="Arial" w:eastAsia="Times New Roman" w:hAnsi="Arial" w:cs="Arial"/>
          <w:b/>
          <w:bCs/>
          <w:sz w:val="24"/>
          <w:szCs w:val="24"/>
          <w:lang w:eastAsia="en-GB"/>
        </w:rPr>
      </w:pPr>
    </w:p>
    <w:p w14:paraId="7D9EBAC3" w14:textId="14B6B20B" w:rsidR="00BF4C98" w:rsidRPr="006B3869" w:rsidRDefault="00BF4C98"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b/>
          <w:bCs/>
          <w:lang w:eastAsia="en-GB"/>
        </w:rPr>
      </w:pPr>
      <w:r w:rsidRPr="006B3869">
        <w:rPr>
          <w:rFonts w:ascii="Arial" w:eastAsia="Times New Roman" w:hAnsi="Arial" w:cs="Arial"/>
          <w:b/>
          <w:bCs/>
          <w:lang w:eastAsia="en-GB"/>
        </w:rPr>
        <w:t>Analyse the role of professional standards and independent bodies such as the IOPC or HMICFRS in holding the police accountable to the public and the impact of ma</w:t>
      </w:r>
      <w:r w:rsidR="00180632" w:rsidRPr="006B3869">
        <w:rPr>
          <w:rFonts w:ascii="Arial" w:eastAsia="Times New Roman" w:hAnsi="Arial" w:cs="Arial"/>
          <w:b/>
          <w:bCs/>
          <w:lang w:eastAsia="en-GB"/>
        </w:rPr>
        <w:t>l</w:t>
      </w:r>
      <w:r w:rsidRPr="006B3869">
        <w:rPr>
          <w:rFonts w:ascii="Arial" w:eastAsia="Times New Roman" w:hAnsi="Arial" w:cs="Arial"/>
          <w:b/>
          <w:bCs/>
          <w:lang w:eastAsia="en-GB"/>
        </w:rPr>
        <w:t>practice and corruption on policing using examples to support your argument.</w:t>
      </w:r>
    </w:p>
    <w:p w14:paraId="3FD91827" w14:textId="461855F6" w:rsidR="006B3869" w:rsidRDefault="006B3869"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EA6907D" w14:textId="4701E83F" w:rsidR="006B3869" w:rsidRDefault="006B3869"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F3794C0" w14:textId="77777777" w:rsidR="006B3869" w:rsidRDefault="006B3869"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37224CEE" w14:textId="77777777" w:rsidR="006B3869" w:rsidRPr="00730DEE" w:rsidRDefault="006B3869" w:rsidP="006B3869">
      <w:pPr>
        <w:widowControl w:val="0"/>
        <w:autoSpaceDE w:val="0"/>
        <w:autoSpaceDN w:val="0"/>
        <w:adjustRightInd w:val="0"/>
        <w:spacing w:after="200" w:line="480" w:lineRule="auto"/>
        <w:rPr>
          <w:rFonts w:ascii="Times New Roman" w:hAnsi="Times New Roman"/>
          <w:sz w:val="24"/>
          <w:szCs w:val="24"/>
          <w:lang w:val="en"/>
        </w:rPr>
      </w:pPr>
      <w:r w:rsidRPr="00730DEE">
        <w:rPr>
          <w:rFonts w:ascii="Times New Roman" w:hAnsi="Times New Roman"/>
          <w:sz w:val="24"/>
          <w:szCs w:val="24"/>
          <w:lang w:val="en"/>
        </w:rPr>
        <w:t xml:space="preserve">The following essay will explore the impact of police malpractice and corruption has on the public's perception and confidence in the police and how independent and professional bodies hold the police accountable. </w:t>
      </w:r>
    </w:p>
    <w:p w14:paraId="39EE0554" w14:textId="77777777" w:rsidR="006B3869" w:rsidRPr="00730DEE" w:rsidRDefault="006B3869" w:rsidP="006B3869">
      <w:pPr>
        <w:widowControl w:val="0"/>
        <w:autoSpaceDE w:val="0"/>
        <w:autoSpaceDN w:val="0"/>
        <w:adjustRightInd w:val="0"/>
        <w:spacing w:after="200" w:line="480" w:lineRule="auto"/>
        <w:rPr>
          <w:rFonts w:ascii="Times New Roman" w:hAnsi="Times New Roman"/>
          <w:sz w:val="24"/>
          <w:szCs w:val="24"/>
          <w:lang w:val="en"/>
        </w:rPr>
      </w:pPr>
      <w:r w:rsidRPr="00730DEE">
        <w:rPr>
          <w:rFonts w:ascii="Times New Roman" w:hAnsi="Times New Roman"/>
          <w:sz w:val="24"/>
          <w:szCs w:val="24"/>
          <w:lang w:val="en"/>
        </w:rPr>
        <w:t xml:space="preserve">Looking back to 1829, Sir Robert Peel, the home secretary formed a professional police service, now known as the Metropolitan Police. Peel’s wishes were to establish a police service who upheld ethics, values and professional </w:t>
      </w:r>
      <w:proofErr w:type="spellStart"/>
      <w:r w:rsidRPr="00730DEE">
        <w:rPr>
          <w:rFonts w:ascii="Times New Roman" w:hAnsi="Times New Roman"/>
          <w:sz w:val="24"/>
          <w:szCs w:val="24"/>
          <w:lang w:val="en"/>
        </w:rPr>
        <w:t>behaviour</w:t>
      </w:r>
      <w:proofErr w:type="spellEnd"/>
      <w:r w:rsidRPr="00730DEE">
        <w:rPr>
          <w:rFonts w:ascii="Times New Roman" w:hAnsi="Times New Roman"/>
          <w:sz w:val="24"/>
          <w:szCs w:val="24"/>
          <w:lang w:val="en"/>
        </w:rPr>
        <w:t xml:space="preserve">. To achieve this, Peel introduced the 9 Policing principals. The 9 principles are still standing today and form the basis and philosophy of policing in the modern-day age. The aim of the principles was to change the way in which officer’s conducted themselves when dealing with the public in order to gain their trust and confidence, enabling them to police by consent. Policing by consent is defined as’ the power of the police coming from the common consent of the public’ (Home </w:t>
      </w:r>
      <w:r w:rsidRPr="00730DEE">
        <w:rPr>
          <w:rFonts w:ascii="Times New Roman" w:hAnsi="Times New Roman"/>
          <w:sz w:val="24"/>
          <w:szCs w:val="24"/>
          <w:lang w:val="en"/>
        </w:rPr>
        <w:lastRenderedPageBreak/>
        <w:t>Office, 2012)</w:t>
      </w:r>
    </w:p>
    <w:p w14:paraId="7B4F2A33" w14:textId="77777777" w:rsidR="006B3869" w:rsidRPr="00730DEE" w:rsidRDefault="006B3869" w:rsidP="006B3869">
      <w:pPr>
        <w:widowControl w:val="0"/>
        <w:autoSpaceDE w:val="0"/>
        <w:autoSpaceDN w:val="0"/>
        <w:adjustRightInd w:val="0"/>
        <w:spacing w:after="200" w:line="480" w:lineRule="auto"/>
        <w:rPr>
          <w:rFonts w:ascii="Times New Roman" w:hAnsi="Times New Roman"/>
          <w:sz w:val="24"/>
          <w:szCs w:val="24"/>
          <w:lang w:val="en"/>
        </w:rPr>
      </w:pPr>
      <w:r w:rsidRPr="00730DEE">
        <w:rPr>
          <w:rFonts w:ascii="Times New Roman" w:hAnsi="Times New Roman"/>
          <w:sz w:val="24"/>
          <w:szCs w:val="24"/>
          <w:lang w:val="en"/>
        </w:rPr>
        <w:t xml:space="preserve">The </w:t>
      </w:r>
      <w:proofErr w:type="spellStart"/>
      <w:r w:rsidRPr="00730DEE">
        <w:rPr>
          <w:rFonts w:ascii="Times New Roman" w:hAnsi="Times New Roman"/>
          <w:sz w:val="24"/>
          <w:szCs w:val="24"/>
          <w:lang w:val="en"/>
        </w:rPr>
        <w:t>Peelian</w:t>
      </w:r>
      <w:proofErr w:type="spellEnd"/>
      <w:r w:rsidRPr="00730DEE">
        <w:rPr>
          <w:rFonts w:ascii="Times New Roman" w:hAnsi="Times New Roman"/>
          <w:sz w:val="24"/>
          <w:szCs w:val="24"/>
          <w:lang w:val="en"/>
        </w:rPr>
        <w:t xml:space="preserve"> principles provided the foundations for the police code of ethics and the standards of professional </w:t>
      </w:r>
      <w:proofErr w:type="spellStart"/>
      <w:r w:rsidRPr="00730DEE">
        <w:rPr>
          <w:rFonts w:ascii="Times New Roman" w:hAnsi="Times New Roman"/>
          <w:sz w:val="24"/>
          <w:szCs w:val="24"/>
          <w:lang w:val="en"/>
        </w:rPr>
        <w:t>behaviour</w:t>
      </w:r>
      <w:proofErr w:type="spellEnd"/>
      <w:r w:rsidRPr="00730DEE">
        <w:rPr>
          <w:rFonts w:ascii="Times New Roman" w:hAnsi="Times New Roman"/>
          <w:sz w:val="24"/>
          <w:szCs w:val="24"/>
          <w:lang w:val="en"/>
        </w:rPr>
        <w:t xml:space="preserve"> contained within the code. The Code of Ethics were introduced by the College of Policing and contain principles that every member of a police service is expected to adhere to. There are 9 principles set out in the Code of Ethics, which closely relate to the </w:t>
      </w:r>
      <w:proofErr w:type="spellStart"/>
      <w:r w:rsidRPr="00730DEE">
        <w:rPr>
          <w:rFonts w:ascii="Times New Roman" w:hAnsi="Times New Roman"/>
          <w:sz w:val="24"/>
          <w:szCs w:val="24"/>
          <w:lang w:val="en"/>
        </w:rPr>
        <w:t>Peelian</w:t>
      </w:r>
      <w:proofErr w:type="spellEnd"/>
      <w:r w:rsidRPr="00730DEE">
        <w:rPr>
          <w:rFonts w:ascii="Times New Roman" w:hAnsi="Times New Roman"/>
          <w:sz w:val="24"/>
          <w:szCs w:val="24"/>
          <w:lang w:val="en"/>
        </w:rPr>
        <w:t xml:space="preserve"> principles: Accountability, Fairness, Honesty, Integrity, Leadership, Objectivity, Openness, Respect and Selflessness (College of Policing, 2014)</w:t>
      </w:r>
    </w:p>
    <w:p w14:paraId="2712D9B2" w14:textId="77777777" w:rsidR="006B3869" w:rsidRPr="00730DEE" w:rsidRDefault="006B3869" w:rsidP="006B3869">
      <w:pPr>
        <w:widowControl w:val="0"/>
        <w:autoSpaceDE w:val="0"/>
        <w:autoSpaceDN w:val="0"/>
        <w:adjustRightInd w:val="0"/>
        <w:spacing w:after="200" w:line="480" w:lineRule="auto"/>
        <w:rPr>
          <w:rFonts w:ascii="Times New Roman" w:hAnsi="Times New Roman"/>
          <w:sz w:val="24"/>
          <w:szCs w:val="24"/>
          <w:lang w:val="en"/>
        </w:rPr>
      </w:pPr>
      <w:r w:rsidRPr="00730DEE">
        <w:rPr>
          <w:rFonts w:ascii="Times New Roman" w:hAnsi="Times New Roman"/>
          <w:sz w:val="24"/>
          <w:szCs w:val="24"/>
          <w:lang w:val="en"/>
        </w:rPr>
        <w:t xml:space="preserve">Alongside the 9 policing principles, there are 10 standards of professional </w:t>
      </w:r>
      <w:proofErr w:type="spellStart"/>
      <w:r w:rsidRPr="00730DEE">
        <w:rPr>
          <w:rFonts w:ascii="Times New Roman" w:hAnsi="Times New Roman"/>
          <w:sz w:val="24"/>
          <w:szCs w:val="24"/>
          <w:lang w:val="en"/>
        </w:rPr>
        <w:t>behaviour</w:t>
      </w:r>
      <w:proofErr w:type="spellEnd"/>
      <w:r w:rsidRPr="00730DEE">
        <w:rPr>
          <w:rFonts w:ascii="Times New Roman" w:hAnsi="Times New Roman"/>
          <w:sz w:val="24"/>
          <w:szCs w:val="24"/>
          <w:lang w:val="en"/>
        </w:rPr>
        <w:t xml:space="preserve"> within the Code of Ethics. The purpose of the standards is to guide officers’ </w:t>
      </w:r>
      <w:proofErr w:type="spellStart"/>
      <w:r w:rsidRPr="00730DEE">
        <w:rPr>
          <w:rFonts w:ascii="Times New Roman" w:hAnsi="Times New Roman"/>
          <w:sz w:val="24"/>
          <w:szCs w:val="24"/>
          <w:lang w:val="en"/>
        </w:rPr>
        <w:t>behaviour</w:t>
      </w:r>
      <w:proofErr w:type="spellEnd"/>
      <w:r w:rsidRPr="00730DEE">
        <w:rPr>
          <w:rFonts w:ascii="Times New Roman" w:hAnsi="Times New Roman"/>
          <w:sz w:val="24"/>
          <w:szCs w:val="24"/>
          <w:lang w:val="en"/>
        </w:rPr>
        <w:t xml:space="preserve"> and transform the policing culture amongst all services i.e., standard 10 requires officers to report challenging and improper </w:t>
      </w:r>
      <w:proofErr w:type="spellStart"/>
      <w:r w:rsidRPr="00730DEE">
        <w:rPr>
          <w:rFonts w:ascii="Times New Roman" w:hAnsi="Times New Roman"/>
          <w:sz w:val="24"/>
          <w:szCs w:val="24"/>
          <w:lang w:val="en"/>
        </w:rPr>
        <w:t>behaviour</w:t>
      </w:r>
      <w:proofErr w:type="spellEnd"/>
      <w:r w:rsidRPr="00730DEE">
        <w:rPr>
          <w:rFonts w:ascii="Times New Roman" w:hAnsi="Times New Roman"/>
          <w:sz w:val="24"/>
          <w:szCs w:val="24"/>
          <w:lang w:val="en"/>
        </w:rPr>
        <w:t xml:space="preserve"> which has fallen below the standards expected. This is a key standard to ensuring that there is no malpractice or corruption ongoing in the workplace which can tarnish the public’s confidence in the police. </w:t>
      </w:r>
    </w:p>
    <w:p w14:paraId="19363C30" w14:textId="77777777" w:rsidR="006B3869" w:rsidRPr="00730DEE" w:rsidRDefault="006B3869" w:rsidP="006B3869">
      <w:pPr>
        <w:widowControl w:val="0"/>
        <w:autoSpaceDE w:val="0"/>
        <w:autoSpaceDN w:val="0"/>
        <w:adjustRightInd w:val="0"/>
        <w:spacing w:after="200" w:line="480" w:lineRule="auto"/>
        <w:rPr>
          <w:rFonts w:ascii="Times New Roman" w:hAnsi="Times New Roman"/>
          <w:sz w:val="24"/>
          <w:szCs w:val="24"/>
          <w:lang w:val="en"/>
        </w:rPr>
      </w:pPr>
      <w:r w:rsidRPr="00730DEE">
        <w:rPr>
          <w:rFonts w:ascii="Times New Roman" w:hAnsi="Times New Roman"/>
          <w:sz w:val="24"/>
          <w:szCs w:val="24"/>
          <w:lang w:val="en"/>
        </w:rPr>
        <w:t xml:space="preserve">Despite the introduction of the Code of Ethics, malpractice and corruption does unfortunately exist. Every Police service has a department known as the Professional standards department (PSD). PSD’s role is to investigate complaints against officers, misconduct allegations and public complaints (HMICFRS, 2019) Initially, complaints and allegations are dealt with via PSD, however if the investigation is deemed to be serious or sensitive it will be passed over to the Independent Office for Police Conduct (IOPC) to investigate. The IOPC are independent investigators who are not tied to the government, police or any other group. PSD and the IOPC play a key role in holding officers and staff accountable if it is proven they have breached the of the code of ethics. It is essential that such breaches are dealt with in an efficient and professional manner to display to the general public that members within the police service are being held accountable for their actions. Efficiently dealing with breaches will help maintain public confidence in the Police. </w:t>
      </w:r>
    </w:p>
    <w:p w14:paraId="50AFAB98" w14:textId="77777777" w:rsidR="006B3869" w:rsidRPr="00730DEE" w:rsidRDefault="006B3869" w:rsidP="006B3869">
      <w:pPr>
        <w:widowControl w:val="0"/>
        <w:autoSpaceDE w:val="0"/>
        <w:autoSpaceDN w:val="0"/>
        <w:adjustRightInd w:val="0"/>
        <w:spacing w:after="200" w:line="480" w:lineRule="auto"/>
        <w:rPr>
          <w:rFonts w:ascii="Times New Roman" w:hAnsi="Times New Roman"/>
          <w:color w:val="282828"/>
          <w:sz w:val="24"/>
          <w:szCs w:val="24"/>
        </w:rPr>
      </w:pPr>
      <w:r w:rsidRPr="00730DEE">
        <w:rPr>
          <w:rFonts w:ascii="Times New Roman" w:hAnsi="Times New Roman"/>
          <w:sz w:val="24"/>
          <w:szCs w:val="24"/>
          <w:lang w:val="en"/>
        </w:rPr>
        <w:t xml:space="preserve">In addition to the IOPC, </w:t>
      </w:r>
      <w:r w:rsidRPr="00730DEE">
        <w:rPr>
          <w:rFonts w:ascii="Times New Roman" w:hAnsi="Times New Roman"/>
          <w:color w:val="282828"/>
          <w:sz w:val="24"/>
          <w:szCs w:val="24"/>
        </w:rPr>
        <w:t xml:space="preserve">Her Majesty’s Inspectorate of Constabulary (HMICFRS) is another independent body who inspect the Police Service. HMICFRS inspect all 43 Police Services in the UK to ensure that </w:t>
      </w:r>
      <w:r w:rsidRPr="00730DEE">
        <w:rPr>
          <w:rFonts w:ascii="Times New Roman" w:hAnsi="Times New Roman"/>
          <w:color w:val="282828"/>
          <w:sz w:val="24"/>
          <w:szCs w:val="24"/>
        </w:rPr>
        <w:lastRenderedPageBreak/>
        <w:t xml:space="preserve">officers and staff are adhering to the standards and have the required skill set to undertake their role. Inspections are carried out with the aim to identify any issues or concerns and to provide that relevant service with encouragement. Each inspection report is easily accessible thus meaning the public will be able to see how their local Police service are doing. It is imperative that inspections are carried out on a regular basis to inform the general public on their service’s performance. </w:t>
      </w:r>
    </w:p>
    <w:p w14:paraId="7E56BBDC" w14:textId="77777777" w:rsidR="006B3869" w:rsidRPr="00730DEE" w:rsidRDefault="006B3869" w:rsidP="006B3869">
      <w:pPr>
        <w:widowControl w:val="0"/>
        <w:autoSpaceDE w:val="0"/>
        <w:autoSpaceDN w:val="0"/>
        <w:adjustRightInd w:val="0"/>
        <w:spacing w:after="200" w:line="480" w:lineRule="auto"/>
        <w:rPr>
          <w:rFonts w:ascii="Times New Roman" w:hAnsi="Times New Roman"/>
          <w:color w:val="282828"/>
          <w:sz w:val="24"/>
          <w:szCs w:val="24"/>
        </w:rPr>
      </w:pPr>
      <w:r w:rsidRPr="00730DEE">
        <w:rPr>
          <w:rFonts w:ascii="Times New Roman" w:hAnsi="Times New Roman"/>
          <w:color w:val="282828"/>
          <w:sz w:val="24"/>
          <w:szCs w:val="24"/>
        </w:rPr>
        <w:t>As a collective, the above bodies and PSD are key in maintaining public confidence within the police and the public’s perception of the Police. Public confidence in the Police is vital, if communities have confidence and trust in their service, individuals are more likely to report crimes and provide officers with intelligence. Public confidence can be obtained by engaging with different communities in order to understand their needs and how to best address them i.e., organising community activity days or PACT meetings where individuals can voice their concerns. A 2019 report from the HMICFRS stated that 60% of individuals are satisfied with their police service in comparison to 53% the previous year. (Police Federation, 2019)</w:t>
      </w:r>
    </w:p>
    <w:p w14:paraId="6071D85D" w14:textId="2BFD3DF6" w:rsidR="006B3869" w:rsidRPr="00730DEE" w:rsidRDefault="006B3869" w:rsidP="006B3869">
      <w:pPr>
        <w:widowControl w:val="0"/>
        <w:autoSpaceDE w:val="0"/>
        <w:autoSpaceDN w:val="0"/>
        <w:adjustRightInd w:val="0"/>
        <w:spacing w:after="200" w:line="480" w:lineRule="auto"/>
        <w:rPr>
          <w:rFonts w:ascii="Times New Roman" w:hAnsi="Times New Roman"/>
          <w:color w:val="282828"/>
          <w:sz w:val="24"/>
          <w:szCs w:val="24"/>
        </w:rPr>
      </w:pPr>
      <w:r w:rsidRPr="00730DEE">
        <w:rPr>
          <w:rFonts w:ascii="Times New Roman" w:hAnsi="Times New Roman"/>
          <w:color w:val="282828"/>
          <w:sz w:val="24"/>
          <w:szCs w:val="24"/>
        </w:rPr>
        <w:t xml:space="preserve">Although the findings in HMICFRS report shows confidence in the Police increasing, there have been miscarriages of justice which have seen public confidence at an all-time low. One of the biggest miscarriages of justice took place in 1988, in South Wales Police. In 1988 a female named Lynnette White; a 20-year-old female was murdered in Cardiff. Five males, Stephen Miller, John and Ronald Actie, Yusef Abdullahi and Anthony Paris stood trial. In 1990 only three were convicted: Stephen Miller, Yusef Abdullahi and Anthony Paris. The convictions were solely based on eyewitnesses, disclosures made by the males to civilians and a recorded confession made by Stephen to officers. After the three males had been convicted of murder, the main witnesses withdrew their evidence. There was no scientific evidence against any of the males (Horwell, 2017) In 1992 The Court of Appeal quashed all three of the murder convictions, it was found that Stephen’s confession was obtained through intimidation and bullying tactics used by officers. In 2003, DNA from the scene matched with a male named Jeffrey Gafoor, who pleaded guilty to Lynnette’s murder. An investigation was launched into why witnesses lied, and focus shifted on the officers involved taking those statements. The investigation went on for many years, in 2009 12 officers and two witnesses were charged with perverting the course of justice. Lynette’s </w:t>
      </w:r>
      <w:r w:rsidRPr="00730DEE">
        <w:rPr>
          <w:rFonts w:ascii="Times New Roman" w:hAnsi="Times New Roman"/>
          <w:color w:val="282828"/>
          <w:sz w:val="24"/>
          <w:szCs w:val="24"/>
        </w:rPr>
        <w:lastRenderedPageBreak/>
        <w:t xml:space="preserve">case is significant to understand why police malpractice and corruption took place and how matters can be avoided in the future. </w:t>
      </w:r>
    </w:p>
    <w:p w14:paraId="0A8641ED" w14:textId="77777777" w:rsidR="006B3869" w:rsidRPr="00730DEE" w:rsidRDefault="006B3869" w:rsidP="006B3869">
      <w:pPr>
        <w:widowControl w:val="0"/>
        <w:autoSpaceDE w:val="0"/>
        <w:autoSpaceDN w:val="0"/>
        <w:adjustRightInd w:val="0"/>
        <w:spacing w:after="200" w:line="480" w:lineRule="auto"/>
        <w:rPr>
          <w:rFonts w:ascii="Times New Roman" w:hAnsi="Times New Roman"/>
          <w:color w:val="282828"/>
          <w:sz w:val="24"/>
          <w:szCs w:val="24"/>
        </w:rPr>
      </w:pPr>
      <w:r w:rsidRPr="00730DEE">
        <w:rPr>
          <w:rFonts w:ascii="Times New Roman" w:hAnsi="Times New Roman"/>
          <w:color w:val="282828"/>
          <w:sz w:val="24"/>
          <w:szCs w:val="24"/>
        </w:rPr>
        <w:t xml:space="preserve">Police services must always ensure that their officers and staff are adhering to the code of ethics to ensure that the public’s perception of the police is maintained and not tarnished. Failure to adhere to the standards expected are likely to change their perception and lead to a decrease in confidence and trust. A significant decrease has the potential to impact community policing greatly, if individuals do not trust the police then individuals will be reluctant to report crimes and provide intelligence, leading to many crimes going unnoticed. </w:t>
      </w:r>
    </w:p>
    <w:p w14:paraId="06F9C5B4" w14:textId="4661608D" w:rsidR="006B3869" w:rsidRPr="006B3869" w:rsidRDefault="006B3869" w:rsidP="006B3869">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lang w:eastAsia="en-GB"/>
        </w:rPr>
      </w:pPr>
      <w:r w:rsidRPr="006B3869">
        <w:rPr>
          <w:rFonts w:ascii="Times New Roman" w:eastAsia="Times New Roman" w:hAnsi="Times New Roman" w:cs="Times New Roman"/>
          <w:lang w:eastAsia="en-GB"/>
        </w:rPr>
        <w:t>Word count: 1041</w:t>
      </w:r>
    </w:p>
    <w:p w14:paraId="185FA9E9" w14:textId="77777777" w:rsidR="006B3869" w:rsidRDefault="006B3869"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9B13283" w14:textId="77777777" w:rsidR="00F43C4D" w:rsidRDefault="00F43C4D" w:rsidP="00BE5412">
      <w:pPr>
        <w:overflowPunct w:val="0"/>
        <w:autoSpaceDE w:val="0"/>
        <w:autoSpaceDN w:val="0"/>
        <w:adjustRightInd w:val="0"/>
        <w:spacing w:before="240" w:after="0" w:line="240" w:lineRule="auto"/>
        <w:jc w:val="both"/>
        <w:textAlignment w:val="baseline"/>
        <w:rPr>
          <w:rFonts w:ascii="Arial" w:eastAsia="Times New Roman" w:hAnsi="Arial" w:cs="Arial"/>
          <w:i/>
          <w:iCs/>
          <w:lang w:eastAsia="en-GB"/>
        </w:rPr>
      </w:pPr>
    </w:p>
    <w:p w14:paraId="033A01D9" w14:textId="57469439" w:rsidR="00180632" w:rsidRPr="006B3869"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b/>
          <w:bCs/>
          <w:i/>
          <w:iCs/>
          <w:lang w:eastAsia="en-GB"/>
        </w:rPr>
      </w:pPr>
      <w:r w:rsidRPr="006B3869">
        <w:rPr>
          <w:rFonts w:ascii="Arial" w:eastAsia="Times New Roman" w:hAnsi="Arial" w:cs="Arial"/>
          <w:b/>
          <w:bCs/>
          <w:i/>
          <w:iCs/>
          <w:lang w:eastAsia="en-GB"/>
        </w:rPr>
        <w:t>In recent years there has been a developing trend of criminality through organised crime groups including youth gangs.</w:t>
      </w:r>
      <w:r w:rsidR="00F43C4D" w:rsidRPr="006B3869">
        <w:rPr>
          <w:rFonts w:ascii="Arial" w:eastAsia="Times New Roman" w:hAnsi="Arial" w:cs="Arial"/>
          <w:b/>
          <w:bCs/>
          <w:i/>
          <w:iCs/>
          <w:lang w:eastAsia="en-GB"/>
        </w:rPr>
        <w:t xml:space="preserve"> </w:t>
      </w:r>
      <w:r w:rsidRPr="006B3869">
        <w:rPr>
          <w:rFonts w:ascii="Arial" w:eastAsia="Times New Roman" w:hAnsi="Arial" w:cs="Arial"/>
          <w:b/>
          <w:bCs/>
          <w:i/>
          <w:iCs/>
          <w:lang w:eastAsia="en-GB"/>
        </w:rPr>
        <w:t xml:space="preserve"> </w:t>
      </w:r>
    </w:p>
    <w:p w14:paraId="533EB128" w14:textId="77777777" w:rsidR="00180632" w:rsidRPr="006B3869" w:rsidRDefault="00180632" w:rsidP="00180632">
      <w:pPr>
        <w:overflowPunct w:val="0"/>
        <w:autoSpaceDE w:val="0"/>
        <w:autoSpaceDN w:val="0"/>
        <w:adjustRightInd w:val="0"/>
        <w:spacing w:before="240" w:after="0" w:line="240" w:lineRule="auto"/>
        <w:ind w:left="426"/>
        <w:jc w:val="both"/>
        <w:textAlignment w:val="baseline"/>
        <w:rPr>
          <w:rFonts w:ascii="Arial" w:eastAsia="Times New Roman" w:hAnsi="Arial" w:cs="Arial"/>
          <w:b/>
          <w:bCs/>
          <w:i/>
          <w:iCs/>
          <w:lang w:eastAsia="en-GB"/>
        </w:rPr>
      </w:pPr>
    </w:p>
    <w:p w14:paraId="4E50F81E" w14:textId="77777777" w:rsidR="00180632" w:rsidRPr="006B3869" w:rsidRDefault="00180632" w:rsidP="00180632">
      <w:pPr>
        <w:spacing w:after="0" w:line="240" w:lineRule="auto"/>
        <w:ind w:left="426"/>
        <w:rPr>
          <w:rFonts w:ascii="Arial" w:eastAsia="Times New Roman" w:hAnsi="Arial" w:cs="Arial"/>
          <w:b/>
          <w:bCs/>
          <w:lang w:eastAsia="en-GB"/>
        </w:rPr>
      </w:pPr>
      <w:r w:rsidRPr="006B3869">
        <w:rPr>
          <w:rFonts w:ascii="Arial" w:eastAsia="Times New Roman" w:hAnsi="Arial" w:cs="Arial"/>
          <w:b/>
          <w:bCs/>
          <w:lang w:eastAsia="en-GB"/>
        </w:rPr>
        <w:t>Students are required to complete a 1000-word essay under the following title:</w:t>
      </w:r>
    </w:p>
    <w:p w14:paraId="4E41DC71" w14:textId="5A4FCE43" w:rsidR="00F43C4D" w:rsidRPr="006B3869" w:rsidRDefault="00F43C4D"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b/>
          <w:bCs/>
          <w:lang w:eastAsia="en-GB"/>
        </w:rPr>
      </w:pPr>
      <w:r w:rsidRPr="006B3869">
        <w:rPr>
          <w:rFonts w:ascii="Arial" w:eastAsia="Times New Roman" w:hAnsi="Arial" w:cs="Arial"/>
          <w:b/>
          <w:bCs/>
          <w:lang w:eastAsia="en-GB"/>
        </w:rPr>
        <w:t xml:space="preserve">Analyse the developing issues of youth gangs, and why people are drawn into becoming part of a gang culture. </w:t>
      </w:r>
    </w:p>
    <w:p w14:paraId="5F9E1E49" w14:textId="2DA904B0" w:rsidR="00F43C4D" w:rsidRPr="006B3869" w:rsidRDefault="00F43C4D"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b/>
          <w:bCs/>
          <w:lang w:eastAsia="en-GB"/>
        </w:rPr>
      </w:pPr>
      <w:r w:rsidRPr="006B3869">
        <w:rPr>
          <w:rFonts w:ascii="Arial" w:eastAsia="Times New Roman" w:hAnsi="Arial" w:cs="Arial"/>
          <w:b/>
          <w:bCs/>
          <w:lang w:eastAsia="en-GB"/>
        </w:rPr>
        <w:t>Consider how gangs target vulnerable people, people at risk of harm and the theories of victimology.</w:t>
      </w:r>
    </w:p>
    <w:p w14:paraId="48259FD7" w14:textId="6671D504" w:rsidR="006B3869" w:rsidRDefault="006B3869" w:rsidP="00F43C4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135F3246" w14:textId="77777777" w:rsidR="006B3869" w:rsidRDefault="006B3869" w:rsidP="006B3869">
      <w:pPr>
        <w:spacing w:line="480" w:lineRule="auto"/>
        <w:rPr>
          <w:rFonts w:ascii="Times New Roman" w:eastAsia="Calibri" w:hAnsi="Times New Roman" w:cs="Times New Roman"/>
          <w:sz w:val="24"/>
          <w:szCs w:val="24"/>
        </w:rPr>
      </w:pPr>
    </w:p>
    <w:p w14:paraId="74B4D3DF" w14:textId="07DF0F6B" w:rsidR="006B3869" w:rsidRPr="00374CE6" w:rsidRDefault="006B3869" w:rsidP="006B3869">
      <w:pPr>
        <w:spacing w:line="480" w:lineRule="auto"/>
        <w:rPr>
          <w:rFonts w:ascii="Times New Roman" w:eastAsia="Calibri" w:hAnsi="Times New Roman" w:cs="Times New Roman"/>
          <w:sz w:val="24"/>
          <w:szCs w:val="24"/>
        </w:rPr>
      </w:pPr>
      <w:r w:rsidRPr="00374CE6">
        <w:rPr>
          <w:rFonts w:ascii="Times New Roman" w:eastAsia="Calibri" w:hAnsi="Times New Roman" w:cs="Times New Roman"/>
          <w:sz w:val="24"/>
          <w:szCs w:val="24"/>
        </w:rPr>
        <w:t>The following essay will explore the reasons as to why children are involved in youth gangs and the effects that gang involvement has on children. Furthermore, it will analyse the developing issues surrounding youth gangs and the theories of victimology.</w:t>
      </w:r>
    </w:p>
    <w:p w14:paraId="5830F571" w14:textId="77777777" w:rsidR="006B3869" w:rsidRPr="00374CE6" w:rsidRDefault="006B3869" w:rsidP="006B3869">
      <w:pPr>
        <w:spacing w:line="480" w:lineRule="auto"/>
        <w:rPr>
          <w:rFonts w:ascii="Times New Roman" w:eastAsia="Calibri" w:hAnsi="Times New Roman" w:cs="Times New Roman"/>
          <w:sz w:val="24"/>
          <w:szCs w:val="24"/>
        </w:rPr>
      </w:pPr>
      <w:r w:rsidRPr="00374CE6">
        <w:rPr>
          <w:rFonts w:ascii="Times New Roman" w:eastAsia="Calibri" w:hAnsi="Times New Roman" w:cs="Times New Roman"/>
          <w:sz w:val="24"/>
          <w:szCs w:val="24"/>
        </w:rPr>
        <w:t xml:space="preserve">The Policing and Crime Act defines a gang as a group that consists of at least three people, uses a name, emblem or any colour associated with a particular area (S34(5) Policing and Crime Act 2009). </w:t>
      </w:r>
    </w:p>
    <w:p w14:paraId="6944CB63" w14:textId="77777777" w:rsidR="006B3869" w:rsidRPr="00374CE6" w:rsidRDefault="006B3869" w:rsidP="006B3869">
      <w:pPr>
        <w:spacing w:line="480" w:lineRule="auto"/>
        <w:rPr>
          <w:rFonts w:ascii="Times New Roman" w:eastAsia="Calibri" w:hAnsi="Times New Roman" w:cs="Times New Roman"/>
          <w:sz w:val="24"/>
          <w:szCs w:val="24"/>
        </w:rPr>
      </w:pPr>
      <w:r w:rsidRPr="00374CE6">
        <w:rPr>
          <w:rFonts w:ascii="Times New Roman" w:eastAsia="Calibri" w:hAnsi="Times New Roman" w:cs="Times New Roman"/>
          <w:sz w:val="24"/>
          <w:szCs w:val="24"/>
        </w:rPr>
        <w:t xml:space="preserve">In 2017 it was estimated that 373,000 ten to nineteen-year-old individuals were involved in a gang in England (Children’s Commissioner, 2017). A child is likely to be recruited into a gang because they reside in existing gang territory or because of their family links. A child states that they saw it as </w:t>
      </w:r>
      <w:r w:rsidRPr="00374CE6">
        <w:rPr>
          <w:rFonts w:ascii="Times New Roman" w:eastAsia="Calibri" w:hAnsi="Times New Roman" w:cs="Times New Roman"/>
          <w:sz w:val="24"/>
          <w:szCs w:val="24"/>
        </w:rPr>
        <w:lastRenderedPageBreak/>
        <w:t xml:space="preserve">inevitability "I don’t think people necessarily want to be part of a gang, it's just my postcode" (Smeaton,2009) </w:t>
      </w:r>
    </w:p>
    <w:p w14:paraId="0F3B7EEB" w14:textId="77777777" w:rsidR="006B3869" w:rsidRPr="00374CE6" w:rsidRDefault="006B3869" w:rsidP="006B3869">
      <w:pPr>
        <w:spacing w:line="480" w:lineRule="auto"/>
        <w:rPr>
          <w:rFonts w:ascii="Times New Roman" w:eastAsia="Calibri" w:hAnsi="Times New Roman" w:cs="Times New Roman"/>
          <w:sz w:val="24"/>
          <w:szCs w:val="24"/>
        </w:rPr>
      </w:pPr>
      <w:r w:rsidRPr="00374CE6">
        <w:rPr>
          <w:rFonts w:ascii="Times New Roman" w:eastAsia="Calibri" w:hAnsi="Times New Roman" w:cs="Times New Roman"/>
          <w:sz w:val="24"/>
          <w:szCs w:val="24"/>
        </w:rPr>
        <w:t>However, the reasons above are not inclusive, there are varying reasons as to why children are drawn in to joining gangs. A study completed in 2011 outlines that individuals who make the choice to join a gang, do so to gain power and status, to feel a sense of belonging and for financial gain or rewards (UK GOV, 2011) In Smeaton's research, a young man's reasoning for joining a gang was “Reputation; reputation and not looking like an idiot” (Smeaton 2009). Some children are born into the gang culture whereas others make the choice to join based on the apparent gain of respect, status and wealth.</w:t>
      </w:r>
    </w:p>
    <w:p w14:paraId="7880AAB3" w14:textId="77777777" w:rsidR="006B3869" w:rsidRPr="00374CE6" w:rsidRDefault="006B3869" w:rsidP="006B3869">
      <w:pPr>
        <w:spacing w:line="480" w:lineRule="auto"/>
        <w:rPr>
          <w:rFonts w:ascii="Times New Roman" w:eastAsia="Calibri" w:hAnsi="Times New Roman" w:cs="Times New Roman"/>
          <w:sz w:val="24"/>
          <w:szCs w:val="24"/>
        </w:rPr>
      </w:pPr>
      <w:r w:rsidRPr="00374CE6">
        <w:rPr>
          <w:rFonts w:ascii="Times New Roman" w:eastAsia="Calibri" w:hAnsi="Times New Roman" w:cs="Times New Roman"/>
          <w:sz w:val="24"/>
          <w:szCs w:val="24"/>
        </w:rPr>
        <w:t xml:space="preserve">When recruiting, gang members target children due to their vulnerabilities in the view to criminally exploit them. Children as young as 12 are recruited to act as a courier for drugs (UK GOV, 2018) Age is not inclusive in terms of determining vulnerability, there are numerous other factors which contribute including, mental health issues, drug and/or alcohol addiction, poor educational performance and being subjected to domestic violence within the household. Gang members are aware that these vulnerabilities exist and prey on the most vulnerable for their own personal gain, whether it be financial or sexual, this is most known as Child Sexual Exploitation and County Lines. </w:t>
      </w:r>
    </w:p>
    <w:p w14:paraId="7B21911B" w14:textId="77777777" w:rsidR="006B3869" w:rsidRPr="00374CE6" w:rsidRDefault="006B3869" w:rsidP="006B3869">
      <w:pPr>
        <w:spacing w:line="480" w:lineRule="auto"/>
        <w:rPr>
          <w:rFonts w:ascii="Times New Roman" w:eastAsia="Calibri" w:hAnsi="Times New Roman" w:cs="Times New Roman"/>
          <w:sz w:val="24"/>
          <w:szCs w:val="24"/>
        </w:rPr>
      </w:pPr>
      <w:r w:rsidRPr="00374CE6">
        <w:rPr>
          <w:rFonts w:ascii="Times New Roman" w:eastAsia="Calibri" w:hAnsi="Times New Roman" w:cs="Times New Roman"/>
          <w:sz w:val="24"/>
          <w:szCs w:val="24"/>
        </w:rPr>
        <w:t xml:space="preserve">County Lines is the term for gangs exploiting children in to moving drugs from one location to another (NSPCC,2021). In most cases, children do not often see themselves as a victim or even realise they are being groomed to partake in criminal activity on behalf of a gang (NCA,2020) Despite this, numerous young persons may have an active involvement in certain circumstances leading to them being a victim of a crime I.e., knowingly committing crimes and the consequences of it. This is known as the victim precipitation theory, one of the four theories of victimology. Siegel stated that there are four common theories which aid us to explain the victimisation theory. Those four theories being, the victim precipitation theory, the lifestyle theory, deviant place theory and the routine activity theory (Siegel, 2009) The four theories, as a collective help us understand why children are involved in youth gangs. The lifestyle theory argues that a person's lifestyle I.e., alcohol or drug addiction or partaking in criminal activity increases the chances of that person being a victim due to their needs and vulnerability. The lifestyle Theory and deviant Theory heavily correlate with understanding children’s involvement in youth </w:t>
      </w:r>
      <w:r w:rsidRPr="00374CE6">
        <w:rPr>
          <w:rFonts w:ascii="Times New Roman" w:eastAsia="Calibri" w:hAnsi="Times New Roman" w:cs="Times New Roman"/>
          <w:sz w:val="24"/>
          <w:szCs w:val="24"/>
        </w:rPr>
        <w:lastRenderedPageBreak/>
        <w:t>gangs. A child’s lifestyle is most likely to be influenced by the environment they grew up in, which ties into the deviant place theory. The deviant place theory explains that greater exposure to dangerous areas makes individuals more likely to be a victim of crime (Siegel,2006). In this case, more often or not, a child’s post code determines their gang involvement. The last theory in Siegel’s research is known as the routine activity theory. The routine activity theory suggests that for a crime to occur a sequence of routines must take place. There must be an offender, a suitable target, and the absence of a capable guardian. In terms of youth gangs, the crime aspect would be the recruiting gang, the suitable target being the child, the offender as the recruiting gang member and the absence of a capable guardian speaks for itself. If all three routines are present, the likelihood of a child being involved in a youth gang increases greatly. To prevent such circumstances from occurring we need to remove one of the routines. It is not simple to remove such routines, but intervention is key. In 2012-13 the Government provided £10m funding to areas identified as having significant gang problems, to deter children from joining and partaking in other activities. (GOV UK, 2012)</w:t>
      </w:r>
    </w:p>
    <w:p w14:paraId="51C8B138" w14:textId="77777777" w:rsidR="006B3869" w:rsidRPr="00374CE6" w:rsidRDefault="006B3869" w:rsidP="006B3869">
      <w:pPr>
        <w:spacing w:line="480" w:lineRule="auto"/>
        <w:rPr>
          <w:rFonts w:ascii="Times New Roman" w:eastAsia="Calibri" w:hAnsi="Times New Roman" w:cs="Times New Roman"/>
          <w:sz w:val="24"/>
          <w:szCs w:val="24"/>
        </w:rPr>
      </w:pPr>
      <w:r w:rsidRPr="00374CE6">
        <w:rPr>
          <w:rFonts w:ascii="Times New Roman" w:eastAsia="Calibri" w:hAnsi="Times New Roman" w:cs="Times New Roman"/>
          <w:sz w:val="24"/>
          <w:szCs w:val="24"/>
        </w:rPr>
        <w:t>The development and increase in youth gangs across the country is having a significant impact on the welfare of the children involved, their families and even their communities. The impact of being involved in a gang has the potential to cause a detrimental effect on the child’s education and lifestyle. The gang culture alone can lead to children being subjected to an unwanted alcohol or drug addiction, blackmail or threats, carrying weapons to protect themselves from harm and being arrested for crimes they have not directly committed, an example of this would be a gang member telling a young person courier drugs from one location to another (NSPCC, 2021). The Ministry of Justice’s 2019 report shows a significant increase in knife crime amongst youths. The number of juvenile offenders convicted or cautioned for a knife or offensive weapon offence has increased by almost half (48%) between the year ending March 2015 and the year ending March 2019 (Ministry of Justice, 2019). The increase in knife crime is going to have a significant impact on the community's feelings of safety, which is when, the community will turn to the police to intervene drastically to reduce knife crime. However, due to the rapid increase as noted above, public confidence has the potential to be tarnished if the police do not act quick enough.</w:t>
      </w:r>
    </w:p>
    <w:p w14:paraId="1B43874A" w14:textId="77777777" w:rsidR="006B3869" w:rsidRPr="00374CE6" w:rsidRDefault="006B3869" w:rsidP="006B3869">
      <w:pPr>
        <w:spacing w:line="480" w:lineRule="auto"/>
        <w:rPr>
          <w:rFonts w:ascii="Times New Roman" w:eastAsia="Calibri" w:hAnsi="Times New Roman" w:cs="Times New Roman"/>
          <w:sz w:val="24"/>
          <w:szCs w:val="24"/>
        </w:rPr>
      </w:pPr>
      <w:r w:rsidRPr="00374CE6">
        <w:rPr>
          <w:rFonts w:ascii="Times New Roman" w:eastAsia="Calibri" w:hAnsi="Times New Roman" w:cs="Times New Roman"/>
          <w:sz w:val="24"/>
          <w:szCs w:val="24"/>
        </w:rPr>
        <w:lastRenderedPageBreak/>
        <w:t>Young persons are more likely to be victims of crime due to the lifestyle and deviant theory alongside with numerous other factors listed above. Intervention and disruption of organised crime groups is necessary for a reduction in risk or harm of exploitation.</w:t>
      </w:r>
    </w:p>
    <w:p w14:paraId="3805F975" w14:textId="23890651" w:rsidR="006B3869" w:rsidRPr="006B3869" w:rsidRDefault="006B3869" w:rsidP="006B3869">
      <w:pPr>
        <w:overflowPunct w:val="0"/>
        <w:autoSpaceDE w:val="0"/>
        <w:autoSpaceDN w:val="0"/>
        <w:adjustRightInd w:val="0"/>
        <w:spacing w:before="240" w:after="0" w:line="240" w:lineRule="auto"/>
        <w:jc w:val="both"/>
        <w:textAlignment w:val="baseline"/>
        <w:rPr>
          <w:rFonts w:ascii="Times New Roman" w:eastAsia="Times New Roman" w:hAnsi="Times New Roman" w:cs="Times New Roman"/>
          <w:lang w:eastAsia="en-GB"/>
        </w:rPr>
      </w:pPr>
      <w:r w:rsidRPr="006B3869">
        <w:rPr>
          <w:rFonts w:ascii="Times New Roman" w:eastAsia="Times New Roman" w:hAnsi="Times New Roman" w:cs="Times New Roman"/>
          <w:lang w:eastAsia="en-GB"/>
        </w:rPr>
        <w:t>Word Count: 1032</w:t>
      </w:r>
    </w:p>
    <w:p w14:paraId="6934B6EA" w14:textId="37838137" w:rsidR="00180632" w:rsidRDefault="00180632" w:rsidP="00BE5412">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B00F917" w14:textId="68F99EC6" w:rsidR="00F43C4D" w:rsidRPr="006B3869" w:rsidRDefault="00E57026" w:rsidP="00E57026">
      <w:pPr>
        <w:overflowPunct w:val="0"/>
        <w:autoSpaceDE w:val="0"/>
        <w:autoSpaceDN w:val="0"/>
        <w:adjustRightInd w:val="0"/>
        <w:spacing w:before="240" w:after="0" w:line="240" w:lineRule="auto"/>
        <w:ind w:left="360" w:firstLine="66"/>
        <w:jc w:val="both"/>
        <w:textAlignment w:val="baseline"/>
        <w:rPr>
          <w:rFonts w:ascii="Arial" w:eastAsia="Times New Roman" w:hAnsi="Arial" w:cs="Arial"/>
          <w:b/>
          <w:bCs/>
          <w:i/>
          <w:iCs/>
          <w:lang w:eastAsia="en-GB"/>
        </w:rPr>
      </w:pPr>
      <w:r w:rsidRPr="006B3869">
        <w:rPr>
          <w:rFonts w:ascii="Arial" w:eastAsia="Times New Roman" w:hAnsi="Arial" w:cs="Arial"/>
          <w:b/>
          <w:bCs/>
          <w:i/>
          <w:iCs/>
          <w:lang w:eastAsia="en-GB"/>
        </w:rPr>
        <w:t xml:space="preserve">Ethics are an important part of policing, because if police methods and procedures do not the meet the high ethical standards expected by the community, then the legitimacy of the police will be </w:t>
      </w:r>
      <w:r w:rsidR="006B3869" w:rsidRPr="006B3869">
        <w:rPr>
          <w:rFonts w:ascii="Arial" w:eastAsia="Times New Roman" w:hAnsi="Arial" w:cs="Arial"/>
          <w:b/>
          <w:bCs/>
          <w:i/>
          <w:iCs/>
          <w:lang w:eastAsia="en-GB"/>
        </w:rPr>
        <w:t>undermined,</w:t>
      </w:r>
      <w:r w:rsidRPr="006B3869">
        <w:rPr>
          <w:rFonts w:ascii="Arial" w:eastAsia="Times New Roman" w:hAnsi="Arial" w:cs="Arial"/>
          <w:b/>
          <w:bCs/>
          <w:i/>
          <w:iCs/>
          <w:lang w:eastAsia="en-GB"/>
        </w:rPr>
        <w:t xml:space="preserve"> and the confidence and trust of the public will be lost. </w:t>
      </w:r>
    </w:p>
    <w:p w14:paraId="3EAF6386" w14:textId="77777777" w:rsidR="00F43C4D" w:rsidRPr="006B3869" w:rsidRDefault="00F43C4D" w:rsidP="00F43C4D">
      <w:pPr>
        <w:overflowPunct w:val="0"/>
        <w:autoSpaceDE w:val="0"/>
        <w:autoSpaceDN w:val="0"/>
        <w:adjustRightInd w:val="0"/>
        <w:spacing w:before="240" w:after="0" w:line="240" w:lineRule="auto"/>
        <w:ind w:firstLine="426"/>
        <w:jc w:val="both"/>
        <w:textAlignment w:val="baseline"/>
        <w:rPr>
          <w:rFonts w:ascii="Arial" w:eastAsia="Times New Roman" w:hAnsi="Arial" w:cs="Arial"/>
          <w:b/>
          <w:bCs/>
          <w:lang w:eastAsia="en-GB"/>
        </w:rPr>
      </w:pPr>
    </w:p>
    <w:p w14:paraId="584F7F42" w14:textId="222422C3" w:rsidR="00BB18E4" w:rsidRPr="006B3869" w:rsidRDefault="00F43C4D" w:rsidP="00F43C4D">
      <w:pPr>
        <w:spacing w:after="0" w:line="240" w:lineRule="auto"/>
        <w:ind w:firstLine="360"/>
        <w:rPr>
          <w:rFonts w:ascii="Arial" w:eastAsia="Times New Roman" w:hAnsi="Arial" w:cs="Arial"/>
          <w:b/>
          <w:bCs/>
          <w:sz w:val="24"/>
          <w:szCs w:val="24"/>
          <w:lang w:eastAsia="en-GB"/>
        </w:rPr>
      </w:pPr>
      <w:r w:rsidRPr="006B3869">
        <w:rPr>
          <w:rFonts w:ascii="Arial" w:eastAsia="Times New Roman" w:hAnsi="Arial" w:cs="Arial"/>
          <w:b/>
          <w:bCs/>
          <w:lang w:eastAsia="en-GB"/>
        </w:rPr>
        <w:t>Students are required to complete a 1000-word essay under the following title:</w:t>
      </w:r>
    </w:p>
    <w:p w14:paraId="1C2BB245" w14:textId="5362CB52" w:rsidR="00BB18E4" w:rsidRPr="006B3869" w:rsidRDefault="00BB18E4" w:rsidP="00F43C4D">
      <w:pPr>
        <w:spacing w:after="0" w:line="240" w:lineRule="auto"/>
        <w:ind w:left="426"/>
        <w:jc w:val="center"/>
        <w:rPr>
          <w:rFonts w:ascii="Arial" w:eastAsia="Times New Roman" w:hAnsi="Arial" w:cs="Arial"/>
          <w:b/>
          <w:bCs/>
          <w:sz w:val="24"/>
          <w:szCs w:val="24"/>
          <w:lang w:eastAsia="en-GB"/>
        </w:rPr>
      </w:pPr>
    </w:p>
    <w:p w14:paraId="6A68562E" w14:textId="7DC661B1" w:rsidR="00F43C4D" w:rsidRPr="006B3869" w:rsidRDefault="00F43C4D"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b/>
          <w:bCs/>
          <w:lang w:eastAsia="en-GB"/>
        </w:rPr>
      </w:pPr>
      <w:r w:rsidRPr="006B3869">
        <w:rPr>
          <w:rFonts w:ascii="Arial" w:eastAsia="Times New Roman" w:hAnsi="Arial" w:cs="Arial"/>
          <w:b/>
          <w:bCs/>
          <w:lang w:eastAsia="en-GB"/>
        </w:rPr>
        <w:t xml:space="preserve">Critically evaluate the impact upon policing of differing values, ethics and norms within diverse communities and the importance of effective communication </w:t>
      </w:r>
      <w:r w:rsidR="006E22FC" w:rsidRPr="006B3869">
        <w:rPr>
          <w:rFonts w:ascii="Arial" w:eastAsia="Times New Roman" w:hAnsi="Arial" w:cs="Arial"/>
          <w:b/>
          <w:bCs/>
          <w:lang w:eastAsia="en-GB"/>
        </w:rPr>
        <w:t>when working within these communities.</w:t>
      </w:r>
    </w:p>
    <w:p w14:paraId="3E9EBEEF" w14:textId="6B0FA592" w:rsidR="006B3869" w:rsidRDefault="006B3869"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44D8AC72" w14:textId="76847F7D" w:rsidR="006B3869" w:rsidRPr="002607F4" w:rsidRDefault="006B3869" w:rsidP="006B3869">
      <w:pPr>
        <w:overflowPunct w:val="0"/>
        <w:autoSpaceDE w:val="0"/>
        <w:autoSpaceDN w:val="0"/>
        <w:adjustRightInd w:val="0"/>
        <w:spacing w:before="240" w:after="0" w:line="480" w:lineRule="auto"/>
        <w:ind w:left="360"/>
        <w:jc w:val="both"/>
        <w:textAlignment w:val="baseline"/>
        <w:rPr>
          <w:rFonts w:ascii="Times New Roman" w:hAnsi="Times New Roman" w:cs="Times New Roman"/>
          <w:color w:val="444444"/>
          <w:sz w:val="24"/>
          <w:szCs w:val="24"/>
          <w:shd w:val="clear" w:color="auto" w:fill="FFFFFF"/>
        </w:rPr>
      </w:pPr>
      <w:r w:rsidRPr="002607F4">
        <w:rPr>
          <w:rFonts w:ascii="Times New Roman" w:hAnsi="Times New Roman" w:cs="Times New Roman"/>
          <w:color w:val="444444"/>
          <w:sz w:val="24"/>
          <w:szCs w:val="24"/>
          <w:shd w:val="clear" w:color="auto" w:fill="FFFFFF"/>
        </w:rPr>
        <w:t xml:space="preserve">The following essay will explore the impact </w:t>
      </w:r>
      <w:r>
        <w:rPr>
          <w:rFonts w:ascii="Times New Roman" w:hAnsi="Times New Roman" w:cs="Times New Roman"/>
          <w:color w:val="444444"/>
          <w:sz w:val="24"/>
          <w:szCs w:val="24"/>
          <w:shd w:val="clear" w:color="auto" w:fill="FFFFFF"/>
        </w:rPr>
        <w:t>of</w:t>
      </w:r>
      <w:r w:rsidRPr="002607F4">
        <w:rPr>
          <w:rFonts w:ascii="Times New Roman" w:hAnsi="Times New Roman" w:cs="Times New Roman"/>
          <w:color w:val="444444"/>
          <w:sz w:val="24"/>
          <w:szCs w:val="24"/>
          <w:shd w:val="clear" w:color="auto" w:fill="FFFFFF"/>
        </w:rPr>
        <w:t xml:space="preserve"> modern-day policing on diverse communities, taking into consideration</w:t>
      </w:r>
      <w:r>
        <w:rPr>
          <w:rFonts w:ascii="Times New Roman" w:hAnsi="Times New Roman" w:cs="Times New Roman"/>
          <w:color w:val="444444"/>
          <w:sz w:val="24"/>
          <w:szCs w:val="24"/>
          <w:shd w:val="clear" w:color="auto" w:fill="FFFFFF"/>
        </w:rPr>
        <w:t xml:space="preserve"> their values, ethics and norms.</w:t>
      </w:r>
      <w:r w:rsidRPr="002607F4">
        <w:rPr>
          <w:rFonts w:ascii="Times New Roman" w:hAnsi="Times New Roman" w:cs="Times New Roman"/>
          <w:color w:val="444444"/>
          <w:sz w:val="24"/>
          <w:szCs w:val="24"/>
          <w:shd w:val="clear" w:color="auto" w:fill="FFFFFF"/>
        </w:rPr>
        <w:t xml:space="preserve"> </w:t>
      </w:r>
      <w:r>
        <w:rPr>
          <w:rFonts w:ascii="Times New Roman" w:hAnsi="Times New Roman" w:cs="Times New Roman"/>
          <w:color w:val="444444"/>
          <w:sz w:val="24"/>
          <w:szCs w:val="24"/>
          <w:shd w:val="clear" w:color="auto" w:fill="FFFFFF"/>
        </w:rPr>
        <w:t>Furthermore, explanation will be provided as to why it is vital for the police to engage and communicate with</w:t>
      </w:r>
      <w:r w:rsidR="007A3F2B">
        <w:rPr>
          <w:rFonts w:ascii="Times New Roman" w:hAnsi="Times New Roman" w:cs="Times New Roman"/>
          <w:color w:val="444444"/>
          <w:sz w:val="24"/>
          <w:szCs w:val="24"/>
          <w:shd w:val="clear" w:color="auto" w:fill="FFFFFF"/>
        </w:rPr>
        <w:t xml:space="preserve"> these communities. </w:t>
      </w:r>
    </w:p>
    <w:p w14:paraId="475C74FE" w14:textId="77777777" w:rsidR="006B3869" w:rsidRPr="002607F4" w:rsidRDefault="006B3869" w:rsidP="006B3869">
      <w:pPr>
        <w:overflowPunct w:val="0"/>
        <w:autoSpaceDE w:val="0"/>
        <w:autoSpaceDN w:val="0"/>
        <w:adjustRightInd w:val="0"/>
        <w:spacing w:before="240" w:after="0" w:line="480" w:lineRule="auto"/>
        <w:ind w:left="360"/>
        <w:jc w:val="both"/>
        <w:textAlignment w:val="baseline"/>
        <w:rPr>
          <w:rFonts w:ascii="Times New Roman" w:hAnsi="Times New Roman" w:cs="Times New Roman"/>
          <w:color w:val="444444"/>
          <w:sz w:val="24"/>
          <w:szCs w:val="24"/>
          <w:shd w:val="clear" w:color="auto" w:fill="FFFFFF"/>
        </w:rPr>
      </w:pPr>
      <w:r w:rsidRPr="002607F4">
        <w:rPr>
          <w:rFonts w:ascii="Times New Roman" w:hAnsi="Times New Roman" w:cs="Times New Roman"/>
          <w:color w:val="444444"/>
          <w:sz w:val="24"/>
          <w:szCs w:val="24"/>
          <w:shd w:val="clear" w:color="auto" w:fill="FFFFFF"/>
        </w:rPr>
        <w:t xml:space="preserve">Society in the United Kingdom is rapidly changing and becoming more diverse due to different communities. There are various communities today who adhere to different ethics, norms and values, a number of these being: culture, religion, ethnicity and sexual orientation. Culture is often defined as a way of life, including customs and beliefs. (Cambridge Dictionary, 2021) </w:t>
      </w:r>
    </w:p>
    <w:p w14:paraId="41011D79" w14:textId="77777777" w:rsidR="006B3869" w:rsidRPr="002607F4" w:rsidRDefault="006B3869" w:rsidP="006B3869">
      <w:pPr>
        <w:overflowPunct w:val="0"/>
        <w:autoSpaceDE w:val="0"/>
        <w:autoSpaceDN w:val="0"/>
        <w:adjustRightInd w:val="0"/>
        <w:spacing w:before="240" w:after="0" w:line="480" w:lineRule="auto"/>
        <w:ind w:left="360"/>
        <w:jc w:val="both"/>
        <w:textAlignment w:val="baseline"/>
        <w:rPr>
          <w:rFonts w:ascii="Times New Roman" w:hAnsi="Times New Roman" w:cs="Times New Roman"/>
          <w:color w:val="444444"/>
          <w:sz w:val="24"/>
          <w:szCs w:val="24"/>
          <w:shd w:val="clear" w:color="auto" w:fill="FFFFFF"/>
        </w:rPr>
      </w:pPr>
      <w:r w:rsidRPr="002607F4">
        <w:rPr>
          <w:rFonts w:ascii="Times New Roman" w:hAnsi="Times New Roman" w:cs="Times New Roman"/>
          <w:color w:val="444444"/>
          <w:sz w:val="24"/>
          <w:szCs w:val="24"/>
          <w:shd w:val="clear" w:color="auto" w:fill="FFFFFF"/>
        </w:rPr>
        <w:t xml:space="preserve">Cultures and religions have a variety of different beliefs, norms and values, some of which are harmless and others which can cause serious harm, i.e., honour-based abuse. Honour based abuse is defined as a collection of practices used to control behaviour within families to protect the family’s cultural beliefs and honour (Bedfordshire Police, 2021) Serious harm to victims can occur when the offender learns that a victim’s actions have shamed their family or the community. There is an extensive list of offences which can be committed in conjunction with honour-based abuse, a number of these include: assault, rape, murder, forced marriage and domestic abuse being the most committed offence. In 2018-19 72 honour-based abuse prosecutions were fulfilled, 72 of those being domestic abuse (Crown Prosecution </w:t>
      </w:r>
      <w:r w:rsidRPr="002607F4">
        <w:rPr>
          <w:rFonts w:ascii="Times New Roman" w:hAnsi="Times New Roman" w:cs="Times New Roman"/>
          <w:color w:val="444444"/>
          <w:sz w:val="24"/>
          <w:szCs w:val="24"/>
          <w:shd w:val="clear" w:color="auto" w:fill="FFFFFF"/>
        </w:rPr>
        <w:lastRenderedPageBreak/>
        <w:t>Service, 2019) Victims of honour-based abuse tend to suffer in silence, reporting incidents to the police is deemed to bring shame on to the family (Muslim Women’s Network, 2017)</w:t>
      </w:r>
    </w:p>
    <w:p w14:paraId="62D485B2" w14:textId="77777777" w:rsidR="006B3869" w:rsidRPr="002607F4" w:rsidRDefault="006B3869" w:rsidP="006B3869">
      <w:pPr>
        <w:overflowPunct w:val="0"/>
        <w:autoSpaceDE w:val="0"/>
        <w:autoSpaceDN w:val="0"/>
        <w:adjustRightInd w:val="0"/>
        <w:spacing w:before="240" w:after="0" w:line="480" w:lineRule="auto"/>
        <w:ind w:left="360"/>
        <w:jc w:val="both"/>
        <w:textAlignment w:val="baseline"/>
        <w:rPr>
          <w:rFonts w:ascii="Times New Roman" w:hAnsi="Times New Roman" w:cs="Times New Roman"/>
          <w:color w:val="444444"/>
          <w:sz w:val="24"/>
          <w:szCs w:val="24"/>
          <w:shd w:val="clear" w:color="auto" w:fill="FFFFFF"/>
        </w:rPr>
      </w:pPr>
      <w:r w:rsidRPr="002607F4">
        <w:rPr>
          <w:rFonts w:ascii="Times New Roman" w:hAnsi="Times New Roman" w:cs="Times New Roman"/>
          <w:color w:val="444444"/>
          <w:sz w:val="24"/>
          <w:szCs w:val="24"/>
          <w:shd w:val="clear" w:color="auto" w:fill="FFFFFF"/>
        </w:rPr>
        <w:t>Due to many individuals suffering in silence, it will inevitably make policing communities difficult due to the values and norms upheld, thus making it a challenge to safeguard vulnerable people. The Police must effectively engage with communities with the goal to achieve their trust and confidence. There are numerous ways in which the Police engage with communities, Spalek from Birmingham University outlined forms of engagement Police conducted with Muslim communities; grassroots youth groups to various national representative bodies to visiting religious institutions. (Spalek, 2009)</w:t>
      </w:r>
    </w:p>
    <w:p w14:paraId="0E19D63C" w14:textId="77777777" w:rsidR="006B3869" w:rsidRPr="002607F4" w:rsidRDefault="006B3869" w:rsidP="006B3869">
      <w:pPr>
        <w:overflowPunct w:val="0"/>
        <w:autoSpaceDE w:val="0"/>
        <w:autoSpaceDN w:val="0"/>
        <w:adjustRightInd w:val="0"/>
        <w:spacing w:before="240" w:after="0" w:line="480" w:lineRule="auto"/>
        <w:ind w:left="360"/>
        <w:jc w:val="both"/>
        <w:textAlignment w:val="baseline"/>
        <w:rPr>
          <w:rFonts w:ascii="Times New Roman" w:hAnsi="Times New Roman" w:cs="Times New Roman"/>
          <w:color w:val="444444"/>
          <w:sz w:val="24"/>
          <w:szCs w:val="24"/>
          <w:shd w:val="clear" w:color="auto" w:fill="FFFFFF"/>
        </w:rPr>
      </w:pPr>
      <w:r w:rsidRPr="002607F4">
        <w:rPr>
          <w:rFonts w:ascii="Times New Roman" w:hAnsi="Times New Roman" w:cs="Times New Roman"/>
          <w:color w:val="444444"/>
          <w:sz w:val="24"/>
          <w:szCs w:val="24"/>
          <w:shd w:val="clear" w:color="auto" w:fill="FFFFFF"/>
        </w:rPr>
        <w:t>Communication is imperative to engage with diverse communities, Police must use adaptive policing methods to address the needs of these communities. The public perception of the police amongst different cultures, religions and ethnicities is unsatisfactory. A report compiled by the Criminal Justice Alliance interviewed young black, Asian, minority and ethnic (BAME) men with the viewpoint to obtain their perception of the police. One young male said: “I call it a jump-out gang, it’s a gang of police” (Criminal Justice Alliance, 2017) BAME individuals feel target by the police due to previous historical events i.e., Brixton Riots. In 2018-2019 there were 38 stop searches for every BAME individual in comparison to 4 for every 1,000-white people and alongside this statistic, 15% of the stop searches conducted did not show sufficient grounds. (Home Office, 2020)</w:t>
      </w:r>
    </w:p>
    <w:p w14:paraId="103C63BD" w14:textId="77777777" w:rsidR="006B3869" w:rsidRPr="002607F4" w:rsidRDefault="006B3869" w:rsidP="006B3869">
      <w:pPr>
        <w:overflowPunct w:val="0"/>
        <w:autoSpaceDE w:val="0"/>
        <w:autoSpaceDN w:val="0"/>
        <w:adjustRightInd w:val="0"/>
        <w:spacing w:before="240" w:after="0" w:line="480" w:lineRule="auto"/>
        <w:ind w:left="360"/>
        <w:jc w:val="both"/>
        <w:textAlignment w:val="baseline"/>
        <w:rPr>
          <w:rFonts w:ascii="Times New Roman" w:hAnsi="Times New Roman" w:cs="Times New Roman"/>
          <w:color w:val="444444"/>
          <w:sz w:val="24"/>
          <w:szCs w:val="24"/>
          <w:shd w:val="clear" w:color="auto" w:fill="FFFFFF"/>
        </w:rPr>
      </w:pPr>
      <w:r w:rsidRPr="002607F4">
        <w:rPr>
          <w:rFonts w:ascii="Times New Roman" w:hAnsi="Times New Roman" w:cs="Times New Roman"/>
          <w:color w:val="444444"/>
          <w:sz w:val="24"/>
          <w:szCs w:val="24"/>
          <w:shd w:val="clear" w:color="auto" w:fill="FFFFFF"/>
        </w:rPr>
        <w:t>To tackle public perception and increase trust and confidence amongst diverse communities, community engagement is key. Neighbourhood policing is the heart of community engagement. A neighbourhood policing team consists of policing beat managers and police community support officers (PCSOs). PCSO’s aim to provide a visible policing presence to local communities with the viewpoint to reduce fear and anti-social behaviour. The role of a PCSO is not inclusive, more often or not, local PCSO’s attend local businesses and places of worship to provide reassurance to build community trust and confidence.</w:t>
      </w:r>
    </w:p>
    <w:p w14:paraId="77CAF604" w14:textId="77777777" w:rsidR="006B3869" w:rsidRPr="002607F4" w:rsidRDefault="006B3869" w:rsidP="006B3869">
      <w:pPr>
        <w:overflowPunct w:val="0"/>
        <w:autoSpaceDE w:val="0"/>
        <w:autoSpaceDN w:val="0"/>
        <w:adjustRightInd w:val="0"/>
        <w:spacing w:before="240" w:after="0" w:line="480" w:lineRule="auto"/>
        <w:ind w:left="360"/>
        <w:jc w:val="both"/>
        <w:textAlignment w:val="baseline"/>
        <w:rPr>
          <w:rFonts w:ascii="Times New Roman" w:hAnsi="Times New Roman" w:cs="Times New Roman"/>
          <w:color w:val="444444"/>
          <w:sz w:val="24"/>
          <w:szCs w:val="24"/>
          <w:shd w:val="clear" w:color="auto" w:fill="FFFFFF"/>
        </w:rPr>
      </w:pPr>
      <w:r w:rsidRPr="002607F4">
        <w:rPr>
          <w:rFonts w:ascii="Times New Roman" w:hAnsi="Times New Roman" w:cs="Times New Roman"/>
          <w:color w:val="444444"/>
          <w:sz w:val="24"/>
          <w:szCs w:val="24"/>
          <w:shd w:val="clear" w:color="auto" w:fill="FFFFFF"/>
        </w:rPr>
        <w:t xml:space="preserve"> As briefly mentioned above, there are numerous engagement methods adopted by the police, further methods include hi-visibility patrols, community meetings (PACT Meeting) and holding open days </w:t>
      </w:r>
      <w:r w:rsidRPr="002607F4">
        <w:rPr>
          <w:rFonts w:ascii="Times New Roman" w:hAnsi="Times New Roman" w:cs="Times New Roman"/>
          <w:color w:val="444444"/>
          <w:sz w:val="24"/>
          <w:szCs w:val="24"/>
          <w:shd w:val="clear" w:color="auto" w:fill="FFFFFF"/>
        </w:rPr>
        <w:lastRenderedPageBreak/>
        <w:t xml:space="preserve">and/or events welcoming diverse communities. In 2019 the Cardiff Community Cohesion Cup was introduced (Cardiff City FC, 2019) The aim of the event was to break down barriers between the public and the police. The BAME community competed against members from South Wales Police. The Cohesion Cup is a great example of community engagement to build relationships between the Police and diverse communities. Building confidence and trust amongst diverse communities will allow the police to have an insight on their culture, values and beliefs, which will in turn provide officers and staff with understanding. The more aware the police are in terms of the beliefs and values of diverse communities the better the police will be able to address their needs, in turn changing their perception of the police’s legitimacy. As perceptions change of the police and confidence increases, individuals will be more likely to report crimes as they feel safe and trust the police. In 2015 5,595 honour-based crimes were reported opposed to 3,335 the previous year, that is a 68% increase in reporting (Summers, 2017). The police must continue to support victims of such crimes and break down any barriers that exist in order to promote reporting of honour-based crimes or even providing community intelligence. An increase in reporting of crimes will lead to safeguarding of vulnerable persons who are living in fear due to the norms in their culture or religion. </w:t>
      </w:r>
    </w:p>
    <w:p w14:paraId="404CE5AC" w14:textId="541BE654" w:rsidR="006B3869" w:rsidRDefault="006B3869" w:rsidP="006B3869">
      <w:pPr>
        <w:overflowPunct w:val="0"/>
        <w:autoSpaceDE w:val="0"/>
        <w:autoSpaceDN w:val="0"/>
        <w:adjustRightInd w:val="0"/>
        <w:spacing w:before="240" w:after="0" w:line="480" w:lineRule="auto"/>
        <w:ind w:left="360"/>
        <w:jc w:val="both"/>
        <w:textAlignment w:val="baseline"/>
        <w:rPr>
          <w:rFonts w:ascii="Times New Roman" w:hAnsi="Times New Roman" w:cs="Times New Roman"/>
          <w:color w:val="444444"/>
          <w:sz w:val="24"/>
          <w:szCs w:val="24"/>
          <w:shd w:val="clear" w:color="auto" w:fill="FFFFFF"/>
        </w:rPr>
      </w:pPr>
      <w:r w:rsidRPr="002607F4">
        <w:rPr>
          <w:rFonts w:ascii="Times New Roman" w:hAnsi="Times New Roman" w:cs="Times New Roman"/>
          <w:color w:val="444444"/>
          <w:sz w:val="24"/>
          <w:szCs w:val="24"/>
          <w:shd w:val="clear" w:color="auto" w:fill="FFFFFF"/>
        </w:rPr>
        <w:t xml:space="preserve">Overall, community engagement and the way in which </w:t>
      </w:r>
      <w:r>
        <w:rPr>
          <w:rFonts w:ascii="Times New Roman" w:hAnsi="Times New Roman" w:cs="Times New Roman"/>
          <w:color w:val="444444"/>
          <w:sz w:val="24"/>
          <w:szCs w:val="24"/>
          <w:shd w:val="clear" w:color="auto" w:fill="FFFFFF"/>
        </w:rPr>
        <w:t xml:space="preserve">the police </w:t>
      </w:r>
      <w:r w:rsidRPr="002607F4">
        <w:rPr>
          <w:rFonts w:ascii="Times New Roman" w:hAnsi="Times New Roman" w:cs="Times New Roman"/>
          <w:color w:val="444444"/>
          <w:sz w:val="24"/>
          <w:szCs w:val="24"/>
          <w:shd w:val="clear" w:color="auto" w:fill="FFFFFF"/>
        </w:rPr>
        <w:t xml:space="preserve">portray themselves to the general public are the two key factors in gaining confidence and trust. Officers maintaining their integrity and acting in line with the standards of professional behaviour when dealing with the public will lead to the perception of the police changing. Some individuals’ perceptions cannot be changed due to history; however, the police must strive to address the needs of individuals in diverse communities and break down any barriers that may exist. Engagement is critical to reducing crime and delivering a professional police service. </w:t>
      </w:r>
    </w:p>
    <w:p w14:paraId="4D601189" w14:textId="168120A1" w:rsidR="007A3F2B" w:rsidRPr="002607F4" w:rsidRDefault="007A3F2B" w:rsidP="006B3869">
      <w:pPr>
        <w:overflowPunct w:val="0"/>
        <w:autoSpaceDE w:val="0"/>
        <w:autoSpaceDN w:val="0"/>
        <w:adjustRightInd w:val="0"/>
        <w:spacing w:before="240" w:after="0" w:line="480" w:lineRule="auto"/>
        <w:ind w:left="360"/>
        <w:jc w:val="both"/>
        <w:textAlignment w:val="baseline"/>
        <w:rPr>
          <w:rFonts w:ascii="Times New Roman" w:hAnsi="Times New Roman" w:cs="Times New Roman"/>
          <w:color w:val="444444"/>
          <w:sz w:val="24"/>
          <w:szCs w:val="24"/>
          <w:shd w:val="clear" w:color="auto" w:fill="FFFFFF"/>
        </w:rPr>
      </w:pPr>
      <w:r>
        <w:rPr>
          <w:rFonts w:ascii="Times New Roman" w:hAnsi="Times New Roman" w:cs="Times New Roman"/>
          <w:color w:val="444444"/>
          <w:sz w:val="24"/>
          <w:szCs w:val="24"/>
          <w:shd w:val="clear" w:color="auto" w:fill="FFFFFF"/>
        </w:rPr>
        <w:t>Word Count: 915</w:t>
      </w:r>
    </w:p>
    <w:p w14:paraId="524FCE92" w14:textId="5AB48CAE" w:rsidR="006B3869" w:rsidRDefault="006B3869"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5B85E0A7" w14:textId="3A0840A8" w:rsidR="006B3869" w:rsidRDefault="006B3869" w:rsidP="00F43C4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548F14E3" w14:textId="77777777" w:rsidR="006B3869" w:rsidRDefault="006B3869" w:rsidP="006B3869">
      <w:pPr>
        <w:overflowPunct w:val="0"/>
        <w:autoSpaceDE w:val="0"/>
        <w:autoSpaceDN w:val="0"/>
        <w:adjustRightInd w:val="0"/>
        <w:spacing w:before="240" w:after="0" w:line="240" w:lineRule="auto"/>
        <w:ind w:left="360"/>
        <w:jc w:val="center"/>
        <w:textAlignment w:val="baseline"/>
        <w:rPr>
          <w:rFonts w:ascii="Times New Roman" w:eastAsia="Times New Roman" w:hAnsi="Times New Roman" w:cs="Times New Roman"/>
          <w:sz w:val="24"/>
          <w:szCs w:val="24"/>
          <w:lang w:eastAsia="en-GB"/>
        </w:rPr>
      </w:pPr>
    </w:p>
    <w:p w14:paraId="5175FEEA" w14:textId="77777777" w:rsidR="007A3F2B" w:rsidRDefault="007A3F2B" w:rsidP="006B3869">
      <w:pPr>
        <w:overflowPunct w:val="0"/>
        <w:autoSpaceDE w:val="0"/>
        <w:autoSpaceDN w:val="0"/>
        <w:adjustRightInd w:val="0"/>
        <w:spacing w:before="240" w:after="0" w:line="240" w:lineRule="auto"/>
        <w:ind w:left="360"/>
        <w:jc w:val="center"/>
        <w:textAlignment w:val="baseline"/>
        <w:rPr>
          <w:rFonts w:ascii="Times New Roman" w:eastAsia="Times New Roman" w:hAnsi="Times New Roman" w:cs="Times New Roman"/>
          <w:sz w:val="24"/>
          <w:szCs w:val="24"/>
          <w:u w:val="single"/>
          <w:lang w:eastAsia="en-GB"/>
        </w:rPr>
      </w:pPr>
    </w:p>
    <w:p w14:paraId="2F5BA566" w14:textId="77777777" w:rsidR="007A3F2B" w:rsidRDefault="007A3F2B" w:rsidP="006B3869">
      <w:pPr>
        <w:overflowPunct w:val="0"/>
        <w:autoSpaceDE w:val="0"/>
        <w:autoSpaceDN w:val="0"/>
        <w:adjustRightInd w:val="0"/>
        <w:spacing w:before="240" w:after="0" w:line="240" w:lineRule="auto"/>
        <w:ind w:left="360"/>
        <w:jc w:val="center"/>
        <w:textAlignment w:val="baseline"/>
        <w:rPr>
          <w:rFonts w:ascii="Times New Roman" w:eastAsia="Times New Roman" w:hAnsi="Times New Roman" w:cs="Times New Roman"/>
          <w:sz w:val="24"/>
          <w:szCs w:val="24"/>
          <w:u w:val="single"/>
          <w:lang w:eastAsia="en-GB"/>
        </w:rPr>
      </w:pPr>
    </w:p>
    <w:p w14:paraId="69A54CA3" w14:textId="36C14408" w:rsidR="006B3869" w:rsidRPr="006B3869" w:rsidRDefault="006B3869" w:rsidP="007A3F2B">
      <w:pPr>
        <w:overflowPunct w:val="0"/>
        <w:autoSpaceDE w:val="0"/>
        <w:autoSpaceDN w:val="0"/>
        <w:adjustRightInd w:val="0"/>
        <w:spacing w:before="240" w:after="0" w:line="240" w:lineRule="auto"/>
        <w:ind w:left="360"/>
        <w:textAlignment w:val="baseline"/>
        <w:rPr>
          <w:rFonts w:ascii="Times New Roman" w:eastAsia="Times New Roman" w:hAnsi="Times New Roman" w:cs="Times New Roman"/>
          <w:sz w:val="24"/>
          <w:szCs w:val="24"/>
          <w:u w:val="single"/>
          <w:lang w:eastAsia="en-GB"/>
        </w:rPr>
      </w:pPr>
      <w:r w:rsidRPr="006B3869">
        <w:rPr>
          <w:rFonts w:ascii="Times New Roman" w:eastAsia="Times New Roman" w:hAnsi="Times New Roman" w:cs="Times New Roman"/>
          <w:sz w:val="24"/>
          <w:szCs w:val="24"/>
          <w:u w:val="single"/>
          <w:lang w:eastAsia="en-GB"/>
        </w:rPr>
        <w:t>Bibliography</w:t>
      </w:r>
    </w:p>
    <w:p w14:paraId="2E52C092" w14:textId="37B26D2B" w:rsidR="006B3869" w:rsidRDefault="006B3869" w:rsidP="006B3869">
      <w:pPr>
        <w:overflowPunct w:val="0"/>
        <w:autoSpaceDE w:val="0"/>
        <w:autoSpaceDN w:val="0"/>
        <w:adjustRightInd w:val="0"/>
        <w:spacing w:before="240" w:after="0" w:line="240" w:lineRule="auto"/>
        <w:ind w:left="360"/>
        <w:jc w:val="center"/>
        <w:textAlignment w:val="baseline"/>
        <w:rPr>
          <w:rFonts w:ascii="Times New Roman" w:eastAsia="Times New Roman" w:hAnsi="Times New Roman" w:cs="Times New Roman"/>
          <w:sz w:val="24"/>
          <w:szCs w:val="24"/>
          <w:lang w:eastAsia="en-GB"/>
        </w:rPr>
      </w:pPr>
    </w:p>
    <w:p w14:paraId="5312D313" w14:textId="77777777" w:rsidR="006B3869" w:rsidRDefault="006B3869" w:rsidP="006B3869">
      <w:pPr>
        <w:overflowPunct w:val="0"/>
        <w:autoSpaceDE w:val="0"/>
        <w:autoSpaceDN w:val="0"/>
        <w:adjustRightInd w:val="0"/>
        <w:spacing w:before="240" w:after="0" w:line="240" w:lineRule="auto"/>
        <w:ind w:left="360"/>
        <w:jc w:val="center"/>
        <w:textAlignment w:val="baseline"/>
        <w:rPr>
          <w:rFonts w:ascii="Times New Roman" w:eastAsia="Times New Roman" w:hAnsi="Times New Roman" w:cs="Times New Roman"/>
          <w:sz w:val="24"/>
          <w:szCs w:val="24"/>
          <w:lang w:eastAsia="en-GB"/>
        </w:rPr>
      </w:pPr>
    </w:p>
    <w:p w14:paraId="0CAB32AA" w14:textId="03363BBB" w:rsidR="006B3869" w:rsidRDefault="006B3869" w:rsidP="007A3F2B">
      <w:pPr>
        <w:spacing w:after="0" w:line="480" w:lineRule="auto"/>
        <w:rPr>
          <w:rFonts w:ascii="Times New Roman" w:eastAsia="Calibri" w:hAnsi="Times New Roman" w:cs="Times New Roman"/>
          <w:color w:val="0D0D0D" w:themeColor="text1" w:themeTint="F2"/>
          <w:sz w:val="24"/>
          <w:szCs w:val="24"/>
        </w:rPr>
      </w:pPr>
      <w:r w:rsidRPr="006B3869">
        <w:rPr>
          <w:rFonts w:ascii="Times New Roman" w:eastAsia="Calibri" w:hAnsi="Times New Roman" w:cs="Times New Roman"/>
          <w:color w:val="0D0D0D" w:themeColor="text1" w:themeTint="F2"/>
          <w:sz w:val="24"/>
          <w:szCs w:val="24"/>
        </w:rPr>
        <w:t xml:space="preserve">BBC News, 2019. </w:t>
      </w:r>
      <w:r w:rsidRPr="006B3869">
        <w:rPr>
          <w:rFonts w:ascii="Times New Roman" w:eastAsia="Calibri" w:hAnsi="Times New Roman" w:cs="Times New Roman"/>
          <w:i/>
          <w:color w:val="0D0D0D" w:themeColor="text1" w:themeTint="F2"/>
          <w:sz w:val="24"/>
          <w:szCs w:val="24"/>
        </w:rPr>
        <w:t>London Bridge: Why was the attacker, Usman Khan, out of prison?</w:t>
      </w:r>
      <w:r w:rsidRPr="006B3869">
        <w:rPr>
          <w:rFonts w:ascii="Times New Roman" w:eastAsia="Calibri" w:hAnsi="Times New Roman" w:cs="Times New Roman"/>
          <w:color w:val="0D0D0D" w:themeColor="text1" w:themeTint="F2"/>
          <w:sz w:val="24"/>
          <w:szCs w:val="24"/>
        </w:rPr>
        <w:t xml:space="preserve"> [online] Available at: &lt;</w:t>
      </w:r>
      <w:hyperlink r:id="rId12">
        <w:r w:rsidRPr="006B3869">
          <w:rPr>
            <w:rFonts w:ascii="Times New Roman" w:eastAsia="Calibri" w:hAnsi="Times New Roman" w:cs="Times New Roman"/>
            <w:color w:val="0D0D0D" w:themeColor="text1" w:themeTint="F2"/>
            <w:sz w:val="24"/>
            <w:szCs w:val="24"/>
            <w:u w:val="single"/>
          </w:rPr>
          <w:t>https://www.bbc.co.uk/news/uk-50618324</w:t>
        </w:r>
      </w:hyperlink>
      <w:r w:rsidRPr="006B3869">
        <w:rPr>
          <w:rFonts w:ascii="Times New Roman" w:eastAsia="Calibri" w:hAnsi="Times New Roman" w:cs="Times New Roman"/>
          <w:color w:val="0D0D0D" w:themeColor="text1" w:themeTint="F2"/>
          <w:sz w:val="24"/>
          <w:szCs w:val="24"/>
        </w:rPr>
        <w:t>&gt; [Accessed January 2021].</w:t>
      </w:r>
    </w:p>
    <w:p w14:paraId="529E2AE2" w14:textId="77777777" w:rsidR="007A3F2B" w:rsidRPr="006B3869" w:rsidRDefault="007A3F2B" w:rsidP="007A3F2B">
      <w:pPr>
        <w:spacing w:after="0" w:line="480" w:lineRule="auto"/>
        <w:rPr>
          <w:rFonts w:ascii="Times New Roman" w:eastAsia="Calibri" w:hAnsi="Times New Roman" w:cs="Times New Roman"/>
          <w:color w:val="0D0D0D" w:themeColor="text1" w:themeTint="F2"/>
          <w:sz w:val="24"/>
          <w:szCs w:val="24"/>
        </w:rPr>
      </w:pPr>
    </w:p>
    <w:p w14:paraId="1EC34CF9" w14:textId="5AE82AB7" w:rsidR="006B3869" w:rsidRDefault="006B3869" w:rsidP="007A3F2B">
      <w:pPr>
        <w:spacing w:line="480" w:lineRule="auto"/>
        <w:rPr>
          <w:rFonts w:ascii="Times New Roman" w:hAnsi="Times New Roman" w:cs="Times New Roman"/>
          <w:color w:val="0D0D0D" w:themeColor="text1" w:themeTint="F2"/>
          <w:sz w:val="24"/>
          <w:szCs w:val="24"/>
        </w:rPr>
      </w:pPr>
      <w:r w:rsidRPr="006B3869">
        <w:rPr>
          <w:rFonts w:ascii="Times New Roman" w:hAnsi="Times New Roman" w:cs="Times New Roman"/>
          <w:color w:val="0D0D0D" w:themeColor="text1" w:themeTint="F2"/>
          <w:sz w:val="24"/>
          <w:szCs w:val="24"/>
        </w:rPr>
        <w:t xml:space="preserve">Bedfordshire Police., 2020. </w:t>
      </w:r>
      <w:r w:rsidRPr="006B3869">
        <w:rPr>
          <w:rFonts w:ascii="Times New Roman" w:hAnsi="Times New Roman" w:cs="Times New Roman"/>
          <w:i/>
          <w:iCs/>
          <w:color w:val="0D0D0D" w:themeColor="text1" w:themeTint="F2"/>
          <w:sz w:val="24"/>
          <w:szCs w:val="24"/>
        </w:rPr>
        <w:t xml:space="preserve">What is Honour Based Abuse. </w:t>
      </w:r>
      <w:r w:rsidRPr="006B3869">
        <w:rPr>
          <w:rFonts w:ascii="Times New Roman" w:hAnsi="Times New Roman" w:cs="Times New Roman"/>
          <w:color w:val="0D0D0D" w:themeColor="text1" w:themeTint="F2"/>
          <w:sz w:val="24"/>
          <w:szCs w:val="24"/>
        </w:rPr>
        <w:t>Available at: &lt;</w:t>
      </w:r>
      <w:hyperlink r:id="rId13" w:history="1">
        <w:r w:rsidRPr="006B3869">
          <w:rPr>
            <w:rStyle w:val="Hyperlink"/>
            <w:rFonts w:ascii="Times New Roman" w:hAnsi="Times New Roman" w:cs="Times New Roman"/>
            <w:color w:val="0D0D0D" w:themeColor="text1" w:themeTint="F2"/>
            <w:sz w:val="24"/>
            <w:szCs w:val="24"/>
          </w:rPr>
          <w:t>https://www.bedfordshire.police.uk/information-and-services/Crime/Honour-based-abuse/What-is-honour-based-abuse#505e7dea</w:t>
        </w:r>
      </w:hyperlink>
      <w:r w:rsidRPr="006B3869">
        <w:rPr>
          <w:rFonts w:ascii="Times New Roman" w:hAnsi="Times New Roman" w:cs="Times New Roman"/>
          <w:color w:val="0D0D0D" w:themeColor="text1" w:themeTint="F2"/>
          <w:sz w:val="24"/>
          <w:szCs w:val="24"/>
        </w:rPr>
        <w:t>&gt; [Accessed February 2021]</w:t>
      </w:r>
      <w:r w:rsidR="007A3F2B">
        <w:rPr>
          <w:rFonts w:ascii="Times New Roman" w:hAnsi="Times New Roman" w:cs="Times New Roman"/>
          <w:color w:val="0D0D0D" w:themeColor="text1" w:themeTint="F2"/>
          <w:sz w:val="24"/>
          <w:szCs w:val="24"/>
        </w:rPr>
        <w:t>.</w:t>
      </w:r>
    </w:p>
    <w:p w14:paraId="0BE249CF" w14:textId="77777777" w:rsidR="007A3F2B" w:rsidRPr="006B3869" w:rsidRDefault="007A3F2B" w:rsidP="007A3F2B">
      <w:pPr>
        <w:spacing w:line="480" w:lineRule="auto"/>
        <w:rPr>
          <w:rFonts w:ascii="Times New Roman" w:hAnsi="Times New Roman" w:cs="Times New Roman"/>
          <w:color w:val="0D0D0D" w:themeColor="text1" w:themeTint="F2"/>
          <w:sz w:val="24"/>
          <w:szCs w:val="24"/>
        </w:rPr>
      </w:pPr>
    </w:p>
    <w:p w14:paraId="456C9C30" w14:textId="291D0F7E" w:rsidR="006B3869" w:rsidRDefault="006B3869" w:rsidP="007A3F2B">
      <w:pPr>
        <w:overflowPunct w:val="0"/>
        <w:autoSpaceDE w:val="0"/>
        <w:autoSpaceDN w:val="0"/>
        <w:adjustRightInd w:val="0"/>
        <w:spacing w:before="240" w:after="0" w:line="480" w:lineRule="auto"/>
        <w:jc w:val="both"/>
        <w:textAlignment w:val="baseline"/>
        <w:rPr>
          <w:rFonts w:ascii="Times New Roman" w:hAnsi="Times New Roman" w:cs="Times New Roman"/>
          <w:color w:val="0D0D0D" w:themeColor="text1" w:themeTint="F2"/>
          <w:sz w:val="24"/>
          <w:szCs w:val="24"/>
          <w:shd w:val="clear" w:color="auto" w:fill="FFFFFF"/>
        </w:rPr>
      </w:pPr>
      <w:r w:rsidRPr="006B3869">
        <w:rPr>
          <w:rFonts w:ascii="Times New Roman" w:hAnsi="Times New Roman" w:cs="Times New Roman"/>
          <w:color w:val="0D0D0D" w:themeColor="text1" w:themeTint="F2"/>
          <w:sz w:val="24"/>
          <w:szCs w:val="24"/>
          <w:shd w:val="clear" w:color="auto" w:fill="FFFFFF"/>
        </w:rPr>
        <w:t>Cambridge Dictionary., 2021. Available at: &lt;</w:t>
      </w:r>
      <w:hyperlink r:id="rId14" w:history="1">
        <w:r w:rsidRPr="006B3869">
          <w:rPr>
            <w:rStyle w:val="Hyperlink"/>
            <w:rFonts w:ascii="Times New Roman" w:hAnsi="Times New Roman" w:cs="Times New Roman"/>
            <w:color w:val="0D0D0D" w:themeColor="text1" w:themeTint="F2"/>
            <w:sz w:val="24"/>
            <w:szCs w:val="24"/>
            <w:shd w:val="clear" w:color="auto" w:fill="FFFFFF"/>
          </w:rPr>
          <w:t>https://dictionary.cambridge.org/dictionary/english/culture</w:t>
        </w:r>
      </w:hyperlink>
      <w:r w:rsidRPr="006B3869">
        <w:rPr>
          <w:rFonts w:ascii="Times New Roman" w:hAnsi="Times New Roman" w:cs="Times New Roman"/>
          <w:color w:val="0D0D0D" w:themeColor="text1" w:themeTint="F2"/>
          <w:sz w:val="24"/>
          <w:szCs w:val="24"/>
          <w:shd w:val="clear" w:color="auto" w:fill="FFFFFF"/>
        </w:rPr>
        <w:t>&gt; [Accessed February 2021]</w:t>
      </w:r>
      <w:r w:rsidR="007A3F2B">
        <w:rPr>
          <w:rFonts w:ascii="Times New Roman" w:hAnsi="Times New Roman" w:cs="Times New Roman"/>
          <w:color w:val="0D0D0D" w:themeColor="text1" w:themeTint="F2"/>
          <w:sz w:val="24"/>
          <w:szCs w:val="24"/>
          <w:shd w:val="clear" w:color="auto" w:fill="FFFFFF"/>
        </w:rPr>
        <w:t>.</w:t>
      </w:r>
    </w:p>
    <w:p w14:paraId="08538057" w14:textId="77777777" w:rsidR="007A3F2B" w:rsidRPr="006B3869" w:rsidRDefault="007A3F2B" w:rsidP="007A3F2B">
      <w:pPr>
        <w:overflowPunct w:val="0"/>
        <w:autoSpaceDE w:val="0"/>
        <w:autoSpaceDN w:val="0"/>
        <w:adjustRightInd w:val="0"/>
        <w:spacing w:before="240" w:after="0" w:line="480" w:lineRule="auto"/>
        <w:jc w:val="both"/>
        <w:textAlignment w:val="baseline"/>
        <w:rPr>
          <w:rFonts w:ascii="Times New Roman" w:hAnsi="Times New Roman" w:cs="Times New Roman"/>
          <w:color w:val="0D0D0D" w:themeColor="text1" w:themeTint="F2"/>
          <w:sz w:val="24"/>
          <w:szCs w:val="24"/>
          <w:shd w:val="clear" w:color="auto" w:fill="FFFFFF"/>
        </w:rPr>
      </w:pPr>
    </w:p>
    <w:p w14:paraId="72B0ABF6" w14:textId="44A6C78F" w:rsidR="006B3869" w:rsidRDefault="006B3869" w:rsidP="007A3F2B">
      <w:pPr>
        <w:spacing w:line="480" w:lineRule="auto"/>
        <w:rPr>
          <w:rFonts w:ascii="Times New Roman" w:hAnsi="Times New Roman" w:cs="Times New Roman"/>
          <w:color w:val="0D0D0D" w:themeColor="text1" w:themeTint="F2"/>
          <w:sz w:val="24"/>
          <w:szCs w:val="24"/>
        </w:rPr>
      </w:pPr>
      <w:r w:rsidRPr="006B3869">
        <w:rPr>
          <w:rFonts w:ascii="Times New Roman" w:hAnsi="Times New Roman" w:cs="Times New Roman"/>
          <w:color w:val="0D0D0D" w:themeColor="text1" w:themeTint="F2"/>
          <w:sz w:val="24"/>
          <w:szCs w:val="24"/>
        </w:rPr>
        <w:t xml:space="preserve">Cardiff City FC., 2019. </w:t>
      </w:r>
      <w:r w:rsidRPr="006B3869">
        <w:rPr>
          <w:rFonts w:ascii="Times New Roman" w:hAnsi="Times New Roman" w:cs="Times New Roman"/>
          <w:i/>
          <w:iCs/>
          <w:color w:val="0D0D0D" w:themeColor="text1" w:themeTint="F2"/>
          <w:sz w:val="24"/>
          <w:szCs w:val="24"/>
        </w:rPr>
        <w:t xml:space="preserve">Sol Bamba decides Cardiff City Community Cohesion Cup 2019 fixtures. </w:t>
      </w:r>
      <w:r w:rsidRPr="006B3869">
        <w:rPr>
          <w:rFonts w:ascii="Times New Roman" w:hAnsi="Times New Roman" w:cs="Times New Roman"/>
          <w:color w:val="0D0D0D" w:themeColor="text1" w:themeTint="F2"/>
          <w:sz w:val="24"/>
          <w:szCs w:val="24"/>
        </w:rPr>
        <w:t xml:space="preserve">Available at: </w:t>
      </w:r>
      <w:hyperlink r:id="rId15" w:history="1">
        <w:r w:rsidRPr="006B3869">
          <w:rPr>
            <w:rStyle w:val="Hyperlink"/>
            <w:rFonts w:ascii="Times New Roman" w:hAnsi="Times New Roman" w:cs="Times New Roman"/>
            <w:color w:val="0D0D0D" w:themeColor="text1" w:themeTint="F2"/>
            <w:sz w:val="24"/>
            <w:szCs w:val="24"/>
          </w:rPr>
          <w:t xml:space="preserve"> &lt;https://www.cardiffcityfcfoundation.org.uk/bamba-draws-cohesion-cup-fixtures#:~:text=The%20Cardiff%20Community%20Cohesion%20Cup%20was%20created%20for,football%20players%20representing%20a%20South%20Wales%20Police%20team.)</w:t>
        </w:r>
      </w:hyperlink>
      <w:r w:rsidRPr="006B3869">
        <w:rPr>
          <w:rFonts w:ascii="Times New Roman" w:hAnsi="Times New Roman" w:cs="Times New Roman"/>
          <w:color w:val="0D0D0D" w:themeColor="text1" w:themeTint="F2"/>
          <w:sz w:val="24"/>
          <w:szCs w:val="24"/>
        </w:rPr>
        <w:t>&gt; [Accessed February 2021]</w:t>
      </w:r>
      <w:r w:rsidR="007A3F2B">
        <w:rPr>
          <w:rFonts w:ascii="Times New Roman" w:hAnsi="Times New Roman" w:cs="Times New Roman"/>
          <w:color w:val="0D0D0D" w:themeColor="text1" w:themeTint="F2"/>
          <w:sz w:val="24"/>
          <w:szCs w:val="24"/>
        </w:rPr>
        <w:t>.</w:t>
      </w:r>
    </w:p>
    <w:p w14:paraId="77727EAC" w14:textId="77777777" w:rsidR="007A3F2B" w:rsidRPr="006B3869" w:rsidRDefault="007A3F2B" w:rsidP="007A3F2B">
      <w:pPr>
        <w:spacing w:line="480" w:lineRule="auto"/>
        <w:rPr>
          <w:rFonts w:ascii="Times New Roman" w:hAnsi="Times New Roman" w:cs="Times New Roman"/>
          <w:color w:val="0D0D0D" w:themeColor="text1" w:themeTint="F2"/>
          <w:sz w:val="24"/>
          <w:szCs w:val="24"/>
        </w:rPr>
      </w:pPr>
    </w:p>
    <w:p w14:paraId="7EC1E3FD" w14:textId="1BC94F41" w:rsidR="006B3869" w:rsidRDefault="006B3869" w:rsidP="007A3F2B">
      <w:pPr>
        <w:spacing w:line="480" w:lineRule="auto"/>
        <w:rPr>
          <w:rFonts w:ascii="Times New Roman" w:eastAsia="Calibri" w:hAnsi="Times New Roman" w:cs="Times New Roman"/>
          <w:color w:val="0D0D0D" w:themeColor="text1" w:themeTint="F2"/>
          <w:sz w:val="24"/>
          <w:szCs w:val="24"/>
        </w:rPr>
      </w:pPr>
      <w:r w:rsidRPr="006B3869">
        <w:rPr>
          <w:rFonts w:ascii="Times New Roman" w:eastAsia="Calibri" w:hAnsi="Times New Roman" w:cs="Times New Roman"/>
          <w:color w:val="0D0D0D" w:themeColor="text1" w:themeTint="F2"/>
          <w:sz w:val="24"/>
          <w:szCs w:val="24"/>
        </w:rPr>
        <w:t xml:space="preserve">Children’s Commissioner. 2017. </w:t>
      </w:r>
      <w:r w:rsidRPr="006B3869">
        <w:rPr>
          <w:rFonts w:ascii="Times New Roman" w:eastAsia="Calibri" w:hAnsi="Times New Roman" w:cs="Times New Roman"/>
          <w:i/>
          <w:color w:val="0D0D0D" w:themeColor="text1" w:themeTint="F2"/>
          <w:sz w:val="24"/>
          <w:szCs w:val="24"/>
        </w:rPr>
        <w:t>Children involved in gangs.</w:t>
      </w:r>
      <w:r w:rsidRPr="006B3869">
        <w:rPr>
          <w:rFonts w:ascii="Times New Roman" w:eastAsia="Calibri" w:hAnsi="Times New Roman" w:cs="Times New Roman"/>
          <w:color w:val="0D0D0D" w:themeColor="text1" w:themeTint="F2"/>
          <w:sz w:val="24"/>
          <w:szCs w:val="24"/>
        </w:rPr>
        <w:t xml:space="preserve"> Available at: &lt;Childrens-Voices-A-review-of-evidence-on-the-subjective-wellbeing-of-children-involved-in-gangs-in-England-2.pdf (childrenscommissioner.gov.uk)&gt; [Accessed January 2021]</w:t>
      </w:r>
      <w:r w:rsidR="007A3F2B">
        <w:rPr>
          <w:rFonts w:ascii="Times New Roman" w:eastAsia="Calibri" w:hAnsi="Times New Roman" w:cs="Times New Roman"/>
          <w:color w:val="0D0D0D" w:themeColor="text1" w:themeTint="F2"/>
          <w:sz w:val="24"/>
          <w:szCs w:val="24"/>
        </w:rPr>
        <w:t>.</w:t>
      </w:r>
    </w:p>
    <w:p w14:paraId="624289B5" w14:textId="77777777" w:rsidR="007A3F2B" w:rsidRPr="006B3869" w:rsidRDefault="007A3F2B" w:rsidP="007A3F2B">
      <w:pPr>
        <w:spacing w:line="480" w:lineRule="auto"/>
        <w:rPr>
          <w:rFonts w:ascii="Times New Roman" w:eastAsia="Calibri" w:hAnsi="Times New Roman" w:cs="Times New Roman"/>
          <w:color w:val="0D0D0D" w:themeColor="text1" w:themeTint="F2"/>
          <w:sz w:val="24"/>
          <w:szCs w:val="24"/>
        </w:rPr>
      </w:pPr>
    </w:p>
    <w:p w14:paraId="6F546934" w14:textId="17BB956F" w:rsidR="006B3869" w:rsidRDefault="006B3869" w:rsidP="007A3F2B">
      <w:pPr>
        <w:spacing w:after="0" w:line="480" w:lineRule="auto"/>
        <w:rPr>
          <w:rFonts w:ascii="Times New Roman" w:eastAsia="Calibri" w:hAnsi="Times New Roman" w:cs="Times New Roman"/>
          <w:color w:val="0D0D0D" w:themeColor="text1" w:themeTint="F2"/>
          <w:sz w:val="24"/>
          <w:szCs w:val="24"/>
        </w:rPr>
      </w:pPr>
      <w:r w:rsidRPr="006B3869">
        <w:rPr>
          <w:rFonts w:ascii="Times New Roman" w:eastAsia="Calibri" w:hAnsi="Times New Roman" w:cs="Times New Roman"/>
          <w:color w:val="0D0D0D" w:themeColor="text1" w:themeTint="F2"/>
          <w:sz w:val="24"/>
          <w:szCs w:val="24"/>
        </w:rPr>
        <w:lastRenderedPageBreak/>
        <w:t>College of Policing</w:t>
      </w:r>
      <w:r>
        <w:rPr>
          <w:rFonts w:ascii="Times New Roman" w:eastAsia="Calibri" w:hAnsi="Times New Roman" w:cs="Times New Roman"/>
          <w:color w:val="0D0D0D" w:themeColor="text1" w:themeTint="F2"/>
          <w:sz w:val="24"/>
          <w:szCs w:val="24"/>
        </w:rPr>
        <w:t>.,</w:t>
      </w:r>
      <w:r w:rsidRPr="006B3869">
        <w:rPr>
          <w:rFonts w:ascii="Times New Roman" w:eastAsia="Calibri" w:hAnsi="Times New Roman" w:cs="Times New Roman"/>
          <w:color w:val="0D0D0D" w:themeColor="text1" w:themeTint="F2"/>
          <w:sz w:val="24"/>
          <w:szCs w:val="24"/>
        </w:rPr>
        <w:t xml:space="preserve"> 2017. </w:t>
      </w:r>
      <w:r w:rsidRPr="006B3869">
        <w:rPr>
          <w:rFonts w:ascii="Times New Roman" w:eastAsia="Calibri" w:hAnsi="Times New Roman" w:cs="Times New Roman"/>
          <w:i/>
          <w:color w:val="0D0D0D" w:themeColor="text1" w:themeTint="F2"/>
          <w:sz w:val="24"/>
          <w:szCs w:val="24"/>
        </w:rPr>
        <w:t xml:space="preserve">Major investigation and public protection/managing sexual offenders and violent </w:t>
      </w:r>
      <w:r w:rsidRPr="006B3869">
        <w:rPr>
          <w:rFonts w:ascii="Times New Roman" w:eastAsia="Calibri" w:hAnsi="Times New Roman" w:cs="Times New Roman"/>
          <w:color w:val="0D0D0D" w:themeColor="text1" w:themeTint="F2"/>
          <w:sz w:val="24"/>
          <w:szCs w:val="24"/>
        </w:rPr>
        <w:t>offenders. Available at: &lt;</w:t>
      </w:r>
      <w:hyperlink r:id="rId16">
        <w:r w:rsidRPr="006B3869">
          <w:rPr>
            <w:rFonts w:ascii="Times New Roman" w:eastAsia="Calibri" w:hAnsi="Times New Roman" w:cs="Times New Roman"/>
            <w:color w:val="0D0D0D" w:themeColor="text1" w:themeTint="F2"/>
            <w:sz w:val="24"/>
            <w:szCs w:val="24"/>
            <w:u w:val="single"/>
          </w:rPr>
          <w:t>https://www.app.college.police.uk/app-content/major-investigation-and-public-protection/managing-sexual-offenders-and-violent-offenders/mappa/</w:t>
        </w:r>
      </w:hyperlink>
      <w:r w:rsidRPr="006B3869">
        <w:rPr>
          <w:rFonts w:ascii="Times New Roman" w:eastAsia="Calibri" w:hAnsi="Times New Roman" w:cs="Times New Roman"/>
          <w:color w:val="0D0D0D" w:themeColor="text1" w:themeTint="F2"/>
          <w:sz w:val="24"/>
          <w:szCs w:val="24"/>
        </w:rPr>
        <w:t>&gt; [Accessed January 2021]</w:t>
      </w:r>
      <w:r w:rsidR="007A3F2B">
        <w:rPr>
          <w:rFonts w:ascii="Times New Roman" w:eastAsia="Calibri" w:hAnsi="Times New Roman" w:cs="Times New Roman"/>
          <w:color w:val="0D0D0D" w:themeColor="text1" w:themeTint="F2"/>
          <w:sz w:val="24"/>
          <w:szCs w:val="24"/>
        </w:rPr>
        <w:t>.</w:t>
      </w:r>
    </w:p>
    <w:p w14:paraId="68824B07" w14:textId="77777777" w:rsidR="007A3F2B" w:rsidRPr="006B3869" w:rsidRDefault="007A3F2B" w:rsidP="007A3F2B">
      <w:pPr>
        <w:spacing w:after="0" w:line="480" w:lineRule="auto"/>
        <w:rPr>
          <w:rFonts w:ascii="Times New Roman" w:eastAsia="Calibri" w:hAnsi="Times New Roman" w:cs="Times New Roman"/>
          <w:color w:val="0D0D0D" w:themeColor="text1" w:themeTint="F2"/>
          <w:sz w:val="24"/>
          <w:szCs w:val="24"/>
        </w:rPr>
      </w:pPr>
    </w:p>
    <w:p w14:paraId="1454D951" w14:textId="12608CD5" w:rsidR="006B3869" w:rsidRDefault="006B3869" w:rsidP="007A3F2B">
      <w:pPr>
        <w:widowControl w:val="0"/>
        <w:autoSpaceDE w:val="0"/>
        <w:autoSpaceDN w:val="0"/>
        <w:adjustRightInd w:val="0"/>
        <w:spacing w:after="200" w:line="480" w:lineRule="auto"/>
        <w:rPr>
          <w:rFonts w:ascii="Times New Roman" w:hAnsi="Times New Roman" w:cs="Times New Roman"/>
          <w:color w:val="0D0D0D" w:themeColor="text1" w:themeTint="F2"/>
          <w:sz w:val="24"/>
          <w:szCs w:val="24"/>
        </w:rPr>
      </w:pPr>
      <w:r w:rsidRPr="006B3869">
        <w:rPr>
          <w:rFonts w:ascii="Times New Roman" w:hAnsi="Times New Roman" w:cs="Times New Roman"/>
          <w:color w:val="0D0D0D" w:themeColor="text1" w:themeTint="F2"/>
          <w:sz w:val="24"/>
          <w:szCs w:val="24"/>
        </w:rPr>
        <w:t xml:space="preserve">College of Policing., 2014. </w:t>
      </w:r>
      <w:r w:rsidRPr="006B3869">
        <w:rPr>
          <w:rFonts w:ascii="Times New Roman" w:hAnsi="Times New Roman" w:cs="Times New Roman"/>
          <w:i/>
          <w:iCs/>
          <w:color w:val="0D0D0D" w:themeColor="text1" w:themeTint="F2"/>
          <w:sz w:val="24"/>
          <w:szCs w:val="24"/>
        </w:rPr>
        <w:t xml:space="preserve">What we do. </w:t>
      </w:r>
      <w:r w:rsidRPr="006B3869">
        <w:rPr>
          <w:rFonts w:ascii="Times New Roman" w:hAnsi="Times New Roman" w:cs="Times New Roman"/>
          <w:color w:val="0D0D0D" w:themeColor="text1" w:themeTint="F2"/>
          <w:sz w:val="24"/>
          <w:szCs w:val="24"/>
        </w:rPr>
        <w:t>Available at: &lt;</w:t>
      </w:r>
      <w:hyperlink r:id="rId17" w:history="1">
        <w:r w:rsidRPr="006B3869">
          <w:rPr>
            <w:rStyle w:val="Hyperlink"/>
            <w:rFonts w:ascii="Times New Roman" w:hAnsi="Times New Roman" w:cs="Times New Roman"/>
            <w:color w:val="0D0D0D" w:themeColor="text1" w:themeTint="F2"/>
            <w:sz w:val="24"/>
            <w:szCs w:val="24"/>
          </w:rPr>
          <w:t>https://www.college.police.uk/What-we-do/Ethics/Ethics-home/Pages/Ethics.aspx</w:t>
        </w:r>
      </w:hyperlink>
      <w:r w:rsidRPr="006B3869">
        <w:rPr>
          <w:rFonts w:ascii="Times New Roman" w:hAnsi="Times New Roman" w:cs="Times New Roman"/>
          <w:color w:val="0D0D0D" w:themeColor="text1" w:themeTint="F2"/>
          <w:sz w:val="24"/>
          <w:szCs w:val="24"/>
        </w:rPr>
        <w:t>&gt; [Accessed February 2021]</w:t>
      </w:r>
      <w:r w:rsidR="007A3F2B">
        <w:rPr>
          <w:rFonts w:ascii="Times New Roman" w:hAnsi="Times New Roman" w:cs="Times New Roman"/>
          <w:color w:val="0D0D0D" w:themeColor="text1" w:themeTint="F2"/>
          <w:sz w:val="24"/>
          <w:szCs w:val="24"/>
        </w:rPr>
        <w:t>.</w:t>
      </w:r>
    </w:p>
    <w:p w14:paraId="393655E1" w14:textId="77777777" w:rsidR="007A3F2B" w:rsidRPr="006B3869" w:rsidRDefault="007A3F2B" w:rsidP="007A3F2B">
      <w:pPr>
        <w:widowControl w:val="0"/>
        <w:autoSpaceDE w:val="0"/>
        <w:autoSpaceDN w:val="0"/>
        <w:adjustRightInd w:val="0"/>
        <w:spacing w:after="200" w:line="480" w:lineRule="auto"/>
        <w:rPr>
          <w:rFonts w:ascii="Times New Roman" w:hAnsi="Times New Roman" w:cs="Times New Roman"/>
          <w:color w:val="0D0D0D" w:themeColor="text1" w:themeTint="F2"/>
          <w:sz w:val="24"/>
          <w:szCs w:val="24"/>
        </w:rPr>
      </w:pPr>
    </w:p>
    <w:p w14:paraId="1621C1C9" w14:textId="1D078220" w:rsidR="006B3869" w:rsidRDefault="006B3869" w:rsidP="007A3F2B">
      <w:pPr>
        <w:overflowPunct w:val="0"/>
        <w:autoSpaceDE w:val="0"/>
        <w:autoSpaceDN w:val="0"/>
        <w:adjustRightInd w:val="0"/>
        <w:spacing w:before="240" w:after="0" w:line="480" w:lineRule="auto"/>
        <w:jc w:val="both"/>
        <w:textAlignment w:val="baseline"/>
        <w:rPr>
          <w:rFonts w:ascii="Times New Roman" w:hAnsi="Times New Roman" w:cs="Times New Roman"/>
          <w:color w:val="0D0D0D" w:themeColor="text1" w:themeTint="F2"/>
          <w:sz w:val="24"/>
          <w:szCs w:val="24"/>
        </w:rPr>
      </w:pPr>
      <w:r w:rsidRPr="006B3869">
        <w:rPr>
          <w:rFonts w:ascii="Times New Roman" w:hAnsi="Times New Roman" w:cs="Times New Roman"/>
          <w:color w:val="0D0D0D" w:themeColor="text1" w:themeTint="F2"/>
          <w:sz w:val="24"/>
          <w:szCs w:val="24"/>
        </w:rPr>
        <w:t xml:space="preserve">Criminal Justice Alliance., 2019. </w:t>
      </w:r>
      <w:r w:rsidRPr="006B3869">
        <w:rPr>
          <w:rFonts w:ascii="Times New Roman" w:hAnsi="Times New Roman" w:cs="Times New Roman"/>
          <w:i/>
          <w:iCs/>
          <w:color w:val="0D0D0D" w:themeColor="text1" w:themeTint="F2"/>
          <w:sz w:val="24"/>
          <w:szCs w:val="24"/>
        </w:rPr>
        <w:t>No Respect</w:t>
      </w:r>
      <w:r w:rsidRPr="006B3869">
        <w:rPr>
          <w:rFonts w:ascii="Times New Roman" w:hAnsi="Times New Roman" w:cs="Times New Roman"/>
          <w:color w:val="0D0D0D" w:themeColor="text1" w:themeTint="F2"/>
          <w:sz w:val="24"/>
          <w:szCs w:val="24"/>
        </w:rPr>
        <w:t xml:space="preserve">. Available at: </w:t>
      </w:r>
      <w:hyperlink r:id="rId18" w:anchor=":~:text=For%20BAME%20communities%20in%20particular,%20stop%20and%20search,encounter%20a%20young%C2%A0person%20will%20have%20with%20the%20police." w:history="1">
        <w:r w:rsidRPr="006B3869">
          <w:rPr>
            <w:rStyle w:val="Hyperlink"/>
            <w:rFonts w:ascii="Times New Roman" w:hAnsi="Times New Roman" w:cs="Times New Roman"/>
            <w:color w:val="0D0D0D" w:themeColor="text1" w:themeTint="F2"/>
            <w:sz w:val="24"/>
            <w:szCs w:val="24"/>
          </w:rPr>
          <w:t>No-Respect-290617.pdf (criminaljusticealliance.org)</w:t>
        </w:r>
      </w:hyperlink>
      <w:r w:rsidRPr="006B3869">
        <w:rPr>
          <w:rFonts w:ascii="Times New Roman" w:hAnsi="Times New Roman" w:cs="Times New Roman"/>
          <w:color w:val="0D0D0D" w:themeColor="text1" w:themeTint="F2"/>
          <w:sz w:val="24"/>
          <w:szCs w:val="24"/>
        </w:rPr>
        <w:t xml:space="preserve"> [Accessed February 2021]</w:t>
      </w:r>
      <w:r w:rsidR="007A3F2B">
        <w:rPr>
          <w:rFonts w:ascii="Times New Roman" w:hAnsi="Times New Roman" w:cs="Times New Roman"/>
          <w:color w:val="0D0D0D" w:themeColor="text1" w:themeTint="F2"/>
          <w:sz w:val="24"/>
          <w:szCs w:val="24"/>
        </w:rPr>
        <w:t>.</w:t>
      </w:r>
    </w:p>
    <w:p w14:paraId="56F7D534" w14:textId="77777777" w:rsidR="007A3F2B" w:rsidRPr="006B3869" w:rsidRDefault="007A3F2B" w:rsidP="007A3F2B">
      <w:pPr>
        <w:overflowPunct w:val="0"/>
        <w:autoSpaceDE w:val="0"/>
        <w:autoSpaceDN w:val="0"/>
        <w:adjustRightInd w:val="0"/>
        <w:spacing w:before="240" w:after="0" w:line="480" w:lineRule="auto"/>
        <w:jc w:val="both"/>
        <w:textAlignment w:val="baseline"/>
        <w:rPr>
          <w:rFonts w:ascii="Times New Roman" w:eastAsia="Times New Roman" w:hAnsi="Times New Roman" w:cs="Times New Roman"/>
          <w:color w:val="0D0D0D" w:themeColor="text1" w:themeTint="F2"/>
          <w:sz w:val="24"/>
          <w:szCs w:val="24"/>
          <w:lang w:eastAsia="en-GB"/>
        </w:rPr>
      </w:pPr>
    </w:p>
    <w:p w14:paraId="2813E8D4" w14:textId="4417C8B0" w:rsidR="006B3869" w:rsidRDefault="006B3869" w:rsidP="007A3F2B">
      <w:pPr>
        <w:spacing w:line="480" w:lineRule="auto"/>
        <w:rPr>
          <w:rFonts w:ascii="Times New Roman" w:hAnsi="Times New Roman" w:cs="Times New Roman"/>
          <w:color w:val="0D0D0D" w:themeColor="text1" w:themeTint="F2"/>
          <w:sz w:val="24"/>
          <w:szCs w:val="24"/>
        </w:rPr>
      </w:pPr>
      <w:r w:rsidRPr="006B3869">
        <w:rPr>
          <w:rFonts w:ascii="Times New Roman" w:hAnsi="Times New Roman" w:cs="Times New Roman"/>
          <w:color w:val="0D0D0D" w:themeColor="text1" w:themeTint="F2"/>
          <w:sz w:val="24"/>
          <w:szCs w:val="24"/>
        </w:rPr>
        <w:t xml:space="preserve">Crown Prosecution Service., 2019. </w:t>
      </w:r>
      <w:r w:rsidRPr="006B3869">
        <w:rPr>
          <w:rFonts w:ascii="Times New Roman" w:hAnsi="Times New Roman" w:cs="Times New Roman"/>
          <w:i/>
          <w:iCs/>
          <w:color w:val="0D0D0D" w:themeColor="text1" w:themeTint="F2"/>
          <w:sz w:val="24"/>
          <w:szCs w:val="24"/>
        </w:rPr>
        <w:t xml:space="preserve">Violence against Women and Girls Report. </w:t>
      </w:r>
      <w:r w:rsidRPr="006B3869">
        <w:rPr>
          <w:rFonts w:ascii="Times New Roman" w:hAnsi="Times New Roman" w:cs="Times New Roman"/>
          <w:color w:val="0D0D0D" w:themeColor="text1" w:themeTint="F2"/>
          <w:sz w:val="24"/>
          <w:szCs w:val="24"/>
        </w:rPr>
        <w:t>[online] Available at: &lt;https://www.cps.gov.uk/sites/default/files/documents/publications/cps-vawg-report-2019.pdf&gt; [Accessed February 2021]</w:t>
      </w:r>
      <w:r w:rsidR="007A3F2B">
        <w:rPr>
          <w:rFonts w:ascii="Times New Roman" w:hAnsi="Times New Roman" w:cs="Times New Roman"/>
          <w:color w:val="0D0D0D" w:themeColor="text1" w:themeTint="F2"/>
          <w:sz w:val="24"/>
          <w:szCs w:val="24"/>
        </w:rPr>
        <w:t>.</w:t>
      </w:r>
    </w:p>
    <w:p w14:paraId="323E75E9" w14:textId="77777777" w:rsidR="007A3F2B" w:rsidRPr="006B3869" w:rsidRDefault="007A3F2B" w:rsidP="007A3F2B">
      <w:pPr>
        <w:spacing w:line="480" w:lineRule="auto"/>
        <w:rPr>
          <w:rFonts w:ascii="Times New Roman" w:hAnsi="Times New Roman" w:cs="Times New Roman"/>
          <w:color w:val="0D0D0D" w:themeColor="text1" w:themeTint="F2"/>
          <w:sz w:val="24"/>
          <w:szCs w:val="24"/>
        </w:rPr>
      </w:pPr>
    </w:p>
    <w:p w14:paraId="1ED7D852" w14:textId="1F917E73" w:rsidR="006B3869" w:rsidRDefault="006B3869" w:rsidP="007A3F2B">
      <w:pPr>
        <w:spacing w:after="0" w:line="480" w:lineRule="auto"/>
        <w:rPr>
          <w:rFonts w:ascii="Times New Roman" w:eastAsia="Calibri" w:hAnsi="Times New Roman" w:cs="Times New Roman"/>
          <w:color w:val="0D0D0D" w:themeColor="text1" w:themeTint="F2"/>
          <w:sz w:val="24"/>
          <w:szCs w:val="24"/>
        </w:rPr>
      </w:pPr>
      <w:r w:rsidRPr="006B3869">
        <w:rPr>
          <w:rFonts w:ascii="Times New Roman" w:eastAsia="Calibri" w:hAnsi="Times New Roman" w:cs="Times New Roman"/>
          <w:color w:val="0D0D0D" w:themeColor="text1" w:themeTint="F2"/>
          <w:sz w:val="24"/>
          <w:szCs w:val="24"/>
        </w:rPr>
        <w:t>Erikson Institute</w:t>
      </w:r>
      <w:r>
        <w:rPr>
          <w:rFonts w:ascii="Times New Roman" w:eastAsia="Calibri" w:hAnsi="Times New Roman" w:cs="Times New Roman"/>
          <w:color w:val="0D0D0D" w:themeColor="text1" w:themeTint="F2"/>
          <w:sz w:val="24"/>
          <w:szCs w:val="24"/>
        </w:rPr>
        <w:t>.,</w:t>
      </w:r>
      <w:r w:rsidRPr="006B3869">
        <w:rPr>
          <w:rFonts w:ascii="Times New Roman" w:eastAsia="Calibri" w:hAnsi="Times New Roman" w:cs="Times New Roman"/>
          <w:color w:val="0D0D0D" w:themeColor="text1" w:themeTint="F2"/>
          <w:sz w:val="24"/>
          <w:szCs w:val="24"/>
        </w:rPr>
        <w:t xml:space="preserve"> 2016. Technology and Young Children in the Digital Age. Available at: &lt;Erikson-Institute-Technology-and-Young-Children-Survey.pdf&gt; [Accessed January 2021]</w:t>
      </w:r>
      <w:r w:rsidR="007A3F2B">
        <w:rPr>
          <w:rFonts w:ascii="Times New Roman" w:eastAsia="Calibri" w:hAnsi="Times New Roman" w:cs="Times New Roman"/>
          <w:color w:val="0D0D0D" w:themeColor="text1" w:themeTint="F2"/>
          <w:sz w:val="24"/>
          <w:szCs w:val="24"/>
        </w:rPr>
        <w:t>.</w:t>
      </w:r>
    </w:p>
    <w:p w14:paraId="6C4FFF7A" w14:textId="77777777" w:rsidR="007A3F2B" w:rsidRPr="006B3869" w:rsidRDefault="007A3F2B" w:rsidP="007A3F2B">
      <w:pPr>
        <w:spacing w:after="0" w:line="480" w:lineRule="auto"/>
        <w:rPr>
          <w:rFonts w:ascii="Times New Roman" w:eastAsia="Calibri" w:hAnsi="Times New Roman" w:cs="Times New Roman"/>
          <w:color w:val="0D0D0D" w:themeColor="text1" w:themeTint="F2"/>
          <w:sz w:val="24"/>
          <w:szCs w:val="24"/>
        </w:rPr>
      </w:pPr>
    </w:p>
    <w:p w14:paraId="59928A52" w14:textId="1737D84B" w:rsidR="006B3869" w:rsidRDefault="006B3869" w:rsidP="007A3F2B">
      <w:pPr>
        <w:spacing w:line="480" w:lineRule="auto"/>
        <w:rPr>
          <w:rFonts w:ascii="Times New Roman" w:eastAsia="Calibri" w:hAnsi="Times New Roman" w:cs="Times New Roman"/>
          <w:color w:val="0D0D0D" w:themeColor="text1" w:themeTint="F2"/>
          <w:sz w:val="24"/>
          <w:szCs w:val="24"/>
        </w:rPr>
      </w:pPr>
      <w:r w:rsidRPr="006B3869">
        <w:rPr>
          <w:rFonts w:ascii="Times New Roman" w:eastAsia="Calibri" w:hAnsi="Times New Roman" w:cs="Times New Roman"/>
          <w:color w:val="0D0D0D" w:themeColor="text1" w:themeTint="F2"/>
          <w:sz w:val="24"/>
          <w:szCs w:val="24"/>
        </w:rPr>
        <w:t xml:space="preserve">GOV.UK. 2018. </w:t>
      </w:r>
      <w:r w:rsidRPr="006B3869">
        <w:rPr>
          <w:rFonts w:ascii="Times New Roman" w:eastAsia="Calibri" w:hAnsi="Times New Roman" w:cs="Times New Roman"/>
          <w:i/>
          <w:color w:val="0D0D0D" w:themeColor="text1" w:themeTint="F2"/>
          <w:sz w:val="24"/>
          <w:szCs w:val="24"/>
        </w:rPr>
        <w:t>Criminal exploitation of children and vulnerable adults: county lines.</w:t>
      </w:r>
      <w:r w:rsidRPr="006B3869">
        <w:rPr>
          <w:rFonts w:ascii="Times New Roman" w:eastAsia="Calibri" w:hAnsi="Times New Roman" w:cs="Times New Roman"/>
          <w:color w:val="0D0D0D" w:themeColor="text1" w:themeTint="F2"/>
          <w:sz w:val="24"/>
          <w:szCs w:val="24"/>
        </w:rPr>
        <w:t xml:space="preserve"> [online] Available at: &lt;</w:t>
      </w:r>
      <w:hyperlink r:id="rId19">
        <w:r w:rsidRPr="006B3869">
          <w:rPr>
            <w:rFonts w:ascii="Times New Roman" w:eastAsia="Calibri" w:hAnsi="Times New Roman" w:cs="Times New Roman"/>
            <w:color w:val="0D0D0D" w:themeColor="text1" w:themeTint="F2"/>
            <w:sz w:val="24"/>
            <w:szCs w:val="24"/>
            <w:u w:val="single"/>
          </w:rPr>
          <w:t>https://www.gov.uk/government/publications/criminal-exploitation-of-children-and-vulnerable-adults-county-lines</w:t>
        </w:r>
      </w:hyperlink>
      <w:r w:rsidRPr="006B3869">
        <w:rPr>
          <w:rFonts w:ascii="Times New Roman" w:eastAsia="Calibri" w:hAnsi="Times New Roman" w:cs="Times New Roman"/>
          <w:color w:val="0D0D0D" w:themeColor="text1" w:themeTint="F2"/>
          <w:sz w:val="24"/>
          <w:szCs w:val="24"/>
        </w:rPr>
        <w:t>&gt; [Accessed January 2021].</w:t>
      </w:r>
    </w:p>
    <w:p w14:paraId="5471748F" w14:textId="77777777" w:rsidR="007A3F2B" w:rsidRPr="006B3869" w:rsidRDefault="007A3F2B" w:rsidP="007A3F2B">
      <w:pPr>
        <w:spacing w:line="480" w:lineRule="auto"/>
        <w:rPr>
          <w:rFonts w:ascii="Times New Roman" w:eastAsia="Calibri" w:hAnsi="Times New Roman" w:cs="Times New Roman"/>
          <w:color w:val="0D0D0D" w:themeColor="text1" w:themeTint="F2"/>
          <w:sz w:val="24"/>
          <w:szCs w:val="24"/>
        </w:rPr>
      </w:pPr>
    </w:p>
    <w:p w14:paraId="65D13F08" w14:textId="2BACB5DB" w:rsidR="006B3869" w:rsidRPr="006B3869" w:rsidRDefault="006B3869" w:rsidP="007A3F2B">
      <w:pPr>
        <w:widowControl w:val="0"/>
        <w:autoSpaceDE w:val="0"/>
        <w:autoSpaceDN w:val="0"/>
        <w:adjustRightInd w:val="0"/>
        <w:spacing w:after="200" w:line="480" w:lineRule="auto"/>
        <w:rPr>
          <w:rFonts w:ascii="Times New Roman" w:hAnsi="Times New Roman" w:cs="Times New Roman"/>
          <w:color w:val="0D0D0D" w:themeColor="text1" w:themeTint="F2"/>
          <w:sz w:val="24"/>
          <w:szCs w:val="24"/>
          <w:lang w:val="en"/>
        </w:rPr>
      </w:pPr>
      <w:r w:rsidRPr="006B3869">
        <w:rPr>
          <w:rFonts w:ascii="Times New Roman" w:hAnsi="Times New Roman" w:cs="Times New Roman"/>
          <w:color w:val="0D0D0D" w:themeColor="text1" w:themeTint="F2"/>
          <w:sz w:val="24"/>
          <w:szCs w:val="24"/>
          <w:lang w:val="en"/>
        </w:rPr>
        <w:t xml:space="preserve">HMICFRS., 2019. </w:t>
      </w:r>
      <w:r w:rsidRPr="006B3869">
        <w:rPr>
          <w:rFonts w:ascii="Times New Roman" w:hAnsi="Times New Roman" w:cs="Times New Roman"/>
          <w:i/>
          <w:iCs/>
          <w:color w:val="0D0D0D" w:themeColor="text1" w:themeTint="F2"/>
          <w:sz w:val="24"/>
          <w:szCs w:val="24"/>
          <w:lang w:val="en"/>
        </w:rPr>
        <w:t xml:space="preserve">Professional Standards Department. </w:t>
      </w:r>
      <w:r w:rsidRPr="006B3869">
        <w:rPr>
          <w:rFonts w:ascii="Times New Roman" w:hAnsi="Times New Roman" w:cs="Times New Roman"/>
          <w:color w:val="0D0D0D" w:themeColor="text1" w:themeTint="F2"/>
          <w:sz w:val="24"/>
          <w:szCs w:val="24"/>
          <w:lang w:val="en"/>
        </w:rPr>
        <w:t>Available at:</w:t>
      </w:r>
      <w:r w:rsidRPr="006B3869">
        <w:rPr>
          <w:rFonts w:ascii="Times New Roman" w:hAnsi="Times New Roman" w:cs="Times New Roman"/>
          <w:i/>
          <w:iCs/>
          <w:color w:val="0D0D0D" w:themeColor="text1" w:themeTint="F2"/>
          <w:sz w:val="24"/>
          <w:szCs w:val="24"/>
          <w:lang w:val="en"/>
        </w:rPr>
        <w:t xml:space="preserve"> </w:t>
      </w:r>
      <w:hyperlink r:id="rId20" w:history="1">
        <w:r w:rsidRPr="006B3869">
          <w:rPr>
            <w:rStyle w:val="Hyperlink"/>
            <w:rFonts w:ascii="Times New Roman" w:hAnsi="Times New Roman" w:cs="Times New Roman"/>
            <w:color w:val="0D0D0D" w:themeColor="text1" w:themeTint="F2"/>
            <w:sz w:val="24"/>
            <w:szCs w:val="24"/>
            <w:lang w:val="en"/>
          </w:rPr>
          <w:t>https://www.justiceinspectorates.gov.uk/hmicfrs/glossary/professional-standards-department</w:t>
        </w:r>
      </w:hyperlink>
      <w:r w:rsidRPr="006B3869">
        <w:rPr>
          <w:rFonts w:ascii="Times New Roman" w:hAnsi="Times New Roman" w:cs="Times New Roman"/>
          <w:color w:val="0D0D0D" w:themeColor="text1" w:themeTint="F2"/>
          <w:sz w:val="24"/>
          <w:szCs w:val="24"/>
          <w:lang w:val="en"/>
        </w:rPr>
        <w:t xml:space="preserve"> [Accessed February 2021]</w:t>
      </w:r>
      <w:r w:rsidR="007A3F2B">
        <w:rPr>
          <w:rFonts w:ascii="Times New Roman" w:hAnsi="Times New Roman" w:cs="Times New Roman"/>
          <w:color w:val="0D0D0D" w:themeColor="text1" w:themeTint="F2"/>
          <w:sz w:val="24"/>
          <w:szCs w:val="24"/>
          <w:lang w:val="en"/>
        </w:rPr>
        <w:t>.</w:t>
      </w:r>
    </w:p>
    <w:p w14:paraId="276C0E8B" w14:textId="4E04D607" w:rsidR="006B3869" w:rsidRDefault="006B3869" w:rsidP="007A3F2B">
      <w:pPr>
        <w:spacing w:line="480" w:lineRule="auto"/>
        <w:rPr>
          <w:rFonts w:ascii="Times New Roman" w:eastAsia="Calibri" w:hAnsi="Times New Roman" w:cs="Times New Roman"/>
          <w:color w:val="0D0D0D" w:themeColor="text1" w:themeTint="F2"/>
          <w:sz w:val="24"/>
          <w:szCs w:val="24"/>
        </w:rPr>
      </w:pPr>
      <w:r w:rsidRPr="006B3869">
        <w:rPr>
          <w:rFonts w:ascii="Times New Roman" w:eastAsia="Calibri" w:hAnsi="Times New Roman" w:cs="Times New Roman"/>
          <w:color w:val="0D0D0D" w:themeColor="text1" w:themeTint="F2"/>
          <w:sz w:val="24"/>
          <w:szCs w:val="24"/>
        </w:rPr>
        <w:lastRenderedPageBreak/>
        <w:t xml:space="preserve">Home Office, 2011. </w:t>
      </w:r>
      <w:r w:rsidRPr="006B3869">
        <w:rPr>
          <w:rFonts w:ascii="Times New Roman" w:eastAsia="Calibri" w:hAnsi="Times New Roman" w:cs="Times New Roman"/>
          <w:i/>
          <w:color w:val="0D0D0D" w:themeColor="text1" w:themeTint="F2"/>
          <w:sz w:val="24"/>
          <w:szCs w:val="24"/>
        </w:rPr>
        <w:t>Ending gang and youth violence: a cross-government report</w:t>
      </w:r>
      <w:r w:rsidRPr="006B3869">
        <w:rPr>
          <w:rFonts w:ascii="Times New Roman" w:eastAsia="Calibri" w:hAnsi="Times New Roman" w:cs="Times New Roman"/>
          <w:color w:val="0D0D0D" w:themeColor="text1" w:themeTint="F2"/>
          <w:sz w:val="24"/>
          <w:szCs w:val="24"/>
        </w:rPr>
        <w:t xml:space="preserve"> (Vol. 8211). The Stationery Office. Policing and Crime Act 2009. Section 34(5). Available at: </w:t>
      </w:r>
      <w:hyperlink r:id="rId21">
        <w:r w:rsidRPr="006B3869">
          <w:rPr>
            <w:rFonts w:ascii="Times New Roman" w:eastAsia="Calibri" w:hAnsi="Times New Roman" w:cs="Times New Roman"/>
            <w:color w:val="0D0D0D" w:themeColor="text1" w:themeTint="F2"/>
            <w:sz w:val="24"/>
            <w:szCs w:val="24"/>
            <w:u w:val="single"/>
          </w:rPr>
          <w:t>https://www.legislation.gov.uk/ukpga/2009/26/section/34</w:t>
        </w:r>
      </w:hyperlink>
      <w:r w:rsidRPr="006B3869">
        <w:rPr>
          <w:rFonts w:ascii="Times New Roman" w:eastAsia="Calibri" w:hAnsi="Times New Roman" w:cs="Times New Roman"/>
          <w:color w:val="0D0D0D" w:themeColor="text1" w:themeTint="F2"/>
          <w:sz w:val="24"/>
          <w:szCs w:val="24"/>
        </w:rPr>
        <w:t xml:space="preserve"> [Accessed</w:t>
      </w:r>
      <w:r w:rsidR="007A3F2B">
        <w:rPr>
          <w:rFonts w:ascii="Times New Roman" w:eastAsia="Calibri" w:hAnsi="Times New Roman" w:cs="Times New Roman"/>
          <w:color w:val="0D0D0D" w:themeColor="text1" w:themeTint="F2"/>
          <w:sz w:val="24"/>
          <w:szCs w:val="24"/>
        </w:rPr>
        <w:t xml:space="preserve"> January 2021].</w:t>
      </w:r>
    </w:p>
    <w:p w14:paraId="2A93A129" w14:textId="77777777" w:rsidR="007A3F2B" w:rsidRPr="006B3869" w:rsidRDefault="007A3F2B" w:rsidP="007A3F2B">
      <w:pPr>
        <w:spacing w:line="480" w:lineRule="auto"/>
        <w:rPr>
          <w:rFonts w:ascii="Times New Roman" w:eastAsia="Calibri" w:hAnsi="Times New Roman" w:cs="Times New Roman"/>
          <w:color w:val="0D0D0D" w:themeColor="text1" w:themeTint="F2"/>
          <w:sz w:val="24"/>
          <w:szCs w:val="24"/>
        </w:rPr>
      </w:pPr>
    </w:p>
    <w:p w14:paraId="7776AEE7" w14:textId="7C9A7AD5" w:rsidR="006B3869" w:rsidRDefault="006B3869" w:rsidP="007A3F2B">
      <w:pPr>
        <w:spacing w:line="480" w:lineRule="auto"/>
        <w:rPr>
          <w:rFonts w:ascii="Times New Roman" w:eastAsia="Calibri" w:hAnsi="Times New Roman" w:cs="Times New Roman"/>
          <w:color w:val="0D0D0D" w:themeColor="text1" w:themeTint="F2"/>
          <w:sz w:val="24"/>
          <w:szCs w:val="24"/>
        </w:rPr>
      </w:pPr>
      <w:r w:rsidRPr="006B3869">
        <w:rPr>
          <w:rFonts w:ascii="Times New Roman" w:eastAsia="Calibri" w:hAnsi="Times New Roman" w:cs="Times New Roman"/>
          <w:color w:val="0D0D0D" w:themeColor="text1" w:themeTint="F2"/>
          <w:sz w:val="24"/>
          <w:szCs w:val="24"/>
        </w:rPr>
        <w:t>Home Office, 2013. Understanding organised crime: estimating the scale and the social and economic costs. London.</w:t>
      </w:r>
    </w:p>
    <w:p w14:paraId="4D672E85" w14:textId="77777777" w:rsidR="007A3F2B" w:rsidRPr="006B3869" w:rsidRDefault="007A3F2B" w:rsidP="007A3F2B">
      <w:pPr>
        <w:spacing w:line="480" w:lineRule="auto"/>
        <w:rPr>
          <w:rFonts w:ascii="Times New Roman" w:eastAsia="Calibri" w:hAnsi="Times New Roman" w:cs="Times New Roman"/>
          <w:color w:val="0D0D0D" w:themeColor="text1" w:themeTint="F2"/>
          <w:sz w:val="24"/>
          <w:szCs w:val="24"/>
        </w:rPr>
      </w:pPr>
    </w:p>
    <w:p w14:paraId="1F20CDE7" w14:textId="0A7088F3" w:rsidR="006B3869" w:rsidRDefault="006B3869" w:rsidP="007A3F2B">
      <w:pPr>
        <w:spacing w:after="0" w:line="480" w:lineRule="auto"/>
        <w:rPr>
          <w:rFonts w:ascii="Times New Roman" w:eastAsia="Calibri" w:hAnsi="Times New Roman" w:cs="Times New Roman"/>
          <w:color w:val="0D0D0D" w:themeColor="text1" w:themeTint="F2"/>
          <w:sz w:val="24"/>
          <w:szCs w:val="24"/>
        </w:rPr>
      </w:pPr>
      <w:r w:rsidRPr="006B3869">
        <w:rPr>
          <w:rFonts w:ascii="Times New Roman" w:eastAsia="Calibri" w:hAnsi="Times New Roman" w:cs="Times New Roman"/>
          <w:color w:val="0D0D0D" w:themeColor="text1" w:themeTint="F2"/>
          <w:sz w:val="24"/>
          <w:szCs w:val="24"/>
        </w:rPr>
        <w:t>Home Office</w:t>
      </w:r>
      <w:r>
        <w:rPr>
          <w:rFonts w:ascii="Times New Roman" w:eastAsia="Calibri" w:hAnsi="Times New Roman" w:cs="Times New Roman"/>
          <w:color w:val="0D0D0D" w:themeColor="text1" w:themeTint="F2"/>
          <w:sz w:val="24"/>
          <w:szCs w:val="24"/>
        </w:rPr>
        <w:t>.,</w:t>
      </w:r>
      <w:r w:rsidRPr="006B3869">
        <w:rPr>
          <w:rFonts w:ascii="Times New Roman" w:eastAsia="Calibri" w:hAnsi="Times New Roman" w:cs="Times New Roman"/>
          <w:color w:val="0D0D0D" w:themeColor="text1" w:themeTint="F2"/>
          <w:sz w:val="24"/>
          <w:szCs w:val="24"/>
        </w:rPr>
        <w:t xml:space="preserve"> 2007. </w:t>
      </w:r>
      <w:r w:rsidRPr="006B3869">
        <w:rPr>
          <w:rFonts w:ascii="Times New Roman" w:eastAsia="Calibri" w:hAnsi="Times New Roman" w:cs="Times New Roman"/>
          <w:i/>
          <w:color w:val="0D0D0D" w:themeColor="text1" w:themeTint="F2"/>
          <w:sz w:val="24"/>
          <w:szCs w:val="24"/>
        </w:rPr>
        <w:t>The operation and experience of Multi-Agency Public Protection Arrangements</w:t>
      </w:r>
      <w:r w:rsidRPr="006B3869">
        <w:rPr>
          <w:rFonts w:ascii="Times New Roman" w:eastAsia="Calibri" w:hAnsi="Times New Roman" w:cs="Times New Roman"/>
          <w:color w:val="0D0D0D" w:themeColor="text1" w:themeTint="F2"/>
          <w:sz w:val="24"/>
          <w:szCs w:val="24"/>
        </w:rPr>
        <w:t>. 1st ed. London: Crown Copyright, p.3.</w:t>
      </w:r>
    </w:p>
    <w:p w14:paraId="1A428395" w14:textId="77777777" w:rsidR="007A3F2B" w:rsidRPr="006B3869" w:rsidRDefault="007A3F2B" w:rsidP="007A3F2B">
      <w:pPr>
        <w:spacing w:after="0" w:line="480" w:lineRule="auto"/>
        <w:rPr>
          <w:rFonts w:ascii="Times New Roman" w:eastAsia="Calibri" w:hAnsi="Times New Roman" w:cs="Times New Roman"/>
          <w:color w:val="0D0D0D" w:themeColor="text1" w:themeTint="F2"/>
          <w:sz w:val="24"/>
          <w:szCs w:val="24"/>
        </w:rPr>
      </w:pPr>
    </w:p>
    <w:p w14:paraId="4887E5AB" w14:textId="37A944D2" w:rsidR="006B3869" w:rsidRDefault="006B3869" w:rsidP="007A3F2B">
      <w:pPr>
        <w:widowControl w:val="0"/>
        <w:autoSpaceDE w:val="0"/>
        <w:autoSpaceDN w:val="0"/>
        <w:adjustRightInd w:val="0"/>
        <w:spacing w:after="200" w:line="480" w:lineRule="auto"/>
        <w:rPr>
          <w:rFonts w:ascii="Times New Roman" w:hAnsi="Times New Roman" w:cs="Times New Roman"/>
          <w:color w:val="0D0D0D" w:themeColor="text1" w:themeTint="F2"/>
          <w:sz w:val="24"/>
          <w:szCs w:val="24"/>
        </w:rPr>
      </w:pPr>
      <w:r w:rsidRPr="006B3869">
        <w:rPr>
          <w:rFonts w:ascii="Times New Roman" w:hAnsi="Times New Roman" w:cs="Times New Roman"/>
          <w:color w:val="0D0D0D" w:themeColor="text1" w:themeTint="F2"/>
          <w:sz w:val="24"/>
          <w:szCs w:val="24"/>
        </w:rPr>
        <w:t xml:space="preserve">Home Office., 2012. </w:t>
      </w:r>
      <w:r w:rsidRPr="006B3869">
        <w:rPr>
          <w:rFonts w:ascii="Times New Roman" w:hAnsi="Times New Roman" w:cs="Times New Roman"/>
          <w:i/>
          <w:iCs/>
          <w:color w:val="0D0D0D" w:themeColor="text1" w:themeTint="F2"/>
          <w:sz w:val="24"/>
          <w:szCs w:val="24"/>
        </w:rPr>
        <w:t>Policing by Consent.</w:t>
      </w:r>
      <w:r w:rsidRPr="006B3869">
        <w:rPr>
          <w:rFonts w:ascii="Times New Roman" w:hAnsi="Times New Roman" w:cs="Times New Roman"/>
          <w:color w:val="0D0D0D" w:themeColor="text1" w:themeTint="F2"/>
          <w:sz w:val="24"/>
          <w:szCs w:val="24"/>
        </w:rPr>
        <w:t xml:space="preserve"> Available at: </w:t>
      </w:r>
      <w:hyperlink r:id="rId22" w:history="1">
        <w:r w:rsidRPr="006B3869">
          <w:rPr>
            <w:rStyle w:val="Hyperlink"/>
            <w:rFonts w:ascii="Times New Roman" w:hAnsi="Times New Roman" w:cs="Times New Roman"/>
            <w:color w:val="0D0D0D" w:themeColor="text1" w:themeTint="F2"/>
            <w:sz w:val="24"/>
            <w:szCs w:val="24"/>
          </w:rPr>
          <w:t>https://www.gov.uk/government/publications/policing-by-consent/definition-of-policing-by-consent</w:t>
        </w:r>
      </w:hyperlink>
      <w:r w:rsidRPr="006B3869">
        <w:rPr>
          <w:rFonts w:ascii="Times New Roman" w:hAnsi="Times New Roman" w:cs="Times New Roman"/>
          <w:color w:val="0D0D0D" w:themeColor="text1" w:themeTint="F2"/>
          <w:sz w:val="24"/>
          <w:szCs w:val="24"/>
        </w:rPr>
        <w:t xml:space="preserve"> [Accessed February 2021]</w:t>
      </w:r>
      <w:r w:rsidR="007A3F2B">
        <w:rPr>
          <w:rFonts w:ascii="Times New Roman" w:hAnsi="Times New Roman" w:cs="Times New Roman"/>
          <w:color w:val="0D0D0D" w:themeColor="text1" w:themeTint="F2"/>
          <w:sz w:val="24"/>
          <w:szCs w:val="24"/>
        </w:rPr>
        <w:t>.</w:t>
      </w:r>
    </w:p>
    <w:p w14:paraId="73C1F50B" w14:textId="77777777" w:rsidR="007A3F2B" w:rsidRPr="006B3869" w:rsidRDefault="007A3F2B" w:rsidP="007A3F2B">
      <w:pPr>
        <w:widowControl w:val="0"/>
        <w:autoSpaceDE w:val="0"/>
        <w:autoSpaceDN w:val="0"/>
        <w:adjustRightInd w:val="0"/>
        <w:spacing w:after="200" w:line="480" w:lineRule="auto"/>
        <w:rPr>
          <w:rFonts w:ascii="Times New Roman" w:hAnsi="Times New Roman" w:cs="Times New Roman"/>
          <w:color w:val="0D0D0D" w:themeColor="text1" w:themeTint="F2"/>
          <w:sz w:val="24"/>
          <w:szCs w:val="24"/>
        </w:rPr>
      </w:pPr>
    </w:p>
    <w:p w14:paraId="2082A74A" w14:textId="570273D4" w:rsidR="006B3869" w:rsidRDefault="006B3869" w:rsidP="007A3F2B">
      <w:pPr>
        <w:spacing w:line="480" w:lineRule="auto"/>
        <w:rPr>
          <w:rFonts w:ascii="Times New Roman" w:hAnsi="Times New Roman" w:cs="Times New Roman"/>
          <w:color w:val="0D0D0D" w:themeColor="text1" w:themeTint="F2"/>
          <w:sz w:val="24"/>
          <w:szCs w:val="24"/>
        </w:rPr>
      </w:pPr>
      <w:r w:rsidRPr="006B3869">
        <w:rPr>
          <w:rFonts w:ascii="Times New Roman" w:hAnsi="Times New Roman" w:cs="Times New Roman"/>
          <w:color w:val="0D0D0D" w:themeColor="text1" w:themeTint="F2"/>
          <w:sz w:val="24"/>
          <w:szCs w:val="24"/>
        </w:rPr>
        <w:t xml:space="preserve">Home Office., 2020. </w:t>
      </w:r>
      <w:r w:rsidRPr="006B3869">
        <w:rPr>
          <w:rFonts w:ascii="Times New Roman" w:hAnsi="Times New Roman" w:cs="Times New Roman"/>
          <w:i/>
          <w:iCs/>
          <w:color w:val="0D0D0D" w:themeColor="text1" w:themeTint="F2"/>
          <w:sz w:val="24"/>
          <w:szCs w:val="24"/>
        </w:rPr>
        <w:t xml:space="preserve">Stop Search Report March 2020. </w:t>
      </w:r>
      <w:r w:rsidRPr="006B3869">
        <w:rPr>
          <w:rFonts w:ascii="Times New Roman" w:hAnsi="Times New Roman" w:cs="Times New Roman"/>
          <w:color w:val="0D0D0D" w:themeColor="text1" w:themeTint="F2"/>
          <w:sz w:val="24"/>
          <w:szCs w:val="24"/>
        </w:rPr>
        <w:t>Available at: &lt;</w:t>
      </w:r>
      <w:hyperlink r:id="rId23" w:history="1">
        <w:r w:rsidRPr="006B3869">
          <w:rPr>
            <w:rStyle w:val="Hyperlink"/>
            <w:rFonts w:ascii="Times New Roman" w:hAnsi="Times New Roman" w:cs="Times New Roman"/>
            <w:color w:val="0D0D0D" w:themeColor="text1" w:themeTint="F2"/>
            <w:sz w:val="24"/>
            <w:szCs w:val="24"/>
          </w:rPr>
          <w:t>https://www.ethnicity-facts-figures.service.gov.uk/crime-justice-and-the-law/policing/stop-and-search/latestStop</w:t>
        </w:r>
      </w:hyperlink>
      <w:r w:rsidRPr="006B3869">
        <w:rPr>
          <w:rFonts w:ascii="Times New Roman" w:hAnsi="Times New Roman" w:cs="Times New Roman"/>
          <w:color w:val="0D0D0D" w:themeColor="text1" w:themeTint="F2"/>
          <w:sz w:val="24"/>
          <w:szCs w:val="24"/>
        </w:rPr>
        <w:t>&gt; [Accessed February 2021]</w:t>
      </w:r>
      <w:r w:rsidR="007A3F2B">
        <w:rPr>
          <w:rFonts w:ascii="Times New Roman" w:hAnsi="Times New Roman" w:cs="Times New Roman"/>
          <w:color w:val="0D0D0D" w:themeColor="text1" w:themeTint="F2"/>
          <w:sz w:val="24"/>
          <w:szCs w:val="24"/>
        </w:rPr>
        <w:t>.</w:t>
      </w:r>
    </w:p>
    <w:p w14:paraId="14227A3D" w14:textId="09B8310F" w:rsidR="007A3F2B" w:rsidRDefault="007A3F2B" w:rsidP="007A3F2B">
      <w:pPr>
        <w:spacing w:line="480" w:lineRule="auto"/>
        <w:rPr>
          <w:rFonts w:ascii="Times New Roman" w:hAnsi="Times New Roman" w:cs="Times New Roman"/>
          <w:color w:val="0D0D0D" w:themeColor="text1" w:themeTint="F2"/>
          <w:sz w:val="24"/>
          <w:szCs w:val="24"/>
        </w:rPr>
      </w:pPr>
    </w:p>
    <w:p w14:paraId="7A3EB715" w14:textId="77777777" w:rsidR="007A3F2B" w:rsidRPr="006B3869" w:rsidRDefault="007A3F2B" w:rsidP="007A3F2B">
      <w:pPr>
        <w:spacing w:line="480" w:lineRule="auto"/>
        <w:rPr>
          <w:rFonts w:ascii="Times New Roman" w:hAnsi="Times New Roman" w:cs="Times New Roman"/>
          <w:color w:val="0D0D0D" w:themeColor="text1" w:themeTint="F2"/>
          <w:sz w:val="24"/>
          <w:szCs w:val="24"/>
        </w:rPr>
      </w:pPr>
    </w:p>
    <w:p w14:paraId="4F589760" w14:textId="53028807" w:rsidR="006B3869" w:rsidRDefault="006B3869" w:rsidP="007A3F2B">
      <w:pPr>
        <w:widowControl w:val="0"/>
        <w:autoSpaceDE w:val="0"/>
        <w:autoSpaceDN w:val="0"/>
        <w:adjustRightInd w:val="0"/>
        <w:spacing w:after="200" w:line="480" w:lineRule="auto"/>
        <w:rPr>
          <w:rFonts w:ascii="Times New Roman" w:hAnsi="Times New Roman" w:cs="Times New Roman"/>
          <w:color w:val="0D0D0D" w:themeColor="text1" w:themeTint="F2"/>
          <w:sz w:val="24"/>
          <w:szCs w:val="24"/>
          <w:shd w:val="clear" w:color="auto" w:fill="FFFFFF"/>
        </w:rPr>
      </w:pPr>
      <w:r w:rsidRPr="006B3869">
        <w:rPr>
          <w:rFonts w:ascii="Times New Roman" w:hAnsi="Times New Roman" w:cs="Times New Roman"/>
          <w:color w:val="0D0D0D" w:themeColor="text1" w:themeTint="F2"/>
          <w:sz w:val="24"/>
          <w:szCs w:val="24"/>
          <w:shd w:val="clear" w:color="auto" w:fill="FFFFFF"/>
        </w:rPr>
        <w:t>Horwell, R., 2017. </w:t>
      </w:r>
      <w:proofErr w:type="spellStart"/>
      <w:r w:rsidRPr="006B3869">
        <w:rPr>
          <w:rFonts w:ascii="Times New Roman" w:hAnsi="Times New Roman" w:cs="Times New Roman"/>
          <w:i/>
          <w:iCs/>
          <w:color w:val="0D0D0D" w:themeColor="text1" w:themeTint="F2"/>
          <w:sz w:val="24"/>
          <w:szCs w:val="24"/>
          <w:shd w:val="clear" w:color="auto" w:fill="FFFFFF"/>
        </w:rPr>
        <w:t>Mouncher</w:t>
      </w:r>
      <w:proofErr w:type="spellEnd"/>
      <w:r w:rsidRPr="006B3869">
        <w:rPr>
          <w:rFonts w:ascii="Times New Roman" w:hAnsi="Times New Roman" w:cs="Times New Roman"/>
          <w:i/>
          <w:iCs/>
          <w:color w:val="0D0D0D" w:themeColor="text1" w:themeTint="F2"/>
          <w:sz w:val="24"/>
          <w:szCs w:val="24"/>
          <w:shd w:val="clear" w:color="auto" w:fill="FFFFFF"/>
        </w:rPr>
        <w:t xml:space="preserve"> investigation report</w:t>
      </w:r>
      <w:r w:rsidRPr="006B3869">
        <w:rPr>
          <w:rFonts w:ascii="Times New Roman" w:hAnsi="Times New Roman" w:cs="Times New Roman"/>
          <w:color w:val="0D0D0D" w:themeColor="text1" w:themeTint="F2"/>
          <w:sz w:val="24"/>
          <w:szCs w:val="24"/>
          <w:shd w:val="clear" w:color="auto" w:fill="FFFFFF"/>
        </w:rPr>
        <w:t>. London: HM Government, p.3.</w:t>
      </w:r>
    </w:p>
    <w:p w14:paraId="232967DC" w14:textId="77777777" w:rsidR="007A3F2B" w:rsidRPr="006B3869" w:rsidRDefault="007A3F2B" w:rsidP="007A3F2B">
      <w:pPr>
        <w:widowControl w:val="0"/>
        <w:autoSpaceDE w:val="0"/>
        <w:autoSpaceDN w:val="0"/>
        <w:adjustRightInd w:val="0"/>
        <w:spacing w:after="200" w:line="480" w:lineRule="auto"/>
        <w:rPr>
          <w:rFonts w:ascii="Times New Roman" w:hAnsi="Times New Roman" w:cs="Times New Roman"/>
          <w:color w:val="0D0D0D" w:themeColor="text1" w:themeTint="F2"/>
          <w:sz w:val="24"/>
          <w:szCs w:val="24"/>
          <w:shd w:val="clear" w:color="auto" w:fill="FFFFFF"/>
        </w:rPr>
      </w:pPr>
    </w:p>
    <w:p w14:paraId="14B42162" w14:textId="06822B4E" w:rsidR="006B3869" w:rsidRDefault="006B3869" w:rsidP="007A3F2B">
      <w:pPr>
        <w:spacing w:after="0" w:line="480" w:lineRule="auto"/>
        <w:rPr>
          <w:rFonts w:ascii="Times New Roman" w:eastAsia="Calibri" w:hAnsi="Times New Roman" w:cs="Times New Roman"/>
          <w:color w:val="0D0D0D" w:themeColor="text1" w:themeTint="F2"/>
          <w:sz w:val="24"/>
          <w:szCs w:val="24"/>
        </w:rPr>
      </w:pPr>
      <w:r w:rsidRPr="006B3869">
        <w:rPr>
          <w:rFonts w:ascii="Times New Roman" w:eastAsia="Calibri" w:hAnsi="Times New Roman" w:cs="Times New Roman"/>
          <w:color w:val="0D0D0D" w:themeColor="text1" w:themeTint="F2"/>
          <w:sz w:val="24"/>
          <w:szCs w:val="24"/>
        </w:rPr>
        <w:t xml:space="preserve">Ministry of Justice, 2019. </w:t>
      </w:r>
      <w:r w:rsidRPr="006B3869">
        <w:rPr>
          <w:rFonts w:ascii="Times New Roman" w:eastAsia="Calibri" w:hAnsi="Times New Roman" w:cs="Times New Roman"/>
          <w:i/>
          <w:color w:val="0D0D0D" w:themeColor="text1" w:themeTint="F2"/>
          <w:sz w:val="24"/>
          <w:szCs w:val="24"/>
        </w:rPr>
        <w:t>Multi-Agency Public Protection Arrangements - Annual Report 2018/19</w:t>
      </w:r>
      <w:r w:rsidRPr="006B3869">
        <w:rPr>
          <w:rFonts w:ascii="Times New Roman" w:eastAsia="Calibri" w:hAnsi="Times New Roman" w:cs="Times New Roman"/>
          <w:color w:val="0D0D0D" w:themeColor="text1" w:themeTint="F2"/>
          <w:sz w:val="24"/>
          <w:szCs w:val="24"/>
        </w:rPr>
        <w:t xml:space="preserve">. [online] Crown Copyright, p.6. Available at: </w:t>
      </w:r>
      <w:r w:rsidRPr="006B3869">
        <w:rPr>
          <w:rFonts w:ascii="Times New Roman" w:eastAsia="Calibri" w:hAnsi="Times New Roman" w:cs="Times New Roman"/>
          <w:color w:val="0D0D0D" w:themeColor="text1" w:themeTint="F2"/>
          <w:sz w:val="24"/>
          <w:szCs w:val="24"/>
        </w:rPr>
        <w:lastRenderedPageBreak/>
        <w:t>&lt;</w:t>
      </w:r>
      <w:hyperlink r:id="rId24">
        <w:r w:rsidRPr="006B3869">
          <w:rPr>
            <w:rFonts w:ascii="Times New Roman" w:eastAsia="Calibri" w:hAnsi="Times New Roman" w:cs="Times New Roman"/>
            <w:color w:val="0D0D0D" w:themeColor="text1" w:themeTint="F2"/>
            <w:sz w:val="24"/>
            <w:szCs w:val="24"/>
            <w:u w:val="single"/>
          </w:rPr>
          <w:t>https://assets.publishing.service.gov.uk/government/uploads/system/uploads/attachment_data/file/843057/mappa-annual-report-2018-19.pdf</w:t>
        </w:r>
      </w:hyperlink>
      <w:r w:rsidRPr="006B3869">
        <w:rPr>
          <w:rFonts w:ascii="Times New Roman" w:eastAsia="Calibri" w:hAnsi="Times New Roman" w:cs="Times New Roman"/>
          <w:color w:val="0D0D0D" w:themeColor="text1" w:themeTint="F2"/>
          <w:sz w:val="24"/>
          <w:szCs w:val="24"/>
        </w:rPr>
        <w:t>&gt; [Accessed January 2021].</w:t>
      </w:r>
    </w:p>
    <w:p w14:paraId="4AC414A5" w14:textId="77777777" w:rsidR="007A3F2B" w:rsidRPr="006B3869" w:rsidRDefault="007A3F2B" w:rsidP="007A3F2B">
      <w:pPr>
        <w:spacing w:after="0" w:line="480" w:lineRule="auto"/>
        <w:rPr>
          <w:rFonts w:ascii="Times New Roman" w:eastAsia="Calibri" w:hAnsi="Times New Roman" w:cs="Times New Roman"/>
          <w:color w:val="0D0D0D" w:themeColor="text1" w:themeTint="F2"/>
          <w:sz w:val="24"/>
          <w:szCs w:val="24"/>
        </w:rPr>
      </w:pPr>
    </w:p>
    <w:p w14:paraId="5D716878" w14:textId="6E74C429" w:rsidR="006B3869" w:rsidRDefault="006B3869" w:rsidP="007A3F2B">
      <w:pPr>
        <w:spacing w:line="480" w:lineRule="auto"/>
        <w:rPr>
          <w:rFonts w:ascii="Times New Roman" w:hAnsi="Times New Roman" w:cs="Times New Roman"/>
          <w:color w:val="0D0D0D" w:themeColor="text1" w:themeTint="F2"/>
          <w:sz w:val="24"/>
          <w:szCs w:val="24"/>
        </w:rPr>
      </w:pPr>
      <w:r w:rsidRPr="006B3869">
        <w:rPr>
          <w:rFonts w:ascii="Times New Roman" w:hAnsi="Times New Roman" w:cs="Times New Roman"/>
          <w:color w:val="0D0D0D" w:themeColor="text1" w:themeTint="F2"/>
          <w:sz w:val="24"/>
          <w:szCs w:val="24"/>
        </w:rPr>
        <w:t>Muslim Women’s Network., 2017. ‘</w:t>
      </w:r>
      <w:r w:rsidRPr="006B3869">
        <w:rPr>
          <w:rFonts w:ascii="Times New Roman" w:hAnsi="Times New Roman" w:cs="Times New Roman"/>
          <w:i/>
          <w:iCs/>
          <w:color w:val="0D0D0D" w:themeColor="text1" w:themeTint="F2"/>
          <w:sz w:val="24"/>
          <w:szCs w:val="24"/>
        </w:rPr>
        <w:t xml:space="preserve">Mental Health and Muslim Communities’ </w:t>
      </w:r>
      <w:r w:rsidRPr="006B3869">
        <w:rPr>
          <w:rFonts w:ascii="Times New Roman" w:hAnsi="Times New Roman" w:cs="Times New Roman"/>
          <w:color w:val="0D0D0D" w:themeColor="text1" w:themeTint="F2"/>
          <w:sz w:val="24"/>
          <w:szCs w:val="24"/>
        </w:rPr>
        <w:t>Available at: &lt;</w:t>
      </w:r>
      <w:hyperlink r:id="rId25" w:history="1">
        <w:r w:rsidRPr="006B3869">
          <w:rPr>
            <w:rStyle w:val="Hyperlink"/>
            <w:rFonts w:ascii="Times New Roman" w:hAnsi="Times New Roman" w:cs="Times New Roman"/>
            <w:color w:val="0D0D0D" w:themeColor="text1" w:themeTint="F2"/>
            <w:sz w:val="24"/>
            <w:szCs w:val="24"/>
          </w:rPr>
          <w:t>https://www.mwnhelpline.co.uk/go_files/issue/404760-Mental%20Health%20+%20MC%20Leaflet_WEBFINAL.pdf</w:t>
        </w:r>
      </w:hyperlink>
      <w:r w:rsidRPr="006B3869">
        <w:rPr>
          <w:rFonts w:ascii="Times New Roman" w:hAnsi="Times New Roman" w:cs="Times New Roman"/>
          <w:color w:val="0D0D0D" w:themeColor="text1" w:themeTint="F2"/>
          <w:sz w:val="24"/>
          <w:szCs w:val="24"/>
        </w:rPr>
        <w:t>&gt; [Accessed February 2021]</w:t>
      </w:r>
      <w:r w:rsidR="007A3F2B">
        <w:rPr>
          <w:rFonts w:ascii="Times New Roman" w:hAnsi="Times New Roman" w:cs="Times New Roman"/>
          <w:color w:val="0D0D0D" w:themeColor="text1" w:themeTint="F2"/>
          <w:sz w:val="24"/>
          <w:szCs w:val="24"/>
        </w:rPr>
        <w:t>.</w:t>
      </w:r>
    </w:p>
    <w:p w14:paraId="109659ED" w14:textId="77777777" w:rsidR="007A3F2B" w:rsidRPr="006B3869" w:rsidRDefault="007A3F2B" w:rsidP="007A3F2B">
      <w:pPr>
        <w:spacing w:line="480" w:lineRule="auto"/>
        <w:rPr>
          <w:rFonts w:ascii="Times New Roman" w:hAnsi="Times New Roman" w:cs="Times New Roman"/>
          <w:color w:val="0D0D0D" w:themeColor="text1" w:themeTint="F2"/>
          <w:sz w:val="24"/>
          <w:szCs w:val="24"/>
        </w:rPr>
      </w:pPr>
    </w:p>
    <w:p w14:paraId="62C1A273" w14:textId="0F5B430B" w:rsidR="006B3869" w:rsidRDefault="006B3869" w:rsidP="007A3F2B">
      <w:pPr>
        <w:spacing w:after="0" w:line="480" w:lineRule="auto"/>
        <w:rPr>
          <w:rFonts w:ascii="Times New Roman" w:eastAsia="Calibri" w:hAnsi="Times New Roman" w:cs="Times New Roman"/>
          <w:color w:val="0D0D0D" w:themeColor="text1" w:themeTint="F2"/>
          <w:sz w:val="24"/>
          <w:szCs w:val="24"/>
        </w:rPr>
      </w:pPr>
      <w:r w:rsidRPr="006B3869">
        <w:rPr>
          <w:rFonts w:ascii="Times New Roman" w:eastAsia="Calibri" w:hAnsi="Times New Roman" w:cs="Times New Roman"/>
          <w:color w:val="0D0D0D" w:themeColor="text1" w:themeTint="F2"/>
          <w:sz w:val="24"/>
          <w:szCs w:val="24"/>
        </w:rPr>
        <w:t>National Crime Agency</w:t>
      </w:r>
      <w:r>
        <w:rPr>
          <w:rFonts w:ascii="Times New Roman" w:eastAsia="Calibri" w:hAnsi="Times New Roman" w:cs="Times New Roman"/>
          <w:color w:val="0D0D0D" w:themeColor="text1" w:themeTint="F2"/>
          <w:sz w:val="24"/>
          <w:szCs w:val="24"/>
        </w:rPr>
        <w:t>.,</w:t>
      </w:r>
      <w:r w:rsidRPr="006B3869">
        <w:rPr>
          <w:rFonts w:ascii="Times New Roman" w:eastAsia="Calibri" w:hAnsi="Times New Roman" w:cs="Times New Roman"/>
          <w:color w:val="0D0D0D" w:themeColor="text1" w:themeTint="F2"/>
          <w:sz w:val="24"/>
          <w:szCs w:val="24"/>
        </w:rPr>
        <w:t xml:space="preserve"> 2018.  National Strategic Assessment of Serious and Organised Crime 2018. Available at: &lt;</w:t>
      </w:r>
      <w:hyperlink r:id="rId26">
        <w:r w:rsidRPr="006B3869">
          <w:rPr>
            <w:rFonts w:ascii="Times New Roman" w:eastAsia="Calibri" w:hAnsi="Times New Roman" w:cs="Times New Roman"/>
            <w:color w:val="0D0D0D" w:themeColor="text1" w:themeTint="F2"/>
            <w:sz w:val="24"/>
            <w:szCs w:val="24"/>
            <w:u w:val="single"/>
          </w:rPr>
          <w:t>http://www.nationalcrimeagency.gov.uk/ publications/905-national-strategic-assessment-for-soc-2018</w:t>
        </w:r>
      </w:hyperlink>
      <w:r w:rsidRPr="006B3869">
        <w:rPr>
          <w:rFonts w:ascii="Times New Roman" w:eastAsia="Calibri" w:hAnsi="Times New Roman" w:cs="Times New Roman"/>
          <w:color w:val="0D0D0D" w:themeColor="text1" w:themeTint="F2"/>
          <w:sz w:val="24"/>
          <w:szCs w:val="24"/>
        </w:rPr>
        <w:t>&gt; [Accessed January 2021]</w:t>
      </w:r>
      <w:r w:rsidR="007A3F2B">
        <w:rPr>
          <w:rFonts w:ascii="Times New Roman" w:eastAsia="Calibri" w:hAnsi="Times New Roman" w:cs="Times New Roman"/>
          <w:color w:val="0D0D0D" w:themeColor="text1" w:themeTint="F2"/>
          <w:sz w:val="24"/>
          <w:szCs w:val="24"/>
        </w:rPr>
        <w:t>.</w:t>
      </w:r>
    </w:p>
    <w:p w14:paraId="3B27C740" w14:textId="0013BC51" w:rsidR="007A3F2B" w:rsidRDefault="007A3F2B" w:rsidP="007A3F2B">
      <w:pPr>
        <w:spacing w:after="0" w:line="480" w:lineRule="auto"/>
        <w:rPr>
          <w:rFonts w:ascii="Times New Roman" w:eastAsia="Calibri" w:hAnsi="Times New Roman" w:cs="Times New Roman"/>
          <w:color w:val="0D0D0D" w:themeColor="text1" w:themeTint="F2"/>
          <w:sz w:val="24"/>
          <w:szCs w:val="24"/>
        </w:rPr>
      </w:pPr>
    </w:p>
    <w:p w14:paraId="102C2FA4" w14:textId="77777777" w:rsidR="007A3F2B" w:rsidRPr="006B3869" w:rsidRDefault="007A3F2B" w:rsidP="007A3F2B">
      <w:pPr>
        <w:spacing w:after="0" w:line="480" w:lineRule="auto"/>
        <w:rPr>
          <w:rFonts w:ascii="Times New Roman" w:eastAsia="Calibri" w:hAnsi="Times New Roman" w:cs="Times New Roman"/>
          <w:color w:val="0D0D0D" w:themeColor="text1" w:themeTint="F2"/>
          <w:sz w:val="24"/>
          <w:szCs w:val="24"/>
        </w:rPr>
      </w:pPr>
    </w:p>
    <w:p w14:paraId="39821455" w14:textId="665BDE50" w:rsidR="006B3869" w:rsidRDefault="006B3869" w:rsidP="007A3F2B">
      <w:pPr>
        <w:spacing w:after="0" w:line="480" w:lineRule="auto"/>
        <w:rPr>
          <w:rFonts w:ascii="Times New Roman" w:eastAsia="Calibri" w:hAnsi="Times New Roman" w:cs="Times New Roman"/>
          <w:color w:val="0D0D0D" w:themeColor="text1" w:themeTint="F2"/>
          <w:sz w:val="24"/>
          <w:szCs w:val="24"/>
        </w:rPr>
      </w:pPr>
      <w:r w:rsidRPr="006B3869">
        <w:rPr>
          <w:rFonts w:ascii="Times New Roman" w:eastAsia="Calibri" w:hAnsi="Times New Roman" w:cs="Times New Roman"/>
          <w:color w:val="0D0D0D" w:themeColor="text1" w:themeTint="F2"/>
          <w:sz w:val="24"/>
          <w:szCs w:val="24"/>
        </w:rPr>
        <w:t>National Crime Agency</w:t>
      </w:r>
      <w:r>
        <w:rPr>
          <w:rFonts w:ascii="Times New Roman" w:eastAsia="Calibri" w:hAnsi="Times New Roman" w:cs="Times New Roman"/>
          <w:color w:val="0D0D0D" w:themeColor="text1" w:themeTint="F2"/>
          <w:sz w:val="24"/>
          <w:szCs w:val="24"/>
        </w:rPr>
        <w:t>.,</w:t>
      </w:r>
      <w:r w:rsidRPr="006B3869">
        <w:rPr>
          <w:rFonts w:ascii="Times New Roman" w:eastAsia="Calibri" w:hAnsi="Times New Roman" w:cs="Times New Roman"/>
          <w:color w:val="0D0D0D" w:themeColor="text1" w:themeTint="F2"/>
          <w:sz w:val="24"/>
          <w:szCs w:val="24"/>
        </w:rPr>
        <w:t xml:space="preserve"> 2018. County Lines Drug Supply, vulnerability and harm. Available at: &lt;</w:t>
      </w:r>
      <w:hyperlink r:id="rId27">
        <w:r w:rsidRPr="006B3869">
          <w:rPr>
            <w:rFonts w:ascii="Times New Roman" w:eastAsia="Calibri" w:hAnsi="Times New Roman" w:cs="Times New Roman"/>
            <w:color w:val="0D0D0D" w:themeColor="text1" w:themeTint="F2"/>
            <w:sz w:val="24"/>
            <w:szCs w:val="24"/>
            <w:u w:val="single"/>
          </w:rPr>
          <w:t>https://www.nationalcrimeagency.gov.uk/who-we-are/publications/257-county-lines-drug-supply-vulnerability-and-harm-2018/file  2018</w:t>
        </w:r>
      </w:hyperlink>
      <w:r w:rsidRPr="006B3869">
        <w:rPr>
          <w:rFonts w:ascii="Times New Roman" w:eastAsia="Calibri" w:hAnsi="Times New Roman" w:cs="Times New Roman"/>
          <w:color w:val="0D0D0D" w:themeColor="text1" w:themeTint="F2"/>
          <w:sz w:val="24"/>
          <w:szCs w:val="24"/>
        </w:rPr>
        <w:t>&gt; [Accessed January 2021]</w:t>
      </w:r>
      <w:r w:rsidR="007A3F2B">
        <w:rPr>
          <w:rFonts w:ascii="Times New Roman" w:eastAsia="Calibri" w:hAnsi="Times New Roman" w:cs="Times New Roman"/>
          <w:color w:val="0D0D0D" w:themeColor="text1" w:themeTint="F2"/>
          <w:sz w:val="24"/>
          <w:szCs w:val="24"/>
        </w:rPr>
        <w:t>.</w:t>
      </w:r>
    </w:p>
    <w:p w14:paraId="6D6C8503" w14:textId="7737A592" w:rsidR="007A3F2B" w:rsidRDefault="007A3F2B" w:rsidP="007A3F2B">
      <w:pPr>
        <w:spacing w:after="0" w:line="480" w:lineRule="auto"/>
        <w:rPr>
          <w:rFonts w:ascii="Times New Roman" w:eastAsia="Calibri" w:hAnsi="Times New Roman" w:cs="Times New Roman"/>
          <w:color w:val="0D0D0D" w:themeColor="text1" w:themeTint="F2"/>
          <w:sz w:val="24"/>
          <w:szCs w:val="24"/>
        </w:rPr>
      </w:pPr>
    </w:p>
    <w:p w14:paraId="2CD7B805" w14:textId="77777777" w:rsidR="007A3F2B" w:rsidRPr="006B3869" w:rsidRDefault="007A3F2B" w:rsidP="007A3F2B">
      <w:pPr>
        <w:spacing w:after="0" w:line="480" w:lineRule="auto"/>
        <w:rPr>
          <w:rFonts w:ascii="Times New Roman" w:eastAsia="Calibri" w:hAnsi="Times New Roman" w:cs="Times New Roman"/>
          <w:color w:val="0D0D0D" w:themeColor="text1" w:themeTint="F2"/>
          <w:sz w:val="24"/>
          <w:szCs w:val="24"/>
        </w:rPr>
      </w:pPr>
    </w:p>
    <w:p w14:paraId="4E52D2B3" w14:textId="77777777" w:rsidR="006B3869" w:rsidRPr="006B3869" w:rsidRDefault="006B3869" w:rsidP="007A3F2B">
      <w:pPr>
        <w:spacing w:line="480" w:lineRule="auto"/>
        <w:rPr>
          <w:rFonts w:ascii="Times New Roman" w:eastAsia="Calibri" w:hAnsi="Times New Roman" w:cs="Times New Roman"/>
          <w:color w:val="0D0D0D" w:themeColor="text1" w:themeTint="F2"/>
          <w:sz w:val="24"/>
          <w:szCs w:val="24"/>
        </w:rPr>
      </w:pPr>
      <w:r w:rsidRPr="006B3869">
        <w:rPr>
          <w:rFonts w:ascii="Times New Roman" w:eastAsia="Calibri" w:hAnsi="Times New Roman" w:cs="Times New Roman"/>
          <w:color w:val="0D0D0D" w:themeColor="text1" w:themeTint="F2"/>
          <w:sz w:val="24"/>
          <w:szCs w:val="24"/>
        </w:rPr>
        <w:t xml:space="preserve">NSPCC. 2021. </w:t>
      </w:r>
      <w:r w:rsidRPr="006B3869">
        <w:rPr>
          <w:rFonts w:ascii="Times New Roman" w:eastAsia="Calibri" w:hAnsi="Times New Roman" w:cs="Times New Roman"/>
          <w:i/>
          <w:color w:val="0D0D0D" w:themeColor="text1" w:themeTint="F2"/>
          <w:sz w:val="24"/>
          <w:szCs w:val="24"/>
        </w:rPr>
        <w:t>Criminal exploitation and gangs.</w:t>
      </w:r>
      <w:r w:rsidRPr="006B3869">
        <w:rPr>
          <w:rFonts w:ascii="Times New Roman" w:eastAsia="Calibri" w:hAnsi="Times New Roman" w:cs="Times New Roman"/>
          <w:color w:val="0D0D0D" w:themeColor="text1" w:themeTint="F2"/>
          <w:sz w:val="24"/>
          <w:szCs w:val="24"/>
        </w:rPr>
        <w:t xml:space="preserve"> [online] Available at: &lt;</w:t>
      </w:r>
      <w:hyperlink r:id="rId28">
        <w:r w:rsidRPr="006B3869">
          <w:rPr>
            <w:rFonts w:ascii="Times New Roman" w:eastAsia="Calibri" w:hAnsi="Times New Roman" w:cs="Times New Roman"/>
            <w:color w:val="0D0D0D" w:themeColor="text1" w:themeTint="F2"/>
            <w:sz w:val="24"/>
            <w:szCs w:val="24"/>
            <w:u w:val="single"/>
          </w:rPr>
          <w:t>https://www.nspcc.org.uk/what-is-child-abuse/types-of-abuse/gangs-criminal-exploitation/</w:t>
        </w:r>
      </w:hyperlink>
      <w:r w:rsidRPr="006B3869">
        <w:rPr>
          <w:rFonts w:ascii="Times New Roman" w:eastAsia="Calibri" w:hAnsi="Times New Roman" w:cs="Times New Roman"/>
          <w:color w:val="0D0D0D" w:themeColor="text1" w:themeTint="F2"/>
          <w:sz w:val="24"/>
          <w:szCs w:val="24"/>
        </w:rPr>
        <w:t>&gt; [Accessed January 2020].</w:t>
      </w:r>
    </w:p>
    <w:p w14:paraId="5A6A045A" w14:textId="2F807FB2" w:rsidR="006B3869" w:rsidRDefault="006B3869" w:rsidP="007A3F2B">
      <w:pPr>
        <w:widowControl w:val="0"/>
        <w:autoSpaceDE w:val="0"/>
        <w:autoSpaceDN w:val="0"/>
        <w:adjustRightInd w:val="0"/>
        <w:spacing w:after="200" w:line="480" w:lineRule="auto"/>
        <w:rPr>
          <w:rFonts w:ascii="Times New Roman" w:hAnsi="Times New Roman" w:cs="Times New Roman"/>
          <w:color w:val="0D0D0D" w:themeColor="text1" w:themeTint="F2"/>
          <w:sz w:val="24"/>
          <w:szCs w:val="24"/>
        </w:rPr>
      </w:pPr>
      <w:r w:rsidRPr="006B3869">
        <w:rPr>
          <w:rFonts w:ascii="Times New Roman" w:hAnsi="Times New Roman" w:cs="Times New Roman"/>
          <w:color w:val="0D0D0D" w:themeColor="text1" w:themeTint="F2"/>
          <w:sz w:val="24"/>
          <w:szCs w:val="24"/>
        </w:rPr>
        <w:t xml:space="preserve">Police Federation., 2019. </w:t>
      </w:r>
      <w:r w:rsidRPr="006B3869">
        <w:rPr>
          <w:rFonts w:ascii="Times New Roman" w:hAnsi="Times New Roman" w:cs="Times New Roman"/>
          <w:i/>
          <w:iCs/>
          <w:color w:val="0D0D0D" w:themeColor="text1" w:themeTint="F2"/>
          <w:sz w:val="24"/>
          <w:szCs w:val="24"/>
        </w:rPr>
        <w:t xml:space="preserve">Public confidence in police has increased despite cuts to the service. </w:t>
      </w:r>
      <w:r w:rsidRPr="006B3869">
        <w:rPr>
          <w:rFonts w:ascii="Times New Roman" w:hAnsi="Times New Roman" w:cs="Times New Roman"/>
          <w:color w:val="0D0D0D" w:themeColor="text1" w:themeTint="F2"/>
          <w:sz w:val="24"/>
          <w:szCs w:val="24"/>
        </w:rPr>
        <w:t xml:space="preserve">Available at: </w:t>
      </w:r>
      <w:hyperlink r:id="rId29" w:history="1">
        <w:r w:rsidRPr="006B3869">
          <w:rPr>
            <w:rStyle w:val="Hyperlink"/>
            <w:rFonts w:ascii="Times New Roman" w:hAnsi="Times New Roman" w:cs="Times New Roman"/>
            <w:color w:val="0D0D0D" w:themeColor="text1" w:themeTint="F2"/>
            <w:sz w:val="24"/>
            <w:szCs w:val="24"/>
          </w:rPr>
          <w:t>https://www.polfed.org/news/latest-news/2019/public-confidence-in-police-has-increased-despite-cuts-to-the-service/</w:t>
        </w:r>
      </w:hyperlink>
      <w:r w:rsidRPr="006B3869">
        <w:rPr>
          <w:rFonts w:ascii="Times New Roman" w:hAnsi="Times New Roman" w:cs="Times New Roman"/>
          <w:color w:val="0D0D0D" w:themeColor="text1" w:themeTint="F2"/>
          <w:sz w:val="24"/>
          <w:szCs w:val="24"/>
        </w:rPr>
        <w:t xml:space="preserve"> [Accessed February 2021]</w:t>
      </w:r>
      <w:r w:rsidR="007A3F2B">
        <w:rPr>
          <w:rFonts w:ascii="Times New Roman" w:hAnsi="Times New Roman" w:cs="Times New Roman"/>
          <w:color w:val="0D0D0D" w:themeColor="text1" w:themeTint="F2"/>
          <w:sz w:val="24"/>
          <w:szCs w:val="24"/>
        </w:rPr>
        <w:t>.</w:t>
      </w:r>
    </w:p>
    <w:p w14:paraId="6FAF89BB" w14:textId="77777777" w:rsidR="007A3F2B" w:rsidRPr="006B3869" w:rsidRDefault="007A3F2B" w:rsidP="007A3F2B">
      <w:pPr>
        <w:widowControl w:val="0"/>
        <w:autoSpaceDE w:val="0"/>
        <w:autoSpaceDN w:val="0"/>
        <w:adjustRightInd w:val="0"/>
        <w:spacing w:after="200" w:line="480" w:lineRule="auto"/>
        <w:rPr>
          <w:rFonts w:ascii="Times New Roman" w:hAnsi="Times New Roman" w:cs="Times New Roman"/>
          <w:color w:val="0D0D0D" w:themeColor="text1" w:themeTint="F2"/>
          <w:sz w:val="24"/>
          <w:szCs w:val="24"/>
        </w:rPr>
      </w:pPr>
    </w:p>
    <w:p w14:paraId="3035DD0B" w14:textId="77777777" w:rsidR="006B3869" w:rsidRPr="006B3869" w:rsidRDefault="006B3869" w:rsidP="007A3F2B">
      <w:pPr>
        <w:spacing w:line="480" w:lineRule="auto"/>
        <w:rPr>
          <w:rFonts w:ascii="Times New Roman" w:eastAsia="Calibri" w:hAnsi="Times New Roman" w:cs="Times New Roman"/>
          <w:color w:val="0D0D0D" w:themeColor="text1" w:themeTint="F2"/>
          <w:sz w:val="24"/>
          <w:szCs w:val="24"/>
        </w:rPr>
      </w:pPr>
      <w:r w:rsidRPr="006B3869">
        <w:rPr>
          <w:rFonts w:ascii="Times New Roman" w:eastAsia="Calibri" w:hAnsi="Times New Roman" w:cs="Times New Roman"/>
          <w:color w:val="0D0D0D" w:themeColor="text1" w:themeTint="F2"/>
          <w:sz w:val="24"/>
          <w:szCs w:val="24"/>
        </w:rPr>
        <w:t xml:space="preserve">Smeaton, E. (2009), "Off the radar and at risk: children on the streets in the UK", </w:t>
      </w:r>
      <w:r w:rsidRPr="006B3869">
        <w:rPr>
          <w:rFonts w:ascii="Times New Roman" w:eastAsia="Calibri" w:hAnsi="Times New Roman" w:cs="Times New Roman"/>
          <w:i/>
          <w:color w:val="0D0D0D" w:themeColor="text1" w:themeTint="F2"/>
          <w:sz w:val="24"/>
          <w:szCs w:val="24"/>
        </w:rPr>
        <w:t>Housing, Care and Support</w:t>
      </w:r>
      <w:r w:rsidRPr="006B3869">
        <w:rPr>
          <w:rFonts w:ascii="Times New Roman" w:eastAsia="Calibri" w:hAnsi="Times New Roman" w:cs="Times New Roman"/>
          <w:color w:val="0D0D0D" w:themeColor="text1" w:themeTint="F2"/>
          <w:sz w:val="24"/>
          <w:szCs w:val="24"/>
        </w:rPr>
        <w:t>, Vol. 12 No. 3, pp. 22-27</w:t>
      </w:r>
    </w:p>
    <w:p w14:paraId="1D6DBB80" w14:textId="3C43C25F" w:rsidR="006B3869" w:rsidRDefault="006B3869" w:rsidP="007A3F2B">
      <w:pPr>
        <w:overflowPunct w:val="0"/>
        <w:autoSpaceDE w:val="0"/>
        <w:autoSpaceDN w:val="0"/>
        <w:adjustRightInd w:val="0"/>
        <w:spacing w:before="240" w:after="0" w:line="480" w:lineRule="auto"/>
        <w:jc w:val="both"/>
        <w:textAlignment w:val="baseline"/>
        <w:rPr>
          <w:rFonts w:ascii="Times New Roman" w:hAnsi="Times New Roman" w:cs="Times New Roman"/>
          <w:color w:val="0D0D0D" w:themeColor="text1" w:themeTint="F2"/>
          <w:sz w:val="24"/>
          <w:szCs w:val="24"/>
        </w:rPr>
      </w:pPr>
      <w:r w:rsidRPr="006B3869">
        <w:rPr>
          <w:rFonts w:ascii="Times New Roman" w:hAnsi="Times New Roman" w:cs="Times New Roman"/>
          <w:color w:val="0D0D0D" w:themeColor="text1" w:themeTint="F2"/>
          <w:sz w:val="24"/>
          <w:szCs w:val="24"/>
        </w:rPr>
        <w:lastRenderedPageBreak/>
        <w:t>Spalek, B., El Awa, S., &amp; McDonald, L. Z. (2009). Police-Muslim engagement and partnerships for the purposes of counterterrorism: An examination. Birmingham: University of Birmingham.</w:t>
      </w:r>
    </w:p>
    <w:p w14:paraId="0E847EAC" w14:textId="77777777" w:rsidR="007A3F2B" w:rsidRPr="006B3869" w:rsidRDefault="007A3F2B" w:rsidP="007A3F2B">
      <w:pPr>
        <w:overflowPunct w:val="0"/>
        <w:autoSpaceDE w:val="0"/>
        <w:autoSpaceDN w:val="0"/>
        <w:adjustRightInd w:val="0"/>
        <w:spacing w:before="240" w:after="0" w:line="480" w:lineRule="auto"/>
        <w:jc w:val="both"/>
        <w:textAlignment w:val="baseline"/>
        <w:rPr>
          <w:rFonts w:ascii="Times New Roman" w:hAnsi="Times New Roman" w:cs="Times New Roman"/>
          <w:color w:val="0D0D0D" w:themeColor="text1" w:themeTint="F2"/>
          <w:sz w:val="24"/>
          <w:szCs w:val="24"/>
          <w:shd w:val="clear" w:color="auto" w:fill="FFFFFF"/>
        </w:rPr>
      </w:pPr>
    </w:p>
    <w:p w14:paraId="15BEE270" w14:textId="0BFC3CE4" w:rsidR="006B3869" w:rsidRPr="006B3869" w:rsidRDefault="006B3869" w:rsidP="007A3F2B">
      <w:pPr>
        <w:overflowPunct w:val="0"/>
        <w:autoSpaceDE w:val="0"/>
        <w:autoSpaceDN w:val="0"/>
        <w:adjustRightInd w:val="0"/>
        <w:spacing w:before="240" w:after="0" w:line="480" w:lineRule="auto"/>
        <w:jc w:val="both"/>
        <w:textAlignment w:val="baseline"/>
        <w:rPr>
          <w:rFonts w:ascii="Times New Roman" w:hAnsi="Times New Roman" w:cs="Times New Roman"/>
          <w:color w:val="0D0D0D" w:themeColor="text1" w:themeTint="F2"/>
          <w:sz w:val="24"/>
          <w:szCs w:val="24"/>
          <w:shd w:val="clear" w:color="auto" w:fill="FFFFFF"/>
        </w:rPr>
      </w:pPr>
      <w:r w:rsidRPr="006B3869">
        <w:rPr>
          <w:rFonts w:ascii="Times New Roman" w:hAnsi="Times New Roman" w:cs="Times New Roman"/>
          <w:color w:val="0D0D0D" w:themeColor="text1" w:themeTint="F2"/>
          <w:sz w:val="24"/>
          <w:szCs w:val="24"/>
          <w:shd w:val="clear" w:color="auto" w:fill="FFFFFF"/>
        </w:rPr>
        <w:t xml:space="preserve">Summers’., 2017. Available at: </w:t>
      </w:r>
      <w:hyperlink r:id="rId30" w:history="1">
        <w:r w:rsidRPr="006B3869">
          <w:rPr>
            <w:rStyle w:val="Hyperlink"/>
            <w:rFonts w:ascii="Times New Roman" w:hAnsi="Times New Roman" w:cs="Times New Roman"/>
            <w:color w:val="0D0D0D" w:themeColor="text1" w:themeTint="F2"/>
            <w:sz w:val="24"/>
            <w:szCs w:val="24"/>
            <w:shd w:val="clear" w:color="auto" w:fill="FFFFFF"/>
          </w:rPr>
          <w:t>https://www.theguardian.com/society/2017/nov/07/only-5-of-honour-crimes-reported-to-police-are-referred-to-cps</w:t>
        </w:r>
      </w:hyperlink>
      <w:r w:rsidRPr="006B3869">
        <w:rPr>
          <w:rFonts w:ascii="Times New Roman" w:hAnsi="Times New Roman" w:cs="Times New Roman"/>
          <w:color w:val="0D0D0D" w:themeColor="text1" w:themeTint="F2"/>
          <w:sz w:val="24"/>
          <w:szCs w:val="24"/>
          <w:shd w:val="clear" w:color="auto" w:fill="FFFFFF"/>
        </w:rPr>
        <w:t xml:space="preserve"> [Accessed February 2021]</w:t>
      </w:r>
      <w:r w:rsidR="007A3F2B">
        <w:rPr>
          <w:rFonts w:ascii="Times New Roman" w:hAnsi="Times New Roman" w:cs="Times New Roman"/>
          <w:color w:val="0D0D0D" w:themeColor="text1" w:themeTint="F2"/>
          <w:sz w:val="24"/>
          <w:szCs w:val="24"/>
          <w:shd w:val="clear" w:color="auto" w:fill="FFFFFF"/>
        </w:rPr>
        <w:t>.</w:t>
      </w:r>
    </w:p>
    <w:p w14:paraId="57019A5C" w14:textId="77777777" w:rsidR="006B3869" w:rsidRPr="006B3869" w:rsidRDefault="006B3869" w:rsidP="007A3F2B">
      <w:pPr>
        <w:spacing w:line="480" w:lineRule="auto"/>
        <w:rPr>
          <w:rFonts w:ascii="Times New Roman" w:eastAsia="Calibri" w:hAnsi="Times New Roman" w:cs="Times New Roman"/>
          <w:color w:val="0D0D0D" w:themeColor="text1" w:themeTint="F2"/>
          <w:sz w:val="24"/>
          <w:szCs w:val="24"/>
        </w:rPr>
      </w:pPr>
    </w:p>
    <w:p w14:paraId="738B93AF" w14:textId="77777777" w:rsidR="006B3869" w:rsidRDefault="006B3869" w:rsidP="006B3869">
      <w:pPr>
        <w:rPr>
          <w:rFonts w:ascii="Calibri" w:eastAsia="Calibri" w:hAnsi="Calibri" w:cs="Calibri"/>
        </w:rPr>
      </w:pPr>
    </w:p>
    <w:p w14:paraId="4CAD9FBA" w14:textId="77777777" w:rsidR="006B3869" w:rsidRDefault="006B3869" w:rsidP="006B3869"/>
    <w:p w14:paraId="3D33F0D7" w14:textId="77777777" w:rsidR="006B3869" w:rsidRPr="006B3869" w:rsidRDefault="006B3869" w:rsidP="006B3869">
      <w:pPr>
        <w:overflowPunct w:val="0"/>
        <w:autoSpaceDE w:val="0"/>
        <w:autoSpaceDN w:val="0"/>
        <w:adjustRightInd w:val="0"/>
        <w:spacing w:before="240" w:after="0" w:line="240" w:lineRule="auto"/>
        <w:ind w:left="360"/>
        <w:jc w:val="center"/>
        <w:textAlignment w:val="baseline"/>
        <w:rPr>
          <w:rFonts w:ascii="Times New Roman" w:eastAsia="Times New Roman" w:hAnsi="Times New Roman" w:cs="Times New Roman"/>
          <w:sz w:val="24"/>
          <w:szCs w:val="24"/>
          <w:lang w:eastAsia="en-GB"/>
        </w:rPr>
      </w:pPr>
    </w:p>
    <w:p w14:paraId="101EE2DB" w14:textId="35168CDE" w:rsidR="00BB18E4" w:rsidRDefault="00BB18E4" w:rsidP="00763CB3">
      <w:pPr>
        <w:spacing w:after="0" w:line="240" w:lineRule="auto"/>
        <w:ind w:left="426"/>
        <w:jc w:val="center"/>
        <w:rPr>
          <w:rFonts w:ascii="Arial" w:eastAsia="Times New Roman" w:hAnsi="Arial" w:cs="Arial"/>
          <w:b/>
          <w:sz w:val="24"/>
          <w:szCs w:val="24"/>
          <w:lang w:eastAsia="en-GB"/>
        </w:rPr>
      </w:pP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6D4D2779" w14:textId="43F046CA" w:rsidR="00BB18E4" w:rsidRDefault="00BB18E4" w:rsidP="00BE5412">
      <w:pPr>
        <w:spacing w:after="0" w:line="240" w:lineRule="auto"/>
        <w:rPr>
          <w:rFonts w:ascii="Arial" w:eastAsia="Times New Roman" w:hAnsi="Arial" w:cs="Arial"/>
          <w:b/>
          <w:sz w:val="24"/>
          <w:szCs w:val="24"/>
          <w:lang w:eastAsia="en-GB"/>
        </w:rPr>
      </w:pPr>
    </w:p>
    <w:p w14:paraId="1F047A9D" w14:textId="77777777" w:rsidR="00763CB3" w:rsidRPr="00573A4A" w:rsidRDefault="00763CB3" w:rsidP="00BE5412">
      <w:pPr>
        <w:spacing w:after="0" w:line="240" w:lineRule="auto"/>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6B3869">
        <w:trPr>
          <w:trHeight w:val="414"/>
        </w:trPr>
        <w:tc>
          <w:tcPr>
            <w:tcW w:w="9780" w:type="dxa"/>
            <w:shd w:val="clear" w:color="auto" w:fill="D9D9D9"/>
          </w:tcPr>
          <w:p w14:paraId="07C020A7" w14:textId="77777777" w:rsidR="00763CB3" w:rsidRPr="00876921" w:rsidRDefault="00763CB3" w:rsidP="006B3869">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876921">
        <w:rPr>
          <w:rFonts w:ascii="Arial" w:eastAsia="Times New Roman" w:hAnsi="Arial" w:cs="Arial"/>
          <w:sz w:val="24"/>
          <w:szCs w:val="24"/>
          <w:lang w:eastAsia="en-GB"/>
        </w:rPr>
        <w:t>compare and contrast</w:t>
      </w:r>
      <w:proofErr w:type="gramEnd"/>
      <w:r w:rsidRPr="00876921">
        <w:rPr>
          <w:rFonts w:ascii="Arial" w:eastAsia="Times New Roman" w:hAnsi="Arial" w:cs="Arial"/>
          <w:sz w:val="24"/>
          <w:szCs w:val="24"/>
          <w:lang w:eastAsia="en-GB"/>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w:t>
      </w:r>
      <w:proofErr w:type="gramStart"/>
      <w:r>
        <w:rPr>
          <w:rFonts w:ascii="Arial" w:eastAsia="Times New Roman" w:hAnsi="Arial" w:cs="Arial"/>
          <w:i/>
          <w:sz w:val="24"/>
          <w:szCs w:val="24"/>
          <w:lang w:eastAsia="en-GB"/>
        </w:rPr>
        <w:t>commit ;</w:t>
      </w:r>
      <w:proofErr w:type="gramEnd"/>
      <w:r>
        <w:rPr>
          <w:rFonts w:ascii="Arial" w:eastAsia="Times New Roman" w:hAnsi="Arial" w:cs="Arial"/>
          <w:i/>
          <w:sz w:val="24"/>
          <w:szCs w:val="24"/>
          <w:lang w:eastAsia="en-GB"/>
        </w:rPr>
        <w:t xml:space="preserve">’terrorism’?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use/deploy a range of established techniques within the </w:t>
      </w:r>
      <w:proofErr w:type="gramStart"/>
      <w:r w:rsidRPr="00876921">
        <w:rPr>
          <w:rFonts w:ascii="Arial" w:eastAsia="Times New Roman" w:hAnsi="Arial" w:cs="Arial"/>
          <w:sz w:val="24"/>
          <w:szCs w:val="24"/>
          <w:lang w:eastAsia="en-GB"/>
        </w:rPr>
        <w:t>discipline, and</w:t>
      </w:r>
      <w:proofErr w:type="gramEnd"/>
      <w:r w:rsidRPr="00876921">
        <w:rPr>
          <w:rFonts w:ascii="Arial" w:eastAsia="Times New Roman" w:hAnsi="Arial" w:cs="Arial"/>
          <w:sz w:val="24"/>
          <w:szCs w:val="24"/>
          <w:lang w:eastAsia="en-GB"/>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w:t>
      </w:r>
      <w:r w:rsidRPr="00876921">
        <w:rPr>
          <w:rFonts w:ascii="Arial" w:eastAsia="Times New Roman" w:hAnsi="Arial" w:cs="Arial"/>
          <w:sz w:val="24"/>
          <w:szCs w:val="24"/>
          <w:lang w:eastAsia="en-GB"/>
        </w:rPr>
        <w:lastRenderedPageBreak/>
        <w:t xml:space="preserve">assess current situations, perhaps to formulate plans or solutions to solve problems, or to create artefacts, some of which may be creative.  This is likely to involve, for instance, the use of </w:t>
      </w:r>
      <w:proofErr w:type="gramStart"/>
      <w:r w:rsidRPr="00876921">
        <w:rPr>
          <w:rFonts w:ascii="Arial" w:eastAsia="Times New Roman" w:hAnsi="Arial" w:cs="Arial"/>
          <w:sz w:val="24"/>
          <w:szCs w:val="24"/>
          <w:lang w:eastAsia="en-GB"/>
        </w:rPr>
        <w:t>real world</w:t>
      </w:r>
      <w:proofErr w:type="gramEnd"/>
      <w:r w:rsidRPr="00876921">
        <w:rPr>
          <w:rFonts w:ascii="Arial" w:eastAsia="Times New Roman" w:hAnsi="Arial" w:cs="Arial"/>
          <w:sz w:val="24"/>
          <w:szCs w:val="24"/>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876921">
        <w:rPr>
          <w:rFonts w:ascii="Arial" w:eastAsia="Times New Roman" w:hAnsi="Arial" w:cs="Arial"/>
          <w:sz w:val="24"/>
          <w:szCs w:val="24"/>
          <w:lang w:eastAsia="en-GB"/>
        </w:rPr>
        <w:t>in particular contexts</w:t>
      </w:r>
      <w:proofErr w:type="gramEnd"/>
      <w:r w:rsidRPr="00876921">
        <w:rPr>
          <w:rFonts w:ascii="Arial" w:eastAsia="Times New Roman" w:hAnsi="Arial" w:cs="Arial"/>
          <w:sz w:val="24"/>
          <w:szCs w:val="24"/>
          <w:lang w:eastAsia="en-GB"/>
        </w:rPr>
        <w:t>.</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3DE36BF4" w:rsidR="00763CB3" w:rsidRDefault="00763CB3" w:rsidP="00763CB3">
      <w:pPr>
        <w:spacing w:after="0" w:line="276" w:lineRule="auto"/>
        <w:ind w:left="567" w:right="-11"/>
        <w:jc w:val="both"/>
        <w:rPr>
          <w:rFonts w:ascii="Arial" w:eastAsia="Times New Roman" w:hAnsi="Arial" w:cs="Arial"/>
          <w:sz w:val="24"/>
          <w:szCs w:val="24"/>
          <w:lang w:eastAsia="en-GB"/>
        </w:rPr>
      </w:pPr>
    </w:p>
    <w:p w14:paraId="58B14C1A" w14:textId="24C160D5" w:rsidR="007029F2" w:rsidRDefault="007029F2" w:rsidP="00763CB3">
      <w:pPr>
        <w:spacing w:after="0" w:line="276" w:lineRule="auto"/>
        <w:ind w:left="567" w:right="-11"/>
        <w:jc w:val="both"/>
        <w:rPr>
          <w:rFonts w:ascii="Arial" w:eastAsia="Times New Roman" w:hAnsi="Arial" w:cs="Arial"/>
          <w:sz w:val="24"/>
          <w:szCs w:val="24"/>
          <w:lang w:eastAsia="en-GB"/>
        </w:rPr>
      </w:pPr>
    </w:p>
    <w:p w14:paraId="29AC879F" w14:textId="5ADBBA19" w:rsidR="007029F2" w:rsidRDefault="007029F2" w:rsidP="00763CB3">
      <w:pPr>
        <w:spacing w:after="0" w:line="276" w:lineRule="auto"/>
        <w:ind w:left="567" w:right="-11"/>
        <w:jc w:val="both"/>
        <w:rPr>
          <w:rFonts w:ascii="Arial" w:eastAsia="Times New Roman" w:hAnsi="Arial" w:cs="Arial"/>
          <w:sz w:val="24"/>
          <w:szCs w:val="24"/>
          <w:lang w:eastAsia="en-GB"/>
        </w:rPr>
      </w:pPr>
    </w:p>
    <w:p w14:paraId="3A7F3B08" w14:textId="3E08759A" w:rsidR="007029F2" w:rsidRDefault="007029F2" w:rsidP="00763CB3">
      <w:pPr>
        <w:spacing w:after="0" w:line="276" w:lineRule="auto"/>
        <w:ind w:left="567" w:right="-11"/>
        <w:jc w:val="both"/>
        <w:rPr>
          <w:rFonts w:ascii="Arial" w:eastAsia="Times New Roman" w:hAnsi="Arial" w:cs="Arial"/>
          <w:sz w:val="24"/>
          <w:szCs w:val="24"/>
          <w:lang w:eastAsia="en-GB"/>
        </w:rPr>
      </w:pPr>
    </w:p>
    <w:p w14:paraId="65946AA9" w14:textId="77777777" w:rsidR="007029F2" w:rsidRPr="00876921" w:rsidRDefault="007029F2"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6B3869">
        <w:trPr>
          <w:jc w:val="center"/>
        </w:trPr>
        <w:tc>
          <w:tcPr>
            <w:tcW w:w="10185" w:type="dxa"/>
            <w:shd w:val="clear" w:color="auto" w:fill="BFBFBF"/>
          </w:tcPr>
          <w:p w14:paraId="3321C451" w14:textId="77777777" w:rsidR="00763CB3" w:rsidRPr="00876921" w:rsidRDefault="00763CB3" w:rsidP="006B3869">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6B3869">
          <w:footerReference w:type="default" r:id="rId31"/>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6B3869">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6B3869">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6B3869">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6B3869">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6B3869">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6B3869">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6B386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6B3869">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6B386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r>
      <w:tr w:rsidR="00763CB3" w:rsidRPr="00876921" w14:paraId="15056E90" w14:textId="77777777" w:rsidTr="006B3869">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6B3869">
            <w:pPr>
              <w:spacing w:after="120" w:line="240" w:lineRule="auto"/>
              <w:rPr>
                <w:rFonts w:ascii="Arial" w:eastAsia="Times New Roman" w:hAnsi="Arial" w:cs="Arial"/>
                <w:sz w:val="14"/>
                <w:szCs w:val="14"/>
                <w:lang w:eastAsia="en-GB"/>
              </w:rPr>
            </w:pPr>
          </w:p>
          <w:p w14:paraId="1E37F862" w14:textId="77777777" w:rsidR="00763CB3" w:rsidRPr="00876921" w:rsidRDefault="00763CB3" w:rsidP="006B3869">
            <w:pPr>
              <w:spacing w:after="120" w:line="240" w:lineRule="auto"/>
              <w:rPr>
                <w:rFonts w:ascii="Arial" w:eastAsia="Times New Roman" w:hAnsi="Arial" w:cs="Arial"/>
                <w:sz w:val="14"/>
                <w:szCs w:val="14"/>
                <w:lang w:eastAsia="en-GB"/>
              </w:rPr>
            </w:pPr>
          </w:p>
          <w:p w14:paraId="64408B43" w14:textId="77777777" w:rsidR="00763CB3" w:rsidRPr="00876921" w:rsidRDefault="00763CB3" w:rsidP="006B3869">
            <w:pPr>
              <w:spacing w:after="120" w:line="240" w:lineRule="auto"/>
              <w:rPr>
                <w:rFonts w:ascii="Arial" w:eastAsia="Times New Roman" w:hAnsi="Arial" w:cs="Arial"/>
                <w:sz w:val="14"/>
                <w:szCs w:val="14"/>
                <w:lang w:eastAsia="en-GB"/>
              </w:rPr>
            </w:pPr>
          </w:p>
          <w:p w14:paraId="1B2B6401" w14:textId="77777777" w:rsidR="00763CB3" w:rsidRPr="00876921" w:rsidRDefault="00763CB3" w:rsidP="006B3869">
            <w:pPr>
              <w:spacing w:after="120" w:line="240" w:lineRule="auto"/>
              <w:rPr>
                <w:rFonts w:ascii="Arial" w:eastAsia="Times New Roman" w:hAnsi="Arial" w:cs="Arial"/>
                <w:sz w:val="14"/>
                <w:szCs w:val="14"/>
                <w:lang w:eastAsia="en-GB"/>
              </w:rPr>
            </w:pPr>
          </w:p>
          <w:p w14:paraId="6AA84BF5" w14:textId="77777777" w:rsidR="00763CB3" w:rsidRPr="00876921" w:rsidRDefault="00763CB3" w:rsidP="006B3869">
            <w:pPr>
              <w:spacing w:after="120" w:line="240" w:lineRule="auto"/>
              <w:rPr>
                <w:rFonts w:ascii="Arial" w:eastAsia="Times New Roman" w:hAnsi="Arial" w:cs="Arial"/>
                <w:sz w:val="14"/>
                <w:szCs w:val="14"/>
                <w:lang w:eastAsia="en-GB"/>
              </w:rPr>
            </w:pPr>
          </w:p>
          <w:p w14:paraId="5576EECA" w14:textId="77777777" w:rsidR="00763CB3" w:rsidRPr="00876921" w:rsidRDefault="00763CB3" w:rsidP="006B386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r>
      <w:tr w:rsidR="00763CB3" w:rsidRPr="00876921" w14:paraId="231CDB5E" w14:textId="77777777" w:rsidTr="006B3869">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6B386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r>
      <w:tr w:rsidR="00763CB3" w:rsidRPr="00876921" w14:paraId="2B444BDD" w14:textId="77777777" w:rsidTr="006B3869">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6B3869">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6B386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6B386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r>
      <w:tr w:rsidR="00763CB3" w:rsidRPr="00876921" w14:paraId="4D781A77" w14:textId="77777777" w:rsidTr="006B3869">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6B3869">
            <w:pPr>
              <w:spacing w:after="120" w:line="240" w:lineRule="auto"/>
              <w:rPr>
                <w:rFonts w:ascii="Arial" w:eastAsia="Times New Roman" w:hAnsi="Arial" w:cs="Arial"/>
                <w:sz w:val="14"/>
                <w:szCs w:val="14"/>
                <w:lang w:eastAsia="en-GB"/>
              </w:rPr>
            </w:pPr>
          </w:p>
          <w:p w14:paraId="24DDABF5" w14:textId="77777777" w:rsidR="00763CB3" w:rsidRPr="00876921" w:rsidRDefault="00763CB3" w:rsidP="006B3869">
            <w:pPr>
              <w:spacing w:after="120" w:line="240" w:lineRule="auto"/>
              <w:rPr>
                <w:rFonts w:ascii="Arial" w:eastAsia="Times New Roman" w:hAnsi="Arial" w:cs="Arial"/>
                <w:sz w:val="14"/>
                <w:szCs w:val="14"/>
                <w:lang w:eastAsia="en-GB"/>
              </w:rPr>
            </w:pPr>
          </w:p>
          <w:p w14:paraId="671A95C4" w14:textId="77777777" w:rsidR="00763CB3" w:rsidRPr="00876921" w:rsidRDefault="00763CB3" w:rsidP="006B3869">
            <w:pPr>
              <w:spacing w:after="120" w:line="240" w:lineRule="auto"/>
              <w:rPr>
                <w:rFonts w:ascii="Arial" w:eastAsia="Times New Roman" w:hAnsi="Arial" w:cs="Arial"/>
                <w:sz w:val="14"/>
                <w:szCs w:val="14"/>
                <w:lang w:eastAsia="en-GB"/>
              </w:rPr>
            </w:pPr>
          </w:p>
          <w:p w14:paraId="01F07026" w14:textId="77777777" w:rsidR="00763CB3" w:rsidRPr="00876921" w:rsidRDefault="00763CB3" w:rsidP="006B3869">
            <w:pPr>
              <w:spacing w:after="120" w:line="240" w:lineRule="auto"/>
              <w:rPr>
                <w:rFonts w:ascii="Arial" w:eastAsia="Times New Roman" w:hAnsi="Arial" w:cs="Arial"/>
                <w:sz w:val="14"/>
                <w:szCs w:val="14"/>
                <w:lang w:eastAsia="en-GB"/>
              </w:rPr>
            </w:pPr>
          </w:p>
          <w:p w14:paraId="000B2385" w14:textId="77777777" w:rsidR="00763CB3" w:rsidRPr="00876921" w:rsidRDefault="00763CB3" w:rsidP="006B3869">
            <w:pPr>
              <w:spacing w:after="120" w:line="240" w:lineRule="auto"/>
              <w:rPr>
                <w:rFonts w:ascii="Arial" w:eastAsia="Times New Roman" w:hAnsi="Arial" w:cs="Arial"/>
                <w:sz w:val="14"/>
                <w:szCs w:val="14"/>
                <w:lang w:eastAsia="en-GB"/>
              </w:rPr>
            </w:pPr>
          </w:p>
          <w:p w14:paraId="465E6442" w14:textId="77777777" w:rsidR="00763CB3" w:rsidRPr="00876921" w:rsidRDefault="00763CB3" w:rsidP="006B386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r>
      <w:tr w:rsidR="00763CB3" w:rsidRPr="00876921" w14:paraId="650802C2" w14:textId="77777777" w:rsidTr="006B3869">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6B386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r>
      <w:tr w:rsidR="00763CB3" w:rsidRPr="00876921" w14:paraId="0300CAC5" w14:textId="77777777" w:rsidTr="006B3869">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6B386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6B386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6B386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r>
      <w:tr w:rsidR="00763CB3" w:rsidRPr="00876921" w14:paraId="690DCDBC" w14:textId="77777777" w:rsidTr="006B3869">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6B3869">
            <w:pPr>
              <w:spacing w:after="120" w:line="240" w:lineRule="auto"/>
              <w:rPr>
                <w:rFonts w:ascii="Arial" w:eastAsia="Times New Roman" w:hAnsi="Arial" w:cs="Arial"/>
                <w:sz w:val="14"/>
                <w:szCs w:val="14"/>
                <w:lang w:eastAsia="en-GB"/>
              </w:rPr>
            </w:pPr>
          </w:p>
          <w:p w14:paraId="6702EAFE" w14:textId="77777777" w:rsidR="00763CB3" w:rsidRPr="00876921" w:rsidRDefault="00763CB3" w:rsidP="006B3869">
            <w:pPr>
              <w:spacing w:after="120" w:line="240" w:lineRule="auto"/>
              <w:rPr>
                <w:rFonts w:ascii="Arial" w:eastAsia="Times New Roman" w:hAnsi="Arial" w:cs="Arial"/>
                <w:sz w:val="14"/>
                <w:szCs w:val="14"/>
                <w:lang w:eastAsia="en-GB"/>
              </w:rPr>
            </w:pPr>
          </w:p>
          <w:p w14:paraId="75FE031D" w14:textId="77777777" w:rsidR="00763CB3" w:rsidRPr="00876921" w:rsidRDefault="00763CB3" w:rsidP="006B3869">
            <w:pPr>
              <w:spacing w:after="120" w:line="240" w:lineRule="auto"/>
              <w:rPr>
                <w:rFonts w:ascii="Arial" w:eastAsia="Times New Roman" w:hAnsi="Arial" w:cs="Arial"/>
                <w:sz w:val="14"/>
                <w:szCs w:val="14"/>
                <w:lang w:eastAsia="en-GB"/>
              </w:rPr>
            </w:pPr>
          </w:p>
          <w:p w14:paraId="2CCA5E81" w14:textId="77777777" w:rsidR="00763CB3" w:rsidRPr="00876921" w:rsidRDefault="00763CB3" w:rsidP="006B3869">
            <w:pPr>
              <w:spacing w:after="120" w:line="240" w:lineRule="auto"/>
              <w:rPr>
                <w:rFonts w:ascii="Arial" w:eastAsia="Times New Roman" w:hAnsi="Arial" w:cs="Arial"/>
                <w:sz w:val="14"/>
                <w:szCs w:val="14"/>
                <w:lang w:eastAsia="en-GB"/>
              </w:rPr>
            </w:pPr>
          </w:p>
          <w:p w14:paraId="6A985526" w14:textId="77777777" w:rsidR="00763CB3" w:rsidRPr="00876921" w:rsidRDefault="00763CB3" w:rsidP="006B3869">
            <w:pPr>
              <w:spacing w:after="120" w:line="240" w:lineRule="auto"/>
              <w:rPr>
                <w:rFonts w:ascii="Arial" w:eastAsia="Times New Roman" w:hAnsi="Arial" w:cs="Arial"/>
                <w:sz w:val="14"/>
                <w:szCs w:val="14"/>
                <w:lang w:eastAsia="en-GB"/>
              </w:rPr>
            </w:pPr>
          </w:p>
          <w:p w14:paraId="71078E49" w14:textId="77777777" w:rsidR="00763CB3" w:rsidRPr="00876921" w:rsidRDefault="00763CB3" w:rsidP="006B386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r>
      <w:tr w:rsidR="00763CB3" w:rsidRPr="00876921" w14:paraId="18778F53" w14:textId="77777777" w:rsidTr="006B3869">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6B386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r>
      <w:tr w:rsidR="00763CB3" w:rsidRPr="00876921" w14:paraId="14FB157F" w14:textId="77777777" w:rsidTr="006B3869">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6B386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lastRenderedPageBreak/>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6B386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6B386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r>
      <w:tr w:rsidR="00763CB3" w:rsidRPr="00876921" w14:paraId="303A4DB5" w14:textId="77777777" w:rsidTr="006B3869">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6B3869">
            <w:pPr>
              <w:spacing w:after="120" w:line="240" w:lineRule="auto"/>
              <w:rPr>
                <w:rFonts w:ascii="Arial" w:eastAsia="Times New Roman" w:hAnsi="Arial" w:cs="Arial"/>
                <w:sz w:val="14"/>
                <w:szCs w:val="14"/>
                <w:lang w:eastAsia="en-GB"/>
              </w:rPr>
            </w:pPr>
          </w:p>
          <w:p w14:paraId="2F28982A" w14:textId="77777777" w:rsidR="00763CB3" w:rsidRPr="00876921" w:rsidRDefault="00763CB3" w:rsidP="006B3869">
            <w:pPr>
              <w:spacing w:after="120" w:line="240" w:lineRule="auto"/>
              <w:rPr>
                <w:rFonts w:ascii="Arial" w:eastAsia="Times New Roman" w:hAnsi="Arial" w:cs="Arial"/>
                <w:sz w:val="14"/>
                <w:szCs w:val="14"/>
                <w:lang w:eastAsia="en-GB"/>
              </w:rPr>
            </w:pPr>
          </w:p>
          <w:p w14:paraId="43624C9D" w14:textId="77777777" w:rsidR="00763CB3" w:rsidRPr="00876921" w:rsidRDefault="00763CB3" w:rsidP="006B3869">
            <w:pPr>
              <w:spacing w:after="120" w:line="240" w:lineRule="auto"/>
              <w:rPr>
                <w:rFonts w:ascii="Arial" w:eastAsia="Times New Roman" w:hAnsi="Arial" w:cs="Arial"/>
                <w:sz w:val="14"/>
                <w:szCs w:val="14"/>
                <w:lang w:eastAsia="en-GB"/>
              </w:rPr>
            </w:pPr>
          </w:p>
          <w:p w14:paraId="2D21F635" w14:textId="77777777" w:rsidR="00763CB3" w:rsidRPr="00876921" w:rsidRDefault="00763CB3" w:rsidP="006B3869">
            <w:pPr>
              <w:spacing w:after="120" w:line="240" w:lineRule="auto"/>
              <w:rPr>
                <w:rFonts w:ascii="Arial" w:eastAsia="Times New Roman" w:hAnsi="Arial" w:cs="Arial"/>
                <w:sz w:val="14"/>
                <w:szCs w:val="14"/>
                <w:lang w:eastAsia="en-GB"/>
              </w:rPr>
            </w:pPr>
          </w:p>
          <w:p w14:paraId="0AEF1A8F" w14:textId="77777777" w:rsidR="00763CB3" w:rsidRPr="00876921" w:rsidRDefault="00763CB3" w:rsidP="006B3869">
            <w:pPr>
              <w:spacing w:after="120" w:line="240" w:lineRule="auto"/>
              <w:rPr>
                <w:rFonts w:ascii="Arial" w:eastAsia="Times New Roman" w:hAnsi="Arial" w:cs="Arial"/>
                <w:sz w:val="14"/>
                <w:szCs w:val="14"/>
                <w:lang w:eastAsia="en-GB"/>
              </w:rPr>
            </w:pPr>
          </w:p>
          <w:p w14:paraId="11DAA87C" w14:textId="77777777" w:rsidR="00763CB3" w:rsidRPr="00876921" w:rsidRDefault="00763CB3" w:rsidP="006B386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r>
      <w:tr w:rsidR="00763CB3" w:rsidRPr="00876921" w14:paraId="5411B7BD" w14:textId="77777777" w:rsidTr="006B3869">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6B386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r>
      <w:tr w:rsidR="00763CB3" w:rsidRPr="00876921" w14:paraId="3DB014CC" w14:textId="77777777" w:rsidTr="006B3869">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6B3869">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6B386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6B3869">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r>
      <w:tr w:rsidR="00763CB3" w:rsidRPr="00876921" w14:paraId="16E1BECD" w14:textId="77777777" w:rsidTr="006B3869">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6B3869">
            <w:pPr>
              <w:spacing w:after="120" w:line="240" w:lineRule="auto"/>
              <w:rPr>
                <w:rFonts w:ascii="Arial" w:eastAsia="Times New Roman" w:hAnsi="Arial" w:cs="Arial"/>
                <w:sz w:val="14"/>
                <w:szCs w:val="14"/>
                <w:lang w:eastAsia="en-GB"/>
              </w:rPr>
            </w:pPr>
          </w:p>
          <w:p w14:paraId="47E24EAC" w14:textId="77777777" w:rsidR="00763CB3" w:rsidRPr="00876921" w:rsidRDefault="00763CB3" w:rsidP="006B3869">
            <w:pPr>
              <w:spacing w:after="120" w:line="240" w:lineRule="auto"/>
              <w:rPr>
                <w:rFonts w:ascii="Arial" w:eastAsia="Times New Roman" w:hAnsi="Arial" w:cs="Arial"/>
                <w:sz w:val="14"/>
                <w:szCs w:val="14"/>
                <w:lang w:eastAsia="en-GB"/>
              </w:rPr>
            </w:pPr>
          </w:p>
          <w:p w14:paraId="4FF10648" w14:textId="77777777" w:rsidR="00763CB3" w:rsidRPr="00876921" w:rsidRDefault="00763CB3" w:rsidP="006B3869">
            <w:pPr>
              <w:spacing w:after="120" w:line="240" w:lineRule="auto"/>
              <w:rPr>
                <w:rFonts w:ascii="Arial" w:eastAsia="Times New Roman" w:hAnsi="Arial" w:cs="Arial"/>
                <w:sz w:val="14"/>
                <w:szCs w:val="14"/>
                <w:lang w:eastAsia="en-GB"/>
              </w:rPr>
            </w:pPr>
          </w:p>
          <w:p w14:paraId="6C8AE446" w14:textId="77777777" w:rsidR="00763CB3" w:rsidRPr="00876921" w:rsidRDefault="00763CB3" w:rsidP="006B386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r>
      <w:tr w:rsidR="00763CB3" w:rsidRPr="00876921" w14:paraId="0A5E6F61" w14:textId="77777777" w:rsidTr="006B3869">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6B386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6B3869">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6B3869">
        <w:trPr>
          <w:cantSplit/>
        </w:trPr>
        <w:tc>
          <w:tcPr>
            <w:tcW w:w="6062" w:type="dxa"/>
            <w:vMerge w:val="restart"/>
            <w:shd w:val="pct15" w:color="auto" w:fill="auto"/>
            <w:vAlign w:val="center"/>
          </w:tcPr>
          <w:p w14:paraId="2A698409" w14:textId="77777777" w:rsidR="00763CB3" w:rsidRPr="00876921" w:rsidRDefault="00763CB3" w:rsidP="006B3869">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6B3869">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6B3869">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6B3869">
        <w:trPr>
          <w:cantSplit/>
        </w:trPr>
        <w:tc>
          <w:tcPr>
            <w:tcW w:w="6062" w:type="dxa"/>
            <w:vMerge/>
            <w:vAlign w:val="bottom"/>
          </w:tcPr>
          <w:p w14:paraId="4FA23D15" w14:textId="77777777" w:rsidR="00763CB3" w:rsidRPr="00876921" w:rsidRDefault="00763CB3" w:rsidP="006B3869">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6B3869">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6B3869">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6B3869">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6B3869">
        <w:trPr>
          <w:cantSplit/>
        </w:trPr>
        <w:tc>
          <w:tcPr>
            <w:tcW w:w="6062" w:type="dxa"/>
            <w:vMerge/>
            <w:vAlign w:val="bottom"/>
          </w:tcPr>
          <w:p w14:paraId="20C32F00" w14:textId="77777777" w:rsidR="00763CB3" w:rsidRPr="00876921" w:rsidRDefault="00763CB3" w:rsidP="006B3869">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6B3869">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6B3869">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6B3869">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B3869">
          <w:footerReference w:type="default" r:id="rId32"/>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6B3869">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6B3869">
        <w:tc>
          <w:tcPr>
            <w:tcW w:w="13858" w:type="dxa"/>
            <w:shd w:val="clear" w:color="auto" w:fill="FF99FF"/>
          </w:tcPr>
          <w:p w14:paraId="259AD24D" w14:textId="77777777" w:rsidR="00763CB3" w:rsidRPr="00876921" w:rsidRDefault="00763CB3" w:rsidP="006B3869">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6B3869">
        <w:tc>
          <w:tcPr>
            <w:tcW w:w="13948" w:type="dxa"/>
            <w:shd w:val="clear" w:color="auto" w:fill="FF99FF"/>
          </w:tcPr>
          <w:p w14:paraId="29F10AD7" w14:textId="77777777" w:rsidR="00763CB3" w:rsidRPr="00876921" w:rsidRDefault="00763CB3" w:rsidP="006B3869">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6B3869">
        <w:tc>
          <w:tcPr>
            <w:tcW w:w="13948" w:type="dxa"/>
            <w:shd w:val="clear" w:color="auto" w:fill="FFCCFF"/>
          </w:tcPr>
          <w:p w14:paraId="0226AEB2" w14:textId="77777777" w:rsidR="00763CB3" w:rsidRPr="00876921" w:rsidRDefault="00763CB3" w:rsidP="006B3869">
            <w:pPr>
              <w:rPr>
                <w:rFonts w:ascii="Arial" w:eastAsia="Arial" w:hAnsi="Arial" w:cs="Arial"/>
                <w:spacing w:val="-1"/>
                <w:lang w:eastAsia="en-GB"/>
              </w:rPr>
            </w:pPr>
            <w:r w:rsidRPr="00876921">
              <w:rPr>
                <w:rFonts w:ascii="Arial" w:eastAsia="Arial" w:hAnsi="Arial" w:cs="Arial"/>
                <w:spacing w:val="-1"/>
                <w:lang w:eastAsia="en-GB"/>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876921">
              <w:rPr>
                <w:rFonts w:ascii="Arial" w:eastAsia="Arial" w:hAnsi="Arial" w:cs="Arial"/>
                <w:spacing w:val="-1"/>
                <w:lang w:eastAsia="en-GB"/>
              </w:rPr>
              <w:t>audiences, and</w:t>
            </w:r>
            <w:proofErr w:type="gramEnd"/>
            <w:r w:rsidRPr="00876921">
              <w:rPr>
                <w:rFonts w:ascii="Arial" w:eastAsia="Arial" w:hAnsi="Arial" w:cs="Arial"/>
                <w:spacing w:val="-1"/>
                <w:lang w:eastAsia="en-GB"/>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6B3869">
        <w:trPr>
          <w:tblHeader/>
        </w:trPr>
        <w:tc>
          <w:tcPr>
            <w:tcW w:w="1735" w:type="dxa"/>
            <w:shd w:val="clear" w:color="auto" w:fill="FF99FF"/>
          </w:tcPr>
          <w:p w14:paraId="5D20E49C" w14:textId="77777777" w:rsidR="00763CB3" w:rsidRPr="00876921" w:rsidRDefault="00763CB3" w:rsidP="006B3869">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6B3869">
        <w:trPr>
          <w:tblHeader/>
        </w:trPr>
        <w:tc>
          <w:tcPr>
            <w:tcW w:w="1735" w:type="dxa"/>
            <w:shd w:val="clear" w:color="auto" w:fill="FF99FF"/>
          </w:tcPr>
          <w:p w14:paraId="0347254A" w14:textId="77777777" w:rsidR="00763CB3" w:rsidRPr="00876921" w:rsidRDefault="00763CB3" w:rsidP="006B3869">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6B3869">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6B3869">
        <w:tc>
          <w:tcPr>
            <w:tcW w:w="1735" w:type="dxa"/>
            <w:shd w:val="clear" w:color="auto" w:fill="FF99FF"/>
          </w:tcPr>
          <w:p w14:paraId="71C450BC" w14:textId="77777777" w:rsidR="00763CB3" w:rsidRPr="00876921" w:rsidRDefault="00763CB3" w:rsidP="006B3869">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6B3869">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6B3869">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6B3869">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6B3869">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6B3869">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6B3869">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6B3869">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6B3869">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6B3869">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6B3869">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6B3869">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6B3869">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6B3869">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6B3869">
        <w:tc>
          <w:tcPr>
            <w:tcW w:w="1735" w:type="dxa"/>
            <w:shd w:val="clear" w:color="auto" w:fill="FF99FF"/>
          </w:tcPr>
          <w:p w14:paraId="4FE4FE1D" w14:textId="77777777" w:rsidR="00763CB3" w:rsidRPr="00876921" w:rsidRDefault="00763CB3" w:rsidP="006B3869">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6B3869">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6B3869">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6B3869">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6B3869">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6B3869">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6B3869">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6B3869">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6B3869">
        <w:tc>
          <w:tcPr>
            <w:tcW w:w="1735" w:type="dxa"/>
            <w:shd w:val="clear" w:color="auto" w:fill="FF99FF"/>
          </w:tcPr>
          <w:p w14:paraId="57DE407D" w14:textId="77777777" w:rsidR="00763CB3" w:rsidRPr="00876921" w:rsidRDefault="00763CB3" w:rsidP="006B3869">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6B3869">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6B3869">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6B3869">
            <w:pPr>
              <w:rPr>
                <w:rFonts w:ascii="Arial" w:hAnsi="Arial" w:cs="Arial"/>
                <w:lang w:eastAsia="en-GB"/>
              </w:rPr>
            </w:pPr>
            <w:r w:rsidRPr="00876921">
              <w:rPr>
                <w:rFonts w:ascii="Arial" w:hAnsi="Arial" w:cs="Arial"/>
                <w:lang w:eastAsia="en-GB"/>
              </w:rPr>
              <w:t xml:space="preserve">Failure to develop arguments, leading to illogical or invalid judgements. </w:t>
            </w:r>
            <w:proofErr w:type="gramStart"/>
            <w:r w:rsidRPr="00876921">
              <w:rPr>
                <w:rFonts w:ascii="Arial" w:hAnsi="Arial" w:cs="Arial"/>
                <w:lang w:eastAsia="en-GB"/>
              </w:rPr>
              <w:t>Unsubstantiated generalisations or opinion,</w:t>
            </w:r>
            <w:proofErr w:type="gramEnd"/>
            <w:r w:rsidRPr="00876921">
              <w:rPr>
                <w:rFonts w:ascii="Arial" w:hAnsi="Arial" w:cs="Arial"/>
                <w:lang w:eastAsia="en-GB"/>
              </w:rPr>
              <w:t xml:space="preserve"> made without use of any credible evidence.</w:t>
            </w:r>
          </w:p>
          <w:p w14:paraId="267A0CD2" w14:textId="77777777" w:rsidR="00763CB3" w:rsidRPr="00876921" w:rsidRDefault="00763CB3" w:rsidP="006B3869">
            <w:pPr>
              <w:rPr>
                <w:rFonts w:ascii="Arial" w:hAnsi="Arial" w:cs="Arial"/>
                <w:lang w:eastAsia="en-GB"/>
              </w:rPr>
            </w:pPr>
          </w:p>
        </w:tc>
        <w:tc>
          <w:tcPr>
            <w:tcW w:w="1736" w:type="dxa"/>
          </w:tcPr>
          <w:p w14:paraId="334AA25E" w14:textId="77777777" w:rsidR="00763CB3" w:rsidRPr="00876921" w:rsidRDefault="00763CB3" w:rsidP="006B3869">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6B3869">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6B3869">
            <w:pPr>
              <w:rPr>
                <w:rFonts w:ascii="Arial" w:hAnsi="Arial" w:cs="Arial"/>
                <w:lang w:eastAsia="en-GB"/>
              </w:rPr>
            </w:pPr>
            <w:r w:rsidRPr="00876921">
              <w:rPr>
                <w:rFonts w:ascii="Arial" w:hAnsi="Arial" w:cs="Arial"/>
                <w:lang w:eastAsia="en-GB"/>
              </w:rPr>
              <w:t xml:space="preserve">Some evidence to support arguments and judgements but these may be underdeveloped, with a little inconsistency / </w:t>
            </w:r>
            <w:proofErr w:type="gramStart"/>
            <w:r w:rsidRPr="00876921">
              <w:rPr>
                <w:rFonts w:ascii="Arial" w:hAnsi="Arial" w:cs="Arial"/>
                <w:lang w:eastAsia="en-GB"/>
              </w:rPr>
              <w:t>mis-interpretation</w:t>
            </w:r>
            <w:proofErr w:type="gramEnd"/>
            <w:r w:rsidRPr="00876921">
              <w:rPr>
                <w:rFonts w:ascii="Arial" w:hAnsi="Arial" w:cs="Arial"/>
                <w:lang w:eastAsia="en-GB"/>
              </w:rPr>
              <w:t xml:space="preserve"> or failure to fully recognise limits of knowledge.</w:t>
            </w:r>
          </w:p>
          <w:p w14:paraId="3A123A69" w14:textId="77777777" w:rsidR="00763CB3" w:rsidRPr="00876921" w:rsidRDefault="00763CB3" w:rsidP="006B3869">
            <w:pPr>
              <w:rPr>
                <w:rFonts w:ascii="Arial" w:hAnsi="Arial" w:cs="Arial"/>
                <w:lang w:eastAsia="en-GB"/>
              </w:rPr>
            </w:pPr>
          </w:p>
          <w:p w14:paraId="6857A9B4" w14:textId="77777777" w:rsidR="00763CB3" w:rsidRPr="00876921" w:rsidRDefault="00763CB3" w:rsidP="006B3869">
            <w:pPr>
              <w:rPr>
                <w:rFonts w:ascii="Arial" w:hAnsi="Arial" w:cs="Arial"/>
                <w:lang w:eastAsia="en-GB"/>
              </w:rPr>
            </w:pPr>
          </w:p>
        </w:tc>
        <w:tc>
          <w:tcPr>
            <w:tcW w:w="1736" w:type="dxa"/>
          </w:tcPr>
          <w:p w14:paraId="06165D40" w14:textId="77777777" w:rsidR="00763CB3" w:rsidRPr="00876921" w:rsidRDefault="00763CB3" w:rsidP="006B3869">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6B3869">
            <w:pPr>
              <w:rPr>
                <w:rFonts w:ascii="Arial" w:hAnsi="Arial" w:cs="Arial"/>
                <w:lang w:eastAsia="en-GB"/>
              </w:rPr>
            </w:pPr>
            <w:r w:rsidRPr="00876921">
              <w:rPr>
                <w:rFonts w:ascii="Arial" w:hAnsi="Arial" w:cs="Arial"/>
                <w:lang w:eastAsia="en-GB"/>
              </w:rPr>
              <w:t xml:space="preserve">An emerging awareness the limits of their knowledge and ability to use evidence to support the argument though with some tendency to assert/state opinion rather than argue </w:t>
            </w:r>
            <w:proofErr w:type="gramStart"/>
            <w:r w:rsidRPr="00876921">
              <w:rPr>
                <w:rFonts w:ascii="Arial" w:hAnsi="Arial" w:cs="Arial"/>
                <w:lang w:eastAsia="en-GB"/>
              </w:rPr>
              <w:t>on the basis of</w:t>
            </w:r>
            <w:proofErr w:type="gramEnd"/>
            <w:r w:rsidRPr="00876921">
              <w:rPr>
                <w:rFonts w:ascii="Arial" w:hAnsi="Arial" w:cs="Arial"/>
                <w:lang w:eastAsia="en-GB"/>
              </w:rPr>
              <w:t xml:space="preserve"> reason and evidence.</w:t>
            </w:r>
          </w:p>
          <w:p w14:paraId="6BAF982F" w14:textId="77777777" w:rsidR="00763CB3" w:rsidRPr="00876921" w:rsidRDefault="00763CB3" w:rsidP="006B3869">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6B3869">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6B3869">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6B3869">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6B3869">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6B3869">
        <w:tc>
          <w:tcPr>
            <w:tcW w:w="1735" w:type="dxa"/>
            <w:shd w:val="clear" w:color="auto" w:fill="FF99FF"/>
          </w:tcPr>
          <w:p w14:paraId="45A5EF91" w14:textId="77777777" w:rsidR="00763CB3" w:rsidRPr="00876921" w:rsidRDefault="00763CB3" w:rsidP="006B3869">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6B3869">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6B3869">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6B3869">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6B3869">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6B3869">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6B3869">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6B3869">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6B3869">
            <w:pPr>
              <w:rPr>
                <w:rFonts w:ascii="Arial" w:hAnsi="Arial" w:cs="Arial"/>
                <w:lang w:eastAsia="en-GB"/>
              </w:rPr>
            </w:pPr>
          </w:p>
          <w:p w14:paraId="7E9F40FE" w14:textId="77777777" w:rsidR="00763CB3" w:rsidRPr="00876921" w:rsidRDefault="00763CB3" w:rsidP="006B3869">
            <w:pPr>
              <w:rPr>
                <w:rFonts w:ascii="Arial" w:hAnsi="Arial" w:cs="Arial"/>
                <w:lang w:eastAsia="en-GB"/>
              </w:rPr>
            </w:pPr>
          </w:p>
        </w:tc>
        <w:tc>
          <w:tcPr>
            <w:tcW w:w="1736" w:type="dxa"/>
          </w:tcPr>
          <w:p w14:paraId="3E8D471C" w14:textId="77777777" w:rsidR="00763CB3" w:rsidRPr="00876921" w:rsidRDefault="00763CB3" w:rsidP="006B3869">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6B3869">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6B3869">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6B3869">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6B3869">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6B3869">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6B3869">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6B3869">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6B3869">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6B3869">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6B3869">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6B3869">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6B3869">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6B3869">
        <w:tc>
          <w:tcPr>
            <w:tcW w:w="1735" w:type="dxa"/>
            <w:shd w:val="clear" w:color="auto" w:fill="FF99FF"/>
          </w:tcPr>
          <w:p w14:paraId="53FBBC19" w14:textId="77777777" w:rsidR="00763CB3" w:rsidRPr="00876921" w:rsidRDefault="00763CB3" w:rsidP="006B3869">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6B3869">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6B3869">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 xml:space="preserve">to specialist and non-specialist </w:t>
            </w:r>
            <w:proofErr w:type="gramStart"/>
            <w:r w:rsidRPr="00876921">
              <w:rPr>
                <w:rFonts w:ascii="Arial" w:hAnsi="Arial" w:cs="Arial"/>
                <w:sz w:val="18"/>
                <w:szCs w:val="18"/>
                <w:lang w:eastAsia="en-GB"/>
              </w:rPr>
              <w:t>audiences;  the</w:t>
            </w:r>
            <w:proofErr w:type="gramEnd"/>
            <w:r w:rsidRPr="00876921">
              <w:rPr>
                <w:rFonts w:ascii="Arial" w:hAnsi="Arial" w:cs="Arial"/>
                <w:sz w:val="18"/>
                <w:szCs w:val="18"/>
                <w:lang w:eastAsia="en-GB"/>
              </w:rPr>
              <w:t xml:space="preserv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6B3869">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6B3869">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6B3869">
            <w:pPr>
              <w:rPr>
                <w:rFonts w:ascii="Arial" w:hAnsi="Arial" w:cs="Arial"/>
                <w:lang w:eastAsia="en-GB"/>
              </w:rPr>
            </w:pPr>
          </w:p>
          <w:p w14:paraId="7437BB87" w14:textId="77777777" w:rsidR="00763CB3" w:rsidRPr="00876921" w:rsidRDefault="00763CB3" w:rsidP="006B3869">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6B3869">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6B3869">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6B3869">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6B3869">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6B3869">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6B3869">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effectively in a suitable medium for the </w:t>
            </w:r>
            <w:proofErr w:type="gramStart"/>
            <w:r w:rsidRPr="00876921">
              <w:rPr>
                <w:rFonts w:ascii="Arial" w:hAnsi="Arial" w:cs="Arial"/>
                <w:lang w:eastAsia="en-GB"/>
              </w:rPr>
              <w:t>audience, but</w:t>
            </w:r>
            <w:proofErr w:type="gramEnd"/>
            <w:r w:rsidRPr="00876921">
              <w:rPr>
                <w:rFonts w:ascii="Arial" w:hAnsi="Arial" w:cs="Arial"/>
                <w:lang w:eastAsia="en-GB"/>
              </w:rPr>
              <w:t xml:space="preserve"> may have minor errors.</w:t>
            </w:r>
          </w:p>
          <w:p w14:paraId="1A23893E" w14:textId="77777777" w:rsidR="00763CB3" w:rsidRPr="00876921" w:rsidRDefault="00763CB3" w:rsidP="006B3869">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6B3869">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6B3869">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6B3869">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6B3869">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6B3869">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6B3869">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6B3869">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6B3869">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6B3869">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363951D2" w14:textId="77777777" w:rsidR="00763CB3" w:rsidRDefault="00763CB3"/>
    <w:sectPr w:rsidR="00763CB3" w:rsidSect="006B386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81E555" w14:textId="77777777" w:rsidR="006B3869" w:rsidRDefault="006B3869">
      <w:pPr>
        <w:spacing w:after="0" w:line="240" w:lineRule="auto"/>
      </w:pPr>
      <w:r>
        <w:separator/>
      </w:r>
    </w:p>
  </w:endnote>
  <w:endnote w:type="continuationSeparator" w:id="0">
    <w:p w14:paraId="0D55CABB" w14:textId="77777777" w:rsidR="006B3869" w:rsidRDefault="006B3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EE6CC" w14:textId="77777777" w:rsidR="006B3869" w:rsidRDefault="006B386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40790BA2" w14:textId="77777777" w:rsidR="006B3869" w:rsidRDefault="006B386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2B1BC" w14:textId="77777777" w:rsidR="006B3869" w:rsidRDefault="006B386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D8E179" w14:textId="77777777" w:rsidR="006B3869" w:rsidRDefault="006B3869">
      <w:pPr>
        <w:spacing w:after="0" w:line="240" w:lineRule="auto"/>
      </w:pPr>
      <w:r>
        <w:separator/>
      </w:r>
    </w:p>
  </w:footnote>
  <w:footnote w:type="continuationSeparator" w:id="0">
    <w:p w14:paraId="68E41288" w14:textId="77777777" w:rsidR="006B3869" w:rsidRDefault="006B38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CB3"/>
    <w:rsid w:val="00157265"/>
    <w:rsid w:val="00180632"/>
    <w:rsid w:val="002161A0"/>
    <w:rsid w:val="002C3B45"/>
    <w:rsid w:val="002C458D"/>
    <w:rsid w:val="002F3C23"/>
    <w:rsid w:val="00354161"/>
    <w:rsid w:val="00461E0B"/>
    <w:rsid w:val="00536896"/>
    <w:rsid w:val="005D6A0C"/>
    <w:rsid w:val="006A60A5"/>
    <w:rsid w:val="006B3869"/>
    <w:rsid w:val="006E22FC"/>
    <w:rsid w:val="007029F2"/>
    <w:rsid w:val="007162C5"/>
    <w:rsid w:val="00763CB3"/>
    <w:rsid w:val="00795C11"/>
    <w:rsid w:val="007A3F2B"/>
    <w:rsid w:val="007C06EC"/>
    <w:rsid w:val="008035CF"/>
    <w:rsid w:val="00810ADD"/>
    <w:rsid w:val="00846F01"/>
    <w:rsid w:val="00881959"/>
    <w:rsid w:val="008C05CC"/>
    <w:rsid w:val="00AD68C8"/>
    <w:rsid w:val="00BB18E4"/>
    <w:rsid w:val="00BE5412"/>
    <w:rsid w:val="00BF4C98"/>
    <w:rsid w:val="00BF5574"/>
    <w:rsid w:val="00CF7B26"/>
    <w:rsid w:val="00DB65E1"/>
    <w:rsid w:val="00DE2D5D"/>
    <w:rsid w:val="00E36969"/>
    <w:rsid w:val="00E57026"/>
    <w:rsid w:val="00EF24FE"/>
    <w:rsid w:val="00F43C4D"/>
    <w:rsid w:val="00F84916"/>
    <w:rsid w:val="00FB3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styleId="Hyperlink">
    <w:name w:val="Hyperlink"/>
    <w:basedOn w:val="DefaultParagraphFont"/>
    <w:uiPriority w:val="99"/>
    <w:unhideWhenUsed/>
    <w:rsid w:val="006B38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dfordshire.police.uk/information-and-services/Crime/Honour-based-abuse/What-is-honour-based-abuse#505e7dea" TargetMode="External"/><Relationship Id="rId18" Type="http://schemas.openxmlformats.org/officeDocument/2006/relationships/hyperlink" Target="http://criminaljusticealliance.org/wp-content/uploads/2017/06/No-Respect-290617.pdf" TargetMode="External"/><Relationship Id="rId26" Type="http://schemas.openxmlformats.org/officeDocument/2006/relationships/hyperlink" Target="http://www.nationalcrimeagency.gov.uk/%20publications/905-national-strategic-assessment-for-soc-2018" TargetMode="External"/><Relationship Id="rId3" Type="http://schemas.openxmlformats.org/officeDocument/2006/relationships/customXml" Target="../customXml/item3.xml"/><Relationship Id="rId21" Type="http://schemas.openxmlformats.org/officeDocument/2006/relationships/hyperlink" Target="https://www.legislation.gov.uk/ukpga/2009/26/section/34"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bbc.co.uk/news/uk-50618324" TargetMode="External"/><Relationship Id="rId17" Type="http://schemas.openxmlformats.org/officeDocument/2006/relationships/hyperlink" Target="https://www.college.police.uk/What-we-do/Ethics/Ethics-home/Pages/Ethics.aspx" TargetMode="External"/><Relationship Id="rId25" Type="http://schemas.openxmlformats.org/officeDocument/2006/relationships/hyperlink" Target="https://www.mwnhelpline.co.uk/go_files/issue/404760-Mental%20Health%20+%20MC%20Leaflet_WEBFINAL.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app.college.police.uk/app-content/major-investigation-and-public-protection/managing-sexual-offenders-and-violent-offenders/mappa/" TargetMode="External"/><Relationship Id="rId20" Type="http://schemas.openxmlformats.org/officeDocument/2006/relationships/hyperlink" Target="https://www.justiceinspectorates.gov.uk/hmicfrs/glossary/professional-standards-department" TargetMode="External"/><Relationship Id="rId29" Type="http://schemas.openxmlformats.org/officeDocument/2006/relationships/hyperlink" Target="https://www.polfed.org/news/latest-news/2019/public-confidence-in-police-has-increased-despite-cuts-to-the-servi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assets.publishing.service.gov.uk/government/uploads/system/uploads/attachment_data/file/843057/mappa-annual-report-2018-19.pdf" TargetMode="External"/><Relationship Id="rId32"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file:///C:\Users\hanna\Downloads\%3chttps:\www.cardiffcityfcfoundation.org.uk\bamba-draws-cohesion-cup-fixtures" TargetMode="External"/><Relationship Id="rId23" Type="http://schemas.openxmlformats.org/officeDocument/2006/relationships/hyperlink" Target="https://www.ethnicity-facts-figures.service.gov.uk/crime-justice-and-the-law/policing/stop-and-search/latestStop" TargetMode="External"/><Relationship Id="rId28" Type="http://schemas.openxmlformats.org/officeDocument/2006/relationships/hyperlink" Target="https://www.nspcc.org.uk/what-is-child-abuse/types-of-abuse/gangs-criminal-exploitation/" TargetMode="External"/><Relationship Id="rId10" Type="http://schemas.openxmlformats.org/officeDocument/2006/relationships/image" Target="media/image1.png"/><Relationship Id="rId19" Type="http://schemas.openxmlformats.org/officeDocument/2006/relationships/hyperlink" Target="https://www.gov.uk/government/publications/criminal-exploitation-of-children-and-vulnerable-adults-county-lines"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ictionary.cambridge.org/dictionary/english/culture" TargetMode="External"/><Relationship Id="rId22" Type="http://schemas.openxmlformats.org/officeDocument/2006/relationships/hyperlink" Target="https://www.gov.uk/government/publications/policing-by-consent/definition-of-policing-by-consent" TargetMode="External"/><Relationship Id="rId27" Type="http://schemas.openxmlformats.org/officeDocument/2006/relationships/hyperlink" Target="https://www.nationalcrimeagency.gov.uk/who-we-are/publications/257-county-lines-drug-supply-vulnerability-and-harm-2018/file%20%202018" TargetMode="External"/><Relationship Id="rId30" Type="http://schemas.openxmlformats.org/officeDocument/2006/relationships/hyperlink" Target="https://www.theguardian.com/society/2017/nov/07/only-5-of-honour-crimes-reported-to-police-are-referred-to-cps"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7599CB-1ABA-41D7-A3BA-F3F73F81DC6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B8CAFEC-AACF-4566-AC9F-CA5FEB573C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9074</Words>
  <Characters>51727</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hannah tucker</cp:lastModifiedBy>
  <cp:revision>2</cp:revision>
  <cp:lastPrinted>2020-03-18T12:27:00Z</cp:lastPrinted>
  <dcterms:created xsi:type="dcterms:W3CDTF">2021-02-10T19:06:00Z</dcterms:created>
  <dcterms:modified xsi:type="dcterms:W3CDTF">2021-02-10T19:06:00Z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