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E02BC3" w14:textId="77777777" w:rsidR="00486A1F" w:rsidRDefault="00035235">
      <w:r>
        <w:rPr>
          <w:noProof/>
        </w:rPr>
        <w:drawing>
          <wp:anchor distT="0" distB="0" distL="114300" distR="114300" simplePos="0" relativeHeight="251659264" behindDoc="0" locked="0" layoutInCell="1" allowOverlap="1" wp14:anchorId="1C75CFCD" wp14:editId="6EB1A5D7">
            <wp:simplePos x="0" y="0"/>
            <wp:positionH relativeFrom="margin">
              <wp:posOffset>-342900</wp:posOffset>
            </wp:positionH>
            <wp:positionV relativeFrom="paragraph">
              <wp:posOffset>0</wp:posOffset>
            </wp:positionV>
            <wp:extent cx="2333621" cy="1092195"/>
            <wp:effectExtent l="0" t="0" r="0" b="0"/>
            <wp:wrapSquare wrapText="bothSides"/>
            <wp:docPr id="576331168" name="Picture 1"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2333621" cy="1092195"/>
                    </a:xfrm>
                    <a:prstGeom prst="rect">
                      <a:avLst/>
                    </a:prstGeom>
                    <a:noFill/>
                    <a:ln>
                      <a:noFill/>
                      <a:prstDash/>
                    </a:ln>
                  </pic:spPr>
                </pic:pic>
              </a:graphicData>
            </a:graphic>
          </wp:anchor>
        </w:drawing>
      </w:r>
    </w:p>
    <w:p w14:paraId="4CFBB31A" w14:textId="77777777" w:rsidR="00486A1F" w:rsidRDefault="00486A1F"/>
    <w:p w14:paraId="6F12CF6C" w14:textId="77777777" w:rsidR="00486A1F" w:rsidRDefault="00486A1F"/>
    <w:p w14:paraId="3FAC606A" w14:textId="77777777" w:rsidR="00486A1F" w:rsidRDefault="00486A1F"/>
    <w:p w14:paraId="52FB97DA" w14:textId="77777777" w:rsidR="00486A1F" w:rsidRPr="00F87EED" w:rsidRDefault="00486A1F"/>
    <w:p w14:paraId="18FD5BC4" w14:textId="77777777" w:rsidR="00486A1F" w:rsidRPr="00F87EED" w:rsidRDefault="00035235">
      <w:pPr>
        <w:spacing w:line="360" w:lineRule="auto"/>
      </w:pPr>
      <w:r w:rsidRPr="00F87EED">
        <w:rPr>
          <w:rFonts w:ascii="Arial" w:eastAsia="Aptos" w:hAnsi="Arial" w:cs="Arial"/>
          <w:b/>
          <w:bCs/>
          <w:lang w:eastAsia="en-US"/>
        </w:rPr>
        <w:t xml:space="preserve">Name: </w:t>
      </w:r>
      <w:r w:rsidRPr="00F87EED">
        <w:rPr>
          <w:rFonts w:ascii="Arial" w:eastAsia="Aptos" w:hAnsi="Arial" w:cs="Arial"/>
          <w:lang w:eastAsia="en-US"/>
        </w:rPr>
        <w:t xml:space="preserve"> Helena Vemba Joao        </w:t>
      </w:r>
      <w:r w:rsidRPr="00F87EED">
        <w:rPr>
          <w:rFonts w:ascii="Arial" w:eastAsia="Aptos" w:hAnsi="Arial" w:cs="Arial"/>
          <w:b/>
          <w:bCs/>
          <w:lang w:eastAsia="en-US"/>
        </w:rPr>
        <w:t>Student ID:</w:t>
      </w:r>
      <w:r w:rsidRPr="00F87EED">
        <w:rPr>
          <w:rFonts w:ascii="Arial" w:eastAsia="Aptos" w:hAnsi="Arial" w:cs="Arial"/>
          <w:lang w:eastAsia="en-US"/>
        </w:rPr>
        <w:t xml:space="preserve"> 2515363</w:t>
      </w:r>
    </w:p>
    <w:p w14:paraId="4AB63250" w14:textId="77777777" w:rsidR="00486A1F" w:rsidRPr="00F87EED" w:rsidRDefault="00035235">
      <w:pPr>
        <w:spacing w:line="360" w:lineRule="auto"/>
      </w:pPr>
      <w:r w:rsidRPr="00F87EED">
        <w:rPr>
          <w:rFonts w:ascii="Arial" w:eastAsia="Aptos" w:hAnsi="Arial" w:cs="Arial"/>
          <w:b/>
          <w:bCs/>
          <w:lang w:eastAsia="en-US"/>
        </w:rPr>
        <w:t>Module Code:</w:t>
      </w:r>
      <w:r w:rsidRPr="00F87EED">
        <w:rPr>
          <w:rFonts w:ascii="Arial" w:eastAsia="Aptos" w:hAnsi="Arial" w:cs="Arial"/>
          <w:lang w:eastAsia="en-US"/>
        </w:rPr>
        <w:t xml:space="preserve"> LCHS4003           </w:t>
      </w:r>
      <w:r w:rsidRPr="00F87EED">
        <w:rPr>
          <w:rFonts w:ascii="Arial" w:eastAsia="Aptos" w:hAnsi="Arial" w:cs="Arial"/>
          <w:b/>
          <w:bCs/>
          <w:lang w:eastAsia="en-US"/>
        </w:rPr>
        <w:t>Module:</w:t>
      </w:r>
      <w:r w:rsidRPr="00F87EED">
        <w:rPr>
          <w:rFonts w:ascii="Arial" w:eastAsia="Aptos" w:hAnsi="Arial" w:cs="Arial"/>
          <w:lang w:eastAsia="en-US"/>
        </w:rPr>
        <w:t xml:space="preserve"> Introduction to Health and Social Care</w:t>
      </w:r>
    </w:p>
    <w:p w14:paraId="4AB5052C" w14:textId="77777777" w:rsidR="00486A1F" w:rsidRPr="00F87EED" w:rsidRDefault="00035235">
      <w:pPr>
        <w:spacing w:line="360" w:lineRule="auto"/>
      </w:pPr>
      <w:r w:rsidRPr="00F87EED">
        <w:rPr>
          <w:rFonts w:ascii="Arial" w:eastAsia="Aptos" w:hAnsi="Arial" w:cs="Arial"/>
          <w:b/>
          <w:bCs/>
          <w:lang w:eastAsia="en-US"/>
        </w:rPr>
        <w:t xml:space="preserve">Lecturer: </w:t>
      </w:r>
      <w:r w:rsidRPr="00F87EED">
        <w:rPr>
          <w:rFonts w:ascii="Arial" w:eastAsia="Aptos" w:hAnsi="Arial" w:cs="Arial"/>
          <w:lang w:eastAsia="en-US"/>
        </w:rPr>
        <w:t>Dr. Aishat Bakre</w:t>
      </w:r>
    </w:p>
    <w:p w14:paraId="46CFC975" w14:textId="77777777" w:rsidR="00F87EED" w:rsidRDefault="00F87EED">
      <w:pPr>
        <w:spacing w:line="360" w:lineRule="auto"/>
        <w:jc w:val="center"/>
        <w:rPr>
          <w:rFonts w:ascii="Arial" w:eastAsia="Aptos" w:hAnsi="Arial" w:cs="Arial"/>
          <w:lang w:eastAsia="en-US"/>
        </w:rPr>
      </w:pPr>
    </w:p>
    <w:p w14:paraId="6CB5899B" w14:textId="77777777" w:rsidR="00F87EED" w:rsidRDefault="00F87EED">
      <w:pPr>
        <w:spacing w:line="360" w:lineRule="auto"/>
        <w:jc w:val="center"/>
        <w:rPr>
          <w:rFonts w:ascii="Arial" w:eastAsia="Aptos" w:hAnsi="Arial" w:cs="Arial"/>
          <w:lang w:eastAsia="en-US"/>
        </w:rPr>
      </w:pPr>
    </w:p>
    <w:p w14:paraId="6FDDD2F9" w14:textId="77777777" w:rsidR="00F87EED" w:rsidRDefault="00F87EED">
      <w:pPr>
        <w:spacing w:line="360" w:lineRule="auto"/>
        <w:jc w:val="center"/>
        <w:rPr>
          <w:rFonts w:ascii="Arial" w:eastAsia="Aptos" w:hAnsi="Arial" w:cs="Arial"/>
          <w:lang w:eastAsia="en-US"/>
        </w:rPr>
      </w:pPr>
    </w:p>
    <w:p w14:paraId="37EC2052" w14:textId="77777777" w:rsidR="00F87EED" w:rsidRDefault="00F87EED">
      <w:pPr>
        <w:spacing w:line="360" w:lineRule="auto"/>
        <w:jc w:val="center"/>
        <w:rPr>
          <w:rFonts w:ascii="Arial" w:eastAsia="Aptos" w:hAnsi="Arial" w:cs="Arial"/>
          <w:lang w:eastAsia="en-US"/>
        </w:rPr>
      </w:pPr>
    </w:p>
    <w:p w14:paraId="7BDDAE9C" w14:textId="2BF382C2" w:rsidR="00486A1F" w:rsidRPr="0035270C" w:rsidRDefault="00035235">
      <w:pPr>
        <w:spacing w:line="360" w:lineRule="auto"/>
        <w:jc w:val="center"/>
        <w:rPr>
          <w:rFonts w:ascii="Arial" w:eastAsia="Aptos" w:hAnsi="Arial" w:cs="Arial"/>
          <w:b/>
          <w:bCs/>
          <w:sz w:val="40"/>
          <w:szCs w:val="40"/>
          <w:lang w:eastAsia="en-US"/>
        </w:rPr>
      </w:pPr>
      <w:r w:rsidRPr="0035270C">
        <w:rPr>
          <w:rFonts w:ascii="Arial" w:eastAsia="Aptos" w:hAnsi="Arial" w:cs="Arial"/>
          <w:b/>
          <w:bCs/>
          <w:sz w:val="40"/>
          <w:szCs w:val="40"/>
          <w:lang w:eastAsia="en-US"/>
        </w:rPr>
        <w:t xml:space="preserve">Health and Social Care </w:t>
      </w:r>
      <w:r w:rsidR="00745AEF" w:rsidRPr="0035270C">
        <w:rPr>
          <w:rFonts w:ascii="Arial" w:eastAsia="Aptos" w:hAnsi="Arial" w:cs="Arial"/>
          <w:b/>
          <w:bCs/>
          <w:sz w:val="40"/>
          <w:szCs w:val="40"/>
          <w:lang w:eastAsia="en-US"/>
        </w:rPr>
        <w:t>– The impact of</w:t>
      </w:r>
      <w:r w:rsidR="005D52FE" w:rsidRPr="0035270C">
        <w:rPr>
          <w:rFonts w:ascii="Arial" w:eastAsia="Aptos" w:hAnsi="Arial" w:cs="Arial"/>
          <w:b/>
          <w:bCs/>
          <w:sz w:val="40"/>
          <w:szCs w:val="40"/>
          <w:lang w:eastAsia="en-US"/>
        </w:rPr>
        <w:t xml:space="preserve"> </w:t>
      </w:r>
      <w:r w:rsidR="00C436AD" w:rsidRPr="0035270C">
        <w:rPr>
          <w:rFonts w:ascii="Arial" w:eastAsia="Aptos" w:hAnsi="Arial" w:cs="Arial"/>
          <w:b/>
          <w:bCs/>
          <w:sz w:val="40"/>
          <w:szCs w:val="40"/>
          <w:lang w:eastAsia="en-US"/>
        </w:rPr>
        <w:t>effective</w:t>
      </w:r>
      <w:r w:rsidR="00745AEF" w:rsidRPr="0035270C">
        <w:rPr>
          <w:rFonts w:ascii="Arial" w:eastAsia="Aptos" w:hAnsi="Arial" w:cs="Arial"/>
          <w:b/>
          <w:bCs/>
          <w:sz w:val="40"/>
          <w:szCs w:val="40"/>
          <w:lang w:eastAsia="en-US"/>
        </w:rPr>
        <w:t xml:space="preserve"> assessment</w:t>
      </w:r>
      <w:r w:rsidR="005D52FE" w:rsidRPr="0035270C">
        <w:rPr>
          <w:rFonts w:ascii="Arial" w:eastAsia="Aptos" w:hAnsi="Arial" w:cs="Arial"/>
          <w:b/>
          <w:bCs/>
          <w:sz w:val="40"/>
          <w:szCs w:val="40"/>
          <w:lang w:eastAsia="en-US"/>
        </w:rPr>
        <w:t xml:space="preserve">, </w:t>
      </w:r>
      <w:r w:rsidR="00745AEF" w:rsidRPr="0035270C">
        <w:rPr>
          <w:rFonts w:ascii="Arial" w:eastAsia="Aptos" w:hAnsi="Arial" w:cs="Arial"/>
          <w:b/>
          <w:bCs/>
          <w:sz w:val="40"/>
          <w:szCs w:val="40"/>
          <w:lang w:eastAsia="en-US"/>
        </w:rPr>
        <w:t>communication</w:t>
      </w:r>
      <w:r w:rsidR="0040720B" w:rsidRPr="0035270C">
        <w:rPr>
          <w:rFonts w:ascii="Arial" w:eastAsia="Aptos" w:hAnsi="Arial" w:cs="Arial"/>
          <w:b/>
          <w:bCs/>
          <w:sz w:val="40"/>
          <w:szCs w:val="40"/>
          <w:lang w:eastAsia="en-US"/>
        </w:rPr>
        <w:t>,</w:t>
      </w:r>
      <w:r w:rsidR="00745AEF" w:rsidRPr="0035270C">
        <w:rPr>
          <w:rFonts w:ascii="Arial" w:eastAsia="Aptos" w:hAnsi="Arial" w:cs="Arial"/>
          <w:b/>
          <w:bCs/>
          <w:sz w:val="40"/>
          <w:szCs w:val="40"/>
          <w:lang w:eastAsia="en-US"/>
        </w:rPr>
        <w:t xml:space="preserve"> </w:t>
      </w:r>
      <w:r w:rsidR="005D52FE" w:rsidRPr="0035270C">
        <w:rPr>
          <w:rFonts w:ascii="Arial" w:eastAsia="Aptos" w:hAnsi="Arial" w:cs="Arial"/>
          <w:b/>
          <w:bCs/>
          <w:sz w:val="40"/>
          <w:szCs w:val="40"/>
          <w:lang w:eastAsia="en-US"/>
        </w:rPr>
        <w:t xml:space="preserve">and </w:t>
      </w:r>
      <w:r w:rsidR="0040720B" w:rsidRPr="0035270C">
        <w:rPr>
          <w:rFonts w:ascii="Arial" w:eastAsia="Aptos" w:hAnsi="Arial" w:cs="Arial"/>
          <w:b/>
          <w:bCs/>
          <w:sz w:val="40"/>
          <w:szCs w:val="40"/>
          <w:lang w:eastAsia="en-US"/>
        </w:rPr>
        <w:t>well-trained</w:t>
      </w:r>
      <w:r w:rsidR="006B2E31" w:rsidRPr="0035270C">
        <w:rPr>
          <w:rFonts w:ascii="Arial" w:eastAsia="Aptos" w:hAnsi="Arial" w:cs="Arial"/>
          <w:b/>
          <w:bCs/>
          <w:sz w:val="40"/>
          <w:szCs w:val="40"/>
          <w:lang w:eastAsia="en-US"/>
        </w:rPr>
        <w:t xml:space="preserve"> professionals</w:t>
      </w:r>
    </w:p>
    <w:p w14:paraId="02808246" w14:textId="749D1EB2" w:rsidR="00486A1F" w:rsidRPr="005D52FE" w:rsidRDefault="00035235" w:rsidP="005D52FE">
      <w:pPr>
        <w:jc w:val="center"/>
        <w:rPr>
          <w:rFonts w:ascii="Arial" w:eastAsia="Aptos" w:hAnsi="Arial" w:cs="Arial"/>
          <w:sz w:val="32"/>
          <w:szCs w:val="32"/>
          <w:lang w:eastAsia="en-US"/>
        </w:rPr>
      </w:pPr>
      <w:r w:rsidRPr="005D52FE">
        <w:rPr>
          <w:rFonts w:ascii="Arial" w:eastAsia="Aptos" w:hAnsi="Arial" w:cs="Arial"/>
          <w:sz w:val="32"/>
          <w:szCs w:val="32"/>
          <w:lang w:eastAsia="en-US"/>
        </w:rPr>
        <w:t>CASE STUDY – Mr. Ahme</w:t>
      </w:r>
      <w:r w:rsidR="00745AEF" w:rsidRPr="005D52FE">
        <w:rPr>
          <w:rFonts w:ascii="Arial" w:eastAsia="Aptos" w:hAnsi="Arial" w:cs="Arial"/>
          <w:sz w:val="32"/>
          <w:szCs w:val="32"/>
          <w:lang w:eastAsia="en-US"/>
        </w:rPr>
        <w:t>d</w:t>
      </w:r>
    </w:p>
    <w:p w14:paraId="1712649D" w14:textId="77777777" w:rsidR="00486A1F" w:rsidRPr="005D52FE" w:rsidRDefault="00486A1F" w:rsidP="005D52FE">
      <w:pPr>
        <w:jc w:val="center"/>
        <w:rPr>
          <w:rFonts w:ascii="Arial" w:eastAsia="Aptos" w:hAnsi="Arial" w:cs="Arial"/>
          <w:sz w:val="32"/>
          <w:szCs w:val="32"/>
          <w:lang w:eastAsia="en-US"/>
        </w:rPr>
      </w:pPr>
    </w:p>
    <w:p w14:paraId="37AAA2D2" w14:textId="77777777" w:rsidR="00486A1F" w:rsidRDefault="00486A1F">
      <w:pPr>
        <w:rPr>
          <w:rFonts w:ascii="Arial" w:eastAsia="Aptos" w:hAnsi="Arial" w:cs="Arial"/>
          <w:sz w:val="40"/>
          <w:szCs w:val="40"/>
          <w:lang w:eastAsia="en-US"/>
        </w:rPr>
      </w:pPr>
    </w:p>
    <w:p w14:paraId="28351D38" w14:textId="77777777" w:rsidR="00486A1F" w:rsidRDefault="00486A1F">
      <w:pPr>
        <w:rPr>
          <w:rFonts w:ascii="Arial" w:eastAsia="Aptos" w:hAnsi="Arial" w:cs="Arial"/>
          <w:sz w:val="40"/>
          <w:szCs w:val="40"/>
          <w:lang w:eastAsia="en-US"/>
        </w:rPr>
      </w:pPr>
    </w:p>
    <w:p w14:paraId="18AEB966" w14:textId="77777777" w:rsidR="00486A1F" w:rsidRDefault="00486A1F">
      <w:pPr>
        <w:rPr>
          <w:rFonts w:ascii="Arial" w:eastAsia="Aptos" w:hAnsi="Arial" w:cs="Arial"/>
          <w:sz w:val="40"/>
          <w:szCs w:val="40"/>
          <w:lang w:eastAsia="en-US"/>
        </w:rPr>
      </w:pPr>
    </w:p>
    <w:p w14:paraId="4BF65838" w14:textId="77777777" w:rsidR="00F87EED" w:rsidRDefault="00F87EED">
      <w:pPr>
        <w:rPr>
          <w:rFonts w:ascii="Arial" w:eastAsia="Aptos" w:hAnsi="Arial" w:cs="Arial"/>
          <w:sz w:val="40"/>
          <w:szCs w:val="40"/>
          <w:lang w:eastAsia="en-US"/>
        </w:rPr>
      </w:pPr>
    </w:p>
    <w:p w14:paraId="3AEE202C" w14:textId="77777777" w:rsidR="00486A1F" w:rsidRDefault="00486A1F">
      <w:pPr>
        <w:rPr>
          <w:rFonts w:ascii="Arial" w:eastAsia="Aptos" w:hAnsi="Arial" w:cs="Arial"/>
          <w:sz w:val="40"/>
          <w:szCs w:val="40"/>
          <w:lang w:eastAsia="en-US"/>
        </w:rPr>
      </w:pPr>
    </w:p>
    <w:p w14:paraId="0B4AD014" w14:textId="77777777" w:rsidR="00C436AD" w:rsidRDefault="00C436AD">
      <w:pPr>
        <w:rPr>
          <w:rFonts w:ascii="Arial" w:eastAsia="Aptos" w:hAnsi="Arial" w:cs="Arial"/>
          <w:sz w:val="40"/>
          <w:szCs w:val="40"/>
          <w:lang w:eastAsia="en-US"/>
        </w:rPr>
      </w:pPr>
    </w:p>
    <w:p w14:paraId="5C551305" w14:textId="77777777" w:rsidR="00486A1F" w:rsidRPr="00F87EED" w:rsidRDefault="00035235">
      <w:pPr>
        <w:jc w:val="center"/>
        <w:rPr>
          <w:rFonts w:ascii="Arial" w:eastAsia="Aptos" w:hAnsi="Arial" w:cs="Arial"/>
          <w:b/>
          <w:bCs/>
          <w:lang w:eastAsia="en-US"/>
        </w:rPr>
      </w:pPr>
      <w:r w:rsidRPr="00F87EED">
        <w:rPr>
          <w:rFonts w:ascii="Arial" w:eastAsia="Aptos" w:hAnsi="Arial" w:cs="Arial"/>
          <w:b/>
          <w:bCs/>
          <w:lang w:eastAsia="en-US"/>
        </w:rPr>
        <w:lastRenderedPageBreak/>
        <w:t>CONTENT PAGE</w:t>
      </w:r>
    </w:p>
    <w:p w14:paraId="46C79B41" w14:textId="77777777" w:rsidR="00486A1F" w:rsidRPr="00F87EED" w:rsidRDefault="00486A1F">
      <w:pPr>
        <w:rPr>
          <w:rFonts w:ascii="Arial" w:eastAsia="Aptos" w:hAnsi="Arial" w:cs="Arial"/>
          <w:lang w:eastAsia="en-US"/>
        </w:rPr>
      </w:pPr>
    </w:p>
    <w:p w14:paraId="5EDE0E30" w14:textId="69F40675" w:rsidR="008B037F" w:rsidRPr="00F87EED" w:rsidRDefault="008B037F" w:rsidP="008B037F">
      <w:pPr>
        <w:jc w:val="right"/>
        <w:rPr>
          <w:rFonts w:ascii="Arial" w:eastAsia="Aptos" w:hAnsi="Arial" w:cs="Arial"/>
          <w:b/>
          <w:bCs/>
          <w:lang w:eastAsia="en-US"/>
        </w:rPr>
      </w:pPr>
      <w:r w:rsidRPr="00F87EED">
        <w:rPr>
          <w:rFonts w:ascii="Arial" w:eastAsia="Aptos" w:hAnsi="Arial" w:cs="Arial"/>
          <w:b/>
          <w:bCs/>
          <w:lang w:eastAsia="en-US"/>
        </w:rPr>
        <w:t>Page</w:t>
      </w:r>
    </w:p>
    <w:p w14:paraId="729BF0CA" w14:textId="6D40DDD7" w:rsidR="00486A1F" w:rsidRPr="00F87EED" w:rsidRDefault="00D51514" w:rsidP="00D51514">
      <w:pPr>
        <w:jc w:val="right"/>
        <w:rPr>
          <w:rFonts w:ascii="Arial" w:eastAsia="Aptos" w:hAnsi="Arial" w:cs="Arial"/>
          <w:lang w:eastAsia="en-US"/>
        </w:rPr>
      </w:pPr>
      <w:r w:rsidRPr="00F87EED">
        <w:rPr>
          <w:rFonts w:ascii="Arial" w:eastAsia="Aptos" w:hAnsi="Arial" w:cs="Arial"/>
          <w:lang w:eastAsia="en-US"/>
        </w:rPr>
        <w:t>INTRODUCTION ………………………………………………………………………</w:t>
      </w:r>
      <w:r w:rsidR="008B037F" w:rsidRPr="00F87EED">
        <w:rPr>
          <w:rFonts w:ascii="Arial" w:eastAsia="Aptos" w:hAnsi="Arial" w:cs="Arial"/>
          <w:lang w:eastAsia="en-US"/>
        </w:rPr>
        <w:t xml:space="preserve">       3</w:t>
      </w:r>
    </w:p>
    <w:p w14:paraId="68D24FCD" w14:textId="77777777" w:rsidR="00D51514" w:rsidRPr="00F87EED" w:rsidRDefault="00D51514" w:rsidP="00D51514">
      <w:pPr>
        <w:jc w:val="right"/>
        <w:rPr>
          <w:rFonts w:ascii="Arial" w:eastAsia="Aptos" w:hAnsi="Arial" w:cs="Arial"/>
          <w:lang w:eastAsia="en-US"/>
        </w:rPr>
      </w:pPr>
    </w:p>
    <w:p w14:paraId="2BDEABD0" w14:textId="0345600E" w:rsidR="00D51514" w:rsidRPr="00F87EED" w:rsidRDefault="00D51514" w:rsidP="008B037F">
      <w:pPr>
        <w:spacing w:before="100" w:after="100" w:line="360" w:lineRule="auto"/>
        <w:rPr>
          <w:rFonts w:ascii="Arial" w:hAnsi="Arial" w:cs="Arial"/>
          <w:kern w:val="0"/>
        </w:rPr>
      </w:pPr>
      <w:r w:rsidRPr="00F87EED">
        <w:rPr>
          <w:rFonts w:ascii="Arial" w:hAnsi="Arial" w:cs="Arial"/>
          <w:kern w:val="0"/>
        </w:rPr>
        <w:t>IMPORTANCE OF EFFECTIVE COMMUNICATION</w:t>
      </w:r>
    </w:p>
    <w:p w14:paraId="1B232903" w14:textId="287CD512" w:rsidR="00D51514" w:rsidRPr="00F87EED" w:rsidRDefault="00D51514" w:rsidP="00D51514">
      <w:pPr>
        <w:spacing w:before="100" w:after="100" w:line="360" w:lineRule="auto"/>
        <w:jc w:val="right"/>
        <w:rPr>
          <w:rFonts w:ascii="Arial" w:hAnsi="Arial" w:cs="Arial"/>
          <w:kern w:val="0"/>
        </w:rPr>
      </w:pPr>
      <w:r w:rsidRPr="00F87EED">
        <w:rPr>
          <w:rFonts w:ascii="Arial" w:hAnsi="Arial" w:cs="Arial"/>
          <w:kern w:val="0"/>
        </w:rPr>
        <w:t>IN MR AHMED’S CARE</w:t>
      </w:r>
      <w:r w:rsidR="008B037F" w:rsidRPr="00F87EED">
        <w:rPr>
          <w:rFonts w:ascii="Arial" w:hAnsi="Arial" w:cs="Arial"/>
          <w:kern w:val="0"/>
        </w:rPr>
        <w:t xml:space="preserve"> ……………………………………………………………….   3-4</w:t>
      </w:r>
    </w:p>
    <w:p w14:paraId="0BE65932" w14:textId="77777777" w:rsidR="00D51514" w:rsidRPr="00F87EED" w:rsidRDefault="00D51514" w:rsidP="00D51514">
      <w:pPr>
        <w:spacing w:before="100" w:after="100" w:line="360" w:lineRule="auto"/>
        <w:jc w:val="right"/>
        <w:rPr>
          <w:rFonts w:ascii="Arial" w:hAnsi="Arial" w:cs="Arial"/>
          <w:kern w:val="0"/>
        </w:rPr>
      </w:pPr>
    </w:p>
    <w:p w14:paraId="409B51C9" w14:textId="77777777" w:rsidR="00D51514" w:rsidRPr="00F87EED" w:rsidRDefault="00D51514" w:rsidP="008B037F">
      <w:pPr>
        <w:spacing w:before="100" w:after="100" w:line="360" w:lineRule="auto"/>
        <w:rPr>
          <w:rFonts w:ascii="Arial" w:hAnsi="Arial" w:cs="Arial"/>
          <w:kern w:val="0"/>
        </w:rPr>
      </w:pPr>
      <w:r w:rsidRPr="00F87EED">
        <w:rPr>
          <w:rFonts w:ascii="Arial" w:hAnsi="Arial" w:cs="Arial"/>
          <w:kern w:val="0"/>
        </w:rPr>
        <w:t>IMPORTANCE OF ADMINISTRATIVE SKILLS</w:t>
      </w:r>
    </w:p>
    <w:p w14:paraId="1812FF77" w14:textId="4B560F7B" w:rsidR="00D51514" w:rsidRPr="00F87EED" w:rsidRDefault="00D51514" w:rsidP="00F56D07">
      <w:pPr>
        <w:spacing w:before="100" w:after="100" w:line="360" w:lineRule="auto"/>
        <w:rPr>
          <w:rFonts w:ascii="Arial" w:hAnsi="Arial" w:cs="Arial"/>
          <w:kern w:val="0"/>
        </w:rPr>
      </w:pPr>
      <w:r w:rsidRPr="00F87EED">
        <w:rPr>
          <w:rFonts w:ascii="Arial" w:hAnsi="Arial" w:cs="Arial"/>
          <w:kern w:val="0"/>
        </w:rPr>
        <w:t>AND RECORD KEEPING</w:t>
      </w:r>
      <w:r w:rsidR="00F87EED">
        <w:rPr>
          <w:rFonts w:ascii="Arial" w:hAnsi="Arial" w:cs="Arial"/>
          <w:kern w:val="0"/>
        </w:rPr>
        <w:t xml:space="preserve"> IN MR AHMED</w:t>
      </w:r>
      <w:r w:rsidR="00F56D07">
        <w:rPr>
          <w:rFonts w:ascii="Arial" w:hAnsi="Arial" w:cs="Arial"/>
          <w:kern w:val="0"/>
        </w:rPr>
        <w:t xml:space="preserve">’S CARE </w:t>
      </w:r>
      <w:r w:rsidR="008B037F" w:rsidRPr="00F87EED">
        <w:rPr>
          <w:rFonts w:ascii="Arial" w:hAnsi="Arial" w:cs="Arial"/>
          <w:kern w:val="0"/>
        </w:rPr>
        <w:t>……</w:t>
      </w:r>
      <w:r w:rsidR="00F56D07">
        <w:rPr>
          <w:rFonts w:ascii="Arial" w:hAnsi="Arial" w:cs="Arial"/>
          <w:kern w:val="0"/>
        </w:rPr>
        <w:t>……</w:t>
      </w:r>
      <w:r w:rsidR="008B037F" w:rsidRPr="00F87EED">
        <w:rPr>
          <w:rFonts w:ascii="Arial" w:hAnsi="Arial" w:cs="Arial"/>
          <w:kern w:val="0"/>
        </w:rPr>
        <w:t>……………………...  5-6</w:t>
      </w:r>
    </w:p>
    <w:p w14:paraId="2F003318" w14:textId="77777777" w:rsidR="00D51514" w:rsidRPr="00F87EED" w:rsidRDefault="00D51514" w:rsidP="00D51514">
      <w:pPr>
        <w:spacing w:before="100" w:after="100" w:line="360" w:lineRule="auto"/>
        <w:jc w:val="right"/>
        <w:rPr>
          <w:rFonts w:ascii="Arial" w:hAnsi="Arial" w:cs="Arial"/>
          <w:kern w:val="0"/>
        </w:rPr>
      </w:pPr>
    </w:p>
    <w:p w14:paraId="2FC0C6B6" w14:textId="77777777" w:rsidR="00D51514" w:rsidRPr="00F87EED" w:rsidRDefault="00D51514" w:rsidP="008B037F">
      <w:pPr>
        <w:spacing w:before="100" w:after="100" w:line="360" w:lineRule="auto"/>
        <w:rPr>
          <w:rFonts w:ascii="Arial" w:hAnsi="Arial" w:cs="Arial"/>
          <w:kern w:val="0"/>
        </w:rPr>
      </w:pPr>
      <w:r w:rsidRPr="00F87EED">
        <w:rPr>
          <w:rFonts w:ascii="Arial" w:hAnsi="Arial" w:cs="Arial"/>
          <w:kern w:val="0"/>
        </w:rPr>
        <w:t>IMPORTANCE OF COLLABORATIVE WORKING</w:t>
      </w:r>
    </w:p>
    <w:p w14:paraId="03C18D0E" w14:textId="0E73CE2C" w:rsidR="00D51514" w:rsidRPr="00F87EED" w:rsidRDefault="00D51514" w:rsidP="00D51514">
      <w:pPr>
        <w:spacing w:before="100" w:after="100" w:line="360" w:lineRule="auto"/>
        <w:jc w:val="right"/>
        <w:rPr>
          <w:rFonts w:ascii="Arial" w:hAnsi="Arial" w:cs="Arial"/>
          <w:kern w:val="0"/>
        </w:rPr>
      </w:pPr>
      <w:r w:rsidRPr="00F87EED">
        <w:rPr>
          <w:rFonts w:ascii="Arial" w:hAnsi="Arial" w:cs="Arial"/>
          <w:kern w:val="0"/>
        </w:rPr>
        <w:t>IN MR AHMED’S CARE</w:t>
      </w:r>
      <w:proofErr w:type="gramStart"/>
      <w:r w:rsidR="008B037F" w:rsidRPr="00F87EED">
        <w:rPr>
          <w:rFonts w:ascii="Arial" w:hAnsi="Arial" w:cs="Arial"/>
          <w:kern w:val="0"/>
        </w:rPr>
        <w:t xml:space="preserve"> ..</w:t>
      </w:r>
      <w:proofErr w:type="gramEnd"/>
      <w:r w:rsidR="008B037F" w:rsidRPr="00F87EED">
        <w:rPr>
          <w:rFonts w:ascii="Arial" w:hAnsi="Arial" w:cs="Arial"/>
          <w:kern w:val="0"/>
        </w:rPr>
        <w:t>………………………………………………………………  6-7</w:t>
      </w:r>
    </w:p>
    <w:p w14:paraId="74F7238E" w14:textId="77777777" w:rsidR="00D51514" w:rsidRPr="00F87EED" w:rsidRDefault="00D51514" w:rsidP="00D51514">
      <w:pPr>
        <w:spacing w:before="100" w:after="100" w:line="360" w:lineRule="auto"/>
        <w:jc w:val="right"/>
        <w:rPr>
          <w:rFonts w:ascii="Arial" w:hAnsi="Arial" w:cs="Arial"/>
          <w:kern w:val="0"/>
        </w:rPr>
      </w:pPr>
    </w:p>
    <w:p w14:paraId="06EE6C68" w14:textId="2374AA62" w:rsidR="00D51514" w:rsidRPr="00F87EED" w:rsidRDefault="00D51514" w:rsidP="00D51514">
      <w:pPr>
        <w:spacing w:before="100" w:after="100" w:line="360" w:lineRule="auto"/>
        <w:jc w:val="right"/>
        <w:rPr>
          <w:rFonts w:ascii="Arial" w:hAnsi="Arial" w:cs="Arial"/>
          <w:kern w:val="0"/>
        </w:rPr>
      </w:pPr>
      <w:r w:rsidRPr="00F87EED">
        <w:rPr>
          <w:rFonts w:ascii="Arial" w:hAnsi="Arial" w:cs="Arial"/>
          <w:kern w:val="0"/>
        </w:rPr>
        <w:t>CONCLUSION</w:t>
      </w:r>
      <w:r w:rsidR="008B037F" w:rsidRPr="00F87EED">
        <w:rPr>
          <w:rFonts w:ascii="Arial" w:hAnsi="Arial" w:cs="Arial"/>
          <w:kern w:val="0"/>
        </w:rPr>
        <w:t xml:space="preserve"> ……………………………………………………………………………  7</w:t>
      </w:r>
    </w:p>
    <w:p w14:paraId="53E9F543" w14:textId="77777777" w:rsidR="008B037F" w:rsidRPr="00F87EED" w:rsidRDefault="008B037F" w:rsidP="00D51514">
      <w:pPr>
        <w:spacing w:before="100" w:after="100" w:line="360" w:lineRule="auto"/>
        <w:jc w:val="right"/>
        <w:rPr>
          <w:rFonts w:ascii="Arial" w:hAnsi="Arial" w:cs="Arial"/>
          <w:kern w:val="0"/>
        </w:rPr>
      </w:pPr>
    </w:p>
    <w:p w14:paraId="427548DD" w14:textId="33EF8401" w:rsidR="008B037F" w:rsidRPr="00F87EED" w:rsidRDefault="008B037F" w:rsidP="00D51514">
      <w:pPr>
        <w:spacing w:before="100" w:after="100" w:line="360" w:lineRule="auto"/>
        <w:jc w:val="right"/>
        <w:rPr>
          <w:rFonts w:ascii="Arial" w:hAnsi="Arial" w:cs="Arial"/>
          <w:kern w:val="0"/>
        </w:rPr>
      </w:pPr>
      <w:r w:rsidRPr="00F87EED">
        <w:rPr>
          <w:rFonts w:ascii="Arial" w:hAnsi="Arial" w:cs="Arial"/>
          <w:kern w:val="0"/>
        </w:rPr>
        <w:t>REFERENCE LIST …………………………………………………………………</w:t>
      </w:r>
      <w:proofErr w:type="gramStart"/>
      <w:r w:rsidRPr="00F87EED">
        <w:rPr>
          <w:rFonts w:ascii="Arial" w:hAnsi="Arial" w:cs="Arial"/>
          <w:kern w:val="0"/>
        </w:rPr>
        <w:t>…..</w:t>
      </w:r>
      <w:proofErr w:type="gramEnd"/>
      <w:r w:rsidRPr="00F87EED">
        <w:rPr>
          <w:rFonts w:ascii="Arial" w:hAnsi="Arial" w:cs="Arial"/>
          <w:kern w:val="0"/>
        </w:rPr>
        <w:t xml:space="preserve">  7-8</w:t>
      </w:r>
    </w:p>
    <w:p w14:paraId="6E0A3152" w14:textId="77777777" w:rsidR="00D51514" w:rsidRPr="00F87EED" w:rsidRDefault="00D51514" w:rsidP="00D51514">
      <w:pPr>
        <w:spacing w:before="100" w:after="100" w:line="360" w:lineRule="auto"/>
        <w:rPr>
          <w:rFonts w:ascii="Arial" w:hAnsi="Arial" w:cs="Arial"/>
          <w:b/>
          <w:bCs/>
          <w:kern w:val="0"/>
        </w:rPr>
      </w:pPr>
    </w:p>
    <w:p w14:paraId="786F3B8D" w14:textId="77777777" w:rsidR="00D51514" w:rsidRPr="00F87EED" w:rsidRDefault="00D51514">
      <w:pPr>
        <w:rPr>
          <w:rFonts w:ascii="Arial" w:eastAsia="Aptos" w:hAnsi="Arial" w:cs="Arial"/>
          <w:lang w:eastAsia="en-US"/>
        </w:rPr>
      </w:pPr>
    </w:p>
    <w:p w14:paraId="3B5E8B22" w14:textId="77777777" w:rsidR="00D51514" w:rsidRPr="00F87EED" w:rsidRDefault="00D51514">
      <w:pPr>
        <w:rPr>
          <w:rFonts w:ascii="Arial" w:eastAsia="Aptos" w:hAnsi="Arial" w:cs="Arial"/>
          <w:lang w:eastAsia="en-US"/>
        </w:rPr>
      </w:pPr>
    </w:p>
    <w:p w14:paraId="3A36CCC6" w14:textId="77777777" w:rsidR="00D51514" w:rsidRPr="00F87EED" w:rsidRDefault="00D51514">
      <w:pPr>
        <w:rPr>
          <w:rFonts w:ascii="Arial" w:eastAsia="Aptos" w:hAnsi="Arial" w:cs="Arial"/>
          <w:lang w:eastAsia="en-US"/>
        </w:rPr>
      </w:pPr>
    </w:p>
    <w:p w14:paraId="269838C4" w14:textId="77777777" w:rsidR="00D51514" w:rsidRPr="00F87EED" w:rsidRDefault="00D51514">
      <w:pPr>
        <w:rPr>
          <w:rFonts w:ascii="Arial" w:eastAsia="Aptos" w:hAnsi="Arial" w:cs="Arial"/>
          <w:lang w:eastAsia="en-US"/>
        </w:rPr>
      </w:pPr>
    </w:p>
    <w:p w14:paraId="3344555A" w14:textId="77777777" w:rsidR="00D51514" w:rsidRPr="00F87EED" w:rsidRDefault="00D51514">
      <w:pPr>
        <w:rPr>
          <w:rFonts w:ascii="Arial" w:eastAsia="Aptos" w:hAnsi="Arial" w:cs="Arial"/>
          <w:lang w:eastAsia="en-US"/>
        </w:rPr>
      </w:pPr>
    </w:p>
    <w:p w14:paraId="79FB3EA8" w14:textId="77777777" w:rsidR="00D51514" w:rsidRPr="00F87EED" w:rsidRDefault="00D51514">
      <w:pPr>
        <w:rPr>
          <w:rFonts w:ascii="Arial" w:eastAsia="Aptos" w:hAnsi="Arial" w:cs="Arial"/>
          <w:lang w:eastAsia="en-US"/>
        </w:rPr>
      </w:pPr>
    </w:p>
    <w:p w14:paraId="24A69969" w14:textId="77777777" w:rsidR="00D51514" w:rsidRPr="00F87EED" w:rsidRDefault="00D51514">
      <w:pPr>
        <w:rPr>
          <w:rFonts w:ascii="Arial" w:eastAsia="Aptos" w:hAnsi="Arial" w:cs="Arial"/>
          <w:lang w:eastAsia="en-US"/>
        </w:rPr>
      </w:pPr>
    </w:p>
    <w:p w14:paraId="63716FF7" w14:textId="77777777" w:rsidR="00486A1F" w:rsidRPr="00F87EED" w:rsidRDefault="00486A1F">
      <w:pPr>
        <w:rPr>
          <w:rFonts w:ascii="Arial" w:eastAsia="Aptos" w:hAnsi="Arial" w:cs="Arial"/>
          <w:lang w:eastAsia="en-US"/>
        </w:rPr>
      </w:pPr>
    </w:p>
    <w:p w14:paraId="11E136DE" w14:textId="77777777" w:rsidR="00486A1F" w:rsidRPr="00F87EED" w:rsidRDefault="00486A1F">
      <w:pPr>
        <w:rPr>
          <w:rFonts w:ascii="Arial" w:eastAsia="Aptos" w:hAnsi="Arial" w:cs="Arial"/>
          <w:lang w:eastAsia="en-US"/>
        </w:rPr>
      </w:pPr>
    </w:p>
    <w:p w14:paraId="13D98E49" w14:textId="77777777" w:rsidR="00491E60" w:rsidRPr="00F87EED" w:rsidRDefault="00491E60" w:rsidP="00356EF0">
      <w:pPr>
        <w:spacing w:line="360" w:lineRule="auto"/>
        <w:jc w:val="both"/>
        <w:rPr>
          <w:rFonts w:ascii="Arial" w:eastAsia="Aptos" w:hAnsi="Arial" w:cs="Arial"/>
          <w:lang w:eastAsia="en-US"/>
        </w:rPr>
      </w:pPr>
    </w:p>
    <w:p w14:paraId="1DB1EC56" w14:textId="65233C9F" w:rsidR="00486A1F" w:rsidRPr="00F87EED" w:rsidRDefault="00035235" w:rsidP="00356EF0">
      <w:pPr>
        <w:spacing w:line="360" w:lineRule="auto"/>
        <w:jc w:val="both"/>
        <w:rPr>
          <w:rFonts w:ascii="Arial" w:hAnsi="Arial" w:cs="Arial"/>
          <w:b/>
          <w:bCs/>
        </w:rPr>
      </w:pPr>
      <w:r w:rsidRPr="00F87EED">
        <w:rPr>
          <w:rFonts w:ascii="Arial" w:hAnsi="Arial" w:cs="Arial"/>
          <w:b/>
          <w:bCs/>
        </w:rPr>
        <w:lastRenderedPageBreak/>
        <w:t>INTRODUCTION</w:t>
      </w:r>
    </w:p>
    <w:p w14:paraId="601FD151" w14:textId="77777777" w:rsidR="00131FA8" w:rsidRPr="00131FA8" w:rsidRDefault="00131FA8" w:rsidP="00131FA8">
      <w:pPr>
        <w:spacing w:line="360" w:lineRule="auto"/>
        <w:ind w:firstLine="720"/>
        <w:jc w:val="both"/>
        <w:rPr>
          <w:rFonts w:ascii="Arial" w:hAnsi="Arial" w:cs="Arial"/>
        </w:rPr>
      </w:pPr>
      <w:r w:rsidRPr="00131FA8">
        <w:rPr>
          <w:rFonts w:ascii="Arial" w:hAnsi="Arial" w:cs="Arial"/>
        </w:rPr>
        <w:t>Effective care within health and social care services depends on clear communication, accurate administrative processes, and strong teamwork among professionals. These components are vital for delivering safe, coordinated, and person-centred care, particularly for individuals with complex needs after hospital discharge (NHS England, 2021).</w:t>
      </w:r>
    </w:p>
    <w:p w14:paraId="3FAE0025" w14:textId="77777777" w:rsidR="00131FA8" w:rsidRPr="00131FA8" w:rsidRDefault="00131FA8" w:rsidP="00131FA8">
      <w:pPr>
        <w:spacing w:line="360" w:lineRule="auto"/>
        <w:ind w:firstLine="720"/>
        <w:jc w:val="both"/>
        <w:rPr>
          <w:rFonts w:ascii="Arial" w:hAnsi="Arial" w:cs="Arial"/>
        </w:rPr>
      </w:pPr>
      <w:r w:rsidRPr="00131FA8">
        <w:rPr>
          <w:rFonts w:ascii="Arial" w:hAnsi="Arial" w:cs="Arial"/>
        </w:rPr>
        <w:t>Mr Ahmed is a 68-year-old man recovering from a stroke who receives support from a domiciliary care agency, GP, district nurse, and speech and language therapist. His care is affected by communication challenges because Bengali is his first language and he has limited English proficiency. This situation requires adapted communication approaches and inclusive care strategies. Furthermore, a missed domiciliary care visit resulted in delayed medication, demonstrating the importance of effective administrative systems and collaborative working among professionals.</w:t>
      </w:r>
    </w:p>
    <w:p w14:paraId="11485E9D" w14:textId="09B05C5C" w:rsidR="00131FA8" w:rsidRPr="00131FA8" w:rsidRDefault="00131FA8" w:rsidP="00131FA8">
      <w:pPr>
        <w:spacing w:line="360" w:lineRule="auto"/>
        <w:ind w:firstLine="720"/>
        <w:jc w:val="both"/>
        <w:rPr>
          <w:rFonts w:ascii="Arial" w:hAnsi="Arial" w:cs="Arial"/>
        </w:rPr>
      </w:pPr>
      <w:r w:rsidRPr="00131FA8">
        <w:rPr>
          <w:rFonts w:ascii="Arial" w:hAnsi="Arial" w:cs="Arial"/>
        </w:rPr>
        <w:t>This report examines the significance of effective communication in Mr Ahmed’s care, the role of administrative skills and record keeping in line with data protection requirements</w:t>
      </w:r>
      <w:r w:rsidR="00121C1C">
        <w:rPr>
          <w:rFonts w:ascii="Arial" w:hAnsi="Arial" w:cs="Arial"/>
        </w:rPr>
        <w:t xml:space="preserve"> of Equality Act 2018 (UK</w:t>
      </w:r>
      <w:r w:rsidR="00380E71">
        <w:rPr>
          <w:rFonts w:ascii="Arial" w:hAnsi="Arial" w:cs="Arial"/>
        </w:rPr>
        <w:t xml:space="preserve"> Government, 2018)</w:t>
      </w:r>
      <w:r w:rsidRPr="00131FA8">
        <w:rPr>
          <w:rFonts w:ascii="Arial" w:hAnsi="Arial" w:cs="Arial"/>
        </w:rPr>
        <w:t xml:space="preserve"> and the importance of collaborative working between professionals involved in supporting him.</w:t>
      </w:r>
    </w:p>
    <w:p w14:paraId="3114B7F1" w14:textId="77777777" w:rsidR="002F04CD" w:rsidRPr="00F87EED" w:rsidRDefault="002F04CD" w:rsidP="002F04CD">
      <w:pPr>
        <w:spacing w:line="360" w:lineRule="auto"/>
        <w:ind w:firstLine="720"/>
        <w:jc w:val="both"/>
        <w:rPr>
          <w:rFonts w:ascii="Arial" w:hAnsi="Arial" w:cs="Arial"/>
        </w:rPr>
      </w:pPr>
    </w:p>
    <w:p w14:paraId="0D3BCF0C" w14:textId="79BFC855" w:rsidR="00486A1F" w:rsidRPr="00F87EED" w:rsidRDefault="00356EF0" w:rsidP="00E12CE1">
      <w:pPr>
        <w:spacing w:before="100" w:after="100" w:line="360" w:lineRule="auto"/>
        <w:rPr>
          <w:rFonts w:ascii="Arial" w:hAnsi="Arial" w:cs="Arial"/>
          <w:b/>
          <w:bCs/>
          <w:kern w:val="0"/>
        </w:rPr>
      </w:pPr>
      <w:r w:rsidRPr="00F87EED">
        <w:rPr>
          <w:rFonts w:ascii="Arial" w:hAnsi="Arial" w:cs="Arial"/>
          <w:b/>
          <w:bCs/>
          <w:kern w:val="0"/>
        </w:rPr>
        <w:t>IMPORTANCE OF EFFECTIVE COMMUNICATION IN MR AHMED’S CARE</w:t>
      </w:r>
    </w:p>
    <w:p w14:paraId="3787299F" w14:textId="77777777" w:rsidR="00727846" w:rsidRPr="00727846" w:rsidRDefault="00727846" w:rsidP="00727846">
      <w:pPr>
        <w:spacing w:before="100" w:after="100" w:line="360" w:lineRule="auto"/>
        <w:jc w:val="both"/>
        <w:rPr>
          <w:rFonts w:ascii="Arial" w:hAnsi="Arial" w:cs="Arial"/>
          <w:kern w:val="0"/>
        </w:rPr>
      </w:pPr>
      <w:r w:rsidRPr="00727846">
        <w:rPr>
          <w:rFonts w:ascii="Arial" w:hAnsi="Arial" w:cs="Arial"/>
          <w:kern w:val="0"/>
        </w:rPr>
        <w:t xml:space="preserve">Effective communication is essential for providing safe and person-centred care. In Mr Ahmed’s situation, communication is especially important </w:t>
      </w:r>
      <w:proofErr w:type="gramStart"/>
      <w:r w:rsidRPr="00727846">
        <w:rPr>
          <w:rFonts w:ascii="Arial" w:hAnsi="Arial" w:cs="Arial"/>
          <w:kern w:val="0"/>
        </w:rPr>
        <w:t>due to the effects</w:t>
      </w:r>
      <w:proofErr w:type="gramEnd"/>
      <w:r w:rsidRPr="00727846">
        <w:rPr>
          <w:rFonts w:ascii="Arial" w:hAnsi="Arial" w:cs="Arial"/>
          <w:kern w:val="0"/>
        </w:rPr>
        <w:t xml:space="preserve"> of his stroke and the language barrier between him and some members of the care team. Clear communication helps ensure that Mr Ahmed understands his medication, therapy, and daily care requirements, while also enabling professionals to understand his preferences, needs, and concerns (NHS England, 2021). This supports person-centred practice and encourages independence.</w:t>
      </w:r>
    </w:p>
    <w:p w14:paraId="575485C9" w14:textId="77777777" w:rsidR="00727846" w:rsidRPr="00727846" w:rsidRDefault="00727846" w:rsidP="00727846">
      <w:pPr>
        <w:spacing w:before="100" w:after="100" w:line="360" w:lineRule="auto"/>
        <w:jc w:val="both"/>
        <w:rPr>
          <w:rFonts w:ascii="Arial" w:hAnsi="Arial" w:cs="Arial"/>
          <w:kern w:val="0"/>
        </w:rPr>
      </w:pPr>
      <w:r w:rsidRPr="00727846">
        <w:rPr>
          <w:rFonts w:ascii="Arial" w:hAnsi="Arial" w:cs="Arial"/>
          <w:kern w:val="0"/>
        </w:rPr>
        <w:t xml:space="preserve">Since Bengali is Mr Ahmed’s first language, professionals must adjust their communication methods to ensure information is accessible. This may involve using simple language, avoiding complex medical terminology, speaking slowly, and allowing extra time for responses. Visual aids and written guidance can also improve understanding. When complex information is discussed, professional interpreters may </w:t>
      </w:r>
      <w:r w:rsidRPr="00727846">
        <w:rPr>
          <w:rFonts w:ascii="Arial" w:hAnsi="Arial" w:cs="Arial"/>
          <w:kern w:val="0"/>
        </w:rPr>
        <w:lastRenderedPageBreak/>
        <w:t>be required to reduce the risk of misunderstanding (Skills for Care, 2026). Although Mr Ahmed’s wife speaks fluent English and often communicates on his behalf, professionals should ensure that Mr Ahmed is directly involved in decisions regarding his care. This supports autonomy and maintains dignity.</w:t>
      </w:r>
    </w:p>
    <w:p w14:paraId="609D65BB" w14:textId="77777777" w:rsidR="00727846" w:rsidRPr="00727846" w:rsidRDefault="00727846" w:rsidP="00727846">
      <w:pPr>
        <w:spacing w:before="100" w:after="100" w:line="360" w:lineRule="auto"/>
        <w:jc w:val="both"/>
        <w:rPr>
          <w:rFonts w:ascii="Arial" w:hAnsi="Arial" w:cs="Arial"/>
          <w:kern w:val="0"/>
        </w:rPr>
      </w:pPr>
      <w:r w:rsidRPr="00727846">
        <w:rPr>
          <w:rFonts w:ascii="Arial" w:hAnsi="Arial" w:cs="Arial"/>
          <w:kern w:val="0"/>
        </w:rPr>
        <w:t>Communication should also reflect equality principles and ensure individuals are not disadvantaged due to communication barriers. Reasonable adjustments may include providing translated materials, adapting communication styles, and respecting cultural preferences. These approaches promote inclusive practice and ensure Mr Ahmed receives fair and equitable care (UK Government, 2010).</w:t>
      </w:r>
    </w:p>
    <w:p w14:paraId="11549E7D" w14:textId="77777777" w:rsidR="00727846" w:rsidRPr="00727846" w:rsidRDefault="00727846" w:rsidP="00727846">
      <w:pPr>
        <w:spacing w:before="100" w:after="100" w:line="360" w:lineRule="auto"/>
        <w:jc w:val="both"/>
        <w:rPr>
          <w:rFonts w:ascii="Arial" w:hAnsi="Arial" w:cs="Arial"/>
          <w:kern w:val="0"/>
        </w:rPr>
      </w:pPr>
      <w:r w:rsidRPr="00727846">
        <w:rPr>
          <w:rFonts w:ascii="Arial" w:hAnsi="Arial" w:cs="Arial"/>
          <w:kern w:val="0"/>
        </w:rPr>
        <w:t>The Shannon and Weaver model of communication helps explain how communication occurs. The model includes a sender, message, channel, receiver, and feedback (Haase, 2016). In Mr Ahmed’s care, a healthcare professional acts as the sender when sharing information about medication or therapy. The message must be clear and suitable. The channel may include spoken communication, written instructions, or visual aids. Mr Ahmed acts as the receiver and provides feedback to confirm understanding. However, communication may be disrupted by noise, such as language barriers or cognitive difficulties following stroke.</w:t>
      </w:r>
    </w:p>
    <w:p w14:paraId="7650D5EF" w14:textId="77777777" w:rsidR="00727846" w:rsidRPr="00727846" w:rsidRDefault="00727846" w:rsidP="00727846">
      <w:pPr>
        <w:spacing w:before="100" w:after="100" w:line="360" w:lineRule="auto"/>
        <w:jc w:val="both"/>
        <w:rPr>
          <w:rFonts w:ascii="Arial" w:hAnsi="Arial" w:cs="Arial"/>
          <w:kern w:val="0"/>
        </w:rPr>
      </w:pPr>
      <w:r w:rsidRPr="00727846">
        <w:rPr>
          <w:rFonts w:ascii="Arial" w:hAnsi="Arial" w:cs="Arial"/>
          <w:kern w:val="0"/>
        </w:rPr>
        <w:t>Poor communication can lead to serious consequences. Misunderstandings may result in incorrect medication use, missed therapy sessions, or failure to follow swallowing guidance, which increases the risk of harm. Communication breakdowns between professionals may also lead to missed visits, delayed treatment, and reduced safety (Care Quality Commission, 2023). Ineffective communication may decrease Mr Ahmed’s confidence in care staff and cause emotional distress. Therefore, effective communication is necessary to ensure safe, coordinated care.</w:t>
      </w:r>
    </w:p>
    <w:p w14:paraId="1A2BE29D" w14:textId="665530C2" w:rsidR="00491E60" w:rsidRDefault="00727846" w:rsidP="00FF6780">
      <w:pPr>
        <w:spacing w:before="100" w:after="100" w:line="360" w:lineRule="auto"/>
        <w:jc w:val="both"/>
        <w:rPr>
          <w:rFonts w:ascii="Arial" w:hAnsi="Arial" w:cs="Arial"/>
          <w:kern w:val="0"/>
        </w:rPr>
      </w:pPr>
      <w:r w:rsidRPr="00727846">
        <w:rPr>
          <w:rFonts w:ascii="Arial" w:hAnsi="Arial" w:cs="Arial"/>
          <w:kern w:val="0"/>
        </w:rPr>
        <w:t>Communication with family members is also important. Mr Ahmed’s wife plays a supportive role and can help reinforce information. However, professionals must maintain confidentiality and ensure Mr Ahmed consents to sharing information (Nursing and Midwifery Council, 2018). By using clear communication strategies alongside ethical and legal principles, professionals can improve safety, quality of care, and Mr Ahmed’s overall wellbeing.</w:t>
      </w:r>
    </w:p>
    <w:p w14:paraId="445A2B4C" w14:textId="77777777" w:rsidR="00727846" w:rsidRPr="00F87EED" w:rsidRDefault="00727846" w:rsidP="00FF6780">
      <w:pPr>
        <w:spacing w:before="100" w:after="100" w:line="360" w:lineRule="auto"/>
        <w:jc w:val="both"/>
        <w:rPr>
          <w:rFonts w:ascii="Arial" w:hAnsi="Arial" w:cs="Arial"/>
          <w:kern w:val="0"/>
        </w:rPr>
      </w:pPr>
    </w:p>
    <w:p w14:paraId="6A75BD44" w14:textId="77777777" w:rsidR="00491E60" w:rsidRPr="00F87EED" w:rsidRDefault="00491E60" w:rsidP="00FF6780">
      <w:pPr>
        <w:spacing w:before="100" w:after="100" w:line="360" w:lineRule="auto"/>
        <w:jc w:val="both"/>
        <w:rPr>
          <w:rFonts w:ascii="Arial" w:hAnsi="Arial" w:cs="Arial"/>
          <w:kern w:val="0"/>
        </w:rPr>
      </w:pPr>
    </w:p>
    <w:p w14:paraId="7C1EE02A" w14:textId="1465B1C3" w:rsidR="002F37EC" w:rsidRPr="00F87EED" w:rsidRDefault="006F0818" w:rsidP="00FF6780">
      <w:pPr>
        <w:spacing w:before="100" w:after="100" w:line="360" w:lineRule="auto"/>
        <w:jc w:val="both"/>
        <w:rPr>
          <w:rFonts w:ascii="Arial" w:hAnsi="Arial" w:cs="Arial"/>
          <w:b/>
          <w:bCs/>
          <w:kern w:val="0"/>
        </w:rPr>
      </w:pPr>
      <w:r w:rsidRPr="00F87EED">
        <w:rPr>
          <w:rFonts w:ascii="Arial" w:hAnsi="Arial" w:cs="Arial"/>
          <w:b/>
          <w:bCs/>
          <w:kern w:val="0"/>
        </w:rPr>
        <w:lastRenderedPageBreak/>
        <w:t>IMPORTANCE OF ADMINISTRATIVE SKILLS AND RECORD KEEPING</w:t>
      </w:r>
    </w:p>
    <w:p w14:paraId="47C75689" w14:textId="77777777" w:rsidR="000E6DEA" w:rsidRPr="000E6DEA" w:rsidRDefault="000E6DEA" w:rsidP="000E6DEA">
      <w:pPr>
        <w:spacing w:before="100" w:after="100" w:line="360" w:lineRule="auto"/>
        <w:jc w:val="both"/>
        <w:rPr>
          <w:rFonts w:ascii="Arial" w:hAnsi="Arial" w:cs="Arial"/>
          <w:kern w:val="0"/>
        </w:rPr>
      </w:pPr>
      <w:r w:rsidRPr="000E6DEA">
        <w:rPr>
          <w:rFonts w:ascii="Arial" w:hAnsi="Arial" w:cs="Arial"/>
          <w:kern w:val="0"/>
        </w:rPr>
        <w:t>Strong administrative skills are essential in health and social care because they help ensure care is organised, safe, and accountable. In Mr Ahmed’s case, accurate administration is particularly important as multiple professionals are involved in his care. The missed domiciliary care visit illustrates how administrative errors can result in delayed medication and potential harm. Poor administration may also lead to missed therapy sessions, inaccurate medication records, and ineffective communication between professionals, increasing risks and negatively affecting recovery (Care Quality Commission, 2023). This highlights the need for effective scheduling, documentation, and communication systems to maintain continuity and safety of care.</w:t>
      </w:r>
    </w:p>
    <w:p w14:paraId="454FB1F7" w14:textId="77777777" w:rsidR="000E6DEA" w:rsidRPr="000E6DEA" w:rsidRDefault="000E6DEA" w:rsidP="000E6DEA">
      <w:pPr>
        <w:spacing w:before="100" w:after="100" w:line="360" w:lineRule="auto"/>
        <w:jc w:val="both"/>
        <w:rPr>
          <w:rFonts w:ascii="Arial" w:hAnsi="Arial" w:cs="Arial"/>
          <w:kern w:val="0"/>
        </w:rPr>
      </w:pPr>
      <w:r w:rsidRPr="000E6DEA">
        <w:rPr>
          <w:rFonts w:ascii="Arial" w:hAnsi="Arial" w:cs="Arial"/>
          <w:kern w:val="0"/>
        </w:rPr>
        <w:t>Record keeping is a key administrative responsibility. Care records document the care provided, medication administered, and any changes in the individual’s condition. In Mr Ahmed’s situation, domiciliary carers should record visits, personal care delivered, and medication administration. The district nurse should document observations such as blood pressure readings and any clinical interventions. Accurate records enable professionals to monitor progress, maintain continuity, and reduce the risk of errors (Nursing and Midwifery Council, 2018). Incomplete or poor documentation may result in missed observations, delayed action, duplication of work, and increased risk of adverse incidents, which can compromise safety.</w:t>
      </w:r>
    </w:p>
    <w:p w14:paraId="1D6B35A9" w14:textId="77777777" w:rsidR="000E6DEA" w:rsidRPr="000E6DEA" w:rsidRDefault="000E6DEA" w:rsidP="000E6DEA">
      <w:pPr>
        <w:spacing w:before="100" w:after="100" w:line="360" w:lineRule="auto"/>
        <w:jc w:val="both"/>
        <w:rPr>
          <w:rFonts w:ascii="Arial" w:hAnsi="Arial" w:cs="Arial"/>
          <w:kern w:val="0"/>
        </w:rPr>
      </w:pPr>
      <w:r w:rsidRPr="000E6DEA">
        <w:rPr>
          <w:rFonts w:ascii="Arial" w:hAnsi="Arial" w:cs="Arial"/>
          <w:kern w:val="0"/>
        </w:rPr>
        <w:t>Effective record keeping must follow professional standards. Documentation should be clear, accurate, factual, and completed promptly. Records should also be signed, dated, and written professionally. Proper documentation provides evidence if incidents occur, such as the missed visit. This supports accountability, allows investigation, and helps organisations identify improvements to prevent similar situations in the future (Care Quality Commission, 2023).</w:t>
      </w:r>
    </w:p>
    <w:p w14:paraId="34F66192" w14:textId="77777777" w:rsidR="000E6DEA" w:rsidRPr="000E6DEA" w:rsidRDefault="000E6DEA" w:rsidP="000E6DEA">
      <w:pPr>
        <w:spacing w:before="100" w:after="100" w:line="360" w:lineRule="auto"/>
        <w:jc w:val="both"/>
        <w:rPr>
          <w:rFonts w:ascii="Arial" w:hAnsi="Arial" w:cs="Arial"/>
          <w:kern w:val="0"/>
        </w:rPr>
      </w:pPr>
      <w:r w:rsidRPr="000E6DEA">
        <w:rPr>
          <w:rFonts w:ascii="Arial" w:hAnsi="Arial" w:cs="Arial"/>
          <w:kern w:val="0"/>
        </w:rPr>
        <w:t>Administrative practice must also comply with data protection requirements, which govern how personal information is collected, stored, and shared. Health information is considered sensitive and must be handled securely. Professionals involved in Mr Ahmed’s care must ensure that his information is only shared with authorised individuals involved in his care (UK Government, 2018). Failure to protect personal data may result in breaches of confidentiality, legal consequences, and loss of trust.</w:t>
      </w:r>
    </w:p>
    <w:p w14:paraId="6B09FB53" w14:textId="77777777" w:rsidR="000E6DEA" w:rsidRPr="000E6DEA" w:rsidRDefault="000E6DEA" w:rsidP="000E6DEA">
      <w:pPr>
        <w:spacing w:before="100" w:after="100" w:line="360" w:lineRule="auto"/>
        <w:jc w:val="both"/>
        <w:rPr>
          <w:rFonts w:ascii="Arial" w:hAnsi="Arial" w:cs="Arial"/>
          <w:kern w:val="0"/>
        </w:rPr>
      </w:pPr>
      <w:r w:rsidRPr="000E6DEA">
        <w:rPr>
          <w:rFonts w:ascii="Arial" w:hAnsi="Arial" w:cs="Arial"/>
          <w:kern w:val="0"/>
        </w:rPr>
        <w:lastRenderedPageBreak/>
        <w:t>Key data protection principles include lawful use of information, accuracy, confidentiality, and secure storage. These principles help protect Mr Ahmed’s personal information. Records should be stored securely within electronic systems or locked cabinets, and staff should avoid discussing personal information in public areas. Following these principles supports confidentiality and effective information management (Information Commissioner’s Office, 2023).</w:t>
      </w:r>
    </w:p>
    <w:p w14:paraId="78FB7E75" w14:textId="77777777" w:rsidR="000E6DEA" w:rsidRPr="000E6DEA" w:rsidRDefault="000E6DEA" w:rsidP="000E6DEA">
      <w:pPr>
        <w:spacing w:before="100" w:after="100" w:line="360" w:lineRule="auto"/>
        <w:jc w:val="both"/>
        <w:rPr>
          <w:rFonts w:ascii="Arial" w:hAnsi="Arial" w:cs="Arial"/>
          <w:kern w:val="0"/>
        </w:rPr>
      </w:pPr>
      <w:r w:rsidRPr="000E6DEA">
        <w:rPr>
          <w:rFonts w:ascii="Arial" w:hAnsi="Arial" w:cs="Arial"/>
          <w:kern w:val="0"/>
        </w:rPr>
        <w:t>Policies such as safeguarding procedures, incident reporting systems, and care planning guidelines also support good administrative practice. The missed visit involving Mr Ahmed should be recorded and investigated according to organisational procedures. This promotes learning and helps prevent future incidents. Weak administrative practice can reduce care quality, compromise safety, and increase organisational risk. Therefore, strong administrative systems support patient safety, confidentiality, and coordinated care.</w:t>
      </w:r>
    </w:p>
    <w:p w14:paraId="5DD05F27" w14:textId="77777777" w:rsidR="002F37EC" w:rsidRPr="00F87EED" w:rsidRDefault="002F37EC" w:rsidP="00FF6780">
      <w:pPr>
        <w:spacing w:before="100" w:after="100" w:line="360" w:lineRule="auto"/>
        <w:jc w:val="both"/>
        <w:rPr>
          <w:rFonts w:ascii="Arial" w:hAnsi="Arial" w:cs="Arial"/>
          <w:kern w:val="0"/>
        </w:rPr>
      </w:pPr>
    </w:p>
    <w:p w14:paraId="2DD4981D" w14:textId="406D4BC9" w:rsidR="00C65D13" w:rsidRPr="00F87EED" w:rsidRDefault="00446950" w:rsidP="00FF6780">
      <w:pPr>
        <w:spacing w:before="100" w:after="100" w:line="360" w:lineRule="auto"/>
        <w:jc w:val="both"/>
        <w:rPr>
          <w:rFonts w:ascii="Arial" w:hAnsi="Arial" w:cs="Arial"/>
          <w:b/>
          <w:bCs/>
          <w:kern w:val="0"/>
        </w:rPr>
      </w:pPr>
      <w:r w:rsidRPr="00F87EED">
        <w:rPr>
          <w:rFonts w:ascii="Arial" w:hAnsi="Arial" w:cs="Arial"/>
          <w:b/>
          <w:bCs/>
          <w:kern w:val="0"/>
        </w:rPr>
        <w:t>IMPORTANCE OF COLLABORATIVE WORKING IN MR AHMED’S CARE</w:t>
      </w:r>
    </w:p>
    <w:p w14:paraId="6A5EDC0C" w14:textId="77777777" w:rsidR="00DE1E4A" w:rsidRPr="00DE1E4A" w:rsidRDefault="00DE1E4A" w:rsidP="00DE1E4A">
      <w:pPr>
        <w:spacing w:before="100" w:after="100" w:line="360" w:lineRule="auto"/>
        <w:jc w:val="both"/>
        <w:rPr>
          <w:rFonts w:ascii="Arial" w:hAnsi="Arial" w:cs="Arial"/>
          <w:kern w:val="0"/>
        </w:rPr>
      </w:pPr>
      <w:r w:rsidRPr="00DE1E4A">
        <w:rPr>
          <w:rFonts w:ascii="Arial" w:hAnsi="Arial" w:cs="Arial"/>
          <w:kern w:val="0"/>
        </w:rPr>
        <w:t>Collaborative working between professionals is essential when supporting individuals with complex needs. Mr Ahmed’s care involves a GP, district nurse, speech and language therapist, and domiciliary care workers. Each professional contributes specialist knowledge to support his recovery following stroke. Effective collaboration ensures care is coordinated, consistent, and centred on Mr Ahmed’s needs and preferences (NHS England, 2021).</w:t>
      </w:r>
    </w:p>
    <w:p w14:paraId="542CA754" w14:textId="77777777" w:rsidR="00DE1E4A" w:rsidRPr="00DE1E4A" w:rsidRDefault="00DE1E4A" w:rsidP="00DE1E4A">
      <w:pPr>
        <w:spacing w:before="100" w:after="100" w:line="360" w:lineRule="auto"/>
        <w:jc w:val="both"/>
        <w:rPr>
          <w:rFonts w:ascii="Arial" w:hAnsi="Arial" w:cs="Arial"/>
          <w:kern w:val="0"/>
        </w:rPr>
      </w:pPr>
      <w:r w:rsidRPr="00DE1E4A">
        <w:rPr>
          <w:rFonts w:ascii="Arial" w:hAnsi="Arial" w:cs="Arial"/>
          <w:kern w:val="0"/>
        </w:rPr>
        <w:t>Clear communication between professionals is key to effective collaboration. This may include shared care plans, regular updates in patient records, and multidisciplinary meetings. For example, the district nurse may update the GP regarding blood pressure readings, while the speech and language therapist provides guidance on swallowing to carers. Person-centred care planning ensures decisions reflect Mr Ahmed’s preferences, and involving his wife supports culturally sensitive care (Skills for Care, 2026).</w:t>
      </w:r>
    </w:p>
    <w:p w14:paraId="501C1BBB" w14:textId="77777777" w:rsidR="00DE1E4A" w:rsidRPr="00DE1E4A" w:rsidRDefault="00DE1E4A" w:rsidP="00DE1E4A">
      <w:pPr>
        <w:spacing w:before="100" w:after="100" w:line="360" w:lineRule="auto"/>
        <w:jc w:val="both"/>
        <w:rPr>
          <w:rFonts w:ascii="Arial" w:hAnsi="Arial" w:cs="Arial"/>
          <w:kern w:val="0"/>
        </w:rPr>
      </w:pPr>
      <w:r w:rsidRPr="00DE1E4A">
        <w:rPr>
          <w:rFonts w:ascii="Arial" w:hAnsi="Arial" w:cs="Arial"/>
          <w:kern w:val="0"/>
        </w:rPr>
        <w:t xml:space="preserve">Poor collaboration can lead to significant consequences. Differences in roles, communication styles, or organisational systems may result in misunderstandings, duplication of tasks, and delays in care. The missed domiciliary visit may have </w:t>
      </w:r>
      <w:r w:rsidRPr="00DE1E4A">
        <w:rPr>
          <w:rFonts w:ascii="Arial" w:hAnsi="Arial" w:cs="Arial"/>
          <w:kern w:val="0"/>
        </w:rPr>
        <w:lastRenderedPageBreak/>
        <w:t>occurred due to unclear responsibilities or ineffective communication, highlighting the risks of weak teamwork (Care Quality Commission, 2023).</w:t>
      </w:r>
    </w:p>
    <w:p w14:paraId="6160A315" w14:textId="77777777" w:rsidR="00DE1E4A" w:rsidRPr="00DE1E4A" w:rsidRDefault="00DE1E4A" w:rsidP="00DE1E4A">
      <w:pPr>
        <w:spacing w:before="100" w:after="100" w:line="360" w:lineRule="auto"/>
        <w:jc w:val="both"/>
        <w:rPr>
          <w:rFonts w:ascii="Arial" w:hAnsi="Arial" w:cs="Arial"/>
          <w:kern w:val="0"/>
        </w:rPr>
      </w:pPr>
      <w:r w:rsidRPr="00DE1E4A">
        <w:rPr>
          <w:rFonts w:ascii="Arial" w:hAnsi="Arial" w:cs="Arial"/>
          <w:kern w:val="0"/>
        </w:rPr>
        <w:t>Strategies to improve collaboration include clearly defining roles, using shared documentation systems, arranging regular team meetings, and promoting respect between professionals. Training in teamwork, shared protocols, and reviewing incidents can strengthen multi-agency working and reduce future risks. Effective collaboration supports coordinated care, reduces errors, and promotes Mr Ahmed’s recovery, independence, and wellbeing.</w:t>
      </w:r>
    </w:p>
    <w:p w14:paraId="52717E82" w14:textId="77777777" w:rsidR="00C65D13" w:rsidRPr="00F87EED" w:rsidRDefault="00C65D13" w:rsidP="00FF6780">
      <w:pPr>
        <w:spacing w:before="100" w:after="100" w:line="360" w:lineRule="auto"/>
        <w:jc w:val="both"/>
        <w:rPr>
          <w:rFonts w:ascii="Arial" w:hAnsi="Arial" w:cs="Arial"/>
          <w:kern w:val="0"/>
        </w:rPr>
      </w:pPr>
    </w:p>
    <w:p w14:paraId="34181247" w14:textId="77777777" w:rsidR="000F7C92" w:rsidRPr="00F87EED" w:rsidRDefault="000F7C92" w:rsidP="000F7C92">
      <w:pPr>
        <w:spacing w:before="100" w:after="100" w:line="360" w:lineRule="auto"/>
        <w:jc w:val="both"/>
        <w:rPr>
          <w:rFonts w:ascii="Arial" w:hAnsi="Arial" w:cs="Arial"/>
          <w:b/>
          <w:bCs/>
          <w:kern w:val="0"/>
        </w:rPr>
      </w:pPr>
      <w:r w:rsidRPr="00F87EED">
        <w:rPr>
          <w:rFonts w:ascii="Arial" w:hAnsi="Arial" w:cs="Arial"/>
          <w:b/>
          <w:bCs/>
          <w:kern w:val="0"/>
        </w:rPr>
        <w:t>CONCLUSION</w:t>
      </w:r>
    </w:p>
    <w:p w14:paraId="7767FF08" w14:textId="77777777" w:rsidR="00DE1E4A" w:rsidRPr="00DE1E4A" w:rsidRDefault="00DE1E4A" w:rsidP="00DE1E4A">
      <w:pPr>
        <w:spacing w:before="100" w:after="100" w:line="360" w:lineRule="auto"/>
        <w:ind w:firstLine="720"/>
        <w:jc w:val="both"/>
        <w:rPr>
          <w:rFonts w:ascii="Arial" w:hAnsi="Arial" w:cs="Arial"/>
          <w:kern w:val="0"/>
        </w:rPr>
      </w:pPr>
      <w:r w:rsidRPr="00DE1E4A">
        <w:rPr>
          <w:rFonts w:ascii="Arial" w:hAnsi="Arial" w:cs="Arial"/>
          <w:kern w:val="0"/>
        </w:rPr>
        <w:t>In summary, effective communication, strong administrative practice, and collaborative working are essential in supporting Mr Ahmed’s care. Adapting communication methods, using interpreters, and promoting inclusive practice help ensure person-centred care. Poor communication can increase risks and negatively affect outcomes. Administrative skills such as accurate record keeping and secure information management are equally important. Data protection principles ensure personal information is handled appropriately while allowing information sharing between professionals. Collaborative working within the multidisciplinary team promotes coordinated and holistic care. Addressing challenges in multi-agency working improves safety and service quality. Overall, applying these professional practices supports Mr Ahmed’s recovery, promotes independence, and ensures high-quality care.</w:t>
      </w:r>
    </w:p>
    <w:p w14:paraId="3212AFEA" w14:textId="77777777" w:rsidR="002C7590" w:rsidRPr="00F87EED" w:rsidRDefault="002C7590" w:rsidP="000F7C92">
      <w:pPr>
        <w:spacing w:before="100" w:after="100" w:line="360" w:lineRule="auto"/>
        <w:ind w:firstLine="720"/>
        <w:jc w:val="both"/>
        <w:rPr>
          <w:rFonts w:ascii="Arial" w:hAnsi="Arial" w:cs="Arial"/>
          <w:kern w:val="0"/>
        </w:rPr>
      </w:pPr>
    </w:p>
    <w:p w14:paraId="32733932" w14:textId="77777777" w:rsidR="008D3096" w:rsidRPr="00F87EED" w:rsidRDefault="008D3096" w:rsidP="000F7C92">
      <w:pPr>
        <w:spacing w:before="100" w:after="100" w:line="360" w:lineRule="auto"/>
        <w:ind w:firstLine="720"/>
        <w:jc w:val="both"/>
        <w:rPr>
          <w:rFonts w:ascii="Arial" w:hAnsi="Arial" w:cs="Arial"/>
          <w:kern w:val="0"/>
        </w:rPr>
      </w:pPr>
    </w:p>
    <w:p w14:paraId="42FF38B9" w14:textId="4771D0E9" w:rsidR="002C7590" w:rsidRPr="00F87EED" w:rsidRDefault="002C7590" w:rsidP="008D3096">
      <w:pPr>
        <w:spacing w:before="100" w:after="100" w:line="360" w:lineRule="auto"/>
        <w:jc w:val="center"/>
        <w:rPr>
          <w:rFonts w:ascii="Arial" w:hAnsi="Arial" w:cs="Arial"/>
          <w:b/>
          <w:bCs/>
          <w:kern w:val="0"/>
        </w:rPr>
      </w:pPr>
      <w:r w:rsidRPr="00F87EED">
        <w:rPr>
          <w:rFonts w:ascii="Arial" w:hAnsi="Arial" w:cs="Arial"/>
          <w:b/>
          <w:bCs/>
          <w:kern w:val="0"/>
        </w:rPr>
        <w:t>REFERENCE LIST</w:t>
      </w:r>
    </w:p>
    <w:p w14:paraId="227E9FA4" w14:textId="5EFF3160" w:rsidR="002E7E52" w:rsidRPr="00F87EED" w:rsidRDefault="002C7590" w:rsidP="002E7E52">
      <w:pPr>
        <w:spacing w:before="100" w:after="100" w:line="360" w:lineRule="auto"/>
        <w:jc w:val="both"/>
        <w:rPr>
          <w:rFonts w:ascii="Arial" w:hAnsi="Arial" w:cs="Arial"/>
          <w:kern w:val="0"/>
        </w:rPr>
      </w:pPr>
      <w:r w:rsidRPr="00F87EED">
        <w:rPr>
          <w:rFonts w:ascii="Arial" w:hAnsi="Arial" w:cs="Arial"/>
          <w:kern w:val="0"/>
        </w:rPr>
        <w:t xml:space="preserve">Care Quality Commission (2023) </w:t>
      </w:r>
      <w:r w:rsidRPr="00F87EED">
        <w:rPr>
          <w:rFonts w:ascii="Arial" w:hAnsi="Arial" w:cs="Arial"/>
          <w:i/>
          <w:iCs/>
          <w:kern w:val="0"/>
        </w:rPr>
        <w:t>Regulation 17: Good governance</w:t>
      </w:r>
      <w:r w:rsidRPr="00F87EED">
        <w:rPr>
          <w:rFonts w:ascii="Arial" w:hAnsi="Arial" w:cs="Arial"/>
          <w:kern w:val="0"/>
        </w:rPr>
        <w:t xml:space="preserve">. Available at: </w:t>
      </w:r>
      <w:r w:rsidR="00F161D1" w:rsidRPr="00F87EED">
        <w:rPr>
          <w:rFonts w:ascii="Arial" w:hAnsi="Arial" w:cs="Arial"/>
          <w:color w:val="0000FF"/>
          <w:kern w:val="0"/>
        </w:rPr>
        <w:t>https://www.cqc.org.uk/guidance-regulation/providers/regulations-service-providers-and-managers/health-social-care-act/regulation-17</w:t>
      </w:r>
      <w:r w:rsidRPr="00F87EED">
        <w:rPr>
          <w:rFonts w:ascii="Arial" w:hAnsi="Arial" w:cs="Arial"/>
          <w:kern w:val="0"/>
        </w:rPr>
        <w:t xml:space="preserve"> Accessed</w:t>
      </w:r>
      <w:r w:rsidR="00E07A12" w:rsidRPr="00F87EED">
        <w:rPr>
          <w:rFonts w:ascii="Arial" w:hAnsi="Arial" w:cs="Arial"/>
          <w:kern w:val="0"/>
        </w:rPr>
        <w:t>:</w:t>
      </w:r>
      <w:r w:rsidRPr="00F87EED">
        <w:rPr>
          <w:rFonts w:ascii="Arial" w:hAnsi="Arial" w:cs="Arial"/>
          <w:kern w:val="0"/>
        </w:rPr>
        <w:t xml:space="preserve"> </w:t>
      </w:r>
      <w:r w:rsidR="00401CEC" w:rsidRPr="00F87EED">
        <w:rPr>
          <w:rFonts w:ascii="Arial" w:hAnsi="Arial" w:cs="Arial"/>
          <w:kern w:val="0"/>
        </w:rPr>
        <w:t>3</w:t>
      </w:r>
      <w:r w:rsidR="00401CEC" w:rsidRPr="00F87EED">
        <w:rPr>
          <w:rFonts w:ascii="Arial" w:hAnsi="Arial" w:cs="Arial"/>
          <w:kern w:val="0"/>
          <w:vertAlign w:val="superscript"/>
        </w:rPr>
        <w:t>rd</w:t>
      </w:r>
      <w:r w:rsidRPr="00F87EED">
        <w:rPr>
          <w:rFonts w:ascii="Arial" w:hAnsi="Arial" w:cs="Arial"/>
          <w:kern w:val="0"/>
        </w:rPr>
        <w:t xml:space="preserve"> March 2026</w:t>
      </w:r>
      <w:r w:rsidR="00401CEC" w:rsidRPr="00F87EED">
        <w:rPr>
          <w:rFonts w:ascii="Arial" w:hAnsi="Arial" w:cs="Arial"/>
          <w:kern w:val="0"/>
        </w:rPr>
        <w:t>.</w:t>
      </w:r>
    </w:p>
    <w:p w14:paraId="716D06F2" w14:textId="55AB12C8" w:rsidR="00F00D36" w:rsidRPr="00F87EED" w:rsidRDefault="00F00D36" w:rsidP="002E7E52">
      <w:pPr>
        <w:spacing w:before="100" w:after="100" w:line="360" w:lineRule="auto"/>
        <w:jc w:val="both"/>
        <w:rPr>
          <w:rFonts w:ascii="Arial" w:hAnsi="Arial" w:cs="Arial"/>
          <w:kern w:val="0"/>
        </w:rPr>
      </w:pPr>
      <w:r w:rsidRPr="00F87EED">
        <w:rPr>
          <w:rFonts w:ascii="Arial" w:hAnsi="Arial" w:cs="Arial"/>
          <w:kern w:val="0"/>
        </w:rPr>
        <w:t xml:space="preserve">Haase, M. (2016) </w:t>
      </w:r>
      <w:r w:rsidRPr="00F87EED">
        <w:rPr>
          <w:rFonts w:ascii="Arial" w:hAnsi="Arial" w:cs="Arial"/>
          <w:i/>
          <w:iCs/>
          <w:kern w:val="0"/>
        </w:rPr>
        <w:t>Shannon and Weaver Communication Model</w:t>
      </w:r>
      <w:r w:rsidRPr="00F87EED">
        <w:rPr>
          <w:rFonts w:ascii="Arial" w:hAnsi="Arial" w:cs="Arial"/>
          <w:kern w:val="0"/>
        </w:rPr>
        <w:t xml:space="preserve">. Available at: </w:t>
      </w:r>
      <w:hyperlink r:id="rId7" w:tgtFrame="_new" w:history="1">
        <w:r w:rsidRPr="00F87EED">
          <w:rPr>
            <w:rStyle w:val="Hyperlink"/>
            <w:rFonts w:ascii="Arial" w:hAnsi="Arial" w:cs="Arial"/>
            <w:color w:val="0000FF"/>
            <w:kern w:val="0"/>
          </w:rPr>
          <w:t>https://islmblogblog.wordpress.com/wp-</w:t>
        </w:r>
        <w:r w:rsidRPr="00F87EED">
          <w:rPr>
            <w:rStyle w:val="Hyperlink"/>
            <w:rFonts w:ascii="Arial" w:hAnsi="Arial" w:cs="Arial"/>
            <w:color w:val="0000FF"/>
            <w:kern w:val="0"/>
          </w:rPr>
          <w:lastRenderedPageBreak/>
          <w:t>content/uploads/2016/05/assignment3shannonandweavermodel.pdf</w:t>
        </w:r>
      </w:hyperlink>
      <w:r w:rsidRPr="00F87EED">
        <w:rPr>
          <w:rFonts w:ascii="Arial" w:hAnsi="Arial" w:cs="Arial"/>
          <w:kern w:val="0"/>
        </w:rPr>
        <w:t xml:space="preserve"> Accessed: 23 March 2026.</w:t>
      </w:r>
    </w:p>
    <w:p w14:paraId="6FB8E514" w14:textId="751E4A13" w:rsidR="002C7590" w:rsidRPr="00F87EED" w:rsidRDefault="002C7590" w:rsidP="002E7E52">
      <w:pPr>
        <w:spacing w:before="100" w:after="100" w:line="360" w:lineRule="auto"/>
        <w:jc w:val="both"/>
        <w:rPr>
          <w:rFonts w:ascii="Arial" w:hAnsi="Arial" w:cs="Arial"/>
          <w:kern w:val="0"/>
        </w:rPr>
      </w:pPr>
      <w:r w:rsidRPr="00F87EED">
        <w:rPr>
          <w:rFonts w:ascii="Arial" w:hAnsi="Arial" w:cs="Arial"/>
          <w:kern w:val="0"/>
        </w:rPr>
        <w:t xml:space="preserve">Information Commissioner’s Office (2023) </w:t>
      </w:r>
      <w:r w:rsidRPr="00F87EED">
        <w:rPr>
          <w:rFonts w:ascii="Arial" w:hAnsi="Arial" w:cs="Arial"/>
          <w:i/>
          <w:iCs/>
          <w:kern w:val="0"/>
        </w:rPr>
        <w:t>Guide to data protection</w:t>
      </w:r>
      <w:r w:rsidRPr="00F87EED">
        <w:rPr>
          <w:rFonts w:ascii="Arial" w:hAnsi="Arial" w:cs="Arial"/>
          <w:kern w:val="0"/>
        </w:rPr>
        <w:t xml:space="preserve">. Available at: </w:t>
      </w:r>
      <w:hyperlink r:id="rId8" w:tgtFrame="_new" w:history="1">
        <w:r w:rsidRPr="00F87EED">
          <w:rPr>
            <w:rStyle w:val="Hyperlink"/>
            <w:rFonts w:ascii="Arial" w:hAnsi="Arial" w:cs="Arial"/>
            <w:color w:val="0000FF"/>
            <w:kern w:val="0"/>
          </w:rPr>
          <w:t>https://ico.org.uk/for-organisations/guide-to-data-protection/</w:t>
        </w:r>
      </w:hyperlink>
      <w:r w:rsidRPr="00F87EED">
        <w:rPr>
          <w:rFonts w:ascii="Arial" w:hAnsi="Arial" w:cs="Arial"/>
          <w:color w:val="0000FF"/>
          <w:kern w:val="0"/>
        </w:rPr>
        <w:t xml:space="preserve"> </w:t>
      </w:r>
      <w:r w:rsidRPr="00F87EED">
        <w:rPr>
          <w:rFonts w:ascii="Arial" w:hAnsi="Arial" w:cs="Arial"/>
          <w:kern w:val="0"/>
        </w:rPr>
        <w:t>Accessed</w:t>
      </w:r>
      <w:r w:rsidR="00E07A12" w:rsidRPr="00F87EED">
        <w:rPr>
          <w:rFonts w:ascii="Arial" w:hAnsi="Arial" w:cs="Arial"/>
          <w:kern w:val="0"/>
        </w:rPr>
        <w:t>:</w:t>
      </w:r>
      <w:r w:rsidRPr="00F87EED">
        <w:rPr>
          <w:rFonts w:ascii="Arial" w:hAnsi="Arial" w:cs="Arial"/>
          <w:kern w:val="0"/>
        </w:rPr>
        <w:t xml:space="preserve"> </w:t>
      </w:r>
      <w:r w:rsidR="00401CEC" w:rsidRPr="00F87EED">
        <w:rPr>
          <w:rFonts w:ascii="Arial" w:hAnsi="Arial" w:cs="Arial"/>
          <w:kern w:val="0"/>
        </w:rPr>
        <w:t>2</w:t>
      </w:r>
      <w:r w:rsidR="00401CEC" w:rsidRPr="00F87EED">
        <w:rPr>
          <w:rFonts w:ascii="Arial" w:hAnsi="Arial" w:cs="Arial"/>
          <w:kern w:val="0"/>
          <w:vertAlign w:val="superscript"/>
        </w:rPr>
        <w:t>nd</w:t>
      </w:r>
      <w:r w:rsidR="00401CEC" w:rsidRPr="00F87EED">
        <w:rPr>
          <w:rFonts w:ascii="Arial" w:hAnsi="Arial" w:cs="Arial"/>
          <w:kern w:val="0"/>
        </w:rPr>
        <w:t xml:space="preserve"> </w:t>
      </w:r>
      <w:r w:rsidRPr="00F87EED">
        <w:rPr>
          <w:rFonts w:ascii="Arial" w:hAnsi="Arial" w:cs="Arial"/>
          <w:kern w:val="0"/>
        </w:rPr>
        <w:t>March 2026</w:t>
      </w:r>
      <w:r w:rsidR="00401CEC" w:rsidRPr="00F87EED">
        <w:rPr>
          <w:rFonts w:ascii="Arial" w:hAnsi="Arial" w:cs="Arial"/>
          <w:kern w:val="0"/>
        </w:rPr>
        <w:t>.</w:t>
      </w:r>
    </w:p>
    <w:p w14:paraId="7104BF5C" w14:textId="0D850DE2" w:rsidR="002E7E52" w:rsidRPr="00F87EED" w:rsidRDefault="002E7E52" w:rsidP="002E7E52">
      <w:pPr>
        <w:spacing w:before="100" w:after="100" w:line="360" w:lineRule="auto"/>
        <w:jc w:val="both"/>
        <w:rPr>
          <w:rFonts w:ascii="Arial" w:hAnsi="Arial" w:cs="Arial"/>
          <w:kern w:val="0"/>
        </w:rPr>
      </w:pPr>
      <w:r w:rsidRPr="00F87EED">
        <w:rPr>
          <w:rFonts w:ascii="Arial" w:hAnsi="Arial" w:cs="Arial"/>
          <w:kern w:val="0"/>
        </w:rPr>
        <w:t xml:space="preserve">NHS England (2021) NHS guidance: Adult social care and integrated health services. Available at: </w:t>
      </w:r>
      <w:hyperlink r:id="rId9" w:history="1">
        <w:r w:rsidRPr="00F87EED">
          <w:rPr>
            <w:rStyle w:val="Hyperlink"/>
            <w:rFonts w:ascii="Arial" w:hAnsi="Arial" w:cs="Arial"/>
            <w:color w:val="0000FF"/>
            <w:kern w:val="0"/>
          </w:rPr>
          <w:t>https://www.england.nhs.uk/ourwork/part-rel/</w:t>
        </w:r>
      </w:hyperlink>
      <w:r w:rsidRPr="00F87EED">
        <w:rPr>
          <w:rFonts w:ascii="Arial" w:hAnsi="Arial" w:cs="Arial"/>
          <w:kern w:val="0"/>
        </w:rPr>
        <w:t xml:space="preserve"> Accessed</w:t>
      </w:r>
      <w:r w:rsidR="00E07A12" w:rsidRPr="00F87EED">
        <w:rPr>
          <w:rFonts w:ascii="Arial" w:hAnsi="Arial" w:cs="Arial"/>
          <w:kern w:val="0"/>
        </w:rPr>
        <w:t>: 10</w:t>
      </w:r>
      <w:r w:rsidR="00E07A12" w:rsidRPr="00F87EED">
        <w:rPr>
          <w:rFonts w:ascii="Arial" w:hAnsi="Arial" w:cs="Arial"/>
          <w:kern w:val="0"/>
          <w:vertAlign w:val="superscript"/>
        </w:rPr>
        <w:t>th</w:t>
      </w:r>
      <w:r w:rsidRPr="00F87EED">
        <w:rPr>
          <w:rFonts w:ascii="Arial" w:hAnsi="Arial" w:cs="Arial"/>
          <w:kern w:val="0"/>
        </w:rPr>
        <w:t xml:space="preserve"> March 2026</w:t>
      </w:r>
      <w:r w:rsidR="00401CEC" w:rsidRPr="00F87EED">
        <w:rPr>
          <w:rFonts w:ascii="Arial" w:hAnsi="Arial" w:cs="Arial"/>
          <w:kern w:val="0"/>
        </w:rPr>
        <w:t>.</w:t>
      </w:r>
    </w:p>
    <w:p w14:paraId="5FD22DB5" w14:textId="67463954" w:rsidR="002C7590" w:rsidRPr="00F87EED" w:rsidRDefault="002C7590" w:rsidP="002E7E52">
      <w:pPr>
        <w:spacing w:before="100" w:after="100" w:line="360" w:lineRule="auto"/>
        <w:jc w:val="both"/>
        <w:rPr>
          <w:rFonts w:ascii="Arial" w:hAnsi="Arial" w:cs="Arial"/>
          <w:kern w:val="0"/>
        </w:rPr>
      </w:pPr>
      <w:r w:rsidRPr="00F87EED">
        <w:rPr>
          <w:rFonts w:ascii="Arial" w:hAnsi="Arial" w:cs="Arial"/>
          <w:kern w:val="0"/>
        </w:rPr>
        <w:t xml:space="preserve">Nursing and Midwifery Council (2018) </w:t>
      </w:r>
      <w:r w:rsidRPr="00F87EED">
        <w:rPr>
          <w:rFonts w:ascii="Arial" w:hAnsi="Arial" w:cs="Arial"/>
          <w:i/>
          <w:iCs/>
          <w:kern w:val="0"/>
        </w:rPr>
        <w:t>The Code: Professional standards of practice and behaviour</w:t>
      </w:r>
      <w:r w:rsidRPr="00F87EED">
        <w:rPr>
          <w:rFonts w:ascii="Arial" w:hAnsi="Arial" w:cs="Arial"/>
          <w:kern w:val="0"/>
        </w:rPr>
        <w:t xml:space="preserve">. Available at: </w:t>
      </w:r>
      <w:hyperlink r:id="rId10" w:tgtFrame="_new" w:history="1">
        <w:r w:rsidRPr="00F87EED">
          <w:rPr>
            <w:rStyle w:val="Hyperlink"/>
            <w:rFonts w:ascii="Arial" w:hAnsi="Arial" w:cs="Arial"/>
            <w:color w:val="0000FF"/>
            <w:kern w:val="0"/>
          </w:rPr>
          <w:t>https://www.nmc.org.uk/standards/code/</w:t>
        </w:r>
      </w:hyperlink>
      <w:r w:rsidRPr="00F87EED">
        <w:rPr>
          <w:rFonts w:ascii="Arial" w:hAnsi="Arial" w:cs="Arial"/>
          <w:color w:val="0000FF"/>
          <w:kern w:val="0"/>
        </w:rPr>
        <w:t xml:space="preserve"> </w:t>
      </w:r>
      <w:r w:rsidRPr="00F87EED">
        <w:rPr>
          <w:rFonts w:ascii="Arial" w:hAnsi="Arial" w:cs="Arial"/>
          <w:kern w:val="0"/>
        </w:rPr>
        <w:t xml:space="preserve">Accessed: </w:t>
      </w:r>
      <w:r w:rsidR="00403DDA" w:rsidRPr="00F87EED">
        <w:rPr>
          <w:rFonts w:ascii="Arial" w:hAnsi="Arial" w:cs="Arial"/>
          <w:kern w:val="0"/>
        </w:rPr>
        <w:t>1</w:t>
      </w:r>
      <w:r w:rsidR="00EB0904" w:rsidRPr="00F87EED">
        <w:rPr>
          <w:rFonts w:ascii="Arial" w:hAnsi="Arial" w:cs="Arial"/>
          <w:kern w:val="0"/>
        </w:rPr>
        <w:t>5</w:t>
      </w:r>
      <w:r w:rsidR="00EB0904" w:rsidRPr="00F87EED">
        <w:rPr>
          <w:rFonts w:ascii="Arial" w:hAnsi="Arial" w:cs="Arial"/>
          <w:kern w:val="0"/>
          <w:vertAlign w:val="superscript"/>
        </w:rPr>
        <w:t>th</w:t>
      </w:r>
      <w:r w:rsidR="00EB0904" w:rsidRPr="00F87EED">
        <w:rPr>
          <w:rFonts w:ascii="Arial" w:hAnsi="Arial" w:cs="Arial"/>
          <w:kern w:val="0"/>
        </w:rPr>
        <w:t xml:space="preserve"> </w:t>
      </w:r>
      <w:r w:rsidRPr="00F87EED">
        <w:rPr>
          <w:rFonts w:ascii="Arial" w:hAnsi="Arial" w:cs="Arial"/>
          <w:kern w:val="0"/>
        </w:rPr>
        <w:t>March 2026.</w:t>
      </w:r>
    </w:p>
    <w:p w14:paraId="1D305FDC" w14:textId="19E87F8B" w:rsidR="002C7590" w:rsidRPr="00F87EED" w:rsidRDefault="002C7590" w:rsidP="002E7E52">
      <w:pPr>
        <w:spacing w:before="100" w:after="100" w:line="360" w:lineRule="auto"/>
        <w:jc w:val="both"/>
        <w:rPr>
          <w:rFonts w:ascii="Arial" w:hAnsi="Arial" w:cs="Arial"/>
          <w:color w:val="0000FF"/>
          <w:kern w:val="0"/>
        </w:rPr>
      </w:pPr>
      <w:r w:rsidRPr="00F87EED">
        <w:rPr>
          <w:rFonts w:ascii="Arial" w:hAnsi="Arial" w:cs="Arial"/>
          <w:kern w:val="0"/>
        </w:rPr>
        <w:t>Skills for Care (202</w:t>
      </w:r>
      <w:r w:rsidR="000F0979" w:rsidRPr="00F87EED">
        <w:rPr>
          <w:rFonts w:ascii="Arial" w:hAnsi="Arial" w:cs="Arial"/>
          <w:kern w:val="0"/>
        </w:rPr>
        <w:t>6</w:t>
      </w:r>
      <w:r w:rsidRPr="00F87EED">
        <w:rPr>
          <w:rFonts w:ascii="Arial" w:hAnsi="Arial" w:cs="Arial"/>
          <w:kern w:val="0"/>
        </w:rPr>
        <w:t xml:space="preserve">) </w:t>
      </w:r>
      <w:r w:rsidRPr="00F87EED">
        <w:rPr>
          <w:rFonts w:ascii="Arial" w:hAnsi="Arial" w:cs="Arial"/>
          <w:i/>
          <w:iCs/>
          <w:kern w:val="0"/>
        </w:rPr>
        <w:t>Communication in health and social care</w:t>
      </w:r>
      <w:r w:rsidRPr="00F87EED">
        <w:rPr>
          <w:rFonts w:ascii="Arial" w:hAnsi="Arial" w:cs="Arial"/>
          <w:kern w:val="0"/>
        </w:rPr>
        <w:t xml:space="preserve">. Available at: </w:t>
      </w:r>
      <w:hyperlink r:id="rId11" w:history="1">
        <w:r w:rsidR="000E4415" w:rsidRPr="00F87EED">
          <w:rPr>
            <w:rStyle w:val="Hyperlink"/>
            <w:rFonts w:ascii="Arial" w:hAnsi="Arial" w:cs="Arial"/>
            <w:color w:val="0000FF"/>
            <w:kern w:val="0"/>
          </w:rPr>
          <w:t>https://www.skillsforcare.org.uk/Support-for-leaders-and-managers/Developing-leaders-and-managers/Manager-induction-standards/4-Effective-Communication.aspx</w:t>
        </w:r>
      </w:hyperlink>
      <w:r w:rsidR="000E4415" w:rsidRPr="00F87EED">
        <w:rPr>
          <w:rFonts w:ascii="Arial" w:hAnsi="Arial" w:cs="Arial"/>
          <w:color w:val="0000FF"/>
          <w:kern w:val="0"/>
        </w:rPr>
        <w:t xml:space="preserve"> </w:t>
      </w:r>
      <w:r w:rsidRPr="00F87EED">
        <w:rPr>
          <w:rFonts w:ascii="Arial" w:hAnsi="Arial" w:cs="Arial"/>
          <w:kern w:val="0"/>
        </w:rPr>
        <w:t xml:space="preserve"> Accessed: 2</w:t>
      </w:r>
      <w:r w:rsidR="008D3096" w:rsidRPr="00F87EED">
        <w:rPr>
          <w:rFonts w:ascii="Arial" w:hAnsi="Arial" w:cs="Arial"/>
          <w:kern w:val="0"/>
        </w:rPr>
        <w:t>0th</w:t>
      </w:r>
      <w:r w:rsidRPr="00F87EED">
        <w:rPr>
          <w:rFonts w:ascii="Arial" w:hAnsi="Arial" w:cs="Arial"/>
          <w:kern w:val="0"/>
        </w:rPr>
        <w:t xml:space="preserve"> March 2026</w:t>
      </w:r>
      <w:r w:rsidR="00EB0904" w:rsidRPr="00F87EED">
        <w:rPr>
          <w:rFonts w:ascii="Arial" w:hAnsi="Arial" w:cs="Arial"/>
          <w:kern w:val="0"/>
        </w:rPr>
        <w:t>.</w:t>
      </w:r>
    </w:p>
    <w:p w14:paraId="63DA2C00" w14:textId="79076BB6" w:rsidR="002C7590" w:rsidRPr="00F87EED" w:rsidRDefault="002C7590" w:rsidP="002E7E52">
      <w:pPr>
        <w:spacing w:before="100" w:after="100" w:line="360" w:lineRule="auto"/>
        <w:jc w:val="both"/>
        <w:rPr>
          <w:rFonts w:ascii="Arial" w:hAnsi="Arial" w:cs="Arial"/>
          <w:kern w:val="0"/>
        </w:rPr>
      </w:pPr>
      <w:r w:rsidRPr="00F87EED">
        <w:rPr>
          <w:rFonts w:ascii="Arial" w:hAnsi="Arial" w:cs="Arial"/>
          <w:kern w:val="0"/>
        </w:rPr>
        <w:t xml:space="preserve">UK Government (2010) </w:t>
      </w:r>
      <w:r w:rsidRPr="00F87EED">
        <w:rPr>
          <w:rFonts w:ascii="Arial" w:hAnsi="Arial" w:cs="Arial"/>
          <w:i/>
          <w:iCs/>
          <w:kern w:val="0"/>
        </w:rPr>
        <w:t>Equality Act 2010</w:t>
      </w:r>
      <w:r w:rsidRPr="00F87EED">
        <w:rPr>
          <w:rFonts w:ascii="Arial" w:hAnsi="Arial" w:cs="Arial"/>
          <w:kern w:val="0"/>
        </w:rPr>
        <w:t xml:space="preserve">. Available at: </w:t>
      </w:r>
      <w:hyperlink r:id="rId12" w:tgtFrame="_new" w:history="1">
        <w:r w:rsidRPr="00F87EED">
          <w:rPr>
            <w:rStyle w:val="Hyperlink"/>
            <w:rFonts w:ascii="Arial" w:hAnsi="Arial" w:cs="Arial"/>
            <w:color w:val="0000FF"/>
            <w:kern w:val="0"/>
          </w:rPr>
          <w:t>https://www.gov.uk/guidance/equality-act-2010-guidance</w:t>
        </w:r>
      </w:hyperlink>
      <w:r w:rsidRPr="00F87EED">
        <w:rPr>
          <w:rFonts w:ascii="Arial" w:hAnsi="Arial" w:cs="Arial"/>
          <w:kern w:val="0"/>
        </w:rPr>
        <w:t xml:space="preserve"> Accessed: </w:t>
      </w:r>
      <w:r w:rsidR="008D3096" w:rsidRPr="00F87EED">
        <w:rPr>
          <w:rFonts w:ascii="Arial" w:hAnsi="Arial" w:cs="Arial"/>
          <w:kern w:val="0"/>
        </w:rPr>
        <w:t>20</w:t>
      </w:r>
      <w:r w:rsidR="008D3096" w:rsidRPr="00F87EED">
        <w:rPr>
          <w:rFonts w:ascii="Arial" w:hAnsi="Arial" w:cs="Arial"/>
          <w:kern w:val="0"/>
          <w:vertAlign w:val="superscript"/>
        </w:rPr>
        <w:t>th</w:t>
      </w:r>
      <w:r w:rsidR="008D3096" w:rsidRPr="00F87EED">
        <w:rPr>
          <w:rFonts w:ascii="Arial" w:hAnsi="Arial" w:cs="Arial"/>
          <w:kern w:val="0"/>
        </w:rPr>
        <w:t xml:space="preserve"> </w:t>
      </w:r>
      <w:r w:rsidRPr="00F87EED">
        <w:rPr>
          <w:rFonts w:ascii="Arial" w:hAnsi="Arial" w:cs="Arial"/>
          <w:kern w:val="0"/>
        </w:rPr>
        <w:t>March 2026.</w:t>
      </w:r>
    </w:p>
    <w:p w14:paraId="43D6D4DD" w14:textId="13C0BC75" w:rsidR="002C7590" w:rsidRPr="00F87EED" w:rsidRDefault="002C7590" w:rsidP="008D3096">
      <w:pPr>
        <w:spacing w:before="100" w:after="100" w:line="360" w:lineRule="auto"/>
        <w:jc w:val="both"/>
        <w:rPr>
          <w:rFonts w:ascii="Arial" w:hAnsi="Arial" w:cs="Arial"/>
          <w:kern w:val="0"/>
        </w:rPr>
      </w:pPr>
      <w:r w:rsidRPr="00F87EED">
        <w:rPr>
          <w:rFonts w:ascii="Arial" w:hAnsi="Arial" w:cs="Arial"/>
          <w:kern w:val="0"/>
        </w:rPr>
        <w:t xml:space="preserve">UK Government (2018) </w:t>
      </w:r>
      <w:r w:rsidRPr="00F87EED">
        <w:rPr>
          <w:rFonts w:ascii="Arial" w:hAnsi="Arial" w:cs="Arial"/>
          <w:i/>
          <w:iCs/>
          <w:kern w:val="0"/>
        </w:rPr>
        <w:t>Data Protection Act 2018</w:t>
      </w:r>
      <w:r w:rsidRPr="00F87EED">
        <w:rPr>
          <w:rFonts w:ascii="Arial" w:hAnsi="Arial" w:cs="Arial"/>
          <w:kern w:val="0"/>
        </w:rPr>
        <w:t xml:space="preserve">. Available at: </w:t>
      </w:r>
      <w:hyperlink r:id="rId13" w:tgtFrame="_new" w:history="1">
        <w:r w:rsidRPr="00F87EED">
          <w:rPr>
            <w:rStyle w:val="Hyperlink"/>
            <w:rFonts w:ascii="Arial" w:hAnsi="Arial" w:cs="Arial"/>
            <w:color w:val="0000FF"/>
            <w:kern w:val="0"/>
          </w:rPr>
          <w:t>https://www.legislation.gov.uk/ukpga/2018/12/contents</w:t>
        </w:r>
      </w:hyperlink>
      <w:r w:rsidRPr="00F87EED">
        <w:rPr>
          <w:rFonts w:ascii="Arial" w:hAnsi="Arial" w:cs="Arial"/>
          <w:kern w:val="0"/>
        </w:rPr>
        <w:t xml:space="preserve"> (Accessed: </w:t>
      </w:r>
      <w:r w:rsidR="008D3096" w:rsidRPr="00F87EED">
        <w:rPr>
          <w:rFonts w:ascii="Arial" w:hAnsi="Arial" w:cs="Arial"/>
          <w:kern w:val="0"/>
        </w:rPr>
        <w:t>20</w:t>
      </w:r>
      <w:proofErr w:type="gramStart"/>
      <w:r w:rsidR="008D3096" w:rsidRPr="00F87EED">
        <w:rPr>
          <w:rFonts w:ascii="Arial" w:hAnsi="Arial" w:cs="Arial"/>
          <w:kern w:val="0"/>
          <w:vertAlign w:val="superscript"/>
        </w:rPr>
        <w:t>th</w:t>
      </w:r>
      <w:r w:rsidR="008D3096" w:rsidRPr="00F87EED">
        <w:rPr>
          <w:rFonts w:ascii="Arial" w:hAnsi="Arial" w:cs="Arial"/>
          <w:kern w:val="0"/>
        </w:rPr>
        <w:t xml:space="preserve"> </w:t>
      </w:r>
      <w:r w:rsidRPr="00F87EED">
        <w:rPr>
          <w:rFonts w:ascii="Arial" w:hAnsi="Arial" w:cs="Arial"/>
          <w:kern w:val="0"/>
        </w:rPr>
        <w:t xml:space="preserve"> March</w:t>
      </w:r>
      <w:proofErr w:type="gramEnd"/>
      <w:r w:rsidRPr="00F87EED">
        <w:rPr>
          <w:rFonts w:ascii="Arial" w:hAnsi="Arial" w:cs="Arial"/>
          <w:kern w:val="0"/>
        </w:rPr>
        <w:t xml:space="preserve"> 2026.</w:t>
      </w:r>
    </w:p>
    <w:p w14:paraId="5F19A643" w14:textId="77777777" w:rsidR="002C7590" w:rsidRPr="00FF6780" w:rsidRDefault="002C7590" w:rsidP="000F7C92">
      <w:pPr>
        <w:spacing w:before="100" w:after="100" w:line="360" w:lineRule="auto"/>
        <w:ind w:firstLine="720"/>
        <w:jc w:val="both"/>
        <w:rPr>
          <w:rFonts w:ascii="Arial" w:hAnsi="Arial" w:cs="Arial"/>
          <w:kern w:val="0"/>
        </w:rPr>
      </w:pPr>
    </w:p>
    <w:sectPr w:rsidR="002C7590" w:rsidRPr="00FF6780">
      <w:footerReference w:type="default" r:id="rId1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DD8A15" w14:textId="77777777" w:rsidR="002742BE" w:rsidRDefault="002742BE">
      <w:pPr>
        <w:spacing w:after="0" w:line="240" w:lineRule="auto"/>
      </w:pPr>
      <w:r>
        <w:separator/>
      </w:r>
    </w:p>
  </w:endnote>
  <w:endnote w:type="continuationSeparator" w:id="0">
    <w:p w14:paraId="5612AA06" w14:textId="77777777" w:rsidR="002742BE" w:rsidRDefault="00274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9142446"/>
      <w:docPartObj>
        <w:docPartGallery w:val="Page Numbers (Bottom of Page)"/>
        <w:docPartUnique/>
      </w:docPartObj>
    </w:sdtPr>
    <w:sdtEndPr>
      <w:rPr>
        <w:color w:val="7F7F7F" w:themeColor="background1" w:themeShade="7F"/>
        <w:spacing w:val="60"/>
      </w:rPr>
    </w:sdtEndPr>
    <w:sdtContent>
      <w:p w14:paraId="46C23F2E" w14:textId="56719C70" w:rsidR="009755A8" w:rsidRDefault="009755A8" w:rsidP="009755A8">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04B3ED6" w14:textId="77777777" w:rsidR="009755A8" w:rsidRDefault="00975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9860EB" w14:textId="77777777" w:rsidR="002742BE" w:rsidRDefault="002742BE">
      <w:pPr>
        <w:spacing w:after="0" w:line="240" w:lineRule="auto"/>
      </w:pPr>
      <w:r>
        <w:rPr>
          <w:color w:val="000000"/>
        </w:rPr>
        <w:separator/>
      </w:r>
    </w:p>
  </w:footnote>
  <w:footnote w:type="continuationSeparator" w:id="0">
    <w:p w14:paraId="609DC3F0" w14:textId="77777777" w:rsidR="002742BE" w:rsidRDefault="002742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6A1F"/>
    <w:rsid w:val="00035235"/>
    <w:rsid w:val="00061942"/>
    <w:rsid w:val="000E4415"/>
    <w:rsid w:val="000E6DEA"/>
    <w:rsid w:val="000F0979"/>
    <w:rsid w:val="000F7C92"/>
    <w:rsid w:val="00121C1C"/>
    <w:rsid w:val="00131FA8"/>
    <w:rsid w:val="001907D9"/>
    <w:rsid w:val="002742BE"/>
    <w:rsid w:val="00274840"/>
    <w:rsid w:val="002C2B18"/>
    <w:rsid w:val="002C7590"/>
    <w:rsid w:val="002E7E52"/>
    <w:rsid w:val="002F04CD"/>
    <w:rsid w:val="002F37EC"/>
    <w:rsid w:val="0031270A"/>
    <w:rsid w:val="0035270C"/>
    <w:rsid w:val="00356EF0"/>
    <w:rsid w:val="00380E71"/>
    <w:rsid w:val="003924F1"/>
    <w:rsid w:val="00401CEC"/>
    <w:rsid w:val="00403DDA"/>
    <w:rsid w:val="0040720B"/>
    <w:rsid w:val="00446950"/>
    <w:rsid w:val="00486A1F"/>
    <w:rsid w:val="00491E60"/>
    <w:rsid w:val="004D5C40"/>
    <w:rsid w:val="005B4C4F"/>
    <w:rsid w:val="005D52FE"/>
    <w:rsid w:val="00613745"/>
    <w:rsid w:val="00637F64"/>
    <w:rsid w:val="006725C5"/>
    <w:rsid w:val="006923CA"/>
    <w:rsid w:val="006B2E31"/>
    <w:rsid w:val="006E395F"/>
    <w:rsid w:val="006F0818"/>
    <w:rsid w:val="00727846"/>
    <w:rsid w:val="00745AEF"/>
    <w:rsid w:val="0076658C"/>
    <w:rsid w:val="007A01E6"/>
    <w:rsid w:val="008B037F"/>
    <w:rsid w:val="008D3096"/>
    <w:rsid w:val="008D31C1"/>
    <w:rsid w:val="009755A8"/>
    <w:rsid w:val="00A64D4C"/>
    <w:rsid w:val="00A7564F"/>
    <w:rsid w:val="00AC0A5A"/>
    <w:rsid w:val="00B04898"/>
    <w:rsid w:val="00B35FA1"/>
    <w:rsid w:val="00B8170E"/>
    <w:rsid w:val="00B82592"/>
    <w:rsid w:val="00BE1D2C"/>
    <w:rsid w:val="00BE28E4"/>
    <w:rsid w:val="00C436AD"/>
    <w:rsid w:val="00C47755"/>
    <w:rsid w:val="00C65D13"/>
    <w:rsid w:val="00C928EC"/>
    <w:rsid w:val="00D51514"/>
    <w:rsid w:val="00D56B26"/>
    <w:rsid w:val="00D9072D"/>
    <w:rsid w:val="00DE1E4A"/>
    <w:rsid w:val="00E07A12"/>
    <w:rsid w:val="00E12CE1"/>
    <w:rsid w:val="00EB0904"/>
    <w:rsid w:val="00F00D36"/>
    <w:rsid w:val="00F161D1"/>
    <w:rsid w:val="00F239F3"/>
    <w:rsid w:val="00F56D07"/>
    <w:rsid w:val="00F87EED"/>
    <w:rsid w:val="00FF0E97"/>
    <w:rsid w:val="00FF6004"/>
    <w:rsid w:val="00FF678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93C3F5"/>
  <w15:docId w15:val="{26BA50DF-B769-46F6-8A7F-65839FFE8A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rFonts w:eastAsia="Times New Roman"/>
      <w:lang w:eastAsia="en-GB"/>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paragraph" w:styleId="Heading7">
    <w:name w:val="heading 7"/>
    <w:basedOn w:val="Normal"/>
    <w:next w:val="Normal"/>
    <w:pPr>
      <w:keepNext/>
      <w:keepLines/>
      <w:spacing w:before="40" w:after="0"/>
      <w:outlineLvl w:val="6"/>
    </w:pPr>
    <w:rPr>
      <w:color w:val="595959"/>
    </w:rPr>
  </w:style>
  <w:style w:type="paragraph" w:styleId="Heading8">
    <w:name w:val="heading 8"/>
    <w:basedOn w:val="Normal"/>
    <w:next w:val="Normal"/>
    <w:pPr>
      <w:keepNext/>
      <w:keepLines/>
      <w:spacing w:after="0"/>
      <w:outlineLvl w:val="7"/>
    </w:pPr>
    <w:rPr>
      <w:i/>
      <w:iCs/>
      <w:color w:val="272727"/>
    </w:rPr>
  </w:style>
  <w:style w:type="paragraph" w:styleId="Heading9">
    <w:name w:val="heading 9"/>
    <w:basedOn w:val="Normal"/>
    <w:next w:val="Normal"/>
    <w:pPr>
      <w:keepNext/>
      <w:keepLines/>
      <w:spacing w:after="0"/>
      <w:outlineLvl w:val="8"/>
    </w:pPr>
    <w:rPr>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link w:val="HeaderChar"/>
    <w:uiPriority w:val="99"/>
    <w:unhideWhenUsed/>
    <w:rsid w:val="00975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5A8"/>
    <w:rPr>
      <w:rFonts w:eastAsia="Times New Roman"/>
      <w:lang w:eastAsia="en-GB"/>
    </w:rPr>
  </w:style>
  <w:style w:type="paragraph" w:styleId="Footer">
    <w:name w:val="footer"/>
    <w:basedOn w:val="Normal"/>
    <w:link w:val="FooterChar"/>
    <w:uiPriority w:val="99"/>
    <w:unhideWhenUsed/>
    <w:rsid w:val="00975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5A8"/>
    <w:rPr>
      <w:rFonts w:eastAsia="Times New Roman"/>
      <w:lang w:eastAsia="en-GB"/>
    </w:rPr>
  </w:style>
  <w:style w:type="character" w:styleId="Hyperlink">
    <w:name w:val="Hyperlink"/>
    <w:basedOn w:val="DefaultParagraphFont"/>
    <w:uiPriority w:val="99"/>
    <w:unhideWhenUsed/>
    <w:rsid w:val="002C7590"/>
    <w:rPr>
      <w:color w:val="0563C1" w:themeColor="hyperlink"/>
      <w:u w:val="single"/>
    </w:rPr>
  </w:style>
  <w:style w:type="character" w:styleId="UnresolvedMention">
    <w:name w:val="Unresolved Mention"/>
    <w:basedOn w:val="DefaultParagraphFont"/>
    <w:uiPriority w:val="99"/>
    <w:semiHidden/>
    <w:unhideWhenUsed/>
    <w:rsid w:val="002C7590"/>
    <w:rPr>
      <w:color w:val="605E5C"/>
      <w:shd w:val="clear" w:color="auto" w:fill="E1DFDD"/>
    </w:rPr>
  </w:style>
  <w:style w:type="character" w:styleId="FollowedHyperlink">
    <w:name w:val="FollowedHyperlink"/>
    <w:basedOn w:val="DefaultParagraphFont"/>
    <w:uiPriority w:val="99"/>
    <w:semiHidden/>
    <w:unhideWhenUsed/>
    <w:rsid w:val="00FF0E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ico.org.uk/for-organisations/guide-to-data-protection/" TargetMode="External"/><Relationship Id="rId13" Type="http://schemas.openxmlformats.org/officeDocument/2006/relationships/hyperlink" Target="https://www.legislation.gov.uk/ukpga/2018/12/contents" TargetMode="External"/><Relationship Id="rId3" Type="http://schemas.openxmlformats.org/officeDocument/2006/relationships/webSettings" Target="webSettings.xml"/><Relationship Id="rId7" Type="http://schemas.openxmlformats.org/officeDocument/2006/relationships/hyperlink" Target="https://islmblogblog.wordpress.com/wp-content/uploads/2016/05/assignment3shannonandweavermodel.pdf" TargetMode="External"/><Relationship Id="rId12" Type="http://schemas.openxmlformats.org/officeDocument/2006/relationships/hyperlink" Target="https://www.gov.uk/guidance/equality-act-2010-guidance"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killsforcare.org.uk/Support-for-leaders-and-managers/Developing-leaders-and-managers/Manager-induction-standards/4-Effective-Communication.aspx"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nmc.org.uk/standards/code/" TargetMode="External"/><Relationship Id="rId4" Type="http://schemas.openxmlformats.org/officeDocument/2006/relationships/footnotes" Target="footnotes.xml"/><Relationship Id="rId9" Type="http://schemas.openxmlformats.org/officeDocument/2006/relationships/hyperlink" Target="https://www.england.nhs.uk/ourwork/part-re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8</Pages>
  <Words>2037</Words>
  <Characters>11614</Characters>
  <Application>Microsoft Office Word</Application>
  <DocSecurity>0</DocSecurity>
  <Lines>96</Lines>
  <Paragraphs>27</Paragraphs>
  <ScaleCrop>false</ScaleCrop>
  <Company/>
  <LinksUpToDate>false</LinksUpToDate>
  <CharactersWithSpaces>13624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Miss Vemba</dc:creator>
  <dc:description/>
  <cp:lastModifiedBy>Miss Vemba</cp:lastModifiedBy>
  <cp:revision>12</cp:revision>
  <dcterms:created xsi:type="dcterms:W3CDTF">2026-03-23T23:46:00Z</dcterms:created>
  <dcterms:modified xsi:type="dcterms:W3CDTF">2026-03-26T20:43:00Z</dcterms:modified>
</cp:coreProperties>
</file>