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45D08" w14:textId="77777777" w:rsidR="009D61DF" w:rsidRDefault="009D61DF" w:rsidP="002D2874">
      <w:pPr>
        <w:spacing w:after="120" w:line="360" w:lineRule="auto"/>
        <w:jc w:val="center"/>
        <w:rPr>
          <w:rFonts w:ascii="Arial" w:hAnsi="Arial" w:cs="Arial"/>
          <w:b/>
          <w:bCs/>
          <w:sz w:val="40"/>
          <w:szCs w:val="40"/>
        </w:rPr>
      </w:pPr>
    </w:p>
    <w:p w14:paraId="267A98EE" w14:textId="59FE30D0" w:rsidR="009D61DF" w:rsidRDefault="009D61DF" w:rsidP="009D61DF">
      <w:pPr>
        <w:jc w:val="center"/>
        <w:rPr>
          <w:sz w:val="48"/>
          <w:szCs w:val="48"/>
        </w:rPr>
      </w:pPr>
      <w:r w:rsidRPr="009D61DF">
        <w:rPr>
          <w:b/>
          <w:bCs/>
          <w:sz w:val="48"/>
          <w:szCs w:val="48"/>
        </w:rPr>
        <w:t>Skill Requirements for Service Improvement in Restaurants</w:t>
      </w:r>
    </w:p>
    <w:p w14:paraId="48499BEE" w14:textId="77777777" w:rsidR="009D61DF" w:rsidRDefault="009D61DF" w:rsidP="009D61DF">
      <w:pPr>
        <w:ind w:left="720"/>
        <w:rPr>
          <w:rFonts w:ascii="Arial" w:eastAsia="Calibri" w:hAnsi="Arial" w:cs="Arial"/>
          <w:b/>
          <w:bCs/>
          <w:i/>
          <w:iCs/>
          <w:color w:val="000000"/>
          <w:kern w:val="0"/>
          <w:sz w:val="32"/>
          <w:szCs w:val="32"/>
          <w:shd w:val="clear" w:color="auto" w:fill="FFFFFF"/>
          <w14:ligatures w14:val="none"/>
        </w:rPr>
      </w:pPr>
    </w:p>
    <w:p w14:paraId="4AEFDF83"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6F5E8D90"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1969B983"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07FE9529"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4CACECB5" w14:textId="5172E8DD" w:rsidR="009D61DF" w:rsidRDefault="009D61DF" w:rsidP="009D61DF">
      <w:pPr>
        <w:rPr>
          <w:rFonts w:ascii="Arial" w:eastAsia="Calibri" w:hAnsi="Arial" w:cs="Arial"/>
          <w:b/>
          <w:bCs/>
          <w:color w:val="000000"/>
          <w:kern w:val="0"/>
          <w:sz w:val="32"/>
          <w:szCs w:val="32"/>
          <w:shd w:val="clear" w:color="auto" w:fill="FFFFFF"/>
          <w14:ligatures w14:val="none"/>
        </w:rPr>
      </w:pPr>
      <w:r>
        <w:rPr>
          <w:noProof/>
        </w:rPr>
        <w:drawing>
          <wp:anchor distT="0" distB="0" distL="114300" distR="114300" simplePos="0" relativeHeight="251659264" behindDoc="0" locked="0" layoutInCell="1" allowOverlap="1" wp14:anchorId="71F6DC9E" wp14:editId="6726AACA">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2101B90B"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5A2493F1"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484C6030"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3512F0E6"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32B06AC4"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34FCB86C"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5E3BCB31"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36EF0D57" w14:textId="77777777" w:rsidR="009D61DF" w:rsidRDefault="009D61DF" w:rsidP="009D61DF">
      <w:pPr>
        <w:numPr>
          <w:ilvl w:val="0"/>
          <w:numId w:val="5"/>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 Madalin Mihai Simion</w:t>
      </w:r>
    </w:p>
    <w:p w14:paraId="0BDF83B9" w14:textId="77777777" w:rsidR="009D61DF" w:rsidRDefault="009D61DF" w:rsidP="009D61DF">
      <w:pPr>
        <w:numPr>
          <w:ilvl w:val="0"/>
          <w:numId w:val="5"/>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2246328</w:t>
      </w:r>
    </w:p>
    <w:p w14:paraId="5BF0D384" w14:textId="0078D449" w:rsidR="009D61DF" w:rsidRPr="009D61DF" w:rsidRDefault="009D61DF" w:rsidP="009D61DF">
      <w:pPr>
        <w:numPr>
          <w:ilvl w:val="0"/>
          <w:numId w:val="5"/>
        </w:numPr>
        <w:spacing w:line="256" w:lineRule="auto"/>
        <w:rPr>
          <w:rFonts w:ascii="Arial" w:eastAsia="Calibri" w:hAnsi="Arial" w:cs="Arial"/>
          <w:b/>
          <w:bCs/>
          <w:color w:val="000000"/>
          <w:kern w:val="0"/>
          <w:sz w:val="32"/>
          <w:szCs w:val="32"/>
          <w:shd w:val="clear" w:color="auto" w:fill="FFFFFF"/>
          <w14:ligatures w14:val="none"/>
        </w:rPr>
      </w:pPr>
      <w:r w:rsidRPr="009D61DF">
        <w:rPr>
          <w:rFonts w:ascii="Arial" w:eastAsia="Calibri" w:hAnsi="Arial" w:cs="Arial"/>
          <w:b/>
          <w:bCs/>
          <w:color w:val="000000"/>
          <w:kern w:val="0"/>
          <w:sz w:val="32"/>
          <w:szCs w:val="32"/>
          <w:shd w:val="clear" w:color="auto" w:fill="FFFFFF"/>
          <w14:ligatures w14:val="none"/>
        </w:rPr>
        <w:t>Food &amp; Beverage Operations (BMIH4002)</w:t>
      </w:r>
    </w:p>
    <w:p w14:paraId="0B300C77" w14:textId="6AE388EE" w:rsidR="009D61DF" w:rsidRDefault="009D61DF" w:rsidP="009D61DF">
      <w:pPr>
        <w:numPr>
          <w:ilvl w:val="0"/>
          <w:numId w:val="5"/>
        </w:numPr>
        <w:spacing w:line="256" w:lineRule="auto"/>
        <w:rPr>
          <w:rFonts w:ascii="Arial" w:eastAsia="Calibri" w:hAnsi="Arial" w:cs="Arial"/>
          <w:b/>
          <w:bCs/>
          <w:color w:val="000000"/>
          <w:kern w:val="0"/>
          <w:sz w:val="32"/>
          <w:szCs w:val="32"/>
          <w:shd w:val="clear" w:color="auto" w:fill="FFFFFF"/>
          <w14:ligatures w14:val="none"/>
        </w:rPr>
      </w:pPr>
      <w:proofErr w:type="spellStart"/>
      <w:r>
        <w:rPr>
          <w:rFonts w:ascii="Arial" w:eastAsia="Calibri" w:hAnsi="Arial" w:cs="Arial"/>
          <w:b/>
          <w:bCs/>
          <w:color w:val="000000"/>
          <w:kern w:val="0"/>
          <w:sz w:val="32"/>
          <w:szCs w:val="32"/>
          <w:shd w:val="clear" w:color="auto" w:fill="FFFFFF"/>
          <w14:ligatures w14:val="none"/>
        </w:rPr>
        <w:t>Dr.</w:t>
      </w:r>
      <w:proofErr w:type="spellEnd"/>
      <w:r>
        <w:rPr>
          <w:rFonts w:ascii="Arial" w:eastAsia="Calibri" w:hAnsi="Arial" w:cs="Arial"/>
          <w:b/>
          <w:bCs/>
          <w:color w:val="000000"/>
          <w:kern w:val="0"/>
          <w:sz w:val="32"/>
          <w:szCs w:val="32"/>
          <w:shd w:val="clear" w:color="auto" w:fill="FFFFFF"/>
          <w14:ligatures w14:val="none"/>
        </w:rPr>
        <w:t xml:space="preserve"> </w:t>
      </w:r>
      <w:r w:rsidR="006B3991">
        <w:rPr>
          <w:rFonts w:ascii="Arial" w:eastAsia="Calibri" w:hAnsi="Arial" w:cs="Arial"/>
          <w:b/>
          <w:bCs/>
          <w:color w:val="000000"/>
          <w:kern w:val="0"/>
          <w:sz w:val="32"/>
          <w:szCs w:val="32"/>
          <w:shd w:val="clear" w:color="auto" w:fill="FFFFFF"/>
          <w14:ligatures w14:val="none"/>
        </w:rPr>
        <w:t>Ka Po Chong</w:t>
      </w:r>
    </w:p>
    <w:p w14:paraId="4D5AF6EA" w14:textId="6AA80C53" w:rsidR="009D61DF" w:rsidRDefault="009D61DF" w:rsidP="009D61DF">
      <w:pPr>
        <w:numPr>
          <w:ilvl w:val="0"/>
          <w:numId w:val="5"/>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Word count: </w:t>
      </w:r>
      <w:r w:rsidR="006B3991">
        <w:rPr>
          <w:rFonts w:ascii="Arial" w:eastAsia="Calibri" w:hAnsi="Arial" w:cs="Arial"/>
          <w:b/>
          <w:bCs/>
          <w:color w:val="000000"/>
          <w:kern w:val="0"/>
          <w:sz w:val="32"/>
          <w:szCs w:val="32"/>
          <w:shd w:val="clear" w:color="auto" w:fill="FFFFFF"/>
          <w14:ligatures w14:val="none"/>
        </w:rPr>
        <w:t>639</w:t>
      </w:r>
    </w:p>
    <w:p w14:paraId="35BF4600" w14:textId="77777777" w:rsidR="009D61DF" w:rsidRDefault="009D61DF" w:rsidP="009D61DF">
      <w:pPr>
        <w:rPr>
          <w:rFonts w:ascii="Arial" w:eastAsia="Calibri" w:hAnsi="Arial" w:cs="Arial"/>
          <w:b/>
          <w:bCs/>
          <w:color w:val="000000"/>
          <w:kern w:val="0"/>
          <w:sz w:val="32"/>
          <w:szCs w:val="32"/>
          <w:shd w:val="clear" w:color="auto" w:fill="FFFFFF"/>
          <w14:ligatures w14:val="none"/>
        </w:rPr>
      </w:pPr>
    </w:p>
    <w:p w14:paraId="075377DF" w14:textId="77777777" w:rsidR="009D61DF" w:rsidRDefault="009D61DF" w:rsidP="002D2874">
      <w:pPr>
        <w:spacing w:after="120" w:line="360" w:lineRule="auto"/>
        <w:jc w:val="center"/>
        <w:rPr>
          <w:rFonts w:ascii="Arial" w:hAnsi="Arial" w:cs="Arial"/>
          <w:b/>
          <w:bCs/>
          <w:sz w:val="40"/>
          <w:szCs w:val="40"/>
        </w:rPr>
      </w:pPr>
    </w:p>
    <w:p w14:paraId="7E64034D" w14:textId="77777777" w:rsidR="009D61DF" w:rsidRDefault="009D61DF" w:rsidP="002D2874">
      <w:pPr>
        <w:spacing w:after="120" w:line="360" w:lineRule="auto"/>
        <w:jc w:val="center"/>
        <w:rPr>
          <w:rFonts w:ascii="Arial" w:hAnsi="Arial" w:cs="Arial"/>
          <w:b/>
          <w:bCs/>
          <w:sz w:val="40"/>
          <w:szCs w:val="40"/>
        </w:rPr>
      </w:pPr>
    </w:p>
    <w:p w14:paraId="1EC5DB9F" w14:textId="77777777" w:rsidR="002D2874" w:rsidRPr="002D2874" w:rsidRDefault="002D2874" w:rsidP="002D2874">
      <w:pPr>
        <w:spacing w:after="120" w:line="360" w:lineRule="auto"/>
        <w:jc w:val="center"/>
        <w:rPr>
          <w:rFonts w:ascii="Arial" w:hAnsi="Arial" w:cs="Arial"/>
          <w:sz w:val="40"/>
          <w:szCs w:val="40"/>
        </w:rPr>
      </w:pPr>
    </w:p>
    <w:p w14:paraId="1E5462E1" w14:textId="34EBB506" w:rsidR="002D2874" w:rsidRDefault="002D2874" w:rsidP="002D2874">
      <w:pPr>
        <w:spacing w:after="120" w:line="360" w:lineRule="auto"/>
        <w:jc w:val="both"/>
        <w:rPr>
          <w:rFonts w:ascii="Arial" w:hAnsi="Arial" w:cs="Arial"/>
          <w:sz w:val="24"/>
          <w:szCs w:val="24"/>
        </w:rPr>
      </w:pPr>
      <w:r w:rsidRPr="002D2874">
        <w:rPr>
          <w:rFonts w:ascii="Arial" w:hAnsi="Arial" w:cs="Arial"/>
          <w:b/>
          <w:bCs/>
          <w:sz w:val="24"/>
          <w:szCs w:val="24"/>
        </w:rPr>
        <w:t>The restaurant industry</w:t>
      </w:r>
      <w:r w:rsidRPr="002D2874">
        <w:rPr>
          <w:rFonts w:ascii="Arial" w:hAnsi="Arial" w:cs="Arial"/>
          <w:sz w:val="24"/>
          <w:szCs w:val="24"/>
        </w:rPr>
        <w:t xml:space="preserve"> is characterized by fierce competition, and one of the key differentiators that can make or break a dining establishment's success is the quality of service it provides. Exceptional service not only ensures customer satisfaction but also fosters loyalty and positive word-of-mouth (Johnston, 2012; </w:t>
      </w:r>
      <w:proofErr w:type="spellStart"/>
      <w:r w:rsidRPr="002D2874">
        <w:rPr>
          <w:rFonts w:ascii="Arial" w:hAnsi="Arial" w:cs="Arial"/>
          <w:sz w:val="24"/>
          <w:szCs w:val="24"/>
        </w:rPr>
        <w:t>Motarjemi</w:t>
      </w:r>
      <w:proofErr w:type="spellEnd"/>
      <w:r w:rsidRPr="002D2874">
        <w:rPr>
          <w:rFonts w:ascii="Arial" w:hAnsi="Arial" w:cs="Arial"/>
          <w:sz w:val="24"/>
          <w:szCs w:val="24"/>
        </w:rPr>
        <w:t xml:space="preserve"> and </w:t>
      </w:r>
      <w:proofErr w:type="spellStart"/>
      <w:r w:rsidRPr="002D2874">
        <w:rPr>
          <w:rFonts w:ascii="Arial" w:hAnsi="Arial" w:cs="Arial"/>
          <w:sz w:val="24"/>
          <w:szCs w:val="24"/>
        </w:rPr>
        <w:t>Lelieveld</w:t>
      </w:r>
      <w:proofErr w:type="spellEnd"/>
      <w:r w:rsidRPr="002D2874">
        <w:rPr>
          <w:rFonts w:ascii="Arial" w:hAnsi="Arial" w:cs="Arial"/>
          <w:sz w:val="24"/>
          <w:szCs w:val="24"/>
        </w:rPr>
        <w:t xml:space="preserve">, 2014; </w:t>
      </w:r>
      <w:proofErr w:type="spellStart"/>
      <w:r w:rsidRPr="002D2874">
        <w:rPr>
          <w:rFonts w:ascii="Arial" w:hAnsi="Arial" w:cs="Arial"/>
          <w:sz w:val="24"/>
          <w:szCs w:val="24"/>
        </w:rPr>
        <w:t>Boussard</w:t>
      </w:r>
      <w:proofErr w:type="spellEnd"/>
      <w:r w:rsidRPr="002D2874">
        <w:rPr>
          <w:rFonts w:ascii="Arial" w:hAnsi="Arial" w:cs="Arial"/>
          <w:sz w:val="24"/>
          <w:szCs w:val="24"/>
        </w:rPr>
        <w:t xml:space="preserve">, 2021; Wood, 2013). In this student journal, we will delve into the essential skills </w:t>
      </w:r>
      <w:r w:rsidRPr="002D2874">
        <w:rPr>
          <w:rFonts w:ascii="Arial" w:hAnsi="Arial" w:cs="Arial"/>
          <w:sz w:val="24"/>
          <w:szCs w:val="24"/>
        </w:rPr>
        <w:t>needed</w:t>
      </w:r>
      <w:r w:rsidRPr="002D2874">
        <w:rPr>
          <w:rFonts w:ascii="Arial" w:hAnsi="Arial" w:cs="Arial"/>
          <w:sz w:val="24"/>
          <w:szCs w:val="24"/>
        </w:rPr>
        <w:t xml:space="preserve"> to enhance service quality in restaurants. As future professionals in the field of hospitality and service management, it is imperative that we </w:t>
      </w:r>
      <w:proofErr w:type="gramStart"/>
      <w:r w:rsidRPr="002D2874">
        <w:rPr>
          <w:rFonts w:ascii="Arial" w:hAnsi="Arial" w:cs="Arial"/>
          <w:sz w:val="24"/>
          <w:szCs w:val="24"/>
        </w:rPr>
        <w:t>identify</w:t>
      </w:r>
      <w:proofErr w:type="gramEnd"/>
      <w:r w:rsidRPr="002D2874">
        <w:rPr>
          <w:rFonts w:ascii="Arial" w:hAnsi="Arial" w:cs="Arial"/>
          <w:sz w:val="24"/>
          <w:szCs w:val="24"/>
        </w:rPr>
        <w:t xml:space="preserve"> and discuss key skills vital for improving customer service within the restaurant sector.</w:t>
      </w:r>
    </w:p>
    <w:p w14:paraId="7FD9C22A" w14:textId="77777777" w:rsidR="002D2874" w:rsidRPr="002D2874" w:rsidRDefault="002D2874" w:rsidP="002D2874">
      <w:pPr>
        <w:spacing w:after="120" w:line="360" w:lineRule="auto"/>
        <w:jc w:val="both"/>
        <w:rPr>
          <w:rFonts w:ascii="Arial" w:hAnsi="Arial" w:cs="Arial"/>
          <w:sz w:val="24"/>
          <w:szCs w:val="24"/>
        </w:rPr>
      </w:pPr>
    </w:p>
    <w:p w14:paraId="2662139A" w14:textId="7860CBC6" w:rsidR="002D2874" w:rsidRPr="002D2874" w:rsidRDefault="002D2874" w:rsidP="002D2874">
      <w:pPr>
        <w:spacing w:after="120" w:line="360" w:lineRule="auto"/>
        <w:jc w:val="both"/>
        <w:rPr>
          <w:rFonts w:ascii="Arial" w:hAnsi="Arial" w:cs="Arial"/>
          <w:sz w:val="24"/>
          <w:szCs w:val="24"/>
        </w:rPr>
      </w:pPr>
      <w:r w:rsidRPr="002D2874">
        <w:rPr>
          <w:rFonts w:ascii="Arial" w:hAnsi="Arial" w:cs="Arial"/>
          <w:b/>
          <w:bCs/>
          <w:sz w:val="24"/>
          <w:szCs w:val="24"/>
        </w:rPr>
        <w:t>Identification of Key Skill</w:t>
      </w:r>
      <w:r>
        <w:rPr>
          <w:rFonts w:ascii="Arial" w:hAnsi="Arial" w:cs="Arial"/>
          <w:b/>
          <w:bCs/>
          <w:sz w:val="24"/>
          <w:szCs w:val="24"/>
        </w:rPr>
        <w:t>s</w:t>
      </w:r>
      <w:r w:rsidRPr="002D2874">
        <w:rPr>
          <w:rFonts w:ascii="Arial" w:hAnsi="Arial" w:cs="Arial"/>
          <w:b/>
          <w:bCs/>
          <w:sz w:val="24"/>
          <w:szCs w:val="24"/>
        </w:rPr>
        <w:t>:</w:t>
      </w:r>
      <w:r w:rsidRPr="002D2874">
        <w:rPr>
          <w:rFonts w:ascii="Arial" w:hAnsi="Arial" w:cs="Arial"/>
          <w:sz w:val="24"/>
          <w:szCs w:val="24"/>
        </w:rPr>
        <w:t xml:space="preserve"> Effective service in restaurants relies on various essential skills. Key skills include communication, empathy, time management, conflict resolution, and product knowledge (Foskett et al., 2021; Walker, 2017; </w:t>
      </w:r>
      <w:proofErr w:type="spellStart"/>
      <w:r w:rsidRPr="002D2874">
        <w:rPr>
          <w:rFonts w:ascii="Arial" w:hAnsi="Arial" w:cs="Arial"/>
          <w:sz w:val="24"/>
          <w:szCs w:val="24"/>
        </w:rPr>
        <w:t>Boussard</w:t>
      </w:r>
      <w:proofErr w:type="spellEnd"/>
      <w:r w:rsidRPr="002D2874">
        <w:rPr>
          <w:rFonts w:ascii="Arial" w:hAnsi="Arial" w:cs="Arial"/>
          <w:sz w:val="24"/>
          <w:szCs w:val="24"/>
        </w:rPr>
        <w:t>, 2021; Cousins, 2020).</w:t>
      </w:r>
    </w:p>
    <w:p w14:paraId="1B96C7D3" w14:textId="77777777" w:rsidR="002D2874" w:rsidRPr="002D2874" w:rsidRDefault="002D2874" w:rsidP="002D2874">
      <w:pPr>
        <w:numPr>
          <w:ilvl w:val="0"/>
          <w:numId w:val="2"/>
        </w:numPr>
        <w:spacing w:after="120" w:line="360" w:lineRule="auto"/>
        <w:jc w:val="both"/>
        <w:rPr>
          <w:rFonts w:ascii="Arial" w:hAnsi="Arial" w:cs="Arial"/>
          <w:sz w:val="24"/>
          <w:szCs w:val="24"/>
        </w:rPr>
      </w:pPr>
      <w:r w:rsidRPr="002D2874">
        <w:rPr>
          <w:rFonts w:ascii="Arial" w:hAnsi="Arial" w:cs="Arial"/>
          <w:b/>
          <w:bCs/>
          <w:sz w:val="24"/>
          <w:szCs w:val="24"/>
        </w:rPr>
        <w:t>Communication:</w:t>
      </w:r>
      <w:r w:rsidRPr="002D2874">
        <w:rPr>
          <w:rFonts w:ascii="Arial" w:hAnsi="Arial" w:cs="Arial"/>
          <w:sz w:val="24"/>
          <w:szCs w:val="24"/>
        </w:rPr>
        <w:t xml:space="preserve"> Effective communication is the foundation of excellent service in restaurants. It encompasses conveying information clearly and actively listening to customers. A server who can articulate menu items, answer questions, and accommodate special requests contributes to a positive dining experience (Foskett et al., 2021).</w:t>
      </w:r>
    </w:p>
    <w:p w14:paraId="027CAB12" w14:textId="77777777" w:rsidR="002D2874" w:rsidRPr="002D2874" w:rsidRDefault="002D2874" w:rsidP="002D2874">
      <w:pPr>
        <w:numPr>
          <w:ilvl w:val="0"/>
          <w:numId w:val="2"/>
        </w:numPr>
        <w:spacing w:after="120" w:line="360" w:lineRule="auto"/>
        <w:jc w:val="both"/>
        <w:rPr>
          <w:rFonts w:ascii="Arial" w:hAnsi="Arial" w:cs="Arial"/>
          <w:sz w:val="24"/>
          <w:szCs w:val="24"/>
        </w:rPr>
      </w:pPr>
      <w:r w:rsidRPr="002D2874">
        <w:rPr>
          <w:rFonts w:ascii="Arial" w:hAnsi="Arial" w:cs="Arial"/>
          <w:b/>
          <w:bCs/>
          <w:sz w:val="24"/>
          <w:szCs w:val="24"/>
        </w:rPr>
        <w:t>Empathy:</w:t>
      </w:r>
      <w:r w:rsidRPr="002D2874">
        <w:rPr>
          <w:rFonts w:ascii="Arial" w:hAnsi="Arial" w:cs="Arial"/>
          <w:sz w:val="24"/>
          <w:szCs w:val="24"/>
        </w:rPr>
        <w:t xml:space="preserve"> Empathy is the ability to understand and share the feelings of customers. In a restaurant setting, it means recognizing and addressing diners' needs and concerns. Empathetic service staff can turn a dissatisfied customer into a loyal one by showing genuine care and concern (Walker, 2017).</w:t>
      </w:r>
    </w:p>
    <w:p w14:paraId="03BB749C" w14:textId="749ED17E" w:rsidR="002D2874" w:rsidRPr="002D2874" w:rsidRDefault="002D2874" w:rsidP="002D2874">
      <w:pPr>
        <w:numPr>
          <w:ilvl w:val="0"/>
          <w:numId w:val="2"/>
        </w:numPr>
        <w:spacing w:after="120" w:line="360" w:lineRule="auto"/>
        <w:jc w:val="both"/>
        <w:rPr>
          <w:rFonts w:ascii="Arial" w:hAnsi="Arial" w:cs="Arial"/>
          <w:sz w:val="24"/>
          <w:szCs w:val="24"/>
        </w:rPr>
      </w:pPr>
      <w:r w:rsidRPr="002D2874">
        <w:rPr>
          <w:rFonts w:ascii="Arial" w:hAnsi="Arial" w:cs="Arial"/>
          <w:b/>
          <w:bCs/>
          <w:sz w:val="24"/>
          <w:szCs w:val="24"/>
        </w:rPr>
        <w:t>Time Management:</w:t>
      </w:r>
      <w:r w:rsidRPr="002D2874">
        <w:rPr>
          <w:rFonts w:ascii="Arial" w:hAnsi="Arial" w:cs="Arial"/>
          <w:sz w:val="24"/>
          <w:szCs w:val="24"/>
        </w:rPr>
        <w:t xml:space="preserve"> Time management is critical to ensuring a smooth dining experience. Servers must balance multiple tables, ensure </w:t>
      </w:r>
      <w:r w:rsidRPr="002D2874">
        <w:rPr>
          <w:rFonts w:ascii="Arial" w:hAnsi="Arial" w:cs="Arial"/>
          <w:sz w:val="24"/>
          <w:szCs w:val="24"/>
        </w:rPr>
        <w:t>prompt</w:t>
      </w:r>
      <w:r w:rsidRPr="002D2874">
        <w:rPr>
          <w:rFonts w:ascii="Arial" w:hAnsi="Arial" w:cs="Arial"/>
          <w:sz w:val="24"/>
          <w:szCs w:val="24"/>
        </w:rPr>
        <w:t xml:space="preserve"> food delivery, and coordinate with the kitchen efficiently. Punctuality and efficient time management contribute to customer satisfaction (Foskett et al., 2021).</w:t>
      </w:r>
    </w:p>
    <w:p w14:paraId="49753873" w14:textId="4F0235DA" w:rsidR="002D2874" w:rsidRPr="002D2874" w:rsidRDefault="002D2874" w:rsidP="002D2874">
      <w:pPr>
        <w:numPr>
          <w:ilvl w:val="0"/>
          <w:numId w:val="2"/>
        </w:numPr>
        <w:spacing w:after="120" w:line="360" w:lineRule="auto"/>
        <w:jc w:val="both"/>
        <w:rPr>
          <w:rFonts w:ascii="Arial" w:hAnsi="Arial" w:cs="Arial"/>
          <w:sz w:val="24"/>
          <w:szCs w:val="24"/>
        </w:rPr>
      </w:pPr>
      <w:r w:rsidRPr="002D2874">
        <w:rPr>
          <w:rFonts w:ascii="Arial" w:hAnsi="Arial" w:cs="Arial"/>
          <w:b/>
          <w:bCs/>
          <w:sz w:val="24"/>
          <w:szCs w:val="24"/>
        </w:rPr>
        <w:lastRenderedPageBreak/>
        <w:t>Conflict Resolution:</w:t>
      </w:r>
      <w:r w:rsidRPr="002D2874">
        <w:rPr>
          <w:rFonts w:ascii="Arial" w:hAnsi="Arial" w:cs="Arial"/>
          <w:sz w:val="24"/>
          <w:szCs w:val="24"/>
        </w:rPr>
        <w:t xml:space="preserve"> Conflicts can arise in any restaurant. Staff should be trained in conflict resolution to </w:t>
      </w:r>
      <w:r w:rsidRPr="002D2874">
        <w:rPr>
          <w:rFonts w:ascii="Arial" w:hAnsi="Arial" w:cs="Arial"/>
          <w:sz w:val="24"/>
          <w:szCs w:val="24"/>
        </w:rPr>
        <w:t>manage</w:t>
      </w:r>
      <w:r w:rsidRPr="002D2874">
        <w:rPr>
          <w:rFonts w:ascii="Arial" w:hAnsi="Arial" w:cs="Arial"/>
          <w:sz w:val="24"/>
          <w:szCs w:val="24"/>
        </w:rPr>
        <w:t xml:space="preserve"> disputes calmly and professionally. Resolving issues promptly and satisfactorily can salvage the dining experience for the customer (</w:t>
      </w:r>
      <w:proofErr w:type="spellStart"/>
      <w:r w:rsidRPr="002D2874">
        <w:rPr>
          <w:rFonts w:ascii="Arial" w:hAnsi="Arial" w:cs="Arial"/>
          <w:sz w:val="24"/>
          <w:szCs w:val="24"/>
        </w:rPr>
        <w:t>Boussard</w:t>
      </w:r>
      <w:proofErr w:type="spellEnd"/>
      <w:r w:rsidRPr="002D2874">
        <w:rPr>
          <w:rFonts w:ascii="Arial" w:hAnsi="Arial" w:cs="Arial"/>
          <w:sz w:val="24"/>
          <w:szCs w:val="24"/>
        </w:rPr>
        <w:t>, 2021).</w:t>
      </w:r>
    </w:p>
    <w:p w14:paraId="62F584D4" w14:textId="77777777" w:rsidR="002D2874" w:rsidRPr="002D2874" w:rsidRDefault="002D2874" w:rsidP="002D2874">
      <w:pPr>
        <w:spacing w:after="120" w:line="360" w:lineRule="auto"/>
        <w:ind w:left="720"/>
        <w:jc w:val="both"/>
        <w:rPr>
          <w:rFonts w:ascii="Arial" w:hAnsi="Arial" w:cs="Arial"/>
          <w:sz w:val="24"/>
          <w:szCs w:val="24"/>
        </w:rPr>
      </w:pPr>
    </w:p>
    <w:p w14:paraId="2055BD1B" w14:textId="77777777" w:rsidR="002D2874" w:rsidRDefault="002D2874" w:rsidP="002D2874">
      <w:pPr>
        <w:spacing w:after="120" w:line="360" w:lineRule="auto"/>
        <w:jc w:val="both"/>
        <w:rPr>
          <w:rFonts w:ascii="Arial" w:hAnsi="Arial" w:cs="Arial"/>
          <w:b/>
          <w:bCs/>
          <w:sz w:val="24"/>
          <w:szCs w:val="24"/>
        </w:rPr>
      </w:pPr>
      <w:r w:rsidRPr="002D2874">
        <w:rPr>
          <w:rFonts w:ascii="Arial" w:hAnsi="Arial" w:cs="Arial"/>
          <w:b/>
          <w:bCs/>
          <w:sz w:val="24"/>
          <w:szCs w:val="24"/>
        </w:rPr>
        <w:t>Skill Development Strategies</w:t>
      </w:r>
    </w:p>
    <w:p w14:paraId="267F6067" w14:textId="7276AFC4" w:rsidR="002D2874" w:rsidRPr="002D2874" w:rsidRDefault="002D2874" w:rsidP="002D2874">
      <w:pPr>
        <w:spacing w:after="120" w:line="360" w:lineRule="auto"/>
        <w:jc w:val="both"/>
        <w:rPr>
          <w:rFonts w:ascii="Arial" w:hAnsi="Arial" w:cs="Arial"/>
          <w:sz w:val="24"/>
          <w:szCs w:val="24"/>
        </w:rPr>
      </w:pPr>
      <w:r w:rsidRPr="002D2874">
        <w:rPr>
          <w:rFonts w:ascii="Arial" w:hAnsi="Arial" w:cs="Arial"/>
          <w:sz w:val="24"/>
          <w:szCs w:val="24"/>
        </w:rPr>
        <w:t>To nurture and improve these vital skills, aspiring restaurant professionals can pursue both formal training programs and on-the-job experiences (</w:t>
      </w:r>
      <w:proofErr w:type="spellStart"/>
      <w:r w:rsidRPr="002D2874">
        <w:rPr>
          <w:rFonts w:ascii="Arial" w:hAnsi="Arial" w:cs="Arial"/>
          <w:sz w:val="24"/>
          <w:szCs w:val="24"/>
        </w:rPr>
        <w:t>Boussard</w:t>
      </w:r>
      <w:proofErr w:type="spellEnd"/>
      <w:r w:rsidRPr="002D2874">
        <w:rPr>
          <w:rFonts w:ascii="Arial" w:hAnsi="Arial" w:cs="Arial"/>
          <w:sz w:val="24"/>
          <w:szCs w:val="24"/>
        </w:rPr>
        <w:t>, 2021; Cousins, 2020; Davis, 2018).</w:t>
      </w:r>
      <w:r>
        <w:rPr>
          <w:rFonts w:ascii="Arial" w:hAnsi="Arial" w:cs="Arial"/>
          <w:sz w:val="24"/>
          <w:szCs w:val="24"/>
        </w:rPr>
        <w:t xml:space="preserve"> </w:t>
      </w:r>
      <w:r w:rsidRPr="002D2874">
        <w:rPr>
          <w:rFonts w:ascii="Arial" w:hAnsi="Arial" w:cs="Arial"/>
          <w:sz w:val="24"/>
          <w:szCs w:val="24"/>
        </w:rPr>
        <w:t xml:space="preserve">Real-life examples </w:t>
      </w:r>
      <w:r w:rsidRPr="002D2874">
        <w:rPr>
          <w:rFonts w:ascii="Arial" w:hAnsi="Arial" w:cs="Arial"/>
          <w:sz w:val="24"/>
          <w:szCs w:val="24"/>
        </w:rPr>
        <w:t>prove</w:t>
      </w:r>
      <w:r w:rsidRPr="002D2874">
        <w:rPr>
          <w:rFonts w:ascii="Arial" w:hAnsi="Arial" w:cs="Arial"/>
          <w:sz w:val="24"/>
          <w:szCs w:val="24"/>
        </w:rPr>
        <w:t xml:space="preserve"> the impact of skill development:</w:t>
      </w:r>
    </w:p>
    <w:p w14:paraId="7FA209C9" w14:textId="77777777" w:rsidR="002D2874" w:rsidRPr="002D2874" w:rsidRDefault="002D2874" w:rsidP="002D2874">
      <w:pPr>
        <w:numPr>
          <w:ilvl w:val="0"/>
          <w:numId w:val="3"/>
        </w:numPr>
        <w:spacing w:after="120" w:line="360" w:lineRule="auto"/>
        <w:jc w:val="both"/>
        <w:rPr>
          <w:rFonts w:ascii="Arial" w:hAnsi="Arial" w:cs="Arial"/>
          <w:sz w:val="24"/>
          <w:szCs w:val="24"/>
        </w:rPr>
      </w:pPr>
      <w:r w:rsidRPr="002D2874">
        <w:rPr>
          <w:rFonts w:ascii="Arial" w:hAnsi="Arial" w:cs="Arial"/>
          <w:b/>
          <w:bCs/>
          <w:sz w:val="24"/>
          <w:szCs w:val="24"/>
        </w:rPr>
        <w:t>The Elegant Tavern:</w:t>
      </w:r>
      <w:r w:rsidRPr="002D2874">
        <w:rPr>
          <w:rFonts w:ascii="Arial" w:hAnsi="Arial" w:cs="Arial"/>
          <w:sz w:val="24"/>
          <w:szCs w:val="24"/>
        </w:rPr>
        <w:t xml:space="preserve"> The Elegant Tavern conducted specialized training sessions to emphasize empathy. This training empowered their waitstaff to recognize emotional cues, leading to personalized interactions. It resulted in increased customer satisfaction and positive online reviews (Walker, 2017).</w:t>
      </w:r>
    </w:p>
    <w:p w14:paraId="065E50F8" w14:textId="77777777" w:rsidR="002D2874" w:rsidRPr="002D2874" w:rsidRDefault="002D2874" w:rsidP="002D2874">
      <w:pPr>
        <w:numPr>
          <w:ilvl w:val="0"/>
          <w:numId w:val="3"/>
        </w:numPr>
        <w:spacing w:after="120" w:line="360" w:lineRule="auto"/>
        <w:jc w:val="both"/>
        <w:rPr>
          <w:rFonts w:ascii="Arial" w:hAnsi="Arial" w:cs="Arial"/>
          <w:sz w:val="24"/>
          <w:szCs w:val="24"/>
        </w:rPr>
      </w:pPr>
      <w:r w:rsidRPr="002D2874">
        <w:rPr>
          <w:rFonts w:ascii="Arial" w:hAnsi="Arial" w:cs="Arial"/>
          <w:b/>
          <w:bCs/>
          <w:sz w:val="24"/>
          <w:szCs w:val="24"/>
        </w:rPr>
        <w:t>The Pinnacle Grill:</w:t>
      </w:r>
      <w:r w:rsidRPr="002D2874">
        <w:rPr>
          <w:rFonts w:ascii="Arial" w:hAnsi="Arial" w:cs="Arial"/>
          <w:sz w:val="24"/>
          <w:szCs w:val="24"/>
        </w:rPr>
        <w:t xml:space="preserve"> The Pinnacle Grill used technology to enhance time management. Digital ordering and kitchen management systems streamlined order-to-table processes, reducing waiting times and increasing customer turnover (Foskett et al., 2021).</w:t>
      </w:r>
    </w:p>
    <w:p w14:paraId="6B54F1C3" w14:textId="77777777" w:rsidR="002D2874" w:rsidRPr="002D2874" w:rsidRDefault="002D2874" w:rsidP="002D2874">
      <w:pPr>
        <w:numPr>
          <w:ilvl w:val="0"/>
          <w:numId w:val="3"/>
        </w:numPr>
        <w:spacing w:after="120" w:line="360" w:lineRule="auto"/>
        <w:jc w:val="both"/>
        <w:rPr>
          <w:rFonts w:ascii="Arial" w:hAnsi="Arial" w:cs="Arial"/>
          <w:sz w:val="24"/>
          <w:szCs w:val="24"/>
        </w:rPr>
      </w:pPr>
      <w:r w:rsidRPr="002D2874">
        <w:rPr>
          <w:rFonts w:ascii="Arial" w:hAnsi="Arial" w:cs="Arial"/>
          <w:b/>
          <w:bCs/>
          <w:sz w:val="24"/>
          <w:szCs w:val="24"/>
        </w:rPr>
        <w:t>The Gourmet Delight:</w:t>
      </w:r>
      <w:r w:rsidRPr="002D2874">
        <w:rPr>
          <w:rFonts w:ascii="Arial" w:hAnsi="Arial" w:cs="Arial"/>
          <w:sz w:val="24"/>
          <w:szCs w:val="24"/>
        </w:rPr>
        <w:t xml:space="preserve"> The Gourmet Delight invested in product knowledge training, leading to increased customer trust and satisfaction. Staff could confidently recommend dishes, explain preparation methods, and address dietary concerns (Wood, 2013).</w:t>
      </w:r>
    </w:p>
    <w:p w14:paraId="34CBC478" w14:textId="77777777" w:rsidR="002D2874" w:rsidRDefault="002D2874" w:rsidP="002D2874">
      <w:pPr>
        <w:numPr>
          <w:ilvl w:val="0"/>
          <w:numId w:val="3"/>
        </w:numPr>
        <w:spacing w:after="120" w:line="360" w:lineRule="auto"/>
        <w:jc w:val="both"/>
        <w:rPr>
          <w:rFonts w:ascii="Arial" w:hAnsi="Arial" w:cs="Arial"/>
          <w:sz w:val="24"/>
          <w:szCs w:val="24"/>
        </w:rPr>
      </w:pPr>
      <w:r w:rsidRPr="002D2874">
        <w:rPr>
          <w:rFonts w:ascii="Arial" w:hAnsi="Arial" w:cs="Arial"/>
          <w:b/>
          <w:bCs/>
          <w:sz w:val="24"/>
          <w:szCs w:val="24"/>
        </w:rPr>
        <w:t>The Charming Bistro:</w:t>
      </w:r>
      <w:r w:rsidRPr="002D2874">
        <w:rPr>
          <w:rFonts w:ascii="Arial" w:hAnsi="Arial" w:cs="Arial"/>
          <w:sz w:val="24"/>
          <w:szCs w:val="24"/>
        </w:rPr>
        <w:t xml:space="preserve"> The Charming Bistro conducted specialized training sessions to emphasize empathy. This training empowered their waitstaff to recognize emotional cues, leading to personalized interactions. It resulted in increased customer satisfaction and positive online reviews (Cousins, 2020).</w:t>
      </w:r>
    </w:p>
    <w:p w14:paraId="7E3C693A" w14:textId="47BA0ACF" w:rsidR="002D2874" w:rsidRDefault="002D2874" w:rsidP="002D2874">
      <w:pPr>
        <w:numPr>
          <w:ilvl w:val="0"/>
          <w:numId w:val="3"/>
        </w:numPr>
        <w:spacing w:after="120" w:line="360" w:lineRule="auto"/>
        <w:jc w:val="both"/>
        <w:rPr>
          <w:rFonts w:ascii="Arial" w:hAnsi="Arial" w:cs="Arial"/>
          <w:sz w:val="24"/>
          <w:szCs w:val="24"/>
        </w:rPr>
      </w:pPr>
      <w:r w:rsidRPr="002D2874">
        <w:rPr>
          <w:rFonts w:ascii="Arial" w:hAnsi="Arial" w:cs="Arial"/>
          <w:b/>
          <w:bCs/>
          <w:sz w:val="24"/>
          <w:szCs w:val="24"/>
        </w:rPr>
        <w:t>Product Knowledge:</w:t>
      </w:r>
      <w:r w:rsidRPr="002D2874">
        <w:rPr>
          <w:rFonts w:ascii="Arial" w:hAnsi="Arial" w:cs="Arial"/>
          <w:sz w:val="24"/>
          <w:szCs w:val="24"/>
        </w:rPr>
        <w:t xml:space="preserve"> Staff should </w:t>
      </w:r>
      <w:proofErr w:type="gramStart"/>
      <w:r>
        <w:rPr>
          <w:rFonts w:ascii="Arial" w:hAnsi="Arial" w:cs="Arial"/>
          <w:sz w:val="24"/>
          <w:szCs w:val="24"/>
        </w:rPr>
        <w:t>possess</w:t>
      </w:r>
      <w:proofErr w:type="gramEnd"/>
      <w:r w:rsidRPr="002D2874">
        <w:rPr>
          <w:rFonts w:ascii="Arial" w:hAnsi="Arial" w:cs="Arial"/>
          <w:sz w:val="24"/>
          <w:szCs w:val="24"/>
        </w:rPr>
        <w:t xml:space="preserve"> in-depth knowledge of the menu, including ingredients, preparation methods, and potential allergens. This allows them to make recommendations, accommodate special dietary requests, and provide customers with a memorable dining experience (Wood, 2013).</w:t>
      </w:r>
    </w:p>
    <w:p w14:paraId="5B6FA2FE" w14:textId="77777777" w:rsidR="002D2874" w:rsidRPr="002D2874" w:rsidRDefault="002D2874" w:rsidP="002D2874">
      <w:pPr>
        <w:spacing w:after="120" w:line="360" w:lineRule="auto"/>
        <w:ind w:left="720"/>
        <w:jc w:val="both"/>
        <w:rPr>
          <w:rFonts w:ascii="Arial" w:hAnsi="Arial" w:cs="Arial"/>
          <w:sz w:val="24"/>
          <w:szCs w:val="24"/>
        </w:rPr>
      </w:pPr>
    </w:p>
    <w:p w14:paraId="083D088A" w14:textId="1E21753C" w:rsidR="002D2874" w:rsidRDefault="002D2874" w:rsidP="002D2874">
      <w:pPr>
        <w:spacing w:after="120" w:line="360" w:lineRule="auto"/>
        <w:jc w:val="both"/>
        <w:rPr>
          <w:rFonts w:ascii="Arial" w:hAnsi="Arial" w:cs="Arial"/>
          <w:sz w:val="24"/>
          <w:szCs w:val="24"/>
        </w:rPr>
      </w:pPr>
      <w:r w:rsidRPr="002D2874">
        <w:rPr>
          <w:rFonts w:ascii="Arial" w:hAnsi="Arial" w:cs="Arial"/>
          <w:b/>
          <w:bCs/>
          <w:sz w:val="24"/>
          <w:szCs w:val="24"/>
        </w:rPr>
        <w:lastRenderedPageBreak/>
        <w:t>Challenges and Solutions</w:t>
      </w:r>
      <w:r>
        <w:rPr>
          <w:rFonts w:ascii="Arial" w:hAnsi="Arial" w:cs="Arial"/>
          <w:b/>
          <w:bCs/>
          <w:sz w:val="24"/>
          <w:szCs w:val="24"/>
        </w:rPr>
        <w:t>:</w:t>
      </w:r>
      <w:r w:rsidRPr="002D2874">
        <w:rPr>
          <w:rFonts w:ascii="Arial" w:hAnsi="Arial" w:cs="Arial"/>
          <w:sz w:val="24"/>
          <w:szCs w:val="24"/>
        </w:rPr>
        <w:t xml:space="preserve"> Challenges in implementing skill requirements may include staff resistance to change and time constraints for training. Restaurants can overcome these challenges by incentivizing skill development and scheduling flexible training sessions during non-peak hours (Johnston, 2012; </w:t>
      </w:r>
      <w:proofErr w:type="spellStart"/>
      <w:r w:rsidRPr="002D2874">
        <w:rPr>
          <w:rFonts w:ascii="Arial" w:hAnsi="Arial" w:cs="Arial"/>
          <w:sz w:val="24"/>
          <w:szCs w:val="24"/>
        </w:rPr>
        <w:t>Motarjemi</w:t>
      </w:r>
      <w:proofErr w:type="spellEnd"/>
      <w:r w:rsidRPr="002D2874">
        <w:rPr>
          <w:rFonts w:ascii="Arial" w:hAnsi="Arial" w:cs="Arial"/>
          <w:sz w:val="24"/>
          <w:szCs w:val="24"/>
        </w:rPr>
        <w:t xml:space="preserve"> and </w:t>
      </w:r>
      <w:proofErr w:type="spellStart"/>
      <w:r w:rsidRPr="002D2874">
        <w:rPr>
          <w:rFonts w:ascii="Arial" w:hAnsi="Arial" w:cs="Arial"/>
          <w:sz w:val="24"/>
          <w:szCs w:val="24"/>
        </w:rPr>
        <w:t>Lelieveld</w:t>
      </w:r>
      <w:proofErr w:type="spellEnd"/>
      <w:r w:rsidRPr="002D2874">
        <w:rPr>
          <w:rFonts w:ascii="Arial" w:hAnsi="Arial" w:cs="Arial"/>
          <w:sz w:val="24"/>
          <w:szCs w:val="24"/>
        </w:rPr>
        <w:t>, 2014).</w:t>
      </w:r>
    </w:p>
    <w:p w14:paraId="7D1360AC" w14:textId="77777777" w:rsidR="002D2874" w:rsidRPr="002D2874" w:rsidRDefault="002D2874" w:rsidP="002D2874">
      <w:pPr>
        <w:spacing w:after="120" w:line="360" w:lineRule="auto"/>
        <w:jc w:val="both"/>
        <w:rPr>
          <w:rFonts w:ascii="Arial" w:hAnsi="Arial" w:cs="Arial"/>
          <w:sz w:val="24"/>
          <w:szCs w:val="24"/>
        </w:rPr>
      </w:pPr>
    </w:p>
    <w:p w14:paraId="287D3A8D" w14:textId="1F26897B" w:rsidR="002D2874" w:rsidRDefault="002D2874" w:rsidP="002D2874">
      <w:pPr>
        <w:spacing w:after="120" w:line="360" w:lineRule="auto"/>
        <w:jc w:val="both"/>
        <w:rPr>
          <w:rFonts w:ascii="Arial" w:hAnsi="Arial" w:cs="Arial"/>
          <w:sz w:val="24"/>
          <w:szCs w:val="24"/>
        </w:rPr>
      </w:pPr>
      <w:r w:rsidRPr="002D2874">
        <w:rPr>
          <w:rFonts w:ascii="Arial" w:hAnsi="Arial" w:cs="Arial"/>
          <w:b/>
          <w:bCs/>
          <w:sz w:val="24"/>
          <w:szCs w:val="24"/>
        </w:rPr>
        <w:t>In conclusion</w:t>
      </w:r>
      <w:r w:rsidRPr="002D2874">
        <w:rPr>
          <w:rFonts w:ascii="Arial" w:hAnsi="Arial" w:cs="Arial"/>
          <w:sz w:val="24"/>
          <w:szCs w:val="24"/>
        </w:rPr>
        <w:t xml:space="preserve">, the success of a restaurant relies on the quality of its service. </w:t>
      </w:r>
      <w:r w:rsidRPr="002D2874">
        <w:rPr>
          <w:rFonts w:ascii="Arial" w:hAnsi="Arial" w:cs="Arial"/>
          <w:sz w:val="24"/>
          <w:szCs w:val="24"/>
        </w:rPr>
        <w:t>Finding</w:t>
      </w:r>
      <w:r w:rsidRPr="002D2874">
        <w:rPr>
          <w:rFonts w:ascii="Arial" w:hAnsi="Arial" w:cs="Arial"/>
          <w:sz w:val="24"/>
          <w:szCs w:val="24"/>
        </w:rPr>
        <w:t xml:space="preserve"> and nurturing essential skills like communication, empathy, time management, conflict resolution, and product knowledge are paramount for improving service quality (</w:t>
      </w:r>
      <w:proofErr w:type="spellStart"/>
      <w:r w:rsidRPr="002D2874">
        <w:rPr>
          <w:rFonts w:ascii="Arial" w:hAnsi="Arial" w:cs="Arial"/>
          <w:sz w:val="24"/>
          <w:szCs w:val="24"/>
        </w:rPr>
        <w:t>Boussard</w:t>
      </w:r>
      <w:proofErr w:type="spellEnd"/>
      <w:r w:rsidRPr="002D2874">
        <w:rPr>
          <w:rFonts w:ascii="Arial" w:hAnsi="Arial" w:cs="Arial"/>
          <w:sz w:val="24"/>
          <w:szCs w:val="24"/>
        </w:rPr>
        <w:t xml:space="preserve">, 2021; Davis, 2018). Skill development is an ongoing process, and through referencing real-life examples and </w:t>
      </w:r>
      <w:r w:rsidRPr="002D2874">
        <w:rPr>
          <w:rFonts w:ascii="Arial" w:hAnsi="Arial" w:cs="Arial"/>
          <w:sz w:val="24"/>
          <w:szCs w:val="24"/>
        </w:rPr>
        <w:t>supplying</w:t>
      </w:r>
      <w:r w:rsidRPr="002D2874">
        <w:rPr>
          <w:rFonts w:ascii="Arial" w:hAnsi="Arial" w:cs="Arial"/>
          <w:sz w:val="24"/>
          <w:szCs w:val="24"/>
        </w:rPr>
        <w:t xml:space="preserve"> practical solutions to challenges, we can work toward enhancing service quality and ensuring the continued success of the restaurant industry.</w:t>
      </w:r>
    </w:p>
    <w:p w14:paraId="006BA94F" w14:textId="77777777" w:rsidR="002D2874" w:rsidRPr="002D2874" w:rsidRDefault="002D2874" w:rsidP="002D2874">
      <w:pPr>
        <w:spacing w:after="120" w:line="360" w:lineRule="auto"/>
        <w:jc w:val="both"/>
        <w:rPr>
          <w:rFonts w:ascii="Arial" w:hAnsi="Arial" w:cs="Arial"/>
          <w:sz w:val="24"/>
          <w:szCs w:val="24"/>
        </w:rPr>
      </w:pPr>
    </w:p>
    <w:p w14:paraId="673BF156" w14:textId="77777777" w:rsidR="002D2874" w:rsidRPr="002D2874" w:rsidRDefault="002D2874" w:rsidP="002D2874">
      <w:pPr>
        <w:spacing w:after="120" w:line="360" w:lineRule="auto"/>
        <w:jc w:val="both"/>
        <w:rPr>
          <w:rFonts w:ascii="Arial" w:hAnsi="Arial" w:cs="Arial"/>
          <w:sz w:val="24"/>
          <w:szCs w:val="24"/>
        </w:rPr>
      </w:pPr>
      <w:r w:rsidRPr="002D2874">
        <w:rPr>
          <w:rFonts w:ascii="Arial" w:hAnsi="Arial" w:cs="Arial"/>
          <w:b/>
          <w:bCs/>
          <w:sz w:val="24"/>
          <w:szCs w:val="24"/>
        </w:rPr>
        <w:t>References:</w:t>
      </w:r>
    </w:p>
    <w:p w14:paraId="01A66057" w14:textId="77777777" w:rsidR="002D2874" w:rsidRPr="002D2874" w:rsidRDefault="002D2874" w:rsidP="002D2874">
      <w:pPr>
        <w:numPr>
          <w:ilvl w:val="0"/>
          <w:numId w:val="4"/>
        </w:numPr>
        <w:spacing w:after="120" w:line="360" w:lineRule="auto"/>
        <w:jc w:val="both"/>
        <w:rPr>
          <w:rFonts w:ascii="Arial" w:hAnsi="Arial" w:cs="Arial"/>
          <w:sz w:val="24"/>
          <w:szCs w:val="24"/>
        </w:rPr>
      </w:pPr>
      <w:proofErr w:type="spellStart"/>
      <w:r w:rsidRPr="002D2874">
        <w:rPr>
          <w:rFonts w:ascii="Arial" w:hAnsi="Arial" w:cs="Arial"/>
          <w:sz w:val="24"/>
          <w:szCs w:val="24"/>
        </w:rPr>
        <w:t>Boussard</w:t>
      </w:r>
      <w:proofErr w:type="spellEnd"/>
      <w:r w:rsidRPr="002D2874">
        <w:rPr>
          <w:rFonts w:ascii="Arial" w:hAnsi="Arial" w:cs="Arial"/>
          <w:sz w:val="24"/>
          <w:szCs w:val="24"/>
        </w:rPr>
        <w:t>, S (2021) "Food and Beverage Management in the Luxury Hotel Industry." New York: Business Expert Press.</w:t>
      </w:r>
    </w:p>
    <w:p w14:paraId="66CA92E4"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Foskett, D. et al. (2021) "The Theory of Hospitality and Catering." 14th Edition. London: Hodder Education Group.</w:t>
      </w:r>
    </w:p>
    <w:p w14:paraId="047211E5"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Cousins, J. (2020) "Food and beverage service." 9th ed. London: Hodder Education Group.</w:t>
      </w:r>
    </w:p>
    <w:p w14:paraId="27252DB3"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Davis, B et al. (2018) "Food and Beverage Management." 6th ed. London: Routledge.</w:t>
      </w:r>
    </w:p>
    <w:p w14:paraId="5856E5A5"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Johnston, R. (2012) "Service operations management: improving service delivery." 4th ed. Harlow, England: Pearson.</w:t>
      </w:r>
    </w:p>
    <w:p w14:paraId="18B4DEEF" w14:textId="30A1869F"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Morarji</w:t>
      </w:r>
      <w:r w:rsidRPr="002D2874">
        <w:rPr>
          <w:rFonts w:ascii="Arial" w:hAnsi="Arial" w:cs="Arial"/>
          <w:sz w:val="24"/>
          <w:szCs w:val="24"/>
        </w:rPr>
        <w:t xml:space="preserve">, Y and </w:t>
      </w:r>
      <w:proofErr w:type="spellStart"/>
      <w:r w:rsidRPr="002D2874">
        <w:rPr>
          <w:rFonts w:ascii="Arial" w:hAnsi="Arial" w:cs="Arial"/>
          <w:sz w:val="24"/>
          <w:szCs w:val="24"/>
        </w:rPr>
        <w:t>Lelieveld</w:t>
      </w:r>
      <w:proofErr w:type="spellEnd"/>
      <w:r w:rsidRPr="002D2874">
        <w:rPr>
          <w:rFonts w:ascii="Arial" w:hAnsi="Arial" w:cs="Arial"/>
          <w:sz w:val="24"/>
          <w:szCs w:val="24"/>
        </w:rPr>
        <w:t>, H (2014) "Food safety management: a practical guide for the food industry." Illustrated edition. Amsterdam: Academic Press.</w:t>
      </w:r>
    </w:p>
    <w:p w14:paraId="6DD93131"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Walker, J (2017) "Introduction to Hospitality." Harlow: Pearson Education Limited.</w:t>
      </w:r>
    </w:p>
    <w:p w14:paraId="404111BF" w14:textId="77777777" w:rsidR="002D2874" w:rsidRPr="002D2874" w:rsidRDefault="002D2874" w:rsidP="002D2874">
      <w:pPr>
        <w:numPr>
          <w:ilvl w:val="0"/>
          <w:numId w:val="4"/>
        </w:numPr>
        <w:spacing w:after="120" w:line="360" w:lineRule="auto"/>
        <w:jc w:val="both"/>
        <w:rPr>
          <w:rFonts w:ascii="Arial" w:hAnsi="Arial" w:cs="Arial"/>
          <w:sz w:val="24"/>
          <w:szCs w:val="24"/>
        </w:rPr>
      </w:pPr>
      <w:r w:rsidRPr="002D2874">
        <w:rPr>
          <w:rFonts w:ascii="Arial" w:hAnsi="Arial" w:cs="Arial"/>
          <w:sz w:val="24"/>
          <w:szCs w:val="24"/>
        </w:rPr>
        <w:t>Wood, R. (2013) "Key Concepts in Hospitality Management." London: Sage.</w:t>
      </w:r>
    </w:p>
    <w:sectPr w:rsidR="002D2874" w:rsidRPr="002D2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C2F17"/>
    <w:multiLevelType w:val="multilevel"/>
    <w:tmpl w:val="A7D65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650FEA"/>
    <w:multiLevelType w:val="multilevel"/>
    <w:tmpl w:val="6F28E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FE57E0"/>
    <w:multiLevelType w:val="multilevel"/>
    <w:tmpl w:val="F7C4B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A77065"/>
    <w:multiLevelType w:val="multilevel"/>
    <w:tmpl w:val="61F46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7735594">
    <w:abstractNumId w:val="3"/>
  </w:num>
  <w:num w:numId="2" w16cid:durableId="186408886">
    <w:abstractNumId w:val="2"/>
  </w:num>
  <w:num w:numId="3" w16cid:durableId="39284510">
    <w:abstractNumId w:val="0"/>
  </w:num>
  <w:num w:numId="4" w16cid:durableId="394857744">
    <w:abstractNumId w:val="1"/>
  </w:num>
  <w:num w:numId="5" w16cid:durableId="472333158">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A27"/>
    <w:rsid w:val="002D2874"/>
    <w:rsid w:val="00376D44"/>
    <w:rsid w:val="00496DBB"/>
    <w:rsid w:val="00662D64"/>
    <w:rsid w:val="00666A1A"/>
    <w:rsid w:val="006707D6"/>
    <w:rsid w:val="006B3991"/>
    <w:rsid w:val="007D1E98"/>
    <w:rsid w:val="009D61DF"/>
    <w:rsid w:val="00B23A27"/>
    <w:rsid w:val="00FA0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790CBC4"/>
  <w15:chartTrackingRefBased/>
  <w15:docId w15:val="{8DD54844-B714-4518-B0C8-012DAB799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6A1A"/>
    <w:rPr>
      <w:color w:val="0563C1" w:themeColor="hyperlink"/>
      <w:u w:val="single"/>
    </w:rPr>
  </w:style>
  <w:style w:type="character" w:styleId="UnresolvedMention">
    <w:name w:val="Unresolved Mention"/>
    <w:basedOn w:val="DefaultParagraphFont"/>
    <w:uiPriority w:val="99"/>
    <w:semiHidden/>
    <w:unhideWhenUsed/>
    <w:rsid w:val="00666A1A"/>
    <w:rPr>
      <w:color w:val="605E5C"/>
      <w:shd w:val="clear" w:color="auto" w:fill="E1DFDD"/>
    </w:rPr>
  </w:style>
  <w:style w:type="character" w:styleId="Strong">
    <w:name w:val="Strong"/>
    <w:basedOn w:val="DefaultParagraphFont"/>
    <w:uiPriority w:val="22"/>
    <w:qFormat/>
    <w:rsid w:val="00FA0A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539811">
      <w:bodyDiv w:val="1"/>
      <w:marLeft w:val="0"/>
      <w:marRight w:val="0"/>
      <w:marTop w:val="0"/>
      <w:marBottom w:val="0"/>
      <w:divBdr>
        <w:top w:val="none" w:sz="0" w:space="0" w:color="auto"/>
        <w:left w:val="none" w:sz="0" w:space="0" w:color="auto"/>
        <w:bottom w:val="none" w:sz="0" w:space="0" w:color="auto"/>
        <w:right w:val="none" w:sz="0" w:space="0" w:color="auto"/>
      </w:divBdr>
    </w:div>
    <w:div w:id="1238982840">
      <w:bodyDiv w:val="1"/>
      <w:marLeft w:val="0"/>
      <w:marRight w:val="0"/>
      <w:marTop w:val="0"/>
      <w:marBottom w:val="0"/>
      <w:divBdr>
        <w:top w:val="none" w:sz="0" w:space="0" w:color="auto"/>
        <w:left w:val="none" w:sz="0" w:space="0" w:color="auto"/>
        <w:bottom w:val="none" w:sz="0" w:space="0" w:color="auto"/>
        <w:right w:val="none" w:sz="0" w:space="0" w:color="auto"/>
      </w:divBdr>
    </w:div>
    <w:div w:id="1919171307">
      <w:bodyDiv w:val="1"/>
      <w:marLeft w:val="0"/>
      <w:marRight w:val="0"/>
      <w:marTop w:val="0"/>
      <w:marBottom w:val="0"/>
      <w:divBdr>
        <w:top w:val="none" w:sz="0" w:space="0" w:color="auto"/>
        <w:left w:val="none" w:sz="0" w:space="0" w:color="auto"/>
        <w:bottom w:val="none" w:sz="0" w:space="0" w:color="auto"/>
        <w:right w:val="none" w:sz="0" w:space="0" w:color="auto"/>
      </w:divBdr>
    </w:div>
    <w:div w:id="2080597284">
      <w:bodyDiv w:val="1"/>
      <w:marLeft w:val="0"/>
      <w:marRight w:val="0"/>
      <w:marTop w:val="0"/>
      <w:marBottom w:val="0"/>
      <w:divBdr>
        <w:top w:val="none" w:sz="0" w:space="0" w:color="auto"/>
        <w:left w:val="none" w:sz="0" w:space="0" w:color="auto"/>
        <w:bottom w:val="none" w:sz="0" w:space="0" w:color="auto"/>
        <w:right w:val="none" w:sz="0" w:space="0" w:color="auto"/>
      </w:divBdr>
    </w:div>
    <w:div w:id="210325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852</Words>
  <Characters>4857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Mihai Simion (2246328)</dc:creator>
  <cp:keywords/>
  <dc:description/>
  <cp:lastModifiedBy>Simion Madalin</cp:lastModifiedBy>
  <cp:revision>2</cp:revision>
  <dcterms:created xsi:type="dcterms:W3CDTF">2023-10-12T09:18:00Z</dcterms:created>
  <dcterms:modified xsi:type="dcterms:W3CDTF">2023-10-12T09:18:00Z</dcterms:modified>
</cp:coreProperties>
</file>