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838424197"/>
        <w:docPartObj>
          <w:docPartGallery w:val="Cover Pages"/>
          <w:docPartUnique/>
        </w:docPartObj>
      </w:sdtPr>
      <w:sdtContent>
        <w:p w14:paraId="33119770" w14:textId="119FB409" w:rsidR="00C82444" w:rsidRDefault="00C82444"/>
        <w:p w14:paraId="60BBF3B3" w14:textId="1858E6C8" w:rsidR="00C82444" w:rsidRDefault="00C82444">
          <w:r>
            <w:rPr>
              <w:noProof/>
            </w:rPr>
            <mc:AlternateContent>
              <mc:Choice Requires="wps">
                <w:drawing>
                  <wp:anchor distT="0" distB="0" distL="182880" distR="182880" simplePos="0" relativeHeight="251660288" behindDoc="0" locked="0" layoutInCell="1" allowOverlap="1" wp14:anchorId="1589C044" wp14:editId="60A1B0D7">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9E61038" w14:textId="26A9AB51" w:rsidR="00C82444" w:rsidRDefault="00000000">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C82444">
                                      <w:rPr>
                                        <w:color w:val="4472C4" w:themeColor="accent1"/>
                                        <w:sz w:val="72"/>
                                        <w:szCs w:val="72"/>
                                      </w:rPr>
                                      <w:t>LABORATORY REPORT: RATE OF REACTION</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3A09130E" w14:textId="57E0889E" w:rsidR="00C82444" w:rsidRDefault="00C82444">
                                    <w:pPr>
                                      <w:pStyle w:val="NoSpacing"/>
                                      <w:spacing w:before="40" w:after="40"/>
                                      <w:rPr>
                                        <w:caps/>
                                        <w:color w:val="1F4E79" w:themeColor="accent5" w:themeShade="80"/>
                                        <w:sz w:val="28"/>
                                        <w:szCs w:val="28"/>
                                      </w:rPr>
                                    </w:pPr>
                                    <w:r w:rsidRPr="00C82444">
                                      <w:rPr>
                                        <w:caps/>
                                        <w:color w:val="1F4E79" w:themeColor="accent5" w:themeShade="80"/>
                                        <w:sz w:val="28"/>
                                        <w:szCs w:val="28"/>
                                      </w:rPr>
                                      <w:t>ADVANCED CHEMISTRY, ACDA6020</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092CCA58" w14:textId="0361A82A" w:rsidR="00C82444" w:rsidRDefault="00C82444">
                                    <w:pPr>
                                      <w:pStyle w:val="NoSpacing"/>
                                      <w:spacing w:before="80" w:after="40"/>
                                      <w:rPr>
                                        <w:caps/>
                                        <w:color w:val="5B9BD5" w:themeColor="accent5"/>
                                        <w:sz w:val="24"/>
                                        <w:szCs w:val="24"/>
                                      </w:rPr>
                                    </w:pPr>
                                    <w:r>
                                      <w:rPr>
                                        <w:caps/>
                                        <w:color w:val="5B9BD5" w:themeColor="accent5"/>
                                        <w:sz w:val="24"/>
                                        <w:szCs w:val="24"/>
                                      </w:rPr>
                                      <w:t>Luke Malcolm (2030773)</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1589C044"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" filled="f" stroked="f" strokeweight=".5pt">
                    <v:textbox style="mso-fit-shape-to-text:t" inset="0,0,0,0">
                      <w:txbxContent>
                        <w:p w14:paraId="69E61038" w14:textId="26A9AB51" w:rsidR="00C82444" w:rsidRDefault="00000000">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C82444">
                                <w:rPr>
                                  <w:color w:val="4472C4" w:themeColor="accent1"/>
                                  <w:sz w:val="72"/>
                                  <w:szCs w:val="72"/>
                                </w:rPr>
                                <w:t>LABORATORY REPORT: RATE OF REACTION</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3A09130E" w14:textId="57E0889E" w:rsidR="00C82444" w:rsidRDefault="00C82444">
                              <w:pPr>
                                <w:pStyle w:val="NoSpacing"/>
                                <w:spacing w:before="40" w:after="40"/>
                                <w:rPr>
                                  <w:caps/>
                                  <w:color w:val="1F4E79" w:themeColor="accent5" w:themeShade="80"/>
                                  <w:sz w:val="28"/>
                                  <w:szCs w:val="28"/>
                                </w:rPr>
                              </w:pPr>
                              <w:r w:rsidRPr="00C82444">
                                <w:rPr>
                                  <w:caps/>
                                  <w:color w:val="1F4E79" w:themeColor="accent5" w:themeShade="80"/>
                                  <w:sz w:val="28"/>
                                  <w:szCs w:val="28"/>
                                </w:rPr>
                                <w:t>ADVANCED CHEMISTRY, ACDA6020</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092CCA58" w14:textId="0361A82A" w:rsidR="00C82444" w:rsidRDefault="00C82444">
                              <w:pPr>
                                <w:pStyle w:val="NoSpacing"/>
                                <w:spacing w:before="80" w:after="40"/>
                                <w:rPr>
                                  <w:caps/>
                                  <w:color w:val="5B9BD5" w:themeColor="accent5"/>
                                  <w:sz w:val="24"/>
                                  <w:szCs w:val="24"/>
                                </w:rPr>
                              </w:pPr>
                              <w:r>
                                <w:rPr>
                                  <w:caps/>
                                  <w:color w:val="5B9BD5" w:themeColor="accent5"/>
                                  <w:sz w:val="24"/>
                                  <w:szCs w:val="24"/>
                                </w:rPr>
                                <w:t>Luke Malcolm (2030773)</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360A1487" wp14:editId="3BC25283">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5-10-24T00:00:00Z">
                                    <w:dateFormat w:val="yyyy"/>
                                    <w:lid w:val="en-US"/>
                                    <w:storeMappedDataAs w:val="dateTime"/>
                                    <w:calendar w:val="gregorian"/>
                                  </w:date>
                                </w:sdtPr>
                                <w:sdtContent>
                                  <w:p w14:paraId="468C97B3" w14:textId="09262A8A" w:rsidR="00C82444" w:rsidRDefault="00D10905">
                                    <w:pPr>
                                      <w:pStyle w:val="NoSpacing"/>
                                      <w:jc w:val="right"/>
                                      <w:rPr>
                                        <w:color w:val="FFFFFF" w:themeColor="background1"/>
                                        <w:sz w:val="24"/>
                                        <w:szCs w:val="24"/>
                                      </w:rPr>
                                    </w:pPr>
                                    <w:r>
                                      <w:rPr>
                                        <w:color w:val="FFFFFF" w:themeColor="background1"/>
                                        <w:sz w:val="24"/>
                                        <w:szCs w:val="24"/>
                                      </w:rPr>
                                      <w:t>2025</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360A1487"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5-10-24T00:00:00Z">
                              <w:dateFormat w:val="yyyy"/>
                              <w:lid w:val="en-US"/>
                              <w:storeMappedDataAs w:val="dateTime"/>
                              <w:calendar w:val="gregorian"/>
                            </w:date>
                          </w:sdtPr>
                          <w:sdtContent>
                            <w:p w14:paraId="468C97B3" w14:textId="09262A8A" w:rsidR="00C82444" w:rsidRDefault="00D10905">
                              <w:pPr>
                                <w:pStyle w:val="NoSpacing"/>
                                <w:jc w:val="right"/>
                                <w:rPr>
                                  <w:color w:val="FFFFFF" w:themeColor="background1"/>
                                  <w:sz w:val="24"/>
                                  <w:szCs w:val="24"/>
                                </w:rPr>
                              </w:pPr>
                              <w:r>
                                <w:rPr>
                                  <w:color w:val="FFFFFF" w:themeColor="background1"/>
                                  <w:sz w:val="24"/>
                                  <w:szCs w:val="24"/>
                                </w:rPr>
                                <w:t>2025</w:t>
                              </w:r>
                            </w:p>
                          </w:sdtContent>
                        </w:sdt>
                      </w:txbxContent>
                    </v:textbox>
                    <w10:wrap anchorx="margin" anchory="page"/>
                  </v:rect>
                </w:pict>
              </mc:Fallback>
            </mc:AlternateContent>
          </w:r>
          <w:r>
            <w:br w:type="page"/>
          </w:r>
        </w:p>
      </w:sdtContent>
    </w:sdt>
    <w:sdt>
      <w:sdtPr>
        <w:rPr>
          <w:rFonts w:asciiTheme="minorHAnsi" w:eastAsiaTheme="minorHAnsi" w:hAnsiTheme="minorHAnsi" w:cstheme="minorBidi"/>
          <w:color w:val="auto"/>
          <w:kern w:val="2"/>
          <w:sz w:val="22"/>
          <w:szCs w:val="22"/>
          <w:lang w:val="en-GB"/>
          <w14:ligatures w14:val="standardContextual"/>
        </w:rPr>
        <w:id w:val="2073694230"/>
        <w:docPartObj>
          <w:docPartGallery w:val="Table of Contents"/>
          <w:docPartUnique/>
        </w:docPartObj>
      </w:sdtPr>
      <w:sdtEndPr>
        <w:rPr>
          <w:b/>
          <w:bCs/>
          <w:noProof/>
        </w:rPr>
      </w:sdtEndPr>
      <w:sdtContent>
        <w:p w14:paraId="3D0097E5" w14:textId="03570E54" w:rsidR="00C82444" w:rsidRDefault="00C82444">
          <w:pPr>
            <w:pStyle w:val="TOCHeading"/>
          </w:pPr>
          <w:r>
            <w:t>Contents</w:t>
          </w:r>
        </w:p>
        <w:p w14:paraId="0E88BED8" w14:textId="574FD07D" w:rsidR="00935AFD" w:rsidRDefault="00C82444">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13169731" w:history="1">
            <w:r w:rsidR="00935AFD" w:rsidRPr="00375D75">
              <w:rPr>
                <w:rStyle w:val="Hyperlink"/>
                <w:noProof/>
              </w:rPr>
              <w:t>1. Aim</w:t>
            </w:r>
            <w:r w:rsidR="00935AFD">
              <w:rPr>
                <w:noProof/>
                <w:webHidden/>
              </w:rPr>
              <w:tab/>
            </w:r>
            <w:r w:rsidR="00935AFD">
              <w:rPr>
                <w:noProof/>
                <w:webHidden/>
              </w:rPr>
              <w:fldChar w:fldCharType="begin"/>
            </w:r>
            <w:r w:rsidR="00935AFD">
              <w:rPr>
                <w:noProof/>
                <w:webHidden/>
              </w:rPr>
              <w:instrText xml:space="preserve"> PAGEREF _Toc213169731 \h </w:instrText>
            </w:r>
            <w:r w:rsidR="00935AFD">
              <w:rPr>
                <w:noProof/>
                <w:webHidden/>
              </w:rPr>
            </w:r>
            <w:r w:rsidR="00935AFD">
              <w:rPr>
                <w:noProof/>
                <w:webHidden/>
              </w:rPr>
              <w:fldChar w:fldCharType="separate"/>
            </w:r>
            <w:r w:rsidR="006D6B98">
              <w:rPr>
                <w:noProof/>
                <w:webHidden/>
              </w:rPr>
              <w:t>3</w:t>
            </w:r>
            <w:r w:rsidR="00935AFD">
              <w:rPr>
                <w:noProof/>
                <w:webHidden/>
              </w:rPr>
              <w:fldChar w:fldCharType="end"/>
            </w:r>
          </w:hyperlink>
        </w:p>
        <w:p w14:paraId="2F0E2F66" w14:textId="2051295D" w:rsidR="00935AFD" w:rsidRDefault="00935AFD">
          <w:pPr>
            <w:pStyle w:val="TOC1"/>
            <w:tabs>
              <w:tab w:val="right" w:leader="dot" w:pos="9016"/>
            </w:tabs>
            <w:rPr>
              <w:rFonts w:eastAsiaTheme="minorEastAsia"/>
              <w:noProof/>
              <w:sz w:val="24"/>
              <w:szCs w:val="24"/>
              <w:lang w:eastAsia="en-GB"/>
            </w:rPr>
          </w:pPr>
          <w:hyperlink w:anchor="_Toc213169732" w:history="1">
            <w:r w:rsidRPr="00375D75">
              <w:rPr>
                <w:rStyle w:val="Hyperlink"/>
                <w:noProof/>
              </w:rPr>
              <w:t>2. Hypothesis</w:t>
            </w:r>
            <w:r>
              <w:rPr>
                <w:noProof/>
                <w:webHidden/>
              </w:rPr>
              <w:tab/>
            </w:r>
            <w:r>
              <w:rPr>
                <w:noProof/>
                <w:webHidden/>
              </w:rPr>
              <w:fldChar w:fldCharType="begin"/>
            </w:r>
            <w:r>
              <w:rPr>
                <w:noProof/>
                <w:webHidden/>
              </w:rPr>
              <w:instrText xml:space="preserve"> PAGEREF _Toc213169732 \h </w:instrText>
            </w:r>
            <w:r>
              <w:rPr>
                <w:noProof/>
                <w:webHidden/>
              </w:rPr>
            </w:r>
            <w:r>
              <w:rPr>
                <w:noProof/>
                <w:webHidden/>
              </w:rPr>
              <w:fldChar w:fldCharType="separate"/>
            </w:r>
            <w:r w:rsidR="006D6B98">
              <w:rPr>
                <w:noProof/>
                <w:webHidden/>
              </w:rPr>
              <w:t>3</w:t>
            </w:r>
            <w:r>
              <w:rPr>
                <w:noProof/>
                <w:webHidden/>
              </w:rPr>
              <w:fldChar w:fldCharType="end"/>
            </w:r>
          </w:hyperlink>
        </w:p>
        <w:p w14:paraId="4E3D281B" w14:textId="7678B274" w:rsidR="00935AFD" w:rsidRDefault="00935AFD">
          <w:pPr>
            <w:pStyle w:val="TOC1"/>
            <w:tabs>
              <w:tab w:val="right" w:leader="dot" w:pos="9016"/>
            </w:tabs>
            <w:rPr>
              <w:rFonts w:eastAsiaTheme="minorEastAsia"/>
              <w:noProof/>
              <w:sz w:val="24"/>
              <w:szCs w:val="24"/>
              <w:lang w:eastAsia="en-GB"/>
            </w:rPr>
          </w:pPr>
          <w:hyperlink w:anchor="_Toc213169733" w:history="1">
            <w:r w:rsidRPr="00375D75">
              <w:rPr>
                <w:rStyle w:val="Hyperlink"/>
                <w:noProof/>
              </w:rPr>
              <w:t>3. Variables</w:t>
            </w:r>
            <w:r>
              <w:rPr>
                <w:noProof/>
                <w:webHidden/>
              </w:rPr>
              <w:tab/>
            </w:r>
            <w:r>
              <w:rPr>
                <w:noProof/>
                <w:webHidden/>
              </w:rPr>
              <w:fldChar w:fldCharType="begin"/>
            </w:r>
            <w:r>
              <w:rPr>
                <w:noProof/>
                <w:webHidden/>
              </w:rPr>
              <w:instrText xml:space="preserve"> PAGEREF _Toc213169733 \h </w:instrText>
            </w:r>
            <w:r>
              <w:rPr>
                <w:noProof/>
                <w:webHidden/>
              </w:rPr>
            </w:r>
            <w:r>
              <w:rPr>
                <w:noProof/>
                <w:webHidden/>
              </w:rPr>
              <w:fldChar w:fldCharType="separate"/>
            </w:r>
            <w:r w:rsidR="006D6B98">
              <w:rPr>
                <w:noProof/>
                <w:webHidden/>
              </w:rPr>
              <w:t>3</w:t>
            </w:r>
            <w:r>
              <w:rPr>
                <w:noProof/>
                <w:webHidden/>
              </w:rPr>
              <w:fldChar w:fldCharType="end"/>
            </w:r>
          </w:hyperlink>
        </w:p>
        <w:p w14:paraId="1B387BA9" w14:textId="3A37729F" w:rsidR="00935AFD" w:rsidRDefault="00935AFD">
          <w:pPr>
            <w:pStyle w:val="TOC1"/>
            <w:tabs>
              <w:tab w:val="right" w:leader="dot" w:pos="9016"/>
            </w:tabs>
            <w:rPr>
              <w:rFonts w:eastAsiaTheme="minorEastAsia"/>
              <w:noProof/>
              <w:sz w:val="24"/>
              <w:szCs w:val="24"/>
              <w:lang w:eastAsia="en-GB"/>
            </w:rPr>
          </w:pPr>
          <w:hyperlink w:anchor="_Toc213169734" w:history="1">
            <w:r w:rsidRPr="00375D75">
              <w:rPr>
                <w:rStyle w:val="Hyperlink"/>
                <w:noProof/>
              </w:rPr>
              <w:t>4. Theory</w:t>
            </w:r>
            <w:r>
              <w:rPr>
                <w:noProof/>
                <w:webHidden/>
              </w:rPr>
              <w:tab/>
            </w:r>
            <w:r>
              <w:rPr>
                <w:noProof/>
                <w:webHidden/>
              </w:rPr>
              <w:fldChar w:fldCharType="begin"/>
            </w:r>
            <w:r>
              <w:rPr>
                <w:noProof/>
                <w:webHidden/>
              </w:rPr>
              <w:instrText xml:space="preserve"> PAGEREF _Toc213169734 \h </w:instrText>
            </w:r>
            <w:r>
              <w:rPr>
                <w:noProof/>
                <w:webHidden/>
              </w:rPr>
            </w:r>
            <w:r>
              <w:rPr>
                <w:noProof/>
                <w:webHidden/>
              </w:rPr>
              <w:fldChar w:fldCharType="separate"/>
            </w:r>
            <w:r w:rsidR="006D6B98">
              <w:rPr>
                <w:noProof/>
                <w:webHidden/>
              </w:rPr>
              <w:t>3</w:t>
            </w:r>
            <w:r>
              <w:rPr>
                <w:noProof/>
                <w:webHidden/>
              </w:rPr>
              <w:fldChar w:fldCharType="end"/>
            </w:r>
          </w:hyperlink>
        </w:p>
        <w:p w14:paraId="60ECD2CA" w14:textId="359E4ECE" w:rsidR="00935AFD" w:rsidRDefault="00935AFD">
          <w:pPr>
            <w:pStyle w:val="TOC2"/>
            <w:tabs>
              <w:tab w:val="right" w:leader="dot" w:pos="9016"/>
            </w:tabs>
            <w:rPr>
              <w:rFonts w:eastAsiaTheme="minorEastAsia"/>
              <w:noProof/>
              <w:sz w:val="24"/>
              <w:szCs w:val="24"/>
              <w:lang w:eastAsia="en-GB"/>
            </w:rPr>
          </w:pPr>
          <w:hyperlink w:anchor="_Toc213169735" w:history="1">
            <w:r w:rsidRPr="00375D75">
              <w:rPr>
                <w:rStyle w:val="Hyperlink"/>
                <w:noProof/>
              </w:rPr>
              <w:t>4.1 Kinetics Overview</w:t>
            </w:r>
            <w:r>
              <w:rPr>
                <w:noProof/>
                <w:webHidden/>
              </w:rPr>
              <w:tab/>
            </w:r>
            <w:r>
              <w:rPr>
                <w:noProof/>
                <w:webHidden/>
              </w:rPr>
              <w:fldChar w:fldCharType="begin"/>
            </w:r>
            <w:r>
              <w:rPr>
                <w:noProof/>
                <w:webHidden/>
              </w:rPr>
              <w:instrText xml:space="preserve"> PAGEREF _Toc213169735 \h </w:instrText>
            </w:r>
            <w:r>
              <w:rPr>
                <w:noProof/>
                <w:webHidden/>
              </w:rPr>
            </w:r>
            <w:r>
              <w:rPr>
                <w:noProof/>
                <w:webHidden/>
              </w:rPr>
              <w:fldChar w:fldCharType="separate"/>
            </w:r>
            <w:r w:rsidR="006D6B98">
              <w:rPr>
                <w:noProof/>
                <w:webHidden/>
              </w:rPr>
              <w:t>3</w:t>
            </w:r>
            <w:r>
              <w:rPr>
                <w:noProof/>
                <w:webHidden/>
              </w:rPr>
              <w:fldChar w:fldCharType="end"/>
            </w:r>
          </w:hyperlink>
        </w:p>
        <w:p w14:paraId="785F8BC3" w14:textId="46F26087" w:rsidR="00935AFD" w:rsidRDefault="00935AFD">
          <w:pPr>
            <w:pStyle w:val="TOC2"/>
            <w:tabs>
              <w:tab w:val="right" w:leader="dot" w:pos="9016"/>
            </w:tabs>
            <w:rPr>
              <w:rFonts w:eastAsiaTheme="minorEastAsia"/>
              <w:noProof/>
              <w:sz w:val="24"/>
              <w:szCs w:val="24"/>
              <w:lang w:eastAsia="en-GB"/>
            </w:rPr>
          </w:pPr>
          <w:hyperlink w:anchor="_Toc213169736" w:history="1">
            <w:r w:rsidRPr="00375D75">
              <w:rPr>
                <w:rStyle w:val="Hyperlink"/>
                <w:noProof/>
              </w:rPr>
              <w:t>4.2 Reaction Orders and Rate</w:t>
            </w:r>
            <w:r>
              <w:rPr>
                <w:noProof/>
                <w:webHidden/>
              </w:rPr>
              <w:tab/>
            </w:r>
            <w:r>
              <w:rPr>
                <w:noProof/>
                <w:webHidden/>
              </w:rPr>
              <w:fldChar w:fldCharType="begin"/>
            </w:r>
            <w:r>
              <w:rPr>
                <w:noProof/>
                <w:webHidden/>
              </w:rPr>
              <w:instrText xml:space="preserve"> PAGEREF _Toc213169736 \h </w:instrText>
            </w:r>
            <w:r>
              <w:rPr>
                <w:noProof/>
                <w:webHidden/>
              </w:rPr>
            </w:r>
            <w:r>
              <w:rPr>
                <w:noProof/>
                <w:webHidden/>
              </w:rPr>
              <w:fldChar w:fldCharType="separate"/>
            </w:r>
            <w:r w:rsidR="006D6B98">
              <w:rPr>
                <w:noProof/>
                <w:webHidden/>
              </w:rPr>
              <w:t>3</w:t>
            </w:r>
            <w:r>
              <w:rPr>
                <w:noProof/>
                <w:webHidden/>
              </w:rPr>
              <w:fldChar w:fldCharType="end"/>
            </w:r>
          </w:hyperlink>
        </w:p>
        <w:p w14:paraId="0481A5C3" w14:textId="0D403541" w:rsidR="00935AFD" w:rsidRDefault="00935AFD">
          <w:pPr>
            <w:pStyle w:val="TOC2"/>
            <w:tabs>
              <w:tab w:val="right" w:leader="dot" w:pos="9016"/>
            </w:tabs>
            <w:rPr>
              <w:rFonts w:eastAsiaTheme="minorEastAsia"/>
              <w:noProof/>
              <w:sz w:val="24"/>
              <w:szCs w:val="24"/>
              <w:lang w:eastAsia="en-GB"/>
            </w:rPr>
          </w:pPr>
          <w:hyperlink w:anchor="_Toc213169737" w:history="1">
            <w:r w:rsidRPr="00375D75">
              <w:rPr>
                <w:rStyle w:val="Hyperlink"/>
                <w:noProof/>
              </w:rPr>
              <w:t>4.3 Iodine Clock</w:t>
            </w:r>
            <w:r>
              <w:rPr>
                <w:noProof/>
                <w:webHidden/>
              </w:rPr>
              <w:tab/>
            </w:r>
            <w:r>
              <w:rPr>
                <w:noProof/>
                <w:webHidden/>
              </w:rPr>
              <w:fldChar w:fldCharType="begin"/>
            </w:r>
            <w:r>
              <w:rPr>
                <w:noProof/>
                <w:webHidden/>
              </w:rPr>
              <w:instrText xml:space="preserve"> PAGEREF _Toc213169737 \h </w:instrText>
            </w:r>
            <w:r>
              <w:rPr>
                <w:noProof/>
                <w:webHidden/>
              </w:rPr>
            </w:r>
            <w:r>
              <w:rPr>
                <w:noProof/>
                <w:webHidden/>
              </w:rPr>
              <w:fldChar w:fldCharType="separate"/>
            </w:r>
            <w:r w:rsidR="006D6B98">
              <w:rPr>
                <w:noProof/>
                <w:webHidden/>
              </w:rPr>
              <w:t>4</w:t>
            </w:r>
            <w:r>
              <w:rPr>
                <w:noProof/>
                <w:webHidden/>
              </w:rPr>
              <w:fldChar w:fldCharType="end"/>
            </w:r>
          </w:hyperlink>
        </w:p>
        <w:p w14:paraId="7CC0EF4C" w14:textId="57BE4C47" w:rsidR="00935AFD" w:rsidRDefault="00935AFD">
          <w:pPr>
            <w:pStyle w:val="TOC2"/>
            <w:tabs>
              <w:tab w:val="right" w:leader="dot" w:pos="9016"/>
            </w:tabs>
            <w:rPr>
              <w:rFonts w:eastAsiaTheme="minorEastAsia"/>
              <w:noProof/>
              <w:sz w:val="24"/>
              <w:szCs w:val="24"/>
              <w:lang w:eastAsia="en-GB"/>
            </w:rPr>
          </w:pPr>
          <w:hyperlink w:anchor="_Toc213169738" w:history="1">
            <w:r w:rsidRPr="00375D75">
              <w:rPr>
                <w:rStyle w:val="Hyperlink"/>
                <w:noProof/>
              </w:rPr>
              <w:t>4.4 Relevance to Explosives</w:t>
            </w:r>
            <w:r>
              <w:rPr>
                <w:noProof/>
                <w:webHidden/>
              </w:rPr>
              <w:tab/>
            </w:r>
            <w:r>
              <w:rPr>
                <w:noProof/>
                <w:webHidden/>
              </w:rPr>
              <w:fldChar w:fldCharType="begin"/>
            </w:r>
            <w:r>
              <w:rPr>
                <w:noProof/>
                <w:webHidden/>
              </w:rPr>
              <w:instrText xml:space="preserve"> PAGEREF _Toc213169738 \h </w:instrText>
            </w:r>
            <w:r>
              <w:rPr>
                <w:noProof/>
                <w:webHidden/>
              </w:rPr>
            </w:r>
            <w:r>
              <w:rPr>
                <w:noProof/>
                <w:webHidden/>
              </w:rPr>
              <w:fldChar w:fldCharType="separate"/>
            </w:r>
            <w:r w:rsidR="006D6B98">
              <w:rPr>
                <w:noProof/>
                <w:webHidden/>
              </w:rPr>
              <w:t>4</w:t>
            </w:r>
            <w:r>
              <w:rPr>
                <w:noProof/>
                <w:webHidden/>
              </w:rPr>
              <w:fldChar w:fldCharType="end"/>
            </w:r>
          </w:hyperlink>
        </w:p>
        <w:p w14:paraId="10A91F10" w14:textId="6F5960E3" w:rsidR="00935AFD" w:rsidRDefault="00935AFD">
          <w:pPr>
            <w:pStyle w:val="TOC1"/>
            <w:tabs>
              <w:tab w:val="right" w:leader="dot" w:pos="9016"/>
            </w:tabs>
            <w:rPr>
              <w:rFonts w:eastAsiaTheme="minorEastAsia"/>
              <w:noProof/>
              <w:sz w:val="24"/>
              <w:szCs w:val="24"/>
              <w:lang w:eastAsia="en-GB"/>
            </w:rPr>
          </w:pPr>
          <w:hyperlink w:anchor="_Toc213169739" w:history="1">
            <w:r w:rsidRPr="00375D75">
              <w:rPr>
                <w:rStyle w:val="Hyperlink"/>
                <w:noProof/>
              </w:rPr>
              <w:t>5. Observations</w:t>
            </w:r>
            <w:r>
              <w:rPr>
                <w:noProof/>
                <w:webHidden/>
              </w:rPr>
              <w:tab/>
            </w:r>
            <w:r>
              <w:rPr>
                <w:noProof/>
                <w:webHidden/>
              </w:rPr>
              <w:fldChar w:fldCharType="begin"/>
            </w:r>
            <w:r>
              <w:rPr>
                <w:noProof/>
                <w:webHidden/>
              </w:rPr>
              <w:instrText xml:space="preserve"> PAGEREF _Toc213169739 \h </w:instrText>
            </w:r>
            <w:r>
              <w:rPr>
                <w:noProof/>
                <w:webHidden/>
              </w:rPr>
            </w:r>
            <w:r>
              <w:rPr>
                <w:noProof/>
                <w:webHidden/>
              </w:rPr>
              <w:fldChar w:fldCharType="separate"/>
            </w:r>
            <w:r w:rsidR="006D6B98">
              <w:rPr>
                <w:noProof/>
                <w:webHidden/>
              </w:rPr>
              <w:t>4</w:t>
            </w:r>
            <w:r>
              <w:rPr>
                <w:noProof/>
                <w:webHidden/>
              </w:rPr>
              <w:fldChar w:fldCharType="end"/>
            </w:r>
          </w:hyperlink>
        </w:p>
        <w:p w14:paraId="43196461" w14:textId="00C1A971" w:rsidR="00935AFD" w:rsidRDefault="00935AFD">
          <w:pPr>
            <w:pStyle w:val="TOC1"/>
            <w:tabs>
              <w:tab w:val="right" w:leader="dot" w:pos="9016"/>
            </w:tabs>
            <w:rPr>
              <w:rFonts w:eastAsiaTheme="minorEastAsia"/>
              <w:noProof/>
              <w:sz w:val="24"/>
              <w:szCs w:val="24"/>
              <w:lang w:eastAsia="en-GB"/>
            </w:rPr>
          </w:pPr>
          <w:hyperlink w:anchor="_Toc213169740" w:history="1">
            <w:r w:rsidRPr="00375D75">
              <w:rPr>
                <w:rStyle w:val="Hyperlink"/>
                <w:noProof/>
              </w:rPr>
              <w:t>6. Calculations</w:t>
            </w:r>
            <w:r>
              <w:rPr>
                <w:noProof/>
                <w:webHidden/>
              </w:rPr>
              <w:tab/>
            </w:r>
            <w:r>
              <w:rPr>
                <w:noProof/>
                <w:webHidden/>
              </w:rPr>
              <w:fldChar w:fldCharType="begin"/>
            </w:r>
            <w:r>
              <w:rPr>
                <w:noProof/>
                <w:webHidden/>
              </w:rPr>
              <w:instrText xml:space="preserve"> PAGEREF _Toc213169740 \h </w:instrText>
            </w:r>
            <w:r>
              <w:rPr>
                <w:noProof/>
                <w:webHidden/>
              </w:rPr>
            </w:r>
            <w:r>
              <w:rPr>
                <w:noProof/>
                <w:webHidden/>
              </w:rPr>
              <w:fldChar w:fldCharType="separate"/>
            </w:r>
            <w:r w:rsidR="006D6B98">
              <w:rPr>
                <w:noProof/>
                <w:webHidden/>
              </w:rPr>
              <w:t>4</w:t>
            </w:r>
            <w:r>
              <w:rPr>
                <w:noProof/>
                <w:webHidden/>
              </w:rPr>
              <w:fldChar w:fldCharType="end"/>
            </w:r>
          </w:hyperlink>
        </w:p>
        <w:p w14:paraId="402CC696" w14:textId="5DA52331" w:rsidR="00935AFD" w:rsidRDefault="00935AFD">
          <w:pPr>
            <w:pStyle w:val="TOC2"/>
            <w:tabs>
              <w:tab w:val="right" w:leader="dot" w:pos="9016"/>
            </w:tabs>
            <w:rPr>
              <w:rFonts w:eastAsiaTheme="minorEastAsia"/>
              <w:noProof/>
              <w:sz w:val="24"/>
              <w:szCs w:val="24"/>
              <w:lang w:eastAsia="en-GB"/>
            </w:rPr>
          </w:pPr>
          <w:hyperlink w:anchor="_Toc213169741" w:history="1">
            <w:r w:rsidRPr="00375D75">
              <w:rPr>
                <w:rStyle w:val="Hyperlink"/>
                <w:noProof/>
              </w:rPr>
              <w:t>6.1 Concentrations H</w:t>
            </w:r>
            <w:r w:rsidRPr="00375D75">
              <w:rPr>
                <w:rStyle w:val="Hyperlink"/>
                <w:noProof/>
                <w:vertAlign w:val="subscript"/>
              </w:rPr>
              <w:t>2</w:t>
            </w:r>
            <w:r w:rsidRPr="00375D75">
              <w:rPr>
                <w:rStyle w:val="Hyperlink"/>
                <w:noProof/>
              </w:rPr>
              <w:t>O</w:t>
            </w:r>
            <w:r w:rsidRPr="00375D75">
              <w:rPr>
                <w:rStyle w:val="Hyperlink"/>
                <w:noProof/>
                <w:vertAlign w:val="subscript"/>
              </w:rPr>
              <w:t xml:space="preserve">2 </w:t>
            </w:r>
            <w:r w:rsidRPr="00375D75">
              <w:rPr>
                <w:rStyle w:val="Hyperlink"/>
                <w:noProof/>
              </w:rPr>
              <w:t>(Series A)</w:t>
            </w:r>
            <w:r>
              <w:rPr>
                <w:noProof/>
                <w:webHidden/>
              </w:rPr>
              <w:tab/>
            </w:r>
            <w:r>
              <w:rPr>
                <w:noProof/>
                <w:webHidden/>
              </w:rPr>
              <w:fldChar w:fldCharType="begin"/>
            </w:r>
            <w:r>
              <w:rPr>
                <w:noProof/>
                <w:webHidden/>
              </w:rPr>
              <w:instrText xml:space="preserve"> PAGEREF _Toc213169741 \h </w:instrText>
            </w:r>
            <w:r>
              <w:rPr>
                <w:noProof/>
                <w:webHidden/>
              </w:rPr>
            </w:r>
            <w:r>
              <w:rPr>
                <w:noProof/>
                <w:webHidden/>
              </w:rPr>
              <w:fldChar w:fldCharType="separate"/>
            </w:r>
            <w:r w:rsidR="006D6B98">
              <w:rPr>
                <w:noProof/>
                <w:webHidden/>
              </w:rPr>
              <w:t>4</w:t>
            </w:r>
            <w:r>
              <w:rPr>
                <w:noProof/>
                <w:webHidden/>
              </w:rPr>
              <w:fldChar w:fldCharType="end"/>
            </w:r>
          </w:hyperlink>
        </w:p>
        <w:p w14:paraId="10CB512C" w14:textId="0161066C" w:rsidR="00935AFD" w:rsidRDefault="00935AFD">
          <w:pPr>
            <w:pStyle w:val="TOC2"/>
            <w:tabs>
              <w:tab w:val="right" w:leader="dot" w:pos="9016"/>
            </w:tabs>
            <w:rPr>
              <w:rFonts w:eastAsiaTheme="minorEastAsia"/>
              <w:noProof/>
              <w:sz w:val="24"/>
              <w:szCs w:val="24"/>
              <w:lang w:eastAsia="en-GB"/>
            </w:rPr>
          </w:pPr>
          <w:hyperlink w:anchor="_Toc213169742" w:history="1">
            <w:r w:rsidRPr="00375D75">
              <w:rPr>
                <w:rStyle w:val="Hyperlink"/>
                <w:noProof/>
              </w:rPr>
              <w:t>6.2 Concentrations KI (Series B)</w:t>
            </w:r>
            <w:r>
              <w:rPr>
                <w:noProof/>
                <w:webHidden/>
              </w:rPr>
              <w:tab/>
            </w:r>
            <w:r>
              <w:rPr>
                <w:noProof/>
                <w:webHidden/>
              </w:rPr>
              <w:fldChar w:fldCharType="begin"/>
            </w:r>
            <w:r>
              <w:rPr>
                <w:noProof/>
                <w:webHidden/>
              </w:rPr>
              <w:instrText xml:space="preserve"> PAGEREF _Toc213169742 \h </w:instrText>
            </w:r>
            <w:r>
              <w:rPr>
                <w:noProof/>
                <w:webHidden/>
              </w:rPr>
            </w:r>
            <w:r>
              <w:rPr>
                <w:noProof/>
                <w:webHidden/>
              </w:rPr>
              <w:fldChar w:fldCharType="separate"/>
            </w:r>
            <w:r w:rsidR="006D6B98">
              <w:rPr>
                <w:noProof/>
                <w:webHidden/>
              </w:rPr>
              <w:t>5</w:t>
            </w:r>
            <w:r>
              <w:rPr>
                <w:noProof/>
                <w:webHidden/>
              </w:rPr>
              <w:fldChar w:fldCharType="end"/>
            </w:r>
          </w:hyperlink>
        </w:p>
        <w:p w14:paraId="62F5AEF1" w14:textId="37261A05" w:rsidR="00935AFD" w:rsidRDefault="00935AFD">
          <w:pPr>
            <w:pStyle w:val="TOC1"/>
            <w:tabs>
              <w:tab w:val="right" w:leader="dot" w:pos="9016"/>
            </w:tabs>
            <w:rPr>
              <w:rFonts w:eastAsiaTheme="minorEastAsia"/>
              <w:noProof/>
              <w:sz w:val="24"/>
              <w:szCs w:val="24"/>
              <w:lang w:eastAsia="en-GB"/>
            </w:rPr>
          </w:pPr>
          <w:hyperlink w:anchor="_Toc213169743" w:history="1">
            <w:r w:rsidRPr="00375D75">
              <w:rPr>
                <w:rStyle w:val="Hyperlink"/>
                <w:noProof/>
              </w:rPr>
              <w:t>7. Results and Discussion</w:t>
            </w:r>
            <w:r>
              <w:rPr>
                <w:noProof/>
                <w:webHidden/>
              </w:rPr>
              <w:tab/>
            </w:r>
            <w:r>
              <w:rPr>
                <w:noProof/>
                <w:webHidden/>
              </w:rPr>
              <w:fldChar w:fldCharType="begin"/>
            </w:r>
            <w:r>
              <w:rPr>
                <w:noProof/>
                <w:webHidden/>
              </w:rPr>
              <w:instrText xml:space="preserve"> PAGEREF _Toc213169743 \h </w:instrText>
            </w:r>
            <w:r>
              <w:rPr>
                <w:noProof/>
                <w:webHidden/>
              </w:rPr>
            </w:r>
            <w:r>
              <w:rPr>
                <w:noProof/>
                <w:webHidden/>
              </w:rPr>
              <w:fldChar w:fldCharType="separate"/>
            </w:r>
            <w:r w:rsidR="006D6B98">
              <w:rPr>
                <w:noProof/>
                <w:webHidden/>
              </w:rPr>
              <w:t>5</w:t>
            </w:r>
            <w:r>
              <w:rPr>
                <w:noProof/>
                <w:webHidden/>
              </w:rPr>
              <w:fldChar w:fldCharType="end"/>
            </w:r>
          </w:hyperlink>
        </w:p>
        <w:p w14:paraId="064548F8" w14:textId="0463A414" w:rsidR="00935AFD" w:rsidRDefault="00935AFD">
          <w:pPr>
            <w:pStyle w:val="TOC2"/>
            <w:tabs>
              <w:tab w:val="right" w:leader="dot" w:pos="9016"/>
            </w:tabs>
            <w:rPr>
              <w:rFonts w:eastAsiaTheme="minorEastAsia"/>
              <w:noProof/>
              <w:sz w:val="24"/>
              <w:szCs w:val="24"/>
              <w:lang w:eastAsia="en-GB"/>
            </w:rPr>
          </w:pPr>
          <w:hyperlink w:anchor="_Toc213169744" w:history="1">
            <w:r w:rsidRPr="00375D75">
              <w:rPr>
                <w:rStyle w:val="Hyperlink"/>
                <w:noProof/>
              </w:rPr>
              <w:t>7.1 Results</w:t>
            </w:r>
            <w:r>
              <w:rPr>
                <w:noProof/>
                <w:webHidden/>
              </w:rPr>
              <w:tab/>
            </w:r>
            <w:r>
              <w:rPr>
                <w:noProof/>
                <w:webHidden/>
              </w:rPr>
              <w:fldChar w:fldCharType="begin"/>
            </w:r>
            <w:r>
              <w:rPr>
                <w:noProof/>
                <w:webHidden/>
              </w:rPr>
              <w:instrText xml:space="preserve"> PAGEREF _Toc213169744 \h </w:instrText>
            </w:r>
            <w:r>
              <w:rPr>
                <w:noProof/>
                <w:webHidden/>
              </w:rPr>
            </w:r>
            <w:r>
              <w:rPr>
                <w:noProof/>
                <w:webHidden/>
              </w:rPr>
              <w:fldChar w:fldCharType="separate"/>
            </w:r>
            <w:r w:rsidR="006D6B98">
              <w:rPr>
                <w:noProof/>
                <w:webHidden/>
              </w:rPr>
              <w:t>5</w:t>
            </w:r>
            <w:r>
              <w:rPr>
                <w:noProof/>
                <w:webHidden/>
              </w:rPr>
              <w:fldChar w:fldCharType="end"/>
            </w:r>
          </w:hyperlink>
        </w:p>
        <w:p w14:paraId="2B0CF769" w14:textId="6C46A2F3" w:rsidR="00935AFD" w:rsidRDefault="00935AFD">
          <w:pPr>
            <w:pStyle w:val="TOC2"/>
            <w:tabs>
              <w:tab w:val="right" w:leader="dot" w:pos="9016"/>
            </w:tabs>
            <w:rPr>
              <w:rFonts w:eastAsiaTheme="minorEastAsia"/>
              <w:noProof/>
              <w:sz w:val="24"/>
              <w:szCs w:val="24"/>
              <w:lang w:eastAsia="en-GB"/>
            </w:rPr>
          </w:pPr>
          <w:hyperlink w:anchor="_Toc213169745" w:history="1">
            <w:r w:rsidRPr="00375D75">
              <w:rPr>
                <w:rStyle w:val="Hyperlink"/>
                <w:noProof/>
              </w:rPr>
              <w:t>7.2 Discussion</w:t>
            </w:r>
            <w:r>
              <w:rPr>
                <w:noProof/>
                <w:webHidden/>
              </w:rPr>
              <w:tab/>
            </w:r>
            <w:r>
              <w:rPr>
                <w:noProof/>
                <w:webHidden/>
              </w:rPr>
              <w:fldChar w:fldCharType="begin"/>
            </w:r>
            <w:r>
              <w:rPr>
                <w:noProof/>
                <w:webHidden/>
              </w:rPr>
              <w:instrText xml:space="preserve"> PAGEREF _Toc213169745 \h </w:instrText>
            </w:r>
            <w:r>
              <w:rPr>
                <w:noProof/>
                <w:webHidden/>
              </w:rPr>
            </w:r>
            <w:r>
              <w:rPr>
                <w:noProof/>
                <w:webHidden/>
              </w:rPr>
              <w:fldChar w:fldCharType="separate"/>
            </w:r>
            <w:r w:rsidR="006D6B98">
              <w:rPr>
                <w:noProof/>
                <w:webHidden/>
              </w:rPr>
              <w:t>6</w:t>
            </w:r>
            <w:r>
              <w:rPr>
                <w:noProof/>
                <w:webHidden/>
              </w:rPr>
              <w:fldChar w:fldCharType="end"/>
            </w:r>
          </w:hyperlink>
        </w:p>
        <w:p w14:paraId="2B7C3C28" w14:textId="3A1F6043" w:rsidR="00935AFD" w:rsidRDefault="00935AFD">
          <w:pPr>
            <w:pStyle w:val="TOC3"/>
            <w:tabs>
              <w:tab w:val="right" w:leader="dot" w:pos="9016"/>
            </w:tabs>
            <w:rPr>
              <w:rFonts w:eastAsiaTheme="minorEastAsia"/>
              <w:noProof/>
              <w:sz w:val="24"/>
              <w:szCs w:val="24"/>
              <w:lang w:eastAsia="en-GB"/>
            </w:rPr>
          </w:pPr>
          <w:hyperlink w:anchor="_Toc213169746" w:history="1">
            <w:r w:rsidRPr="00375D75">
              <w:rPr>
                <w:rStyle w:val="Hyperlink"/>
                <w:noProof/>
              </w:rPr>
              <w:t xml:space="preserve">7.2.1 Rate Constant </w:t>
            </w:r>
            <w:r w:rsidRPr="00375D75">
              <w:rPr>
                <w:rStyle w:val="Hyperlink"/>
                <w:i/>
                <w:iCs/>
                <w:noProof/>
              </w:rPr>
              <w:t>K</w:t>
            </w:r>
            <w:r>
              <w:rPr>
                <w:noProof/>
                <w:webHidden/>
              </w:rPr>
              <w:tab/>
            </w:r>
            <w:r>
              <w:rPr>
                <w:noProof/>
                <w:webHidden/>
              </w:rPr>
              <w:fldChar w:fldCharType="begin"/>
            </w:r>
            <w:r>
              <w:rPr>
                <w:noProof/>
                <w:webHidden/>
              </w:rPr>
              <w:instrText xml:space="preserve"> PAGEREF _Toc213169746 \h </w:instrText>
            </w:r>
            <w:r>
              <w:rPr>
                <w:noProof/>
                <w:webHidden/>
              </w:rPr>
            </w:r>
            <w:r>
              <w:rPr>
                <w:noProof/>
                <w:webHidden/>
              </w:rPr>
              <w:fldChar w:fldCharType="separate"/>
            </w:r>
            <w:r w:rsidR="006D6B98">
              <w:rPr>
                <w:noProof/>
                <w:webHidden/>
              </w:rPr>
              <w:t>6</w:t>
            </w:r>
            <w:r>
              <w:rPr>
                <w:noProof/>
                <w:webHidden/>
              </w:rPr>
              <w:fldChar w:fldCharType="end"/>
            </w:r>
          </w:hyperlink>
        </w:p>
        <w:p w14:paraId="581C892C" w14:textId="12633117" w:rsidR="00935AFD" w:rsidRDefault="00935AFD">
          <w:pPr>
            <w:pStyle w:val="TOC3"/>
            <w:tabs>
              <w:tab w:val="right" w:leader="dot" w:pos="9016"/>
            </w:tabs>
            <w:rPr>
              <w:rFonts w:eastAsiaTheme="minorEastAsia"/>
              <w:noProof/>
              <w:sz w:val="24"/>
              <w:szCs w:val="24"/>
              <w:lang w:eastAsia="en-GB"/>
            </w:rPr>
          </w:pPr>
          <w:hyperlink w:anchor="_Toc213169747" w:history="1">
            <w:r w:rsidRPr="00375D75">
              <w:rPr>
                <w:rStyle w:val="Hyperlink"/>
                <w:noProof/>
              </w:rPr>
              <w:t>7.2.2 Order of Reaction</w:t>
            </w:r>
            <w:r>
              <w:rPr>
                <w:noProof/>
                <w:webHidden/>
              </w:rPr>
              <w:tab/>
            </w:r>
            <w:r>
              <w:rPr>
                <w:noProof/>
                <w:webHidden/>
              </w:rPr>
              <w:fldChar w:fldCharType="begin"/>
            </w:r>
            <w:r>
              <w:rPr>
                <w:noProof/>
                <w:webHidden/>
              </w:rPr>
              <w:instrText xml:space="preserve"> PAGEREF _Toc213169747 \h </w:instrText>
            </w:r>
            <w:r>
              <w:rPr>
                <w:noProof/>
                <w:webHidden/>
              </w:rPr>
            </w:r>
            <w:r>
              <w:rPr>
                <w:noProof/>
                <w:webHidden/>
              </w:rPr>
              <w:fldChar w:fldCharType="separate"/>
            </w:r>
            <w:r w:rsidR="006D6B98">
              <w:rPr>
                <w:noProof/>
                <w:webHidden/>
              </w:rPr>
              <w:t>7</w:t>
            </w:r>
            <w:r>
              <w:rPr>
                <w:noProof/>
                <w:webHidden/>
              </w:rPr>
              <w:fldChar w:fldCharType="end"/>
            </w:r>
          </w:hyperlink>
        </w:p>
        <w:p w14:paraId="59C73121" w14:textId="364F3807" w:rsidR="00935AFD" w:rsidRDefault="00935AFD">
          <w:pPr>
            <w:pStyle w:val="TOC3"/>
            <w:tabs>
              <w:tab w:val="right" w:leader="dot" w:pos="9016"/>
            </w:tabs>
            <w:rPr>
              <w:rFonts w:eastAsiaTheme="minorEastAsia"/>
              <w:noProof/>
              <w:sz w:val="24"/>
              <w:szCs w:val="24"/>
              <w:lang w:eastAsia="en-GB"/>
            </w:rPr>
          </w:pPr>
          <w:hyperlink w:anchor="_Toc213169748" w:history="1">
            <w:r w:rsidRPr="00375D75">
              <w:rPr>
                <w:rStyle w:val="Hyperlink"/>
                <w:noProof/>
              </w:rPr>
              <w:t>7.2.3 Rate Law</w:t>
            </w:r>
            <w:r>
              <w:rPr>
                <w:noProof/>
                <w:webHidden/>
              </w:rPr>
              <w:tab/>
            </w:r>
            <w:r>
              <w:rPr>
                <w:noProof/>
                <w:webHidden/>
              </w:rPr>
              <w:fldChar w:fldCharType="begin"/>
            </w:r>
            <w:r>
              <w:rPr>
                <w:noProof/>
                <w:webHidden/>
              </w:rPr>
              <w:instrText xml:space="preserve"> PAGEREF _Toc213169748 \h </w:instrText>
            </w:r>
            <w:r>
              <w:rPr>
                <w:noProof/>
                <w:webHidden/>
              </w:rPr>
            </w:r>
            <w:r>
              <w:rPr>
                <w:noProof/>
                <w:webHidden/>
              </w:rPr>
              <w:fldChar w:fldCharType="separate"/>
            </w:r>
            <w:r w:rsidR="006D6B98">
              <w:rPr>
                <w:noProof/>
                <w:webHidden/>
              </w:rPr>
              <w:t>7</w:t>
            </w:r>
            <w:r>
              <w:rPr>
                <w:noProof/>
                <w:webHidden/>
              </w:rPr>
              <w:fldChar w:fldCharType="end"/>
            </w:r>
          </w:hyperlink>
        </w:p>
        <w:p w14:paraId="49B49827" w14:textId="4E26DA2B" w:rsidR="00935AFD" w:rsidRDefault="00935AFD">
          <w:pPr>
            <w:pStyle w:val="TOC2"/>
            <w:tabs>
              <w:tab w:val="right" w:leader="dot" w:pos="9016"/>
            </w:tabs>
            <w:rPr>
              <w:rFonts w:eastAsiaTheme="minorEastAsia"/>
              <w:noProof/>
              <w:sz w:val="24"/>
              <w:szCs w:val="24"/>
              <w:lang w:eastAsia="en-GB"/>
            </w:rPr>
          </w:pPr>
          <w:hyperlink w:anchor="_Toc213169749" w:history="1">
            <w:r w:rsidRPr="00375D75">
              <w:rPr>
                <w:rStyle w:val="Hyperlink"/>
                <w:noProof/>
              </w:rPr>
              <w:t>7.3 Additional Discussion Questions</w:t>
            </w:r>
            <w:r>
              <w:rPr>
                <w:noProof/>
                <w:webHidden/>
              </w:rPr>
              <w:tab/>
            </w:r>
            <w:r>
              <w:rPr>
                <w:noProof/>
                <w:webHidden/>
              </w:rPr>
              <w:fldChar w:fldCharType="begin"/>
            </w:r>
            <w:r>
              <w:rPr>
                <w:noProof/>
                <w:webHidden/>
              </w:rPr>
              <w:instrText xml:space="preserve"> PAGEREF _Toc213169749 \h </w:instrText>
            </w:r>
            <w:r>
              <w:rPr>
                <w:noProof/>
                <w:webHidden/>
              </w:rPr>
            </w:r>
            <w:r>
              <w:rPr>
                <w:noProof/>
                <w:webHidden/>
              </w:rPr>
              <w:fldChar w:fldCharType="separate"/>
            </w:r>
            <w:r w:rsidR="006D6B98">
              <w:rPr>
                <w:noProof/>
                <w:webHidden/>
              </w:rPr>
              <w:t>7</w:t>
            </w:r>
            <w:r>
              <w:rPr>
                <w:noProof/>
                <w:webHidden/>
              </w:rPr>
              <w:fldChar w:fldCharType="end"/>
            </w:r>
          </w:hyperlink>
        </w:p>
        <w:p w14:paraId="303DEFDA" w14:textId="0F971A10" w:rsidR="00935AFD" w:rsidRDefault="00935AFD">
          <w:pPr>
            <w:pStyle w:val="TOC3"/>
            <w:tabs>
              <w:tab w:val="right" w:leader="dot" w:pos="9016"/>
            </w:tabs>
            <w:rPr>
              <w:rFonts w:eastAsiaTheme="minorEastAsia"/>
              <w:noProof/>
              <w:sz w:val="24"/>
              <w:szCs w:val="24"/>
              <w:lang w:eastAsia="en-GB"/>
            </w:rPr>
          </w:pPr>
          <w:hyperlink w:anchor="_Toc213169750" w:history="1">
            <w:r w:rsidRPr="00375D75">
              <w:rPr>
                <w:rStyle w:val="Hyperlink"/>
                <w:noProof/>
              </w:rPr>
              <w:t>7.3.1 Role of Ascorbic Acid</w:t>
            </w:r>
            <w:r>
              <w:rPr>
                <w:noProof/>
                <w:webHidden/>
              </w:rPr>
              <w:tab/>
            </w:r>
            <w:r>
              <w:rPr>
                <w:noProof/>
                <w:webHidden/>
              </w:rPr>
              <w:fldChar w:fldCharType="begin"/>
            </w:r>
            <w:r>
              <w:rPr>
                <w:noProof/>
                <w:webHidden/>
              </w:rPr>
              <w:instrText xml:space="preserve"> PAGEREF _Toc213169750 \h </w:instrText>
            </w:r>
            <w:r>
              <w:rPr>
                <w:noProof/>
                <w:webHidden/>
              </w:rPr>
            </w:r>
            <w:r>
              <w:rPr>
                <w:noProof/>
                <w:webHidden/>
              </w:rPr>
              <w:fldChar w:fldCharType="separate"/>
            </w:r>
            <w:r w:rsidR="006D6B98">
              <w:rPr>
                <w:noProof/>
                <w:webHidden/>
              </w:rPr>
              <w:t>7</w:t>
            </w:r>
            <w:r>
              <w:rPr>
                <w:noProof/>
                <w:webHidden/>
              </w:rPr>
              <w:fldChar w:fldCharType="end"/>
            </w:r>
          </w:hyperlink>
        </w:p>
        <w:p w14:paraId="5327564F" w14:textId="79C82FC9" w:rsidR="00935AFD" w:rsidRDefault="00935AFD">
          <w:pPr>
            <w:pStyle w:val="TOC3"/>
            <w:tabs>
              <w:tab w:val="right" w:leader="dot" w:pos="9016"/>
            </w:tabs>
            <w:rPr>
              <w:rFonts w:eastAsiaTheme="minorEastAsia"/>
              <w:noProof/>
              <w:sz w:val="24"/>
              <w:szCs w:val="24"/>
              <w:lang w:eastAsia="en-GB"/>
            </w:rPr>
          </w:pPr>
          <w:hyperlink w:anchor="_Toc213169751" w:history="1">
            <w:r w:rsidRPr="00375D75">
              <w:rPr>
                <w:rStyle w:val="Hyperlink"/>
                <w:noProof/>
              </w:rPr>
              <w:t>7.3.2 Effect of Temperature on Rate</w:t>
            </w:r>
            <w:r>
              <w:rPr>
                <w:noProof/>
                <w:webHidden/>
              </w:rPr>
              <w:tab/>
            </w:r>
            <w:r>
              <w:rPr>
                <w:noProof/>
                <w:webHidden/>
              </w:rPr>
              <w:fldChar w:fldCharType="begin"/>
            </w:r>
            <w:r>
              <w:rPr>
                <w:noProof/>
                <w:webHidden/>
              </w:rPr>
              <w:instrText xml:space="preserve"> PAGEREF _Toc213169751 \h </w:instrText>
            </w:r>
            <w:r>
              <w:rPr>
                <w:noProof/>
                <w:webHidden/>
              </w:rPr>
            </w:r>
            <w:r>
              <w:rPr>
                <w:noProof/>
                <w:webHidden/>
              </w:rPr>
              <w:fldChar w:fldCharType="separate"/>
            </w:r>
            <w:r w:rsidR="006D6B98">
              <w:rPr>
                <w:noProof/>
                <w:webHidden/>
              </w:rPr>
              <w:t>7</w:t>
            </w:r>
            <w:r>
              <w:rPr>
                <w:noProof/>
                <w:webHidden/>
              </w:rPr>
              <w:fldChar w:fldCharType="end"/>
            </w:r>
          </w:hyperlink>
        </w:p>
        <w:p w14:paraId="272705EB" w14:textId="443614DF" w:rsidR="00935AFD" w:rsidRDefault="00935AFD">
          <w:pPr>
            <w:pStyle w:val="TOC3"/>
            <w:tabs>
              <w:tab w:val="right" w:leader="dot" w:pos="9016"/>
            </w:tabs>
            <w:rPr>
              <w:rFonts w:eastAsiaTheme="minorEastAsia"/>
              <w:noProof/>
              <w:sz w:val="24"/>
              <w:szCs w:val="24"/>
              <w:lang w:eastAsia="en-GB"/>
            </w:rPr>
          </w:pPr>
          <w:hyperlink w:anchor="_Toc213169752" w:history="1">
            <w:r w:rsidRPr="00375D75">
              <w:rPr>
                <w:rStyle w:val="Hyperlink"/>
                <w:noProof/>
              </w:rPr>
              <w:t>7.3.3 Sources of Error</w:t>
            </w:r>
            <w:r>
              <w:rPr>
                <w:noProof/>
                <w:webHidden/>
              </w:rPr>
              <w:tab/>
            </w:r>
            <w:r>
              <w:rPr>
                <w:noProof/>
                <w:webHidden/>
              </w:rPr>
              <w:fldChar w:fldCharType="begin"/>
            </w:r>
            <w:r>
              <w:rPr>
                <w:noProof/>
                <w:webHidden/>
              </w:rPr>
              <w:instrText xml:space="preserve"> PAGEREF _Toc213169752 \h </w:instrText>
            </w:r>
            <w:r>
              <w:rPr>
                <w:noProof/>
                <w:webHidden/>
              </w:rPr>
            </w:r>
            <w:r>
              <w:rPr>
                <w:noProof/>
                <w:webHidden/>
              </w:rPr>
              <w:fldChar w:fldCharType="separate"/>
            </w:r>
            <w:r w:rsidR="006D6B98">
              <w:rPr>
                <w:noProof/>
                <w:webHidden/>
              </w:rPr>
              <w:t>8</w:t>
            </w:r>
            <w:r>
              <w:rPr>
                <w:noProof/>
                <w:webHidden/>
              </w:rPr>
              <w:fldChar w:fldCharType="end"/>
            </w:r>
          </w:hyperlink>
        </w:p>
        <w:p w14:paraId="1F1ACD75" w14:textId="599BAFCB" w:rsidR="00935AFD" w:rsidRDefault="00935AFD">
          <w:pPr>
            <w:pStyle w:val="TOC2"/>
            <w:tabs>
              <w:tab w:val="right" w:leader="dot" w:pos="9016"/>
            </w:tabs>
            <w:rPr>
              <w:rFonts w:eastAsiaTheme="minorEastAsia"/>
              <w:noProof/>
              <w:sz w:val="24"/>
              <w:szCs w:val="24"/>
              <w:lang w:eastAsia="en-GB"/>
            </w:rPr>
          </w:pPr>
          <w:hyperlink w:anchor="_Toc213169753" w:history="1">
            <w:r w:rsidRPr="00375D75">
              <w:rPr>
                <w:rStyle w:val="Hyperlink"/>
                <w:noProof/>
              </w:rPr>
              <w:t>7.4 Comparison to Literature Values</w:t>
            </w:r>
            <w:r>
              <w:rPr>
                <w:noProof/>
                <w:webHidden/>
              </w:rPr>
              <w:tab/>
            </w:r>
            <w:r>
              <w:rPr>
                <w:noProof/>
                <w:webHidden/>
              </w:rPr>
              <w:fldChar w:fldCharType="begin"/>
            </w:r>
            <w:r>
              <w:rPr>
                <w:noProof/>
                <w:webHidden/>
              </w:rPr>
              <w:instrText xml:space="preserve"> PAGEREF _Toc213169753 \h </w:instrText>
            </w:r>
            <w:r>
              <w:rPr>
                <w:noProof/>
                <w:webHidden/>
              </w:rPr>
            </w:r>
            <w:r>
              <w:rPr>
                <w:noProof/>
                <w:webHidden/>
              </w:rPr>
              <w:fldChar w:fldCharType="separate"/>
            </w:r>
            <w:r w:rsidR="006D6B98">
              <w:rPr>
                <w:noProof/>
                <w:webHidden/>
              </w:rPr>
              <w:t>9</w:t>
            </w:r>
            <w:r>
              <w:rPr>
                <w:noProof/>
                <w:webHidden/>
              </w:rPr>
              <w:fldChar w:fldCharType="end"/>
            </w:r>
          </w:hyperlink>
        </w:p>
        <w:p w14:paraId="6248C71C" w14:textId="373B5654" w:rsidR="00935AFD" w:rsidRDefault="00935AFD">
          <w:pPr>
            <w:pStyle w:val="TOC1"/>
            <w:tabs>
              <w:tab w:val="right" w:leader="dot" w:pos="9016"/>
            </w:tabs>
            <w:rPr>
              <w:rFonts w:eastAsiaTheme="minorEastAsia"/>
              <w:noProof/>
              <w:sz w:val="24"/>
              <w:szCs w:val="24"/>
              <w:lang w:eastAsia="en-GB"/>
            </w:rPr>
          </w:pPr>
          <w:hyperlink w:anchor="_Toc213169754" w:history="1">
            <w:r w:rsidRPr="00375D75">
              <w:rPr>
                <w:rStyle w:val="Hyperlink"/>
                <w:noProof/>
              </w:rPr>
              <w:t>8. Conclusion</w:t>
            </w:r>
            <w:r>
              <w:rPr>
                <w:noProof/>
                <w:webHidden/>
              </w:rPr>
              <w:tab/>
            </w:r>
            <w:r>
              <w:rPr>
                <w:noProof/>
                <w:webHidden/>
              </w:rPr>
              <w:fldChar w:fldCharType="begin"/>
            </w:r>
            <w:r>
              <w:rPr>
                <w:noProof/>
                <w:webHidden/>
              </w:rPr>
              <w:instrText xml:space="preserve"> PAGEREF _Toc213169754 \h </w:instrText>
            </w:r>
            <w:r>
              <w:rPr>
                <w:noProof/>
                <w:webHidden/>
              </w:rPr>
            </w:r>
            <w:r>
              <w:rPr>
                <w:noProof/>
                <w:webHidden/>
              </w:rPr>
              <w:fldChar w:fldCharType="separate"/>
            </w:r>
            <w:r w:rsidR="006D6B98">
              <w:rPr>
                <w:noProof/>
                <w:webHidden/>
              </w:rPr>
              <w:t>9</w:t>
            </w:r>
            <w:r>
              <w:rPr>
                <w:noProof/>
                <w:webHidden/>
              </w:rPr>
              <w:fldChar w:fldCharType="end"/>
            </w:r>
          </w:hyperlink>
        </w:p>
        <w:p w14:paraId="1D0B7390" w14:textId="027A6EAA" w:rsidR="00935AFD" w:rsidRDefault="00935AFD">
          <w:pPr>
            <w:pStyle w:val="TOC1"/>
            <w:tabs>
              <w:tab w:val="right" w:leader="dot" w:pos="9016"/>
            </w:tabs>
            <w:rPr>
              <w:rFonts w:eastAsiaTheme="minorEastAsia"/>
              <w:noProof/>
              <w:sz w:val="24"/>
              <w:szCs w:val="24"/>
              <w:lang w:eastAsia="en-GB"/>
            </w:rPr>
          </w:pPr>
          <w:hyperlink w:anchor="_Toc213169755" w:history="1">
            <w:r w:rsidRPr="00375D75">
              <w:rPr>
                <w:rStyle w:val="Hyperlink"/>
                <w:noProof/>
              </w:rPr>
              <w:t>9. Further Work</w:t>
            </w:r>
            <w:r>
              <w:rPr>
                <w:noProof/>
                <w:webHidden/>
              </w:rPr>
              <w:tab/>
            </w:r>
            <w:r>
              <w:rPr>
                <w:noProof/>
                <w:webHidden/>
              </w:rPr>
              <w:fldChar w:fldCharType="begin"/>
            </w:r>
            <w:r>
              <w:rPr>
                <w:noProof/>
                <w:webHidden/>
              </w:rPr>
              <w:instrText xml:space="preserve"> PAGEREF _Toc213169755 \h </w:instrText>
            </w:r>
            <w:r>
              <w:rPr>
                <w:noProof/>
                <w:webHidden/>
              </w:rPr>
            </w:r>
            <w:r>
              <w:rPr>
                <w:noProof/>
                <w:webHidden/>
              </w:rPr>
              <w:fldChar w:fldCharType="separate"/>
            </w:r>
            <w:r w:rsidR="006D6B98">
              <w:rPr>
                <w:noProof/>
                <w:webHidden/>
              </w:rPr>
              <w:t>9</w:t>
            </w:r>
            <w:r>
              <w:rPr>
                <w:noProof/>
                <w:webHidden/>
              </w:rPr>
              <w:fldChar w:fldCharType="end"/>
            </w:r>
          </w:hyperlink>
        </w:p>
        <w:p w14:paraId="5B5D0E7D" w14:textId="544A0CEA" w:rsidR="00935AFD" w:rsidRDefault="00935AFD">
          <w:pPr>
            <w:pStyle w:val="TOC1"/>
            <w:tabs>
              <w:tab w:val="right" w:leader="dot" w:pos="9016"/>
            </w:tabs>
            <w:rPr>
              <w:rFonts w:eastAsiaTheme="minorEastAsia"/>
              <w:noProof/>
              <w:sz w:val="24"/>
              <w:szCs w:val="24"/>
              <w:lang w:eastAsia="en-GB"/>
            </w:rPr>
          </w:pPr>
          <w:hyperlink w:anchor="_Toc213169756" w:history="1">
            <w:r w:rsidRPr="00375D75">
              <w:rPr>
                <w:rStyle w:val="Hyperlink"/>
                <w:noProof/>
              </w:rPr>
              <w:t>References</w:t>
            </w:r>
            <w:r>
              <w:rPr>
                <w:noProof/>
                <w:webHidden/>
              </w:rPr>
              <w:tab/>
            </w:r>
            <w:r>
              <w:rPr>
                <w:noProof/>
                <w:webHidden/>
              </w:rPr>
              <w:fldChar w:fldCharType="begin"/>
            </w:r>
            <w:r>
              <w:rPr>
                <w:noProof/>
                <w:webHidden/>
              </w:rPr>
              <w:instrText xml:space="preserve"> PAGEREF _Toc213169756 \h </w:instrText>
            </w:r>
            <w:r>
              <w:rPr>
                <w:noProof/>
                <w:webHidden/>
              </w:rPr>
            </w:r>
            <w:r>
              <w:rPr>
                <w:noProof/>
                <w:webHidden/>
              </w:rPr>
              <w:fldChar w:fldCharType="separate"/>
            </w:r>
            <w:r w:rsidR="006D6B98">
              <w:rPr>
                <w:noProof/>
                <w:webHidden/>
              </w:rPr>
              <w:t>10</w:t>
            </w:r>
            <w:r>
              <w:rPr>
                <w:noProof/>
                <w:webHidden/>
              </w:rPr>
              <w:fldChar w:fldCharType="end"/>
            </w:r>
          </w:hyperlink>
        </w:p>
        <w:p w14:paraId="1C01AD93" w14:textId="451D66B9" w:rsidR="00935AFD" w:rsidRDefault="00935AFD">
          <w:pPr>
            <w:pStyle w:val="TOC1"/>
            <w:tabs>
              <w:tab w:val="right" w:leader="dot" w:pos="9016"/>
            </w:tabs>
            <w:rPr>
              <w:rFonts w:eastAsiaTheme="minorEastAsia"/>
              <w:noProof/>
              <w:sz w:val="24"/>
              <w:szCs w:val="24"/>
              <w:lang w:eastAsia="en-GB"/>
            </w:rPr>
          </w:pPr>
          <w:hyperlink w:anchor="_Toc213169757" w:history="1">
            <w:r w:rsidRPr="00375D75">
              <w:rPr>
                <w:rStyle w:val="Hyperlink"/>
                <w:noProof/>
              </w:rPr>
              <w:t>Annex A: Outlier Determination</w:t>
            </w:r>
            <w:r>
              <w:rPr>
                <w:noProof/>
                <w:webHidden/>
              </w:rPr>
              <w:tab/>
            </w:r>
            <w:r>
              <w:rPr>
                <w:noProof/>
                <w:webHidden/>
              </w:rPr>
              <w:fldChar w:fldCharType="begin"/>
            </w:r>
            <w:r>
              <w:rPr>
                <w:noProof/>
                <w:webHidden/>
              </w:rPr>
              <w:instrText xml:space="preserve"> PAGEREF _Toc213169757 \h </w:instrText>
            </w:r>
            <w:r>
              <w:rPr>
                <w:noProof/>
                <w:webHidden/>
              </w:rPr>
            </w:r>
            <w:r>
              <w:rPr>
                <w:noProof/>
                <w:webHidden/>
              </w:rPr>
              <w:fldChar w:fldCharType="separate"/>
            </w:r>
            <w:r w:rsidR="006D6B98">
              <w:rPr>
                <w:noProof/>
                <w:webHidden/>
              </w:rPr>
              <w:t>11</w:t>
            </w:r>
            <w:r>
              <w:rPr>
                <w:noProof/>
                <w:webHidden/>
              </w:rPr>
              <w:fldChar w:fldCharType="end"/>
            </w:r>
          </w:hyperlink>
        </w:p>
        <w:p w14:paraId="076CA3EB" w14:textId="08211B9A" w:rsidR="00935AFD" w:rsidRDefault="00935AFD">
          <w:pPr>
            <w:pStyle w:val="TOC1"/>
            <w:tabs>
              <w:tab w:val="right" w:leader="dot" w:pos="9016"/>
            </w:tabs>
            <w:rPr>
              <w:rFonts w:eastAsiaTheme="minorEastAsia"/>
              <w:noProof/>
              <w:sz w:val="24"/>
              <w:szCs w:val="24"/>
              <w:lang w:eastAsia="en-GB"/>
            </w:rPr>
          </w:pPr>
          <w:hyperlink w:anchor="_Toc213169758" w:history="1">
            <w:r w:rsidRPr="00375D75">
              <w:rPr>
                <w:rStyle w:val="Hyperlink"/>
                <w:noProof/>
              </w:rPr>
              <w:t>Annex B: Chemicals and Equipment</w:t>
            </w:r>
            <w:r>
              <w:rPr>
                <w:noProof/>
                <w:webHidden/>
              </w:rPr>
              <w:tab/>
            </w:r>
            <w:r>
              <w:rPr>
                <w:noProof/>
                <w:webHidden/>
              </w:rPr>
              <w:fldChar w:fldCharType="begin"/>
            </w:r>
            <w:r>
              <w:rPr>
                <w:noProof/>
                <w:webHidden/>
              </w:rPr>
              <w:instrText xml:space="preserve"> PAGEREF _Toc213169758 \h </w:instrText>
            </w:r>
            <w:r>
              <w:rPr>
                <w:noProof/>
                <w:webHidden/>
              </w:rPr>
            </w:r>
            <w:r>
              <w:rPr>
                <w:noProof/>
                <w:webHidden/>
              </w:rPr>
              <w:fldChar w:fldCharType="separate"/>
            </w:r>
            <w:r w:rsidR="006D6B98">
              <w:rPr>
                <w:noProof/>
                <w:webHidden/>
              </w:rPr>
              <w:t>13</w:t>
            </w:r>
            <w:r>
              <w:rPr>
                <w:noProof/>
                <w:webHidden/>
              </w:rPr>
              <w:fldChar w:fldCharType="end"/>
            </w:r>
          </w:hyperlink>
        </w:p>
        <w:p w14:paraId="6DD914BB" w14:textId="7B4D00FA" w:rsidR="00935AFD" w:rsidRDefault="00935AFD">
          <w:pPr>
            <w:pStyle w:val="TOC1"/>
            <w:tabs>
              <w:tab w:val="right" w:leader="dot" w:pos="9016"/>
            </w:tabs>
            <w:rPr>
              <w:rFonts w:eastAsiaTheme="minorEastAsia"/>
              <w:noProof/>
              <w:sz w:val="24"/>
              <w:szCs w:val="24"/>
              <w:lang w:eastAsia="en-GB"/>
            </w:rPr>
          </w:pPr>
          <w:hyperlink w:anchor="_Toc213169759" w:history="1">
            <w:r w:rsidRPr="00375D75">
              <w:rPr>
                <w:rStyle w:val="Hyperlink"/>
                <w:noProof/>
              </w:rPr>
              <w:t>Annex C: Procedure</w:t>
            </w:r>
            <w:r>
              <w:rPr>
                <w:noProof/>
                <w:webHidden/>
              </w:rPr>
              <w:tab/>
            </w:r>
            <w:r>
              <w:rPr>
                <w:noProof/>
                <w:webHidden/>
              </w:rPr>
              <w:fldChar w:fldCharType="begin"/>
            </w:r>
            <w:r>
              <w:rPr>
                <w:noProof/>
                <w:webHidden/>
              </w:rPr>
              <w:instrText xml:space="preserve"> PAGEREF _Toc213169759 \h </w:instrText>
            </w:r>
            <w:r>
              <w:rPr>
                <w:noProof/>
                <w:webHidden/>
              </w:rPr>
            </w:r>
            <w:r>
              <w:rPr>
                <w:noProof/>
                <w:webHidden/>
              </w:rPr>
              <w:fldChar w:fldCharType="separate"/>
            </w:r>
            <w:r w:rsidR="006D6B98">
              <w:rPr>
                <w:noProof/>
                <w:webHidden/>
              </w:rPr>
              <w:t>14</w:t>
            </w:r>
            <w:r>
              <w:rPr>
                <w:noProof/>
                <w:webHidden/>
              </w:rPr>
              <w:fldChar w:fldCharType="end"/>
            </w:r>
          </w:hyperlink>
        </w:p>
        <w:p w14:paraId="21B3EA8F" w14:textId="3BFD4A23" w:rsidR="00C82444" w:rsidRPr="00E221A6" w:rsidRDefault="00C82444" w:rsidP="00E60E20">
          <w:pPr>
            <w:rPr>
              <w:b/>
              <w:bCs/>
              <w:noProof/>
              <w:lang w:val="en-US"/>
            </w:rPr>
          </w:pPr>
          <w:r>
            <w:rPr>
              <w:b/>
              <w:bCs/>
              <w:noProof/>
              <w:lang w:val="en-US"/>
            </w:rPr>
            <w:fldChar w:fldCharType="end"/>
          </w:r>
        </w:p>
      </w:sdtContent>
    </w:sdt>
    <w:p w14:paraId="5B3F492C" w14:textId="77777777" w:rsidR="00E221A6" w:rsidRDefault="00E221A6">
      <w:pPr>
        <w:pStyle w:val="TableofFigures"/>
        <w:tabs>
          <w:tab w:val="right" w:leader="dot" w:pos="9016"/>
        </w:tabs>
      </w:pPr>
    </w:p>
    <w:p w14:paraId="28754FE1" w14:textId="77777777" w:rsidR="00E221A6" w:rsidRDefault="00E221A6">
      <w:pPr>
        <w:pStyle w:val="TableofFigures"/>
        <w:tabs>
          <w:tab w:val="right" w:leader="dot" w:pos="9016"/>
        </w:tabs>
      </w:pPr>
    </w:p>
    <w:p w14:paraId="30DA234A" w14:textId="77777777" w:rsidR="00E221A6" w:rsidRDefault="00E221A6">
      <w:pPr>
        <w:pStyle w:val="TableofFigures"/>
        <w:tabs>
          <w:tab w:val="right" w:leader="dot" w:pos="9016"/>
        </w:tabs>
      </w:pPr>
    </w:p>
    <w:p w14:paraId="196AC701" w14:textId="77777777" w:rsidR="00E221A6" w:rsidRDefault="00E221A6">
      <w:pPr>
        <w:pStyle w:val="TableofFigures"/>
        <w:tabs>
          <w:tab w:val="right" w:leader="dot" w:pos="9016"/>
        </w:tabs>
      </w:pPr>
    </w:p>
    <w:p w14:paraId="1CCE9B40" w14:textId="77777777" w:rsidR="00E221A6" w:rsidRDefault="00E221A6">
      <w:pPr>
        <w:pStyle w:val="TableofFigures"/>
        <w:tabs>
          <w:tab w:val="right" w:leader="dot" w:pos="9016"/>
        </w:tabs>
      </w:pPr>
    </w:p>
    <w:p w14:paraId="0EA791F1" w14:textId="77777777" w:rsidR="00E221A6" w:rsidRDefault="00E221A6">
      <w:pPr>
        <w:pStyle w:val="TableofFigures"/>
        <w:tabs>
          <w:tab w:val="right" w:leader="dot" w:pos="9016"/>
        </w:tabs>
      </w:pPr>
    </w:p>
    <w:p w14:paraId="2F483F0E" w14:textId="7F8992FF" w:rsidR="00935AFD" w:rsidRDefault="00C23AE0">
      <w:pPr>
        <w:pStyle w:val="TableofFigures"/>
        <w:tabs>
          <w:tab w:val="right" w:leader="dot" w:pos="9016"/>
        </w:tabs>
        <w:rPr>
          <w:rFonts w:eastAsiaTheme="minorEastAsia"/>
          <w:noProof/>
          <w:sz w:val="24"/>
          <w:szCs w:val="24"/>
          <w:lang w:eastAsia="en-GB"/>
        </w:rPr>
      </w:pPr>
      <w:r>
        <w:lastRenderedPageBreak/>
        <w:fldChar w:fldCharType="begin"/>
      </w:r>
      <w:r>
        <w:instrText xml:space="preserve"> TOC \h \z \c "Figure" </w:instrText>
      </w:r>
      <w:r>
        <w:fldChar w:fldCharType="separate"/>
      </w:r>
      <w:hyperlink w:anchor="_Toc213169760" w:history="1">
        <w:r w:rsidR="00935AFD" w:rsidRPr="002355D3">
          <w:rPr>
            <w:rStyle w:val="Hyperlink"/>
            <w:noProof/>
          </w:rPr>
          <w:t>Figure 1 - Series A Result</w:t>
        </w:r>
        <w:r w:rsidR="00935AFD">
          <w:rPr>
            <w:noProof/>
            <w:webHidden/>
          </w:rPr>
          <w:tab/>
        </w:r>
        <w:r w:rsidR="00935AFD">
          <w:rPr>
            <w:noProof/>
            <w:webHidden/>
          </w:rPr>
          <w:fldChar w:fldCharType="begin"/>
        </w:r>
        <w:r w:rsidR="00935AFD">
          <w:rPr>
            <w:noProof/>
            <w:webHidden/>
          </w:rPr>
          <w:instrText xml:space="preserve"> PAGEREF _Toc213169760 \h </w:instrText>
        </w:r>
        <w:r w:rsidR="00935AFD">
          <w:rPr>
            <w:noProof/>
            <w:webHidden/>
          </w:rPr>
        </w:r>
        <w:r w:rsidR="00935AFD">
          <w:rPr>
            <w:noProof/>
            <w:webHidden/>
          </w:rPr>
          <w:fldChar w:fldCharType="separate"/>
        </w:r>
        <w:r w:rsidR="006D6B98">
          <w:rPr>
            <w:noProof/>
            <w:webHidden/>
          </w:rPr>
          <w:t>6</w:t>
        </w:r>
        <w:r w:rsidR="00935AFD">
          <w:rPr>
            <w:noProof/>
            <w:webHidden/>
          </w:rPr>
          <w:fldChar w:fldCharType="end"/>
        </w:r>
      </w:hyperlink>
    </w:p>
    <w:p w14:paraId="01A7BFAD" w14:textId="50CF5181" w:rsidR="00935AFD" w:rsidRDefault="00935AFD">
      <w:pPr>
        <w:pStyle w:val="TableofFigures"/>
        <w:tabs>
          <w:tab w:val="right" w:leader="dot" w:pos="9016"/>
        </w:tabs>
        <w:rPr>
          <w:rFonts w:eastAsiaTheme="minorEastAsia"/>
          <w:noProof/>
          <w:sz w:val="24"/>
          <w:szCs w:val="24"/>
          <w:lang w:eastAsia="en-GB"/>
        </w:rPr>
      </w:pPr>
      <w:hyperlink w:anchor="_Toc213169761" w:history="1">
        <w:r w:rsidRPr="002355D3">
          <w:rPr>
            <w:rStyle w:val="Hyperlink"/>
            <w:noProof/>
          </w:rPr>
          <w:t>Figure 2 - Series B Result</w:t>
        </w:r>
        <w:r>
          <w:rPr>
            <w:noProof/>
            <w:webHidden/>
          </w:rPr>
          <w:tab/>
        </w:r>
        <w:r>
          <w:rPr>
            <w:noProof/>
            <w:webHidden/>
          </w:rPr>
          <w:fldChar w:fldCharType="begin"/>
        </w:r>
        <w:r>
          <w:rPr>
            <w:noProof/>
            <w:webHidden/>
          </w:rPr>
          <w:instrText xml:space="preserve"> PAGEREF _Toc213169761 \h </w:instrText>
        </w:r>
        <w:r>
          <w:rPr>
            <w:noProof/>
            <w:webHidden/>
          </w:rPr>
        </w:r>
        <w:r>
          <w:rPr>
            <w:noProof/>
            <w:webHidden/>
          </w:rPr>
          <w:fldChar w:fldCharType="separate"/>
        </w:r>
        <w:r w:rsidR="006D6B98">
          <w:rPr>
            <w:noProof/>
            <w:webHidden/>
          </w:rPr>
          <w:t>6</w:t>
        </w:r>
        <w:r>
          <w:rPr>
            <w:noProof/>
            <w:webHidden/>
          </w:rPr>
          <w:fldChar w:fldCharType="end"/>
        </w:r>
      </w:hyperlink>
    </w:p>
    <w:p w14:paraId="1B70FD2F" w14:textId="22204834" w:rsidR="00935AFD" w:rsidRDefault="00935AFD">
      <w:pPr>
        <w:pStyle w:val="TableofFigures"/>
        <w:tabs>
          <w:tab w:val="right" w:leader="dot" w:pos="9016"/>
        </w:tabs>
        <w:rPr>
          <w:rFonts w:eastAsiaTheme="minorEastAsia"/>
          <w:noProof/>
          <w:sz w:val="24"/>
          <w:szCs w:val="24"/>
          <w:lang w:eastAsia="en-GB"/>
        </w:rPr>
      </w:pPr>
      <w:hyperlink w:anchor="_Toc213169762" w:history="1">
        <w:r w:rsidRPr="002355D3">
          <w:rPr>
            <w:rStyle w:val="Hyperlink"/>
            <w:noProof/>
          </w:rPr>
          <w:t>Figure 3 - Series B Overall Result</w:t>
        </w:r>
        <w:r>
          <w:rPr>
            <w:noProof/>
            <w:webHidden/>
          </w:rPr>
          <w:tab/>
        </w:r>
        <w:r>
          <w:rPr>
            <w:noProof/>
            <w:webHidden/>
          </w:rPr>
          <w:fldChar w:fldCharType="begin"/>
        </w:r>
        <w:r>
          <w:rPr>
            <w:noProof/>
            <w:webHidden/>
          </w:rPr>
          <w:instrText xml:space="preserve"> PAGEREF _Toc213169762 \h </w:instrText>
        </w:r>
        <w:r>
          <w:rPr>
            <w:noProof/>
            <w:webHidden/>
          </w:rPr>
        </w:r>
        <w:r>
          <w:rPr>
            <w:noProof/>
            <w:webHidden/>
          </w:rPr>
          <w:fldChar w:fldCharType="separate"/>
        </w:r>
        <w:r w:rsidR="006D6B98">
          <w:rPr>
            <w:noProof/>
            <w:webHidden/>
          </w:rPr>
          <w:t>11</w:t>
        </w:r>
        <w:r>
          <w:rPr>
            <w:noProof/>
            <w:webHidden/>
          </w:rPr>
          <w:fldChar w:fldCharType="end"/>
        </w:r>
      </w:hyperlink>
    </w:p>
    <w:p w14:paraId="58ADA36E" w14:textId="0723A762" w:rsidR="00935AFD" w:rsidRDefault="00935AFD">
      <w:pPr>
        <w:pStyle w:val="TableofFigures"/>
        <w:tabs>
          <w:tab w:val="right" w:leader="dot" w:pos="9016"/>
        </w:tabs>
        <w:rPr>
          <w:rFonts w:eastAsiaTheme="minorEastAsia"/>
          <w:noProof/>
          <w:sz w:val="24"/>
          <w:szCs w:val="24"/>
          <w:lang w:eastAsia="en-GB"/>
        </w:rPr>
      </w:pPr>
      <w:hyperlink w:anchor="_Toc213169763" w:history="1">
        <w:r w:rsidRPr="002355D3">
          <w:rPr>
            <w:rStyle w:val="Hyperlink"/>
            <w:noProof/>
          </w:rPr>
          <w:t>Figure 4 - Series B1 - Outlier</w:t>
        </w:r>
        <w:r>
          <w:rPr>
            <w:noProof/>
            <w:webHidden/>
          </w:rPr>
          <w:tab/>
        </w:r>
        <w:r>
          <w:rPr>
            <w:noProof/>
            <w:webHidden/>
          </w:rPr>
          <w:fldChar w:fldCharType="begin"/>
        </w:r>
        <w:r>
          <w:rPr>
            <w:noProof/>
            <w:webHidden/>
          </w:rPr>
          <w:instrText xml:space="preserve"> PAGEREF _Toc213169763 \h </w:instrText>
        </w:r>
        <w:r>
          <w:rPr>
            <w:noProof/>
            <w:webHidden/>
          </w:rPr>
        </w:r>
        <w:r>
          <w:rPr>
            <w:noProof/>
            <w:webHidden/>
          </w:rPr>
          <w:fldChar w:fldCharType="separate"/>
        </w:r>
        <w:r w:rsidR="006D6B98">
          <w:rPr>
            <w:noProof/>
            <w:webHidden/>
          </w:rPr>
          <w:t>11</w:t>
        </w:r>
        <w:r>
          <w:rPr>
            <w:noProof/>
            <w:webHidden/>
          </w:rPr>
          <w:fldChar w:fldCharType="end"/>
        </w:r>
      </w:hyperlink>
    </w:p>
    <w:p w14:paraId="18639083" w14:textId="00771266" w:rsidR="00935AFD" w:rsidRDefault="00935AFD">
      <w:pPr>
        <w:pStyle w:val="TableofFigures"/>
        <w:tabs>
          <w:tab w:val="right" w:leader="dot" w:pos="9016"/>
        </w:tabs>
        <w:rPr>
          <w:rFonts w:eastAsiaTheme="minorEastAsia"/>
          <w:noProof/>
          <w:sz w:val="24"/>
          <w:szCs w:val="24"/>
          <w:lang w:eastAsia="en-GB"/>
        </w:rPr>
      </w:pPr>
      <w:hyperlink w:anchor="_Toc213169764" w:history="1">
        <w:r w:rsidRPr="002355D3">
          <w:rPr>
            <w:rStyle w:val="Hyperlink"/>
            <w:noProof/>
          </w:rPr>
          <w:t>Figure 5 - Series B2 - Outlier</w:t>
        </w:r>
        <w:r>
          <w:rPr>
            <w:noProof/>
            <w:webHidden/>
          </w:rPr>
          <w:tab/>
        </w:r>
        <w:r>
          <w:rPr>
            <w:noProof/>
            <w:webHidden/>
          </w:rPr>
          <w:fldChar w:fldCharType="begin"/>
        </w:r>
        <w:r>
          <w:rPr>
            <w:noProof/>
            <w:webHidden/>
          </w:rPr>
          <w:instrText xml:space="preserve"> PAGEREF _Toc213169764 \h </w:instrText>
        </w:r>
        <w:r>
          <w:rPr>
            <w:noProof/>
            <w:webHidden/>
          </w:rPr>
        </w:r>
        <w:r>
          <w:rPr>
            <w:noProof/>
            <w:webHidden/>
          </w:rPr>
          <w:fldChar w:fldCharType="separate"/>
        </w:r>
        <w:r w:rsidR="006D6B98">
          <w:rPr>
            <w:noProof/>
            <w:webHidden/>
          </w:rPr>
          <w:t>12</w:t>
        </w:r>
        <w:r>
          <w:rPr>
            <w:noProof/>
            <w:webHidden/>
          </w:rPr>
          <w:fldChar w:fldCharType="end"/>
        </w:r>
      </w:hyperlink>
    </w:p>
    <w:p w14:paraId="2866B1DC" w14:textId="3EABAFC8" w:rsidR="00C23AE0" w:rsidRDefault="00C23AE0" w:rsidP="00FE1D39">
      <w:pPr>
        <w:jc w:val="both"/>
      </w:pPr>
      <w:r>
        <w:fldChar w:fldCharType="end"/>
      </w:r>
    </w:p>
    <w:p w14:paraId="5CAAB879" w14:textId="77777777" w:rsidR="00C23AE0" w:rsidRDefault="00C23AE0" w:rsidP="00FE1D39">
      <w:pPr>
        <w:jc w:val="both"/>
      </w:pPr>
    </w:p>
    <w:p w14:paraId="447E52FD" w14:textId="77777777" w:rsidR="00C23AE0" w:rsidRDefault="00C23AE0" w:rsidP="00FE1D39">
      <w:pPr>
        <w:jc w:val="both"/>
      </w:pPr>
    </w:p>
    <w:p w14:paraId="455DA9DA" w14:textId="77777777" w:rsidR="00C23AE0" w:rsidRDefault="00C23AE0" w:rsidP="00FE1D39">
      <w:pPr>
        <w:jc w:val="both"/>
      </w:pPr>
    </w:p>
    <w:p w14:paraId="2D0F4F1C" w14:textId="77777777" w:rsidR="00C23AE0" w:rsidRDefault="00C23AE0" w:rsidP="00FE1D39">
      <w:pPr>
        <w:jc w:val="both"/>
      </w:pPr>
    </w:p>
    <w:p w14:paraId="7E1F3D83" w14:textId="77777777" w:rsidR="00C23AE0" w:rsidRDefault="00C23AE0" w:rsidP="00FE1D39">
      <w:pPr>
        <w:jc w:val="both"/>
      </w:pPr>
    </w:p>
    <w:p w14:paraId="094797AD" w14:textId="77777777" w:rsidR="00C23AE0" w:rsidRDefault="00C23AE0" w:rsidP="00FE1D39">
      <w:pPr>
        <w:jc w:val="both"/>
      </w:pPr>
    </w:p>
    <w:p w14:paraId="0F99D7F0" w14:textId="77777777" w:rsidR="00C23AE0" w:rsidRDefault="00C23AE0" w:rsidP="00FE1D39">
      <w:pPr>
        <w:jc w:val="both"/>
      </w:pPr>
    </w:p>
    <w:p w14:paraId="26C0C11F" w14:textId="77777777" w:rsidR="00C23AE0" w:rsidRDefault="00C23AE0" w:rsidP="00FE1D39">
      <w:pPr>
        <w:jc w:val="both"/>
      </w:pPr>
    </w:p>
    <w:p w14:paraId="177000EB" w14:textId="77777777" w:rsidR="00C23AE0" w:rsidRDefault="00C23AE0" w:rsidP="00FE1D39">
      <w:pPr>
        <w:jc w:val="both"/>
      </w:pPr>
    </w:p>
    <w:p w14:paraId="4C6718EB" w14:textId="77777777" w:rsidR="00C23AE0" w:rsidRDefault="00C23AE0" w:rsidP="00FE1D39">
      <w:pPr>
        <w:jc w:val="both"/>
      </w:pPr>
    </w:p>
    <w:p w14:paraId="4C3D0F9B" w14:textId="77777777" w:rsidR="00C23AE0" w:rsidRDefault="00C23AE0" w:rsidP="00FE1D39">
      <w:pPr>
        <w:jc w:val="both"/>
      </w:pPr>
    </w:p>
    <w:p w14:paraId="5C341B55" w14:textId="77777777" w:rsidR="00C23AE0" w:rsidRDefault="00C23AE0" w:rsidP="00FE1D39">
      <w:pPr>
        <w:jc w:val="both"/>
      </w:pPr>
    </w:p>
    <w:p w14:paraId="63F6B042" w14:textId="77777777" w:rsidR="00C23AE0" w:rsidRDefault="00C23AE0" w:rsidP="00FE1D39">
      <w:pPr>
        <w:jc w:val="both"/>
      </w:pPr>
    </w:p>
    <w:p w14:paraId="431F2E6E" w14:textId="77777777" w:rsidR="00C23AE0" w:rsidRDefault="00C23AE0" w:rsidP="00FE1D39">
      <w:pPr>
        <w:jc w:val="both"/>
      </w:pPr>
    </w:p>
    <w:p w14:paraId="57CEC112" w14:textId="77777777" w:rsidR="00C23AE0" w:rsidRDefault="00C23AE0" w:rsidP="00FE1D39">
      <w:pPr>
        <w:jc w:val="both"/>
      </w:pPr>
    </w:p>
    <w:p w14:paraId="528FA917" w14:textId="77777777" w:rsidR="00C23AE0" w:rsidRDefault="00C23AE0" w:rsidP="00FE1D39">
      <w:pPr>
        <w:jc w:val="both"/>
      </w:pPr>
    </w:p>
    <w:p w14:paraId="58621419" w14:textId="77777777" w:rsidR="00C23AE0" w:rsidRDefault="00C23AE0" w:rsidP="00FE1D39">
      <w:pPr>
        <w:jc w:val="both"/>
      </w:pPr>
    </w:p>
    <w:p w14:paraId="216D5152" w14:textId="77777777" w:rsidR="00C23AE0" w:rsidRDefault="00C23AE0" w:rsidP="00FE1D39">
      <w:pPr>
        <w:jc w:val="both"/>
      </w:pPr>
    </w:p>
    <w:p w14:paraId="0EDB5C07" w14:textId="77777777" w:rsidR="00C23AE0" w:rsidRDefault="00C23AE0" w:rsidP="00FE1D39">
      <w:pPr>
        <w:jc w:val="both"/>
      </w:pPr>
    </w:p>
    <w:p w14:paraId="69DD1EC6" w14:textId="77777777" w:rsidR="00C23AE0" w:rsidRDefault="00C23AE0" w:rsidP="00FE1D39">
      <w:pPr>
        <w:jc w:val="both"/>
      </w:pPr>
    </w:p>
    <w:p w14:paraId="00FB635B" w14:textId="77777777" w:rsidR="00C23AE0" w:rsidRDefault="00C23AE0" w:rsidP="00FE1D39">
      <w:pPr>
        <w:jc w:val="both"/>
      </w:pPr>
    </w:p>
    <w:p w14:paraId="1A7E4A2A" w14:textId="77777777" w:rsidR="00C23AE0" w:rsidRDefault="00C23AE0" w:rsidP="00FE1D39">
      <w:pPr>
        <w:jc w:val="both"/>
      </w:pPr>
    </w:p>
    <w:p w14:paraId="524CBA6B" w14:textId="77777777" w:rsidR="00C23AE0" w:rsidRDefault="00C23AE0" w:rsidP="00FE1D39">
      <w:pPr>
        <w:jc w:val="both"/>
      </w:pPr>
    </w:p>
    <w:p w14:paraId="7444B9EB" w14:textId="77777777" w:rsidR="00C23AE0" w:rsidRDefault="00C23AE0" w:rsidP="00FE1D39">
      <w:pPr>
        <w:jc w:val="both"/>
      </w:pPr>
    </w:p>
    <w:p w14:paraId="55D9C634" w14:textId="03C1179F" w:rsidR="004A5A2E" w:rsidRDefault="00C82444" w:rsidP="00FE1D39">
      <w:pPr>
        <w:pStyle w:val="Heading1"/>
        <w:jc w:val="both"/>
      </w:pPr>
      <w:bookmarkStart w:id="0" w:name="_Toc213169731"/>
      <w:r>
        <w:lastRenderedPageBreak/>
        <w:t>1. Aim</w:t>
      </w:r>
      <w:bookmarkEnd w:id="0"/>
    </w:p>
    <w:p w14:paraId="10A49DBE" w14:textId="40DCA870" w:rsidR="001E6829" w:rsidRDefault="001E6829" w:rsidP="00FE1D39">
      <w:pPr>
        <w:jc w:val="both"/>
      </w:pPr>
      <w:r>
        <w:t xml:space="preserve">The aim of this experiment is to determine the rate law for the formation of iodine in the reaction between hydrogen peroxide and iodine ions in an aqueous solution, using ascorbic acid as a reducing agent and starch as an indicator. </w:t>
      </w:r>
    </w:p>
    <w:p w14:paraId="54D8FC93" w14:textId="032C3725" w:rsidR="001E6829" w:rsidRPr="001E6829" w:rsidRDefault="001E6829" w:rsidP="00FE1D39">
      <w:pPr>
        <w:jc w:val="both"/>
      </w:pPr>
      <w:r>
        <w:t>This reaction is commonly known as the “iodine clock”</w:t>
      </w:r>
      <w:r w:rsidR="00C23AE0">
        <w:t xml:space="preserve"> or “vitamin C clock”.</w:t>
      </w:r>
    </w:p>
    <w:p w14:paraId="48BD9955" w14:textId="140DA106" w:rsidR="00C82444" w:rsidRDefault="00C82444" w:rsidP="00FE1D39">
      <w:pPr>
        <w:pStyle w:val="Heading1"/>
        <w:jc w:val="both"/>
      </w:pPr>
      <w:bookmarkStart w:id="1" w:name="_Toc213169732"/>
      <w:r>
        <w:t>2. Hypothesis</w:t>
      </w:r>
      <w:bookmarkEnd w:id="1"/>
    </w:p>
    <w:p w14:paraId="3D70EDEF" w14:textId="498D4884" w:rsidR="00C23AE0" w:rsidRDefault="00C23AE0" w:rsidP="00C23AE0">
      <w:r>
        <w:t>At a given time after combining the solution and the hydrogen peroxide, the solution will exhibit a sudden chance of colour</w:t>
      </w:r>
      <w:r w:rsidR="00595E75">
        <w:t>.</w:t>
      </w:r>
    </w:p>
    <w:p w14:paraId="11FEB992" w14:textId="0F342945" w:rsidR="00595E75" w:rsidRPr="00C23AE0" w:rsidRDefault="00595E75" w:rsidP="00C23AE0">
      <w:r>
        <w:t>I</w:t>
      </w:r>
      <w:r w:rsidRPr="00595E75">
        <w:t xml:space="preserve">f the concentration of potassium iodide (KI) or hydrogen peroxide (H₂O₂) is increased, then the rate of the iodine clock reaction will increase, resulting in a shorter </w:t>
      </w:r>
      <w:r>
        <w:t xml:space="preserve">wait </w:t>
      </w:r>
      <w:r w:rsidRPr="00595E75">
        <w:t>time for the blue-black colour to appear</w:t>
      </w:r>
      <w:r>
        <w:t xml:space="preserve"> -</w:t>
      </w:r>
      <w:r w:rsidRPr="00595E75">
        <w:t xml:space="preserve"> because the reaction rate</w:t>
      </w:r>
      <w:r>
        <w:t xml:space="preserve"> (in this case, </w:t>
      </w:r>
      <w:r w:rsidRPr="00595E75">
        <w:t>production of iodine</w:t>
      </w:r>
      <w:r>
        <w:t>)</w:t>
      </w:r>
      <w:r w:rsidRPr="00595E75">
        <w:t xml:space="preserve"> is dependent on the concentration of reactants involved</w:t>
      </w:r>
      <w:r>
        <w:t>.</w:t>
      </w:r>
    </w:p>
    <w:p w14:paraId="3B84A7DB" w14:textId="6E473A3A" w:rsidR="00C82444" w:rsidRDefault="00C82444" w:rsidP="00FE1D39">
      <w:pPr>
        <w:pStyle w:val="Heading1"/>
        <w:jc w:val="both"/>
      </w:pPr>
      <w:bookmarkStart w:id="2" w:name="_Toc213169733"/>
      <w:r>
        <w:t>3. Variables</w:t>
      </w:r>
      <w:bookmarkEnd w:id="2"/>
    </w:p>
    <w:p w14:paraId="2EFDB970" w14:textId="691C3E51" w:rsidR="007846AA" w:rsidRPr="007846AA" w:rsidRDefault="007846AA" w:rsidP="007846AA">
      <w:r>
        <w:rPr>
          <w:b/>
          <w:bCs/>
        </w:rPr>
        <w:t xml:space="preserve">Independent: </w:t>
      </w:r>
      <w:r>
        <w:t>H</w:t>
      </w:r>
      <w:r>
        <w:rPr>
          <w:vertAlign w:val="subscript"/>
        </w:rPr>
        <w:t>2</w:t>
      </w:r>
      <w:r>
        <w:t>O</w:t>
      </w:r>
      <w:r>
        <w:rPr>
          <w:vertAlign w:val="subscript"/>
        </w:rPr>
        <w:t>2</w:t>
      </w:r>
      <w:r>
        <w:t xml:space="preserve"> concentration (series A), KI concentration (series B)</w:t>
      </w:r>
    </w:p>
    <w:p w14:paraId="7C46CD87" w14:textId="36EF0AC4" w:rsidR="007846AA" w:rsidRPr="007846AA" w:rsidRDefault="007846AA" w:rsidP="007846AA">
      <w:r>
        <w:rPr>
          <w:b/>
          <w:bCs/>
        </w:rPr>
        <w:t xml:space="preserve">Dependent: </w:t>
      </w:r>
      <w:r>
        <w:t>Time taken for solution to change colour</w:t>
      </w:r>
    </w:p>
    <w:p w14:paraId="5EDD26C7" w14:textId="71D6C6AC" w:rsidR="007846AA" w:rsidRPr="007846AA" w:rsidRDefault="007846AA" w:rsidP="007846AA">
      <w:r>
        <w:rPr>
          <w:b/>
          <w:bCs/>
        </w:rPr>
        <w:t xml:space="preserve">Control: </w:t>
      </w:r>
      <w:r>
        <w:t>Volume of solution, concentration and quantities of ascorbic acid and starch</w:t>
      </w:r>
    </w:p>
    <w:p w14:paraId="1CA3DEAE" w14:textId="7AD5CB60" w:rsidR="00C82444" w:rsidRDefault="00C82444" w:rsidP="00FE1D39">
      <w:pPr>
        <w:pStyle w:val="Heading1"/>
        <w:jc w:val="both"/>
      </w:pPr>
      <w:bookmarkStart w:id="3" w:name="_Toc213169734"/>
      <w:r>
        <w:t>4. Theory</w:t>
      </w:r>
      <w:bookmarkEnd w:id="3"/>
    </w:p>
    <w:p w14:paraId="0B5794FC" w14:textId="222EE372" w:rsidR="00A77A79" w:rsidRDefault="00A77A79" w:rsidP="004F28B7">
      <w:pPr>
        <w:pStyle w:val="Heading2"/>
      </w:pPr>
      <w:bookmarkStart w:id="4" w:name="_Toc213169735"/>
      <w:r>
        <w:t>4.1 Kinetics Overview</w:t>
      </w:r>
      <w:bookmarkEnd w:id="4"/>
    </w:p>
    <w:p w14:paraId="5EA83D2D" w14:textId="72E6406A" w:rsidR="004F28B7" w:rsidRPr="004F28B7" w:rsidRDefault="004F28B7" w:rsidP="004F28B7">
      <w:r>
        <w:t xml:space="preserve">Chemical kinetics is, at its core, the study of reaction rates </w:t>
      </w:r>
      <w:sdt>
        <w:sdtPr>
          <w:id w:val="-1250890231"/>
          <w:citation/>
        </w:sdtPr>
        <w:sdtContent>
          <w:r>
            <w:fldChar w:fldCharType="begin"/>
          </w:r>
          <w:r>
            <w:rPr>
              <w:lang w:val="en-US"/>
            </w:rPr>
            <w:instrText xml:space="preserve"> CITATION Bro09 \l 1033 </w:instrText>
          </w:r>
          <w:r>
            <w:fldChar w:fldCharType="separate"/>
          </w:r>
          <w:r w:rsidR="006D6B98" w:rsidRPr="006D6B98">
            <w:rPr>
              <w:noProof/>
              <w:lang w:val="en-US"/>
            </w:rPr>
            <w:t>[1]</w:t>
          </w:r>
          <w:r>
            <w:fldChar w:fldCharType="end"/>
          </w:r>
        </w:sdtContent>
      </w:sdt>
      <w:r>
        <w:t xml:space="preserve">. It examines the change in the concentration of reactants and products over time and allows for the prediction of how a chemical system will behave. Theories covered by kinetics underpin the rest of the chemical world. </w:t>
      </w:r>
    </w:p>
    <w:p w14:paraId="3562199C" w14:textId="0DACD2E8" w:rsidR="00A77A79" w:rsidRDefault="00A77A79" w:rsidP="004F28B7">
      <w:pPr>
        <w:pStyle w:val="Heading2"/>
      </w:pPr>
      <w:bookmarkStart w:id="5" w:name="_Toc213169736"/>
      <w:r>
        <w:t>4.2 Reaction Orders and Rate</w:t>
      </w:r>
      <w:bookmarkEnd w:id="5"/>
    </w:p>
    <w:p w14:paraId="5D78F366" w14:textId="6FFEA985" w:rsidR="00816D0D" w:rsidRDefault="00816D0D" w:rsidP="00816D0D">
      <w:r>
        <w:t>The reaction order is the relationship between concentration of reactants and the overall rate of the reaction. Rates can be zero, first, second, or fractional orders</w:t>
      </w:r>
      <w:sdt>
        <w:sdtPr>
          <w:id w:val="-1011453747"/>
          <w:citation/>
        </w:sdtPr>
        <w:sdtContent>
          <w:r>
            <w:fldChar w:fldCharType="begin"/>
          </w:r>
          <w:r>
            <w:rPr>
              <w:lang w:val="en-US"/>
            </w:rPr>
            <w:instrText xml:space="preserve"> CITATION Lib1 \l 1033 </w:instrText>
          </w:r>
          <w:r>
            <w:fldChar w:fldCharType="separate"/>
          </w:r>
          <w:r w:rsidR="006D6B98">
            <w:rPr>
              <w:noProof/>
              <w:lang w:val="en-US"/>
            </w:rPr>
            <w:t xml:space="preserve"> </w:t>
          </w:r>
          <w:r w:rsidR="006D6B98" w:rsidRPr="006D6B98">
            <w:rPr>
              <w:noProof/>
              <w:lang w:val="en-US"/>
            </w:rPr>
            <w:t>[2]</w:t>
          </w:r>
          <w:r>
            <w:fldChar w:fldCharType="end"/>
          </w:r>
        </w:sdtContent>
      </w:sdt>
      <w:sdt>
        <w:sdtPr>
          <w:id w:val="-1728606892"/>
          <w:citation/>
        </w:sdtPr>
        <w:sdtContent>
          <w:r>
            <w:fldChar w:fldCharType="begin"/>
          </w:r>
          <w:r>
            <w:rPr>
              <w:lang w:val="en-US"/>
            </w:rPr>
            <w:instrText xml:space="preserve"> CITATION Lib3 \l 1033 </w:instrText>
          </w:r>
          <w:r>
            <w:fldChar w:fldCharType="separate"/>
          </w:r>
          <w:r w:rsidR="006D6B98">
            <w:rPr>
              <w:noProof/>
              <w:lang w:val="en-US"/>
            </w:rPr>
            <w:t xml:space="preserve"> </w:t>
          </w:r>
          <w:r w:rsidR="006D6B98" w:rsidRPr="006D6B98">
            <w:rPr>
              <w:noProof/>
              <w:lang w:val="en-US"/>
            </w:rPr>
            <w:t>[3]</w:t>
          </w:r>
          <w:r>
            <w:fldChar w:fldCharType="end"/>
          </w:r>
        </w:sdtContent>
      </w:sdt>
      <w:r>
        <w:t xml:space="preserve"> </w:t>
      </w:r>
      <w:sdt>
        <w:sdtPr>
          <w:id w:val="-1064866810"/>
          <w:citation/>
        </w:sdtPr>
        <w:sdtContent>
          <w:r>
            <w:fldChar w:fldCharType="begin"/>
          </w:r>
          <w:r>
            <w:rPr>
              <w:lang w:val="en-US"/>
            </w:rPr>
            <w:instrText xml:space="preserve"> CITATION Lib2 \l 1033 </w:instrText>
          </w:r>
          <w:r>
            <w:fldChar w:fldCharType="separate"/>
          </w:r>
          <w:r w:rsidR="006D6B98" w:rsidRPr="006D6B98">
            <w:rPr>
              <w:noProof/>
              <w:lang w:val="en-US"/>
            </w:rPr>
            <w:t>[4]</w:t>
          </w:r>
          <w:r>
            <w:fldChar w:fldCharType="end"/>
          </w:r>
        </w:sdtContent>
      </w:sdt>
      <w:r>
        <w:t>:</w:t>
      </w:r>
    </w:p>
    <w:p w14:paraId="4D5D57C1" w14:textId="7C96FD99" w:rsidR="00816D0D" w:rsidRPr="00816D0D" w:rsidRDefault="00816D0D" w:rsidP="00816D0D">
      <w:r>
        <w:rPr>
          <w:b/>
          <w:bCs/>
        </w:rPr>
        <w:t xml:space="preserve">Zero Order: </w:t>
      </w:r>
      <w:r>
        <w:t xml:space="preserve">the rate is independent of concentration of a particular reactant </w:t>
      </w:r>
    </w:p>
    <w:p w14:paraId="1156ED81" w14:textId="0BE9110E" w:rsidR="00816D0D" w:rsidRPr="00816D0D" w:rsidRDefault="00816D0D" w:rsidP="00816D0D">
      <w:r>
        <w:rPr>
          <w:b/>
          <w:bCs/>
        </w:rPr>
        <w:t xml:space="preserve">First Order: </w:t>
      </w:r>
      <w:r>
        <w:t>when the concentration of a reactant doubles, so does the rate (linear)</w:t>
      </w:r>
    </w:p>
    <w:p w14:paraId="2D8CF76F" w14:textId="283457AF" w:rsidR="00816D0D" w:rsidRPr="00816D0D" w:rsidRDefault="00816D0D" w:rsidP="00816D0D">
      <w:r>
        <w:rPr>
          <w:b/>
          <w:bCs/>
        </w:rPr>
        <w:t xml:space="preserve">Second Order: </w:t>
      </w:r>
      <w:r>
        <w:t>when the concentration of a reactant doubles, the rate quadruples (exponential)</w:t>
      </w:r>
    </w:p>
    <w:p w14:paraId="70F0C7C5" w14:textId="10D3B0F5" w:rsidR="00816D0D" w:rsidRDefault="00816D0D" w:rsidP="00816D0D">
      <w:r>
        <w:rPr>
          <w:b/>
          <w:bCs/>
        </w:rPr>
        <w:t xml:space="preserve">Fractional Order: </w:t>
      </w:r>
      <w:r>
        <w:t>for complex reaction mechanisms</w:t>
      </w:r>
      <w:r w:rsidR="00033D98">
        <w:t xml:space="preserve"> that are neither first nor second order.</w:t>
      </w:r>
    </w:p>
    <w:p w14:paraId="242A0D5F" w14:textId="2B0CBF67" w:rsidR="00033D98" w:rsidRPr="00816D0D" w:rsidRDefault="00033D98" w:rsidP="00816D0D">
      <w:r>
        <w:t xml:space="preserve">The slope of a graph showing </w:t>
      </w:r>
      <w:proofErr w:type="gramStart"/>
      <w:r>
        <w:t>Log[</w:t>
      </w:r>
      <w:proofErr w:type="gramEnd"/>
      <w:r>
        <w:t>Reactant] against Log[1/t]</w:t>
      </w:r>
      <w:r w:rsidR="00D42013">
        <w:t xml:space="preserve"> gives the order</w:t>
      </w:r>
      <w:r w:rsidR="004B1D92">
        <w:t xml:space="preserve"> </w:t>
      </w:r>
      <w:sdt>
        <w:sdtPr>
          <w:id w:val="-85620620"/>
          <w:citation/>
        </w:sdtPr>
        <w:sdtContent>
          <w:r w:rsidR="004B1D92">
            <w:fldChar w:fldCharType="begin"/>
          </w:r>
          <w:r w:rsidR="004B1D92">
            <w:rPr>
              <w:lang w:val="en-US"/>
            </w:rPr>
            <w:instrText xml:space="preserve"> CITATION Pri \l 1033 </w:instrText>
          </w:r>
          <w:r w:rsidR="004B1D92">
            <w:fldChar w:fldCharType="separate"/>
          </w:r>
          <w:r w:rsidR="006D6B98" w:rsidRPr="006D6B98">
            <w:rPr>
              <w:noProof/>
              <w:lang w:val="en-US"/>
            </w:rPr>
            <w:t>[5]</w:t>
          </w:r>
          <w:r w:rsidR="004B1D92">
            <w:fldChar w:fldCharType="end"/>
          </w:r>
        </w:sdtContent>
      </w:sdt>
      <w:r w:rsidR="00D42013">
        <w:t xml:space="preserve">. If the slope is 1, the reaction is first order. If the slope is 2, the reaction is second order. If it is not an integer, then the reaction is fractional order. </w:t>
      </w:r>
    </w:p>
    <w:p w14:paraId="4FB0888E" w14:textId="0C2B5A5B" w:rsidR="00A77A79" w:rsidRDefault="00A77A79" w:rsidP="004F28B7">
      <w:pPr>
        <w:pStyle w:val="Heading2"/>
      </w:pPr>
      <w:bookmarkStart w:id="6" w:name="_Toc213169737"/>
      <w:r>
        <w:lastRenderedPageBreak/>
        <w:t>4.3 Iodine Clock</w:t>
      </w:r>
      <w:bookmarkEnd w:id="6"/>
    </w:p>
    <w:p w14:paraId="0916DB1B" w14:textId="76F75FBB" w:rsidR="00304D37" w:rsidRDefault="004B1D92" w:rsidP="004B1D92">
      <w:r>
        <w:t>The iodine clock is a common experiment used to demonstrate kinetics, as it occurs at an easily measured rate at typical room temperature ranges.</w:t>
      </w:r>
      <w:r w:rsidR="00304D37">
        <w:t xml:space="preserve"> The reaction takes place in three principal steps</w:t>
      </w:r>
      <w:r w:rsidR="007A3457">
        <w:t xml:space="preserve"> </w:t>
      </w:r>
      <w:sdt>
        <w:sdtPr>
          <w:id w:val="1816375887"/>
          <w:citation/>
        </w:sdtPr>
        <w:sdtContent>
          <w:r w:rsidR="007A3457">
            <w:fldChar w:fldCharType="begin"/>
          </w:r>
          <w:r w:rsidR="007A3457">
            <w:rPr>
              <w:lang w:val="en-US"/>
            </w:rPr>
            <w:instrText xml:space="preserve"> CITATION Lib4 \l 1033 </w:instrText>
          </w:r>
          <w:r w:rsidR="007A3457">
            <w:fldChar w:fldCharType="separate"/>
          </w:r>
          <w:r w:rsidR="006D6B98" w:rsidRPr="006D6B98">
            <w:rPr>
              <w:noProof/>
              <w:lang w:val="en-US"/>
            </w:rPr>
            <w:t>[6]</w:t>
          </w:r>
          <w:r w:rsidR="007A3457">
            <w:fldChar w:fldCharType="end"/>
          </w:r>
        </w:sdtContent>
      </w:sdt>
      <w:r w:rsidR="007A3457">
        <w:t xml:space="preserve"> </w:t>
      </w:r>
      <w:sdt>
        <w:sdtPr>
          <w:id w:val="1205983358"/>
          <w:citation/>
        </w:sdtPr>
        <w:sdtContent>
          <w:r w:rsidR="0015003F">
            <w:fldChar w:fldCharType="begin"/>
          </w:r>
          <w:r w:rsidR="0015003F">
            <w:rPr>
              <w:lang w:val="en-US"/>
            </w:rPr>
            <w:instrText xml:space="preserve"> CITATION She \l 1033 </w:instrText>
          </w:r>
          <w:r w:rsidR="0015003F">
            <w:fldChar w:fldCharType="separate"/>
          </w:r>
          <w:r w:rsidR="006D6B98" w:rsidRPr="006D6B98">
            <w:rPr>
              <w:noProof/>
              <w:lang w:val="en-US"/>
            </w:rPr>
            <w:t>[7]</w:t>
          </w:r>
          <w:r w:rsidR="0015003F">
            <w:fldChar w:fldCharType="end"/>
          </w:r>
        </w:sdtContent>
      </w:sdt>
      <w:r w:rsidR="00304D37">
        <w:t>:</w:t>
      </w:r>
    </w:p>
    <w:p w14:paraId="139714B0" w14:textId="1D74752D" w:rsidR="00304D37" w:rsidRDefault="00304D37" w:rsidP="007A3457">
      <w:pPr>
        <w:pStyle w:val="ListParagraph"/>
        <w:numPr>
          <w:ilvl w:val="0"/>
          <w:numId w:val="4"/>
        </w:numPr>
      </w:pPr>
      <w:r>
        <w:t xml:space="preserve">Hydrogen </w:t>
      </w:r>
      <w:r w:rsidRPr="00595E75">
        <w:t>peroxide (H₂O₂)</w:t>
      </w:r>
      <w:r>
        <w:t xml:space="preserve"> </w:t>
      </w:r>
      <w:r w:rsidR="007A3457">
        <w:t>oxidises iodide ions (I</w:t>
      </w:r>
      <w:r w:rsidR="007A3457">
        <w:rPr>
          <w:vertAlign w:val="superscript"/>
        </w:rPr>
        <w:t>-</w:t>
      </w:r>
      <w:r w:rsidR="007A3457">
        <w:t>) in potassium iodide (KI) to iodine (I</w:t>
      </w:r>
      <w:r w:rsidR="007A3457" w:rsidRPr="007A3457">
        <w:rPr>
          <w:vertAlign w:val="subscript"/>
        </w:rPr>
        <w:t>2</w:t>
      </w:r>
      <w:r w:rsidR="007A3457">
        <w:t>)</w:t>
      </w:r>
    </w:p>
    <w:p w14:paraId="4F8403AE" w14:textId="145069BB" w:rsidR="007A3457" w:rsidRDefault="007A3457" w:rsidP="007A3457">
      <w:pPr>
        <w:pStyle w:val="ListParagraph"/>
        <w:numPr>
          <w:ilvl w:val="0"/>
          <w:numId w:val="4"/>
        </w:numPr>
      </w:pPr>
      <w:r>
        <w:t>Ascorbic acid (vitamin C) reduces iodine back to iodide, delaying the appearance of iodine</w:t>
      </w:r>
    </w:p>
    <w:p w14:paraId="2B785A28" w14:textId="1F04AB04" w:rsidR="007A3457" w:rsidRPr="007A3457" w:rsidRDefault="007A3457" w:rsidP="007A3457">
      <w:pPr>
        <w:pStyle w:val="ListParagraph"/>
        <w:numPr>
          <w:ilvl w:val="0"/>
          <w:numId w:val="4"/>
        </w:numPr>
      </w:pPr>
      <w:r>
        <w:t>Once the ascorbic acid is depleted, iodine immediately accumulates and forms the blue-black starch complex</w:t>
      </w:r>
    </w:p>
    <w:p w14:paraId="6D595B30" w14:textId="15ABF609" w:rsidR="00A77A79" w:rsidRDefault="00A77A79" w:rsidP="004F28B7">
      <w:pPr>
        <w:pStyle w:val="Heading2"/>
      </w:pPr>
      <w:bookmarkStart w:id="7" w:name="_Toc213169738"/>
      <w:r>
        <w:t>4.4 Relevance to Explosives</w:t>
      </w:r>
      <w:bookmarkEnd w:id="7"/>
    </w:p>
    <w:p w14:paraId="050B5C55" w14:textId="0CC9FB7F" w:rsidR="00816D0D" w:rsidRDefault="00816D0D" w:rsidP="00816D0D">
      <w:r>
        <w:t xml:space="preserve">Chemical kinetics and kinetic modelling </w:t>
      </w:r>
      <w:proofErr w:type="gramStart"/>
      <w:r>
        <w:t>is</w:t>
      </w:r>
      <w:proofErr w:type="gramEnd"/>
      <w:r>
        <w:t xml:space="preserve"> extremely relevant to explosives. Energetics rely on fast exothermic reactions</w:t>
      </w:r>
      <w:r w:rsidR="00A96CFD">
        <w:t>, but they must work reliably and safely in a variety of environments, temperature ranges, and conditions</w:t>
      </w:r>
      <w:r w:rsidR="00C91404">
        <w:t xml:space="preserve">, for many years of service life. Small arms propellant and stabiliser is an excellent example of this. Autocatalytic degradation of nitrocellulose has led to at least eight major accidents since 1981 </w:t>
      </w:r>
      <w:sdt>
        <w:sdtPr>
          <w:id w:val="1374810634"/>
          <w:citation/>
        </w:sdtPr>
        <w:sdtContent>
          <w:r w:rsidR="00C91404">
            <w:fldChar w:fldCharType="begin"/>
          </w:r>
          <w:r w:rsidR="00C91404">
            <w:rPr>
              <w:lang w:val="en-US"/>
            </w:rPr>
            <w:instrText xml:space="preserve"> CITATION Maz24 \l 1033 </w:instrText>
          </w:r>
          <w:r w:rsidR="00C91404">
            <w:fldChar w:fldCharType="separate"/>
          </w:r>
          <w:r w:rsidR="006D6B98" w:rsidRPr="006D6B98">
            <w:rPr>
              <w:noProof/>
              <w:lang w:val="en-US"/>
            </w:rPr>
            <w:t>[8]</w:t>
          </w:r>
          <w:r w:rsidR="00C91404">
            <w:fldChar w:fldCharType="end"/>
          </w:r>
        </w:sdtContent>
      </w:sdt>
      <w:r w:rsidR="00C91404">
        <w:t xml:space="preserve">. Kinetic modelling </w:t>
      </w:r>
      <w:r w:rsidR="0003150D">
        <w:t>can</w:t>
      </w:r>
      <w:r w:rsidR="00C91404">
        <w:t xml:space="preserve"> accurately model </w:t>
      </w:r>
      <w:r w:rsidR="0003150D">
        <w:t xml:space="preserve">stabiliser </w:t>
      </w:r>
      <w:r w:rsidR="00C91404">
        <w:t xml:space="preserve">depletion rates under a variety of different </w:t>
      </w:r>
      <w:r w:rsidR="0003150D">
        <w:t>conditions and</w:t>
      </w:r>
      <w:r w:rsidR="00C91404">
        <w:t xml:space="preserve"> allows safety cases to be produced </w:t>
      </w:r>
      <w:r w:rsidR="0003150D">
        <w:t>comparatively quickly, and life to be extended if possible. This can have operational impact, if a batch of ammunition in theatre must be quarantined until it is re-</w:t>
      </w:r>
      <w:proofErr w:type="spellStart"/>
      <w:r w:rsidR="0003150D">
        <w:t>lifed</w:t>
      </w:r>
      <w:proofErr w:type="spellEnd"/>
      <w:r w:rsidR="0003150D">
        <w:t xml:space="preserve">. </w:t>
      </w:r>
    </w:p>
    <w:p w14:paraId="438BEA65" w14:textId="77566804" w:rsidR="00C91404" w:rsidRDefault="00C91404" w:rsidP="00816D0D">
      <w:r>
        <w:t>In addition, kinetic modelling has also been used for the examination of the following</w:t>
      </w:r>
      <w:sdt>
        <w:sdtPr>
          <w:id w:val="199910535"/>
          <w:citation/>
        </w:sdtPr>
        <w:sdtContent>
          <w:r w:rsidR="0003150D">
            <w:fldChar w:fldCharType="begin"/>
          </w:r>
          <w:r w:rsidR="0003150D">
            <w:rPr>
              <w:lang w:val="en-US"/>
            </w:rPr>
            <w:instrText xml:space="preserve"> CITATION Maz24 \l 1033 </w:instrText>
          </w:r>
          <w:r w:rsidR="0003150D">
            <w:fldChar w:fldCharType="separate"/>
          </w:r>
          <w:r w:rsidR="006D6B98">
            <w:rPr>
              <w:noProof/>
              <w:lang w:val="en-US"/>
            </w:rPr>
            <w:t xml:space="preserve"> </w:t>
          </w:r>
          <w:r w:rsidR="006D6B98" w:rsidRPr="006D6B98">
            <w:rPr>
              <w:noProof/>
              <w:lang w:val="en-US"/>
            </w:rPr>
            <w:t>[8]</w:t>
          </w:r>
          <w:r w:rsidR="0003150D">
            <w:fldChar w:fldCharType="end"/>
          </w:r>
        </w:sdtContent>
      </w:sdt>
      <w:r>
        <w:t>:</w:t>
      </w:r>
    </w:p>
    <w:p w14:paraId="45EC15BD" w14:textId="4AFC783B" w:rsidR="00C91404" w:rsidRDefault="00C91404" w:rsidP="00C91404">
      <w:pPr>
        <w:pStyle w:val="ListParagraph"/>
        <w:numPr>
          <w:ilvl w:val="0"/>
          <w:numId w:val="3"/>
        </w:numPr>
      </w:pPr>
      <w:r>
        <w:t>Propellant toxicity</w:t>
      </w:r>
    </w:p>
    <w:p w14:paraId="4C614457" w14:textId="5443A8FC" w:rsidR="0003150D" w:rsidRDefault="0003150D" w:rsidP="0003150D">
      <w:pPr>
        <w:pStyle w:val="ListParagraph"/>
        <w:numPr>
          <w:ilvl w:val="1"/>
          <w:numId w:val="3"/>
        </w:numPr>
      </w:pPr>
      <w:r>
        <w:t>Incredibly important for determining exposure limits for service personnel</w:t>
      </w:r>
    </w:p>
    <w:p w14:paraId="6E594412" w14:textId="3FF66CE8" w:rsidR="00C91404" w:rsidRDefault="00C91404" w:rsidP="00C91404">
      <w:pPr>
        <w:pStyle w:val="ListParagraph"/>
        <w:numPr>
          <w:ilvl w:val="0"/>
          <w:numId w:val="3"/>
        </w:numPr>
      </w:pPr>
      <w:r>
        <w:t>Solid rocket motor internal modelling</w:t>
      </w:r>
    </w:p>
    <w:p w14:paraId="72BA46BB" w14:textId="0EA823DE" w:rsidR="0003150D" w:rsidRDefault="0003150D" w:rsidP="0003150D">
      <w:pPr>
        <w:pStyle w:val="ListParagraph"/>
        <w:numPr>
          <w:ilvl w:val="1"/>
          <w:numId w:val="3"/>
        </w:numPr>
      </w:pPr>
      <w:r>
        <w:t xml:space="preserve">Fast and accurate modelling of rocket motors, allowing products to reach service faster and more cheaply </w:t>
      </w:r>
    </w:p>
    <w:p w14:paraId="7A2A3068" w14:textId="7842332F" w:rsidR="00C91404" w:rsidRDefault="00C91404" w:rsidP="00C91404">
      <w:pPr>
        <w:pStyle w:val="ListParagraph"/>
        <w:numPr>
          <w:ilvl w:val="0"/>
          <w:numId w:val="3"/>
        </w:numPr>
      </w:pPr>
      <w:r>
        <w:t>Burn rate prediction for energetic materials</w:t>
      </w:r>
    </w:p>
    <w:p w14:paraId="6A087002" w14:textId="6D942605" w:rsidR="0003150D" w:rsidRPr="00816D0D" w:rsidRDefault="0003150D" w:rsidP="00C91404">
      <w:pPr>
        <w:pStyle w:val="ListParagraph"/>
        <w:numPr>
          <w:ilvl w:val="0"/>
          <w:numId w:val="3"/>
        </w:numPr>
      </w:pPr>
      <w:r>
        <w:t>Propellant formulation</w:t>
      </w:r>
    </w:p>
    <w:p w14:paraId="42B527E9" w14:textId="5BBB0426" w:rsidR="00C82444" w:rsidRDefault="00C82444" w:rsidP="00FE1D39">
      <w:pPr>
        <w:pStyle w:val="Heading1"/>
        <w:jc w:val="both"/>
      </w:pPr>
      <w:bookmarkStart w:id="8" w:name="_Toc213169739"/>
      <w:r>
        <w:t>5. Observations</w:t>
      </w:r>
      <w:bookmarkEnd w:id="8"/>
    </w:p>
    <w:p w14:paraId="09C038F6" w14:textId="77777777" w:rsidR="009D06C9" w:rsidRDefault="009D06C9" w:rsidP="00E60E20">
      <w:r w:rsidRPr="009D06C9">
        <w:t>Upon mixing the reactants, the solution initially remain</w:t>
      </w:r>
      <w:r>
        <w:t>ed</w:t>
      </w:r>
      <w:r w:rsidRPr="009D06C9">
        <w:t xml:space="preserve"> colourless</w:t>
      </w:r>
      <w:r>
        <w:t>.</w:t>
      </w:r>
      <w:r w:rsidRPr="009D06C9">
        <w:t xml:space="preserve"> After a short delay, a sudden colour </w:t>
      </w:r>
      <w:proofErr w:type="gramStart"/>
      <w:r w:rsidRPr="009D06C9">
        <w:t>change</w:t>
      </w:r>
      <w:proofErr w:type="gramEnd"/>
      <w:r w:rsidRPr="009D06C9">
        <w:t xml:space="preserve"> to blue-black occur</w:t>
      </w:r>
      <w:r>
        <w:t>red in each instance,</w:t>
      </w:r>
      <w:r w:rsidRPr="009D06C9">
        <w:t xml:space="preserve"> indicating the formation of an iodine-starch complex. The time taken for this colour change varie</w:t>
      </w:r>
      <w:r>
        <w:t>d</w:t>
      </w:r>
      <w:r w:rsidRPr="009D06C9">
        <w:t xml:space="preserve"> depending on the concentration of the reactants. As the concentration of either potassium iodide (KI) or hydrogen peroxide (H₂O₂) increase</w:t>
      </w:r>
      <w:r>
        <w:t>d</w:t>
      </w:r>
      <w:r w:rsidRPr="009D06C9">
        <w:t>, the time to colour change decrease</w:t>
      </w:r>
      <w:r>
        <w:t>d</w:t>
      </w:r>
      <w:r w:rsidRPr="009D06C9">
        <w:t xml:space="preserve">, suggesting an increase in the rate of reaction. </w:t>
      </w:r>
    </w:p>
    <w:p w14:paraId="724F7F43" w14:textId="53A800F5" w:rsidR="009D06C9" w:rsidRDefault="009D06C9" w:rsidP="00E60E20">
      <w:r w:rsidRPr="009D06C9">
        <w:t xml:space="preserve">The </w:t>
      </w:r>
      <w:r>
        <w:t xml:space="preserve">exact times taken for the colour change to occur are given in </w:t>
      </w:r>
      <w:r w:rsidR="00FE0E84">
        <w:fldChar w:fldCharType="begin"/>
      </w:r>
      <w:r w:rsidR="00FE0E84">
        <w:instrText xml:space="preserve"> REF _Ref213169835 \h </w:instrText>
      </w:r>
      <w:r w:rsidR="00FE0E84">
        <w:fldChar w:fldCharType="separate"/>
      </w:r>
      <w:r w:rsidR="00FE0E84">
        <w:t xml:space="preserve">Table </w:t>
      </w:r>
      <w:r w:rsidR="00FE0E84">
        <w:rPr>
          <w:noProof/>
        </w:rPr>
        <w:t>1</w:t>
      </w:r>
      <w:r w:rsidR="00FE0E84">
        <w:fldChar w:fldCharType="end"/>
      </w:r>
      <w:r w:rsidR="00FE0E84">
        <w:t xml:space="preserve">. </w:t>
      </w:r>
    </w:p>
    <w:p w14:paraId="46930000" w14:textId="6ED23495" w:rsidR="00C82444" w:rsidRDefault="00C82444" w:rsidP="00FE1D39">
      <w:pPr>
        <w:pStyle w:val="Heading1"/>
        <w:jc w:val="both"/>
      </w:pPr>
      <w:bookmarkStart w:id="9" w:name="_Toc213169740"/>
      <w:r>
        <w:t>6. Calculations</w:t>
      </w:r>
      <w:bookmarkEnd w:id="9"/>
    </w:p>
    <w:p w14:paraId="1CBA6850" w14:textId="506A000B" w:rsidR="00D10905" w:rsidRPr="005B0B8A" w:rsidRDefault="00D10905" w:rsidP="00FE1D39">
      <w:pPr>
        <w:pStyle w:val="Heading2"/>
        <w:jc w:val="both"/>
      </w:pPr>
      <w:bookmarkStart w:id="10" w:name="_Toc213169741"/>
      <w:r>
        <w:t>6.1 Concentrations H</w:t>
      </w:r>
      <w:r>
        <w:rPr>
          <w:vertAlign w:val="subscript"/>
        </w:rPr>
        <w:t>2</w:t>
      </w:r>
      <w:r>
        <w:t>O</w:t>
      </w:r>
      <w:r>
        <w:rPr>
          <w:vertAlign w:val="subscript"/>
        </w:rPr>
        <w:t>2</w:t>
      </w:r>
      <w:r w:rsidR="005B0B8A">
        <w:rPr>
          <w:vertAlign w:val="subscript"/>
        </w:rPr>
        <w:t xml:space="preserve"> </w:t>
      </w:r>
      <w:r w:rsidR="005B0B8A">
        <w:t>(Series A)</w:t>
      </w:r>
      <w:bookmarkEnd w:id="10"/>
    </w:p>
    <w:p w14:paraId="1DBC03BB" w14:textId="7C56C205" w:rsidR="007D4448" w:rsidRPr="007D4448" w:rsidRDefault="007D4448" w:rsidP="00FE1D39">
      <w:pPr>
        <w:jc w:val="both"/>
      </w:pPr>
      <w:r>
        <w:t>Total solution volume: 25ml</w:t>
      </w:r>
    </w:p>
    <w:p w14:paraId="1DF2633F" w14:textId="147104B5" w:rsidR="00F721E0" w:rsidRDefault="00F721E0" w:rsidP="00FE1D39">
      <w:pPr>
        <w:jc w:val="both"/>
      </w:pPr>
      <w:r>
        <w:t>H</w:t>
      </w:r>
      <w:r>
        <w:rPr>
          <w:vertAlign w:val="subscript"/>
        </w:rPr>
        <w:t>2</w:t>
      </w:r>
      <w:r>
        <w:t>O</w:t>
      </w:r>
      <w:r>
        <w:rPr>
          <w:vertAlign w:val="subscript"/>
        </w:rPr>
        <w:t>2</w:t>
      </w:r>
      <w:r>
        <w:t xml:space="preserve"> weight/volume = 3% (3g H</w:t>
      </w:r>
      <w:r>
        <w:rPr>
          <w:vertAlign w:val="subscript"/>
        </w:rPr>
        <w:t>2</w:t>
      </w:r>
      <w:r>
        <w:t>O</w:t>
      </w:r>
      <w:r>
        <w:rPr>
          <w:vertAlign w:val="subscript"/>
        </w:rPr>
        <w:t xml:space="preserve">2 </w:t>
      </w:r>
      <w:r>
        <w:t>per 100ml solution)</w:t>
      </w:r>
    </w:p>
    <w:p w14:paraId="5D27763B" w14:textId="2F04FEE2" w:rsidR="00F721E0" w:rsidRDefault="00F721E0" w:rsidP="00FE1D39">
      <w:pPr>
        <w:jc w:val="both"/>
      </w:pPr>
      <w:r>
        <w:t>H</w:t>
      </w:r>
      <w:r>
        <w:rPr>
          <w:vertAlign w:val="subscript"/>
        </w:rPr>
        <w:t>2</w:t>
      </w:r>
      <w:r>
        <w:t>O</w:t>
      </w:r>
      <w:r>
        <w:rPr>
          <w:vertAlign w:val="subscript"/>
        </w:rPr>
        <w:t>2</w:t>
      </w:r>
      <w:r>
        <w:t xml:space="preserve"> molar mass: 34g/mol </w:t>
      </w:r>
      <w:sdt>
        <w:sdtPr>
          <w:id w:val="-1615748014"/>
          <w:citation/>
        </w:sdtPr>
        <w:sdtContent>
          <w:r>
            <w:fldChar w:fldCharType="begin"/>
          </w:r>
          <w:r>
            <w:rPr>
              <w:lang w:val="en-US"/>
            </w:rPr>
            <w:instrText xml:space="preserve"> CITATION Nat1 \l 1033 </w:instrText>
          </w:r>
          <w:r>
            <w:fldChar w:fldCharType="separate"/>
          </w:r>
          <w:r w:rsidR="006D6B98" w:rsidRPr="006D6B98">
            <w:rPr>
              <w:noProof/>
              <w:lang w:val="en-US"/>
            </w:rPr>
            <w:t>[9]</w:t>
          </w:r>
          <w:r>
            <w:fldChar w:fldCharType="end"/>
          </w:r>
        </w:sdtContent>
      </w:sdt>
    </w:p>
    <w:p w14:paraId="6D1008D2" w14:textId="64C74504" w:rsidR="00F721E0" w:rsidRDefault="00E96299" w:rsidP="00FE1D39">
      <w:pPr>
        <w:jc w:val="both"/>
      </w:pPr>
      <w:r>
        <w:lastRenderedPageBreak/>
        <w:t>Moles = mass/molar mass</w:t>
      </w:r>
    </w:p>
    <w:p w14:paraId="2E8CCECB" w14:textId="02075355" w:rsidR="00E96299" w:rsidRDefault="00E96299" w:rsidP="00FE1D39">
      <w:pPr>
        <w:jc w:val="both"/>
      </w:pPr>
      <w:r>
        <w:t>Moles (100ml) = 3/34 = 0.0882</w:t>
      </w:r>
    </w:p>
    <w:p w14:paraId="0B0E5D38" w14:textId="4DDC7A90" w:rsidR="00E96299" w:rsidRDefault="00E96299" w:rsidP="00FE1D39">
      <w:pPr>
        <w:jc w:val="both"/>
      </w:pPr>
      <w:r>
        <w:t>Moles (1000l) = 0.0882x10 = 0.882</w:t>
      </w:r>
    </w:p>
    <w:p w14:paraId="6AA03F7F" w14:textId="2CFB9CA0" w:rsidR="00D91540" w:rsidRDefault="00D91540" w:rsidP="00FE1D39">
      <w:pPr>
        <w:jc w:val="both"/>
        <w:rPr>
          <w:b/>
          <w:bCs/>
        </w:rPr>
      </w:pPr>
      <w:r>
        <w:rPr>
          <w:b/>
          <w:bCs/>
        </w:rPr>
        <w:t>Mol/l</w:t>
      </w:r>
      <w:r w:rsidR="00E96299" w:rsidRPr="00E96299">
        <w:rPr>
          <w:b/>
          <w:bCs/>
        </w:rPr>
        <w:t xml:space="preserve"> = 0.88</w:t>
      </w:r>
      <w:r w:rsidR="007D4448">
        <w:rPr>
          <w:b/>
          <w:bCs/>
        </w:rPr>
        <w:t>M</w:t>
      </w:r>
    </w:p>
    <w:p w14:paraId="3CDCCA50" w14:textId="0DDA8A66" w:rsidR="00D91540" w:rsidRDefault="00D91540" w:rsidP="00FE1D39">
      <w:pPr>
        <w:jc w:val="both"/>
      </w:pPr>
      <w:r>
        <w:t>Concentration = (mol x volume) / total volume</w:t>
      </w:r>
    </w:p>
    <w:p w14:paraId="5C1CF611" w14:textId="59623B44" w:rsidR="007D4448" w:rsidRDefault="007D4448" w:rsidP="00FE1D39">
      <w:pPr>
        <w:jc w:val="both"/>
      </w:pPr>
      <w:r>
        <w:t>Concentration (trial A1) = (0.88 x 0.001) / 0.025 = 0.0352M</w:t>
      </w:r>
    </w:p>
    <w:p w14:paraId="5B5AA385" w14:textId="0DF10E81" w:rsidR="005B0B8A" w:rsidRPr="00D91540" w:rsidRDefault="005B0B8A" w:rsidP="00FE1D39">
      <w:pPr>
        <w:jc w:val="both"/>
      </w:pPr>
      <w:r>
        <w:t xml:space="preserve">This can be continued for trials A2-A4 using the correct volume for each trial. The calculated values are given in </w:t>
      </w:r>
      <w:r w:rsidR="00E221A6">
        <w:t xml:space="preserve">Table 1. </w:t>
      </w:r>
    </w:p>
    <w:p w14:paraId="1833C95A" w14:textId="61C75B9D" w:rsidR="00D10905" w:rsidRPr="00D10905" w:rsidRDefault="00D10905" w:rsidP="00FE1D39">
      <w:pPr>
        <w:pStyle w:val="Heading2"/>
        <w:jc w:val="both"/>
        <w:rPr>
          <w:vertAlign w:val="subscript"/>
        </w:rPr>
      </w:pPr>
      <w:bookmarkStart w:id="11" w:name="_Toc213169742"/>
      <w:r>
        <w:t>6.2 Concentrations KI</w:t>
      </w:r>
      <w:r w:rsidR="005B0B8A">
        <w:t xml:space="preserve"> (Series B)</w:t>
      </w:r>
      <w:bookmarkEnd w:id="11"/>
    </w:p>
    <w:p w14:paraId="4D88E7DC" w14:textId="2E55605C" w:rsidR="00D10905" w:rsidRDefault="005B0B8A" w:rsidP="00FE1D39">
      <w:pPr>
        <w:jc w:val="both"/>
      </w:pPr>
      <w:r>
        <w:t>Total solution volume: 25ml</w:t>
      </w:r>
    </w:p>
    <w:p w14:paraId="6ED62A6B" w14:textId="3AD2663F" w:rsidR="005B0B8A" w:rsidRDefault="005B0B8A" w:rsidP="00FE1D39">
      <w:pPr>
        <w:jc w:val="both"/>
      </w:pPr>
      <w:r>
        <w:t>KI concentration: 0.2M</w:t>
      </w:r>
    </w:p>
    <w:p w14:paraId="2F3F52B8" w14:textId="77777777" w:rsidR="005B0B8A" w:rsidRDefault="005B0B8A" w:rsidP="00FE1D39">
      <w:pPr>
        <w:jc w:val="both"/>
      </w:pPr>
      <w:r>
        <w:t>Concentration = (mol x volume) / total volume</w:t>
      </w:r>
    </w:p>
    <w:p w14:paraId="2B553483" w14:textId="7AB904AB" w:rsidR="005B0B8A" w:rsidRDefault="005B0B8A" w:rsidP="00FE1D39">
      <w:pPr>
        <w:jc w:val="both"/>
      </w:pPr>
      <w:r>
        <w:t>Concentration (trial B1) = (0.2 x 0.001) / 0.025 = 0.008M</w:t>
      </w:r>
    </w:p>
    <w:p w14:paraId="14843704" w14:textId="3896526A" w:rsidR="005B0B8A" w:rsidRPr="00D10905" w:rsidRDefault="005B0B8A" w:rsidP="00FE1D39">
      <w:pPr>
        <w:jc w:val="both"/>
      </w:pPr>
      <w:r>
        <w:t xml:space="preserve">This can be continued for trials B2-B4 using the correct volume for each trial. The calculated values are given in </w:t>
      </w:r>
      <w:r w:rsidR="00E221A6">
        <w:t xml:space="preserve">Table 1. </w:t>
      </w:r>
    </w:p>
    <w:p w14:paraId="3B5DE69C" w14:textId="76A35439" w:rsidR="00C82444" w:rsidRDefault="00C82444" w:rsidP="00FE1D39">
      <w:pPr>
        <w:pStyle w:val="Heading1"/>
        <w:jc w:val="both"/>
      </w:pPr>
      <w:bookmarkStart w:id="12" w:name="_Toc213169743"/>
      <w:r>
        <w:t>7. Results and Discussion</w:t>
      </w:r>
      <w:bookmarkEnd w:id="12"/>
    </w:p>
    <w:p w14:paraId="798698AB" w14:textId="1B3F2A88" w:rsidR="00492DF3" w:rsidRPr="00492DF3" w:rsidRDefault="00492DF3" w:rsidP="00FE1D39">
      <w:pPr>
        <w:pStyle w:val="Heading2"/>
        <w:jc w:val="both"/>
      </w:pPr>
      <w:bookmarkStart w:id="13" w:name="_Toc213169744"/>
      <w:r>
        <w:t>7.1 Results</w:t>
      </w:r>
      <w:bookmarkEnd w:id="13"/>
    </w:p>
    <w:p w14:paraId="1F0F89A5" w14:textId="28FCB973" w:rsidR="00935AFD" w:rsidRDefault="0015003F" w:rsidP="00FE1D39">
      <w:pPr>
        <w:jc w:val="both"/>
      </w:pPr>
      <w:r>
        <w:t xml:space="preserve">The experiment was conducted per the procedure given in </w:t>
      </w:r>
      <w:r>
        <w:fldChar w:fldCharType="begin"/>
      </w:r>
      <w:r>
        <w:instrText xml:space="preserve"> REF _Ref212573647 \h </w:instrText>
      </w:r>
      <w:r>
        <w:fldChar w:fldCharType="separate"/>
      </w:r>
      <w:r w:rsidR="00935AFD">
        <w:t>Annex C: Procedure</w:t>
      </w:r>
      <w:r>
        <w:fldChar w:fldCharType="end"/>
      </w:r>
      <w:r>
        <w:t xml:space="preserve">. </w:t>
      </w:r>
      <w:r w:rsidR="00CE2AEA">
        <w:t xml:space="preserve">A completed results table is given </w:t>
      </w:r>
      <w:r w:rsidR="00957920">
        <w:t>in</w:t>
      </w:r>
      <w:r w:rsidR="00935AFD">
        <w:t xml:space="preserve"> </w:t>
      </w:r>
      <w:r w:rsidR="00935AFD">
        <w:fldChar w:fldCharType="begin"/>
      </w:r>
      <w:r w:rsidR="00935AFD">
        <w:instrText xml:space="preserve"> REF _Ref213169835 \h </w:instrText>
      </w:r>
      <w:r w:rsidR="00935AFD">
        <w:fldChar w:fldCharType="separate"/>
      </w:r>
      <w:r w:rsidR="00935AFD">
        <w:t xml:space="preserve">Table </w:t>
      </w:r>
      <w:r w:rsidR="00935AFD">
        <w:rPr>
          <w:noProof/>
        </w:rPr>
        <w:t>1</w:t>
      </w:r>
      <w:r w:rsidR="00935AFD">
        <w:fldChar w:fldCharType="end"/>
      </w:r>
      <w:r w:rsidR="00935AFD">
        <w:t xml:space="preserve">. </w:t>
      </w:r>
      <w:r w:rsidR="00C75D94">
        <w:t xml:space="preserve">Note that trial B1 is highlighted in yellow due to being identified as an erroneous outlier result. </w:t>
      </w:r>
      <w:r w:rsidR="00D807C2">
        <w:t xml:space="preserve">Further discussion is undertaken in </w:t>
      </w:r>
      <w:r w:rsidR="00AA44DF">
        <w:rPr>
          <w:highlight w:val="yellow"/>
        </w:rPr>
        <w:fldChar w:fldCharType="begin"/>
      </w:r>
      <w:r w:rsidR="00AA44DF">
        <w:instrText xml:space="preserve"> REF _Ref212550757 \h </w:instrText>
      </w:r>
      <w:r w:rsidR="00AA44DF">
        <w:rPr>
          <w:highlight w:val="yellow"/>
        </w:rPr>
      </w:r>
      <w:r w:rsidR="00AA44DF">
        <w:rPr>
          <w:highlight w:val="yellow"/>
        </w:rPr>
        <w:fldChar w:fldCharType="separate"/>
      </w:r>
      <w:r w:rsidR="00935AFD">
        <w:t>Annex A: Outlier Determination</w:t>
      </w:r>
      <w:r w:rsidR="00AA44DF">
        <w:rPr>
          <w:highlight w:val="yellow"/>
        </w:rPr>
        <w:fldChar w:fldCharType="end"/>
      </w:r>
      <w:r w:rsidR="00AA44DF">
        <w:t xml:space="preserve">. </w:t>
      </w:r>
      <w:r w:rsidR="00CE2AEA">
        <w:fldChar w:fldCharType="begin"/>
      </w:r>
      <w:r w:rsidR="00CE2AEA">
        <w:instrText xml:space="preserve"> LINK </w:instrText>
      </w:r>
      <w:r w:rsidR="00F625A6">
        <w:instrText xml:space="preserve">Excel.Sheet.12 "C:\\Users\\lukew\\Documents\\UWTSD\\Yr5\\Chemistry\\Rate of Reaction\\Reactants - correct - version 2.xlsx" "Reactant on X!R1C1:R9C6" </w:instrText>
      </w:r>
      <w:r w:rsidR="00CE2AEA">
        <w:instrText xml:space="preserve">\a \f 5 \h  \* MERGEFORMAT </w:instrText>
      </w:r>
      <w:r w:rsidR="00CE2AEA">
        <w:fldChar w:fldCharType="separate"/>
      </w:r>
    </w:p>
    <w:p w14:paraId="7E65A376" w14:textId="5D7E7C9B" w:rsidR="00935AFD" w:rsidRDefault="00935AFD" w:rsidP="00935AFD">
      <w:pPr>
        <w:pStyle w:val="Caption"/>
        <w:keepNext/>
        <w:jc w:val="center"/>
      </w:pPr>
      <w:bookmarkStart w:id="14" w:name="_Ref213169835"/>
      <w:r>
        <w:t xml:space="preserve">Table </w:t>
      </w:r>
      <w:fldSimple w:instr=" SEQ Table \* ARABIC ">
        <w:r>
          <w:rPr>
            <w:noProof/>
          </w:rPr>
          <w:t>1</w:t>
        </w:r>
      </w:fldSimple>
      <w:bookmarkEnd w:id="14"/>
      <w:r>
        <w:t xml:space="preserve"> - Trial Results</w:t>
      </w:r>
    </w:p>
    <w:tbl>
      <w:tblPr>
        <w:tblStyle w:val="TableGrid"/>
        <w:tblW w:w="8075" w:type="dxa"/>
        <w:jc w:val="center"/>
        <w:tblLook w:val="04A0" w:firstRow="1" w:lastRow="0" w:firstColumn="1" w:lastColumn="0" w:noHBand="0" w:noVBand="1"/>
      </w:tblPr>
      <w:tblGrid>
        <w:gridCol w:w="960"/>
        <w:gridCol w:w="2080"/>
        <w:gridCol w:w="960"/>
        <w:gridCol w:w="1053"/>
        <w:gridCol w:w="1605"/>
        <w:gridCol w:w="1417"/>
      </w:tblGrid>
      <w:tr w:rsidR="00935AFD" w:rsidRPr="00935AFD" w14:paraId="2EA71BA3" w14:textId="77777777" w:rsidTr="00935AFD">
        <w:trPr>
          <w:trHeight w:val="315"/>
          <w:jc w:val="center"/>
        </w:trPr>
        <w:tc>
          <w:tcPr>
            <w:tcW w:w="960" w:type="dxa"/>
            <w:noWrap/>
            <w:hideMark/>
          </w:tcPr>
          <w:p w14:paraId="28263360" w14:textId="239826A7" w:rsidR="00935AFD" w:rsidRPr="00935AFD" w:rsidRDefault="00935AFD" w:rsidP="00935AFD">
            <w:pPr>
              <w:jc w:val="both"/>
              <w:rPr>
                <w:b/>
                <w:bCs/>
              </w:rPr>
            </w:pPr>
            <w:r w:rsidRPr="00935AFD">
              <w:rPr>
                <w:b/>
                <w:bCs/>
              </w:rPr>
              <w:t>Trial</w:t>
            </w:r>
          </w:p>
        </w:tc>
        <w:tc>
          <w:tcPr>
            <w:tcW w:w="2080" w:type="dxa"/>
            <w:noWrap/>
            <w:hideMark/>
          </w:tcPr>
          <w:p w14:paraId="5C8DB062" w14:textId="77777777" w:rsidR="00935AFD" w:rsidRPr="00935AFD" w:rsidRDefault="00935AFD" w:rsidP="00935AFD">
            <w:pPr>
              <w:jc w:val="both"/>
              <w:rPr>
                <w:b/>
                <w:bCs/>
              </w:rPr>
            </w:pPr>
            <w:r w:rsidRPr="00935AFD">
              <w:rPr>
                <w:b/>
                <w:bCs/>
              </w:rPr>
              <w:t>[Reactant](mol/L)</w:t>
            </w:r>
          </w:p>
        </w:tc>
        <w:tc>
          <w:tcPr>
            <w:tcW w:w="960" w:type="dxa"/>
            <w:noWrap/>
            <w:hideMark/>
          </w:tcPr>
          <w:p w14:paraId="42B47685" w14:textId="77777777" w:rsidR="00935AFD" w:rsidRPr="00935AFD" w:rsidRDefault="00935AFD" w:rsidP="00935AFD">
            <w:pPr>
              <w:jc w:val="both"/>
              <w:rPr>
                <w:b/>
                <w:bCs/>
              </w:rPr>
            </w:pPr>
            <w:r w:rsidRPr="00935AFD">
              <w:rPr>
                <w:b/>
                <w:bCs/>
              </w:rPr>
              <w:t>Time (s)</w:t>
            </w:r>
          </w:p>
        </w:tc>
        <w:tc>
          <w:tcPr>
            <w:tcW w:w="1053" w:type="dxa"/>
            <w:noWrap/>
            <w:hideMark/>
          </w:tcPr>
          <w:p w14:paraId="20339AC5" w14:textId="77777777" w:rsidR="00935AFD" w:rsidRPr="00935AFD" w:rsidRDefault="00935AFD" w:rsidP="00935AFD">
            <w:pPr>
              <w:jc w:val="both"/>
              <w:rPr>
                <w:b/>
                <w:bCs/>
              </w:rPr>
            </w:pPr>
            <w:r w:rsidRPr="00935AFD">
              <w:rPr>
                <w:b/>
                <w:bCs/>
              </w:rPr>
              <w:t>1/t</w:t>
            </w:r>
          </w:p>
        </w:tc>
        <w:tc>
          <w:tcPr>
            <w:tcW w:w="1605" w:type="dxa"/>
            <w:noWrap/>
            <w:hideMark/>
          </w:tcPr>
          <w:p w14:paraId="76C531DC" w14:textId="77777777" w:rsidR="00935AFD" w:rsidRPr="00935AFD" w:rsidRDefault="00935AFD" w:rsidP="00935AFD">
            <w:pPr>
              <w:jc w:val="both"/>
              <w:rPr>
                <w:b/>
                <w:bCs/>
              </w:rPr>
            </w:pPr>
            <w:proofErr w:type="gramStart"/>
            <w:r w:rsidRPr="00935AFD">
              <w:rPr>
                <w:b/>
                <w:bCs/>
              </w:rPr>
              <w:t>log[</w:t>
            </w:r>
            <w:proofErr w:type="gramEnd"/>
            <w:r w:rsidRPr="00935AFD">
              <w:rPr>
                <w:b/>
                <w:bCs/>
              </w:rPr>
              <w:t>Reactant]</w:t>
            </w:r>
          </w:p>
        </w:tc>
        <w:tc>
          <w:tcPr>
            <w:tcW w:w="1417" w:type="dxa"/>
            <w:noWrap/>
            <w:hideMark/>
          </w:tcPr>
          <w:p w14:paraId="0616AAE7" w14:textId="77777777" w:rsidR="00935AFD" w:rsidRPr="00935AFD" w:rsidRDefault="00935AFD" w:rsidP="00935AFD">
            <w:pPr>
              <w:jc w:val="both"/>
              <w:rPr>
                <w:b/>
                <w:bCs/>
              </w:rPr>
            </w:pPr>
            <w:r w:rsidRPr="00935AFD">
              <w:rPr>
                <w:b/>
                <w:bCs/>
              </w:rPr>
              <w:t>log(1/t)</w:t>
            </w:r>
          </w:p>
        </w:tc>
      </w:tr>
      <w:tr w:rsidR="00935AFD" w:rsidRPr="00935AFD" w14:paraId="5CDD3D3B" w14:textId="77777777" w:rsidTr="00935AFD">
        <w:trPr>
          <w:trHeight w:val="300"/>
          <w:jc w:val="center"/>
        </w:trPr>
        <w:tc>
          <w:tcPr>
            <w:tcW w:w="960" w:type="dxa"/>
            <w:noWrap/>
            <w:hideMark/>
          </w:tcPr>
          <w:p w14:paraId="5BDC0D23" w14:textId="77777777" w:rsidR="00935AFD" w:rsidRPr="00935AFD" w:rsidRDefault="00935AFD" w:rsidP="00935AFD">
            <w:pPr>
              <w:jc w:val="both"/>
            </w:pPr>
            <w:r w:rsidRPr="00935AFD">
              <w:t>A1</w:t>
            </w:r>
          </w:p>
        </w:tc>
        <w:tc>
          <w:tcPr>
            <w:tcW w:w="2080" w:type="dxa"/>
            <w:noWrap/>
            <w:hideMark/>
          </w:tcPr>
          <w:p w14:paraId="23F0D826" w14:textId="77777777" w:rsidR="00935AFD" w:rsidRPr="00935AFD" w:rsidRDefault="00935AFD" w:rsidP="00935AFD">
            <w:pPr>
              <w:jc w:val="both"/>
            </w:pPr>
            <w:r w:rsidRPr="00935AFD">
              <w:t>0.0352</w:t>
            </w:r>
          </w:p>
        </w:tc>
        <w:tc>
          <w:tcPr>
            <w:tcW w:w="960" w:type="dxa"/>
            <w:noWrap/>
            <w:hideMark/>
          </w:tcPr>
          <w:p w14:paraId="69A0FAE0" w14:textId="77777777" w:rsidR="00935AFD" w:rsidRPr="00935AFD" w:rsidRDefault="00935AFD" w:rsidP="00935AFD">
            <w:pPr>
              <w:jc w:val="both"/>
            </w:pPr>
            <w:r w:rsidRPr="00935AFD">
              <w:t>110</w:t>
            </w:r>
          </w:p>
        </w:tc>
        <w:tc>
          <w:tcPr>
            <w:tcW w:w="1053" w:type="dxa"/>
            <w:noWrap/>
            <w:hideMark/>
          </w:tcPr>
          <w:p w14:paraId="5FC551BE" w14:textId="77777777" w:rsidR="00935AFD" w:rsidRPr="00935AFD" w:rsidRDefault="00935AFD" w:rsidP="00935AFD">
            <w:pPr>
              <w:jc w:val="both"/>
            </w:pPr>
            <w:r w:rsidRPr="00935AFD">
              <w:t>0.009091</w:t>
            </w:r>
          </w:p>
        </w:tc>
        <w:tc>
          <w:tcPr>
            <w:tcW w:w="1605" w:type="dxa"/>
            <w:noWrap/>
            <w:hideMark/>
          </w:tcPr>
          <w:p w14:paraId="2FDDD538" w14:textId="77777777" w:rsidR="00935AFD" w:rsidRPr="00935AFD" w:rsidRDefault="00935AFD" w:rsidP="00935AFD">
            <w:pPr>
              <w:jc w:val="both"/>
            </w:pPr>
            <w:r w:rsidRPr="00935AFD">
              <w:t>-1.45346</w:t>
            </w:r>
          </w:p>
        </w:tc>
        <w:tc>
          <w:tcPr>
            <w:tcW w:w="1417" w:type="dxa"/>
            <w:noWrap/>
            <w:hideMark/>
          </w:tcPr>
          <w:p w14:paraId="6C498E19" w14:textId="77777777" w:rsidR="00935AFD" w:rsidRPr="00935AFD" w:rsidRDefault="00935AFD" w:rsidP="00935AFD">
            <w:pPr>
              <w:jc w:val="both"/>
            </w:pPr>
            <w:r w:rsidRPr="00935AFD">
              <w:t>-2.04139</w:t>
            </w:r>
          </w:p>
        </w:tc>
      </w:tr>
      <w:tr w:rsidR="00935AFD" w:rsidRPr="00935AFD" w14:paraId="792A27E2" w14:textId="77777777" w:rsidTr="00935AFD">
        <w:trPr>
          <w:trHeight w:val="300"/>
          <w:jc w:val="center"/>
        </w:trPr>
        <w:tc>
          <w:tcPr>
            <w:tcW w:w="960" w:type="dxa"/>
            <w:noWrap/>
            <w:hideMark/>
          </w:tcPr>
          <w:p w14:paraId="2E82ECDB" w14:textId="77777777" w:rsidR="00935AFD" w:rsidRPr="00935AFD" w:rsidRDefault="00935AFD" w:rsidP="00935AFD">
            <w:pPr>
              <w:jc w:val="both"/>
            </w:pPr>
            <w:r w:rsidRPr="00935AFD">
              <w:t>A2</w:t>
            </w:r>
          </w:p>
        </w:tc>
        <w:tc>
          <w:tcPr>
            <w:tcW w:w="2080" w:type="dxa"/>
            <w:noWrap/>
            <w:hideMark/>
          </w:tcPr>
          <w:p w14:paraId="6FC56107" w14:textId="77777777" w:rsidR="00935AFD" w:rsidRPr="00935AFD" w:rsidRDefault="00935AFD" w:rsidP="00935AFD">
            <w:pPr>
              <w:jc w:val="both"/>
            </w:pPr>
            <w:r w:rsidRPr="00935AFD">
              <w:t>0.0704</w:t>
            </w:r>
          </w:p>
        </w:tc>
        <w:tc>
          <w:tcPr>
            <w:tcW w:w="960" w:type="dxa"/>
            <w:noWrap/>
            <w:hideMark/>
          </w:tcPr>
          <w:p w14:paraId="022830B9" w14:textId="77777777" w:rsidR="00935AFD" w:rsidRPr="00935AFD" w:rsidRDefault="00935AFD" w:rsidP="00935AFD">
            <w:pPr>
              <w:jc w:val="both"/>
            </w:pPr>
            <w:r w:rsidRPr="00935AFD">
              <w:t>60</w:t>
            </w:r>
          </w:p>
        </w:tc>
        <w:tc>
          <w:tcPr>
            <w:tcW w:w="1053" w:type="dxa"/>
            <w:noWrap/>
            <w:hideMark/>
          </w:tcPr>
          <w:p w14:paraId="5AE1E154" w14:textId="77777777" w:rsidR="00935AFD" w:rsidRPr="00935AFD" w:rsidRDefault="00935AFD" w:rsidP="00935AFD">
            <w:pPr>
              <w:jc w:val="both"/>
            </w:pPr>
            <w:r w:rsidRPr="00935AFD">
              <w:t>0.016667</w:t>
            </w:r>
          </w:p>
        </w:tc>
        <w:tc>
          <w:tcPr>
            <w:tcW w:w="1605" w:type="dxa"/>
            <w:noWrap/>
            <w:hideMark/>
          </w:tcPr>
          <w:p w14:paraId="268E2F3B" w14:textId="77777777" w:rsidR="00935AFD" w:rsidRPr="00935AFD" w:rsidRDefault="00935AFD" w:rsidP="00935AFD">
            <w:pPr>
              <w:jc w:val="both"/>
            </w:pPr>
            <w:r w:rsidRPr="00935AFD">
              <w:t>-1.15243</w:t>
            </w:r>
          </w:p>
        </w:tc>
        <w:tc>
          <w:tcPr>
            <w:tcW w:w="1417" w:type="dxa"/>
            <w:noWrap/>
            <w:hideMark/>
          </w:tcPr>
          <w:p w14:paraId="37B6C180" w14:textId="77777777" w:rsidR="00935AFD" w:rsidRPr="00935AFD" w:rsidRDefault="00935AFD" w:rsidP="00935AFD">
            <w:pPr>
              <w:jc w:val="both"/>
            </w:pPr>
            <w:r w:rsidRPr="00935AFD">
              <w:t>-1.77815</w:t>
            </w:r>
          </w:p>
        </w:tc>
      </w:tr>
      <w:tr w:rsidR="00935AFD" w:rsidRPr="00935AFD" w14:paraId="4CC677D1" w14:textId="77777777" w:rsidTr="00935AFD">
        <w:trPr>
          <w:trHeight w:val="300"/>
          <w:jc w:val="center"/>
        </w:trPr>
        <w:tc>
          <w:tcPr>
            <w:tcW w:w="960" w:type="dxa"/>
            <w:noWrap/>
            <w:hideMark/>
          </w:tcPr>
          <w:p w14:paraId="614907E1" w14:textId="77777777" w:rsidR="00935AFD" w:rsidRPr="00935AFD" w:rsidRDefault="00935AFD" w:rsidP="00935AFD">
            <w:pPr>
              <w:jc w:val="both"/>
            </w:pPr>
            <w:r w:rsidRPr="00935AFD">
              <w:t>A3</w:t>
            </w:r>
          </w:p>
        </w:tc>
        <w:tc>
          <w:tcPr>
            <w:tcW w:w="2080" w:type="dxa"/>
            <w:noWrap/>
            <w:hideMark/>
          </w:tcPr>
          <w:p w14:paraId="49C02977" w14:textId="77777777" w:rsidR="00935AFD" w:rsidRPr="00935AFD" w:rsidRDefault="00935AFD" w:rsidP="00935AFD">
            <w:pPr>
              <w:jc w:val="both"/>
            </w:pPr>
            <w:r w:rsidRPr="00935AFD">
              <w:t>0.1056</w:t>
            </w:r>
          </w:p>
        </w:tc>
        <w:tc>
          <w:tcPr>
            <w:tcW w:w="960" w:type="dxa"/>
            <w:noWrap/>
            <w:hideMark/>
          </w:tcPr>
          <w:p w14:paraId="6C039531" w14:textId="77777777" w:rsidR="00935AFD" w:rsidRPr="00935AFD" w:rsidRDefault="00935AFD" w:rsidP="00935AFD">
            <w:pPr>
              <w:jc w:val="both"/>
            </w:pPr>
            <w:r w:rsidRPr="00935AFD">
              <w:t>53</w:t>
            </w:r>
          </w:p>
        </w:tc>
        <w:tc>
          <w:tcPr>
            <w:tcW w:w="1053" w:type="dxa"/>
            <w:noWrap/>
            <w:hideMark/>
          </w:tcPr>
          <w:p w14:paraId="607F6645" w14:textId="77777777" w:rsidR="00935AFD" w:rsidRPr="00935AFD" w:rsidRDefault="00935AFD" w:rsidP="00935AFD">
            <w:pPr>
              <w:jc w:val="both"/>
            </w:pPr>
            <w:r w:rsidRPr="00935AFD">
              <w:t>0.018868</w:t>
            </w:r>
          </w:p>
        </w:tc>
        <w:tc>
          <w:tcPr>
            <w:tcW w:w="1605" w:type="dxa"/>
            <w:noWrap/>
            <w:hideMark/>
          </w:tcPr>
          <w:p w14:paraId="12834D72" w14:textId="77777777" w:rsidR="00935AFD" w:rsidRPr="00935AFD" w:rsidRDefault="00935AFD" w:rsidP="00935AFD">
            <w:pPr>
              <w:jc w:val="both"/>
            </w:pPr>
            <w:r w:rsidRPr="00935AFD">
              <w:t>-0.97634</w:t>
            </w:r>
          </w:p>
        </w:tc>
        <w:tc>
          <w:tcPr>
            <w:tcW w:w="1417" w:type="dxa"/>
            <w:noWrap/>
            <w:hideMark/>
          </w:tcPr>
          <w:p w14:paraId="523EC2DD" w14:textId="77777777" w:rsidR="00935AFD" w:rsidRPr="00935AFD" w:rsidRDefault="00935AFD" w:rsidP="00935AFD">
            <w:pPr>
              <w:jc w:val="both"/>
            </w:pPr>
            <w:r w:rsidRPr="00935AFD">
              <w:t>-1.72428</w:t>
            </w:r>
          </w:p>
        </w:tc>
      </w:tr>
      <w:tr w:rsidR="00935AFD" w:rsidRPr="00935AFD" w14:paraId="62BA776D" w14:textId="77777777" w:rsidTr="00935AFD">
        <w:trPr>
          <w:trHeight w:val="300"/>
          <w:jc w:val="center"/>
        </w:trPr>
        <w:tc>
          <w:tcPr>
            <w:tcW w:w="960" w:type="dxa"/>
            <w:noWrap/>
            <w:hideMark/>
          </w:tcPr>
          <w:p w14:paraId="74EF7D77" w14:textId="77777777" w:rsidR="00935AFD" w:rsidRPr="00935AFD" w:rsidRDefault="00935AFD" w:rsidP="00935AFD">
            <w:pPr>
              <w:jc w:val="both"/>
            </w:pPr>
            <w:r w:rsidRPr="00935AFD">
              <w:t>A4</w:t>
            </w:r>
          </w:p>
        </w:tc>
        <w:tc>
          <w:tcPr>
            <w:tcW w:w="2080" w:type="dxa"/>
            <w:noWrap/>
            <w:hideMark/>
          </w:tcPr>
          <w:p w14:paraId="22AD37B1" w14:textId="77777777" w:rsidR="00935AFD" w:rsidRPr="00935AFD" w:rsidRDefault="00935AFD" w:rsidP="00935AFD">
            <w:pPr>
              <w:jc w:val="both"/>
            </w:pPr>
            <w:r w:rsidRPr="00935AFD">
              <w:t>0.1408</w:t>
            </w:r>
          </w:p>
        </w:tc>
        <w:tc>
          <w:tcPr>
            <w:tcW w:w="960" w:type="dxa"/>
            <w:noWrap/>
            <w:hideMark/>
          </w:tcPr>
          <w:p w14:paraId="6A3E45B5" w14:textId="77777777" w:rsidR="00935AFD" w:rsidRPr="00935AFD" w:rsidRDefault="00935AFD" w:rsidP="00935AFD">
            <w:pPr>
              <w:jc w:val="both"/>
            </w:pPr>
            <w:r w:rsidRPr="00935AFD">
              <w:t>47</w:t>
            </w:r>
          </w:p>
        </w:tc>
        <w:tc>
          <w:tcPr>
            <w:tcW w:w="1053" w:type="dxa"/>
            <w:noWrap/>
            <w:hideMark/>
          </w:tcPr>
          <w:p w14:paraId="72052ABC" w14:textId="77777777" w:rsidR="00935AFD" w:rsidRPr="00935AFD" w:rsidRDefault="00935AFD" w:rsidP="00935AFD">
            <w:pPr>
              <w:jc w:val="both"/>
            </w:pPr>
            <w:r w:rsidRPr="00935AFD">
              <w:t>0.021277</w:t>
            </w:r>
          </w:p>
        </w:tc>
        <w:tc>
          <w:tcPr>
            <w:tcW w:w="1605" w:type="dxa"/>
            <w:noWrap/>
            <w:hideMark/>
          </w:tcPr>
          <w:p w14:paraId="4B456369" w14:textId="77777777" w:rsidR="00935AFD" w:rsidRPr="00935AFD" w:rsidRDefault="00935AFD" w:rsidP="00935AFD">
            <w:pPr>
              <w:jc w:val="both"/>
            </w:pPr>
            <w:r w:rsidRPr="00935AFD">
              <w:t>-0.8514</w:t>
            </w:r>
          </w:p>
        </w:tc>
        <w:tc>
          <w:tcPr>
            <w:tcW w:w="1417" w:type="dxa"/>
            <w:noWrap/>
            <w:hideMark/>
          </w:tcPr>
          <w:p w14:paraId="40038963" w14:textId="77777777" w:rsidR="00935AFD" w:rsidRPr="00935AFD" w:rsidRDefault="00935AFD" w:rsidP="00935AFD">
            <w:pPr>
              <w:jc w:val="both"/>
            </w:pPr>
            <w:r w:rsidRPr="00935AFD">
              <w:t>-1.6721</w:t>
            </w:r>
          </w:p>
        </w:tc>
      </w:tr>
      <w:tr w:rsidR="00935AFD" w:rsidRPr="00935AFD" w14:paraId="256ED87C" w14:textId="77777777" w:rsidTr="00935AFD">
        <w:trPr>
          <w:trHeight w:val="300"/>
          <w:jc w:val="center"/>
        </w:trPr>
        <w:tc>
          <w:tcPr>
            <w:tcW w:w="960" w:type="dxa"/>
            <w:noWrap/>
            <w:hideMark/>
          </w:tcPr>
          <w:p w14:paraId="26846FFC" w14:textId="77777777" w:rsidR="00935AFD" w:rsidRPr="00935AFD" w:rsidRDefault="00935AFD" w:rsidP="00935AFD">
            <w:pPr>
              <w:jc w:val="both"/>
              <w:rPr>
                <w:highlight w:val="yellow"/>
              </w:rPr>
            </w:pPr>
            <w:r w:rsidRPr="00935AFD">
              <w:rPr>
                <w:highlight w:val="yellow"/>
              </w:rPr>
              <w:t>B1</w:t>
            </w:r>
          </w:p>
        </w:tc>
        <w:tc>
          <w:tcPr>
            <w:tcW w:w="2080" w:type="dxa"/>
            <w:noWrap/>
            <w:hideMark/>
          </w:tcPr>
          <w:p w14:paraId="41C8D2CA" w14:textId="77777777" w:rsidR="00935AFD" w:rsidRPr="00935AFD" w:rsidRDefault="00935AFD" w:rsidP="00935AFD">
            <w:pPr>
              <w:jc w:val="both"/>
              <w:rPr>
                <w:highlight w:val="yellow"/>
              </w:rPr>
            </w:pPr>
            <w:r w:rsidRPr="00935AFD">
              <w:rPr>
                <w:highlight w:val="yellow"/>
              </w:rPr>
              <w:t>0.008</w:t>
            </w:r>
          </w:p>
        </w:tc>
        <w:tc>
          <w:tcPr>
            <w:tcW w:w="960" w:type="dxa"/>
            <w:noWrap/>
            <w:hideMark/>
          </w:tcPr>
          <w:p w14:paraId="504B6AB8" w14:textId="77777777" w:rsidR="00935AFD" w:rsidRPr="00935AFD" w:rsidRDefault="00935AFD" w:rsidP="00935AFD">
            <w:pPr>
              <w:jc w:val="both"/>
              <w:rPr>
                <w:highlight w:val="yellow"/>
              </w:rPr>
            </w:pPr>
            <w:r w:rsidRPr="00935AFD">
              <w:rPr>
                <w:highlight w:val="yellow"/>
              </w:rPr>
              <w:t>65</w:t>
            </w:r>
          </w:p>
        </w:tc>
        <w:tc>
          <w:tcPr>
            <w:tcW w:w="1053" w:type="dxa"/>
            <w:noWrap/>
            <w:hideMark/>
          </w:tcPr>
          <w:p w14:paraId="7849FECA" w14:textId="77777777" w:rsidR="00935AFD" w:rsidRPr="00935AFD" w:rsidRDefault="00935AFD" w:rsidP="00935AFD">
            <w:pPr>
              <w:jc w:val="both"/>
              <w:rPr>
                <w:highlight w:val="yellow"/>
              </w:rPr>
            </w:pPr>
            <w:r w:rsidRPr="00935AFD">
              <w:rPr>
                <w:highlight w:val="yellow"/>
              </w:rPr>
              <w:t>0.015385</w:t>
            </w:r>
          </w:p>
        </w:tc>
        <w:tc>
          <w:tcPr>
            <w:tcW w:w="1605" w:type="dxa"/>
            <w:noWrap/>
            <w:hideMark/>
          </w:tcPr>
          <w:p w14:paraId="49C08571" w14:textId="77777777" w:rsidR="00935AFD" w:rsidRPr="00935AFD" w:rsidRDefault="00935AFD" w:rsidP="00935AFD">
            <w:pPr>
              <w:jc w:val="both"/>
              <w:rPr>
                <w:highlight w:val="yellow"/>
              </w:rPr>
            </w:pPr>
            <w:r w:rsidRPr="00935AFD">
              <w:rPr>
                <w:highlight w:val="yellow"/>
              </w:rPr>
              <w:t>-2.09691</w:t>
            </w:r>
          </w:p>
        </w:tc>
        <w:tc>
          <w:tcPr>
            <w:tcW w:w="1417" w:type="dxa"/>
            <w:noWrap/>
            <w:hideMark/>
          </w:tcPr>
          <w:p w14:paraId="79CC15D7" w14:textId="77777777" w:rsidR="00935AFD" w:rsidRPr="00935AFD" w:rsidRDefault="00935AFD" w:rsidP="00935AFD">
            <w:pPr>
              <w:jc w:val="both"/>
              <w:rPr>
                <w:highlight w:val="yellow"/>
              </w:rPr>
            </w:pPr>
            <w:r w:rsidRPr="00935AFD">
              <w:rPr>
                <w:highlight w:val="yellow"/>
              </w:rPr>
              <w:t>-1.81291</w:t>
            </w:r>
          </w:p>
        </w:tc>
      </w:tr>
      <w:tr w:rsidR="00935AFD" w:rsidRPr="00935AFD" w14:paraId="6ABA5EBD" w14:textId="77777777" w:rsidTr="00935AFD">
        <w:trPr>
          <w:trHeight w:val="300"/>
          <w:jc w:val="center"/>
        </w:trPr>
        <w:tc>
          <w:tcPr>
            <w:tcW w:w="960" w:type="dxa"/>
            <w:noWrap/>
            <w:hideMark/>
          </w:tcPr>
          <w:p w14:paraId="2873DECC" w14:textId="77777777" w:rsidR="00935AFD" w:rsidRPr="00935AFD" w:rsidRDefault="00935AFD" w:rsidP="00935AFD">
            <w:pPr>
              <w:jc w:val="both"/>
            </w:pPr>
            <w:r w:rsidRPr="00935AFD">
              <w:t>B2</w:t>
            </w:r>
          </w:p>
        </w:tc>
        <w:tc>
          <w:tcPr>
            <w:tcW w:w="2080" w:type="dxa"/>
            <w:noWrap/>
            <w:hideMark/>
          </w:tcPr>
          <w:p w14:paraId="0036F21C" w14:textId="77777777" w:rsidR="00935AFD" w:rsidRPr="00935AFD" w:rsidRDefault="00935AFD" w:rsidP="00935AFD">
            <w:pPr>
              <w:jc w:val="both"/>
            </w:pPr>
            <w:r w:rsidRPr="00935AFD">
              <w:t>0.016</w:t>
            </w:r>
          </w:p>
        </w:tc>
        <w:tc>
          <w:tcPr>
            <w:tcW w:w="960" w:type="dxa"/>
            <w:noWrap/>
            <w:hideMark/>
          </w:tcPr>
          <w:p w14:paraId="56F2BFE9" w14:textId="77777777" w:rsidR="00935AFD" w:rsidRPr="00935AFD" w:rsidRDefault="00935AFD" w:rsidP="00935AFD">
            <w:pPr>
              <w:jc w:val="both"/>
            </w:pPr>
            <w:r w:rsidRPr="00935AFD">
              <w:t>74</w:t>
            </w:r>
          </w:p>
        </w:tc>
        <w:tc>
          <w:tcPr>
            <w:tcW w:w="1053" w:type="dxa"/>
            <w:noWrap/>
            <w:hideMark/>
          </w:tcPr>
          <w:p w14:paraId="39B94023" w14:textId="77777777" w:rsidR="00935AFD" w:rsidRPr="00935AFD" w:rsidRDefault="00935AFD" w:rsidP="00935AFD">
            <w:pPr>
              <w:jc w:val="both"/>
            </w:pPr>
            <w:r w:rsidRPr="00935AFD">
              <w:t>0.013514</w:t>
            </w:r>
          </w:p>
        </w:tc>
        <w:tc>
          <w:tcPr>
            <w:tcW w:w="1605" w:type="dxa"/>
            <w:noWrap/>
            <w:hideMark/>
          </w:tcPr>
          <w:p w14:paraId="12DE558F" w14:textId="77777777" w:rsidR="00935AFD" w:rsidRPr="00935AFD" w:rsidRDefault="00935AFD" w:rsidP="00935AFD">
            <w:pPr>
              <w:jc w:val="both"/>
            </w:pPr>
            <w:r w:rsidRPr="00935AFD">
              <w:t>-1.79588</w:t>
            </w:r>
          </w:p>
        </w:tc>
        <w:tc>
          <w:tcPr>
            <w:tcW w:w="1417" w:type="dxa"/>
            <w:noWrap/>
            <w:hideMark/>
          </w:tcPr>
          <w:p w14:paraId="7685166E" w14:textId="77777777" w:rsidR="00935AFD" w:rsidRPr="00935AFD" w:rsidRDefault="00935AFD" w:rsidP="00935AFD">
            <w:pPr>
              <w:jc w:val="both"/>
            </w:pPr>
            <w:r w:rsidRPr="00935AFD">
              <w:t>-1.86923</w:t>
            </w:r>
          </w:p>
        </w:tc>
      </w:tr>
      <w:tr w:rsidR="00935AFD" w:rsidRPr="00935AFD" w14:paraId="7D2782ED" w14:textId="77777777" w:rsidTr="00935AFD">
        <w:trPr>
          <w:trHeight w:val="300"/>
          <w:jc w:val="center"/>
        </w:trPr>
        <w:tc>
          <w:tcPr>
            <w:tcW w:w="960" w:type="dxa"/>
            <w:noWrap/>
            <w:hideMark/>
          </w:tcPr>
          <w:p w14:paraId="0AD15E57" w14:textId="77777777" w:rsidR="00935AFD" w:rsidRPr="00935AFD" w:rsidRDefault="00935AFD" w:rsidP="00935AFD">
            <w:pPr>
              <w:jc w:val="both"/>
            </w:pPr>
            <w:r w:rsidRPr="00935AFD">
              <w:t>B3</w:t>
            </w:r>
          </w:p>
        </w:tc>
        <w:tc>
          <w:tcPr>
            <w:tcW w:w="2080" w:type="dxa"/>
            <w:noWrap/>
            <w:hideMark/>
          </w:tcPr>
          <w:p w14:paraId="1D1CF5BE" w14:textId="77777777" w:rsidR="00935AFD" w:rsidRPr="00935AFD" w:rsidRDefault="00935AFD" w:rsidP="00935AFD">
            <w:pPr>
              <w:jc w:val="both"/>
            </w:pPr>
            <w:r w:rsidRPr="00935AFD">
              <w:t>0.024</w:t>
            </w:r>
          </w:p>
        </w:tc>
        <w:tc>
          <w:tcPr>
            <w:tcW w:w="960" w:type="dxa"/>
            <w:noWrap/>
            <w:hideMark/>
          </w:tcPr>
          <w:p w14:paraId="7B0C2E18" w14:textId="77777777" w:rsidR="00935AFD" w:rsidRPr="00935AFD" w:rsidRDefault="00935AFD" w:rsidP="00935AFD">
            <w:pPr>
              <w:jc w:val="both"/>
            </w:pPr>
            <w:r w:rsidRPr="00935AFD">
              <w:t>57</w:t>
            </w:r>
          </w:p>
        </w:tc>
        <w:tc>
          <w:tcPr>
            <w:tcW w:w="1053" w:type="dxa"/>
            <w:noWrap/>
            <w:hideMark/>
          </w:tcPr>
          <w:p w14:paraId="1D515824" w14:textId="77777777" w:rsidR="00935AFD" w:rsidRPr="00935AFD" w:rsidRDefault="00935AFD" w:rsidP="00935AFD">
            <w:pPr>
              <w:jc w:val="both"/>
            </w:pPr>
            <w:r w:rsidRPr="00935AFD">
              <w:t>0.017544</w:t>
            </w:r>
          </w:p>
        </w:tc>
        <w:tc>
          <w:tcPr>
            <w:tcW w:w="1605" w:type="dxa"/>
            <w:noWrap/>
            <w:hideMark/>
          </w:tcPr>
          <w:p w14:paraId="54AF15A6" w14:textId="77777777" w:rsidR="00935AFD" w:rsidRPr="00935AFD" w:rsidRDefault="00935AFD" w:rsidP="00935AFD">
            <w:pPr>
              <w:jc w:val="both"/>
            </w:pPr>
            <w:r w:rsidRPr="00935AFD">
              <w:t>-1.61979</w:t>
            </w:r>
          </w:p>
        </w:tc>
        <w:tc>
          <w:tcPr>
            <w:tcW w:w="1417" w:type="dxa"/>
            <w:noWrap/>
            <w:hideMark/>
          </w:tcPr>
          <w:p w14:paraId="5BDE6076" w14:textId="77777777" w:rsidR="00935AFD" w:rsidRPr="00935AFD" w:rsidRDefault="00935AFD" w:rsidP="00935AFD">
            <w:pPr>
              <w:jc w:val="both"/>
            </w:pPr>
            <w:r w:rsidRPr="00935AFD">
              <w:t>-1.75587</w:t>
            </w:r>
          </w:p>
        </w:tc>
      </w:tr>
      <w:tr w:rsidR="00935AFD" w:rsidRPr="00935AFD" w14:paraId="450AE1B5" w14:textId="77777777" w:rsidTr="00935AFD">
        <w:trPr>
          <w:trHeight w:val="315"/>
          <w:jc w:val="center"/>
        </w:trPr>
        <w:tc>
          <w:tcPr>
            <w:tcW w:w="960" w:type="dxa"/>
            <w:noWrap/>
            <w:hideMark/>
          </w:tcPr>
          <w:p w14:paraId="6FD6CC29" w14:textId="77777777" w:rsidR="00935AFD" w:rsidRPr="00935AFD" w:rsidRDefault="00935AFD" w:rsidP="00935AFD">
            <w:pPr>
              <w:jc w:val="both"/>
            </w:pPr>
            <w:r w:rsidRPr="00935AFD">
              <w:t>B4</w:t>
            </w:r>
          </w:p>
        </w:tc>
        <w:tc>
          <w:tcPr>
            <w:tcW w:w="2080" w:type="dxa"/>
            <w:noWrap/>
            <w:hideMark/>
          </w:tcPr>
          <w:p w14:paraId="1E6329B9" w14:textId="77777777" w:rsidR="00935AFD" w:rsidRPr="00935AFD" w:rsidRDefault="00935AFD" w:rsidP="00935AFD">
            <w:pPr>
              <w:jc w:val="both"/>
            </w:pPr>
            <w:r w:rsidRPr="00935AFD">
              <w:t>0.032</w:t>
            </w:r>
          </w:p>
        </w:tc>
        <w:tc>
          <w:tcPr>
            <w:tcW w:w="960" w:type="dxa"/>
            <w:noWrap/>
            <w:hideMark/>
          </w:tcPr>
          <w:p w14:paraId="5D44562D" w14:textId="77777777" w:rsidR="00935AFD" w:rsidRPr="00935AFD" w:rsidRDefault="00935AFD" w:rsidP="00935AFD">
            <w:pPr>
              <w:jc w:val="both"/>
            </w:pPr>
            <w:r w:rsidRPr="00935AFD">
              <w:t>49</w:t>
            </w:r>
          </w:p>
        </w:tc>
        <w:tc>
          <w:tcPr>
            <w:tcW w:w="1053" w:type="dxa"/>
            <w:noWrap/>
            <w:hideMark/>
          </w:tcPr>
          <w:p w14:paraId="21AAF07D" w14:textId="77777777" w:rsidR="00935AFD" w:rsidRPr="00935AFD" w:rsidRDefault="00935AFD" w:rsidP="00935AFD">
            <w:pPr>
              <w:jc w:val="both"/>
            </w:pPr>
            <w:r w:rsidRPr="00935AFD">
              <w:t>0.020408</w:t>
            </w:r>
          </w:p>
        </w:tc>
        <w:tc>
          <w:tcPr>
            <w:tcW w:w="1605" w:type="dxa"/>
            <w:noWrap/>
            <w:hideMark/>
          </w:tcPr>
          <w:p w14:paraId="35D8B3B8" w14:textId="77777777" w:rsidR="00935AFD" w:rsidRPr="00935AFD" w:rsidRDefault="00935AFD" w:rsidP="00935AFD">
            <w:pPr>
              <w:jc w:val="both"/>
            </w:pPr>
            <w:r w:rsidRPr="00935AFD">
              <w:t>-1.49485</w:t>
            </w:r>
          </w:p>
        </w:tc>
        <w:tc>
          <w:tcPr>
            <w:tcW w:w="1417" w:type="dxa"/>
            <w:noWrap/>
            <w:hideMark/>
          </w:tcPr>
          <w:p w14:paraId="5573582F" w14:textId="77777777" w:rsidR="00935AFD" w:rsidRPr="00935AFD" w:rsidRDefault="00935AFD" w:rsidP="00935AFD">
            <w:pPr>
              <w:keepNext/>
              <w:jc w:val="both"/>
            </w:pPr>
            <w:r w:rsidRPr="00935AFD">
              <w:t>-1.6902</w:t>
            </w:r>
          </w:p>
        </w:tc>
      </w:tr>
    </w:tbl>
    <w:p w14:paraId="72A79631" w14:textId="17BFAABD" w:rsidR="00CE2AEA" w:rsidRDefault="00CE2AEA" w:rsidP="00FE1D39">
      <w:pPr>
        <w:jc w:val="both"/>
      </w:pPr>
      <w:r>
        <w:fldChar w:fldCharType="end"/>
      </w:r>
      <w:r w:rsidR="00C75D94">
        <w:t>Graphs were plotted</w:t>
      </w:r>
      <w:r w:rsidR="00395E40">
        <w:t xml:space="preserve"> for series A and B</w:t>
      </w:r>
      <w:r w:rsidR="00C75D94">
        <w:t xml:space="preserve">, showing </w:t>
      </w:r>
      <w:r w:rsidR="00395E40">
        <w:t>Log [Reactant] against Log [1/t]. These graphs are shown in</w:t>
      </w:r>
      <w:r w:rsidR="0072303F">
        <w:t xml:space="preserve"> </w:t>
      </w:r>
      <w:r w:rsidR="0072303F">
        <w:fldChar w:fldCharType="begin"/>
      </w:r>
      <w:r w:rsidR="0072303F">
        <w:instrText xml:space="preserve"> REF _Ref212564590 \h </w:instrText>
      </w:r>
      <w:r w:rsidR="0072303F">
        <w:fldChar w:fldCharType="separate"/>
      </w:r>
      <w:r w:rsidR="00935AFD">
        <w:t xml:space="preserve">Figure </w:t>
      </w:r>
      <w:r w:rsidR="00935AFD">
        <w:rPr>
          <w:noProof/>
        </w:rPr>
        <w:t>1</w:t>
      </w:r>
      <w:r w:rsidR="0072303F">
        <w:fldChar w:fldCharType="end"/>
      </w:r>
      <w:r w:rsidR="0072303F">
        <w:t xml:space="preserve"> and </w:t>
      </w:r>
      <w:r w:rsidR="0072303F">
        <w:fldChar w:fldCharType="begin"/>
      </w:r>
      <w:r w:rsidR="0072303F">
        <w:instrText xml:space="preserve"> REF _Ref212564592 \h </w:instrText>
      </w:r>
      <w:r w:rsidR="0072303F">
        <w:fldChar w:fldCharType="separate"/>
      </w:r>
      <w:r w:rsidR="00935AFD">
        <w:t xml:space="preserve">Figure </w:t>
      </w:r>
      <w:r w:rsidR="00935AFD">
        <w:rPr>
          <w:noProof/>
        </w:rPr>
        <w:t>2</w:t>
      </w:r>
      <w:r w:rsidR="0072303F">
        <w:fldChar w:fldCharType="end"/>
      </w:r>
      <w:r w:rsidR="00395E40">
        <w:t>. A trendline was plotted on each graph, and the equation for the trendline (containing the Y-intercept) displayed on each graph. The</w:t>
      </w:r>
      <w:r w:rsidR="00E24B65">
        <w:t xml:space="preserve"> equations and</w:t>
      </w:r>
      <w:r w:rsidR="00395E40">
        <w:t xml:space="preserve"> Y-intercepts for each are:</w:t>
      </w:r>
    </w:p>
    <w:p w14:paraId="1708625A" w14:textId="4C416D7F" w:rsidR="00395E40" w:rsidRDefault="00395E40" w:rsidP="00FE1D39">
      <w:pPr>
        <w:pStyle w:val="ListParagraph"/>
        <w:numPr>
          <w:ilvl w:val="0"/>
          <w:numId w:val="1"/>
        </w:numPr>
        <w:jc w:val="both"/>
      </w:pPr>
      <w:r w:rsidRPr="00492DF3">
        <w:rPr>
          <w:b/>
          <w:bCs/>
        </w:rPr>
        <w:t>Series A:</w:t>
      </w:r>
      <w:r>
        <w:t xml:space="preserve"> </w:t>
      </w:r>
      <w:r w:rsidR="00E24B65">
        <w:t xml:space="preserve">Y = 0.6123x </w:t>
      </w:r>
      <w:r w:rsidR="00492DF3">
        <w:t>-1.1253</w:t>
      </w:r>
    </w:p>
    <w:p w14:paraId="2504F8F9" w14:textId="32AC2EF8" w:rsidR="00395E40" w:rsidRDefault="00395E40" w:rsidP="00FE1D39">
      <w:pPr>
        <w:pStyle w:val="ListParagraph"/>
        <w:numPr>
          <w:ilvl w:val="0"/>
          <w:numId w:val="1"/>
        </w:numPr>
        <w:jc w:val="both"/>
      </w:pPr>
      <w:r w:rsidRPr="00492DF3">
        <w:rPr>
          <w:b/>
          <w:bCs/>
        </w:rPr>
        <w:lastRenderedPageBreak/>
        <w:t>Series B:</w:t>
      </w:r>
      <w:r w:rsidR="00E24B65">
        <w:rPr>
          <w:b/>
          <w:bCs/>
        </w:rPr>
        <w:t xml:space="preserve"> </w:t>
      </w:r>
      <w:r w:rsidR="00E24B65">
        <w:t xml:space="preserve">Y = </w:t>
      </w:r>
      <w:proofErr w:type="gramStart"/>
      <w:r w:rsidR="00E24B65">
        <w:t xml:space="preserve">0.598x </w:t>
      </w:r>
      <w:r>
        <w:t xml:space="preserve"> -</w:t>
      </w:r>
      <w:proofErr w:type="gramEnd"/>
      <w:r>
        <w:t>0.793</w:t>
      </w:r>
    </w:p>
    <w:p w14:paraId="0B79B938" w14:textId="020595B5" w:rsidR="00492DF3" w:rsidRDefault="00492DF3" w:rsidP="00FE1D39">
      <w:pPr>
        <w:jc w:val="both"/>
      </w:pPr>
      <w:r>
        <w:t>It should be noted that the outlier in series B was discounted from the trendline. If the outlier was included, the trendline would have a Y-intercept of -1.4261. Possible reasons for this outlier will be discussed</w:t>
      </w:r>
      <w:r w:rsidR="004E58BD">
        <w:t xml:space="preserve"> in </w:t>
      </w:r>
      <w:r w:rsidR="004E58BD">
        <w:fldChar w:fldCharType="begin"/>
      </w:r>
      <w:r w:rsidR="004E58BD">
        <w:instrText xml:space="preserve"> REF _Ref212550757 \h </w:instrText>
      </w:r>
      <w:r w:rsidR="004E58BD">
        <w:fldChar w:fldCharType="separate"/>
      </w:r>
      <w:r w:rsidR="004E58BD">
        <w:t>Annex A: Outlier Determination</w:t>
      </w:r>
      <w:r w:rsidR="004E58BD">
        <w:fldChar w:fldCharType="end"/>
      </w:r>
      <w:r>
        <w:t xml:space="preserve">. </w:t>
      </w:r>
    </w:p>
    <w:p w14:paraId="6483E15C" w14:textId="77777777" w:rsidR="0072303F" w:rsidRDefault="0072303F" w:rsidP="00FE1D39">
      <w:pPr>
        <w:jc w:val="both"/>
      </w:pPr>
    </w:p>
    <w:p w14:paraId="0A3BF0C1" w14:textId="77777777" w:rsidR="0072303F" w:rsidRDefault="0072303F" w:rsidP="0072303F">
      <w:pPr>
        <w:keepNext/>
        <w:jc w:val="center"/>
      </w:pPr>
      <w:r>
        <w:rPr>
          <w:noProof/>
        </w:rPr>
        <w:drawing>
          <wp:inline distT="0" distB="0" distL="0" distR="0" wp14:anchorId="77E5FDF7" wp14:editId="3B791DFE">
            <wp:extent cx="4584700" cy="2773680"/>
            <wp:effectExtent l="0" t="0" r="6350" b="7620"/>
            <wp:docPr id="104541565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84700" cy="2773680"/>
                    </a:xfrm>
                    <a:prstGeom prst="rect">
                      <a:avLst/>
                    </a:prstGeom>
                    <a:noFill/>
                  </pic:spPr>
                </pic:pic>
              </a:graphicData>
            </a:graphic>
          </wp:inline>
        </w:drawing>
      </w:r>
    </w:p>
    <w:p w14:paraId="655EAEF7" w14:textId="3437E315" w:rsidR="0072303F" w:rsidRDefault="0072303F" w:rsidP="0072303F">
      <w:pPr>
        <w:pStyle w:val="Caption"/>
        <w:jc w:val="center"/>
      </w:pPr>
      <w:bookmarkStart w:id="15" w:name="_Ref212564590"/>
      <w:bookmarkStart w:id="16" w:name="_Toc213169760"/>
      <w:r>
        <w:t xml:space="preserve">Figure </w:t>
      </w:r>
      <w:fldSimple w:instr=" SEQ Figure \* ARABIC ">
        <w:r w:rsidR="00935AFD">
          <w:rPr>
            <w:noProof/>
          </w:rPr>
          <w:t>1</w:t>
        </w:r>
      </w:fldSimple>
      <w:bookmarkEnd w:id="15"/>
      <w:r>
        <w:t xml:space="preserve"> - Series A Result</w:t>
      </w:r>
      <w:bookmarkEnd w:id="16"/>
    </w:p>
    <w:p w14:paraId="598D544A" w14:textId="77777777" w:rsidR="0072303F" w:rsidRDefault="0072303F" w:rsidP="0072303F">
      <w:pPr>
        <w:keepNext/>
        <w:jc w:val="center"/>
      </w:pPr>
      <w:r>
        <w:rPr>
          <w:noProof/>
        </w:rPr>
        <w:drawing>
          <wp:inline distT="0" distB="0" distL="0" distR="0" wp14:anchorId="2C1AE544" wp14:editId="1FB97D4B">
            <wp:extent cx="4568440" cy="2678379"/>
            <wp:effectExtent l="0" t="0" r="3810" b="8255"/>
            <wp:docPr id="139738038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7380383" name="Picture 4"/>
                    <pic:cNvPicPr>
                      <a:picLocks noChangeAspect="1" noChangeArrowheads="1"/>
                    </pic:cNvPicPr>
                  </pic:nvPicPr>
                  <pic:blipFill>
                    <a:blip r:embed="rId10">
                      <a:extLst>
                        <a:ext uri="{96DAC541-7B7A-43D3-8B79-37D633B846F1}">
                          <asvg:svgBlip xmlns:asvg="http://schemas.microsoft.com/office/drawing/2016/SVG/main" r:embed="rId11"/>
                        </a:ext>
                      </a:extLst>
                    </a:blip>
                    <a:stretch>
                      <a:fillRect/>
                    </a:stretch>
                  </pic:blipFill>
                  <pic:spPr bwMode="auto">
                    <a:xfrm>
                      <a:off x="0" y="0"/>
                      <a:ext cx="4568440" cy="2678379"/>
                    </a:xfrm>
                    <a:prstGeom prst="rect">
                      <a:avLst/>
                    </a:prstGeom>
                  </pic:spPr>
                </pic:pic>
              </a:graphicData>
            </a:graphic>
          </wp:inline>
        </w:drawing>
      </w:r>
    </w:p>
    <w:p w14:paraId="34A964E4" w14:textId="012DE159" w:rsidR="0072303F" w:rsidRDefault="0072303F" w:rsidP="0072303F">
      <w:pPr>
        <w:pStyle w:val="Caption"/>
        <w:jc w:val="center"/>
      </w:pPr>
      <w:bookmarkStart w:id="17" w:name="_Ref212564592"/>
      <w:bookmarkStart w:id="18" w:name="_Toc213169761"/>
      <w:r>
        <w:t xml:space="preserve">Figure </w:t>
      </w:r>
      <w:fldSimple w:instr=" SEQ Figure \* ARABIC ">
        <w:r w:rsidR="00935AFD">
          <w:rPr>
            <w:noProof/>
          </w:rPr>
          <w:t>2</w:t>
        </w:r>
      </w:fldSimple>
      <w:bookmarkEnd w:id="17"/>
      <w:r>
        <w:t xml:space="preserve"> - Series B Result</w:t>
      </w:r>
      <w:bookmarkEnd w:id="18"/>
    </w:p>
    <w:p w14:paraId="3038967B" w14:textId="0BFF0E00" w:rsidR="00EB3733" w:rsidRDefault="00EB3733" w:rsidP="00CE2AEA"/>
    <w:p w14:paraId="4978A0F3" w14:textId="2C29F8BC" w:rsidR="00EB3733" w:rsidRDefault="00492DF3" w:rsidP="00FE1D39">
      <w:pPr>
        <w:pStyle w:val="Heading2"/>
        <w:jc w:val="both"/>
      </w:pPr>
      <w:bookmarkStart w:id="19" w:name="_Toc213169745"/>
      <w:r>
        <w:t>7.2 Discussion</w:t>
      </w:r>
      <w:bookmarkEnd w:id="19"/>
    </w:p>
    <w:p w14:paraId="78693BBF" w14:textId="7825FFE6" w:rsidR="00D80D40" w:rsidRDefault="00BA5D1D" w:rsidP="00D80D40">
      <w:pPr>
        <w:pStyle w:val="Heading3"/>
        <w:rPr>
          <w:i/>
          <w:iCs/>
        </w:rPr>
      </w:pPr>
      <w:bookmarkStart w:id="20" w:name="_Toc213169746"/>
      <w:r>
        <w:t xml:space="preserve">7.2.1 Rate Constant </w:t>
      </w:r>
      <w:r>
        <w:rPr>
          <w:i/>
          <w:iCs/>
        </w:rPr>
        <w:t>K</w:t>
      </w:r>
      <w:bookmarkEnd w:id="20"/>
    </w:p>
    <w:p w14:paraId="2C3E49CF" w14:textId="61CCA4FD" w:rsidR="00D80D40" w:rsidRDefault="00D80D40" w:rsidP="00D80D40">
      <w:r>
        <w:rPr>
          <w:i/>
          <w:iCs/>
        </w:rPr>
        <w:t>k</w:t>
      </w:r>
      <w:r>
        <w:t xml:space="preserve"> can be calculated by rearranging the following equation:</w:t>
      </w:r>
    </w:p>
    <w:p w14:paraId="6FDA6B70" w14:textId="2D5311C6" w:rsidR="00D80D40" w:rsidRDefault="00D80D40" w:rsidP="00D80D40">
      <w:r>
        <w:t xml:space="preserve">Rate = </w:t>
      </w:r>
      <w:r>
        <w:rPr>
          <w:i/>
          <w:iCs/>
        </w:rPr>
        <w:t>k</w:t>
      </w:r>
      <w:r>
        <w:t>*(H</w:t>
      </w:r>
      <w:r>
        <w:rPr>
          <w:vertAlign w:val="subscript"/>
        </w:rPr>
        <w:t>2</w:t>
      </w:r>
      <w:r>
        <w:t>O</w:t>
      </w:r>
      <w:r>
        <w:rPr>
          <w:vertAlign w:val="subscript"/>
        </w:rPr>
        <w:t>2</w:t>
      </w:r>
      <w:proofErr w:type="gramStart"/>
      <w:r>
        <w:rPr>
          <w:vertAlign w:val="superscript"/>
        </w:rPr>
        <w:t>m</w:t>
      </w:r>
      <w:r>
        <w:t>)*</w:t>
      </w:r>
      <w:proofErr w:type="gramEnd"/>
      <w:r>
        <w:t>(</w:t>
      </w:r>
      <w:proofErr w:type="spellStart"/>
      <w:r>
        <w:t>KI</w:t>
      </w:r>
      <w:r>
        <w:rPr>
          <w:vertAlign w:val="superscript"/>
        </w:rPr>
        <w:t>n</w:t>
      </w:r>
      <w:proofErr w:type="spellEnd"/>
      <w:r>
        <w:t xml:space="preserve">) </w:t>
      </w:r>
    </w:p>
    <w:p w14:paraId="29245DD1" w14:textId="2792D680" w:rsidR="00D80D40" w:rsidRDefault="00D80D40" w:rsidP="00D80D40">
      <w:r>
        <w:rPr>
          <w:i/>
          <w:iCs/>
        </w:rPr>
        <w:lastRenderedPageBreak/>
        <w:t>K</w:t>
      </w:r>
      <w:r>
        <w:t xml:space="preserve"> has been calculated for each individual reaction:</w:t>
      </w:r>
    </w:p>
    <w:p w14:paraId="51283F5B" w14:textId="5BD1AF33" w:rsidR="000166AE" w:rsidRDefault="000166AE" w:rsidP="000166AE">
      <w:pPr>
        <w:pStyle w:val="Caption"/>
        <w:keepNext/>
        <w:jc w:val="center"/>
      </w:pPr>
      <w:bookmarkStart w:id="21" w:name="_Ref213169805"/>
      <w:r>
        <w:t xml:space="preserve">Table </w:t>
      </w:r>
      <w:fldSimple w:instr=" SEQ Table \* ARABIC ">
        <w:r w:rsidR="00935AFD">
          <w:rPr>
            <w:noProof/>
          </w:rPr>
          <w:t>2</w:t>
        </w:r>
      </w:fldSimple>
      <w:bookmarkEnd w:id="21"/>
      <w:r>
        <w:t xml:space="preserve"> - </w:t>
      </w:r>
      <w:r>
        <w:rPr>
          <w:i w:val="0"/>
          <w:iCs w:val="0"/>
        </w:rPr>
        <w:t xml:space="preserve">Calculated </w:t>
      </w:r>
      <w:r>
        <w:t>k</w:t>
      </w:r>
      <w:r>
        <w:rPr>
          <w:i w:val="0"/>
          <w:iCs w:val="0"/>
        </w:rPr>
        <w:t xml:space="preserve"> Values</w:t>
      </w:r>
    </w:p>
    <w:tbl>
      <w:tblPr>
        <w:tblStyle w:val="TableGrid"/>
        <w:tblW w:w="0" w:type="auto"/>
        <w:jc w:val="center"/>
        <w:tblLook w:val="04A0" w:firstRow="1" w:lastRow="0" w:firstColumn="1" w:lastColumn="0" w:noHBand="0" w:noVBand="1"/>
      </w:tblPr>
      <w:tblGrid>
        <w:gridCol w:w="1413"/>
        <w:gridCol w:w="1056"/>
      </w:tblGrid>
      <w:tr w:rsidR="00D80D40" w:rsidRPr="00D80D40" w14:paraId="3515A290" w14:textId="77777777" w:rsidTr="000166AE">
        <w:trPr>
          <w:trHeight w:val="300"/>
          <w:jc w:val="center"/>
        </w:trPr>
        <w:tc>
          <w:tcPr>
            <w:tcW w:w="1413" w:type="dxa"/>
            <w:noWrap/>
            <w:hideMark/>
          </w:tcPr>
          <w:p w14:paraId="78CCE005" w14:textId="77777777" w:rsidR="00D80D40" w:rsidRPr="000166AE" w:rsidRDefault="00D80D40" w:rsidP="00D80D40">
            <w:pPr>
              <w:jc w:val="both"/>
              <w:rPr>
                <w:b/>
                <w:bCs/>
              </w:rPr>
            </w:pPr>
            <w:r w:rsidRPr="000166AE">
              <w:rPr>
                <w:b/>
                <w:bCs/>
              </w:rPr>
              <w:t>Trial</w:t>
            </w:r>
          </w:p>
        </w:tc>
        <w:tc>
          <w:tcPr>
            <w:tcW w:w="795" w:type="dxa"/>
            <w:noWrap/>
            <w:hideMark/>
          </w:tcPr>
          <w:p w14:paraId="66BB28B5" w14:textId="77777777" w:rsidR="00D80D40" w:rsidRPr="000166AE" w:rsidRDefault="00D80D40" w:rsidP="00D80D40">
            <w:pPr>
              <w:jc w:val="both"/>
              <w:rPr>
                <w:b/>
                <w:bCs/>
                <w:i/>
                <w:iCs/>
              </w:rPr>
            </w:pPr>
            <w:r w:rsidRPr="000166AE">
              <w:rPr>
                <w:b/>
                <w:bCs/>
                <w:i/>
                <w:iCs/>
              </w:rPr>
              <w:t>k</w:t>
            </w:r>
          </w:p>
        </w:tc>
      </w:tr>
      <w:tr w:rsidR="00D80D40" w:rsidRPr="00D80D40" w14:paraId="48495CC9" w14:textId="77777777" w:rsidTr="000166AE">
        <w:trPr>
          <w:trHeight w:val="290"/>
          <w:jc w:val="center"/>
        </w:trPr>
        <w:tc>
          <w:tcPr>
            <w:tcW w:w="1413" w:type="dxa"/>
            <w:noWrap/>
            <w:hideMark/>
          </w:tcPr>
          <w:p w14:paraId="1A0A3CFD" w14:textId="77777777" w:rsidR="00D80D40" w:rsidRPr="00D80D40" w:rsidRDefault="00D80D40" w:rsidP="00D80D40">
            <w:pPr>
              <w:jc w:val="both"/>
            </w:pPr>
            <w:r w:rsidRPr="00D80D40">
              <w:t>A1</w:t>
            </w:r>
          </w:p>
        </w:tc>
        <w:tc>
          <w:tcPr>
            <w:tcW w:w="795" w:type="dxa"/>
            <w:noWrap/>
            <w:hideMark/>
          </w:tcPr>
          <w:p w14:paraId="15D2851D" w14:textId="77777777" w:rsidR="00D80D40" w:rsidRPr="00D80D40" w:rsidRDefault="00D80D40" w:rsidP="00D80D40">
            <w:pPr>
              <w:jc w:val="both"/>
            </w:pPr>
            <w:r w:rsidRPr="00D80D40">
              <w:t>0.656437</w:t>
            </w:r>
          </w:p>
        </w:tc>
      </w:tr>
      <w:tr w:rsidR="00D80D40" w:rsidRPr="00D80D40" w14:paraId="53DA740D" w14:textId="77777777" w:rsidTr="000166AE">
        <w:trPr>
          <w:trHeight w:val="290"/>
          <w:jc w:val="center"/>
        </w:trPr>
        <w:tc>
          <w:tcPr>
            <w:tcW w:w="1413" w:type="dxa"/>
            <w:noWrap/>
            <w:hideMark/>
          </w:tcPr>
          <w:p w14:paraId="41796E26" w14:textId="77777777" w:rsidR="00D80D40" w:rsidRPr="00D80D40" w:rsidRDefault="00D80D40" w:rsidP="00D80D40">
            <w:pPr>
              <w:jc w:val="both"/>
            </w:pPr>
            <w:r w:rsidRPr="00D80D40">
              <w:t>A2</w:t>
            </w:r>
          </w:p>
        </w:tc>
        <w:tc>
          <w:tcPr>
            <w:tcW w:w="795" w:type="dxa"/>
            <w:noWrap/>
            <w:hideMark/>
          </w:tcPr>
          <w:p w14:paraId="6A838D8E" w14:textId="77777777" w:rsidR="00D80D40" w:rsidRPr="00D80D40" w:rsidRDefault="00D80D40" w:rsidP="00D80D40">
            <w:pPr>
              <w:jc w:val="both"/>
            </w:pPr>
            <w:r w:rsidRPr="00D80D40">
              <w:t>0.787252</w:t>
            </w:r>
          </w:p>
        </w:tc>
      </w:tr>
      <w:tr w:rsidR="00D80D40" w:rsidRPr="00D80D40" w14:paraId="1BE04D27" w14:textId="77777777" w:rsidTr="000166AE">
        <w:trPr>
          <w:trHeight w:val="290"/>
          <w:jc w:val="center"/>
        </w:trPr>
        <w:tc>
          <w:tcPr>
            <w:tcW w:w="1413" w:type="dxa"/>
            <w:noWrap/>
            <w:hideMark/>
          </w:tcPr>
          <w:p w14:paraId="7EA2ED09" w14:textId="77777777" w:rsidR="00D80D40" w:rsidRPr="00D80D40" w:rsidRDefault="00D80D40" w:rsidP="00D80D40">
            <w:pPr>
              <w:jc w:val="both"/>
            </w:pPr>
            <w:r w:rsidRPr="00D80D40">
              <w:t>A3</w:t>
            </w:r>
          </w:p>
        </w:tc>
        <w:tc>
          <w:tcPr>
            <w:tcW w:w="795" w:type="dxa"/>
            <w:noWrap/>
            <w:hideMark/>
          </w:tcPr>
          <w:p w14:paraId="4B6C7C10" w14:textId="77777777" w:rsidR="00D80D40" w:rsidRPr="00D80D40" w:rsidRDefault="00D80D40" w:rsidP="00D80D40">
            <w:pPr>
              <w:jc w:val="both"/>
            </w:pPr>
            <w:r w:rsidRPr="00D80D40">
              <w:t>0.695294</w:t>
            </w:r>
          </w:p>
        </w:tc>
      </w:tr>
      <w:tr w:rsidR="00D80D40" w:rsidRPr="00D80D40" w14:paraId="0D4471EC" w14:textId="77777777" w:rsidTr="000166AE">
        <w:trPr>
          <w:trHeight w:val="290"/>
          <w:jc w:val="center"/>
        </w:trPr>
        <w:tc>
          <w:tcPr>
            <w:tcW w:w="1413" w:type="dxa"/>
            <w:noWrap/>
            <w:hideMark/>
          </w:tcPr>
          <w:p w14:paraId="06FC94C2" w14:textId="77777777" w:rsidR="00D80D40" w:rsidRPr="00D80D40" w:rsidRDefault="00D80D40" w:rsidP="00D80D40">
            <w:pPr>
              <w:jc w:val="both"/>
            </w:pPr>
            <w:r w:rsidRPr="00D80D40">
              <w:t>A4</w:t>
            </w:r>
          </w:p>
        </w:tc>
        <w:tc>
          <w:tcPr>
            <w:tcW w:w="795" w:type="dxa"/>
            <w:noWrap/>
            <w:hideMark/>
          </w:tcPr>
          <w:p w14:paraId="22E383CF" w14:textId="77777777" w:rsidR="00D80D40" w:rsidRPr="00D80D40" w:rsidRDefault="00D80D40" w:rsidP="00D80D40">
            <w:pPr>
              <w:jc w:val="both"/>
            </w:pPr>
            <w:r w:rsidRPr="00D80D40">
              <w:t>0.657425</w:t>
            </w:r>
          </w:p>
        </w:tc>
      </w:tr>
      <w:tr w:rsidR="00D80D40" w:rsidRPr="00D80D40" w14:paraId="21941EA5" w14:textId="77777777" w:rsidTr="000166AE">
        <w:trPr>
          <w:trHeight w:val="290"/>
          <w:jc w:val="center"/>
        </w:trPr>
        <w:tc>
          <w:tcPr>
            <w:tcW w:w="1413" w:type="dxa"/>
            <w:noWrap/>
            <w:hideMark/>
          </w:tcPr>
          <w:p w14:paraId="15D3166C" w14:textId="77777777" w:rsidR="00D80D40" w:rsidRPr="000166AE" w:rsidRDefault="00D80D40" w:rsidP="00D80D40">
            <w:pPr>
              <w:jc w:val="both"/>
              <w:rPr>
                <w:highlight w:val="yellow"/>
              </w:rPr>
            </w:pPr>
            <w:r w:rsidRPr="000166AE">
              <w:rPr>
                <w:highlight w:val="yellow"/>
              </w:rPr>
              <w:t>B1</w:t>
            </w:r>
          </w:p>
        </w:tc>
        <w:tc>
          <w:tcPr>
            <w:tcW w:w="795" w:type="dxa"/>
            <w:noWrap/>
            <w:hideMark/>
          </w:tcPr>
          <w:p w14:paraId="5E0FDCBD" w14:textId="77777777" w:rsidR="00D80D40" w:rsidRPr="000166AE" w:rsidRDefault="00D80D40" w:rsidP="00D80D40">
            <w:pPr>
              <w:jc w:val="both"/>
              <w:rPr>
                <w:highlight w:val="yellow"/>
              </w:rPr>
            </w:pPr>
            <w:r w:rsidRPr="000166AE">
              <w:rPr>
                <w:highlight w:val="yellow"/>
              </w:rPr>
              <w:t>1.09358</w:t>
            </w:r>
          </w:p>
        </w:tc>
      </w:tr>
      <w:tr w:rsidR="00D80D40" w:rsidRPr="00D80D40" w14:paraId="712766B9" w14:textId="77777777" w:rsidTr="000166AE">
        <w:trPr>
          <w:trHeight w:val="290"/>
          <w:jc w:val="center"/>
        </w:trPr>
        <w:tc>
          <w:tcPr>
            <w:tcW w:w="1413" w:type="dxa"/>
            <w:noWrap/>
            <w:hideMark/>
          </w:tcPr>
          <w:p w14:paraId="4A686D91" w14:textId="77777777" w:rsidR="00D80D40" w:rsidRPr="00D80D40" w:rsidRDefault="00D80D40" w:rsidP="00D80D40">
            <w:pPr>
              <w:jc w:val="both"/>
            </w:pPr>
            <w:r w:rsidRPr="00D80D40">
              <w:t>B2</w:t>
            </w:r>
          </w:p>
        </w:tc>
        <w:tc>
          <w:tcPr>
            <w:tcW w:w="795" w:type="dxa"/>
            <w:noWrap/>
            <w:hideMark/>
          </w:tcPr>
          <w:p w14:paraId="23403469" w14:textId="77777777" w:rsidR="00D80D40" w:rsidRPr="00D80D40" w:rsidRDefault="00D80D40" w:rsidP="00D80D40">
            <w:pPr>
              <w:jc w:val="both"/>
            </w:pPr>
            <w:r w:rsidRPr="00D80D40">
              <w:t>0.634622</w:t>
            </w:r>
          </w:p>
        </w:tc>
      </w:tr>
      <w:tr w:rsidR="00D80D40" w:rsidRPr="00D80D40" w14:paraId="6E59D947" w14:textId="77777777" w:rsidTr="000166AE">
        <w:trPr>
          <w:trHeight w:val="290"/>
          <w:jc w:val="center"/>
        </w:trPr>
        <w:tc>
          <w:tcPr>
            <w:tcW w:w="1413" w:type="dxa"/>
            <w:noWrap/>
            <w:hideMark/>
          </w:tcPr>
          <w:p w14:paraId="0F9CCB75" w14:textId="77777777" w:rsidR="00D80D40" w:rsidRPr="00D80D40" w:rsidRDefault="00D80D40" w:rsidP="00D80D40">
            <w:pPr>
              <w:jc w:val="both"/>
            </w:pPr>
            <w:r w:rsidRPr="00D80D40">
              <w:t>B3</w:t>
            </w:r>
          </w:p>
        </w:tc>
        <w:tc>
          <w:tcPr>
            <w:tcW w:w="795" w:type="dxa"/>
            <w:noWrap/>
            <w:hideMark/>
          </w:tcPr>
          <w:p w14:paraId="0D3611E9" w14:textId="77777777" w:rsidR="00D80D40" w:rsidRPr="00D80D40" w:rsidRDefault="00D80D40" w:rsidP="00D80D40">
            <w:pPr>
              <w:jc w:val="both"/>
            </w:pPr>
            <w:r w:rsidRPr="00D80D40">
              <w:t>0.647501</w:t>
            </w:r>
          </w:p>
        </w:tc>
      </w:tr>
      <w:tr w:rsidR="00D80D40" w:rsidRPr="00D80D40" w14:paraId="72858165" w14:textId="77777777" w:rsidTr="000166AE">
        <w:trPr>
          <w:trHeight w:val="300"/>
          <w:jc w:val="center"/>
        </w:trPr>
        <w:tc>
          <w:tcPr>
            <w:tcW w:w="1413" w:type="dxa"/>
            <w:noWrap/>
            <w:hideMark/>
          </w:tcPr>
          <w:p w14:paraId="07F17D7F" w14:textId="77777777" w:rsidR="00D80D40" w:rsidRPr="00D80D40" w:rsidRDefault="00D80D40" w:rsidP="00D80D40">
            <w:pPr>
              <w:jc w:val="both"/>
            </w:pPr>
            <w:r w:rsidRPr="00D80D40">
              <w:t>B4</w:t>
            </w:r>
          </w:p>
        </w:tc>
        <w:tc>
          <w:tcPr>
            <w:tcW w:w="795" w:type="dxa"/>
            <w:noWrap/>
            <w:hideMark/>
          </w:tcPr>
          <w:p w14:paraId="5668189F" w14:textId="77777777" w:rsidR="00D80D40" w:rsidRPr="00D80D40" w:rsidRDefault="00D80D40" w:rsidP="00D80D40">
            <w:pPr>
              <w:jc w:val="both"/>
            </w:pPr>
            <w:r w:rsidRPr="00D80D40">
              <w:t>0.633191</w:t>
            </w:r>
          </w:p>
        </w:tc>
      </w:tr>
      <w:tr w:rsidR="000166AE" w:rsidRPr="00D80D40" w14:paraId="40F7CA15" w14:textId="77777777" w:rsidTr="000166AE">
        <w:trPr>
          <w:trHeight w:val="300"/>
          <w:jc w:val="center"/>
        </w:trPr>
        <w:tc>
          <w:tcPr>
            <w:tcW w:w="1413" w:type="dxa"/>
            <w:noWrap/>
          </w:tcPr>
          <w:p w14:paraId="0CF5DA8A" w14:textId="4C6D3291" w:rsidR="000166AE" w:rsidRPr="000166AE" w:rsidRDefault="000166AE" w:rsidP="00D80D40">
            <w:pPr>
              <w:jc w:val="both"/>
              <w:rPr>
                <w:b/>
                <w:bCs/>
                <w:vertAlign w:val="superscript"/>
              </w:rPr>
            </w:pPr>
            <w:r w:rsidRPr="000166AE">
              <w:rPr>
                <w:b/>
                <w:bCs/>
              </w:rPr>
              <w:t xml:space="preserve">Average </w:t>
            </w:r>
            <w:r w:rsidRPr="000166AE">
              <w:rPr>
                <w:b/>
                <w:bCs/>
                <w:vertAlign w:val="superscript"/>
              </w:rPr>
              <w:t>exc. B1</w:t>
            </w:r>
          </w:p>
        </w:tc>
        <w:tc>
          <w:tcPr>
            <w:tcW w:w="795" w:type="dxa"/>
            <w:noWrap/>
          </w:tcPr>
          <w:p w14:paraId="4ECD9C73" w14:textId="2B2F6BD3" w:rsidR="000166AE" w:rsidRPr="000166AE" w:rsidRDefault="000166AE" w:rsidP="00D80D40">
            <w:pPr>
              <w:jc w:val="both"/>
              <w:rPr>
                <w:b/>
                <w:bCs/>
              </w:rPr>
            </w:pPr>
            <w:r w:rsidRPr="000166AE">
              <w:rPr>
                <w:b/>
                <w:bCs/>
              </w:rPr>
              <w:t>0.673103</w:t>
            </w:r>
          </w:p>
        </w:tc>
      </w:tr>
    </w:tbl>
    <w:p w14:paraId="55C867BE" w14:textId="77777777" w:rsidR="00D80D40" w:rsidRPr="00D80D40" w:rsidRDefault="00D80D40" w:rsidP="00D80D40"/>
    <w:p w14:paraId="046A0AD0" w14:textId="19C0E61E" w:rsidR="0072303F" w:rsidRPr="00935AFD" w:rsidRDefault="00935AFD" w:rsidP="00D80D40">
      <w:r>
        <w:t xml:space="preserve">As shown in </w:t>
      </w:r>
      <w:r>
        <w:fldChar w:fldCharType="begin"/>
      </w:r>
      <w:r>
        <w:instrText xml:space="preserve"> REF _Ref213169805 \h </w:instrText>
      </w:r>
      <w:r>
        <w:fldChar w:fldCharType="separate"/>
      </w:r>
      <w:r>
        <w:t xml:space="preserve">Table </w:t>
      </w:r>
      <w:r>
        <w:rPr>
          <w:noProof/>
        </w:rPr>
        <w:t>2</w:t>
      </w:r>
      <w:r>
        <w:fldChar w:fldCharType="end"/>
      </w:r>
      <w:r>
        <w:t xml:space="preserve">, the average </w:t>
      </w:r>
      <w:r>
        <w:rPr>
          <w:i/>
          <w:iCs/>
        </w:rPr>
        <w:t>k</w:t>
      </w:r>
      <w:r>
        <w:t xml:space="preserve"> value is 0.673. </w:t>
      </w:r>
    </w:p>
    <w:p w14:paraId="1CE4A174" w14:textId="732D8DEC" w:rsidR="00A2602E" w:rsidRDefault="00BA5D1D" w:rsidP="00BA5D1D">
      <w:pPr>
        <w:pStyle w:val="Heading3"/>
      </w:pPr>
      <w:bookmarkStart w:id="22" w:name="_Toc213169747"/>
      <w:r>
        <w:t>7.2.2 Order of Reaction</w:t>
      </w:r>
      <w:bookmarkEnd w:id="22"/>
    </w:p>
    <w:p w14:paraId="0A695135" w14:textId="660F36C5" w:rsidR="00A2602E" w:rsidRDefault="00BA5D1D" w:rsidP="00FE1D39">
      <w:r>
        <w:t>The slope of the line determines the individual order of each reactant</w:t>
      </w:r>
      <w:r w:rsidR="00EE5A47">
        <w:t xml:space="preserve"> (</w:t>
      </w:r>
      <w:r w:rsidR="004E58BD" w:rsidRPr="004E58BD">
        <w:t>H</w:t>
      </w:r>
      <w:r w:rsidR="004E58BD">
        <w:rPr>
          <w:vertAlign w:val="subscript"/>
        </w:rPr>
        <w:t>2</w:t>
      </w:r>
      <w:r w:rsidR="004E58BD">
        <w:t>O</w:t>
      </w:r>
      <w:r w:rsidR="004E58BD">
        <w:rPr>
          <w:vertAlign w:val="subscript"/>
        </w:rPr>
        <w:t xml:space="preserve">2 </w:t>
      </w:r>
      <w:r w:rsidR="004E58BD">
        <w:t xml:space="preserve">and KI as </w:t>
      </w:r>
      <w:r w:rsidR="00EE5A47" w:rsidRPr="004E58BD">
        <w:rPr>
          <w:i/>
          <w:iCs/>
        </w:rPr>
        <w:t>m</w:t>
      </w:r>
      <w:r w:rsidR="00EE5A47">
        <w:t xml:space="preserve"> and </w:t>
      </w:r>
      <w:r w:rsidR="00EE5A47">
        <w:rPr>
          <w:i/>
          <w:iCs/>
        </w:rPr>
        <w:t xml:space="preserve">n </w:t>
      </w:r>
      <w:r w:rsidR="00EE5A47">
        <w:t>respectively).</w:t>
      </w:r>
      <w:r>
        <w:t xml:space="preserve"> These can then be added to determine the overall order.  </w:t>
      </w:r>
    </w:p>
    <w:p w14:paraId="5695802E" w14:textId="0A12B2FD" w:rsidR="00AD557C" w:rsidRDefault="00AD557C" w:rsidP="00FE1D39">
      <w:r>
        <w:t>Series A: 0.6123</w:t>
      </w:r>
    </w:p>
    <w:p w14:paraId="71B8598E" w14:textId="5E58C982" w:rsidR="00AD557C" w:rsidRDefault="00AD557C" w:rsidP="00FE1D39">
      <w:r>
        <w:t>Series B: 0.598</w:t>
      </w:r>
    </w:p>
    <w:p w14:paraId="4630DDAB" w14:textId="0A5E77EE" w:rsidR="00BA5D1D" w:rsidRDefault="00BA5D1D" w:rsidP="00FE1D39">
      <w:r>
        <w:t xml:space="preserve">Overall: 1.21 </w:t>
      </w:r>
    </w:p>
    <w:p w14:paraId="06635761" w14:textId="77777777" w:rsidR="00AA44DF" w:rsidRDefault="00BA5D1D" w:rsidP="00FE1D39">
      <w:r>
        <w:t>As the overall order is not an integer, this reaction is classified as a fractional order reaction.</w:t>
      </w:r>
    </w:p>
    <w:p w14:paraId="6DE8978C" w14:textId="092C9459" w:rsidR="00BA5D1D" w:rsidRDefault="00BA5D1D" w:rsidP="00501609">
      <w:pPr>
        <w:pStyle w:val="Heading3"/>
      </w:pPr>
      <w:bookmarkStart w:id="23" w:name="_Toc213169748"/>
      <w:r>
        <w:t>7.2.3 Rate Law</w:t>
      </w:r>
      <w:bookmarkEnd w:id="23"/>
    </w:p>
    <w:p w14:paraId="72A95F6E" w14:textId="18B2D71C" w:rsidR="00501609" w:rsidRDefault="00275319" w:rsidP="00501609">
      <w:r>
        <w:t>The overall rate law for this experiment is given by</w:t>
      </w:r>
      <w:sdt>
        <w:sdtPr>
          <w:id w:val="126285672"/>
          <w:citation/>
        </w:sdtPr>
        <w:sdtContent>
          <w:r w:rsidR="00DA11CA">
            <w:fldChar w:fldCharType="begin"/>
          </w:r>
          <w:r w:rsidR="00DA11CA">
            <w:rPr>
              <w:lang w:val="en-US"/>
            </w:rPr>
            <w:instrText xml:space="preserve"> CITATION Lib \l 1033 </w:instrText>
          </w:r>
          <w:r w:rsidR="00DA11CA">
            <w:fldChar w:fldCharType="separate"/>
          </w:r>
          <w:r w:rsidR="006D6B98">
            <w:rPr>
              <w:noProof/>
              <w:lang w:val="en-US"/>
            </w:rPr>
            <w:t xml:space="preserve"> </w:t>
          </w:r>
          <w:r w:rsidR="006D6B98" w:rsidRPr="006D6B98">
            <w:rPr>
              <w:noProof/>
              <w:lang w:val="en-US"/>
            </w:rPr>
            <w:t>[10]</w:t>
          </w:r>
          <w:r w:rsidR="00DA11CA">
            <w:fldChar w:fldCharType="end"/>
          </w:r>
        </w:sdtContent>
      </w:sdt>
      <w:r>
        <w:t>:</w:t>
      </w:r>
    </w:p>
    <w:p w14:paraId="105B0E15" w14:textId="07F4058B" w:rsidR="00275319" w:rsidRDefault="00275319" w:rsidP="00501609">
      <w:r>
        <w:t>R</w:t>
      </w:r>
      <w:r w:rsidR="00DA11CA">
        <w:t xml:space="preserve">ate </w:t>
      </w:r>
      <w:r>
        <w:t>=</w:t>
      </w:r>
      <w:r w:rsidR="00DA11CA">
        <w:t xml:space="preserve"> </w:t>
      </w:r>
      <w:r>
        <w:rPr>
          <w:i/>
          <w:iCs/>
        </w:rPr>
        <w:t>k</w:t>
      </w:r>
      <w:r>
        <w:t>*(H</w:t>
      </w:r>
      <w:r>
        <w:rPr>
          <w:vertAlign w:val="subscript"/>
        </w:rPr>
        <w:t>2</w:t>
      </w:r>
      <w:r>
        <w:t>O</w:t>
      </w:r>
      <w:r>
        <w:rPr>
          <w:vertAlign w:val="subscript"/>
        </w:rPr>
        <w:t>2</w:t>
      </w:r>
      <w:proofErr w:type="gramStart"/>
      <w:r>
        <w:rPr>
          <w:vertAlign w:val="superscript"/>
        </w:rPr>
        <w:t>m</w:t>
      </w:r>
      <w:r>
        <w:t>)*</w:t>
      </w:r>
      <w:proofErr w:type="gramEnd"/>
      <w:r>
        <w:t>(</w:t>
      </w:r>
      <w:proofErr w:type="spellStart"/>
      <w:r>
        <w:t>KI</w:t>
      </w:r>
      <w:r>
        <w:rPr>
          <w:vertAlign w:val="superscript"/>
        </w:rPr>
        <w:t>n</w:t>
      </w:r>
      <w:proofErr w:type="spellEnd"/>
      <w:r>
        <w:t>)</w:t>
      </w:r>
      <w:r w:rsidR="00DA11CA">
        <w:t xml:space="preserve"> </w:t>
      </w:r>
    </w:p>
    <w:p w14:paraId="7ED51832" w14:textId="6D9E9155" w:rsidR="00C670D1" w:rsidRDefault="00DA11CA" w:rsidP="00501609">
      <w:r w:rsidRPr="00B01928">
        <w:t>Rate</w:t>
      </w:r>
      <w:r w:rsidR="00F625A6">
        <w:t xml:space="preserve"> (mol dm</w:t>
      </w:r>
      <w:r w:rsidR="00F625A6">
        <w:rPr>
          <w:vertAlign w:val="superscript"/>
        </w:rPr>
        <w:t>-3</w:t>
      </w:r>
      <w:r w:rsidR="00F625A6">
        <w:t xml:space="preserve"> s</w:t>
      </w:r>
      <w:r w:rsidR="00F625A6">
        <w:rPr>
          <w:vertAlign w:val="superscript"/>
        </w:rPr>
        <w:t>-1</w:t>
      </w:r>
      <w:r w:rsidR="00F625A6">
        <w:t>)</w:t>
      </w:r>
      <w:r w:rsidRPr="00B01928">
        <w:t xml:space="preserve"> = 0.</w:t>
      </w:r>
      <w:r w:rsidR="00B01928" w:rsidRPr="00B01928">
        <w:t>673</w:t>
      </w:r>
      <w:proofErr w:type="gramStart"/>
      <w:r w:rsidRPr="00B01928">
        <w:t>*(</w:t>
      </w:r>
      <w:r w:rsidR="00B01928" w:rsidRPr="00B01928">
        <w:t xml:space="preserve"> </w:t>
      </w:r>
      <w:r w:rsidR="00B01928">
        <w:t>H</w:t>
      </w:r>
      <w:r w:rsidR="00B01928">
        <w:rPr>
          <w:vertAlign w:val="subscript"/>
        </w:rPr>
        <w:t>2</w:t>
      </w:r>
      <w:r w:rsidR="00B01928">
        <w:t>O</w:t>
      </w:r>
      <w:r w:rsidR="00B01928">
        <w:rPr>
          <w:vertAlign w:val="subscript"/>
        </w:rPr>
        <w:t>2</w:t>
      </w:r>
      <w:r w:rsidR="00B01928">
        <w:rPr>
          <w:vertAlign w:val="superscript"/>
        </w:rPr>
        <w:t>0.</w:t>
      </w:r>
      <w:r w:rsidRPr="00B01928">
        <w:rPr>
          <w:vertAlign w:val="superscript"/>
        </w:rPr>
        <w:t>6123</w:t>
      </w:r>
      <w:proofErr w:type="gramEnd"/>
      <w:r w:rsidRPr="00B01928">
        <w:t>)*(</w:t>
      </w:r>
      <w:r w:rsidR="00B01928">
        <w:t>KI</w:t>
      </w:r>
      <w:r w:rsidRPr="00B01928">
        <w:rPr>
          <w:vertAlign w:val="superscript"/>
        </w:rPr>
        <w:t>0.598</w:t>
      </w:r>
      <w:r w:rsidRPr="00B01928">
        <w:t>)</w:t>
      </w:r>
    </w:p>
    <w:p w14:paraId="589C4D12" w14:textId="77777777" w:rsidR="00C670D1" w:rsidRDefault="00C670D1" w:rsidP="00501609"/>
    <w:p w14:paraId="1B6E8E45" w14:textId="2FAA9ECB" w:rsidR="00EE5A47" w:rsidRDefault="00EE5A47" w:rsidP="00EE5A47">
      <w:pPr>
        <w:pStyle w:val="Heading2"/>
      </w:pPr>
      <w:bookmarkStart w:id="24" w:name="_Toc213169749"/>
      <w:r>
        <w:t xml:space="preserve">7.3 </w:t>
      </w:r>
      <w:r w:rsidR="000B1FCF">
        <w:t xml:space="preserve">Additional </w:t>
      </w:r>
      <w:r>
        <w:t>Discussion Questions</w:t>
      </w:r>
      <w:bookmarkEnd w:id="24"/>
    </w:p>
    <w:p w14:paraId="47DD9001" w14:textId="1ABA21FF" w:rsidR="004B0370" w:rsidRDefault="004B0370" w:rsidP="004B0370">
      <w:pPr>
        <w:pStyle w:val="Heading3"/>
      </w:pPr>
      <w:bookmarkStart w:id="25" w:name="_Toc213169750"/>
      <w:r>
        <w:t>7.3.1 Role of Ascorbic Acid</w:t>
      </w:r>
      <w:bookmarkEnd w:id="25"/>
    </w:p>
    <w:p w14:paraId="001763EE" w14:textId="67D0F9E7" w:rsidR="00C670D1" w:rsidRPr="00C670D1" w:rsidRDefault="00C670D1" w:rsidP="00C670D1">
      <w:r>
        <w:t xml:space="preserve">Ascorbc acid (vitamin C) acts as a reducing agent. The reaction between the hydrogen peroxide and potassium iodide creates iodine. The vitamin C reduces the iodine back to iodide. Once the vitamin C supply is consumed, the molecular iodine level rises – which is seen as a colour change in the presence of starch </w:t>
      </w:r>
      <w:sdt>
        <w:sdtPr>
          <w:id w:val="-705183230"/>
          <w:citation/>
        </w:sdtPr>
        <w:sdtContent>
          <w:r>
            <w:fldChar w:fldCharType="begin"/>
          </w:r>
          <w:r>
            <w:rPr>
              <w:lang w:val="en-US"/>
            </w:rPr>
            <w:instrText xml:space="preserve"> CITATION Ker19 \l 1033 </w:instrText>
          </w:r>
          <w:r>
            <w:fldChar w:fldCharType="separate"/>
          </w:r>
          <w:r w:rsidR="006D6B98" w:rsidRPr="006D6B98">
            <w:rPr>
              <w:noProof/>
              <w:lang w:val="en-US"/>
            </w:rPr>
            <w:t>[11]</w:t>
          </w:r>
          <w:r>
            <w:fldChar w:fldCharType="end"/>
          </w:r>
        </w:sdtContent>
      </w:sdt>
      <w:r>
        <w:t>.</w:t>
      </w:r>
    </w:p>
    <w:p w14:paraId="189B4D20" w14:textId="04011EF3" w:rsidR="004B0370" w:rsidRDefault="004B0370" w:rsidP="004B0370">
      <w:pPr>
        <w:pStyle w:val="Heading3"/>
      </w:pPr>
      <w:bookmarkStart w:id="26" w:name="_Toc213169751"/>
      <w:r>
        <w:t>7.3.2 Effect of Temperature</w:t>
      </w:r>
      <w:r w:rsidR="002755B5">
        <w:t xml:space="preserve"> on Rate</w:t>
      </w:r>
      <w:bookmarkEnd w:id="26"/>
    </w:p>
    <w:p w14:paraId="214D09AA" w14:textId="7239457B" w:rsidR="002755B5" w:rsidRPr="002755B5" w:rsidRDefault="002755B5" w:rsidP="002755B5">
      <w:r>
        <w:t xml:space="preserve">At a higher temperature, the rate will increase. Temperature is, in effect, a measure of the average kinetic energy of particles in a substance – higher temperature equals higher energy. The frequency and the energy of collisions between particles in a substance therefore increases with temperature.  </w:t>
      </w:r>
      <w:r>
        <w:lastRenderedPageBreak/>
        <w:t xml:space="preserve">More energetic and more frequent collisions </w:t>
      </w:r>
      <w:proofErr w:type="gramStart"/>
      <w:r>
        <w:t>results</w:t>
      </w:r>
      <w:proofErr w:type="gramEnd"/>
      <w:r>
        <w:t xml:space="preserve"> in a faster reaction rate. The Arrhenius equation relates temperature to the rate constant </w:t>
      </w:r>
      <w:r>
        <w:rPr>
          <w:i/>
          <w:iCs/>
        </w:rPr>
        <w:t xml:space="preserve">k </w:t>
      </w:r>
      <w:sdt>
        <w:sdtPr>
          <w:rPr>
            <w:i/>
            <w:iCs/>
          </w:rPr>
          <w:id w:val="-886875616"/>
          <w:citation/>
        </w:sdtPr>
        <w:sdtContent>
          <w:r>
            <w:rPr>
              <w:i/>
              <w:iCs/>
            </w:rPr>
            <w:fldChar w:fldCharType="begin"/>
          </w:r>
          <w:r>
            <w:rPr>
              <w:i/>
              <w:iCs/>
              <w:lang w:val="en-US"/>
            </w:rPr>
            <w:instrText xml:space="preserve"> CITATION Tho \l 1033 </w:instrText>
          </w:r>
          <w:r>
            <w:rPr>
              <w:i/>
              <w:iCs/>
            </w:rPr>
            <w:fldChar w:fldCharType="separate"/>
          </w:r>
          <w:r w:rsidR="006D6B98" w:rsidRPr="006D6B98">
            <w:rPr>
              <w:noProof/>
              <w:lang w:val="en-US"/>
            </w:rPr>
            <w:t>[12]</w:t>
          </w:r>
          <w:r>
            <w:rPr>
              <w:i/>
              <w:iCs/>
            </w:rPr>
            <w:fldChar w:fldCharType="end"/>
          </w:r>
        </w:sdtContent>
      </w:sdt>
      <w:r>
        <w:t xml:space="preserve">. </w:t>
      </w:r>
    </w:p>
    <w:p w14:paraId="7937D4EC" w14:textId="6BC2FDDC" w:rsidR="004B0370" w:rsidRDefault="004B0370" w:rsidP="004B0370">
      <w:pPr>
        <w:pStyle w:val="Heading3"/>
      </w:pPr>
      <w:bookmarkStart w:id="27" w:name="_Ref212574220"/>
      <w:bookmarkStart w:id="28" w:name="_Toc213169752"/>
      <w:r>
        <w:t>7.3.3 Sources of Error</w:t>
      </w:r>
      <w:bookmarkEnd w:id="27"/>
      <w:bookmarkEnd w:id="28"/>
    </w:p>
    <w:p w14:paraId="7927F7D1" w14:textId="1EB21E92" w:rsidR="002755B5" w:rsidRDefault="002755B5" w:rsidP="002755B5">
      <w:r>
        <w:t>This experiment contained many possible sources of error</w:t>
      </w:r>
      <w:r w:rsidR="00C13694">
        <w:t>. Possible sources of error are listed below, along with any mitigations undertaken at the time of the experiment if applicable:</w:t>
      </w:r>
    </w:p>
    <w:p w14:paraId="4F69ADD3" w14:textId="57F15C81" w:rsidR="003048F2" w:rsidRDefault="003048F2" w:rsidP="003048F2">
      <w:pPr>
        <w:pStyle w:val="ListParagraph"/>
        <w:numPr>
          <w:ilvl w:val="0"/>
          <w:numId w:val="2"/>
        </w:numPr>
      </w:pPr>
      <w:r>
        <w:t>Human reaction time</w:t>
      </w:r>
      <w:r w:rsidR="00AD4457">
        <w:t xml:space="preserve"> (identifying colour switch)</w:t>
      </w:r>
    </w:p>
    <w:p w14:paraId="7A20F881" w14:textId="41F5A33F" w:rsidR="003048F2" w:rsidRDefault="003048F2" w:rsidP="003048F2">
      <w:pPr>
        <w:pStyle w:val="ListParagraph"/>
        <w:numPr>
          <w:ilvl w:val="1"/>
          <w:numId w:val="2"/>
        </w:numPr>
      </w:pPr>
      <w:r>
        <w:t>Same individual timing for each experiment</w:t>
      </w:r>
    </w:p>
    <w:p w14:paraId="00691A25" w14:textId="2951A61F" w:rsidR="003048F2" w:rsidRDefault="003048F2" w:rsidP="003048F2">
      <w:pPr>
        <w:pStyle w:val="ListParagraph"/>
        <w:numPr>
          <w:ilvl w:val="0"/>
          <w:numId w:val="2"/>
        </w:numPr>
      </w:pPr>
      <w:r>
        <w:t>Initial stirring rate</w:t>
      </w:r>
    </w:p>
    <w:p w14:paraId="16FB8927" w14:textId="38E339B4" w:rsidR="003048F2" w:rsidRDefault="003048F2" w:rsidP="003048F2">
      <w:pPr>
        <w:pStyle w:val="ListParagraph"/>
        <w:numPr>
          <w:ilvl w:val="1"/>
          <w:numId w:val="2"/>
        </w:numPr>
      </w:pPr>
      <w:r>
        <w:t>Same individual stirring for the same amount of time for each experiment</w:t>
      </w:r>
    </w:p>
    <w:p w14:paraId="50D579B7" w14:textId="2EC9B685" w:rsidR="003048F2" w:rsidRDefault="003048F2" w:rsidP="003048F2">
      <w:pPr>
        <w:pStyle w:val="ListParagraph"/>
        <w:numPr>
          <w:ilvl w:val="0"/>
          <w:numId w:val="2"/>
        </w:numPr>
      </w:pPr>
      <w:r>
        <w:t>Variations in solution component volume</w:t>
      </w:r>
    </w:p>
    <w:p w14:paraId="42EE1AC9" w14:textId="2A888B78" w:rsidR="003048F2" w:rsidRDefault="003048F2" w:rsidP="003048F2">
      <w:pPr>
        <w:pStyle w:val="ListParagraph"/>
        <w:numPr>
          <w:ilvl w:val="1"/>
          <w:numId w:val="2"/>
        </w:numPr>
      </w:pPr>
      <w:r>
        <w:t>Same individual measured the same parts of the solution each time, using the same equipment</w:t>
      </w:r>
    </w:p>
    <w:p w14:paraId="6C877442" w14:textId="490E4E47" w:rsidR="003048F2" w:rsidRDefault="003048F2" w:rsidP="003048F2">
      <w:pPr>
        <w:pStyle w:val="ListParagraph"/>
        <w:numPr>
          <w:ilvl w:val="0"/>
          <w:numId w:val="2"/>
        </w:numPr>
      </w:pPr>
      <w:r>
        <w:t>C</w:t>
      </w:r>
      <w:r w:rsidR="00AD4457">
        <w:t>ontamination</w:t>
      </w:r>
    </w:p>
    <w:p w14:paraId="0FCFDFB6" w14:textId="376FE6EA" w:rsidR="00AD4457" w:rsidRDefault="00AD4457" w:rsidP="00AD4457">
      <w:pPr>
        <w:pStyle w:val="ListParagraph"/>
        <w:numPr>
          <w:ilvl w:val="1"/>
          <w:numId w:val="2"/>
        </w:numPr>
      </w:pPr>
      <w:r>
        <w:t>All glassware rinsed between experiments, by the same individual, using deionised water and dried using fresh blue roll each time</w:t>
      </w:r>
    </w:p>
    <w:p w14:paraId="53838795" w14:textId="3CD50E9B" w:rsidR="00AD4457" w:rsidRDefault="00AD4457" w:rsidP="00AD4457">
      <w:pPr>
        <w:pStyle w:val="ListParagraph"/>
        <w:numPr>
          <w:ilvl w:val="0"/>
          <w:numId w:val="2"/>
        </w:numPr>
      </w:pPr>
      <w:r>
        <w:t>Incorrect order of operations</w:t>
      </w:r>
    </w:p>
    <w:p w14:paraId="4F262F1E" w14:textId="1CC64520" w:rsidR="00AD4457" w:rsidRDefault="00AD4457" w:rsidP="00AD4457">
      <w:pPr>
        <w:pStyle w:val="ListParagraph"/>
        <w:numPr>
          <w:ilvl w:val="1"/>
          <w:numId w:val="2"/>
        </w:numPr>
      </w:pPr>
      <w:r>
        <w:t>One set of repeats ha</w:t>
      </w:r>
      <w:r w:rsidR="004F28B7">
        <w:t>d</w:t>
      </w:r>
      <w:r>
        <w:t xml:space="preserve"> to be conducted when solutions started to turn blue before the KI had been added, due to the incorrect chemical being added at the wrong stage in the process</w:t>
      </w:r>
    </w:p>
    <w:p w14:paraId="6C8B63A7" w14:textId="74253C34" w:rsidR="00AD4457" w:rsidRDefault="00AD4457" w:rsidP="00AD4457">
      <w:pPr>
        <w:pStyle w:val="ListParagraph"/>
        <w:numPr>
          <w:ilvl w:val="1"/>
          <w:numId w:val="2"/>
        </w:numPr>
      </w:pPr>
      <w:r>
        <w:t>Time pressure</w:t>
      </w:r>
    </w:p>
    <w:p w14:paraId="51E40DC4" w14:textId="3AE2D5ED" w:rsidR="00395E40" w:rsidRDefault="00AD4457" w:rsidP="00395E40">
      <w:pPr>
        <w:pStyle w:val="ListParagraph"/>
        <w:numPr>
          <w:ilvl w:val="2"/>
          <w:numId w:val="2"/>
        </w:numPr>
      </w:pPr>
      <w:r>
        <w:t xml:space="preserve">It is possible that the erroneous result identified in </w:t>
      </w:r>
      <w:r>
        <w:fldChar w:fldCharType="begin"/>
      </w:r>
      <w:r>
        <w:instrText xml:space="preserve"> REF _Ref212555605 \h </w:instrText>
      </w:r>
      <w:r>
        <w:fldChar w:fldCharType="separate"/>
      </w:r>
      <w:r w:rsidR="00935AFD">
        <w:t>Annex A: Outlier Determination</w:t>
      </w:r>
      <w:r>
        <w:fldChar w:fldCharType="end"/>
      </w:r>
      <w:r>
        <w:t xml:space="preserve"> was due to equipment contamination or an incorrect order of operations, stemming from a desire to finish the session on ti</w:t>
      </w:r>
      <w:r w:rsidR="0072303F">
        <w:t>me.</w:t>
      </w:r>
    </w:p>
    <w:p w14:paraId="3A030046" w14:textId="2AEB1998" w:rsidR="00DA09F7" w:rsidRDefault="00DA09F7" w:rsidP="00DA09F7">
      <w:pPr>
        <w:pStyle w:val="ListParagraph"/>
        <w:numPr>
          <w:ilvl w:val="0"/>
          <w:numId w:val="2"/>
        </w:numPr>
      </w:pPr>
      <w:r>
        <w:t>No repeats conducted</w:t>
      </w:r>
    </w:p>
    <w:p w14:paraId="184BA0CB" w14:textId="6B184893" w:rsidR="00DA09F7" w:rsidRDefault="00DA09F7" w:rsidP="00DA09F7">
      <w:pPr>
        <w:pStyle w:val="ListParagraph"/>
        <w:numPr>
          <w:ilvl w:val="0"/>
          <w:numId w:val="2"/>
        </w:numPr>
      </w:pPr>
      <w:r>
        <w:t>No room temperature logs taken</w:t>
      </w:r>
    </w:p>
    <w:p w14:paraId="4FD5A7FB" w14:textId="77777777" w:rsidR="00A47543" w:rsidRDefault="00A47543" w:rsidP="00A47543"/>
    <w:p w14:paraId="272F6626" w14:textId="639BDD1A" w:rsidR="00A47543" w:rsidRDefault="00A47543" w:rsidP="00A47543">
      <w:r>
        <w:t>Many improvements could have been made with respect to the equipment used during this experiment:</w:t>
      </w:r>
    </w:p>
    <w:p w14:paraId="1AD95E9C" w14:textId="3CA2B8B6" w:rsidR="00A47543" w:rsidRDefault="00A47543" w:rsidP="00A47543">
      <w:r>
        <w:rPr>
          <w:b/>
          <w:bCs/>
        </w:rPr>
        <w:t xml:space="preserve">Weighing </w:t>
      </w:r>
      <w:proofErr w:type="gramStart"/>
      <w:r>
        <w:rPr>
          <w:b/>
          <w:bCs/>
        </w:rPr>
        <w:t>Equipment:</w:t>
      </w:r>
      <w:proofErr w:type="gramEnd"/>
      <w:r>
        <w:rPr>
          <w:b/>
          <w:bCs/>
        </w:rPr>
        <w:t xml:space="preserve"> </w:t>
      </w:r>
      <w:r>
        <w:t xml:space="preserve">was not </w:t>
      </w:r>
      <w:r w:rsidR="004E58BD">
        <w:t>of particularly high grade,</w:t>
      </w:r>
      <w:r>
        <w:t xml:space="preserve"> nor was </w:t>
      </w:r>
      <w:r w:rsidR="004E58BD">
        <w:t xml:space="preserve">there any indication the equipment was </w:t>
      </w:r>
      <w:r>
        <w:t>calibrated. If solutions are to be measured by weight, lab-grade scaled should be used that are either themselves calibrated, or checked against a calibrated reference source prior to the experiment</w:t>
      </w:r>
    </w:p>
    <w:p w14:paraId="22B4FCB6" w14:textId="4A305CC5" w:rsidR="00A47543" w:rsidRDefault="00A47543" w:rsidP="00A47543">
      <w:r>
        <w:rPr>
          <w:b/>
          <w:bCs/>
        </w:rPr>
        <w:t xml:space="preserve">Pipette Fillers: </w:t>
      </w:r>
      <w:r>
        <w:t>as these are examined “by eye”, the amount varies from person to person. Electronic pipette fillers can be used instead, which offer more repeatable performance</w:t>
      </w:r>
    </w:p>
    <w:p w14:paraId="0606DDAA" w14:textId="37CE8EA5" w:rsidR="00A47543" w:rsidRDefault="00A47543" w:rsidP="00A47543">
      <w:r>
        <w:rPr>
          <w:b/>
          <w:bCs/>
        </w:rPr>
        <w:t xml:space="preserve">Stirring: </w:t>
      </w:r>
      <w:r>
        <w:t xml:space="preserve">this was conducted by hand. Instead, an automated system can be used – again, offering improved repeatability. </w:t>
      </w:r>
    </w:p>
    <w:p w14:paraId="4ACF700C" w14:textId="1796341E" w:rsidR="00A47543" w:rsidRDefault="00A47543" w:rsidP="00A47543">
      <w:r>
        <w:rPr>
          <w:b/>
          <w:bCs/>
        </w:rPr>
        <w:t xml:space="preserve">Colour Change: </w:t>
      </w:r>
      <w:r>
        <w:t xml:space="preserve">instead of relying on the human eye and </w:t>
      </w:r>
      <w:r w:rsidR="001B448C">
        <w:t xml:space="preserve">reaction time, devices that use photodiodes to measure a colour change are available. These produce instantaneous and reliable results. </w:t>
      </w:r>
    </w:p>
    <w:p w14:paraId="3560B84B" w14:textId="4163FF9A" w:rsidR="001B448C" w:rsidRPr="001B448C" w:rsidRDefault="001B448C" w:rsidP="00A47543">
      <w:r>
        <w:rPr>
          <w:b/>
          <w:bCs/>
        </w:rPr>
        <w:t xml:space="preserve">Glassware Rinsing: </w:t>
      </w:r>
      <w:r>
        <w:t xml:space="preserve">fresh glassware should be used each </w:t>
      </w:r>
      <w:proofErr w:type="gramStart"/>
      <w:r>
        <w:t>time, and</w:t>
      </w:r>
      <w:proofErr w:type="gramEnd"/>
      <w:r>
        <w:t xml:space="preserve"> be set aside for proper cleaning afterwards. </w:t>
      </w:r>
    </w:p>
    <w:p w14:paraId="2CA92E08" w14:textId="77777777" w:rsidR="00DA09F7" w:rsidRDefault="00DA09F7" w:rsidP="00DA09F7"/>
    <w:p w14:paraId="38DA1ED7" w14:textId="3E8B5E02" w:rsidR="00DA09F7" w:rsidRDefault="00DA09F7" w:rsidP="00DA09F7">
      <w:pPr>
        <w:pStyle w:val="Heading2"/>
      </w:pPr>
      <w:bookmarkStart w:id="29" w:name="_Toc213169753"/>
      <w:r>
        <w:lastRenderedPageBreak/>
        <w:t>7.4 Comparison to Literature Values</w:t>
      </w:r>
      <w:bookmarkEnd w:id="29"/>
    </w:p>
    <w:p w14:paraId="0CC714A0" w14:textId="5D4EEDDD" w:rsidR="00395E40" w:rsidRDefault="00DA09F7" w:rsidP="00E17F4B">
      <w:r>
        <w:t xml:space="preserve">Literature values for this reaction state that this reaction is typically first order with respect to both hydrogen peroxide and iodine </w:t>
      </w:r>
      <w:sdt>
        <w:sdtPr>
          <w:id w:val="-1732385290"/>
          <w:citation/>
        </w:sdtPr>
        <w:sdtContent>
          <w:r>
            <w:fldChar w:fldCharType="begin"/>
          </w:r>
          <w:r>
            <w:rPr>
              <w:lang w:val="en-US"/>
            </w:rPr>
            <w:instrText xml:space="preserve"> CITATION Lib4 \l 1033 </w:instrText>
          </w:r>
          <w:r>
            <w:fldChar w:fldCharType="separate"/>
          </w:r>
          <w:r w:rsidR="006D6B98" w:rsidRPr="006D6B98">
            <w:rPr>
              <w:noProof/>
              <w:lang w:val="en-US"/>
            </w:rPr>
            <w:t>[6]</w:t>
          </w:r>
          <w:r>
            <w:fldChar w:fldCharType="end"/>
          </w:r>
        </w:sdtContent>
      </w:sdt>
      <w:r>
        <w:t xml:space="preserve"> </w:t>
      </w:r>
      <w:sdt>
        <w:sdtPr>
          <w:id w:val="2096974865"/>
          <w:citation/>
        </w:sdtPr>
        <w:sdtContent>
          <w:r>
            <w:fldChar w:fldCharType="begin"/>
          </w:r>
          <w:r>
            <w:rPr>
              <w:lang w:val="en-US"/>
            </w:rPr>
            <w:instrText xml:space="preserve"> CITATION Hir24 \l 1033 </w:instrText>
          </w:r>
          <w:r>
            <w:fldChar w:fldCharType="separate"/>
          </w:r>
          <w:r w:rsidR="006D6B98" w:rsidRPr="006D6B98">
            <w:rPr>
              <w:noProof/>
              <w:lang w:val="en-US"/>
            </w:rPr>
            <w:t>[13]</w:t>
          </w:r>
          <w:r>
            <w:fldChar w:fldCharType="end"/>
          </w:r>
        </w:sdtContent>
      </w:sdt>
      <w:r>
        <w:t xml:space="preserve">. The result ascertained by this experiment is that the reaction is fractional order. This is a considerable difference from literature values. It is possible that one or more of the factors listed in </w:t>
      </w:r>
      <w:r>
        <w:fldChar w:fldCharType="begin"/>
      </w:r>
      <w:r>
        <w:instrText xml:space="preserve"> REF _Ref212574220 \h </w:instrText>
      </w:r>
      <w:r>
        <w:fldChar w:fldCharType="separate"/>
      </w:r>
      <w:r w:rsidR="00935AFD">
        <w:t>7.3.3 Sources of Error</w:t>
      </w:r>
      <w:r>
        <w:fldChar w:fldCharType="end"/>
      </w:r>
      <w:r>
        <w:t xml:space="preserve"> is responsible for this difference. Principally, no repeats were conducted</w:t>
      </w:r>
      <w:r w:rsidR="00C13694">
        <w:t xml:space="preserve">. It is believed this, combined with the rushed finish due to time pressure, is likely to be the cause of this difference. </w:t>
      </w:r>
    </w:p>
    <w:p w14:paraId="0B35D89A" w14:textId="0B4FBB0A" w:rsidR="00C82444" w:rsidRDefault="00C82444" w:rsidP="00237692">
      <w:pPr>
        <w:pStyle w:val="Heading1"/>
      </w:pPr>
      <w:bookmarkStart w:id="30" w:name="_Toc213169754"/>
      <w:r>
        <w:t>8. Conclusion</w:t>
      </w:r>
      <w:bookmarkEnd w:id="30"/>
    </w:p>
    <w:p w14:paraId="73823815" w14:textId="77777777" w:rsidR="00E17F4B" w:rsidRDefault="00E17F4B" w:rsidP="00E17F4B">
      <w:r w:rsidRPr="00E17F4B">
        <w:t xml:space="preserve">The iodine clock reaction investigated in this experiment demonstrates a clear and measurable relationship between reactant concentration and reaction rate. By using </w:t>
      </w:r>
      <w:r>
        <w:t xml:space="preserve">ascorbic acid, </w:t>
      </w:r>
      <w:r w:rsidRPr="00E17F4B">
        <w:t>hydrogen peroxide (H₂O₂) and potassium iodide (KI)</w:t>
      </w:r>
      <w:r>
        <w:t xml:space="preserve"> and starch,</w:t>
      </w:r>
      <w:r w:rsidRPr="00E17F4B">
        <w:t xml:space="preserve"> the reaction proceeds via a redox mechanism where iodide ions are oxidized to iodine, which subsequently forms a blue-black </w:t>
      </w:r>
      <w:r>
        <w:t xml:space="preserve">starch complex when the ascorbic acid is fully depleted. </w:t>
      </w:r>
    </w:p>
    <w:p w14:paraId="7E064D93" w14:textId="012EDD14" w:rsidR="00E17F4B" w:rsidRPr="00E17F4B" w:rsidRDefault="00E17F4B" w:rsidP="00E17F4B">
      <w:r w:rsidRPr="00E17F4B">
        <w:t xml:space="preserve">Experimental data </w:t>
      </w:r>
      <w:r>
        <w:t>showed</w:t>
      </w:r>
      <w:r w:rsidRPr="00E17F4B">
        <w:t xml:space="preserve"> that the reaction </w:t>
      </w:r>
      <w:r>
        <w:t xml:space="preserve">was fractional order with respect to both hydrogen peroxide and iodine. This </w:t>
      </w:r>
      <w:r w:rsidR="004E58BD">
        <w:t>differs heavily</w:t>
      </w:r>
      <w:r>
        <w:t xml:space="preserve"> from literature values, and consequently, further work is required. </w:t>
      </w:r>
    </w:p>
    <w:p w14:paraId="22D1CB6E" w14:textId="296F7C70" w:rsidR="002755B5" w:rsidRDefault="0015003F" w:rsidP="0015003F">
      <w:pPr>
        <w:pStyle w:val="Heading1"/>
      </w:pPr>
      <w:bookmarkStart w:id="31" w:name="_Toc213169755"/>
      <w:r>
        <w:t>9. Further Work</w:t>
      </w:r>
      <w:bookmarkEnd w:id="31"/>
    </w:p>
    <w:p w14:paraId="452D0B5B" w14:textId="5208B789" w:rsidR="00DA09F7" w:rsidRDefault="00DA09F7" w:rsidP="00DA09F7">
      <w:r>
        <w:t>Further work should be focused around repeating this experiment multiple times, with less time pressure</w:t>
      </w:r>
      <w:r w:rsidR="005F4531">
        <w:t xml:space="preserve">, and using the equipment identified in </w:t>
      </w:r>
      <w:r w:rsidR="005F4531">
        <w:fldChar w:fldCharType="begin"/>
      </w:r>
      <w:r w:rsidR="005F4531">
        <w:instrText xml:space="preserve"> REF _Ref212574220 \h </w:instrText>
      </w:r>
      <w:r w:rsidR="005F4531">
        <w:fldChar w:fldCharType="separate"/>
      </w:r>
      <w:r w:rsidR="005F4531">
        <w:t>7.3.3 Sources of Error</w:t>
      </w:r>
      <w:r w:rsidR="005F4531">
        <w:fldChar w:fldCharType="end"/>
      </w:r>
      <w:r w:rsidR="005F4531">
        <w:t>.</w:t>
      </w:r>
      <w:r>
        <w:t xml:space="preserve"> </w:t>
      </w:r>
      <w:r w:rsidR="00C13694">
        <w:t xml:space="preserve">Averages should be taken from these repeats to determine the rate law exactly. </w:t>
      </w:r>
    </w:p>
    <w:p w14:paraId="0F25DD56" w14:textId="77777777" w:rsidR="0072770C" w:rsidRDefault="0072770C" w:rsidP="00DA09F7"/>
    <w:p w14:paraId="04929297" w14:textId="77777777" w:rsidR="0072770C" w:rsidRDefault="0072770C" w:rsidP="00DA09F7"/>
    <w:p w14:paraId="74B6B954" w14:textId="77777777" w:rsidR="0072770C" w:rsidRDefault="0072770C" w:rsidP="00DA09F7"/>
    <w:p w14:paraId="38544D65" w14:textId="77777777" w:rsidR="0072770C" w:rsidRDefault="0072770C" w:rsidP="00DA09F7"/>
    <w:p w14:paraId="4D332DA4" w14:textId="77777777" w:rsidR="0072770C" w:rsidRDefault="0072770C" w:rsidP="00DA09F7"/>
    <w:p w14:paraId="0A769512" w14:textId="77777777" w:rsidR="0072770C" w:rsidRDefault="0072770C" w:rsidP="00DA09F7"/>
    <w:p w14:paraId="0202BC3D" w14:textId="77777777" w:rsidR="0072770C" w:rsidRDefault="0072770C" w:rsidP="00DA09F7"/>
    <w:p w14:paraId="5C03B43E" w14:textId="77777777" w:rsidR="0072770C" w:rsidRDefault="0072770C" w:rsidP="00DA09F7"/>
    <w:p w14:paraId="0001DA21" w14:textId="77777777" w:rsidR="0072770C" w:rsidRDefault="0072770C" w:rsidP="00DA09F7"/>
    <w:p w14:paraId="0939CC98" w14:textId="77777777" w:rsidR="0072770C" w:rsidRDefault="0072770C" w:rsidP="00DA09F7"/>
    <w:p w14:paraId="65D8B191" w14:textId="77777777" w:rsidR="0072770C" w:rsidRDefault="0072770C" w:rsidP="00DA09F7"/>
    <w:p w14:paraId="7A6D970A" w14:textId="77777777" w:rsidR="0072770C" w:rsidRDefault="0072770C" w:rsidP="00DA09F7"/>
    <w:p w14:paraId="73B63DA5" w14:textId="77777777" w:rsidR="0072770C" w:rsidRDefault="0072770C" w:rsidP="00DA09F7"/>
    <w:p w14:paraId="29B4271D" w14:textId="77777777" w:rsidR="0072770C" w:rsidRPr="00DA09F7" w:rsidRDefault="0072770C" w:rsidP="00DA09F7"/>
    <w:bookmarkStart w:id="32" w:name="_Toc213169756" w:displacedByCustomXml="next"/>
    <w:sdt>
      <w:sdtPr>
        <w:rPr>
          <w:rFonts w:asciiTheme="minorHAnsi" w:eastAsiaTheme="minorHAnsi" w:hAnsiTheme="minorHAnsi" w:cstheme="minorBidi"/>
          <w:color w:val="auto"/>
          <w:sz w:val="22"/>
          <w:szCs w:val="22"/>
        </w:rPr>
        <w:id w:val="-1513215472"/>
        <w:docPartObj>
          <w:docPartGallery w:val="Bibliographies"/>
          <w:docPartUnique/>
        </w:docPartObj>
      </w:sdtPr>
      <w:sdtContent>
        <w:p w14:paraId="30965AED" w14:textId="206E5AFB" w:rsidR="002755B5" w:rsidRPr="0072770C" w:rsidRDefault="002755B5">
          <w:pPr>
            <w:pStyle w:val="Heading1"/>
            <w:rPr>
              <w:rFonts w:asciiTheme="minorHAnsi" w:eastAsiaTheme="minorHAnsi" w:hAnsiTheme="minorHAnsi" w:cstheme="minorBidi"/>
              <w:color w:val="auto"/>
              <w:sz w:val="22"/>
              <w:szCs w:val="22"/>
            </w:rPr>
          </w:pPr>
          <w:r>
            <w:t>References</w:t>
          </w:r>
          <w:bookmarkEnd w:id="32"/>
        </w:p>
        <w:sdt>
          <w:sdtPr>
            <w:id w:val="-573587230"/>
            <w:bibliography/>
          </w:sdtPr>
          <w:sdtContent>
            <w:p w14:paraId="324CE6F3" w14:textId="77777777" w:rsidR="006D6B98" w:rsidRDefault="002755B5">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30"/>
                <w:gridCol w:w="8696"/>
              </w:tblGrid>
              <w:tr w:rsidR="006D6B98" w14:paraId="47CBAB43" w14:textId="77777777">
                <w:trPr>
                  <w:divId w:val="1533957996"/>
                  <w:tblCellSpacing w:w="15" w:type="dxa"/>
                </w:trPr>
                <w:tc>
                  <w:tcPr>
                    <w:tcW w:w="50" w:type="pct"/>
                    <w:hideMark/>
                  </w:tcPr>
                  <w:p w14:paraId="65C15A1C" w14:textId="79BF131B" w:rsidR="006D6B98" w:rsidRDefault="006D6B98">
                    <w:pPr>
                      <w:pStyle w:val="Bibliography"/>
                      <w:rPr>
                        <w:noProof/>
                        <w:kern w:val="0"/>
                        <w:sz w:val="24"/>
                        <w:szCs w:val="24"/>
                        <w14:ligatures w14:val="none"/>
                      </w:rPr>
                    </w:pPr>
                    <w:r>
                      <w:rPr>
                        <w:noProof/>
                      </w:rPr>
                      <w:t xml:space="preserve">[1] </w:t>
                    </w:r>
                  </w:p>
                </w:tc>
                <w:tc>
                  <w:tcPr>
                    <w:tcW w:w="0" w:type="auto"/>
                    <w:hideMark/>
                  </w:tcPr>
                  <w:p w14:paraId="45AAE2CD" w14:textId="77777777" w:rsidR="006D6B98" w:rsidRDefault="006D6B98">
                    <w:pPr>
                      <w:pStyle w:val="Bibliography"/>
                      <w:rPr>
                        <w:noProof/>
                      </w:rPr>
                    </w:pPr>
                    <w:r>
                      <w:rPr>
                        <w:noProof/>
                      </w:rPr>
                      <w:t xml:space="preserve">T. Brown and E. S. B. LeMay, Chemistry: The Central Science, Pearson, 2009. </w:t>
                    </w:r>
                  </w:p>
                </w:tc>
              </w:tr>
              <w:tr w:rsidR="006D6B98" w14:paraId="7389B665" w14:textId="77777777">
                <w:trPr>
                  <w:divId w:val="1533957996"/>
                  <w:tblCellSpacing w:w="15" w:type="dxa"/>
                </w:trPr>
                <w:tc>
                  <w:tcPr>
                    <w:tcW w:w="50" w:type="pct"/>
                    <w:hideMark/>
                  </w:tcPr>
                  <w:p w14:paraId="6B760C8B" w14:textId="77777777" w:rsidR="006D6B98" w:rsidRDefault="006D6B98">
                    <w:pPr>
                      <w:pStyle w:val="Bibliography"/>
                      <w:rPr>
                        <w:noProof/>
                      </w:rPr>
                    </w:pPr>
                    <w:r>
                      <w:rPr>
                        <w:noProof/>
                      </w:rPr>
                      <w:t xml:space="preserve">[2] </w:t>
                    </w:r>
                  </w:p>
                </w:tc>
                <w:tc>
                  <w:tcPr>
                    <w:tcW w:w="0" w:type="auto"/>
                    <w:hideMark/>
                  </w:tcPr>
                  <w:p w14:paraId="2ACC1D38" w14:textId="77777777" w:rsidR="006D6B98" w:rsidRDefault="006D6B98">
                    <w:pPr>
                      <w:pStyle w:val="Bibliography"/>
                      <w:rPr>
                        <w:noProof/>
                      </w:rPr>
                    </w:pPr>
                    <w:r>
                      <w:rPr>
                        <w:noProof/>
                      </w:rPr>
                      <w:t xml:space="preserve">LibreTexts Chemistry, “Reaction Order,” [Online]. </w:t>
                    </w:r>
                  </w:p>
                </w:tc>
              </w:tr>
              <w:tr w:rsidR="006D6B98" w14:paraId="387769D7" w14:textId="77777777">
                <w:trPr>
                  <w:divId w:val="1533957996"/>
                  <w:tblCellSpacing w:w="15" w:type="dxa"/>
                </w:trPr>
                <w:tc>
                  <w:tcPr>
                    <w:tcW w:w="50" w:type="pct"/>
                    <w:hideMark/>
                  </w:tcPr>
                  <w:p w14:paraId="052744B8" w14:textId="77777777" w:rsidR="006D6B98" w:rsidRDefault="006D6B98">
                    <w:pPr>
                      <w:pStyle w:val="Bibliography"/>
                      <w:rPr>
                        <w:noProof/>
                      </w:rPr>
                    </w:pPr>
                    <w:r>
                      <w:rPr>
                        <w:noProof/>
                      </w:rPr>
                      <w:t xml:space="preserve">[3] </w:t>
                    </w:r>
                  </w:p>
                </w:tc>
                <w:tc>
                  <w:tcPr>
                    <w:tcW w:w="0" w:type="auto"/>
                    <w:hideMark/>
                  </w:tcPr>
                  <w:p w14:paraId="4E83FC6B" w14:textId="77777777" w:rsidR="006D6B98" w:rsidRDefault="006D6B98">
                    <w:pPr>
                      <w:pStyle w:val="Bibliography"/>
                      <w:rPr>
                        <w:noProof/>
                      </w:rPr>
                    </w:pPr>
                    <w:r>
                      <w:rPr>
                        <w:noProof/>
                      </w:rPr>
                      <w:t xml:space="preserve">LibreTexts Chemistry, “First-Order Reactions,” [Online]. </w:t>
                    </w:r>
                  </w:p>
                </w:tc>
              </w:tr>
              <w:tr w:rsidR="006D6B98" w14:paraId="30A237FA" w14:textId="77777777">
                <w:trPr>
                  <w:divId w:val="1533957996"/>
                  <w:tblCellSpacing w:w="15" w:type="dxa"/>
                </w:trPr>
                <w:tc>
                  <w:tcPr>
                    <w:tcW w:w="50" w:type="pct"/>
                    <w:hideMark/>
                  </w:tcPr>
                  <w:p w14:paraId="58243632" w14:textId="77777777" w:rsidR="006D6B98" w:rsidRDefault="006D6B98">
                    <w:pPr>
                      <w:pStyle w:val="Bibliography"/>
                      <w:rPr>
                        <w:noProof/>
                      </w:rPr>
                    </w:pPr>
                    <w:r>
                      <w:rPr>
                        <w:noProof/>
                      </w:rPr>
                      <w:t xml:space="preserve">[4] </w:t>
                    </w:r>
                  </w:p>
                </w:tc>
                <w:tc>
                  <w:tcPr>
                    <w:tcW w:w="0" w:type="auto"/>
                    <w:hideMark/>
                  </w:tcPr>
                  <w:p w14:paraId="003FF4E2" w14:textId="77777777" w:rsidR="006D6B98" w:rsidRDefault="006D6B98">
                    <w:pPr>
                      <w:pStyle w:val="Bibliography"/>
                      <w:rPr>
                        <w:noProof/>
                      </w:rPr>
                    </w:pPr>
                    <w:r>
                      <w:rPr>
                        <w:noProof/>
                      </w:rPr>
                      <w:t xml:space="preserve">LibreTextx Chemistry, “Second-Order Reactions,” [Online]. </w:t>
                    </w:r>
                  </w:p>
                </w:tc>
              </w:tr>
              <w:tr w:rsidR="006D6B98" w14:paraId="07E1D527" w14:textId="77777777">
                <w:trPr>
                  <w:divId w:val="1533957996"/>
                  <w:tblCellSpacing w:w="15" w:type="dxa"/>
                </w:trPr>
                <w:tc>
                  <w:tcPr>
                    <w:tcW w:w="50" w:type="pct"/>
                    <w:hideMark/>
                  </w:tcPr>
                  <w:p w14:paraId="5A4A3C4D" w14:textId="77777777" w:rsidR="006D6B98" w:rsidRDefault="006D6B98">
                    <w:pPr>
                      <w:pStyle w:val="Bibliography"/>
                      <w:rPr>
                        <w:noProof/>
                      </w:rPr>
                    </w:pPr>
                    <w:r>
                      <w:rPr>
                        <w:noProof/>
                      </w:rPr>
                      <w:t xml:space="preserve">[5] </w:t>
                    </w:r>
                  </w:p>
                </w:tc>
                <w:tc>
                  <w:tcPr>
                    <w:tcW w:w="0" w:type="auto"/>
                    <w:hideMark/>
                  </w:tcPr>
                  <w:p w14:paraId="6CF82CF6" w14:textId="77777777" w:rsidR="006D6B98" w:rsidRDefault="006D6B98">
                    <w:pPr>
                      <w:pStyle w:val="Bibliography"/>
                      <w:rPr>
                        <w:noProof/>
                      </w:rPr>
                    </w:pPr>
                    <w:r>
                      <w:rPr>
                        <w:noProof/>
                      </w:rPr>
                      <w:t>Princeton University, “Reaction Order,” [Online]. Available: https://www.princeton.edu/~rpl/Labs/spring/ic_order.html.</w:t>
                    </w:r>
                  </w:p>
                </w:tc>
              </w:tr>
              <w:tr w:rsidR="006D6B98" w14:paraId="58500FA3" w14:textId="77777777">
                <w:trPr>
                  <w:divId w:val="1533957996"/>
                  <w:tblCellSpacing w:w="15" w:type="dxa"/>
                </w:trPr>
                <w:tc>
                  <w:tcPr>
                    <w:tcW w:w="50" w:type="pct"/>
                    <w:hideMark/>
                  </w:tcPr>
                  <w:p w14:paraId="7DBAEF56" w14:textId="77777777" w:rsidR="006D6B98" w:rsidRDefault="006D6B98">
                    <w:pPr>
                      <w:pStyle w:val="Bibliography"/>
                      <w:rPr>
                        <w:noProof/>
                      </w:rPr>
                    </w:pPr>
                    <w:r>
                      <w:rPr>
                        <w:noProof/>
                      </w:rPr>
                      <w:t xml:space="preserve">[6] </w:t>
                    </w:r>
                  </w:p>
                </w:tc>
                <w:tc>
                  <w:tcPr>
                    <w:tcW w:w="0" w:type="auto"/>
                    <w:hideMark/>
                  </w:tcPr>
                  <w:p w14:paraId="077CC2F6" w14:textId="77777777" w:rsidR="006D6B98" w:rsidRDefault="006D6B98">
                    <w:pPr>
                      <w:pStyle w:val="Bibliography"/>
                      <w:rPr>
                        <w:noProof/>
                      </w:rPr>
                    </w:pPr>
                    <w:r>
                      <w:rPr>
                        <w:noProof/>
                      </w:rPr>
                      <w:t>LibreTexts Chemistry, “The Iodine Clock Reaction”.</w:t>
                    </w:r>
                  </w:p>
                </w:tc>
              </w:tr>
              <w:tr w:rsidR="006D6B98" w14:paraId="7B523ECB" w14:textId="77777777">
                <w:trPr>
                  <w:divId w:val="1533957996"/>
                  <w:tblCellSpacing w:w="15" w:type="dxa"/>
                </w:trPr>
                <w:tc>
                  <w:tcPr>
                    <w:tcW w:w="50" w:type="pct"/>
                    <w:hideMark/>
                  </w:tcPr>
                  <w:p w14:paraId="1274C9DE" w14:textId="77777777" w:rsidR="006D6B98" w:rsidRDefault="006D6B98">
                    <w:pPr>
                      <w:pStyle w:val="Bibliography"/>
                      <w:rPr>
                        <w:noProof/>
                      </w:rPr>
                    </w:pPr>
                    <w:r>
                      <w:rPr>
                        <w:noProof/>
                      </w:rPr>
                      <w:t xml:space="preserve">[7] </w:t>
                    </w:r>
                  </w:p>
                </w:tc>
                <w:tc>
                  <w:tcPr>
                    <w:tcW w:w="0" w:type="auto"/>
                    <w:hideMark/>
                  </w:tcPr>
                  <w:p w14:paraId="25710179" w14:textId="77777777" w:rsidR="006D6B98" w:rsidRDefault="006D6B98">
                    <w:pPr>
                      <w:pStyle w:val="Bibliography"/>
                      <w:rPr>
                        <w:noProof/>
                      </w:rPr>
                    </w:pPr>
                    <w:r>
                      <w:rPr>
                        <w:noProof/>
                      </w:rPr>
                      <w:t>R. Sheposh, “EBSCO Knowledge Advantage - Iodine clock reaction,” [Online]. Available: https://www.ebsco.com/research-starters/chemistry/iodine-clock-reaction.</w:t>
                    </w:r>
                  </w:p>
                </w:tc>
              </w:tr>
              <w:tr w:rsidR="006D6B98" w14:paraId="5BDE8118" w14:textId="77777777">
                <w:trPr>
                  <w:divId w:val="1533957996"/>
                  <w:tblCellSpacing w:w="15" w:type="dxa"/>
                </w:trPr>
                <w:tc>
                  <w:tcPr>
                    <w:tcW w:w="50" w:type="pct"/>
                    <w:hideMark/>
                  </w:tcPr>
                  <w:p w14:paraId="1D3FE8A9" w14:textId="77777777" w:rsidR="006D6B98" w:rsidRDefault="006D6B98">
                    <w:pPr>
                      <w:pStyle w:val="Bibliography"/>
                      <w:rPr>
                        <w:noProof/>
                      </w:rPr>
                    </w:pPr>
                    <w:r>
                      <w:rPr>
                        <w:noProof/>
                      </w:rPr>
                      <w:t xml:space="preserve">[8] </w:t>
                    </w:r>
                  </w:p>
                </w:tc>
                <w:tc>
                  <w:tcPr>
                    <w:tcW w:w="0" w:type="auto"/>
                    <w:hideMark/>
                  </w:tcPr>
                  <w:p w14:paraId="37CD5910" w14:textId="77777777" w:rsidR="006D6B98" w:rsidRDefault="006D6B98">
                    <w:pPr>
                      <w:pStyle w:val="Bibliography"/>
                      <w:rPr>
                        <w:noProof/>
                      </w:rPr>
                    </w:pPr>
                    <w:r>
                      <w:rPr>
                        <w:noProof/>
                      </w:rPr>
                      <w:t xml:space="preserve">R. Mazumdar, “A Case for Chemical Kinetics in Explosives Ordnance Engineering,” in </w:t>
                    </w:r>
                    <w:r>
                      <w:rPr>
                        <w:i/>
                        <w:iCs/>
                        <w:noProof/>
                      </w:rPr>
                      <w:t>PARARI Australian Explosive Ordnance Safety Symposium</w:t>
                    </w:r>
                    <w:r>
                      <w:rPr>
                        <w:noProof/>
                      </w:rPr>
                      <w:t xml:space="preserve">, 2024. </w:t>
                    </w:r>
                  </w:p>
                </w:tc>
              </w:tr>
              <w:tr w:rsidR="006D6B98" w14:paraId="027FD5F2" w14:textId="77777777">
                <w:trPr>
                  <w:divId w:val="1533957996"/>
                  <w:tblCellSpacing w:w="15" w:type="dxa"/>
                </w:trPr>
                <w:tc>
                  <w:tcPr>
                    <w:tcW w:w="50" w:type="pct"/>
                    <w:hideMark/>
                  </w:tcPr>
                  <w:p w14:paraId="020B5E19" w14:textId="77777777" w:rsidR="006D6B98" w:rsidRDefault="006D6B98">
                    <w:pPr>
                      <w:pStyle w:val="Bibliography"/>
                      <w:rPr>
                        <w:noProof/>
                      </w:rPr>
                    </w:pPr>
                    <w:r>
                      <w:rPr>
                        <w:noProof/>
                      </w:rPr>
                      <w:t xml:space="preserve">[9] </w:t>
                    </w:r>
                  </w:p>
                </w:tc>
                <w:tc>
                  <w:tcPr>
                    <w:tcW w:w="0" w:type="auto"/>
                    <w:hideMark/>
                  </w:tcPr>
                  <w:p w14:paraId="09259989" w14:textId="77777777" w:rsidR="006D6B98" w:rsidRDefault="006D6B98">
                    <w:pPr>
                      <w:pStyle w:val="Bibliography"/>
                      <w:rPr>
                        <w:noProof/>
                      </w:rPr>
                    </w:pPr>
                    <w:r>
                      <w:rPr>
                        <w:noProof/>
                      </w:rPr>
                      <w:t>National Library of Medicine, “Compound Summary - Hydrogen Peroxide,” [Online]. Available: https://pubchem.ncbi.nlm.nih.gov/compound/Hydrogen-peroxide.</w:t>
                    </w:r>
                  </w:p>
                </w:tc>
              </w:tr>
              <w:tr w:rsidR="006D6B98" w14:paraId="009A9A74" w14:textId="77777777">
                <w:trPr>
                  <w:divId w:val="1533957996"/>
                  <w:tblCellSpacing w:w="15" w:type="dxa"/>
                </w:trPr>
                <w:tc>
                  <w:tcPr>
                    <w:tcW w:w="50" w:type="pct"/>
                    <w:hideMark/>
                  </w:tcPr>
                  <w:p w14:paraId="7D3F5FB8" w14:textId="77777777" w:rsidR="006D6B98" w:rsidRDefault="006D6B98">
                    <w:pPr>
                      <w:pStyle w:val="Bibliography"/>
                      <w:rPr>
                        <w:noProof/>
                      </w:rPr>
                    </w:pPr>
                    <w:r>
                      <w:rPr>
                        <w:noProof/>
                      </w:rPr>
                      <w:t xml:space="preserve">[10] </w:t>
                    </w:r>
                  </w:p>
                </w:tc>
                <w:tc>
                  <w:tcPr>
                    <w:tcW w:w="0" w:type="auto"/>
                    <w:hideMark/>
                  </w:tcPr>
                  <w:p w14:paraId="03481D59" w14:textId="77777777" w:rsidR="006D6B98" w:rsidRDefault="006D6B98">
                    <w:pPr>
                      <w:pStyle w:val="Bibliography"/>
                      <w:rPr>
                        <w:noProof/>
                      </w:rPr>
                    </w:pPr>
                    <w:r>
                      <w:rPr>
                        <w:noProof/>
                      </w:rPr>
                      <w:t>LibreTexts Chemistry, “12.4: Rate Laws,” [Online]. Available: https://chem.libretexts.org/Bookshelves/General_Chemistry/Chemistry_1e_%28OpenSTAX%29/12%3A_Kinetics/12.04%3A_Rate_Laws.</w:t>
                    </w:r>
                  </w:p>
                </w:tc>
              </w:tr>
              <w:tr w:rsidR="006D6B98" w14:paraId="245B0527" w14:textId="77777777">
                <w:trPr>
                  <w:divId w:val="1533957996"/>
                  <w:tblCellSpacing w:w="15" w:type="dxa"/>
                </w:trPr>
                <w:tc>
                  <w:tcPr>
                    <w:tcW w:w="50" w:type="pct"/>
                    <w:hideMark/>
                  </w:tcPr>
                  <w:p w14:paraId="462413AF" w14:textId="77777777" w:rsidR="006D6B98" w:rsidRDefault="006D6B98">
                    <w:pPr>
                      <w:pStyle w:val="Bibliography"/>
                      <w:rPr>
                        <w:noProof/>
                      </w:rPr>
                    </w:pPr>
                    <w:r>
                      <w:rPr>
                        <w:noProof/>
                      </w:rPr>
                      <w:t xml:space="preserve">[11] </w:t>
                    </w:r>
                  </w:p>
                </w:tc>
                <w:tc>
                  <w:tcPr>
                    <w:tcW w:w="0" w:type="auto"/>
                    <w:hideMark/>
                  </w:tcPr>
                  <w:p w14:paraId="7113EC3E" w14:textId="77777777" w:rsidR="006D6B98" w:rsidRDefault="006D6B98">
                    <w:pPr>
                      <w:pStyle w:val="Bibliography"/>
                      <w:rPr>
                        <w:noProof/>
                      </w:rPr>
                    </w:pPr>
                    <w:r>
                      <w:rPr>
                        <w:noProof/>
                      </w:rPr>
                      <w:t xml:space="preserve">R. Kerr, W. M. Thompson and D. J. Smith, “Mathematical modelling of the vitamin C clock reaction,” </w:t>
                    </w:r>
                    <w:r>
                      <w:rPr>
                        <w:i/>
                        <w:iCs/>
                        <w:noProof/>
                      </w:rPr>
                      <w:t xml:space="preserve">Royal Society Open Science, </w:t>
                    </w:r>
                    <w:r>
                      <w:rPr>
                        <w:noProof/>
                      </w:rPr>
                      <w:t xml:space="preserve">vol. 6, 2019. </w:t>
                    </w:r>
                  </w:p>
                </w:tc>
              </w:tr>
              <w:tr w:rsidR="006D6B98" w14:paraId="03CDECC3" w14:textId="77777777">
                <w:trPr>
                  <w:divId w:val="1533957996"/>
                  <w:tblCellSpacing w:w="15" w:type="dxa"/>
                </w:trPr>
                <w:tc>
                  <w:tcPr>
                    <w:tcW w:w="50" w:type="pct"/>
                    <w:hideMark/>
                  </w:tcPr>
                  <w:p w14:paraId="52E1821B" w14:textId="77777777" w:rsidR="006D6B98" w:rsidRDefault="006D6B98">
                    <w:pPr>
                      <w:pStyle w:val="Bibliography"/>
                      <w:rPr>
                        <w:noProof/>
                      </w:rPr>
                    </w:pPr>
                    <w:r>
                      <w:rPr>
                        <w:noProof/>
                      </w:rPr>
                      <w:t xml:space="preserve">[12] </w:t>
                    </w:r>
                  </w:p>
                </w:tc>
                <w:tc>
                  <w:tcPr>
                    <w:tcW w:w="0" w:type="auto"/>
                    <w:hideMark/>
                  </w:tcPr>
                  <w:p w14:paraId="304936F4" w14:textId="77777777" w:rsidR="006D6B98" w:rsidRDefault="006D6B98">
                    <w:pPr>
                      <w:pStyle w:val="Bibliography"/>
                      <w:rPr>
                        <w:noProof/>
                      </w:rPr>
                    </w:pPr>
                    <w:r>
                      <w:rPr>
                        <w:noProof/>
                      </w:rPr>
                      <w:t xml:space="preserve">Thompson Rivers University, Principles of Chemistry, Pressbooks. </w:t>
                    </w:r>
                  </w:p>
                </w:tc>
              </w:tr>
              <w:tr w:rsidR="006D6B98" w14:paraId="5CE892FA" w14:textId="77777777">
                <w:trPr>
                  <w:divId w:val="1533957996"/>
                  <w:tblCellSpacing w:w="15" w:type="dxa"/>
                </w:trPr>
                <w:tc>
                  <w:tcPr>
                    <w:tcW w:w="50" w:type="pct"/>
                    <w:hideMark/>
                  </w:tcPr>
                  <w:p w14:paraId="0E009836" w14:textId="77777777" w:rsidR="006D6B98" w:rsidRDefault="006D6B98">
                    <w:pPr>
                      <w:pStyle w:val="Bibliography"/>
                      <w:rPr>
                        <w:noProof/>
                      </w:rPr>
                    </w:pPr>
                    <w:r>
                      <w:rPr>
                        <w:noProof/>
                      </w:rPr>
                      <w:t xml:space="preserve">[13] </w:t>
                    </w:r>
                  </w:p>
                </w:tc>
                <w:tc>
                  <w:tcPr>
                    <w:tcW w:w="0" w:type="auto"/>
                    <w:hideMark/>
                  </w:tcPr>
                  <w:p w14:paraId="47DBF8E7" w14:textId="77777777" w:rsidR="006D6B98" w:rsidRDefault="006D6B98">
                    <w:pPr>
                      <w:pStyle w:val="Bibliography"/>
                      <w:rPr>
                        <w:noProof/>
                      </w:rPr>
                    </w:pPr>
                    <w:r>
                      <w:rPr>
                        <w:noProof/>
                      </w:rPr>
                      <w:t>S. Hird, “Iodine Clock Reaction (AQA A Level Chemistry): Revision Note,” 11 2024. [Online]. Available: https://www.savemyexams.com/a-level/chemistry/aqa/17/revision-notes/8-advanced-practical-skills/8-1-physical-chemistry-practicals/8-1-5-iodine-clock-reaction/.</w:t>
                    </w:r>
                  </w:p>
                </w:tc>
              </w:tr>
            </w:tbl>
            <w:p w14:paraId="615B7196" w14:textId="77777777" w:rsidR="006D6B98" w:rsidRDefault="006D6B98">
              <w:pPr>
                <w:divId w:val="1533957996"/>
                <w:rPr>
                  <w:rFonts w:eastAsia="Times New Roman"/>
                  <w:noProof/>
                </w:rPr>
              </w:pPr>
            </w:p>
            <w:p w14:paraId="132B109D" w14:textId="7AF25BFA" w:rsidR="002755B5" w:rsidRDefault="002755B5">
              <w:r>
                <w:rPr>
                  <w:b/>
                  <w:bCs/>
                  <w:noProof/>
                </w:rPr>
                <w:fldChar w:fldCharType="end"/>
              </w:r>
            </w:p>
          </w:sdtContent>
        </w:sdt>
      </w:sdtContent>
    </w:sdt>
    <w:p w14:paraId="7AFE2C09" w14:textId="77777777" w:rsidR="0072303F" w:rsidRDefault="0072303F"/>
    <w:p w14:paraId="39B36CBC" w14:textId="77777777" w:rsidR="00E60E20" w:rsidRDefault="00E60E20"/>
    <w:p w14:paraId="65656DD2" w14:textId="77777777" w:rsidR="00E60E20" w:rsidRDefault="00E60E20"/>
    <w:p w14:paraId="3F331351" w14:textId="77777777" w:rsidR="00E60E20" w:rsidRDefault="00E60E20"/>
    <w:p w14:paraId="7CAB8CF1" w14:textId="77777777" w:rsidR="00E60E20" w:rsidRDefault="00E60E20"/>
    <w:p w14:paraId="6DE066B0" w14:textId="6206BE05" w:rsidR="009D3412" w:rsidRDefault="00D51D2A" w:rsidP="00D51D2A">
      <w:pPr>
        <w:pStyle w:val="Heading1"/>
      </w:pPr>
      <w:bookmarkStart w:id="33" w:name="_Ref212550757"/>
      <w:bookmarkStart w:id="34" w:name="_Ref212555605"/>
      <w:bookmarkStart w:id="35" w:name="_Toc213169757"/>
      <w:r>
        <w:lastRenderedPageBreak/>
        <w:t>Annex A: Outlier Determination</w:t>
      </w:r>
      <w:bookmarkEnd w:id="33"/>
      <w:bookmarkEnd w:id="34"/>
      <w:bookmarkEnd w:id="35"/>
    </w:p>
    <w:p w14:paraId="0345E7C1" w14:textId="24434D51" w:rsidR="00D807C2" w:rsidRDefault="00D807C2">
      <w:r>
        <w:t xml:space="preserve">When examining the result, an outlier was identified in series B. The graph is shown in </w:t>
      </w:r>
      <w:r w:rsidR="003B6F87">
        <w:fldChar w:fldCharType="begin"/>
      </w:r>
      <w:r w:rsidR="003B6F87">
        <w:instrText xml:space="preserve"> REF _Ref212575028 \h </w:instrText>
      </w:r>
      <w:r w:rsidR="003B6F87">
        <w:fldChar w:fldCharType="separate"/>
      </w:r>
      <w:r w:rsidR="00935AFD">
        <w:t xml:space="preserve">Figure </w:t>
      </w:r>
      <w:r w:rsidR="00935AFD">
        <w:rPr>
          <w:noProof/>
        </w:rPr>
        <w:t>3</w:t>
      </w:r>
      <w:r w:rsidR="003B6F87">
        <w:fldChar w:fldCharType="end"/>
      </w:r>
      <w:r w:rsidR="003B6F87">
        <w:t>.</w:t>
      </w:r>
    </w:p>
    <w:p w14:paraId="474D850F" w14:textId="039D706D" w:rsidR="00C82444" w:rsidRDefault="00D807C2" w:rsidP="00AA44DF">
      <w:pPr>
        <w:jc w:val="both"/>
      </w:pPr>
      <w:r>
        <w:t>Given that the expected result is a straight line</w:t>
      </w:r>
      <w:r w:rsidR="00156C7A">
        <w:t>, one of the lowest two points is the outlier. Trend lines were plotted for each (shown in</w:t>
      </w:r>
      <w:r w:rsidR="00D51D2A">
        <w:t xml:space="preserve"> </w:t>
      </w:r>
      <w:r w:rsidR="003B6F87">
        <w:fldChar w:fldCharType="begin"/>
      </w:r>
      <w:r w:rsidR="003B6F87">
        <w:instrText xml:space="preserve"> REF _Ref212564803 \h </w:instrText>
      </w:r>
      <w:r w:rsidR="003B6F87">
        <w:fldChar w:fldCharType="separate"/>
      </w:r>
      <w:r w:rsidR="00935AFD">
        <w:t xml:space="preserve">Figure </w:t>
      </w:r>
      <w:r w:rsidR="00935AFD">
        <w:rPr>
          <w:noProof/>
        </w:rPr>
        <w:t>4</w:t>
      </w:r>
      <w:r w:rsidR="003B6F87">
        <w:fldChar w:fldCharType="end"/>
      </w:r>
      <w:r w:rsidR="003B6F87">
        <w:t xml:space="preserve"> and </w:t>
      </w:r>
      <w:r w:rsidR="003B6F87">
        <w:fldChar w:fldCharType="begin"/>
      </w:r>
      <w:r w:rsidR="003B6F87">
        <w:instrText xml:space="preserve"> REF _Ref212564807 \h </w:instrText>
      </w:r>
      <w:r w:rsidR="003B6F87">
        <w:fldChar w:fldCharType="separate"/>
      </w:r>
      <w:r w:rsidR="00935AFD">
        <w:t xml:space="preserve">Figure </w:t>
      </w:r>
      <w:r w:rsidR="00935AFD">
        <w:rPr>
          <w:noProof/>
        </w:rPr>
        <w:t>5</w:t>
      </w:r>
      <w:r w:rsidR="003B6F87">
        <w:fldChar w:fldCharType="end"/>
      </w:r>
      <w:r w:rsidR="003B6F87">
        <w:t xml:space="preserve">), </w:t>
      </w:r>
      <w:r w:rsidR="00156C7A">
        <w:t>and a correlation coefficient (R</w:t>
      </w:r>
      <w:r w:rsidR="00156C7A">
        <w:rPr>
          <w:vertAlign w:val="superscript"/>
        </w:rPr>
        <w:t>2</w:t>
      </w:r>
      <w:r w:rsidR="00156C7A">
        <w:t xml:space="preserve">) ascertained for each. The closer this number is to 1, the closer the observed values are to the line of best fit (predictor) values. </w:t>
      </w:r>
    </w:p>
    <w:p w14:paraId="05F526D9" w14:textId="77777777" w:rsidR="0072303F" w:rsidRDefault="0072303F" w:rsidP="0072303F">
      <w:pPr>
        <w:keepNext/>
        <w:jc w:val="center"/>
      </w:pPr>
      <w:r>
        <w:rPr>
          <w:noProof/>
        </w:rPr>
        <w:drawing>
          <wp:inline distT="0" distB="0" distL="0" distR="0" wp14:anchorId="0F2CDCCA" wp14:editId="0287AA37">
            <wp:extent cx="4584700" cy="2773680"/>
            <wp:effectExtent l="0" t="0" r="6350" b="7620"/>
            <wp:docPr id="128137813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84700" cy="2773680"/>
                    </a:xfrm>
                    <a:prstGeom prst="rect">
                      <a:avLst/>
                    </a:prstGeom>
                    <a:noFill/>
                  </pic:spPr>
                </pic:pic>
              </a:graphicData>
            </a:graphic>
          </wp:inline>
        </w:drawing>
      </w:r>
    </w:p>
    <w:p w14:paraId="537DA7EC" w14:textId="53F14718" w:rsidR="0072303F" w:rsidRDefault="0072303F" w:rsidP="0072303F">
      <w:pPr>
        <w:pStyle w:val="Caption"/>
        <w:jc w:val="center"/>
      </w:pPr>
      <w:bookmarkStart w:id="36" w:name="_Ref212575028"/>
      <w:bookmarkStart w:id="37" w:name="_Toc213169762"/>
      <w:r>
        <w:t xml:space="preserve">Figure </w:t>
      </w:r>
      <w:fldSimple w:instr=" SEQ Figure \* ARABIC ">
        <w:r w:rsidR="00935AFD">
          <w:rPr>
            <w:noProof/>
          </w:rPr>
          <w:t>3</w:t>
        </w:r>
      </w:fldSimple>
      <w:bookmarkEnd w:id="36"/>
      <w:r>
        <w:t xml:space="preserve"> - Series B Overall Result</w:t>
      </w:r>
      <w:bookmarkEnd w:id="37"/>
    </w:p>
    <w:p w14:paraId="2DA998B3" w14:textId="77777777" w:rsidR="0072303F" w:rsidRDefault="00156C7A" w:rsidP="0072303F">
      <w:pPr>
        <w:keepNext/>
        <w:jc w:val="center"/>
      </w:pPr>
      <w:r>
        <w:br/>
      </w:r>
      <w:r w:rsidR="0072303F">
        <w:rPr>
          <w:noProof/>
        </w:rPr>
        <w:drawing>
          <wp:inline distT="0" distB="0" distL="0" distR="0" wp14:anchorId="5B7FDE26" wp14:editId="2CA7F446">
            <wp:extent cx="4584700" cy="2678379"/>
            <wp:effectExtent l="0" t="0" r="6350" b="8255"/>
            <wp:docPr id="167052471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0524718" name="Picture 6"/>
                    <pic:cNvPicPr>
                      <a:picLocks noChangeAspect="1" noChangeArrowheads="1"/>
                    </pic:cNvPicPr>
                  </pic:nvPicPr>
                  <pic:blipFill>
                    <a:blip r:embed="rId13">
                      <a:extLst>
                        <a:ext uri="{96DAC541-7B7A-43D3-8B79-37D633B846F1}">
                          <asvg:svgBlip xmlns:asvg="http://schemas.microsoft.com/office/drawing/2016/SVG/main" r:embed="rId14"/>
                        </a:ext>
                      </a:extLst>
                    </a:blip>
                    <a:stretch>
                      <a:fillRect/>
                    </a:stretch>
                  </pic:blipFill>
                  <pic:spPr bwMode="auto">
                    <a:xfrm>
                      <a:off x="0" y="0"/>
                      <a:ext cx="4584700" cy="2678379"/>
                    </a:xfrm>
                    <a:prstGeom prst="rect">
                      <a:avLst/>
                    </a:prstGeom>
                  </pic:spPr>
                </pic:pic>
              </a:graphicData>
            </a:graphic>
          </wp:inline>
        </w:drawing>
      </w:r>
    </w:p>
    <w:p w14:paraId="7E167DA3" w14:textId="1E5D3456" w:rsidR="00156C7A" w:rsidRDefault="0072303F" w:rsidP="0072303F">
      <w:pPr>
        <w:pStyle w:val="Caption"/>
        <w:jc w:val="center"/>
        <w:rPr>
          <w:noProof/>
        </w:rPr>
      </w:pPr>
      <w:bookmarkStart w:id="38" w:name="_Ref212564803"/>
      <w:bookmarkStart w:id="39" w:name="_Toc213169763"/>
      <w:r>
        <w:t xml:space="preserve">Figure </w:t>
      </w:r>
      <w:fldSimple w:instr=" SEQ Figure \* ARABIC ">
        <w:r w:rsidR="00935AFD">
          <w:rPr>
            <w:noProof/>
          </w:rPr>
          <w:t>4</w:t>
        </w:r>
      </w:fldSimple>
      <w:bookmarkEnd w:id="38"/>
      <w:r>
        <w:t xml:space="preserve"> - Series B1 - Outlier</w:t>
      </w:r>
      <w:bookmarkEnd w:id="39"/>
    </w:p>
    <w:p w14:paraId="39F6F004" w14:textId="77777777" w:rsidR="0072303F" w:rsidRDefault="0072303F" w:rsidP="00156C7A">
      <w:pPr>
        <w:jc w:val="center"/>
        <w:rPr>
          <w:noProof/>
        </w:rPr>
      </w:pPr>
    </w:p>
    <w:p w14:paraId="7824FF99" w14:textId="77777777" w:rsidR="0072303F" w:rsidRDefault="0072303F" w:rsidP="0072303F">
      <w:pPr>
        <w:keepNext/>
        <w:jc w:val="center"/>
      </w:pPr>
      <w:r>
        <w:rPr>
          <w:noProof/>
        </w:rPr>
        <w:lastRenderedPageBreak/>
        <w:drawing>
          <wp:inline distT="0" distB="0" distL="0" distR="0" wp14:anchorId="6C48C4FB" wp14:editId="6E45321C">
            <wp:extent cx="4584700" cy="2678379"/>
            <wp:effectExtent l="0" t="0" r="6350" b="8255"/>
            <wp:docPr id="162674023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6740231" name="Picture 7"/>
                    <pic:cNvPicPr>
                      <a:picLocks noChangeAspect="1" noChangeArrowheads="1"/>
                    </pic:cNvPicPr>
                  </pic:nvPicPr>
                  <pic:blipFill>
                    <a:blip r:embed="rId15">
                      <a:extLst>
                        <a:ext uri="{96DAC541-7B7A-43D3-8B79-37D633B846F1}">
                          <asvg:svgBlip xmlns:asvg="http://schemas.microsoft.com/office/drawing/2016/SVG/main" r:embed="rId16"/>
                        </a:ext>
                      </a:extLst>
                    </a:blip>
                    <a:stretch>
                      <a:fillRect/>
                    </a:stretch>
                  </pic:blipFill>
                  <pic:spPr bwMode="auto">
                    <a:xfrm>
                      <a:off x="0" y="0"/>
                      <a:ext cx="4584700" cy="2678379"/>
                    </a:xfrm>
                    <a:prstGeom prst="rect">
                      <a:avLst/>
                    </a:prstGeom>
                  </pic:spPr>
                </pic:pic>
              </a:graphicData>
            </a:graphic>
          </wp:inline>
        </w:drawing>
      </w:r>
    </w:p>
    <w:p w14:paraId="2FAA6986" w14:textId="4B62F412" w:rsidR="00156C7A" w:rsidRDefault="0072303F" w:rsidP="0072303F">
      <w:pPr>
        <w:pStyle w:val="Caption"/>
        <w:jc w:val="center"/>
      </w:pPr>
      <w:bookmarkStart w:id="40" w:name="_Ref212564807"/>
      <w:bookmarkStart w:id="41" w:name="_Toc213169764"/>
      <w:r>
        <w:t xml:space="preserve">Figure </w:t>
      </w:r>
      <w:fldSimple w:instr=" SEQ Figure \* ARABIC ">
        <w:r w:rsidR="00935AFD">
          <w:rPr>
            <w:noProof/>
          </w:rPr>
          <w:t>5</w:t>
        </w:r>
      </w:fldSimple>
      <w:bookmarkEnd w:id="40"/>
      <w:r>
        <w:t xml:space="preserve"> - Series B2 - Outlier</w:t>
      </w:r>
      <w:bookmarkEnd w:id="41"/>
    </w:p>
    <w:p w14:paraId="65EA79B4" w14:textId="5D192D08" w:rsidR="00156C7A" w:rsidRDefault="00156C7A" w:rsidP="00AA44DF">
      <w:pPr>
        <w:jc w:val="both"/>
      </w:pPr>
      <w:r>
        <w:t>As can be seen from</w:t>
      </w:r>
      <w:r w:rsidR="00404CFD">
        <w:t xml:space="preserve"> </w:t>
      </w:r>
      <w:r w:rsidR="00404CFD">
        <w:fldChar w:fldCharType="begin"/>
      </w:r>
      <w:r w:rsidR="00404CFD">
        <w:instrText xml:space="preserve"> REF _Ref212564803 \h </w:instrText>
      </w:r>
      <w:r w:rsidR="00404CFD">
        <w:fldChar w:fldCharType="separate"/>
      </w:r>
      <w:r w:rsidR="00935AFD">
        <w:t xml:space="preserve">Figure </w:t>
      </w:r>
      <w:r w:rsidR="00935AFD">
        <w:rPr>
          <w:noProof/>
        </w:rPr>
        <w:t>4</w:t>
      </w:r>
      <w:r w:rsidR="00404CFD">
        <w:fldChar w:fldCharType="end"/>
      </w:r>
      <w:r w:rsidR="00404CFD">
        <w:t xml:space="preserve"> and </w:t>
      </w:r>
      <w:r w:rsidR="00404CFD">
        <w:fldChar w:fldCharType="begin"/>
      </w:r>
      <w:r w:rsidR="00404CFD">
        <w:instrText xml:space="preserve"> REF _Ref212564807 \h </w:instrText>
      </w:r>
      <w:r w:rsidR="00404CFD">
        <w:fldChar w:fldCharType="separate"/>
      </w:r>
      <w:r w:rsidR="00935AFD">
        <w:t xml:space="preserve">Figure </w:t>
      </w:r>
      <w:r w:rsidR="00935AFD">
        <w:rPr>
          <w:noProof/>
        </w:rPr>
        <w:t>5</w:t>
      </w:r>
      <w:r w:rsidR="00404CFD">
        <w:fldChar w:fldCharType="end"/>
      </w:r>
      <w:r>
        <w:t>, the R</w:t>
      </w:r>
      <w:r>
        <w:rPr>
          <w:vertAlign w:val="superscript"/>
        </w:rPr>
        <w:t>2</w:t>
      </w:r>
      <w:r>
        <w:t xml:space="preserve"> value for the trendline</w:t>
      </w:r>
      <w:r w:rsidR="00D51D2A">
        <w:t xml:space="preserve"> when series B1 is taken as an outlier is 0.</w:t>
      </w:r>
      <w:r w:rsidR="008A7AFF">
        <w:t>997</w:t>
      </w:r>
      <w:r w:rsidR="00D51D2A">
        <w:t>, whereas if B2 is taken as an outlier, the R</w:t>
      </w:r>
      <w:r w:rsidR="00D51D2A">
        <w:rPr>
          <w:vertAlign w:val="superscript"/>
        </w:rPr>
        <w:t>2</w:t>
      </w:r>
      <w:r w:rsidR="00D51D2A">
        <w:t xml:space="preserve"> value is 0.</w:t>
      </w:r>
      <w:r w:rsidR="008A7AFF">
        <w:t>872</w:t>
      </w:r>
      <w:r w:rsidR="00D51D2A">
        <w:t xml:space="preserve"> –</w:t>
      </w:r>
      <w:r w:rsidR="008A7AFF">
        <w:t xml:space="preserve"> a less good fit</w:t>
      </w:r>
      <w:r w:rsidR="00D51D2A">
        <w:t>. Consequently, for analysis throughout this document, B</w:t>
      </w:r>
      <w:r w:rsidR="008A7AFF">
        <w:t>2</w:t>
      </w:r>
      <w:r w:rsidR="00D51D2A">
        <w:t xml:space="preserve"> has been treated as the outlier value and excluded from the calculations. </w:t>
      </w:r>
    </w:p>
    <w:p w14:paraId="5A534F65" w14:textId="77777777" w:rsidR="00FF236E" w:rsidRDefault="00FF236E" w:rsidP="00AA44DF">
      <w:pPr>
        <w:jc w:val="both"/>
      </w:pPr>
    </w:p>
    <w:p w14:paraId="7E1010CB" w14:textId="77777777" w:rsidR="00FF236E" w:rsidRDefault="00FF236E" w:rsidP="00AA44DF">
      <w:pPr>
        <w:jc w:val="both"/>
      </w:pPr>
    </w:p>
    <w:p w14:paraId="498B9E1B" w14:textId="77777777" w:rsidR="00FF236E" w:rsidRDefault="00FF236E" w:rsidP="00AA44DF">
      <w:pPr>
        <w:jc w:val="both"/>
      </w:pPr>
    </w:p>
    <w:p w14:paraId="7173D1F5" w14:textId="77777777" w:rsidR="00CD44CE" w:rsidRDefault="00CD44CE" w:rsidP="00AA44DF">
      <w:pPr>
        <w:jc w:val="both"/>
      </w:pPr>
    </w:p>
    <w:p w14:paraId="53287244" w14:textId="77777777" w:rsidR="00CD44CE" w:rsidRDefault="00CD44CE" w:rsidP="00AA44DF">
      <w:pPr>
        <w:jc w:val="both"/>
      </w:pPr>
    </w:p>
    <w:p w14:paraId="11AB9866" w14:textId="77777777" w:rsidR="00CD44CE" w:rsidRDefault="00CD44CE" w:rsidP="00AA44DF">
      <w:pPr>
        <w:jc w:val="both"/>
      </w:pPr>
    </w:p>
    <w:p w14:paraId="1186A404" w14:textId="77777777" w:rsidR="00CD44CE" w:rsidRDefault="00CD44CE" w:rsidP="00AA44DF">
      <w:pPr>
        <w:jc w:val="both"/>
      </w:pPr>
    </w:p>
    <w:p w14:paraId="6C90EDB8" w14:textId="77777777" w:rsidR="00CD44CE" w:rsidRDefault="00CD44CE" w:rsidP="00AA44DF">
      <w:pPr>
        <w:jc w:val="both"/>
      </w:pPr>
    </w:p>
    <w:p w14:paraId="0C16B47E" w14:textId="77777777" w:rsidR="00CD44CE" w:rsidRDefault="00CD44CE" w:rsidP="00AA44DF">
      <w:pPr>
        <w:jc w:val="both"/>
      </w:pPr>
    </w:p>
    <w:p w14:paraId="32E0785D" w14:textId="77777777" w:rsidR="00CD44CE" w:rsidRDefault="00CD44CE" w:rsidP="00AA44DF">
      <w:pPr>
        <w:jc w:val="both"/>
      </w:pPr>
    </w:p>
    <w:p w14:paraId="1CEB9292" w14:textId="77777777" w:rsidR="00CD44CE" w:rsidRDefault="00CD44CE" w:rsidP="00AA44DF">
      <w:pPr>
        <w:jc w:val="both"/>
      </w:pPr>
    </w:p>
    <w:p w14:paraId="2A58F23C" w14:textId="77777777" w:rsidR="00CD44CE" w:rsidRDefault="00CD44CE" w:rsidP="00AA44DF">
      <w:pPr>
        <w:jc w:val="both"/>
      </w:pPr>
    </w:p>
    <w:p w14:paraId="245F6B5A" w14:textId="77777777" w:rsidR="00CD44CE" w:rsidRDefault="00CD44CE" w:rsidP="00AA44DF">
      <w:pPr>
        <w:jc w:val="both"/>
      </w:pPr>
    </w:p>
    <w:p w14:paraId="2EFF615F" w14:textId="77777777" w:rsidR="00CD44CE" w:rsidRDefault="00CD44CE" w:rsidP="00AA44DF">
      <w:pPr>
        <w:jc w:val="both"/>
      </w:pPr>
    </w:p>
    <w:p w14:paraId="40797190" w14:textId="77777777" w:rsidR="00FF236E" w:rsidRDefault="00FF236E" w:rsidP="00AA44DF">
      <w:pPr>
        <w:jc w:val="both"/>
      </w:pPr>
    </w:p>
    <w:p w14:paraId="6B8685DC" w14:textId="11C4EC11" w:rsidR="00D51D2A" w:rsidRDefault="00D51D2A" w:rsidP="00D51D2A">
      <w:pPr>
        <w:pStyle w:val="Heading1"/>
      </w:pPr>
      <w:bookmarkStart w:id="42" w:name="_Toc213169758"/>
      <w:r>
        <w:lastRenderedPageBreak/>
        <w:t>Annex B: Chemicals and Equipment</w:t>
      </w:r>
      <w:bookmarkEnd w:id="42"/>
    </w:p>
    <w:p w14:paraId="59E8A2C7" w14:textId="2F3EB99C" w:rsidR="00FF236E" w:rsidRDefault="00A0201D">
      <w:r w:rsidRPr="002E0663">
        <w:t>- 0.20 M KI solution</w:t>
      </w:r>
      <w:r w:rsidRPr="002E0663">
        <w:br/>
        <w:t>- 0.10 M H₂O₂ solution</w:t>
      </w:r>
      <w:r w:rsidRPr="002E0663">
        <w:br/>
        <w:t>- 0.010 M Vitamin C solution</w:t>
      </w:r>
      <w:r w:rsidRPr="002E0663">
        <w:br/>
        <w:t>- 1 % starch indicator</w:t>
      </w:r>
      <w:r w:rsidRPr="002E0663">
        <w:br/>
        <w:t>- Distilled water</w:t>
      </w:r>
      <w:r w:rsidRPr="002E0663">
        <w:br/>
        <w:t>- 25 mL measuring cylinders, pipettes or syringes</w:t>
      </w:r>
      <w:r w:rsidRPr="002E0663">
        <w:br/>
        <w:t>- Beakers or cups (A and B)</w:t>
      </w:r>
      <w:r w:rsidRPr="002E0663">
        <w:br/>
        <w:t>- Stopwatch</w:t>
      </w:r>
      <w:r w:rsidRPr="002E0663">
        <w:br/>
        <w:t>- PPE: lab coat, goggles, gloves</w:t>
      </w:r>
    </w:p>
    <w:p w14:paraId="41E5925D" w14:textId="77777777" w:rsidR="00FF236E" w:rsidRDefault="00FF236E"/>
    <w:p w14:paraId="138EEC05" w14:textId="77777777" w:rsidR="00FF236E" w:rsidRDefault="00FF236E"/>
    <w:p w14:paraId="5AC895E4" w14:textId="77777777" w:rsidR="00FF236E" w:rsidRDefault="00FF236E"/>
    <w:p w14:paraId="5426E2ED" w14:textId="77777777" w:rsidR="00FF236E" w:rsidRDefault="00FF236E"/>
    <w:p w14:paraId="486C52DD" w14:textId="77777777" w:rsidR="00FF236E" w:rsidRDefault="00FF236E"/>
    <w:p w14:paraId="5039CA82" w14:textId="77777777" w:rsidR="00FF236E" w:rsidRDefault="00FF236E"/>
    <w:p w14:paraId="376DD16B" w14:textId="77777777" w:rsidR="00FF236E" w:rsidRDefault="00FF236E"/>
    <w:p w14:paraId="0E326F1B" w14:textId="77777777" w:rsidR="00FF236E" w:rsidRDefault="00FF236E"/>
    <w:p w14:paraId="3E857BC7" w14:textId="77777777" w:rsidR="00FF236E" w:rsidRDefault="00FF236E"/>
    <w:p w14:paraId="4572E21D" w14:textId="77777777" w:rsidR="00CD44CE" w:rsidRDefault="00CD44CE"/>
    <w:p w14:paraId="74B9C633" w14:textId="77777777" w:rsidR="00CD44CE" w:rsidRDefault="00CD44CE"/>
    <w:p w14:paraId="058FC9C6" w14:textId="77777777" w:rsidR="00CD44CE" w:rsidRDefault="00CD44CE"/>
    <w:p w14:paraId="42997C49" w14:textId="77777777" w:rsidR="00CD44CE" w:rsidRDefault="00CD44CE"/>
    <w:p w14:paraId="1A5ED25F" w14:textId="77777777" w:rsidR="00CD44CE" w:rsidRDefault="00CD44CE"/>
    <w:p w14:paraId="594295F1" w14:textId="77777777" w:rsidR="00CD44CE" w:rsidRDefault="00CD44CE"/>
    <w:p w14:paraId="28088F50" w14:textId="77777777" w:rsidR="00CD44CE" w:rsidRDefault="00CD44CE"/>
    <w:p w14:paraId="12AC46F5" w14:textId="77777777" w:rsidR="00CD44CE" w:rsidRDefault="00CD44CE"/>
    <w:p w14:paraId="2D05CEC9" w14:textId="77777777" w:rsidR="00FF236E" w:rsidRDefault="00FF236E"/>
    <w:p w14:paraId="5E07FC63" w14:textId="77777777" w:rsidR="00FF236E" w:rsidRDefault="00FF236E"/>
    <w:p w14:paraId="6E295999" w14:textId="77777777" w:rsidR="00FF236E" w:rsidRDefault="00FF236E"/>
    <w:p w14:paraId="2B5A9338" w14:textId="77777777" w:rsidR="00FF236E" w:rsidRDefault="00FF236E"/>
    <w:p w14:paraId="70CD2FB4" w14:textId="26A68D78" w:rsidR="00D51D2A" w:rsidRDefault="00D51D2A" w:rsidP="00D51D2A">
      <w:pPr>
        <w:pStyle w:val="Heading1"/>
      </w:pPr>
      <w:bookmarkStart w:id="43" w:name="_Ref212573647"/>
      <w:bookmarkStart w:id="44" w:name="_Toc213169759"/>
      <w:r>
        <w:lastRenderedPageBreak/>
        <w:t>Annex C: Procedure</w:t>
      </w:r>
      <w:bookmarkEnd w:id="43"/>
      <w:bookmarkEnd w:id="44"/>
    </w:p>
    <w:p w14:paraId="793EB0DF" w14:textId="317D142E" w:rsidR="00A0201D" w:rsidRPr="002E0663" w:rsidRDefault="00A0201D" w:rsidP="00A0201D">
      <w:r w:rsidRPr="002E0663">
        <w:t>Cup A: KI + starch + vitamin C + water</w:t>
      </w:r>
      <w:r w:rsidRPr="002E0663">
        <w:br/>
        <w:t>Cup B: H₂O₂ only</w:t>
      </w:r>
      <w:r w:rsidRPr="002E0663">
        <w:br/>
        <w:t>Start the timer as soon as Cup B is poured into Cup A and swirl once. Record the time until the first permanent blue colour appears.</w:t>
      </w:r>
    </w:p>
    <w:p w14:paraId="7514585D" w14:textId="4214C2AC" w:rsidR="00A0201D" w:rsidRPr="00E221A6" w:rsidRDefault="00A0201D" w:rsidP="00E221A6">
      <w:pPr>
        <w:rPr>
          <w:b/>
          <w:bCs/>
        </w:rPr>
      </w:pPr>
      <w:r w:rsidRPr="00E221A6">
        <w:rPr>
          <w:b/>
          <w:bCs/>
        </w:rPr>
        <w:t>Experimental Plan (Total Volume = 25.0 mL)</w:t>
      </w:r>
    </w:p>
    <w:p w14:paraId="288EE3A5" w14:textId="77777777" w:rsidR="00A0201D" w:rsidRPr="002E0663" w:rsidRDefault="00A0201D" w:rsidP="00A0201D">
      <w:pPr>
        <w:rPr>
          <w:b/>
          <w:bCs/>
        </w:rPr>
      </w:pPr>
      <w:r w:rsidRPr="002E0663">
        <w:rPr>
          <w:b/>
          <w:bCs/>
        </w:rPr>
        <w:t>Series 1 — Order in [H₂O₂]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4"/>
        <w:gridCol w:w="1234"/>
        <w:gridCol w:w="1234"/>
        <w:gridCol w:w="1234"/>
        <w:gridCol w:w="1234"/>
        <w:gridCol w:w="1234"/>
        <w:gridCol w:w="1234"/>
      </w:tblGrid>
      <w:tr w:rsidR="00A0201D" w:rsidRPr="002E0663" w14:paraId="01E72915" w14:textId="77777777" w:rsidTr="00A85FC2">
        <w:tc>
          <w:tcPr>
            <w:tcW w:w="1234" w:type="dxa"/>
          </w:tcPr>
          <w:p w14:paraId="0CBFEE29" w14:textId="77777777" w:rsidR="00A0201D" w:rsidRPr="002E0663" w:rsidRDefault="00A0201D" w:rsidP="00A85FC2">
            <w:r w:rsidRPr="002E0663">
              <w:t>Trial</w:t>
            </w:r>
          </w:p>
        </w:tc>
        <w:tc>
          <w:tcPr>
            <w:tcW w:w="1234" w:type="dxa"/>
          </w:tcPr>
          <w:p w14:paraId="3A205DBB" w14:textId="77777777" w:rsidR="00A0201D" w:rsidRPr="002E0663" w:rsidRDefault="00A0201D" w:rsidP="00A85FC2">
            <w:r w:rsidRPr="002E0663">
              <w:t>H₂O₂ 0.10 M (mL)</w:t>
            </w:r>
          </w:p>
        </w:tc>
        <w:tc>
          <w:tcPr>
            <w:tcW w:w="1234" w:type="dxa"/>
          </w:tcPr>
          <w:p w14:paraId="06B8A9AD" w14:textId="77777777" w:rsidR="00A0201D" w:rsidRPr="002E0663" w:rsidRDefault="00A0201D" w:rsidP="00A85FC2">
            <w:r w:rsidRPr="002E0663">
              <w:t>KI 0.20 M (mL)</w:t>
            </w:r>
          </w:p>
        </w:tc>
        <w:tc>
          <w:tcPr>
            <w:tcW w:w="1234" w:type="dxa"/>
          </w:tcPr>
          <w:p w14:paraId="7552040C" w14:textId="77777777" w:rsidR="00A0201D" w:rsidRPr="002E0663" w:rsidRDefault="00A0201D" w:rsidP="00A85FC2">
            <w:r w:rsidRPr="002E0663">
              <w:t>Vit C 0.010 M (mL)</w:t>
            </w:r>
          </w:p>
        </w:tc>
        <w:tc>
          <w:tcPr>
            <w:tcW w:w="1234" w:type="dxa"/>
          </w:tcPr>
          <w:p w14:paraId="66723505" w14:textId="77777777" w:rsidR="00A0201D" w:rsidRPr="002E0663" w:rsidRDefault="00A0201D" w:rsidP="00A85FC2">
            <w:r w:rsidRPr="002E0663">
              <w:t>Starch 1% (mL)</w:t>
            </w:r>
          </w:p>
        </w:tc>
        <w:tc>
          <w:tcPr>
            <w:tcW w:w="1234" w:type="dxa"/>
          </w:tcPr>
          <w:p w14:paraId="4668F9FA" w14:textId="77777777" w:rsidR="00A0201D" w:rsidRPr="002E0663" w:rsidRDefault="00A0201D" w:rsidP="00A85FC2">
            <w:r w:rsidRPr="002E0663">
              <w:t>Water (mL)</w:t>
            </w:r>
          </w:p>
        </w:tc>
        <w:tc>
          <w:tcPr>
            <w:tcW w:w="1234" w:type="dxa"/>
          </w:tcPr>
          <w:p w14:paraId="444ABAA5" w14:textId="77777777" w:rsidR="00A0201D" w:rsidRPr="002E0663" w:rsidRDefault="00A0201D" w:rsidP="00A85FC2">
            <w:r w:rsidRPr="002E0663">
              <w:t>[H₂O</w:t>
            </w:r>
            <w:proofErr w:type="gramStart"/>
            <w:r w:rsidRPr="002E0663">
              <w:t>₂]₀</w:t>
            </w:r>
            <w:proofErr w:type="gramEnd"/>
            <w:r w:rsidRPr="002E0663">
              <w:t xml:space="preserve"> (M)</w:t>
            </w:r>
          </w:p>
        </w:tc>
      </w:tr>
      <w:tr w:rsidR="00A0201D" w:rsidRPr="002E0663" w14:paraId="056C0297" w14:textId="77777777" w:rsidTr="00A85FC2">
        <w:tc>
          <w:tcPr>
            <w:tcW w:w="1234" w:type="dxa"/>
          </w:tcPr>
          <w:p w14:paraId="1C1FB5A4" w14:textId="77777777" w:rsidR="00A0201D" w:rsidRPr="002E0663" w:rsidRDefault="00A0201D" w:rsidP="00A85FC2">
            <w:r w:rsidRPr="002E0663">
              <w:t>A1</w:t>
            </w:r>
          </w:p>
        </w:tc>
        <w:tc>
          <w:tcPr>
            <w:tcW w:w="1234" w:type="dxa"/>
          </w:tcPr>
          <w:p w14:paraId="0788121A" w14:textId="77777777" w:rsidR="00A0201D" w:rsidRPr="002E0663" w:rsidRDefault="00A0201D" w:rsidP="00A85FC2">
            <w:r w:rsidRPr="002E0663">
              <w:t>1.0</w:t>
            </w:r>
          </w:p>
        </w:tc>
        <w:tc>
          <w:tcPr>
            <w:tcW w:w="1234" w:type="dxa"/>
          </w:tcPr>
          <w:p w14:paraId="0A2B186F" w14:textId="77777777" w:rsidR="00A0201D" w:rsidRPr="002E0663" w:rsidRDefault="00A0201D" w:rsidP="00A85FC2">
            <w:r w:rsidRPr="002E0663">
              <w:t>2.5</w:t>
            </w:r>
          </w:p>
        </w:tc>
        <w:tc>
          <w:tcPr>
            <w:tcW w:w="1234" w:type="dxa"/>
          </w:tcPr>
          <w:p w14:paraId="32551B83" w14:textId="77777777" w:rsidR="00A0201D" w:rsidRPr="002E0663" w:rsidRDefault="00A0201D" w:rsidP="00A85FC2">
            <w:r w:rsidRPr="002E0663">
              <w:t>1.25</w:t>
            </w:r>
          </w:p>
        </w:tc>
        <w:tc>
          <w:tcPr>
            <w:tcW w:w="1234" w:type="dxa"/>
          </w:tcPr>
          <w:p w14:paraId="060D4B7B" w14:textId="77777777" w:rsidR="00A0201D" w:rsidRPr="002E0663" w:rsidRDefault="00A0201D" w:rsidP="00A85FC2">
            <w:r w:rsidRPr="002E0663">
              <w:t>1.0</w:t>
            </w:r>
          </w:p>
        </w:tc>
        <w:tc>
          <w:tcPr>
            <w:tcW w:w="1234" w:type="dxa"/>
          </w:tcPr>
          <w:p w14:paraId="47156DD2" w14:textId="77777777" w:rsidR="00A0201D" w:rsidRPr="002E0663" w:rsidRDefault="00A0201D" w:rsidP="00A85FC2">
            <w:r w:rsidRPr="002E0663">
              <w:t>19.25</w:t>
            </w:r>
          </w:p>
        </w:tc>
        <w:tc>
          <w:tcPr>
            <w:tcW w:w="1234" w:type="dxa"/>
          </w:tcPr>
          <w:p w14:paraId="1C22FDB6" w14:textId="77777777" w:rsidR="00A0201D" w:rsidRPr="002E0663" w:rsidRDefault="00A0201D" w:rsidP="00A85FC2">
            <w:r w:rsidRPr="002E0663">
              <w:t>0.0040</w:t>
            </w:r>
          </w:p>
        </w:tc>
      </w:tr>
      <w:tr w:rsidR="00A0201D" w:rsidRPr="002E0663" w14:paraId="2FDFD1B2" w14:textId="77777777" w:rsidTr="00A85FC2">
        <w:tc>
          <w:tcPr>
            <w:tcW w:w="1234" w:type="dxa"/>
          </w:tcPr>
          <w:p w14:paraId="1BAC1BAC" w14:textId="77777777" w:rsidR="00A0201D" w:rsidRPr="002E0663" w:rsidRDefault="00A0201D" w:rsidP="00A85FC2">
            <w:r w:rsidRPr="002E0663">
              <w:t>A2</w:t>
            </w:r>
          </w:p>
        </w:tc>
        <w:tc>
          <w:tcPr>
            <w:tcW w:w="1234" w:type="dxa"/>
          </w:tcPr>
          <w:p w14:paraId="34AE4D88" w14:textId="77777777" w:rsidR="00A0201D" w:rsidRPr="002E0663" w:rsidRDefault="00A0201D" w:rsidP="00A85FC2">
            <w:r w:rsidRPr="002E0663">
              <w:t>2.0</w:t>
            </w:r>
          </w:p>
        </w:tc>
        <w:tc>
          <w:tcPr>
            <w:tcW w:w="1234" w:type="dxa"/>
          </w:tcPr>
          <w:p w14:paraId="1DE12F27" w14:textId="77777777" w:rsidR="00A0201D" w:rsidRPr="002E0663" w:rsidRDefault="00A0201D" w:rsidP="00A85FC2">
            <w:r w:rsidRPr="002E0663">
              <w:t>2.5</w:t>
            </w:r>
          </w:p>
        </w:tc>
        <w:tc>
          <w:tcPr>
            <w:tcW w:w="1234" w:type="dxa"/>
          </w:tcPr>
          <w:p w14:paraId="62DAAF5A" w14:textId="77777777" w:rsidR="00A0201D" w:rsidRPr="002E0663" w:rsidRDefault="00A0201D" w:rsidP="00A85FC2">
            <w:r w:rsidRPr="002E0663">
              <w:t>1.25</w:t>
            </w:r>
          </w:p>
        </w:tc>
        <w:tc>
          <w:tcPr>
            <w:tcW w:w="1234" w:type="dxa"/>
          </w:tcPr>
          <w:p w14:paraId="7A85F4C5" w14:textId="77777777" w:rsidR="00A0201D" w:rsidRPr="002E0663" w:rsidRDefault="00A0201D" w:rsidP="00A85FC2">
            <w:r w:rsidRPr="002E0663">
              <w:t>1.0</w:t>
            </w:r>
          </w:p>
        </w:tc>
        <w:tc>
          <w:tcPr>
            <w:tcW w:w="1234" w:type="dxa"/>
          </w:tcPr>
          <w:p w14:paraId="000C2B0C" w14:textId="77777777" w:rsidR="00A0201D" w:rsidRPr="002E0663" w:rsidRDefault="00A0201D" w:rsidP="00A85FC2">
            <w:r w:rsidRPr="002E0663">
              <w:t>18.25</w:t>
            </w:r>
          </w:p>
        </w:tc>
        <w:tc>
          <w:tcPr>
            <w:tcW w:w="1234" w:type="dxa"/>
          </w:tcPr>
          <w:p w14:paraId="6DDC1A0A" w14:textId="77777777" w:rsidR="00A0201D" w:rsidRPr="002E0663" w:rsidRDefault="00A0201D" w:rsidP="00A85FC2">
            <w:r w:rsidRPr="002E0663">
              <w:t>0.0080</w:t>
            </w:r>
          </w:p>
        </w:tc>
      </w:tr>
      <w:tr w:rsidR="00A0201D" w:rsidRPr="002E0663" w14:paraId="1AEB9E98" w14:textId="77777777" w:rsidTr="00A85FC2">
        <w:tc>
          <w:tcPr>
            <w:tcW w:w="1234" w:type="dxa"/>
          </w:tcPr>
          <w:p w14:paraId="387C55AF" w14:textId="77777777" w:rsidR="00A0201D" w:rsidRPr="002E0663" w:rsidRDefault="00A0201D" w:rsidP="00A85FC2">
            <w:r w:rsidRPr="002E0663">
              <w:t>A3</w:t>
            </w:r>
          </w:p>
        </w:tc>
        <w:tc>
          <w:tcPr>
            <w:tcW w:w="1234" w:type="dxa"/>
          </w:tcPr>
          <w:p w14:paraId="14EFE103" w14:textId="77777777" w:rsidR="00A0201D" w:rsidRPr="002E0663" w:rsidRDefault="00A0201D" w:rsidP="00A85FC2">
            <w:r w:rsidRPr="002E0663">
              <w:t>3.0</w:t>
            </w:r>
          </w:p>
        </w:tc>
        <w:tc>
          <w:tcPr>
            <w:tcW w:w="1234" w:type="dxa"/>
          </w:tcPr>
          <w:p w14:paraId="5197D9AD" w14:textId="77777777" w:rsidR="00A0201D" w:rsidRPr="002E0663" w:rsidRDefault="00A0201D" w:rsidP="00A85FC2">
            <w:r w:rsidRPr="002E0663">
              <w:t>2.5</w:t>
            </w:r>
          </w:p>
        </w:tc>
        <w:tc>
          <w:tcPr>
            <w:tcW w:w="1234" w:type="dxa"/>
          </w:tcPr>
          <w:p w14:paraId="4986946B" w14:textId="77777777" w:rsidR="00A0201D" w:rsidRPr="002E0663" w:rsidRDefault="00A0201D" w:rsidP="00A85FC2">
            <w:r w:rsidRPr="002E0663">
              <w:t>1.25</w:t>
            </w:r>
          </w:p>
        </w:tc>
        <w:tc>
          <w:tcPr>
            <w:tcW w:w="1234" w:type="dxa"/>
          </w:tcPr>
          <w:p w14:paraId="4AF8AD27" w14:textId="77777777" w:rsidR="00A0201D" w:rsidRPr="002E0663" w:rsidRDefault="00A0201D" w:rsidP="00A85FC2">
            <w:r w:rsidRPr="002E0663">
              <w:t>1.0</w:t>
            </w:r>
          </w:p>
        </w:tc>
        <w:tc>
          <w:tcPr>
            <w:tcW w:w="1234" w:type="dxa"/>
          </w:tcPr>
          <w:p w14:paraId="41179AAB" w14:textId="77777777" w:rsidR="00A0201D" w:rsidRPr="002E0663" w:rsidRDefault="00A0201D" w:rsidP="00A85FC2">
            <w:r w:rsidRPr="002E0663">
              <w:t>17.25</w:t>
            </w:r>
          </w:p>
        </w:tc>
        <w:tc>
          <w:tcPr>
            <w:tcW w:w="1234" w:type="dxa"/>
          </w:tcPr>
          <w:p w14:paraId="4195625F" w14:textId="77777777" w:rsidR="00A0201D" w:rsidRPr="002E0663" w:rsidRDefault="00A0201D" w:rsidP="00A85FC2">
            <w:r w:rsidRPr="002E0663">
              <w:t>0.0120</w:t>
            </w:r>
          </w:p>
        </w:tc>
      </w:tr>
      <w:tr w:rsidR="00A0201D" w:rsidRPr="002E0663" w14:paraId="1ECADB60" w14:textId="77777777" w:rsidTr="00A85FC2">
        <w:tc>
          <w:tcPr>
            <w:tcW w:w="1234" w:type="dxa"/>
          </w:tcPr>
          <w:p w14:paraId="5C2FFD04" w14:textId="77777777" w:rsidR="00A0201D" w:rsidRPr="002E0663" w:rsidRDefault="00A0201D" w:rsidP="00A85FC2">
            <w:r w:rsidRPr="002E0663">
              <w:t>A4</w:t>
            </w:r>
          </w:p>
        </w:tc>
        <w:tc>
          <w:tcPr>
            <w:tcW w:w="1234" w:type="dxa"/>
          </w:tcPr>
          <w:p w14:paraId="380A6D74" w14:textId="77777777" w:rsidR="00A0201D" w:rsidRPr="002E0663" w:rsidRDefault="00A0201D" w:rsidP="00A85FC2">
            <w:r w:rsidRPr="002E0663">
              <w:t>4.0</w:t>
            </w:r>
          </w:p>
        </w:tc>
        <w:tc>
          <w:tcPr>
            <w:tcW w:w="1234" w:type="dxa"/>
          </w:tcPr>
          <w:p w14:paraId="0315BD4E" w14:textId="77777777" w:rsidR="00A0201D" w:rsidRPr="002E0663" w:rsidRDefault="00A0201D" w:rsidP="00A85FC2">
            <w:r w:rsidRPr="002E0663">
              <w:t>2.5</w:t>
            </w:r>
          </w:p>
        </w:tc>
        <w:tc>
          <w:tcPr>
            <w:tcW w:w="1234" w:type="dxa"/>
          </w:tcPr>
          <w:p w14:paraId="740C1BB8" w14:textId="77777777" w:rsidR="00A0201D" w:rsidRPr="002E0663" w:rsidRDefault="00A0201D" w:rsidP="00A85FC2">
            <w:r w:rsidRPr="002E0663">
              <w:t>1.25</w:t>
            </w:r>
          </w:p>
        </w:tc>
        <w:tc>
          <w:tcPr>
            <w:tcW w:w="1234" w:type="dxa"/>
          </w:tcPr>
          <w:p w14:paraId="0F905F81" w14:textId="77777777" w:rsidR="00A0201D" w:rsidRPr="002E0663" w:rsidRDefault="00A0201D" w:rsidP="00A85FC2">
            <w:r w:rsidRPr="002E0663">
              <w:t>1.0</w:t>
            </w:r>
          </w:p>
        </w:tc>
        <w:tc>
          <w:tcPr>
            <w:tcW w:w="1234" w:type="dxa"/>
          </w:tcPr>
          <w:p w14:paraId="30AC936F" w14:textId="77777777" w:rsidR="00A0201D" w:rsidRPr="002E0663" w:rsidRDefault="00A0201D" w:rsidP="00A85FC2">
            <w:r w:rsidRPr="002E0663">
              <w:t>16.25</w:t>
            </w:r>
          </w:p>
        </w:tc>
        <w:tc>
          <w:tcPr>
            <w:tcW w:w="1234" w:type="dxa"/>
          </w:tcPr>
          <w:p w14:paraId="67A0CC4F" w14:textId="77777777" w:rsidR="00A0201D" w:rsidRPr="002E0663" w:rsidRDefault="00A0201D" w:rsidP="00A85FC2">
            <w:r w:rsidRPr="002E0663">
              <w:t>0.0160</w:t>
            </w:r>
          </w:p>
        </w:tc>
      </w:tr>
    </w:tbl>
    <w:p w14:paraId="674EC232" w14:textId="77777777" w:rsidR="00A0201D" w:rsidRPr="002E0663" w:rsidRDefault="00A0201D" w:rsidP="00A0201D"/>
    <w:p w14:paraId="537CED93" w14:textId="77777777" w:rsidR="00A0201D" w:rsidRPr="002E0663" w:rsidRDefault="00A0201D" w:rsidP="00A0201D">
      <w:pPr>
        <w:rPr>
          <w:b/>
          <w:bCs/>
        </w:rPr>
      </w:pPr>
      <w:r w:rsidRPr="002E0663">
        <w:rPr>
          <w:b/>
          <w:bCs/>
        </w:rPr>
        <w:t>Series 2 — Order in [I⁻]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4"/>
        <w:gridCol w:w="1234"/>
        <w:gridCol w:w="1234"/>
        <w:gridCol w:w="1234"/>
        <w:gridCol w:w="1234"/>
        <w:gridCol w:w="1234"/>
        <w:gridCol w:w="1234"/>
      </w:tblGrid>
      <w:tr w:rsidR="00A0201D" w:rsidRPr="002E0663" w14:paraId="30054790" w14:textId="77777777" w:rsidTr="00A85FC2">
        <w:tc>
          <w:tcPr>
            <w:tcW w:w="1234" w:type="dxa"/>
          </w:tcPr>
          <w:p w14:paraId="7AB31271" w14:textId="77777777" w:rsidR="00A0201D" w:rsidRPr="002E0663" w:rsidRDefault="00A0201D" w:rsidP="00A85FC2">
            <w:r w:rsidRPr="002E0663">
              <w:t>Trial</w:t>
            </w:r>
          </w:p>
        </w:tc>
        <w:tc>
          <w:tcPr>
            <w:tcW w:w="1234" w:type="dxa"/>
          </w:tcPr>
          <w:p w14:paraId="42D7646C" w14:textId="77777777" w:rsidR="00A0201D" w:rsidRPr="002E0663" w:rsidRDefault="00A0201D" w:rsidP="00A85FC2">
            <w:r w:rsidRPr="002E0663">
              <w:t>KI 0.20 M (mL)</w:t>
            </w:r>
          </w:p>
        </w:tc>
        <w:tc>
          <w:tcPr>
            <w:tcW w:w="1234" w:type="dxa"/>
          </w:tcPr>
          <w:p w14:paraId="5C346850" w14:textId="77777777" w:rsidR="00A0201D" w:rsidRPr="002E0663" w:rsidRDefault="00A0201D" w:rsidP="00A85FC2">
            <w:r w:rsidRPr="002E0663">
              <w:t>H₂O₂ 0.10 M (mL)</w:t>
            </w:r>
          </w:p>
        </w:tc>
        <w:tc>
          <w:tcPr>
            <w:tcW w:w="1234" w:type="dxa"/>
          </w:tcPr>
          <w:p w14:paraId="6192A02C" w14:textId="77777777" w:rsidR="00A0201D" w:rsidRPr="002E0663" w:rsidRDefault="00A0201D" w:rsidP="00A85FC2">
            <w:r w:rsidRPr="002E0663">
              <w:t>Vit C 0.010 M (mL)</w:t>
            </w:r>
          </w:p>
        </w:tc>
        <w:tc>
          <w:tcPr>
            <w:tcW w:w="1234" w:type="dxa"/>
          </w:tcPr>
          <w:p w14:paraId="5117B364" w14:textId="77777777" w:rsidR="00A0201D" w:rsidRPr="002E0663" w:rsidRDefault="00A0201D" w:rsidP="00A85FC2">
            <w:r w:rsidRPr="002E0663">
              <w:t>Starch 1% (mL)</w:t>
            </w:r>
          </w:p>
        </w:tc>
        <w:tc>
          <w:tcPr>
            <w:tcW w:w="1234" w:type="dxa"/>
          </w:tcPr>
          <w:p w14:paraId="1549E364" w14:textId="77777777" w:rsidR="00A0201D" w:rsidRPr="002E0663" w:rsidRDefault="00A0201D" w:rsidP="00A85FC2">
            <w:r w:rsidRPr="002E0663">
              <w:t>Water (mL)</w:t>
            </w:r>
          </w:p>
        </w:tc>
        <w:tc>
          <w:tcPr>
            <w:tcW w:w="1234" w:type="dxa"/>
          </w:tcPr>
          <w:p w14:paraId="4EA5218F" w14:textId="77777777" w:rsidR="00A0201D" w:rsidRPr="002E0663" w:rsidRDefault="00A0201D" w:rsidP="00A85FC2">
            <w:r w:rsidRPr="002E0663">
              <w:t>[I</w:t>
            </w:r>
            <w:proofErr w:type="gramStart"/>
            <w:r w:rsidRPr="002E0663">
              <w:t>⁻]₀</w:t>
            </w:r>
            <w:proofErr w:type="gramEnd"/>
            <w:r w:rsidRPr="002E0663">
              <w:t xml:space="preserve"> (M)</w:t>
            </w:r>
          </w:p>
        </w:tc>
      </w:tr>
      <w:tr w:rsidR="00A0201D" w:rsidRPr="002E0663" w14:paraId="790CADFB" w14:textId="77777777" w:rsidTr="00A85FC2">
        <w:tc>
          <w:tcPr>
            <w:tcW w:w="1234" w:type="dxa"/>
          </w:tcPr>
          <w:p w14:paraId="55972645" w14:textId="77777777" w:rsidR="00A0201D" w:rsidRPr="002E0663" w:rsidRDefault="00A0201D" w:rsidP="00A85FC2">
            <w:r w:rsidRPr="002E0663">
              <w:t>B1</w:t>
            </w:r>
          </w:p>
        </w:tc>
        <w:tc>
          <w:tcPr>
            <w:tcW w:w="1234" w:type="dxa"/>
          </w:tcPr>
          <w:p w14:paraId="22A3FF6F" w14:textId="77777777" w:rsidR="00A0201D" w:rsidRPr="002E0663" w:rsidRDefault="00A0201D" w:rsidP="00A85FC2">
            <w:r w:rsidRPr="002E0663">
              <w:t>1.0</w:t>
            </w:r>
          </w:p>
        </w:tc>
        <w:tc>
          <w:tcPr>
            <w:tcW w:w="1234" w:type="dxa"/>
          </w:tcPr>
          <w:p w14:paraId="088AFB0D" w14:textId="77777777" w:rsidR="00A0201D" w:rsidRPr="002E0663" w:rsidRDefault="00A0201D" w:rsidP="00A85FC2">
            <w:r w:rsidRPr="002E0663">
              <w:t>3.0</w:t>
            </w:r>
          </w:p>
        </w:tc>
        <w:tc>
          <w:tcPr>
            <w:tcW w:w="1234" w:type="dxa"/>
          </w:tcPr>
          <w:p w14:paraId="56CDDE43" w14:textId="77777777" w:rsidR="00A0201D" w:rsidRPr="002E0663" w:rsidRDefault="00A0201D" w:rsidP="00A85FC2">
            <w:r w:rsidRPr="002E0663">
              <w:t>1.25</w:t>
            </w:r>
          </w:p>
        </w:tc>
        <w:tc>
          <w:tcPr>
            <w:tcW w:w="1234" w:type="dxa"/>
          </w:tcPr>
          <w:p w14:paraId="32D4A78D" w14:textId="77777777" w:rsidR="00A0201D" w:rsidRPr="002E0663" w:rsidRDefault="00A0201D" w:rsidP="00A85FC2">
            <w:r w:rsidRPr="002E0663">
              <w:t>1.0</w:t>
            </w:r>
          </w:p>
        </w:tc>
        <w:tc>
          <w:tcPr>
            <w:tcW w:w="1234" w:type="dxa"/>
          </w:tcPr>
          <w:p w14:paraId="232CA5B0" w14:textId="77777777" w:rsidR="00A0201D" w:rsidRPr="002E0663" w:rsidRDefault="00A0201D" w:rsidP="00A85FC2">
            <w:r w:rsidRPr="002E0663">
              <w:t>18.75</w:t>
            </w:r>
          </w:p>
        </w:tc>
        <w:tc>
          <w:tcPr>
            <w:tcW w:w="1234" w:type="dxa"/>
          </w:tcPr>
          <w:p w14:paraId="02DD2623" w14:textId="77777777" w:rsidR="00A0201D" w:rsidRPr="002E0663" w:rsidRDefault="00A0201D" w:rsidP="00A85FC2">
            <w:r w:rsidRPr="002E0663">
              <w:t>0.0080</w:t>
            </w:r>
          </w:p>
        </w:tc>
      </w:tr>
      <w:tr w:rsidR="00A0201D" w:rsidRPr="002E0663" w14:paraId="59FD6410" w14:textId="77777777" w:rsidTr="00A85FC2">
        <w:tc>
          <w:tcPr>
            <w:tcW w:w="1234" w:type="dxa"/>
          </w:tcPr>
          <w:p w14:paraId="767B68E6" w14:textId="77777777" w:rsidR="00A0201D" w:rsidRPr="002E0663" w:rsidRDefault="00A0201D" w:rsidP="00A85FC2">
            <w:r w:rsidRPr="002E0663">
              <w:t>B2</w:t>
            </w:r>
          </w:p>
        </w:tc>
        <w:tc>
          <w:tcPr>
            <w:tcW w:w="1234" w:type="dxa"/>
          </w:tcPr>
          <w:p w14:paraId="777433EA" w14:textId="77777777" w:rsidR="00A0201D" w:rsidRPr="002E0663" w:rsidRDefault="00A0201D" w:rsidP="00A85FC2">
            <w:r w:rsidRPr="002E0663">
              <w:t>2.0</w:t>
            </w:r>
          </w:p>
        </w:tc>
        <w:tc>
          <w:tcPr>
            <w:tcW w:w="1234" w:type="dxa"/>
          </w:tcPr>
          <w:p w14:paraId="3FF89BA8" w14:textId="77777777" w:rsidR="00A0201D" w:rsidRPr="002E0663" w:rsidRDefault="00A0201D" w:rsidP="00A85FC2">
            <w:r w:rsidRPr="002E0663">
              <w:t>3.0</w:t>
            </w:r>
          </w:p>
        </w:tc>
        <w:tc>
          <w:tcPr>
            <w:tcW w:w="1234" w:type="dxa"/>
          </w:tcPr>
          <w:p w14:paraId="3F785B6A" w14:textId="77777777" w:rsidR="00A0201D" w:rsidRPr="002E0663" w:rsidRDefault="00A0201D" w:rsidP="00A85FC2">
            <w:r w:rsidRPr="002E0663">
              <w:t>1.25</w:t>
            </w:r>
          </w:p>
        </w:tc>
        <w:tc>
          <w:tcPr>
            <w:tcW w:w="1234" w:type="dxa"/>
          </w:tcPr>
          <w:p w14:paraId="0757D41E" w14:textId="77777777" w:rsidR="00A0201D" w:rsidRPr="002E0663" w:rsidRDefault="00A0201D" w:rsidP="00A85FC2">
            <w:r w:rsidRPr="002E0663">
              <w:t>1.0</w:t>
            </w:r>
          </w:p>
        </w:tc>
        <w:tc>
          <w:tcPr>
            <w:tcW w:w="1234" w:type="dxa"/>
          </w:tcPr>
          <w:p w14:paraId="4F7137DF" w14:textId="77777777" w:rsidR="00A0201D" w:rsidRPr="002E0663" w:rsidRDefault="00A0201D" w:rsidP="00A85FC2">
            <w:r w:rsidRPr="002E0663">
              <w:t>17.75</w:t>
            </w:r>
          </w:p>
        </w:tc>
        <w:tc>
          <w:tcPr>
            <w:tcW w:w="1234" w:type="dxa"/>
          </w:tcPr>
          <w:p w14:paraId="45794FF6" w14:textId="77777777" w:rsidR="00A0201D" w:rsidRPr="002E0663" w:rsidRDefault="00A0201D" w:rsidP="00A85FC2">
            <w:r w:rsidRPr="002E0663">
              <w:t>0.0160</w:t>
            </w:r>
          </w:p>
        </w:tc>
      </w:tr>
      <w:tr w:rsidR="00A0201D" w:rsidRPr="002E0663" w14:paraId="61B2AC55" w14:textId="77777777" w:rsidTr="00A85FC2">
        <w:tc>
          <w:tcPr>
            <w:tcW w:w="1234" w:type="dxa"/>
          </w:tcPr>
          <w:p w14:paraId="68F48F87" w14:textId="77777777" w:rsidR="00A0201D" w:rsidRPr="002E0663" w:rsidRDefault="00A0201D" w:rsidP="00A85FC2">
            <w:r w:rsidRPr="002E0663">
              <w:t>B3</w:t>
            </w:r>
          </w:p>
        </w:tc>
        <w:tc>
          <w:tcPr>
            <w:tcW w:w="1234" w:type="dxa"/>
          </w:tcPr>
          <w:p w14:paraId="09332675" w14:textId="77777777" w:rsidR="00A0201D" w:rsidRPr="002E0663" w:rsidRDefault="00A0201D" w:rsidP="00A85FC2">
            <w:r w:rsidRPr="002E0663">
              <w:t>3.0</w:t>
            </w:r>
          </w:p>
        </w:tc>
        <w:tc>
          <w:tcPr>
            <w:tcW w:w="1234" w:type="dxa"/>
          </w:tcPr>
          <w:p w14:paraId="0A570603" w14:textId="77777777" w:rsidR="00A0201D" w:rsidRPr="002E0663" w:rsidRDefault="00A0201D" w:rsidP="00A85FC2">
            <w:r w:rsidRPr="002E0663">
              <w:t>3.0</w:t>
            </w:r>
          </w:p>
        </w:tc>
        <w:tc>
          <w:tcPr>
            <w:tcW w:w="1234" w:type="dxa"/>
          </w:tcPr>
          <w:p w14:paraId="478E5AB6" w14:textId="77777777" w:rsidR="00A0201D" w:rsidRPr="002E0663" w:rsidRDefault="00A0201D" w:rsidP="00A85FC2">
            <w:r w:rsidRPr="002E0663">
              <w:t>1.25</w:t>
            </w:r>
          </w:p>
        </w:tc>
        <w:tc>
          <w:tcPr>
            <w:tcW w:w="1234" w:type="dxa"/>
          </w:tcPr>
          <w:p w14:paraId="3B3AC5BE" w14:textId="77777777" w:rsidR="00A0201D" w:rsidRPr="002E0663" w:rsidRDefault="00A0201D" w:rsidP="00A85FC2">
            <w:r w:rsidRPr="002E0663">
              <w:t>1.0</w:t>
            </w:r>
          </w:p>
        </w:tc>
        <w:tc>
          <w:tcPr>
            <w:tcW w:w="1234" w:type="dxa"/>
          </w:tcPr>
          <w:p w14:paraId="58C0EAC1" w14:textId="77777777" w:rsidR="00A0201D" w:rsidRPr="002E0663" w:rsidRDefault="00A0201D" w:rsidP="00A85FC2">
            <w:r w:rsidRPr="002E0663">
              <w:t>16.75</w:t>
            </w:r>
          </w:p>
        </w:tc>
        <w:tc>
          <w:tcPr>
            <w:tcW w:w="1234" w:type="dxa"/>
          </w:tcPr>
          <w:p w14:paraId="7BFADB0E" w14:textId="77777777" w:rsidR="00A0201D" w:rsidRPr="002E0663" w:rsidRDefault="00A0201D" w:rsidP="00A85FC2">
            <w:r w:rsidRPr="002E0663">
              <w:t>0.0240</w:t>
            </w:r>
          </w:p>
        </w:tc>
      </w:tr>
      <w:tr w:rsidR="00A0201D" w:rsidRPr="002E0663" w14:paraId="03C730F9" w14:textId="77777777" w:rsidTr="00A85FC2">
        <w:tc>
          <w:tcPr>
            <w:tcW w:w="1234" w:type="dxa"/>
          </w:tcPr>
          <w:p w14:paraId="1E8A29A6" w14:textId="77777777" w:rsidR="00A0201D" w:rsidRPr="002E0663" w:rsidRDefault="00A0201D" w:rsidP="00A85FC2">
            <w:r w:rsidRPr="002E0663">
              <w:t>B4</w:t>
            </w:r>
          </w:p>
        </w:tc>
        <w:tc>
          <w:tcPr>
            <w:tcW w:w="1234" w:type="dxa"/>
          </w:tcPr>
          <w:p w14:paraId="356C86F1" w14:textId="77777777" w:rsidR="00A0201D" w:rsidRPr="002E0663" w:rsidRDefault="00A0201D" w:rsidP="00A85FC2">
            <w:r w:rsidRPr="002E0663">
              <w:t>4.0</w:t>
            </w:r>
          </w:p>
        </w:tc>
        <w:tc>
          <w:tcPr>
            <w:tcW w:w="1234" w:type="dxa"/>
          </w:tcPr>
          <w:p w14:paraId="1F81A9E3" w14:textId="77777777" w:rsidR="00A0201D" w:rsidRPr="002E0663" w:rsidRDefault="00A0201D" w:rsidP="00A85FC2">
            <w:r w:rsidRPr="002E0663">
              <w:t>3.0</w:t>
            </w:r>
          </w:p>
        </w:tc>
        <w:tc>
          <w:tcPr>
            <w:tcW w:w="1234" w:type="dxa"/>
          </w:tcPr>
          <w:p w14:paraId="4C5F373D" w14:textId="77777777" w:rsidR="00A0201D" w:rsidRPr="002E0663" w:rsidRDefault="00A0201D" w:rsidP="00A85FC2">
            <w:r w:rsidRPr="002E0663">
              <w:t>1.25</w:t>
            </w:r>
          </w:p>
        </w:tc>
        <w:tc>
          <w:tcPr>
            <w:tcW w:w="1234" w:type="dxa"/>
          </w:tcPr>
          <w:p w14:paraId="7BD70DD3" w14:textId="77777777" w:rsidR="00A0201D" w:rsidRPr="002E0663" w:rsidRDefault="00A0201D" w:rsidP="00A85FC2">
            <w:r w:rsidRPr="002E0663">
              <w:t>1.0</w:t>
            </w:r>
          </w:p>
        </w:tc>
        <w:tc>
          <w:tcPr>
            <w:tcW w:w="1234" w:type="dxa"/>
          </w:tcPr>
          <w:p w14:paraId="043A62B9" w14:textId="77777777" w:rsidR="00A0201D" w:rsidRPr="002E0663" w:rsidRDefault="00A0201D" w:rsidP="00A85FC2">
            <w:r w:rsidRPr="002E0663">
              <w:t>15.75</w:t>
            </w:r>
          </w:p>
        </w:tc>
        <w:tc>
          <w:tcPr>
            <w:tcW w:w="1234" w:type="dxa"/>
          </w:tcPr>
          <w:p w14:paraId="4EEA0B7A" w14:textId="77777777" w:rsidR="00A0201D" w:rsidRPr="002E0663" w:rsidRDefault="00A0201D" w:rsidP="00A85FC2">
            <w:r w:rsidRPr="002E0663">
              <w:t>0.0320</w:t>
            </w:r>
          </w:p>
        </w:tc>
      </w:tr>
    </w:tbl>
    <w:p w14:paraId="0C9A68F5" w14:textId="77777777" w:rsidR="006D6B98" w:rsidRDefault="006D6B98" w:rsidP="00A0201D">
      <w:pPr>
        <w:rPr>
          <w:b/>
          <w:bCs/>
        </w:rPr>
      </w:pPr>
    </w:p>
    <w:p w14:paraId="3F4921FF" w14:textId="04F02A7B" w:rsidR="00A0201D" w:rsidRPr="004F4997" w:rsidRDefault="00A0201D" w:rsidP="00A0201D">
      <w:pPr>
        <w:rPr>
          <w:b/>
          <w:bCs/>
        </w:rPr>
      </w:pPr>
      <w:r w:rsidRPr="00CD44CE">
        <w:rPr>
          <w:b/>
          <w:bCs/>
        </w:rPr>
        <w:t>Data Table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0"/>
        <w:gridCol w:w="1440"/>
        <w:gridCol w:w="1440"/>
        <w:gridCol w:w="1440"/>
        <w:gridCol w:w="1440"/>
        <w:gridCol w:w="1440"/>
      </w:tblGrid>
      <w:tr w:rsidR="00A0201D" w:rsidRPr="002E0663" w14:paraId="49F814BF" w14:textId="77777777" w:rsidTr="00A85FC2">
        <w:tc>
          <w:tcPr>
            <w:tcW w:w="1440" w:type="dxa"/>
          </w:tcPr>
          <w:p w14:paraId="73AA042F" w14:textId="77777777" w:rsidR="00A0201D" w:rsidRPr="002E0663" w:rsidRDefault="00A0201D" w:rsidP="00A85FC2">
            <w:r w:rsidRPr="002E0663">
              <w:t>Trial</w:t>
            </w:r>
          </w:p>
        </w:tc>
        <w:tc>
          <w:tcPr>
            <w:tcW w:w="1440" w:type="dxa"/>
          </w:tcPr>
          <w:p w14:paraId="5C6F6307" w14:textId="77777777" w:rsidR="00A0201D" w:rsidRPr="002E0663" w:rsidRDefault="00A0201D" w:rsidP="00A85FC2">
            <w:r w:rsidRPr="002E0663">
              <w:t>[Reactant]₀ (M)</w:t>
            </w:r>
          </w:p>
        </w:tc>
        <w:tc>
          <w:tcPr>
            <w:tcW w:w="1440" w:type="dxa"/>
          </w:tcPr>
          <w:p w14:paraId="3836E95F" w14:textId="77777777" w:rsidR="00A0201D" w:rsidRPr="002E0663" w:rsidRDefault="00A0201D" w:rsidP="00A85FC2">
            <w:r w:rsidRPr="002E0663">
              <w:t>Clock Time t (s)</w:t>
            </w:r>
          </w:p>
        </w:tc>
        <w:tc>
          <w:tcPr>
            <w:tcW w:w="1440" w:type="dxa"/>
          </w:tcPr>
          <w:p w14:paraId="2DA3B595" w14:textId="77777777" w:rsidR="00A0201D" w:rsidRPr="002E0663" w:rsidRDefault="00A0201D" w:rsidP="00A85FC2">
            <w:r w:rsidRPr="002E0663">
              <w:t>1/t (s⁻¹)</w:t>
            </w:r>
          </w:p>
        </w:tc>
        <w:tc>
          <w:tcPr>
            <w:tcW w:w="1440" w:type="dxa"/>
          </w:tcPr>
          <w:p w14:paraId="7C79E752" w14:textId="77777777" w:rsidR="00A0201D" w:rsidRPr="002E0663" w:rsidRDefault="00A0201D" w:rsidP="00A85FC2">
            <w:proofErr w:type="gramStart"/>
            <w:r w:rsidRPr="002E0663">
              <w:t>log[</w:t>
            </w:r>
            <w:proofErr w:type="gramEnd"/>
            <w:r w:rsidRPr="002E0663">
              <w:t>Reactant]</w:t>
            </w:r>
          </w:p>
        </w:tc>
        <w:tc>
          <w:tcPr>
            <w:tcW w:w="1440" w:type="dxa"/>
          </w:tcPr>
          <w:p w14:paraId="6BAC3EF4" w14:textId="77777777" w:rsidR="00A0201D" w:rsidRPr="002E0663" w:rsidRDefault="00A0201D" w:rsidP="00A85FC2">
            <w:r w:rsidRPr="002E0663">
              <w:t>log(1/t)</w:t>
            </w:r>
          </w:p>
        </w:tc>
      </w:tr>
      <w:tr w:rsidR="00A0201D" w:rsidRPr="002E0663" w14:paraId="43B48B6F" w14:textId="77777777" w:rsidTr="00A85FC2">
        <w:tc>
          <w:tcPr>
            <w:tcW w:w="1440" w:type="dxa"/>
          </w:tcPr>
          <w:p w14:paraId="4D40B1D6" w14:textId="77777777" w:rsidR="00A0201D" w:rsidRPr="002E0663" w:rsidRDefault="00A0201D" w:rsidP="00A85FC2">
            <w:r>
              <w:t>A1</w:t>
            </w:r>
          </w:p>
        </w:tc>
        <w:tc>
          <w:tcPr>
            <w:tcW w:w="1440" w:type="dxa"/>
          </w:tcPr>
          <w:p w14:paraId="45F33F66" w14:textId="77777777" w:rsidR="00A0201D" w:rsidRPr="002E0663" w:rsidRDefault="00A0201D" w:rsidP="00A85FC2"/>
        </w:tc>
        <w:tc>
          <w:tcPr>
            <w:tcW w:w="1440" w:type="dxa"/>
          </w:tcPr>
          <w:p w14:paraId="1FD41209" w14:textId="77777777" w:rsidR="00A0201D" w:rsidRPr="002E0663" w:rsidRDefault="00A0201D" w:rsidP="00A85FC2">
            <w:r>
              <w:t>110</w:t>
            </w:r>
          </w:p>
        </w:tc>
        <w:tc>
          <w:tcPr>
            <w:tcW w:w="1440" w:type="dxa"/>
          </w:tcPr>
          <w:p w14:paraId="25C49EEA" w14:textId="77777777" w:rsidR="00A0201D" w:rsidRPr="002E0663" w:rsidRDefault="00A0201D" w:rsidP="00A85FC2"/>
        </w:tc>
        <w:tc>
          <w:tcPr>
            <w:tcW w:w="1440" w:type="dxa"/>
          </w:tcPr>
          <w:p w14:paraId="031140F7" w14:textId="77777777" w:rsidR="00A0201D" w:rsidRPr="002E0663" w:rsidRDefault="00A0201D" w:rsidP="00A85FC2"/>
        </w:tc>
        <w:tc>
          <w:tcPr>
            <w:tcW w:w="1440" w:type="dxa"/>
          </w:tcPr>
          <w:p w14:paraId="47F601EC" w14:textId="77777777" w:rsidR="00A0201D" w:rsidRPr="002E0663" w:rsidRDefault="00A0201D" w:rsidP="00A85FC2"/>
        </w:tc>
      </w:tr>
      <w:tr w:rsidR="00A0201D" w:rsidRPr="002E0663" w14:paraId="470C3879" w14:textId="77777777" w:rsidTr="00A85FC2">
        <w:tc>
          <w:tcPr>
            <w:tcW w:w="1440" w:type="dxa"/>
          </w:tcPr>
          <w:p w14:paraId="005603DC" w14:textId="77777777" w:rsidR="00A0201D" w:rsidRPr="002E0663" w:rsidRDefault="00A0201D" w:rsidP="00A85FC2">
            <w:r>
              <w:t>A2</w:t>
            </w:r>
          </w:p>
        </w:tc>
        <w:tc>
          <w:tcPr>
            <w:tcW w:w="1440" w:type="dxa"/>
          </w:tcPr>
          <w:p w14:paraId="7EDEBCED" w14:textId="77777777" w:rsidR="00A0201D" w:rsidRPr="002E0663" w:rsidRDefault="00A0201D" w:rsidP="00A85FC2"/>
        </w:tc>
        <w:tc>
          <w:tcPr>
            <w:tcW w:w="1440" w:type="dxa"/>
          </w:tcPr>
          <w:p w14:paraId="4202BE2B" w14:textId="77777777" w:rsidR="00A0201D" w:rsidRPr="002E0663" w:rsidRDefault="00A0201D" w:rsidP="00A85FC2">
            <w:r>
              <w:t>60</w:t>
            </w:r>
          </w:p>
        </w:tc>
        <w:tc>
          <w:tcPr>
            <w:tcW w:w="1440" w:type="dxa"/>
          </w:tcPr>
          <w:p w14:paraId="7E465966" w14:textId="77777777" w:rsidR="00A0201D" w:rsidRPr="002E0663" w:rsidRDefault="00A0201D" w:rsidP="00A85FC2"/>
        </w:tc>
        <w:tc>
          <w:tcPr>
            <w:tcW w:w="1440" w:type="dxa"/>
          </w:tcPr>
          <w:p w14:paraId="6BE09FD4" w14:textId="77777777" w:rsidR="00A0201D" w:rsidRPr="002E0663" w:rsidRDefault="00A0201D" w:rsidP="00A85FC2"/>
        </w:tc>
        <w:tc>
          <w:tcPr>
            <w:tcW w:w="1440" w:type="dxa"/>
          </w:tcPr>
          <w:p w14:paraId="236078EF" w14:textId="77777777" w:rsidR="00A0201D" w:rsidRPr="002E0663" w:rsidRDefault="00A0201D" w:rsidP="00A85FC2"/>
        </w:tc>
      </w:tr>
      <w:tr w:rsidR="00A0201D" w:rsidRPr="002E0663" w14:paraId="1376A7B4" w14:textId="77777777" w:rsidTr="00A85FC2">
        <w:tc>
          <w:tcPr>
            <w:tcW w:w="1440" w:type="dxa"/>
          </w:tcPr>
          <w:p w14:paraId="3ADF5705" w14:textId="77777777" w:rsidR="00A0201D" w:rsidRPr="002E0663" w:rsidRDefault="00A0201D" w:rsidP="00A85FC2">
            <w:r>
              <w:t>A3</w:t>
            </w:r>
          </w:p>
        </w:tc>
        <w:tc>
          <w:tcPr>
            <w:tcW w:w="1440" w:type="dxa"/>
          </w:tcPr>
          <w:p w14:paraId="251A2539" w14:textId="77777777" w:rsidR="00A0201D" w:rsidRPr="002E0663" w:rsidRDefault="00A0201D" w:rsidP="00A85FC2"/>
        </w:tc>
        <w:tc>
          <w:tcPr>
            <w:tcW w:w="1440" w:type="dxa"/>
          </w:tcPr>
          <w:p w14:paraId="7712BD57" w14:textId="77777777" w:rsidR="00A0201D" w:rsidRPr="002E0663" w:rsidRDefault="00A0201D" w:rsidP="00A85FC2">
            <w:r>
              <w:t>53</w:t>
            </w:r>
          </w:p>
        </w:tc>
        <w:tc>
          <w:tcPr>
            <w:tcW w:w="1440" w:type="dxa"/>
          </w:tcPr>
          <w:p w14:paraId="24F6B74E" w14:textId="77777777" w:rsidR="00A0201D" w:rsidRPr="002E0663" w:rsidRDefault="00A0201D" w:rsidP="00A85FC2"/>
        </w:tc>
        <w:tc>
          <w:tcPr>
            <w:tcW w:w="1440" w:type="dxa"/>
          </w:tcPr>
          <w:p w14:paraId="27E2F930" w14:textId="77777777" w:rsidR="00A0201D" w:rsidRPr="002E0663" w:rsidRDefault="00A0201D" w:rsidP="00A85FC2"/>
        </w:tc>
        <w:tc>
          <w:tcPr>
            <w:tcW w:w="1440" w:type="dxa"/>
          </w:tcPr>
          <w:p w14:paraId="497E75B6" w14:textId="77777777" w:rsidR="00A0201D" w:rsidRPr="002E0663" w:rsidRDefault="00A0201D" w:rsidP="00A85FC2"/>
        </w:tc>
      </w:tr>
      <w:tr w:rsidR="00A0201D" w:rsidRPr="002E0663" w14:paraId="2959C796" w14:textId="77777777" w:rsidTr="00A85FC2">
        <w:tc>
          <w:tcPr>
            <w:tcW w:w="1440" w:type="dxa"/>
          </w:tcPr>
          <w:p w14:paraId="4A0C5D09" w14:textId="77777777" w:rsidR="00A0201D" w:rsidRPr="002E0663" w:rsidRDefault="00A0201D" w:rsidP="00A85FC2">
            <w:r>
              <w:t>A4</w:t>
            </w:r>
          </w:p>
        </w:tc>
        <w:tc>
          <w:tcPr>
            <w:tcW w:w="1440" w:type="dxa"/>
          </w:tcPr>
          <w:p w14:paraId="575A0865" w14:textId="77777777" w:rsidR="00A0201D" w:rsidRPr="002E0663" w:rsidRDefault="00A0201D" w:rsidP="00A85FC2"/>
        </w:tc>
        <w:tc>
          <w:tcPr>
            <w:tcW w:w="1440" w:type="dxa"/>
          </w:tcPr>
          <w:p w14:paraId="3400FAA3" w14:textId="77777777" w:rsidR="00A0201D" w:rsidRPr="002E0663" w:rsidRDefault="00A0201D" w:rsidP="00A85FC2">
            <w:r>
              <w:t>47</w:t>
            </w:r>
          </w:p>
        </w:tc>
        <w:tc>
          <w:tcPr>
            <w:tcW w:w="1440" w:type="dxa"/>
          </w:tcPr>
          <w:p w14:paraId="249C00EE" w14:textId="77777777" w:rsidR="00A0201D" w:rsidRPr="002E0663" w:rsidRDefault="00A0201D" w:rsidP="00A85FC2"/>
        </w:tc>
        <w:tc>
          <w:tcPr>
            <w:tcW w:w="1440" w:type="dxa"/>
          </w:tcPr>
          <w:p w14:paraId="0FDC6967" w14:textId="77777777" w:rsidR="00A0201D" w:rsidRPr="002E0663" w:rsidRDefault="00A0201D" w:rsidP="00A85FC2"/>
        </w:tc>
        <w:tc>
          <w:tcPr>
            <w:tcW w:w="1440" w:type="dxa"/>
          </w:tcPr>
          <w:p w14:paraId="15C45E13" w14:textId="77777777" w:rsidR="00A0201D" w:rsidRPr="002E0663" w:rsidRDefault="00A0201D" w:rsidP="00A85FC2"/>
        </w:tc>
      </w:tr>
      <w:tr w:rsidR="00A0201D" w:rsidRPr="002E0663" w14:paraId="7CB8BB87" w14:textId="77777777" w:rsidTr="00A85FC2">
        <w:tc>
          <w:tcPr>
            <w:tcW w:w="1440" w:type="dxa"/>
          </w:tcPr>
          <w:p w14:paraId="744A804F" w14:textId="77777777" w:rsidR="00A0201D" w:rsidRPr="002E0663" w:rsidRDefault="00A0201D" w:rsidP="00A85FC2">
            <w:r>
              <w:t>B1</w:t>
            </w:r>
          </w:p>
        </w:tc>
        <w:tc>
          <w:tcPr>
            <w:tcW w:w="1440" w:type="dxa"/>
          </w:tcPr>
          <w:p w14:paraId="69294717" w14:textId="77777777" w:rsidR="00A0201D" w:rsidRPr="002E0663" w:rsidRDefault="00A0201D" w:rsidP="00A85FC2"/>
        </w:tc>
        <w:tc>
          <w:tcPr>
            <w:tcW w:w="1440" w:type="dxa"/>
          </w:tcPr>
          <w:p w14:paraId="6F9928E0" w14:textId="77777777" w:rsidR="00A0201D" w:rsidRPr="002E0663" w:rsidRDefault="00A0201D" w:rsidP="00A85FC2">
            <w:r>
              <w:t>65</w:t>
            </w:r>
          </w:p>
        </w:tc>
        <w:tc>
          <w:tcPr>
            <w:tcW w:w="1440" w:type="dxa"/>
          </w:tcPr>
          <w:p w14:paraId="61C20C50" w14:textId="77777777" w:rsidR="00A0201D" w:rsidRPr="002E0663" w:rsidRDefault="00A0201D" w:rsidP="00A85FC2"/>
        </w:tc>
        <w:tc>
          <w:tcPr>
            <w:tcW w:w="1440" w:type="dxa"/>
          </w:tcPr>
          <w:p w14:paraId="6C5F4B7A" w14:textId="77777777" w:rsidR="00A0201D" w:rsidRPr="002E0663" w:rsidRDefault="00A0201D" w:rsidP="00A85FC2"/>
        </w:tc>
        <w:tc>
          <w:tcPr>
            <w:tcW w:w="1440" w:type="dxa"/>
          </w:tcPr>
          <w:p w14:paraId="1EDF6F2C" w14:textId="77777777" w:rsidR="00A0201D" w:rsidRPr="002E0663" w:rsidRDefault="00A0201D" w:rsidP="00A85FC2"/>
        </w:tc>
      </w:tr>
      <w:tr w:rsidR="00A0201D" w:rsidRPr="002E0663" w14:paraId="038A3311" w14:textId="77777777" w:rsidTr="00A85FC2">
        <w:tc>
          <w:tcPr>
            <w:tcW w:w="1440" w:type="dxa"/>
          </w:tcPr>
          <w:p w14:paraId="55FF345C" w14:textId="77777777" w:rsidR="00A0201D" w:rsidRPr="002E0663" w:rsidRDefault="00A0201D" w:rsidP="00A85FC2">
            <w:r>
              <w:t>B2</w:t>
            </w:r>
          </w:p>
        </w:tc>
        <w:tc>
          <w:tcPr>
            <w:tcW w:w="1440" w:type="dxa"/>
          </w:tcPr>
          <w:p w14:paraId="3A889340" w14:textId="77777777" w:rsidR="00A0201D" w:rsidRPr="002E0663" w:rsidRDefault="00A0201D" w:rsidP="00A85FC2"/>
        </w:tc>
        <w:tc>
          <w:tcPr>
            <w:tcW w:w="1440" w:type="dxa"/>
          </w:tcPr>
          <w:p w14:paraId="2485D252" w14:textId="77777777" w:rsidR="00A0201D" w:rsidRPr="002E0663" w:rsidRDefault="00A0201D" w:rsidP="00A85FC2">
            <w:r>
              <w:t>74</w:t>
            </w:r>
          </w:p>
        </w:tc>
        <w:tc>
          <w:tcPr>
            <w:tcW w:w="1440" w:type="dxa"/>
          </w:tcPr>
          <w:p w14:paraId="3CE265FC" w14:textId="77777777" w:rsidR="00A0201D" w:rsidRPr="002E0663" w:rsidRDefault="00A0201D" w:rsidP="00A85FC2"/>
        </w:tc>
        <w:tc>
          <w:tcPr>
            <w:tcW w:w="1440" w:type="dxa"/>
          </w:tcPr>
          <w:p w14:paraId="546F585A" w14:textId="77777777" w:rsidR="00A0201D" w:rsidRPr="002E0663" w:rsidRDefault="00A0201D" w:rsidP="00A85FC2"/>
        </w:tc>
        <w:tc>
          <w:tcPr>
            <w:tcW w:w="1440" w:type="dxa"/>
          </w:tcPr>
          <w:p w14:paraId="4E9D4C70" w14:textId="77777777" w:rsidR="00A0201D" w:rsidRPr="002E0663" w:rsidRDefault="00A0201D" w:rsidP="00A85FC2"/>
        </w:tc>
      </w:tr>
    </w:tbl>
    <w:p w14:paraId="06605C04" w14:textId="77777777" w:rsidR="00D51D2A" w:rsidRDefault="00D51D2A"/>
    <w:p w14:paraId="3137BBC4" w14:textId="77777777" w:rsidR="00D51D2A" w:rsidRPr="00D51D2A" w:rsidRDefault="00D51D2A"/>
    <w:sectPr w:rsidR="00D51D2A" w:rsidRPr="00D51D2A" w:rsidSect="00C8244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1CD613" w14:textId="77777777" w:rsidR="000C6507" w:rsidRDefault="000C6507" w:rsidP="00E221A6">
      <w:pPr>
        <w:spacing w:after="0" w:line="240" w:lineRule="auto"/>
      </w:pPr>
      <w:r>
        <w:separator/>
      </w:r>
    </w:p>
  </w:endnote>
  <w:endnote w:type="continuationSeparator" w:id="0">
    <w:p w14:paraId="4240DFCC" w14:textId="77777777" w:rsidR="000C6507" w:rsidRDefault="000C6507" w:rsidP="00E221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39C46A" w14:textId="77777777" w:rsidR="000C6507" w:rsidRDefault="000C6507" w:rsidP="00E221A6">
      <w:pPr>
        <w:spacing w:after="0" w:line="240" w:lineRule="auto"/>
      </w:pPr>
      <w:r>
        <w:separator/>
      </w:r>
    </w:p>
  </w:footnote>
  <w:footnote w:type="continuationSeparator" w:id="0">
    <w:p w14:paraId="393618D6" w14:textId="77777777" w:rsidR="000C6507" w:rsidRDefault="000C6507" w:rsidP="00E221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B6084"/>
    <w:multiLevelType w:val="hybridMultilevel"/>
    <w:tmpl w:val="C9D0B6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F56AEB"/>
    <w:multiLevelType w:val="hybridMultilevel"/>
    <w:tmpl w:val="2A4865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11610CA"/>
    <w:multiLevelType w:val="hybridMultilevel"/>
    <w:tmpl w:val="6F22F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7A110EE"/>
    <w:multiLevelType w:val="hybridMultilevel"/>
    <w:tmpl w:val="334C7A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13284781">
    <w:abstractNumId w:val="2"/>
  </w:num>
  <w:num w:numId="2" w16cid:durableId="485896145">
    <w:abstractNumId w:val="1"/>
  </w:num>
  <w:num w:numId="3" w16cid:durableId="404693290">
    <w:abstractNumId w:val="0"/>
  </w:num>
  <w:num w:numId="4" w16cid:durableId="106059597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444"/>
    <w:rsid w:val="000166AE"/>
    <w:rsid w:val="0003150D"/>
    <w:rsid w:val="00033D98"/>
    <w:rsid w:val="0007046F"/>
    <w:rsid w:val="000B1FCF"/>
    <w:rsid w:val="000C6507"/>
    <w:rsid w:val="0015003F"/>
    <w:rsid w:val="00156C7A"/>
    <w:rsid w:val="00195EB1"/>
    <w:rsid w:val="001B15F8"/>
    <w:rsid w:val="001B448C"/>
    <w:rsid w:val="001E6829"/>
    <w:rsid w:val="00237692"/>
    <w:rsid w:val="002726A6"/>
    <w:rsid w:val="00275319"/>
    <w:rsid w:val="002755B5"/>
    <w:rsid w:val="002C5208"/>
    <w:rsid w:val="003048F2"/>
    <w:rsid w:val="00304D37"/>
    <w:rsid w:val="00335BE8"/>
    <w:rsid w:val="003827F8"/>
    <w:rsid w:val="00395E40"/>
    <w:rsid w:val="003B6F87"/>
    <w:rsid w:val="00404CFD"/>
    <w:rsid w:val="00427F46"/>
    <w:rsid w:val="004332C3"/>
    <w:rsid w:val="00491D21"/>
    <w:rsid w:val="00492DF3"/>
    <w:rsid w:val="004A4399"/>
    <w:rsid w:val="004A5A2E"/>
    <w:rsid w:val="004B0370"/>
    <w:rsid w:val="004B1D92"/>
    <w:rsid w:val="004E58BD"/>
    <w:rsid w:val="004E6355"/>
    <w:rsid w:val="004F28B7"/>
    <w:rsid w:val="004F4997"/>
    <w:rsid w:val="004F6C09"/>
    <w:rsid w:val="00501609"/>
    <w:rsid w:val="005365AA"/>
    <w:rsid w:val="00595E75"/>
    <w:rsid w:val="005B0B8A"/>
    <w:rsid w:val="005B690B"/>
    <w:rsid w:val="005D237F"/>
    <w:rsid w:val="005F4531"/>
    <w:rsid w:val="005F52C9"/>
    <w:rsid w:val="0065489C"/>
    <w:rsid w:val="006C6057"/>
    <w:rsid w:val="006D6B98"/>
    <w:rsid w:val="0072303F"/>
    <w:rsid w:val="0072770C"/>
    <w:rsid w:val="007846AA"/>
    <w:rsid w:val="007A3457"/>
    <w:rsid w:val="007A74AB"/>
    <w:rsid w:val="007D4448"/>
    <w:rsid w:val="007E3C8A"/>
    <w:rsid w:val="00816D0D"/>
    <w:rsid w:val="008860B6"/>
    <w:rsid w:val="008A7AFF"/>
    <w:rsid w:val="008E4490"/>
    <w:rsid w:val="008F2D42"/>
    <w:rsid w:val="00935AFD"/>
    <w:rsid w:val="00935C1D"/>
    <w:rsid w:val="00957920"/>
    <w:rsid w:val="009D06C9"/>
    <w:rsid w:val="009D3412"/>
    <w:rsid w:val="009F679C"/>
    <w:rsid w:val="00A0201D"/>
    <w:rsid w:val="00A2602E"/>
    <w:rsid w:val="00A42EAD"/>
    <w:rsid w:val="00A47543"/>
    <w:rsid w:val="00A77A79"/>
    <w:rsid w:val="00A96CFD"/>
    <w:rsid w:val="00AA44DF"/>
    <w:rsid w:val="00AD4457"/>
    <w:rsid w:val="00AD557C"/>
    <w:rsid w:val="00AD7D81"/>
    <w:rsid w:val="00B01928"/>
    <w:rsid w:val="00B03E80"/>
    <w:rsid w:val="00BA347B"/>
    <w:rsid w:val="00BA5D1D"/>
    <w:rsid w:val="00BE578A"/>
    <w:rsid w:val="00C06423"/>
    <w:rsid w:val="00C11E34"/>
    <w:rsid w:val="00C13694"/>
    <w:rsid w:val="00C23AE0"/>
    <w:rsid w:val="00C670D1"/>
    <w:rsid w:val="00C75D94"/>
    <w:rsid w:val="00C82444"/>
    <w:rsid w:val="00C91404"/>
    <w:rsid w:val="00C93C95"/>
    <w:rsid w:val="00CA3A18"/>
    <w:rsid w:val="00CD44CE"/>
    <w:rsid w:val="00CE2AEA"/>
    <w:rsid w:val="00D05C70"/>
    <w:rsid w:val="00D10905"/>
    <w:rsid w:val="00D42013"/>
    <w:rsid w:val="00D51D2A"/>
    <w:rsid w:val="00D749C2"/>
    <w:rsid w:val="00D807C2"/>
    <w:rsid w:val="00D80D40"/>
    <w:rsid w:val="00D91540"/>
    <w:rsid w:val="00DA09F7"/>
    <w:rsid w:val="00DA11CA"/>
    <w:rsid w:val="00E17F4B"/>
    <w:rsid w:val="00E221A6"/>
    <w:rsid w:val="00E24B65"/>
    <w:rsid w:val="00E60E20"/>
    <w:rsid w:val="00E71882"/>
    <w:rsid w:val="00E96299"/>
    <w:rsid w:val="00EB3733"/>
    <w:rsid w:val="00ED46D6"/>
    <w:rsid w:val="00EE5A47"/>
    <w:rsid w:val="00F05A4A"/>
    <w:rsid w:val="00F625A6"/>
    <w:rsid w:val="00F721E0"/>
    <w:rsid w:val="00FD6107"/>
    <w:rsid w:val="00FE0E84"/>
    <w:rsid w:val="00FE1D39"/>
    <w:rsid w:val="00FF23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56547"/>
  <w15:chartTrackingRefBased/>
  <w15:docId w15:val="{73365E2D-9C66-45ED-ACEA-C12F18CAEA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8244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C8244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C8244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8244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8244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8244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244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244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244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244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C8244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C8244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8244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8244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824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24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24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2444"/>
    <w:rPr>
      <w:rFonts w:eastAsiaTheme="majorEastAsia" w:cstheme="majorBidi"/>
      <w:color w:val="272727" w:themeColor="text1" w:themeTint="D8"/>
    </w:rPr>
  </w:style>
  <w:style w:type="paragraph" w:styleId="Title">
    <w:name w:val="Title"/>
    <w:basedOn w:val="Normal"/>
    <w:next w:val="Normal"/>
    <w:link w:val="TitleChar"/>
    <w:uiPriority w:val="10"/>
    <w:qFormat/>
    <w:rsid w:val="00C824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24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244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24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2444"/>
    <w:pPr>
      <w:spacing w:before="160"/>
      <w:jc w:val="center"/>
    </w:pPr>
    <w:rPr>
      <w:i/>
      <w:iCs/>
      <w:color w:val="404040" w:themeColor="text1" w:themeTint="BF"/>
    </w:rPr>
  </w:style>
  <w:style w:type="character" w:customStyle="1" w:styleId="QuoteChar">
    <w:name w:val="Quote Char"/>
    <w:basedOn w:val="DefaultParagraphFont"/>
    <w:link w:val="Quote"/>
    <w:uiPriority w:val="29"/>
    <w:rsid w:val="00C82444"/>
    <w:rPr>
      <w:i/>
      <w:iCs/>
      <w:color w:val="404040" w:themeColor="text1" w:themeTint="BF"/>
    </w:rPr>
  </w:style>
  <w:style w:type="paragraph" w:styleId="ListParagraph">
    <w:name w:val="List Paragraph"/>
    <w:basedOn w:val="Normal"/>
    <w:uiPriority w:val="34"/>
    <w:qFormat/>
    <w:rsid w:val="00C82444"/>
    <w:pPr>
      <w:ind w:left="720"/>
      <w:contextualSpacing/>
    </w:pPr>
  </w:style>
  <w:style w:type="character" w:styleId="IntenseEmphasis">
    <w:name w:val="Intense Emphasis"/>
    <w:basedOn w:val="DefaultParagraphFont"/>
    <w:uiPriority w:val="21"/>
    <w:qFormat/>
    <w:rsid w:val="00C82444"/>
    <w:rPr>
      <w:i/>
      <w:iCs/>
      <w:color w:val="2F5496" w:themeColor="accent1" w:themeShade="BF"/>
    </w:rPr>
  </w:style>
  <w:style w:type="paragraph" w:styleId="IntenseQuote">
    <w:name w:val="Intense Quote"/>
    <w:basedOn w:val="Normal"/>
    <w:next w:val="Normal"/>
    <w:link w:val="IntenseQuoteChar"/>
    <w:uiPriority w:val="30"/>
    <w:qFormat/>
    <w:rsid w:val="00C8244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82444"/>
    <w:rPr>
      <w:i/>
      <w:iCs/>
      <w:color w:val="2F5496" w:themeColor="accent1" w:themeShade="BF"/>
    </w:rPr>
  </w:style>
  <w:style w:type="character" w:styleId="IntenseReference">
    <w:name w:val="Intense Reference"/>
    <w:basedOn w:val="DefaultParagraphFont"/>
    <w:uiPriority w:val="32"/>
    <w:qFormat/>
    <w:rsid w:val="00C82444"/>
    <w:rPr>
      <w:b/>
      <w:bCs/>
      <w:smallCaps/>
      <w:color w:val="2F5496" w:themeColor="accent1" w:themeShade="BF"/>
      <w:spacing w:val="5"/>
    </w:rPr>
  </w:style>
  <w:style w:type="paragraph" w:styleId="NoSpacing">
    <w:name w:val="No Spacing"/>
    <w:link w:val="NoSpacingChar"/>
    <w:uiPriority w:val="1"/>
    <w:qFormat/>
    <w:rsid w:val="00C82444"/>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C82444"/>
    <w:rPr>
      <w:rFonts w:eastAsiaTheme="minorEastAsia"/>
      <w:kern w:val="0"/>
      <w:lang w:val="en-US"/>
      <w14:ligatures w14:val="none"/>
    </w:rPr>
  </w:style>
  <w:style w:type="paragraph" w:styleId="TOCHeading">
    <w:name w:val="TOC Heading"/>
    <w:basedOn w:val="Heading1"/>
    <w:next w:val="Normal"/>
    <w:uiPriority w:val="39"/>
    <w:unhideWhenUsed/>
    <w:qFormat/>
    <w:rsid w:val="00C82444"/>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5B0B8A"/>
    <w:pPr>
      <w:spacing w:after="100"/>
    </w:pPr>
  </w:style>
  <w:style w:type="paragraph" w:styleId="TOC2">
    <w:name w:val="toc 2"/>
    <w:basedOn w:val="Normal"/>
    <w:next w:val="Normal"/>
    <w:autoRedefine/>
    <w:uiPriority w:val="39"/>
    <w:unhideWhenUsed/>
    <w:rsid w:val="005B0B8A"/>
    <w:pPr>
      <w:spacing w:after="100"/>
      <w:ind w:left="220"/>
    </w:pPr>
  </w:style>
  <w:style w:type="character" w:styleId="Hyperlink">
    <w:name w:val="Hyperlink"/>
    <w:basedOn w:val="DefaultParagraphFont"/>
    <w:uiPriority w:val="99"/>
    <w:unhideWhenUsed/>
    <w:rsid w:val="005B0B8A"/>
    <w:rPr>
      <w:color w:val="0563C1" w:themeColor="hyperlink"/>
      <w:u w:val="single"/>
    </w:rPr>
  </w:style>
  <w:style w:type="table" w:styleId="TableGrid">
    <w:name w:val="Table Grid"/>
    <w:basedOn w:val="TableNormal"/>
    <w:uiPriority w:val="39"/>
    <w:rsid w:val="00CE2A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957920"/>
    <w:pPr>
      <w:spacing w:after="200" w:line="240" w:lineRule="auto"/>
    </w:pPr>
    <w:rPr>
      <w:i/>
      <w:iCs/>
      <w:color w:val="44546A" w:themeColor="text2"/>
      <w:sz w:val="18"/>
      <w:szCs w:val="18"/>
    </w:rPr>
  </w:style>
  <w:style w:type="paragraph" w:styleId="TOC3">
    <w:name w:val="toc 3"/>
    <w:basedOn w:val="Normal"/>
    <w:next w:val="Normal"/>
    <w:autoRedefine/>
    <w:uiPriority w:val="39"/>
    <w:unhideWhenUsed/>
    <w:rsid w:val="00AA44DF"/>
    <w:pPr>
      <w:spacing w:after="100"/>
      <w:ind w:left="440"/>
    </w:pPr>
  </w:style>
  <w:style w:type="paragraph" w:styleId="Bibliography">
    <w:name w:val="Bibliography"/>
    <w:basedOn w:val="Normal"/>
    <w:next w:val="Normal"/>
    <w:uiPriority w:val="37"/>
    <w:unhideWhenUsed/>
    <w:rsid w:val="002755B5"/>
  </w:style>
  <w:style w:type="paragraph" w:styleId="TableofFigures">
    <w:name w:val="table of figures"/>
    <w:basedOn w:val="Normal"/>
    <w:next w:val="Normal"/>
    <w:uiPriority w:val="99"/>
    <w:unhideWhenUsed/>
    <w:rsid w:val="00C23AE0"/>
    <w:pPr>
      <w:spacing w:after="0"/>
    </w:pPr>
  </w:style>
  <w:style w:type="paragraph" w:styleId="Header">
    <w:name w:val="header"/>
    <w:basedOn w:val="Normal"/>
    <w:link w:val="HeaderChar"/>
    <w:uiPriority w:val="99"/>
    <w:unhideWhenUsed/>
    <w:rsid w:val="00E221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21A6"/>
  </w:style>
  <w:style w:type="paragraph" w:styleId="Footer">
    <w:name w:val="footer"/>
    <w:basedOn w:val="Normal"/>
    <w:link w:val="FooterChar"/>
    <w:uiPriority w:val="99"/>
    <w:unhideWhenUsed/>
    <w:rsid w:val="00E221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21A6"/>
  </w:style>
  <w:style w:type="character" w:styleId="CommentReference">
    <w:name w:val="annotation reference"/>
    <w:basedOn w:val="DefaultParagraphFont"/>
    <w:uiPriority w:val="99"/>
    <w:semiHidden/>
    <w:unhideWhenUsed/>
    <w:rsid w:val="008860B6"/>
    <w:rPr>
      <w:sz w:val="16"/>
      <w:szCs w:val="16"/>
    </w:rPr>
  </w:style>
  <w:style w:type="paragraph" w:styleId="CommentText">
    <w:name w:val="annotation text"/>
    <w:basedOn w:val="Normal"/>
    <w:link w:val="CommentTextChar"/>
    <w:uiPriority w:val="99"/>
    <w:unhideWhenUsed/>
    <w:rsid w:val="008860B6"/>
    <w:pPr>
      <w:spacing w:line="240" w:lineRule="auto"/>
    </w:pPr>
    <w:rPr>
      <w:sz w:val="20"/>
      <w:szCs w:val="20"/>
    </w:rPr>
  </w:style>
  <w:style w:type="character" w:customStyle="1" w:styleId="CommentTextChar">
    <w:name w:val="Comment Text Char"/>
    <w:basedOn w:val="DefaultParagraphFont"/>
    <w:link w:val="CommentText"/>
    <w:uiPriority w:val="99"/>
    <w:rsid w:val="008860B6"/>
    <w:rPr>
      <w:sz w:val="20"/>
      <w:szCs w:val="20"/>
    </w:rPr>
  </w:style>
  <w:style w:type="paragraph" w:styleId="CommentSubject">
    <w:name w:val="annotation subject"/>
    <w:basedOn w:val="CommentText"/>
    <w:next w:val="CommentText"/>
    <w:link w:val="CommentSubjectChar"/>
    <w:uiPriority w:val="99"/>
    <w:semiHidden/>
    <w:unhideWhenUsed/>
    <w:rsid w:val="008860B6"/>
    <w:rPr>
      <w:b/>
      <w:bCs/>
    </w:rPr>
  </w:style>
  <w:style w:type="character" w:customStyle="1" w:styleId="CommentSubjectChar">
    <w:name w:val="Comment Subject Char"/>
    <w:basedOn w:val="CommentTextChar"/>
    <w:link w:val="CommentSubject"/>
    <w:uiPriority w:val="99"/>
    <w:semiHidden/>
    <w:rsid w:val="008860B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79720">
      <w:bodyDiv w:val="1"/>
      <w:marLeft w:val="0"/>
      <w:marRight w:val="0"/>
      <w:marTop w:val="0"/>
      <w:marBottom w:val="0"/>
      <w:divBdr>
        <w:top w:val="none" w:sz="0" w:space="0" w:color="auto"/>
        <w:left w:val="none" w:sz="0" w:space="0" w:color="auto"/>
        <w:bottom w:val="none" w:sz="0" w:space="0" w:color="auto"/>
        <w:right w:val="none" w:sz="0" w:space="0" w:color="auto"/>
      </w:divBdr>
    </w:div>
    <w:div w:id="52582959">
      <w:bodyDiv w:val="1"/>
      <w:marLeft w:val="0"/>
      <w:marRight w:val="0"/>
      <w:marTop w:val="0"/>
      <w:marBottom w:val="0"/>
      <w:divBdr>
        <w:top w:val="none" w:sz="0" w:space="0" w:color="auto"/>
        <w:left w:val="none" w:sz="0" w:space="0" w:color="auto"/>
        <w:bottom w:val="none" w:sz="0" w:space="0" w:color="auto"/>
        <w:right w:val="none" w:sz="0" w:space="0" w:color="auto"/>
      </w:divBdr>
    </w:div>
    <w:div w:id="58526667">
      <w:bodyDiv w:val="1"/>
      <w:marLeft w:val="0"/>
      <w:marRight w:val="0"/>
      <w:marTop w:val="0"/>
      <w:marBottom w:val="0"/>
      <w:divBdr>
        <w:top w:val="none" w:sz="0" w:space="0" w:color="auto"/>
        <w:left w:val="none" w:sz="0" w:space="0" w:color="auto"/>
        <w:bottom w:val="none" w:sz="0" w:space="0" w:color="auto"/>
        <w:right w:val="none" w:sz="0" w:space="0" w:color="auto"/>
      </w:divBdr>
    </w:div>
    <w:div w:id="67768758">
      <w:bodyDiv w:val="1"/>
      <w:marLeft w:val="0"/>
      <w:marRight w:val="0"/>
      <w:marTop w:val="0"/>
      <w:marBottom w:val="0"/>
      <w:divBdr>
        <w:top w:val="none" w:sz="0" w:space="0" w:color="auto"/>
        <w:left w:val="none" w:sz="0" w:space="0" w:color="auto"/>
        <w:bottom w:val="none" w:sz="0" w:space="0" w:color="auto"/>
        <w:right w:val="none" w:sz="0" w:space="0" w:color="auto"/>
      </w:divBdr>
    </w:div>
    <w:div w:id="88742183">
      <w:bodyDiv w:val="1"/>
      <w:marLeft w:val="0"/>
      <w:marRight w:val="0"/>
      <w:marTop w:val="0"/>
      <w:marBottom w:val="0"/>
      <w:divBdr>
        <w:top w:val="none" w:sz="0" w:space="0" w:color="auto"/>
        <w:left w:val="none" w:sz="0" w:space="0" w:color="auto"/>
        <w:bottom w:val="none" w:sz="0" w:space="0" w:color="auto"/>
        <w:right w:val="none" w:sz="0" w:space="0" w:color="auto"/>
      </w:divBdr>
    </w:div>
    <w:div w:id="97602671">
      <w:bodyDiv w:val="1"/>
      <w:marLeft w:val="0"/>
      <w:marRight w:val="0"/>
      <w:marTop w:val="0"/>
      <w:marBottom w:val="0"/>
      <w:divBdr>
        <w:top w:val="none" w:sz="0" w:space="0" w:color="auto"/>
        <w:left w:val="none" w:sz="0" w:space="0" w:color="auto"/>
        <w:bottom w:val="none" w:sz="0" w:space="0" w:color="auto"/>
        <w:right w:val="none" w:sz="0" w:space="0" w:color="auto"/>
      </w:divBdr>
    </w:div>
    <w:div w:id="98113572">
      <w:bodyDiv w:val="1"/>
      <w:marLeft w:val="0"/>
      <w:marRight w:val="0"/>
      <w:marTop w:val="0"/>
      <w:marBottom w:val="0"/>
      <w:divBdr>
        <w:top w:val="none" w:sz="0" w:space="0" w:color="auto"/>
        <w:left w:val="none" w:sz="0" w:space="0" w:color="auto"/>
        <w:bottom w:val="none" w:sz="0" w:space="0" w:color="auto"/>
        <w:right w:val="none" w:sz="0" w:space="0" w:color="auto"/>
      </w:divBdr>
    </w:div>
    <w:div w:id="100956115">
      <w:bodyDiv w:val="1"/>
      <w:marLeft w:val="0"/>
      <w:marRight w:val="0"/>
      <w:marTop w:val="0"/>
      <w:marBottom w:val="0"/>
      <w:divBdr>
        <w:top w:val="none" w:sz="0" w:space="0" w:color="auto"/>
        <w:left w:val="none" w:sz="0" w:space="0" w:color="auto"/>
        <w:bottom w:val="none" w:sz="0" w:space="0" w:color="auto"/>
        <w:right w:val="none" w:sz="0" w:space="0" w:color="auto"/>
      </w:divBdr>
    </w:div>
    <w:div w:id="102042708">
      <w:bodyDiv w:val="1"/>
      <w:marLeft w:val="0"/>
      <w:marRight w:val="0"/>
      <w:marTop w:val="0"/>
      <w:marBottom w:val="0"/>
      <w:divBdr>
        <w:top w:val="none" w:sz="0" w:space="0" w:color="auto"/>
        <w:left w:val="none" w:sz="0" w:space="0" w:color="auto"/>
        <w:bottom w:val="none" w:sz="0" w:space="0" w:color="auto"/>
        <w:right w:val="none" w:sz="0" w:space="0" w:color="auto"/>
      </w:divBdr>
    </w:div>
    <w:div w:id="121769663">
      <w:bodyDiv w:val="1"/>
      <w:marLeft w:val="0"/>
      <w:marRight w:val="0"/>
      <w:marTop w:val="0"/>
      <w:marBottom w:val="0"/>
      <w:divBdr>
        <w:top w:val="none" w:sz="0" w:space="0" w:color="auto"/>
        <w:left w:val="none" w:sz="0" w:space="0" w:color="auto"/>
        <w:bottom w:val="none" w:sz="0" w:space="0" w:color="auto"/>
        <w:right w:val="none" w:sz="0" w:space="0" w:color="auto"/>
      </w:divBdr>
    </w:div>
    <w:div w:id="128013014">
      <w:bodyDiv w:val="1"/>
      <w:marLeft w:val="0"/>
      <w:marRight w:val="0"/>
      <w:marTop w:val="0"/>
      <w:marBottom w:val="0"/>
      <w:divBdr>
        <w:top w:val="none" w:sz="0" w:space="0" w:color="auto"/>
        <w:left w:val="none" w:sz="0" w:space="0" w:color="auto"/>
        <w:bottom w:val="none" w:sz="0" w:space="0" w:color="auto"/>
        <w:right w:val="none" w:sz="0" w:space="0" w:color="auto"/>
      </w:divBdr>
    </w:div>
    <w:div w:id="133254933">
      <w:bodyDiv w:val="1"/>
      <w:marLeft w:val="0"/>
      <w:marRight w:val="0"/>
      <w:marTop w:val="0"/>
      <w:marBottom w:val="0"/>
      <w:divBdr>
        <w:top w:val="none" w:sz="0" w:space="0" w:color="auto"/>
        <w:left w:val="none" w:sz="0" w:space="0" w:color="auto"/>
        <w:bottom w:val="none" w:sz="0" w:space="0" w:color="auto"/>
        <w:right w:val="none" w:sz="0" w:space="0" w:color="auto"/>
      </w:divBdr>
    </w:div>
    <w:div w:id="176896492">
      <w:bodyDiv w:val="1"/>
      <w:marLeft w:val="0"/>
      <w:marRight w:val="0"/>
      <w:marTop w:val="0"/>
      <w:marBottom w:val="0"/>
      <w:divBdr>
        <w:top w:val="none" w:sz="0" w:space="0" w:color="auto"/>
        <w:left w:val="none" w:sz="0" w:space="0" w:color="auto"/>
        <w:bottom w:val="none" w:sz="0" w:space="0" w:color="auto"/>
        <w:right w:val="none" w:sz="0" w:space="0" w:color="auto"/>
      </w:divBdr>
    </w:div>
    <w:div w:id="200828937">
      <w:bodyDiv w:val="1"/>
      <w:marLeft w:val="0"/>
      <w:marRight w:val="0"/>
      <w:marTop w:val="0"/>
      <w:marBottom w:val="0"/>
      <w:divBdr>
        <w:top w:val="none" w:sz="0" w:space="0" w:color="auto"/>
        <w:left w:val="none" w:sz="0" w:space="0" w:color="auto"/>
        <w:bottom w:val="none" w:sz="0" w:space="0" w:color="auto"/>
        <w:right w:val="none" w:sz="0" w:space="0" w:color="auto"/>
      </w:divBdr>
    </w:div>
    <w:div w:id="202521360">
      <w:bodyDiv w:val="1"/>
      <w:marLeft w:val="0"/>
      <w:marRight w:val="0"/>
      <w:marTop w:val="0"/>
      <w:marBottom w:val="0"/>
      <w:divBdr>
        <w:top w:val="none" w:sz="0" w:space="0" w:color="auto"/>
        <w:left w:val="none" w:sz="0" w:space="0" w:color="auto"/>
        <w:bottom w:val="none" w:sz="0" w:space="0" w:color="auto"/>
        <w:right w:val="none" w:sz="0" w:space="0" w:color="auto"/>
      </w:divBdr>
    </w:div>
    <w:div w:id="245844094">
      <w:bodyDiv w:val="1"/>
      <w:marLeft w:val="0"/>
      <w:marRight w:val="0"/>
      <w:marTop w:val="0"/>
      <w:marBottom w:val="0"/>
      <w:divBdr>
        <w:top w:val="none" w:sz="0" w:space="0" w:color="auto"/>
        <w:left w:val="none" w:sz="0" w:space="0" w:color="auto"/>
        <w:bottom w:val="none" w:sz="0" w:space="0" w:color="auto"/>
        <w:right w:val="none" w:sz="0" w:space="0" w:color="auto"/>
      </w:divBdr>
    </w:div>
    <w:div w:id="247736823">
      <w:bodyDiv w:val="1"/>
      <w:marLeft w:val="0"/>
      <w:marRight w:val="0"/>
      <w:marTop w:val="0"/>
      <w:marBottom w:val="0"/>
      <w:divBdr>
        <w:top w:val="none" w:sz="0" w:space="0" w:color="auto"/>
        <w:left w:val="none" w:sz="0" w:space="0" w:color="auto"/>
        <w:bottom w:val="none" w:sz="0" w:space="0" w:color="auto"/>
        <w:right w:val="none" w:sz="0" w:space="0" w:color="auto"/>
      </w:divBdr>
    </w:div>
    <w:div w:id="251016678">
      <w:bodyDiv w:val="1"/>
      <w:marLeft w:val="0"/>
      <w:marRight w:val="0"/>
      <w:marTop w:val="0"/>
      <w:marBottom w:val="0"/>
      <w:divBdr>
        <w:top w:val="none" w:sz="0" w:space="0" w:color="auto"/>
        <w:left w:val="none" w:sz="0" w:space="0" w:color="auto"/>
        <w:bottom w:val="none" w:sz="0" w:space="0" w:color="auto"/>
        <w:right w:val="none" w:sz="0" w:space="0" w:color="auto"/>
      </w:divBdr>
    </w:div>
    <w:div w:id="258491839">
      <w:bodyDiv w:val="1"/>
      <w:marLeft w:val="0"/>
      <w:marRight w:val="0"/>
      <w:marTop w:val="0"/>
      <w:marBottom w:val="0"/>
      <w:divBdr>
        <w:top w:val="none" w:sz="0" w:space="0" w:color="auto"/>
        <w:left w:val="none" w:sz="0" w:space="0" w:color="auto"/>
        <w:bottom w:val="none" w:sz="0" w:space="0" w:color="auto"/>
        <w:right w:val="none" w:sz="0" w:space="0" w:color="auto"/>
      </w:divBdr>
    </w:div>
    <w:div w:id="265617785">
      <w:bodyDiv w:val="1"/>
      <w:marLeft w:val="0"/>
      <w:marRight w:val="0"/>
      <w:marTop w:val="0"/>
      <w:marBottom w:val="0"/>
      <w:divBdr>
        <w:top w:val="none" w:sz="0" w:space="0" w:color="auto"/>
        <w:left w:val="none" w:sz="0" w:space="0" w:color="auto"/>
        <w:bottom w:val="none" w:sz="0" w:space="0" w:color="auto"/>
        <w:right w:val="none" w:sz="0" w:space="0" w:color="auto"/>
      </w:divBdr>
    </w:div>
    <w:div w:id="275985268">
      <w:bodyDiv w:val="1"/>
      <w:marLeft w:val="0"/>
      <w:marRight w:val="0"/>
      <w:marTop w:val="0"/>
      <w:marBottom w:val="0"/>
      <w:divBdr>
        <w:top w:val="none" w:sz="0" w:space="0" w:color="auto"/>
        <w:left w:val="none" w:sz="0" w:space="0" w:color="auto"/>
        <w:bottom w:val="none" w:sz="0" w:space="0" w:color="auto"/>
        <w:right w:val="none" w:sz="0" w:space="0" w:color="auto"/>
      </w:divBdr>
    </w:div>
    <w:div w:id="283537992">
      <w:bodyDiv w:val="1"/>
      <w:marLeft w:val="0"/>
      <w:marRight w:val="0"/>
      <w:marTop w:val="0"/>
      <w:marBottom w:val="0"/>
      <w:divBdr>
        <w:top w:val="none" w:sz="0" w:space="0" w:color="auto"/>
        <w:left w:val="none" w:sz="0" w:space="0" w:color="auto"/>
        <w:bottom w:val="none" w:sz="0" w:space="0" w:color="auto"/>
        <w:right w:val="none" w:sz="0" w:space="0" w:color="auto"/>
      </w:divBdr>
    </w:div>
    <w:div w:id="309093385">
      <w:bodyDiv w:val="1"/>
      <w:marLeft w:val="0"/>
      <w:marRight w:val="0"/>
      <w:marTop w:val="0"/>
      <w:marBottom w:val="0"/>
      <w:divBdr>
        <w:top w:val="none" w:sz="0" w:space="0" w:color="auto"/>
        <w:left w:val="none" w:sz="0" w:space="0" w:color="auto"/>
        <w:bottom w:val="none" w:sz="0" w:space="0" w:color="auto"/>
        <w:right w:val="none" w:sz="0" w:space="0" w:color="auto"/>
      </w:divBdr>
    </w:div>
    <w:div w:id="309479311">
      <w:bodyDiv w:val="1"/>
      <w:marLeft w:val="0"/>
      <w:marRight w:val="0"/>
      <w:marTop w:val="0"/>
      <w:marBottom w:val="0"/>
      <w:divBdr>
        <w:top w:val="none" w:sz="0" w:space="0" w:color="auto"/>
        <w:left w:val="none" w:sz="0" w:space="0" w:color="auto"/>
        <w:bottom w:val="none" w:sz="0" w:space="0" w:color="auto"/>
        <w:right w:val="none" w:sz="0" w:space="0" w:color="auto"/>
      </w:divBdr>
    </w:div>
    <w:div w:id="324088598">
      <w:bodyDiv w:val="1"/>
      <w:marLeft w:val="0"/>
      <w:marRight w:val="0"/>
      <w:marTop w:val="0"/>
      <w:marBottom w:val="0"/>
      <w:divBdr>
        <w:top w:val="none" w:sz="0" w:space="0" w:color="auto"/>
        <w:left w:val="none" w:sz="0" w:space="0" w:color="auto"/>
        <w:bottom w:val="none" w:sz="0" w:space="0" w:color="auto"/>
        <w:right w:val="none" w:sz="0" w:space="0" w:color="auto"/>
      </w:divBdr>
    </w:div>
    <w:div w:id="340936971">
      <w:bodyDiv w:val="1"/>
      <w:marLeft w:val="0"/>
      <w:marRight w:val="0"/>
      <w:marTop w:val="0"/>
      <w:marBottom w:val="0"/>
      <w:divBdr>
        <w:top w:val="none" w:sz="0" w:space="0" w:color="auto"/>
        <w:left w:val="none" w:sz="0" w:space="0" w:color="auto"/>
        <w:bottom w:val="none" w:sz="0" w:space="0" w:color="auto"/>
        <w:right w:val="none" w:sz="0" w:space="0" w:color="auto"/>
      </w:divBdr>
    </w:div>
    <w:div w:id="357125788">
      <w:bodyDiv w:val="1"/>
      <w:marLeft w:val="0"/>
      <w:marRight w:val="0"/>
      <w:marTop w:val="0"/>
      <w:marBottom w:val="0"/>
      <w:divBdr>
        <w:top w:val="none" w:sz="0" w:space="0" w:color="auto"/>
        <w:left w:val="none" w:sz="0" w:space="0" w:color="auto"/>
        <w:bottom w:val="none" w:sz="0" w:space="0" w:color="auto"/>
        <w:right w:val="none" w:sz="0" w:space="0" w:color="auto"/>
      </w:divBdr>
    </w:div>
    <w:div w:id="371418605">
      <w:bodyDiv w:val="1"/>
      <w:marLeft w:val="0"/>
      <w:marRight w:val="0"/>
      <w:marTop w:val="0"/>
      <w:marBottom w:val="0"/>
      <w:divBdr>
        <w:top w:val="none" w:sz="0" w:space="0" w:color="auto"/>
        <w:left w:val="none" w:sz="0" w:space="0" w:color="auto"/>
        <w:bottom w:val="none" w:sz="0" w:space="0" w:color="auto"/>
        <w:right w:val="none" w:sz="0" w:space="0" w:color="auto"/>
      </w:divBdr>
    </w:div>
    <w:div w:id="375130849">
      <w:bodyDiv w:val="1"/>
      <w:marLeft w:val="0"/>
      <w:marRight w:val="0"/>
      <w:marTop w:val="0"/>
      <w:marBottom w:val="0"/>
      <w:divBdr>
        <w:top w:val="none" w:sz="0" w:space="0" w:color="auto"/>
        <w:left w:val="none" w:sz="0" w:space="0" w:color="auto"/>
        <w:bottom w:val="none" w:sz="0" w:space="0" w:color="auto"/>
        <w:right w:val="none" w:sz="0" w:space="0" w:color="auto"/>
      </w:divBdr>
    </w:div>
    <w:div w:id="410736748">
      <w:bodyDiv w:val="1"/>
      <w:marLeft w:val="0"/>
      <w:marRight w:val="0"/>
      <w:marTop w:val="0"/>
      <w:marBottom w:val="0"/>
      <w:divBdr>
        <w:top w:val="none" w:sz="0" w:space="0" w:color="auto"/>
        <w:left w:val="none" w:sz="0" w:space="0" w:color="auto"/>
        <w:bottom w:val="none" w:sz="0" w:space="0" w:color="auto"/>
        <w:right w:val="none" w:sz="0" w:space="0" w:color="auto"/>
      </w:divBdr>
    </w:div>
    <w:div w:id="411515020">
      <w:bodyDiv w:val="1"/>
      <w:marLeft w:val="0"/>
      <w:marRight w:val="0"/>
      <w:marTop w:val="0"/>
      <w:marBottom w:val="0"/>
      <w:divBdr>
        <w:top w:val="none" w:sz="0" w:space="0" w:color="auto"/>
        <w:left w:val="none" w:sz="0" w:space="0" w:color="auto"/>
        <w:bottom w:val="none" w:sz="0" w:space="0" w:color="auto"/>
        <w:right w:val="none" w:sz="0" w:space="0" w:color="auto"/>
      </w:divBdr>
    </w:div>
    <w:div w:id="429006125">
      <w:bodyDiv w:val="1"/>
      <w:marLeft w:val="0"/>
      <w:marRight w:val="0"/>
      <w:marTop w:val="0"/>
      <w:marBottom w:val="0"/>
      <w:divBdr>
        <w:top w:val="none" w:sz="0" w:space="0" w:color="auto"/>
        <w:left w:val="none" w:sz="0" w:space="0" w:color="auto"/>
        <w:bottom w:val="none" w:sz="0" w:space="0" w:color="auto"/>
        <w:right w:val="none" w:sz="0" w:space="0" w:color="auto"/>
      </w:divBdr>
    </w:div>
    <w:div w:id="469638639">
      <w:bodyDiv w:val="1"/>
      <w:marLeft w:val="0"/>
      <w:marRight w:val="0"/>
      <w:marTop w:val="0"/>
      <w:marBottom w:val="0"/>
      <w:divBdr>
        <w:top w:val="none" w:sz="0" w:space="0" w:color="auto"/>
        <w:left w:val="none" w:sz="0" w:space="0" w:color="auto"/>
        <w:bottom w:val="none" w:sz="0" w:space="0" w:color="auto"/>
        <w:right w:val="none" w:sz="0" w:space="0" w:color="auto"/>
      </w:divBdr>
    </w:div>
    <w:div w:id="478574457">
      <w:bodyDiv w:val="1"/>
      <w:marLeft w:val="0"/>
      <w:marRight w:val="0"/>
      <w:marTop w:val="0"/>
      <w:marBottom w:val="0"/>
      <w:divBdr>
        <w:top w:val="none" w:sz="0" w:space="0" w:color="auto"/>
        <w:left w:val="none" w:sz="0" w:space="0" w:color="auto"/>
        <w:bottom w:val="none" w:sz="0" w:space="0" w:color="auto"/>
        <w:right w:val="none" w:sz="0" w:space="0" w:color="auto"/>
      </w:divBdr>
    </w:div>
    <w:div w:id="486291397">
      <w:bodyDiv w:val="1"/>
      <w:marLeft w:val="0"/>
      <w:marRight w:val="0"/>
      <w:marTop w:val="0"/>
      <w:marBottom w:val="0"/>
      <w:divBdr>
        <w:top w:val="none" w:sz="0" w:space="0" w:color="auto"/>
        <w:left w:val="none" w:sz="0" w:space="0" w:color="auto"/>
        <w:bottom w:val="none" w:sz="0" w:space="0" w:color="auto"/>
        <w:right w:val="none" w:sz="0" w:space="0" w:color="auto"/>
      </w:divBdr>
    </w:div>
    <w:div w:id="506360955">
      <w:bodyDiv w:val="1"/>
      <w:marLeft w:val="0"/>
      <w:marRight w:val="0"/>
      <w:marTop w:val="0"/>
      <w:marBottom w:val="0"/>
      <w:divBdr>
        <w:top w:val="none" w:sz="0" w:space="0" w:color="auto"/>
        <w:left w:val="none" w:sz="0" w:space="0" w:color="auto"/>
        <w:bottom w:val="none" w:sz="0" w:space="0" w:color="auto"/>
        <w:right w:val="none" w:sz="0" w:space="0" w:color="auto"/>
      </w:divBdr>
    </w:div>
    <w:div w:id="522062380">
      <w:bodyDiv w:val="1"/>
      <w:marLeft w:val="0"/>
      <w:marRight w:val="0"/>
      <w:marTop w:val="0"/>
      <w:marBottom w:val="0"/>
      <w:divBdr>
        <w:top w:val="none" w:sz="0" w:space="0" w:color="auto"/>
        <w:left w:val="none" w:sz="0" w:space="0" w:color="auto"/>
        <w:bottom w:val="none" w:sz="0" w:space="0" w:color="auto"/>
        <w:right w:val="none" w:sz="0" w:space="0" w:color="auto"/>
      </w:divBdr>
    </w:div>
    <w:div w:id="532502301">
      <w:bodyDiv w:val="1"/>
      <w:marLeft w:val="0"/>
      <w:marRight w:val="0"/>
      <w:marTop w:val="0"/>
      <w:marBottom w:val="0"/>
      <w:divBdr>
        <w:top w:val="none" w:sz="0" w:space="0" w:color="auto"/>
        <w:left w:val="none" w:sz="0" w:space="0" w:color="auto"/>
        <w:bottom w:val="none" w:sz="0" w:space="0" w:color="auto"/>
        <w:right w:val="none" w:sz="0" w:space="0" w:color="auto"/>
      </w:divBdr>
    </w:div>
    <w:div w:id="536046763">
      <w:bodyDiv w:val="1"/>
      <w:marLeft w:val="0"/>
      <w:marRight w:val="0"/>
      <w:marTop w:val="0"/>
      <w:marBottom w:val="0"/>
      <w:divBdr>
        <w:top w:val="none" w:sz="0" w:space="0" w:color="auto"/>
        <w:left w:val="none" w:sz="0" w:space="0" w:color="auto"/>
        <w:bottom w:val="none" w:sz="0" w:space="0" w:color="auto"/>
        <w:right w:val="none" w:sz="0" w:space="0" w:color="auto"/>
      </w:divBdr>
    </w:div>
    <w:div w:id="555892554">
      <w:bodyDiv w:val="1"/>
      <w:marLeft w:val="0"/>
      <w:marRight w:val="0"/>
      <w:marTop w:val="0"/>
      <w:marBottom w:val="0"/>
      <w:divBdr>
        <w:top w:val="none" w:sz="0" w:space="0" w:color="auto"/>
        <w:left w:val="none" w:sz="0" w:space="0" w:color="auto"/>
        <w:bottom w:val="none" w:sz="0" w:space="0" w:color="auto"/>
        <w:right w:val="none" w:sz="0" w:space="0" w:color="auto"/>
      </w:divBdr>
    </w:div>
    <w:div w:id="569121786">
      <w:bodyDiv w:val="1"/>
      <w:marLeft w:val="0"/>
      <w:marRight w:val="0"/>
      <w:marTop w:val="0"/>
      <w:marBottom w:val="0"/>
      <w:divBdr>
        <w:top w:val="none" w:sz="0" w:space="0" w:color="auto"/>
        <w:left w:val="none" w:sz="0" w:space="0" w:color="auto"/>
        <w:bottom w:val="none" w:sz="0" w:space="0" w:color="auto"/>
        <w:right w:val="none" w:sz="0" w:space="0" w:color="auto"/>
      </w:divBdr>
    </w:div>
    <w:div w:id="570189977">
      <w:bodyDiv w:val="1"/>
      <w:marLeft w:val="0"/>
      <w:marRight w:val="0"/>
      <w:marTop w:val="0"/>
      <w:marBottom w:val="0"/>
      <w:divBdr>
        <w:top w:val="none" w:sz="0" w:space="0" w:color="auto"/>
        <w:left w:val="none" w:sz="0" w:space="0" w:color="auto"/>
        <w:bottom w:val="none" w:sz="0" w:space="0" w:color="auto"/>
        <w:right w:val="none" w:sz="0" w:space="0" w:color="auto"/>
      </w:divBdr>
    </w:div>
    <w:div w:id="570703046">
      <w:bodyDiv w:val="1"/>
      <w:marLeft w:val="0"/>
      <w:marRight w:val="0"/>
      <w:marTop w:val="0"/>
      <w:marBottom w:val="0"/>
      <w:divBdr>
        <w:top w:val="none" w:sz="0" w:space="0" w:color="auto"/>
        <w:left w:val="none" w:sz="0" w:space="0" w:color="auto"/>
        <w:bottom w:val="none" w:sz="0" w:space="0" w:color="auto"/>
        <w:right w:val="none" w:sz="0" w:space="0" w:color="auto"/>
      </w:divBdr>
    </w:div>
    <w:div w:id="578905399">
      <w:bodyDiv w:val="1"/>
      <w:marLeft w:val="0"/>
      <w:marRight w:val="0"/>
      <w:marTop w:val="0"/>
      <w:marBottom w:val="0"/>
      <w:divBdr>
        <w:top w:val="none" w:sz="0" w:space="0" w:color="auto"/>
        <w:left w:val="none" w:sz="0" w:space="0" w:color="auto"/>
        <w:bottom w:val="none" w:sz="0" w:space="0" w:color="auto"/>
        <w:right w:val="none" w:sz="0" w:space="0" w:color="auto"/>
      </w:divBdr>
    </w:div>
    <w:div w:id="596443174">
      <w:bodyDiv w:val="1"/>
      <w:marLeft w:val="0"/>
      <w:marRight w:val="0"/>
      <w:marTop w:val="0"/>
      <w:marBottom w:val="0"/>
      <w:divBdr>
        <w:top w:val="none" w:sz="0" w:space="0" w:color="auto"/>
        <w:left w:val="none" w:sz="0" w:space="0" w:color="auto"/>
        <w:bottom w:val="none" w:sz="0" w:space="0" w:color="auto"/>
        <w:right w:val="none" w:sz="0" w:space="0" w:color="auto"/>
      </w:divBdr>
    </w:div>
    <w:div w:id="596988642">
      <w:bodyDiv w:val="1"/>
      <w:marLeft w:val="0"/>
      <w:marRight w:val="0"/>
      <w:marTop w:val="0"/>
      <w:marBottom w:val="0"/>
      <w:divBdr>
        <w:top w:val="none" w:sz="0" w:space="0" w:color="auto"/>
        <w:left w:val="none" w:sz="0" w:space="0" w:color="auto"/>
        <w:bottom w:val="none" w:sz="0" w:space="0" w:color="auto"/>
        <w:right w:val="none" w:sz="0" w:space="0" w:color="auto"/>
      </w:divBdr>
    </w:div>
    <w:div w:id="602997955">
      <w:bodyDiv w:val="1"/>
      <w:marLeft w:val="0"/>
      <w:marRight w:val="0"/>
      <w:marTop w:val="0"/>
      <w:marBottom w:val="0"/>
      <w:divBdr>
        <w:top w:val="none" w:sz="0" w:space="0" w:color="auto"/>
        <w:left w:val="none" w:sz="0" w:space="0" w:color="auto"/>
        <w:bottom w:val="none" w:sz="0" w:space="0" w:color="auto"/>
        <w:right w:val="none" w:sz="0" w:space="0" w:color="auto"/>
      </w:divBdr>
    </w:div>
    <w:div w:id="611862248">
      <w:bodyDiv w:val="1"/>
      <w:marLeft w:val="0"/>
      <w:marRight w:val="0"/>
      <w:marTop w:val="0"/>
      <w:marBottom w:val="0"/>
      <w:divBdr>
        <w:top w:val="none" w:sz="0" w:space="0" w:color="auto"/>
        <w:left w:val="none" w:sz="0" w:space="0" w:color="auto"/>
        <w:bottom w:val="none" w:sz="0" w:space="0" w:color="auto"/>
        <w:right w:val="none" w:sz="0" w:space="0" w:color="auto"/>
      </w:divBdr>
    </w:div>
    <w:div w:id="615218208">
      <w:bodyDiv w:val="1"/>
      <w:marLeft w:val="0"/>
      <w:marRight w:val="0"/>
      <w:marTop w:val="0"/>
      <w:marBottom w:val="0"/>
      <w:divBdr>
        <w:top w:val="none" w:sz="0" w:space="0" w:color="auto"/>
        <w:left w:val="none" w:sz="0" w:space="0" w:color="auto"/>
        <w:bottom w:val="none" w:sz="0" w:space="0" w:color="auto"/>
        <w:right w:val="none" w:sz="0" w:space="0" w:color="auto"/>
      </w:divBdr>
    </w:div>
    <w:div w:id="623344218">
      <w:bodyDiv w:val="1"/>
      <w:marLeft w:val="0"/>
      <w:marRight w:val="0"/>
      <w:marTop w:val="0"/>
      <w:marBottom w:val="0"/>
      <w:divBdr>
        <w:top w:val="none" w:sz="0" w:space="0" w:color="auto"/>
        <w:left w:val="none" w:sz="0" w:space="0" w:color="auto"/>
        <w:bottom w:val="none" w:sz="0" w:space="0" w:color="auto"/>
        <w:right w:val="none" w:sz="0" w:space="0" w:color="auto"/>
      </w:divBdr>
    </w:div>
    <w:div w:id="642394473">
      <w:bodyDiv w:val="1"/>
      <w:marLeft w:val="0"/>
      <w:marRight w:val="0"/>
      <w:marTop w:val="0"/>
      <w:marBottom w:val="0"/>
      <w:divBdr>
        <w:top w:val="none" w:sz="0" w:space="0" w:color="auto"/>
        <w:left w:val="none" w:sz="0" w:space="0" w:color="auto"/>
        <w:bottom w:val="none" w:sz="0" w:space="0" w:color="auto"/>
        <w:right w:val="none" w:sz="0" w:space="0" w:color="auto"/>
      </w:divBdr>
    </w:div>
    <w:div w:id="645670571">
      <w:bodyDiv w:val="1"/>
      <w:marLeft w:val="0"/>
      <w:marRight w:val="0"/>
      <w:marTop w:val="0"/>
      <w:marBottom w:val="0"/>
      <w:divBdr>
        <w:top w:val="none" w:sz="0" w:space="0" w:color="auto"/>
        <w:left w:val="none" w:sz="0" w:space="0" w:color="auto"/>
        <w:bottom w:val="none" w:sz="0" w:space="0" w:color="auto"/>
        <w:right w:val="none" w:sz="0" w:space="0" w:color="auto"/>
      </w:divBdr>
    </w:div>
    <w:div w:id="650066133">
      <w:bodyDiv w:val="1"/>
      <w:marLeft w:val="0"/>
      <w:marRight w:val="0"/>
      <w:marTop w:val="0"/>
      <w:marBottom w:val="0"/>
      <w:divBdr>
        <w:top w:val="none" w:sz="0" w:space="0" w:color="auto"/>
        <w:left w:val="none" w:sz="0" w:space="0" w:color="auto"/>
        <w:bottom w:val="none" w:sz="0" w:space="0" w:color="auto"/>
        <w:right w:val="none" w:sz="0" w:space="0" w:color="auto"/>
      </w:divBdr>
    </w:div>
    <w:div w:id="650865216">
      <w:bodyDiv w:val="1"/>
      <w:marLeft w:val="0"/>
      <w:marRight w:val="0"/>
      <w:marTop w:val="0"/>
      <w:marBottom w:val="0"/>
      <w:divBdr>
        <w:top w:val="none" w:sz="0" w:space="0" w:color="auto"/>
        <w:left w:val="none" w:sz="0" w:space="0" w:color="auto"/>
        <w:bottom w:val="none" w:sz="0" w:space="0" w:color="auto"/>
        <w:right w:val="none" w:sz="0" w:space="0" w:color="auto"/>
      </w:divBdr>
    </w:div>
    <w:div w:id="652568554">
      <w:bodyDiv w:val="1"/>
      <w:marLeft w:val="0"/>
      <w:marRight w:val="0"/>
      <w:marTop w:val="0"/>
      <w:marBottom w:val="0"/>
      <w:divBdr>
        <w:top w:val="none" w:sz="0" w:space="0" w:color="auto"/>
        <w:left w:val="none" w:sz="0" w:space="0" w:color="auto"/>
        <w:bottom w:val="none" w:sz="0" w:space="0" w:color="auto"/>
        <w:right w:val="none" w:sz="0" w:space="0" w:color="auto"/>
      </w:divBdr>
    </w:div>
    <w:div w:id="652873595">
      <w:bodyDiv w:val="1"/>
      <w:marLeft w:val="0"/>
      <w:marRight w:val="0"/>
      <w:marTop w:val="0"/>
      <w:marBottom w:val="0"/>
      <w:divBdr>
        <w:top w:val="none" w:sz="0" w:space="0" w:color="auto"/>
        <w:left w:val="none" w:sz="0" w:space="0" w:color="auto"/>
        <w:bottom w:val="none" w:sz="0" w:space="0" w:color="auto"/>
        <w:right w:val="none" w:sz="0" w:space="0" w:color="auto"/>
      </w:divBdr>
    </w:div>
    <w:div w:id="675888835">
      <w:bodyDiv w:val="1"/>
      <w:marLeft w:val="0"/>
      <w:marRight w:val="0"/>
      <w:marTop w:val="0"/>
      <w:marBottom w:val="0"/>
      <w:divBdr>
        <w:top w:val="none" w:sz="0" w:space="0" w:color="auto"/>
        <w:left w:val="none" w:sz="0" w:space="0" w:color="auto"/>
        <w:bottom w:val="none" w:sz="0" w:space="0" w:color="auto"/>
        <w:right w:val="none" w:sz="0" w:space="0" w:color="auto"/>
      </w:divBdr>
    </w:div>
    <w:div w:id="676930467">
      <w:bodyDiv w:val="1"/>
      <w:marLeft w:val="0"/>
      <w:marRight w:val="0"/>
      <w:marTop w:val="0"/>
      <w:marBottom w:val="0"/>
      <w:divBdr>
        <w:top w:val="none" w:sz="0" w:space="0" w:color="auto"/>
        <w:left w:val="none" w:sz="0" w:space="0" w:color="auto"/>
        <w:bottom w:val="none" w:sz="0" w:space="0" w:color="auto"/>
        <w:right w:val="none" w:sz="0" w:space="0" w:color="auto"/>
      </w:divBdr>
    </w:div>
    <w:div w:id="679236832">
      <w:bodyDiv w:val="1"/>
      <w:marLeft w:val="0"/>
      <w:marRight w:val="0"/>
      <w:marTop w:val="0"/>
      <w:marBottom w:val="0"/>
      <w:divBdr>
        <w:top w:val="none" w:sz="0" w:space="0" w:color="auto"/>
        <w:left w:val="none" w:sz="0" w:space="0" w:color="auto"/>
        <w:bottom w:val="none" w:sz="0" w:space="0" w:color="auto"/>
        <w:right w:val="none" w:sz="0" w:space="0" w:color="auto"/>
      </w:divBdr>
    </w:div>
    <w:div w:id="704258507">
      <w:bodyDiv w:val="1"/>
      <w:marLeft w:val="0"/>
      <w:marRight w:val="0"/>
      <w:marTop w:val="0"/>
      <w:marBottom w:val="0"/>
      <w:divBdr>
        <w:top w:val="none" w:sz="0" w:space="0" w:color="auto"/>
        <w:left w:val="none" w:sz="0" w:space="0" w:color="auto"/>
        <w:bottom w:val="none" w:sz="0" w:space="0" w:color="auto"/>
        <w:right w:val="none" w:sz="0" w:space="0" w:color="auto"/>
      </w:divBdr>
    </w:div>
    <w:div w:id="758135064">
      <w:bodyDiv w:val="1"/>
      <w:marLeft w:val="0"/>
      <w:marRight w:val="0"/>
      <w:marTop w:val="0"/>
      <w:marBottom w:val="0"/>
      <w:divBdr>
        <w:top w:val="none" w:sz="0" w:space="0" w:color="auto"/>
        <w:left w:val="none" w:sz="0" w:space="0" w:color="auto"/>
        <w:bottom w:val="none" w:sz="0" w:space="0" w:color="auto"/>
        <w:right w:val="none" w:sz="0" w:space="0" w:color="auto"/>
      </w:divBdr>
    </w:div>
    <w:div w:id="767386004">
      <w:bodyDiv w:val="1"/>
      <w:marLeft w:val="0"/>
      <w:marRight w:val="0"/>
      <w:marTop w:val="0"/>
      <w:marBottom w:val="0"/>
      <w:divBdr>
        <w:top w:val="none" w:sz="0" w:space="0" w:color="auto"/>
        <w:left w:val="none" w:sz="0" w:space="0" w:color="auto"/>
        <w:bottom w:val="none" w:sz="0" w:space="0" w:color="auto"/>
        <w:right w:val="none" w:sz="0" w:space="0" w:color="auto"/>
      </w:divBdr>
    </w:div>
    <w:div w:id="770586588">
      <w:bodyDiv w:val="1"/>
      <w:marLeft w:val="0"/>
      <w:marRight w:val="0"/>
      <w:marTop w:val="0"/>
      <w:marBottom w:val="0"/>
      <w:divBdr>
        <w:top w:val="none" w:sz="0" w:space="0" w:color="auto"/>
        <w:left w:val="none" w:sz="0" w:space="0" w:color="auto"/>
        <w:bottom w:val="none" w:sz="0" w:space="0" w:color="auto"/>
        <w:right w:val="none" w:sz="0" w:space="0" w:color="auto"/>
      </w:divBdr>
    </w:div>
    <w:div w:id="774864581">
      <w:bodyDiv w:val="1"/>
      <w:marLeft w:val="0"/>
      <w:marRight w:val="0"/>
      <w:marTop w:val="0"/>
      <w:marBottom w:val="0"/>
      <w:divBdr>
        <w:top w:val="none" w:sz="0" w:space="0" w:color="auto"/>
        <w:left w:val="none" w:sz="0" w:space="0" w:color="auto"/>
        <w:bottom w:val="none" w:sz="0" w:space="0" w:color="auto"/>
        <w:right w:val="none" w:sz="0" w:space="0" w:color="auto"/>
      </w:divBdr>
    </w:div>
    <w:div w:id="776565969">
      <w:bodyDiv w:val="1"/>
      <w:marLeft w:val="0"/>
      <w:marRight w:val="0"/>
      <w:marTop w:val="0"/>
      <w:marBottom w:val="0"/>
      <w:divBdr>
        <w:top w:val="none" w:sz="0" w:space="0" w:color="auto"/>
        <w:left w:val="none" w:sz="0" w:space="0" w:color="auto"/>
        <w:bottom w:val="none" w:sz="0" w:space="0" w:color="auto"/>
        <w:right w:val="none" w:sz="0" w:space="0" w:color="auto"/>
      </w:divBdr>
    </w:div>
    <w:div w:id="790437838">
      <w:bodyDiv w:val="1"/>
      <w:marLeft w:val="0"/>
      <w:marRight w:val="0"/>
      <w:marTop w:val="0"/>
      <w:marBottom w:val="0"/>
      <w:divBdr>
        <w:top w:val="none" w:sz="0" w:space="0" w:color="auto"/>
        <w:left w:val="none" w:sz="0" w:space="0" w:color="auto"/>
        <w:bottom w:val="none" w:sz="0" w:space="0" w:color="auto"/>
        <w:right w:val="none" w:sz="0" w:space="0" w:color="auto"/>
      </w:divBdr>
    </w:div>
    <w:div w:id="791898611">
      <w:bodyDiv w:val="1"/>
      <w:marLeft w:val="0"/>
      <w:marRight w:val="0"/>
      <w:marTop w:val="0"/>
      <w:marBottom w:val="0"/>
      <w:divBdr>
        <w:top w:val="none" w:sz="0" w:space="0" w:color="auto"/>
        <w:left w:val="none" w:sz="0" w:space="0" w:color="auto"/>
        <w:bottom w:val="none" w:sz="0" w:space="0" w:color="auto"/>
        <w:right w:val="none" w:sz="0" w:space="0" w:color="auto"/>
      </w:divBdr>
    </w:div>
    <w:div w:id="838736866">
      <w:bodyDiv w:val="1"/>
      <w:marLeft w:val="0"/>
      <w:marRight w:val="0"/>
      <w:marTop w:val="0"/>
      <w:marBottom w:val="0"/>
      <w:divBdr>
        <w:top w:val="none" w:sz="0" w:space="0" w:color="auto"/>
        <w:left w:val="none" w:sz="0" w:space="0" w:color="auto"/>
        <w:bottom w:val="none" w:sz="0" w:space="0" w:color="auto"/>
        <w:right w:val="none" w:sz="0" w:space="0" w:color="auto"/>
      </w:divBdr>
    </w:div>
    <w:div w:id="841508251">
      <w:bodyDiv w:val="1"/>
      <w:marLeft w:val="0"/>
      <w:marRight w:val="0"/>
      <w:marTop w:val="0"/>
      <w:marBottom w:val="0"/>
      <w:divBdr>
        <w:top w:val="none" w:sz="0" w:space="0" w:color="auto"/>
        <w:left w:val="none" w:sz="0" w:space="0" w:color="auto"/>
        <w:bottom w:val="none" w:sz="0" w:space="0" w:color="auto"/>
        <w:right w:val="none" w:sz="0" w:space="0" w:color="auto"/>
      </w:divBdr>
    </w:div>
    <w:div w:id="859898089">
      <w:bodyDiv w:val="1"/>
      <w:marLeft w:val="0"/>
      <w:marRight w:val="0"/>
      <w:marTop w:val="0"/>
      <w:marBottom w:val="0"/>
      <w:divBdr>
        <w:top w:val="none" w:sz="0" w:space="0" w:color="auto"/>
        <w:left w:val="none" w:sz="0" w:space="0" w:color="auto"/>
        <w:bottom w:val="none" w:sz="0" w:space="0" w:color="auto"/>
        <w:right w:val="none" w:sz="0" w:space="0" w:color="auto"/>
      </w:divBdr>
    </w:div>
    <w:div w:id="872154548">
      <w:bodyDiv w:val="1"/>
      <w:marLeft w:val="0"/>
      <w:marRight w:val="0"/>
      <w:marTop w:val="0"/>
      <w:marBottom w:val="0"/>
      <w:divBdr>
        <w:top w:val="none" w:sz="0" w:space="0" w:color="auto"/>
        <w:left w:val="none" w:sz="0" w:space="0" w:color="auto"/>
        <w:bottom w:val="none" w:sz="0" w:space="0" w:color="auto"/>
        <w:right w:val="none" w:sz="0" w:space="0" w:color="auto"/>
      </w:divBdr>
    </w:div>
    <w:div w:id="889224630">
      <w:bodyDiv w:val="1"/>
      <w:marLeft w:val="0"/>
      <w:marRight w:val="0"/>
      <w:marTop w:val="0"/>
      <w:marBottom w:val="0"/>
      <w:divBdr>
        <w:top w:val="none" w:sz="0" w:space="0" w:color="auto"/>
        <w:left w:val="none" w:sz="0" w:space="0" w:color="auto"/>
        <w:bottom w:val="none" w:sz="0" w:space="0" w:color="auto"/>
        <w:right w:val="none" w:sz="0" w:space="0" w:color="auto"/>
      </w:divBdr>
    </w:div>
    <w:div w:id="895974090">
      <w:bodyDiv w:val="1"/>
      <w:marLeft w:val="0"/>
      <w:marRight w:val="0"/>
      <w:marTop w:val="0"/>
      <w:marBottom w:val="0"/>
      <w:divBdr>
        <w:top w:val="none" w:sz="0" w:space="0" w:color="auto"/>
        <w:left w:val="none" w:sz="0" w:space="0" w:color="auto"/>
        <w:bottom w:val="none" w:sz="0" w:space="0" w:color="auto"/>
        <w:right w:val="none" w:sz="0" w:space="0" w:color="auto"/>
      </w:divBdr>
    </w:div>
    <w:div w:id="896936428">
      <w:bodyDiv w:val="1"/>
      <w:marLeft w:val="0"/>
      <w:marRight w:val="0"/>
      <w:marTop w:val="0"/>
      <w:marBottom w:val="0"/>
      <w:divBdr>
        <w:top w:val="none" w:sz="0" w:space="0" w:color="auto"/>
        <w:left w:val="none" w:sz="0" w:space="0" w:color="auto"/>
        <w:bottom w:val="none" w:sz="0" w:space="0" w:color="auto"/>
        <w:right w:val="none" w:sz="0" w:space="0" w:color="auto"/>
      </w:divBdr>
    </w:div>
    <w:div w:id="906110988">
      <w:bodyDiv w:val="1"/>
      <w:marLeft w:val="0"/>
      <w:marRight w:val="0"/>
      <w:marTop w:val="0"/>
      <w:marBottom w:val="0"/>
      <w:divBdr>
        <w:top w:val="none" w:sz="0" w:space="0" w:color="auto"/>
        <w:left w:val="none" w:sz="0" w:space="0" w:color="auto"/>
        <w:bottom w:val="none" w:sz="0" w:space="0" w:color="auto"/>
        <w:right w:val="none" w:sz="0" w:space="0" w:color="auto"/>
      </w:divBdr>
    </w:div>
    <w:div w:id="911280177">
      <w:bodyDiv w:val="1"/>
      <w:marLeft w:val="0"/>
      <w:marRight w:val="0"/>
      <w:marTop w:val="0"/>
      <w:marBottom w:val="0"/>
      <w:divBdr>
        <w:top w:val="none" w:sz="0" w:space="0" w:color="auto"/>
        <w:left w:val="none" w:sz="0" w:space="0" w:color="auto"/>
        <w:bottom w:val="none" w:sz="0" w:space="0" w:color="auto"/>
        <w:right w:val="none" w:sz="0" w:space="0" w:color="auto"/>
      </w:divBdr>
    </w:div>
    <w:div w:id="913198156">
      <w:bodyDiv w:val="1"/>
      <w:marLeft w:val="0"/>
      <w:marRight w:val="0"/>
      <w:marTop w:val="0"/>
      <w:marBottom w:val="0"/>
      <w:divBdr>
        <w:top w:val="none" w:sz="0" w:space="0" w:color="auto"/>
        <w:left w:val="none" w:sz="0" w:space="0" w:color="auto"/>
        <w:bottom w:val="none" w:sz="0" w:space="0" w:color="auto"/>
        <w:right w:val="none" w:sz="0" w:space="0" w:color="auto"/>
      </w:divBdr>
    </w:div>
    <w:div w:id="919370185">
      <w:bodyDiv w:val="1"/>
      <w:marLeft w:val="0"/>
      <w:marRight w:val="0"/>
      <w:marTop w:val="0"/>
      <w:marBottom w:val="0"/>
      <w:divBdr>
        <w:top w:val="none" w:sz="0" w:space="0" w:color="auto"/>
        <w:left w:val="none" w:sz="0" w:space="0" w:color="auto"/>
        <w:bottom w:val="none" w:sz="0" w:space="0" w:color="auto"/>
        <w:right w:val="none" w:sz="0" w:space="0" w:color="auto"/>
      </w:divBdr>
    </w:div>
    <w:div w:id="920138056">
      <w:bodyDiv w:val="1"/>
      <w:marLeft w:val="0"/>
      <w:marRight w:val="0"/>
      <w:marTop w:val="0"/>
      <w:marBottom w:val="0"/>
      <w:divBdr>
        <w:top w:val="none" w:sz="0" w:space="0" w:color="auto"/>
        <w:left w:val="none" w:sz="0" w:space="0" w:color="auto"/>
        <w:bottom w:val="none" w:sz="0" w:space="0" w:color="auto"/>
        <w:right w:val="none" w:sz="0" w:space="0" w:color="auto"/>
      </w:divBdr>
    </w:div>
    <w:div w:id="954795569">
      <w:bodyDiv w:val="1"/>
      <w:marLeft w:val="0"/>
      <w:marRight w:val="0"/>
      <w:marTop w:val="0"/>
      <w:marBottom w:val="0"/>
      <w:divBdr>
        <w:top w:val="none" w:sz="0" w:space="0" w:color="auto"/>
        <w:left w:val="none" w:sz="0" w:space="0" w:color="auto"/>
        <w:bottom w:val="none" w:sz="0" w:space="0" w:color="auto"/>
        <w:right w:val="none" w:sz="0" w:space="0" w:color="auto"/>
      </w:divBdr>
    </w:div>
    <w:div w:id="966082721">
      <w:bodyDiv w:val="1"/>
      <w:marLeft w:val="0"/>
      <w:marRight w:val="0"/>
      <w:marTop w:val="0"/>
      <w:marBottom w:val="0"/>
      <w:divBdr>
        <w:top w:val="none" w:sz="0" w:space="0" w:color="auto"/>
        <w:left w:val="none" w:sz="0" w:space="0" w:color="auto"/>
        <w:bottom w:val="none" w:sz="0" w:space="0" w:color="auto"/>
        <w:right w:val="none" w:sz="0" w:space="0" w:color="auto"/>
      </w:divBdr>
    </w:div>
    <w:div w:id="995378941">
      <w:bodyDiv w:val="1"/>
      <w:marLeft w:val="0"/>
      <w:marRight w:val="0"/>
      <w:marTop w:val="0"/>
      <w:marBottom w:val="0"/>
      <w:divBdr>
        <w:top w:val="none" w:sz="0" w:space="0" w:color="auto"/>
        <w:left w:val="none" w:sz="0" w:space="0" w:color="auto"/>
        <w:bottom w:val="none" w:sz="0" w:space="0" w:color="auto"/>
        <w:right w:val="none" w:sz="0" w:space="0" w:color="auto"/>
      </w:divBdr>
    </w:div>
    <w:div w:id="998077788">
      <w:bodyDiv w:val="1"/>
      <w:marLeft w:val="0"/>
      <w:marRight w:val="0"/>
      <w:marTop w:val="0"/>
      <w:marBottom w:val="0"/>
      <w:divBdr>
        <w:top w:val="none" w:sz="0" w:space="0" w:color="auto"/>
        <w:left w:val="none" w:sz="0" w:space="0" w:color="auto"/>
        <w:bottom w:val="none" w:sz="0" w:space="0" w:color="auto"/>
        <w:right w:val="none" w:sz="0" w:space="0" w:color="auto"/>
      </w:divBdr>
    </w:div>
    <w:div w:id="1044478309">
      <w:bodyDiv w:val="1"/>
      <w:marLeft w:val="0"/>
      <w:marRight w:val="0"/>
      <w:marTop w:val="0"/>
      <w:marBottom w:val="0"/>
      <w:divBdr>
        <w:top w:val="none" w:sz="0" w:space="0" w:color="auto"/>
        <w:left w:val="none" w:sz="0" w:space="0" w:color="auto"/>
        <w:bottom w:val="none" w:sz="0" w:space="0" w:color="auto"/>
        <w:right w:val="none" w:sz="0" w:space="0" w:color="auto"/>
      </w:divBdr>
    </w:div>
    <w:div w:id="1093429511">
      <w:bodyDiv w:val="1"/>
      <w:marLeft w:val="0"/>
      <w:marRight w:val="0"/>
      <w:marTop w:val="0"/>
      <w:marBottom w:val="0"/>
      <w:divBdr>
        <w:top w:val="none" w:sz="0" w:space="0" w:color="auto"/>
        <w:left w:val="none" w:sz="0" w:space="0" w:color="auto"/>
        <w:bottom w:val="none" w:sz="0" w:space="0" w:color="auto"/>
        <w:right w:val="none" w:sz="0" w:space="0" w:color="auto"/>
      </w:divBdr>
    </w:div>
    <w:div w:id="1100293045">
      <w:bodyDiv w:val="1"/>
      <w:marLeft w:val="0"/>
      <w:marRight w:val="0"/>
      <w:marTop w:val="0"/>
      <w:marBottom w:val="0"/>
      <w:divBdr>
        <w:top w:val="none" w:sz="0" w:space="0" w:color="auto"/>
        <w:left w:val="none" w:sz="0" w:space="0" w:color="auto"/>
        <w:bottom w:val="none" w:sz="0" w:space="0" w:color="auto"/>
        <w:right w:val="none" w:sz="0" w:space="0" w:color="auto"/>
      </w:divBdr>
    </w:div>
    <w:div w:id="1106195684">
      <w:bodyDiv w:val="1"/>
      <w:marLeft w:val="0"/>
      <w:marRight w:val="0"/>
      <w:marTop w:val="0"/>
      <w:marBottom w:val="0"/>
      <w:divBdr>
        <w:top w:val="none" w:sz="0" w:space="0" w:color="auto"/>
        <w:left w:val="none" w:sz="0" w:space="0" w:color="auto"/>
        <w:bottom w:val="none" w:sz="0" w:space="0" w:color="auto"/>
        <w:right w:val="none" w:sz="0" w:space="0" w:color="auto"/>
      </w:divBdr>
    </w:div>
    <w:div w:id="1126967825">
      <w:bodyDiv w:val="1"/>
      <w:marLeft w:val="0"/>
      <w:marRight w:val="0"/>
      <w:marTop w:val="0"/>
      <w:marBottom w:val="0"/>
      <w:divBdr>
        <w:top w:val="none" w:sz="0" w:space="0" w:color="auto"/>
        <w:left w:val="none" w:sz="0" w:space="0" w:color="auto"/>
        <w:bottom w:val="none" w:sz="0" w:space="0" w:color="auto"/>
        <w:right w:val="none" w:sz="0" w:space="0" w:color="auto"/>
      </w:divBdr>
    </w:div>
    <w:div w:id="1127118426">
      <w:bodyDiv w:val="1"/>
      <w:marLeft w:val="0"/>
      <w:marRight w:val="0"/>
      <w:marTop w:val="0"/>
      <w:marBottom w:val="0"/>
      <w:divBdr>
        <w:top w:val="none" w:sz="0" w:space="0" w:color="auto"/>
        <w:left w:val="none" w:sz="0" w:space="0" w:color="auto"/>
        <w:bottom w:val="none" w:sz="0" w:space="0" w:color="auto"/>
        <w:right w:val="none" w:sz="0" w:space="0" w:color="auto"/>
      </w:divBdr>
    </w:div>
    <w:div w:id="1131368148">
      <w:bodyDiv w:val="1"/>
      <w:marLeft w:val="0"/>
      <w:marRight w:val="0"/>
      <w:marTop w:val="0"/>
      <w:marBottom w:val="0"/>
      <w:divBdr>
        <w:top w:val="none" w:sz="0" w:space="0" w:color="auto"/>
        <w:left w:val="none" w:sz="0" w:space="0" w:color="auto"/>
        <w:bottom w:val="none" w:sz="0" w:space="0" w:color="auto"/>
        <w:right w:val="none" w:sz="0" w:space="0" w:color="auto"/>
      </w:divBdr>
    </w:div>
    <w:div w:id="1134834544">
      <w:bodyDiv w:val="1"/>
      <w:marLeft w:val="0"/>
      <w:marRight w:val="0"/>
      <w:marTop w:val="0"/>
      <w:marBottom w:val="0"/>
      <w:divBdr>
        <w:top w:val="none" w:sz="0" w:space="0" w:color="auto"/>
        <w:left w:val="none" w:sz="0" w:space="0" w:color="auto"/>
        <w:bottom w:val="none" w:sz="0" w:space="0" w:color="auto"/>
        <w:right w:val="none" w:sz="0" w:space="0" w:color="auto"/>
      </w:divBdr>
    </w:div>
    <w:div w:id="1152139975">
      <w:bodyDiv w:val="1"/>
      <w:marLeft w:val="0"/>
      <w:marRight w:val="0"/>
      <w:marTop w:val="0"/>
      <w:marBottom w:val="0"/>
      <w:divBdr>
        <w:top w:val="none" w:sz="0" w:space="0" w:color="auto"/>
        <w:left w:val="none" w:sz="0" w:space="0" w:color="auto"/>
        <w:bottom w:val="none" w:sz="0" w:space="0" w:color="auto"/>
        <w:right w:val="none" w:sz="0" w:space="0" w:color="auto"/>
      </w:divBdr>
    </w:div>
    <w:div w:id="1160467361">
      <w:bodyDiv w:val="1"/>
      <w:marLeft w:val="0"/>
      <w:marRight w:val="0"/>
      <w:marTop w:val="0"/>
      <w:marBottom w:val="0"/>
      <w:divBdr>
        <w:top w:val="none" w:sz="0" w:space="0" w:color="auto"/>
        <w:left w:val="none" w:sz="0" w:space="0" w:color="auto"/>
        <w:bottom w:val="none" w:sz="0" w:space="0" w:color="auto"/>
        <w:right w:val="none" w:sz="0" w:space="0" w:color="auto"/>
      </w:divBdr>
    </w:div>
    <w:div w:id="1180196660">
      <w:bodyDiv w:val="1"/>
      <w:marLeft w:val="0"/>
      <w:marRight w:val="0"/>
      <w:marTop w:val="0"/>
      <w:marBottom w:val="0"/>
      <w:divBdr>
        <w:top w:val="none" w:sz="0" w:space="0" w:color="auto"/>
        <w:left w:val="none" w:sz="0" w:space="0" w:color="auto"/>
        <w:bottom w:val="none" w:sz="0" w:space="0" w:color="auto"/>
        <w:right w:val="none" w:sz="0" w:space="0" w:color="auto"/>
      </w:divBdr>
    </w:div>
    <w:div w:id="1181696826">
      <w:bodyDiv w:val="1"/>
      <w:marLeft w:val="0"/>
      <w:marRight w:val="0"/>
      <w:marTop w:val="0"/>
      <w:marBottom w:val="0"/>
      <w:divBdr>
        <w:top w:val="none" w:sz="0" w:space="0" w:color="auto"/>
        <w:left w:val="none" w:sz="0" w:space="0" w:color="auto"/>
        <w:bottom w:val="none" w:sz="0" w:space="0" w:color="auto"/>
        <w:right w:val="none" w:sz="0" w:space="0" w:color="auto"/>
      </w:divBdr>
    </w:div>
    <w:div w:id="1183057740">
      <w:bodyDiv w:val="1"/>
      <w:marLeft w:val="0"/>
      <w:marRight w:val="0"/>
      <w:marTop w:val="0"/>
      <w:marBottom w:val="0"/>
      <w:divBdr>
        <w:top w:val="none" w:sz="0" w:space="0" w:color="auto"/>
        <w:left w:val="none" w:sz="0" w:space="0" w:color="auto"/>
        <w:bottom w:val="none" w:sz="0" w:space="0" w:color="auto"/>
        <w:right w:val="none" w:sz="0" w:space="0" w:color="auto"/>
      </w:divBdr>
    </w:div>
    <w:div w:id="1193424423">
      <w:bodyDiv w:val="1"/>
      <w:marLeft w:val="0"/>
      <w:marRight w:val="0"/>
      <w:marTop w:val="0"/>
      <w:marBottom w:val="0"/>
      <w:divBdr>
        <w:top w:val="none" w:sz="0" w:space="0" w:color="auto"/>
        <w:left w:val="none" w:sz="0" w:space="0" w:color="auto"/>
        <w:bottom w:val="none" w:sz="0" w:space="0" w:color="auto"/>
        <w:right w:val="none" w:sz="0" w:space="0" w:color="auto"/>
      </w:divBdr>
    </w:div>
    <w:div w:id="1218542889">
      <w:bodyDiv w:val="1"/>
      <w:marLeft w:val="0"/>
      <w:marRight w:val="0"/>
      <w:marTop w:val="0"/>
      <w:marBottom w:val="0"/>
      <w:divBdr>
        <w:top w:val="none" w:sz="0" w:space="0" w:color="auto"/>
        <w:left w:val="none" w:sz="0" w:space="0" w:color="auto"/>
        <w:bottom w:val="none" w:sz="0" w:space="0" w:color="auto"/>
        <w:right w:val="none" w:sz="0" w:space="0" w:color="auto"/>
      </w:divBdr>
    </w:div>
    <w:div w:id="1233927227">
      <w:bodyDiv w:val="1"/>
      <w:marLeft w:val="0"/>
      <w:marRight w:val="0"/>
      <w:marTop w:val="0"/>
      <w:marBottom w:val="0"/>
      <w:divBdr>
        <w:top w:val="none" w:sz="0" w:space="0" w:color="auto"/>
        <w:left w:val="none" w:sz="0" w:space="0" w:color="auto"/>
        <w:bottom w:val="none" w:sz="0" w:space="0" w:color="auto"/>
        <w:right w:val="none" w:sz="0" w:space="0" w:color="auto"/>
      </w:divBdr>
    </w:div>
    <w:div w:id="1245187006">
      <w:bodyDiv w:val="1"/>
      <w:marLeft w:val="0"/>
      <w:marRight w:val="0"/>
      <w:marTop w:val="0"/>
      <w:marBottom w:val="0"/>
      <w:divBdr>
        <w:top w:val="none" w:sz="0" w:space="0" w:color="auto"/>
        <w:left w:val="none" w:sz="0" w:space="0" w:color="auto"/>
        <w:bottom w:val="none" w:sz="0" w:space="0" w:color="auto"/>
        <w:right w:val="none" w:sz="0" w:space="0" w:color="auto"/>
      </w:divBdr>
    </w:div>
    <w:div w:id="1256134763">
      <w:bodyDiv w:val="1"/>
      <w:marLeft w:val="0"/>
      <w:marRight w:val="0"/>
      <w:marTop w:val="0"/>
      <w:marBottom w:val="0"/>
      <w:divBdr>
        <w:top w:val="none" w:sz="0" w:space="0" w:color="auto"/>
        <w:left w:val="none" w:sz="0" w:space="0" w:color="auto"/>
        <w:bottom w:val="none" w:sz="0" w:space="0" w:color="auto"/>
        <w:right w:val="none" w:sz="0" w:space="0" w:color="auto"/>
      </w:divBdr>
    </w:div>
    <w:div w:id="1278023043">
      <w:bodyDiv w:val="1"/>
      <w:marLeft w:val="0"/>
      <w:marRight w:val="0"/>
      <w:marTop w:val="0"/>
      <w:marBottom w:val="0"/>
      <w:divBdr>
        <w:top w:val="none" w:sz="0" w:space="0" w:color="auto"/>
        <w:left w:val="none" w:sz="0" w:space="0" w:color="auto"/>
        <w:bottom w:val="none" w:sz="0" w:space="0" w:color="auto"/>
        <w:right w:val="none" w:sz="0" w:space="0" w:color="auto"/>
      </w:divBdr>
    </w:div>
    <w:div w:id="1282493959">
      <w:bodyDiv w:val="1"/>
      <w:marLeft w:val="0"/>
      <w:marRight w:val="0"/>
      <w:marTop w:val="0"/>
      <w:marBottom w:val="0"/>
      <w:divBdr>
        <w:top w:val="none" w:sz="0" w:space="0" w:color="auto"/>
        <w:left w:val="none" w:sz="0" w:space="0" w:color="auto"/>
        <w:bottom w:val="none" w:sz="0" w:space="0" w:color="auto"/>
        <w:right w:val="none" w:sz="0" w:space="0" w:color="auto"/>
      </w:divBdr>
    </w:div>
    <w:div w:id="1285883950">
      <w:bodyDiv w:val="1"/>
      <w:marLeft w:val="0"/>
      <w:marRight w:val="0"/>
      <w:marTop w:val="0"/>
      <w:marBottom w:val="0"/>
      <w:divBdr>
        <w:top w:val="none" w:sz="0" w:space="0" w:color="auto"/>
        <w:left w:val="none" w:sz="0" w:space="0" w:color="auto"/>
        <w:bottom w:val="none" w:sz="0" w:space="0" w:color="auto"/>
        <w:right w:val="none" w:sz="0" w:space="0" w:color="auto"/>
      </w:divBdr>
    </w:div>
    <w:div w:id="1286428062">
      <w:bodyDiv w:val="1"/>
      <w:marLeft w:val="0"/>
      <w:marRight w:val="0"/>
      <w:marTop w:val="0"/>
      <w:marBottom w:val="0"/>
      <w:divBdr>
        <w:top w:val="none" w:sz="0" w:space="0" w:color="auto"/>
        <w:left w:val="none" w:sz="0" w:space="0" w:color="auto"/>
        <w:bottom w:val="none" w:sz="0" w:space="0" w:color="auto"/>
        <w:right w:val="none" w:sz="0" w:space="0" w:color="auto"/>
      </w:divBdr>
    </w:div>
    <w:div w:id="1298799581">
      <w:bodyDiv w:val="1"/>
      <w:marLeft w:val="0"/>
      <w:marRight w:val="0"/>
      <w:marTop w:val="0"/>
      <w:marBottom w:val="0"/>
      <w:divBdr>
        <w:top w:val="none" w:sz="0" w:space="0" w:color="auto"/>
        <w:left w:val="none" w:sz="0" w:space="0" w:color="auto"/>
        <w:bottom w:val="none" w:sz="0" w:space="0" w:color="auto"/>
        <w:right w:val="none" w:sz="0" w:space="0" w:color="auto"/>
      </w:divBdr>
    </w:div>
    <w:div w:id="1300066661">
      <w:bodyDiv w:val="1"/>
      <w:marLeft w:val="0"/>
      <w:marRight w:val="0"/>
      <w:marTop w:val="0"/>
      <w:marBottom w:val="0"/>
      <w:divBdr>
        <w:top w:val="none" w:sz="0" w:space="0" w:color="auto"/>
        <w:left w:val="none" w:sz="0" w:space="0" w:color="auto"/>
        <w:bottom w:val="none" w:sz="0" w:space="0" w:color="auto"/>
        <w:right w:val="none" w:sz="0" w:space="0" w:color="auto"/>
      </w:divBdr>
    </w:div>
    <w:div w:id="1306935401">
      <w:bodyDiv w:val="1"/>
      <w:marLeft w:val="0"/>
      <w:marRight w:val="0"/>
      <w:marTop w:val="0"/>
      <w:marBottom w:val="0"/>
      <w:divBdr>
        <w:top w:val="none" w:sz="0" w:space="0" w:color="auto"/>
        <w:left w:val="none" w:sz="0" w:space="0" w:color="auto"/>
        <w:bottom w:val="none" w:sz="0" w:space="0" w:color="auto"/>
        <w:right w:val="none" w:sz="0" w:space="0" w:color="auto"/>
      </w:divBdr>
    </w:div>
    <w:div w:id="1316421773">
      <w:bodyDiv w:val="1"/>
      <w:marLeft w:val="0"/>
      <w:marRight w:val="0"/>
      <w:marTop w:val="0"/>
      <w:marBottom w:val="0"/>
      <w:divBdr>
        <w:top w:val="none" w:sz="0" w:space="0" w:color="auto"/>
        <w:left w:val="none" w:sz="0" w:space="0" w:color="auto"/>
        <w:bottom w:val="none" w:sz="0" w:space="0" w:color="auto"/>
        <w:right w:val="none" w:sz="0" w:space="0" w:color="auto"/>
      </w:divBdr>
    </w:div>
    <w:div w:id="1319647171">
      <w:bodyDiv w:val="1"/>
      <w:marLeft w:val="0"/>
      <w:marRight w:val="0"/>
      <w:marTop w:val="0"/>
      <w:marBottom w:val="0"/>
      <w:divBdr>
        <w:top w:val="none" w:sz="0" w:space="0" w:color="auto"/>
        <w:left w:val="none" w:sz="0" w:space="0" w:color="auto"/>
        <w:bottom w:val="none" w:sz="0" w:space="0" w:color="auto"/>
        <w:right w:val="none" w:sz="0" w:space="0" w:color="auto"/>
      </w:divBdr>
    </w:div>
    <w:div w:id="1331984854">
      <w:bodyDiv w:val="1"/>
      <w:marLeft w:val="0"/>
      <w:marRight w:val="0"/>
      <w:marTop w:val="0"/>
      <w:marBottom w:val="0"/>
      <w:divBdr>
        <w:top w:val="none" w:sz="0" w:space="0" w:color="auto"/>
        <w:left w:val="none" w:sz="0" w:space="0" w:color="auto"/>
        <w:bottom w:val="none" w:sz="0" w:space="0" w:color="auto"/>
        <w:right w:val="none" w:sz="0" w:space="0" w:color="auto"/>
      </w:divBdr>
    </w:div>
    <w:div w:id="1339961392">
      <w:bodyDiv w:val="1"/>
      <w:marLeft w:val="0"/>
      <w:marRight w:val="0"/>
      <w:marTop w:val="0"/>
      <w:marBottom w:val="0"/>
      <w:divBdr>
        <w:top w:val="none" w:sz="0" w:space="0" w:color="auto"/>
        <w:left w:val="none" w:sz="0" w:space="0" w:color="auto"/>
        <w:bottom w:val="none" w:sz="0" w:space="0" w:color="auto"/>
        <w:right w:val="none" w:sz="0" w:space="0" w:color="auto"/>
      </w:divBdr>
    </w:div>
    <w:div w:id="1357610342">
      <w:bodyDiv w:val="1"/>
      <w:marLeft w:val="0"/>
      <w:marRight w:val="0"/>
      <w:marTop w:val="0"/>
      <w:marBottom w:val="0"/>
      <w:divBdr>
        <w:top w:val="none" w:sz="0" w:space="0" w:color="auto"/>
        <w:left w:val="none" w:sz="0" w:space="0" w:color="auto"/>
        <w:bottom w:val="none" w:sz="0" w:space="0" w:color="auto"/>
        <w:right w:val="none" w:sz="0" w:space="0" w:color="auto"/>
      </w:divBdr>
    </w:div>
    <w:div w:id="1373115846">
      <w:bodyDiv w:val="1"/>
      <w:marLeft w:val="0"/>
      <w:marRight w:val="0"/>
      <w:marTop w:val="0"/>
      <w:marBottom w:val="0"/>
      <w:divBdr>
        <w:top w:val="none" w:sz="0" w:space="0" w:color="auto"/>
        <w:left w:val="none" w:sz="0" w:space="0" w:color="auto"/>
        <w:bottom w:val="none" w:sz="0" w:space="0" w:color="auto"/>
        <w:right w:val="none" w:sz="0" w:space="0" w:color="auto"/>
      </w:divBdr>
    </w:div>
    <w:div w:id="1412464638">
      <w:bodyDiv w:val="1"/>
      <w:marLeft w:val="0"/>
      <w:marRight w:val="0"/>
      <w:marTop w:val="0"/>
      <w:marBottom w:val="0"/>
      <w:divBdr>
        <w:top w:val="none" w:sz="0" w:space="0" w:color="auto"/>
        <w:left w:val="none" w:sz="0" w:space="0" w:color="auto"/>
        <w:bottom w:val="none" w:sz="0" w:space="0" w:color="auto"/>
        <w:right w:val="none" w:sz="0" w:space="0" w:color="auto"/>
      </w:divBdr>
    </w:div>
    <w:div w:id="1418360899">
      <w:bodyDiv w:val="1"/>
      <w:marLeft w:val="0"/>
      <w:marRight w:val="0"/>
      <w:marTop w:val="0"/>
      <w:marBottom w:val="0"/>
      <w:divBdr>
        <w:top w:val="none" w:sz="0" w:space="0" w:color="auto"/>
        <w:left w:val="none" w:sz="0" w:space="0" w:color="auto"/>
        <w:bottom w:val="none" w:sz="0" w:space="0" w:color="auto"/>
        <w:right w:val="none" w:sz="0" w:space="0" w:color="auto"/>
      </w:divBdr>
    </w:div>
    <w:div w:id="1429232769">
      <w:bodyDiv w:val="1"/>
      <w:marLeft w:val="0"/>
      <w:marRight w:val="0"/>
      <w:marTop w:val="0"/>
      <w:marBottom w:val="0"/>
      <w:divBdr>
        <w:top w:val="none" w:sz="0" w:space="0" w:color="auto"/>
        <w:left w:val="none" w:sz="0" w:space="0" w:color="auto"/>
        <w:bottom w:val="none" w:sz="0" w:space="0" w:color="auto"/>
        <w:right w:val="none" w:sz="0" w:space="0" w:color="auto"/>
      </w:divBdr>
    </w:div>
    <w:div w:id="1431046241">
      <w:bodyDiv w:val="1"/>
      <w:marLeft w:val="0"/>
      <w:marRight w:val="0"/>
      <w:marTop w:val="0"/>
      <w:marBottom w:val="0"/>
      <w:divBdr>
        <w:top w:val="none" w:sz="0" w:space="0" w:color="auto"/>
        <w:left w:val="none" w:sz="0" w:space="0" w:color="auto"/>
        <w:bottom w:val="none" w:sz="0" w:space="0" w:color="auto"/>
        <w:right w:val="none" w:sz="0" w:space="0" w:color="auto"/>
      </w:divBdr>
    </w:div>
    <w:div w:id="1433743516">
      <w:bodyDiv w:val="1"/>
      <w:marLeft w:val="0"/>
      <w:marRight w:val="0"/>
      <w:marTop w:val="0"/>
      <w:marBottom w:val="0"/>
      <w:divBdr>
        <w:top w:val="none" w:sz="0" w:space="0" w:color="auto"/>
        <w:left w:val="none" w:sz="0" w:space="0" w:color="auto"/>
        <w:bottom w:val="none" w:sz="0" w:space="0" w:color="auto"/>
        <w:right w:val="none" w:sz="0" w:space="0" w:color="auto"/>
      </w:divBdr>
    </w:div>
    <w:div w:id="1452357594">
      <w:bodyDiv w:val="1"/>
      <w:marLeft w:val="0"/>
      <w:marRight w:val="0"/>
      <w:marTop w:val="0"/>
      <w:marBottom w:val="0"/>
      <w:divBdr>
        <w:top w:val="none" w:sz="0" w:space="0" w:color="auto"/>
        <w:left w:val="none" w:sz="0" w:space="0" w:color="auto"/>
        <w:bottom w:val="none" w:sz="0" w:space="0" w:color="auto"/>
        <w:right w:val="none" w:sz="0" w:space="0" w:color="auto"/>
      </w:divBdr>
    </w:div>
    <w:div w:id="1457211406">
      <w:bodyDiv w:val="1"/>
      <w:marLeft w:val="0"/>
      <w:marRight w:val="0"/>
      <w:marTop w:val="0"/>
      <w:marBottom w:val="0"/>
      <w:divBdr>
        <w:top w:val="none" w:sz="0" w:space="0" w:color="auto"/>
        <w:left w:val="none" w:sz="0" w:space="0" w:color="auto"/>
        <w:bottom w:val="none" w:sz="0" w:space="0" w:color="auto"/>
        <w:right w:val="none" w:sz="0" w:space="0" w:color="auto"/>
      </w:divBdr>
    </w:div>
    <w:div w:id="1458140965">
      <w:bodyDiv w:val="1"/>
      <w:marLeft w:val="0"/>
      <w:marRight w:val="0"/>
      <w:marTop w:val="0"/>
      <w:marBottom w:val="0"/>
      <w:divBdr>
        <w:top w:val="none" w:sz="0" w:space="0" w:color="auto"/>
        <w:left w:val="none" w:sz="0" w:space="0" w:color="auto"/>
        <w:bottom w:val="none" w:sz="0" w:space="0" w:color="auto"/>
        <w:right w:val="none" w:sz="0" w:space="0" w:color="auto"/>
      </w:divBdr>
    </w:div>
    <w:div w:id="1458181438">
      <w:bodyDiv w:val="1"/>
      <w:marLeft w:val="0"/>
      <w:marRight w:val="0"/>
      <w:marTop w:val="0"/>
      <w:marBottom w:val="0"/>
      <w:divBdr>
        <w:top w:val="none" w:sz="0" w:space="0" w:color="auto"/>
        <w:left w:val="none" w:sz="0" w:space="0" w:color="auto"/>
        <w:bottom w:val="none" w:sz="0" w:space="0" w:color="auto"/>
        <w:right w:val="none" w:sz="0" w:space="0" w:color="auto"/>
      </w:divBdr>
    </w:div>
    <w:div w:id="1499348439">
      <w:bodyDiv w:val="1"/>
      <w:marLeft w:val="0"/>
      <w:marRight w:val="0"/>
      <w:marTop w:val="0"/>
      <w:marBottom w:val="0"/>
      <w:divBdr>
        <w:top w:val="none" w:sz="0" w:space="0" w:color="auto"/>
        <w:left w:val="none" w:sz="0" w:space="0" w:color="auto"/>
        <w:bottom w:val="none" w:sz="0" w:space="0" w:color="auto"/>
        <w:right w:val="none" w:sz="0" w:space="0" w:color="auto"/>
      </w:divBdr>
    </w:div>
    <w:div w:id="1524129875">
      <w:bodyDiv w:val="1"/>
      <w:marLeft w:val="0"/>
      <w:marRight w:val="0"/>
      <w:marTop w:val="0"/>
      <w:marBottom w:val="0"/>
      <w:divBdr>
        <w:top w:val="none" w:sz="0" w:space="0" w:color="auto"/>
        <w:left w:val="none" w:sz="0" w:space="0" w:color="auto"/>
        <w:bottom w:val="none" w:sz="0" w:space="0" w:color="auto"/>
        <w:right w:val="none" w:sz="0" w:space="0" w:color="auto"/>
      </w:divBdr>
    </w:div>
    <w:div w:id="1533957996">
      <w:bodyDiv w:val="1"/>
      <w:marLeft w:val="0"/>
      <w:marRight w:val="0"/>
      <w:marTop w:val="0"/>
      <w:marBottom w:val="0"/>
      <w:divBdr>
        <w:top w:val="none" w:sz="0" w:space="0" w:color="auto"/>
        <w:left w:val="none" w:sz="0" w:space="0" w:color="auto"/>
        <w:bottom w:val="none" w:sz="0" w:space="0" w:color="auto"/>
        <w:right w:val="none" w:sz="0" w:space="0" w:color="auto"/>
      </w:divBdr>
    </w:div>
    <w:div w:id="1554467837">
      <w:bodyDiv w:val="1"/>
      <w:marLeft w:val="0"/>
      <w:marRight w:val="0"/>
      <w:marTop w:val="0"/>
      <w:marBottom w:val="0"/>
      <w:divBdr>
        <w:top w:val="none" w:sz="0" w:space="0" w:color="auto"/>
        <w:left w:val="none" w:sz="0" w:space="0" w:color="auto"/>
        <w:bottom w:val="none" w:sz="0" w:space="0" w:color="auto"/>
        <w:right w:val="none" w:sz="0" w:space="0" w:color="auto"/>
      </w:divBdr>
    </w:div>
    <w:div w:id="1563717944">
      <w:bodyDiv w:val="1"/>
      <w:marLeft w:val="0"/>
      <w:marRight w:val="0"/>
      <w:marTop w:val="0"/>
      <w:marBottom w:val="0"/>
      <w:divBdr>
        <w:top w:val="none" w:sz="0" w:space="0" w:color="auto"/>
        <w:left w:val="none" w:sz="0" w:space="0" w:color="auto"/>
        <w:bottom w:val="none" w:sz="0" w:space="0" w:color="auto"/>
        <w:right w:val="none" w:sz="0" w:space="0" w:color="auto"/>
      </w:divBdr>
    </w:div>
    <w:div w:id="1563829965">
      <w:bodyDiv w:val="1"/>
      <w:marLeft w:val="0"/>
      <w:marRight w:val="0"/>
      <w:marTop w:val="0"/>
      <w:marBottom w:val="0"/>
      <w:divBdr>
        <w:top w:val="none" w:sz="0" w:space="0" w:color="auto"/>
        <w:left w:val="none" w:sz="0" w:space="0" w:color="auto"/>
        <w:bottom w:val="none" w:sz="0" w:space="0" w:color="auto"/>
        <w:right w:val="none" w:sz="0" w:space="0" w:color="auto"/>
      </w:divBdr>
    </w:div>
    <w:div w:id="1565598869">
      <w:bodyDiv w:val="1"/>
      <w:marLeft w:val="0"/>
      <w:marRight w:val="0"/>
      <w:marTop w:val="0"/>
      <w:marBottom w:val="0"/>
      <w:divBdr>
        <w:top w:val="none" w:sz="0" w:space="0" w:color="auto"/>
        <w:left w:val="none" w:sz="0" w:space="0" w:color="auto"/>
        <w:bottom w:val="none" w:sz="0" w:space="0" w:color="auto"/>
        <w:right w:val="none" w:sz="0" w:space="0" w:color="auto"/>
      </w:divBdr>
    </w:div>
    <w:div w:id="1567951669">
      <w:bodyDiv w:val="1"/>
      <w:marLeft w:val="0"/>
      <w:marRight w:val="0"/>
      <w:marTop w:val="0"/>
      <w:marBottom w:val="0"/>
      <w:divBdr>
        <w:top w:val="none" w:sz="0" w:space="0" w:color="auto"/>
        <w:left w:val="none" w:sz="0" w:space="0" w:color="auto"/>
        <w:bottom w:val="none" w:sz="0" w:space="0" w:color="auto"/>
        <w:right w:val="none" w:sz="0" w:space="0" w:color="auto"/>
      </w:divBdr>
    </w:div>
    <w:div w:id="1569463264">
      <w:bodyDiv w:val="1"/>
      <w:marLeft w:val="0"/>
      <w:marRight w:val="0"/>
      <w:marTop w:val="0"/>
      <w:marBottom w:val="0"/>
      <w:divBdr>
        <w:top w:val="none" w:sz="0" w:space="0" w:color="auto"/>
        <w:left w:val="none" w:sz="0" w:space="0" w:color="auto"/>
        <w:bottom w:val="none" w:sz="0" w:space="0" w:color="auto"/>
        <w:right w:val="none" w:sz="0" w:space="0" w:color="auto"/>
      </w:divBdr>
    </w:div>
    <w:div w:id="1593318590">
      <w:bodyDiv w:val="1"/>
      <w:marLeft w:val="0"/>
      <w:marRight w:val="0"/>
      <w:marTop w:val="0"/>
      <w:marBottom w:val="0"/>
      <w:divBdr>
        <w:top w:val="none" w:sz="0" w:space="0" w:color="auto"/>
        <w:left w:val="none" w:sz="0" w:space="0" w:color="auto"/>
        <w:bottom w:val="none" w:sz="0" w:space="0" w:color="auto"/>
        <w:right w:val="none" w:sz="0" w:space="0" w:color="auto"/>
      </w:divBdr>
    </w:div>
    <w:div w:id="1598251730">
      <w:bodyDiv w:val="1"/>
      <w:marLeft w:val="0"/>
      <w:marRight w:val="0"/>
      <w:marTop w:val="0"/>
      <w:marBottom w:val="0"/>
      <w:divBdr>
        <w:top w:val="none" w:sz="0" w:space="0" w:color="auto"/>
        <w:left w:val="none" w:sz="0" w:space="0" w:color="auto"/>
        <w:bottom w:val="none" w:sz="0" w:space="0" w:color="auto"/>
        <w:right w:val="none" w:sz="0" w:space="0" w:color="auto"/>
      </w:divBdr>
    </w:div>
    <w:div w:id="1598560920">
      <w:bodyDiv w:val="1"/>
      <w:marLeft w:val="0"/>
      <w:marRight w:val="0"/>
      <w:marTop w:val="0"/>
      <w:marBottom w:val="0"/>
      <w:divBdr>
        <w:top w:val="none" w:sz="0" w:space="0" w:color="auto"/>
        <w:left w:val="none" w:sz="0" w:space="0" w:color="auto"/>
        <w:bottom w:val="none" w:sz="0" w:space="0" w:color="auto"/>
        <w:right w:val="none" w:sz="0" w:space="0" w:color="auto"/>
      </w:divBdr>
    </w:div>
    <w:div w:id="1612585804">
      <w:bodyDiv w:val="1"/>
      <w:marLeft w:val="0"/>
      <w:marRight w:val="0"/>
      <w:marTop w:val="0"/>
      <w:marBottom w:val="0"/>
      <w:divBdr>
        <w:top w:val="none" w:sz="0" w:space="0" w:color="auto"/>
        <w:left w:val="none" w:sz="0" w:space="0" w:color="auto"/>
        <w:bottom w:val="none" w:sz="0" w:space="0" w:color="auto"/>
        <w:right w:val="none" w:sz="0" w:space="0" w:color="auto"/>
      </w:divBdr>
    </w:div>
    <w:div w:id="1626619243">
      <w:bodyDiv w:val="1"/>
      <w:marLeft w:val="0"/>
      <w:marRight w:val="0"/>
      <w:marTop w:val="0"/>
      <w:marBottom w:val="0"/>
      <w:divBdr>
        <w:top w:val="none" w:sz="0" w:space="0" w:color="auto"/>
        <w:left w:val="none" w:sz="0" w:space="0" w:color="auto"/>
        <w:bottom w:val="none" w:sz="0" w:space="0" w:color="auto"/>
        <w:right w:val="none" w:sz="0" w:space="0" w:color="auto"/>
      </w:divBdr>
    </w:div>
    <w:div w:id="1627345428">
      <w:bodyDiv w:val="1"/>
      <w:marLeft w:val="0"/>
      <w:marRight w:val="0"/>
      <w:marTop w:val="0"/>
      <w:marBottom w:val="0"/>
      <w:divBdr>
        <w:top w:val="none" w:sz="0" w:space="0" w:color="auto"/>
        <w:left w:val="none" w:sz="0" w:space="0" w:color="auto"/>
        <w:bottom w:val="none" w:sz="0" w:space="0" w:color="auto"/>
        <w:right w:val="none" w:sz="0" w:space="0" w:color="auto"/>
      </w:divBdr>
    </w:div>
    <w:div w:id="1649020417">
      <w:bodyDiv w:val="1"/>
      <w:marLeft w:val="0"/>
      <w:marRight w:val="0"/>
      <w:marTop w:val="0"/>
      <w:marBottom w:val="0"/>
      <w:divBdr>
        <w:top w:val="none" w:sz="0" w:space="0" w:color="auto"/>
        <w:left w:val="none" w:sz="0" w:space="0" w:color="auto"/>
        <w:bottom w:val="none" w:sz="0" w:space="0" w:color="auto"/>
        <w:right w:val="none" w:sz="0" w:space="0" w:color="auto"/>
      </w:divBdr>
    </w:div>
    <w:div w:id="1650865707">
      <w:bodyDiv w:val="1"/>
      <w:marLeft w:val="0"/>
      <w:marRight w:val="0"/>
      <w:marTop w:val="0"/>
      <w:marBottom w:val="0"/>
      <w:divBdr>
        <w:top w:val="none" w:sz="0" w:space="0" w:color="auto"/>
        <w:left w:val="none" w:sz="0" w:space="0" w:color="auto"/>
        <w:bottom w:val="none" w:sz="0" w:space="0" w:color="auto"/>
        <w:right w:val="none" w:sz="0" w:space="0" w:color="auto"/>
      </w:divBdr>
    </w:div>
    <w:div w:id="1651472405">
      <w:bodyDiv w:val="1"/>
      <w:marLeft w:val="0"/>
      <w:marRight w:val="0"/>
      <w:marTop w:val="0"/>
      <w:marBottom w:val="0"/>
      <w:divBdr>
        <w:top w:val="none" w:sz="0" w:space="0" w:color="auto"/>
        <w:left w:val="none" w:sz="0" w:space="0" w:color="auto"/>
        <w:bottom w:val="none" w:sz="0" w:space="0" w:color="auto"/>
        <w:right w:val="none" w:sz="0" w:space="0" w:color="auto"/>
      </w:divBdr>
    </w:div>
    <w:div w:id="1652323609">
      <w:bodyDiv w:val="1"/>
      <w:marLeft w:val="0"/>
      <w:marRight w:val="0"/>
      <w:marTop w:val="0"/>
      <w:marBottom w:val="0"/>
      <w:divBdr>
        <w:top w:val="none" w:sz="0" w:space="0" w:color="auto"/>
        <w:left w:val="none" w:sz="0" w:space="0" w:color="auto"/>
        <w:bottom w:val="none" w:sz="0" w:space="0" w:color="auto"/>
        <w:right w:val="none" w:sz="0" w:space="0" w:color="auto"/>
      </w:divBdr>
    </w:div>
    <w:div w:id="1680808343">
      <w:bodyDiv w:val="1"/>
      <w:marLeft w:val="0"/>
      <w:marRight w:val="0"/>
      <w:marTop w:val="0"/>
      <w:marBottom w:val="0"/>
      <w:divBdr>
        <w:top w:val="none" w:sz="0" w:space="0" w:color="auto"/>
        <w:left w:val="none" w:sz="0" w:space="0" w:color="auto"/>
        <w:bottom w:val="none" w:sz="0" w:space="0" w:color="auto"/>
        <w:right w:val="none" w:sz="0" w:space="0" w:color="auto"/>
      </w:divBdr>
    </w:div>
    <w:div w:id="1686052469">
      <w:bodyDiv w:val="1"/>
      <w:marLeft w:val="0"/>
      <w:marRight w:val="0"/>
      <w:marTop w:val="0"/>
      <w:marBottom w:val="0"/>
      <w:divBdr>
        <w:top w:val="none" w:sz="0" w:space="0" w:color="auto"/>
        <w:left w:val="none" w:sz="0" w:space="0" w:color="auto"/>
        <w:bottom w:val="none" w:sz="0" w:space="0" w:color="auto"/>
        <w:right w:val="none" w:sz="0" w:space="0" w:color="auto"/>
      </w:divBdr>
    </w:div>
    <w:div w:id="1691028162">
      <w:bodyDiv w:val="1"/>
      <w:marLeft w:val="0"/>
      <w:marRight w:val="0"/>
      <w:marTop w:val="0"/>
      <w:marBottom w:val="0"/>
      <w:divBdr>
        <w:top w:val="none" w:sz="0" w:space="0" w:color="auto"/>
        <w:left w:val="none" w:sz="0" w:space="0" w:color="auto"/>
        <w:bottom w:val="none" w:sz="0" w:space="0" w:color="auto"/>
        <w:right w:val="none" w:sz="0" w:space="0" w:color="auto"/>
      </w:divBdr>
    </w:div>
    <w:div w:id="1732533396">
      <w:bodyDiv w:val="1"/>
      <w:marLeft w:val="0"/>
      <w:marRight w:val="0"/>
      <w:marTop w:val="0"/>
      <w:marBottom w:val="0"/>
      <w:divBdr>
        <w:top w:val="none" w:sz="0" w:space="0" w:color="auto"/>
        <w:left w:val="none" w:sz="0" w:space="0" w:color="auto"/>
        <w:bottom w:val="none" w:sz="0" w:space="0" w:color="auto"/>
        <w:right w:val="none" w:sz="0" w:space="0" w:color="auto"/>
      </w:divBdr>
    </w:div>
    <w:div w:id="1747609505">
      <w:bodyDiv w:val="1"/>
      <w:marLeft w:val="0"/>
      <w:marRight w:val="0"/>
      <w:marTop w:val="0"/>
      <w:marBottom w:val="0"/>
      <w:divBdr>
        <w:top w:val="none" w:sz="0" w:space="0" w:color="auto"/>
        <w:left w:val="none" w:sz="0" w:space="0" w:color="auto"/>
        <w:bottom w:val="none" w:sz="0" w:space="0" w:color="auto"/>
        <w:right w:val="none" w:sz="0" w:space="0" w:color="auto"/>
      </w:divBdr>
    </w:div>
    <w:div w:id="1774276411">
      <w:bodyDiv w:val="1"/>
      <w:marLeft w:val="0"/>
      <w:marRight w:val="0"/>
      <w:marTop w:val="0"/>
      <w:marBottom w:val="0"/>
      <w:divBdr>
        <w:top w:val="none" w:sz="0" w:space="0" w:color="auto"/>
        <w:left w:val="none" w:sz="0" w:space="0" w:color="auto"/>
        <w:bottom w:val="none" w:sz="0" w:space="0" w:color="auto"/>
        <w:right w:val="none" w:sz="0" w:space="0" w:color="auto"/>
      </w:divBdr>
    </w:div>
    <w:div w:id="1812481903">
      <w:bodyDiv w:val="1"/>
      <w:marLeft w:val="0"/>
      <w:marRight w:val="0"/>
      <w:marTop w:val="0"/>
      <w:marBottom w:val="0"/>
      <w:divBdr>
        <w:top w:val="none" w:sz="0" w:space="0" w:color="auto"/>
        <w:left w:val="none" w:sz="0" w:space="0" w:color="auto"/>
        <w:bottom w:val="none" w:sz="0" w:space="0" w:color="auto"/>
        <w:right w:val="none" w:sz="0" w:space="0" w:color="auto"/>
      </w:divBdr>
    </w:div>
    <w:div w:id="1829513198">
      <w:bodyDiv w:val="1"/>
      <w:marLeft w:val="0"/>
      <w:marRight w:val="0"/>
      <w:marTop w:val="0"/>
      <w:marBottom w:val="0"/>
      <w:divBdr>
        <w:top w:val="none" w:sz="0" w:space="0" w:color="auto"/>
        <w:left w:val="none" w:sz="0" w:space="0" w:color="auto"/>
        <w:bottom w:val="none" w:sz="0" w:space="0" w:color="auto"/>
        <w:right w:val="none" w:sz="0" w:space="0" w:color="auto"/>
      </w:divBdr>
    </w:div>
    <w:div w:id="1861502704">
      <w:bodyDiv w:val="1"/>
      <w:marLeft w:val="0"/>
      <w:marRight w:val="0"/>
      <w:marTop w:val="0"/>
      <w:marBottom w:val="0"/>
      <w:divBdr>
        <w:top w:val="none" w:sz="0" w:space="0" w:color="auto"/>
        <w:left w:val="none" w:sz="0" w:space="0" w:color="auto"/>
        <w:bottom w:val="none" w:sz="0" w:space="0" w:color="auto"/>
        <w:right w:val="none" w:sz="0" w:space="0" w:color="auto"/>
      </w:divBdr>
    </w:div>
    <w:div w:id="1866871369">
      <w:bodyDiv w:val="1"/>
      <w:marLeft w:val="0"/>
      <w:marRight w:val="0"/>
      <w:marTop w:val="0"/>
      <w:marBottom w:val="0"/>
      <w:divBdr>
        <w:top w:val="none" w:sz="0" w:space="0" w:color="auto"/>
        <w:left w:val="none" w:sz="0" w:space="0" w:color="auto"/>
        <w:bottom w:val="none" w:sz="0" w:space="0" w:color="auto"/>
        <w:right w:val="none" w:sz="0" w:space="0" w:color="auto"/>
      </w:divBdr>
    </w:div>
    <w:div w:id="1876498452">
      <w:bodyDiv w:val="1"/>
      <w:marLeft w:val="0"/>
      <w:marRight w:val="0"/>
      <w:marTop w:val="0"/>
      <w:marBottom w:val="0"/>
      <w:divBdr>
        <w:top w:val="none" w:sz="0" w:space="0" w:color="auto"/>
        <w:left w:val="none" w:sz="0" w:space="0" w:color="auto"/>
        <w:bottom w:val="none" w:sz="0" w:space="0" w:color="auto"/>
        <w:right w:val="none" w:sz="0" w:space="0" w:color="auto"/>
      </w:divBdr>
    </w:div>
    <w:div w:id="1889490489">
      <w:bodyDiv w:val="1"/>
      <w:marLeft w:val="0"/>
      <w:marRight w:val="0"/>
      <w:marTop w:val="0"/>
      <w:marBottom w:val="0"/>
      <w:divBdr>
        <w:top w:val="none" w:sz="0" w:space="0" w:color="auto"/>
        <w:left w:val="none" w:sz="0" w:space="0" w:color="auto"/>
        <w:bottom w:val="none" w:sz="0" w:space="0" w:color="auto"/>
        <w:right w:val="none" w:sz="0" w:space="0" w:color="auto"/>
      </w:divBdr>
    </w:div>
    <w:div w:id="1894075350">
      <w:bodyDiv w:val="1"/>
      <w:marLeft w:val="0"/>
      <w:marRight w:val="0"/>
      <w:marTop w:val="0"/>
      <w:marBottom w:val="0"/>
      <w:divBdr>
        <w:top w:val="none" w:sz="0" w:space="0" w:color="auto"/>
        <w:left w:val="none" w:sz="0" w:space="0" w:color="auto"/>
        <w:bottom w:val="none" w:sz="0" w:space="0" w:color="auto"/>
        <w:right w:val="none" w:sz="0" w:space="0" w:color="auto"/>
      </w:divBdr>
    </w:div>
    <w:div w:id="1922180465">
      <w:bodyDiv w:val="1"/>
      <w:marLeft w:val="0"/>
      <w:marRight w:val="0"/>
      <w:marTop w:val="0"/>
      <w:marBottom w:val="0"/>
      <w:divBdr>
        <w:top w:val="none" w:sz="0" w:space="0" w:color="auto"/>
        <w:left w:val="none" w:sz="0" w:space="0" w:color="auto"/>
        <w:bottom w:val="none" w:sz="0" w:space="0" w:color="auto"/>
        <w:right w:val="none" w:sz="0" w:space="0" w:color="auto"/>
      </w:divBdr>
    </w:div>
    <w:div w:id="1928298101">
      <w:bodyDiv w:val="1"/>
      <w:marLeft w:val="0"/>
      <w:marRight w:val="0"/>
      <w:marTop w:val="0"/>
      <w:marBottom w:val="0"/>
      <w:divBdr>
        <w:top w:val="none" w:sz="0" w:space="0" w:color="auto"/>
        <w:left w:val="none" w:sz="0" w:space="0" w:color="auto"/>
        <w:bottom w:val="none" w:sz="0" w:space="0" w:color="auto"/>
        <w:right w:val="none" w:sz="0" w:space="0" w:color="auto"/>
      </w:divBdr>
    </w:div>
    <w:div w:id="1934243629">
      <w:bodyDiv w:val="1"/>
      <w:marLeft w:val="0"/>
      <w:marRight w:val="0"/>
      <w:marTop w:val="0"/>
      <w:marBottom w:val="0"/>
      <w:divBdr>
        <w:top w:val="none" w:sz="0" w:space="0" w:color="auto"/>
        <w:left w:val="none" w:sz="0" w:space="0" w:color="auto"/>
        <w:bottom w:val="none" w:sz="0" w:space="0" w:color="auto"/>
        <w:right w:val="none" w:sz="0" w:space="0" w:color="auto"/>
      </w:divBdr>
    </w:div>
    <w:div w:id="1944608465">
      <w:bodyDiv w:val="1"/>
      <w:marLeft w:val="0"/>
      <w:marRight w:val="0"/>
      <w:marTop w:val="0"/>
      <w:marBottom w:val="0"/>
      <w:divBdr>
        <w:top w:val="none" w:sz="0" w:space="0" w:color="auto"/>
        <w:left w:val="none" w:sz="0" w:space="0" w:color="auto"/>
        <w:bottom w:val="none" w:sz="0" w:space="0" w:color="auto"/>
        <w:right w:val="none" w:sz="0" w:space="0" w:color="auto"/>
      </w:divBdr>
    </w:div>
    <w:div w:id="1956474623">
      <w:bodyDiv w:val="1"/>
      <w:marLeft w:val="0"/>
      <w:marRight w:val="0"/>
      <w:marTop w:val="0"/>
      <w:marBottom w:val="0"/>
      <w:divBdr>
        <w:top w:val="none" w:sz="0" w:space="0" w:color="auto"/>
        <w:left w:val="none" w:sz="0" w:space="0" w:color="auto"/>
        <w:bottom w:val="none" w:sz="0" w:space="0" w:color="auto"/>
        <w:right w:val="none" w:sz="0" w:space="0" w:color="auto"/>
      </w:divBdr>
    </w:div>
    <w:div w:id="1961690316">
      <w:bodyDiv w:val="1"/>
      <w:marLeft w:val="0"/>
      <w:marRight w:val="0"/>
      <w:marTop w:val="0"/>
      <w:marBottom w:val="0"/>
      <w:divBdr>
        <w:top w:val="none" w:sz="0" w:space="0" w:color="auto"/>
        <w:left w:val="none" w:sz="0" w:space="0" w:color="auto"/>
        <w:bottom w:val="none" w:sz="0" w:space="0" w:color="auto"/>
        <w:right w:val="none" w:sz="0" w:space="0" w:color="auto"/>
      </w:divBdr>
    </w:div>
    <w:div w:id="1965966869">
      <w:bodyDiv w:val="1"/>
      <w:marLeft w:val="0"/>
      <w:marRight w:val="0"/>
      <w:marTop w:val="0"/>
      <w:marBottom w:val="0"/>
      <w:divBdr>
        <w:top w:val="none" w:sz="0" w:space="0" w:color="auto"/>
        <w:left w:val="none" w:sz="0" w:space="0" w:color="auto"/>
        <w:bottom w:val="none" w:sz="0" w:space="0" w:color="auto"/>
        <w:right w:val="none" w:sz="0" w:space="0" w:color="auto"/>
      </w:divBdr>
    </w:div>
    <w:div w:id="1973051372">
      <w:bodyDiv w:val="1"/>
      <w:marLeft w:val="0"/>
      <w:marRight w:val="0"/>
      <w:marTop w:val="0"/>
      <w:marBottom w:val="0"/>
      <w:divBdr>
        <w:top w:val="none" w:sz="0" w:space="0" w:color="auto"/>
        <w:left w:val="none" w:sz="0" w:space="0" w:color="auto"/>
        <w:bottom w:val="none" w:sz="0" w:space="0" w:color="auto"/>
        <w:right w:val="none" w:sz="0" w:space="0" w:color="auto"/>
      </w:divBdr>
    </w:div>
    <w:div w:id="1981307768">
      <w:bodyDiv w:val="1"/>
      <w:marLeft w:val="0"/>
      <w:marRight w:val="0"/>
      <w:marTop w:val="0"/>
      <w:marBottom w:val="0"/>
      <w:divBdr>
        <w:top w:val="none" w:sz="0" w:space="0" w:color="auto"/>
        <w:left w:val="none" w:sz="0" w:space="0" w:color="auto"/>
        <w:bottom w:val="none" w:sz="0" w:space="0" w:color="auto"/>
        <w:right w:val="none" w:sz="0" w:space="0" w:color="auto"/>
      </w:divBdr>
    </w:div>
    <w:div w:id="1983655860">
      <w:bodyDiv w:val="1"/>
      <w:marLeft w:val="0"/>
      <w:marRight w:val="0"/>
      <w:marTop w:val="0"/>
      <w:marBottom w:val="0"/>
      <w:divBdr>
        <w:top w:val="none" w:sz="0" w:space="0" w:color="auto"/>
        <w:left w:val="none" w:sz="0" w:space="0" w:color="auto"/>
        <w:bottom w:val="none" w:sz="0" w:space="0" w:color="auto"/>
        <w:right w:val="none" w:sz="0" w:space="0" w:color="auto"/>
      </w:divBdr>
    </w:div>
    <w:div w:id="1991785083">
      <w:bodyDiv w:val="1"/>
      <w:marLeft w:val="0"/>
      <w:marRight w:val="0"/>
      <w:marTop w:val="0"/>
      <w:marBottom w:val="0"/>
      <w:divBdr>
        <w:top w:val="none" w:sz="0" w:space="0" w:color="auto"/>
        <w:left w:val="none" w:sz="0" w:space="0" w:color="auto"/>
        <w:bottom w:val="none" w:sz="0" w:space="0" w:color="auto"/>
        <w:right w:val="none" w:sz="0" w:space="0" w:color="auto"/>
      </w:divBdr>
    </w:div>
    <w:div w:id="1995064233">
      <w:bodyDiv w:val="1"/>
      <w:marLeft w:val="0"/>
      <w:marRight w:val="0"/>
      <w:marTop w:val="0"/>
      <w:marBottom w:val="0"/>
      <w:divBdr>
        <w:top w:val="none" w:sz="0" w:space="0" w:color="auto"/>
        <w:left w:val="none" w:sz="0" w:space="0" w:color="auto"/>
        <w:bottom w:val="none" w:sz="0" w:space="0" w:color="auto"/>
        <w:right w:val="none" w:sz="0" w:space="0" w:color="auto"/>
      </w:divBdr>
    </w:div>
    <w:div w:id="2038696317">
      <w:bodyDiv w:val="1"/>
      <w:marLeft w:val="0"/>
      <w:marRight w:val="0"/>
      <w:marTop w:val="0"/>
      <w:marBottom w:val="0"/>
      <w:divBdr>
        <w:top w:val="none" w:sz="0" w:space="0" w:color="auto"/>
        <w:left w:val="none" w:sz="0" w:space="0" w:color="auto"/>
        <w:bottom w:val="none" w:sz="0" w:space="0" w:color="auto"/>
        <w:right w:val="none" w:sz="0" w:space="0" w:color="auto"/>
      </w:divBdr>
    </w:div>
    <w:div w:id="2059088288">
      <w:bodyDiv w:val="1"/>
      <w:marLeft w:val="0"/>
      <w:marRight w:val="0"/>
      <w:marTop w:val="0"/>
      <w:marBottom w:val="0"/>
      <w:divBdr>
        <w:top w:val="none" w:sz="0" w:space="0" w:color="auto"/>
        <w:left w:val="none" w:sz="0" w:space="0" w:color="auto"/>
        <w:bottom w:val="none" w:sz="0" w:space="0" w:color="auto"/>
        <w:right w:val="none" w:sz="0" w:space="0" w:color="auto"/>
      </w:divBdr>
    </w:div>
    <w:div w:id="2070112450">
      <w:bodyDiv w:val="1"/>
      <w:marLeft w:val="0"/>
      <w:marRight w:val="0"/>
      <w:marTop w:val="0"/>
      <w:marBottom w:val="0"/>
      <w:divBdr>
        <w:top w:val="none" w:sz="0" w:space="0" w:color="auto"/>
        <w:left w:val="none" w:sz="0" w:space="0" w:color="auto"/>
        <w:bottom w:val="none" w:sz="0" w:space="0" w:color="auto"/>
        <w:right w:val="none" w:sz="0" w:space="0" w:color="auto"/>
      </w:divBdr>
    </w:div>
    <w:div w:id="2070376849">
      <w:bodyDiv w:val="1"/>
      <w:marLeft w:val="0"/>
      <w:marRight w:val="0"/>
      <w:marTop w:val="0"/>
      <w:marBottom w:val="0"/>
      <w:divBdr>
        <w:top w:val="none" w:sz="0" w:space="0" w:color="auto"/>
        <w:left w:val="none" w:sz="0" w:space="0" w:color="auto"/>
        <w:bottom w:val="none" w:sz="0" w:space="0" w:color="auto"/>
        <w:right w:val="none" w:sz="0" w:space="0" w:color="auto"/>
      </w:divBdr>
    </w:div>
    <w:div w:id="2070836003">
      <w:bodyDiv w:val="1"/>
      <w:marLeft w:val="0"/>
      <w:marRight w:val="0"/>
      <w:marTop w:val="0"/>
      <w:marBottom w:val="0"/>
      <w:divBdr>
        <w:top w:val="none" w:sz="0" w:space="0" w:color="auto"/>
        <w:left w:val="none" w:sz="0" w:space="0" w:color="auto"/>
        <w:bottom w:val="none" w:sz="0" w:space="0" w:color="auto"/>
        <w:right w:val="none" w:sz="0" w:space="0" w:color="auto"/>
      </w:divBdr>
    </w:div>
    <w:div w:id="2081443429">
      <w:bodyDiv w:val="1"/>
      <w:marLeft w:val="0"/>
      <w:marRight w:val="0"/>
      <w:marTop w:val="0"/>
      <w:marBottom w:val="0"/>
      <w:divBdr>
        <w:top w:val="none" w:sz="0" w:space="0" w:color="auto"/>
        <w:left w:val="none" w:sz="0" w:space="0" w:color="auto"/>
        <w:bottom w:val="none" w:sz="0" w:space="0" w:color="auto"/>
        <w:right w:val="none" w:sz="0" w:space="0" w:color="auto"/>
      </w:divBdr>
    </w:div>
    <w:div w:id="2083021687">
      <w:bodyDiv w:val="1"/>
      <w:marLeft w:val="0"/>
      <w:marRight w:val="0"/>
      <w:marTop w:val="0"/>
      <w:marBottom w:val="0"/>
      <w:divBdr>
        <w:top w:val="none" w:sz="0" w:space="0" w:color="auto"/>
        <w:left w:val="none" w:sz="0" w:space="0" w:color="auto"/>
        <w:bottom w:val="none" w:sz="0" w:space="0" w:color="auto"/>
        <w:right w:val="none" w:sz="0" w:space="0" w:color="auto"/>
      </w:divBdr>
    </w:div>
    <w:div w:id="2101170290">
      <w:bodyDiv w:val="1"/>
      <w:marLeft w:val="0"/>
      <w:marRight w:val="0"/>
      <w:marTop w:val="0"/>
      <w:marBottom w:val="0"/>
      <w:divBdr>
        <w:top w:val="none" w:sz="0" w:space="0" w:color="auto"/>
        <w:left w:val="none" w:sz="0" w:space="0" w:color="auto"/>
        <w:bottom w:val="none" w:sz="0" w:space="0" w:color="auto"/>
        <w:right w:val="none" w:sz="0" w:space="0" w:color="auto"/>
      </w:divBdr>
    </w:div>
    <w:div w:id="2101757433">
      <w:bodyDiv w:val="1"/>
      <w:marLeft w:val="0"/>
      <w:marRight w:val="0"/>
      <w:marTop w:val="0"/>
      <w:marBottom w:val="0"/>
      <w:divBdr>
        <w:top w:val="none" w:sz="0" w:space="0" w:color="auto"/>
        <w:left w:val="none" w:sz="0" w:space="0" w:color="auto"/>
        <w:bottom w:val="none" w:sz="0" w:space="0" w:color="auto"/>
        <w:right w:val="none" w:sz="0" w:space="0" w:color="auto"/>
      </w:divBdr>
    </w:div>
    <w:div w:id="2126608449">
      <w:bodyDiv w:val="1"/>
      <w:marLeft w:val="0"/>
      <w:marRight w:val="0"/>
      <w:marTop w:val="0"/>
      <w:marBottom w:val="0"/>
      <w:divBdr>
        <w:top w:val="none" w:sz="0" w:space="0" w:color="auto"/>
        <w:left w:val="none" w:sz="0" w:space="0" w:color="auto"/>
        <w:bottom w:val="none" w:sz="0" w:space="0" w:color="auto"/>
        <w:right w:val="none" w:sz="0" w:space="0" w:color="auto"/>
      </w:divBdr>
    </w:div>
    <w:div w:id="2142841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sv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sv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2025-10-24T00:00:00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Nat1</b:Tag>
    <b:SourceType>InternetSite</b:SourceType>
    <b:Guid>{99F907D0-3056-4D06-A51E-39BFA4C8FE3B}</b:Guid>
    <b:Title>Compound Summary - Hydrogen Peroxide</b:Title>
    <b:Author>
      <b:Author>
        <b:Corporate>National Library of Medicine</b:Corporate>
      </b:Author>
    </b:Author>
    <b:URL>https://pubchem.ncbi.nlm.nih.gov/compound/Hydrogen-peroxide</b:URL>
    <b:RefOrder>9</b:RefOrder>
  </b:Source>
  <b:Source>
    <b:Tag>Lib</b:Tag>
    <b:SourceType>InternetSite</b:SourceType>
    <b:Guid>{506140BF-049F-431D-9E2B-C1AC1EBC59C1}</b:Guid>
    <b:Author>
      <b:Author>
        <b:Corporate>LibreTexts Chemistry</b:Corporate>
      </b:Author>
    </b:Author>
    <b:Title>12.4: Rate Laws</b:Title>
    <b:URL>https://chem.libretexts.org/Bookshelves/General_Chemistry/Chemistry_1e_%28OpenSTAX%29/12%3A_Kinetics/12.04%3A_Rate_Laws</b:URL>
    <b:RefOrder>10</b:RefOrder>
  </b:Source>
  <b:Source>
    <b:Tag>Ker19</b:Tag>
    <b:SourceType>JournalArticle</b:SourceType>
    <b:Guid>{260C9052-2C3C-46A1-B7CA-69661C7EC4C0}</b:Guid>
    <b:Title>Mathematical modelling of the vitamin C clock reaction</b:Title>
    <b:Year>2019</b:Year>
    <b:Author>
      <b:Author>
        <b:NameList>
          <b:Person>
            <b:Last>Kerr</b:Last>
            <b:First>R</b:First>
          </b:Person>
          <b:Person>
            <b:Last>Thompson</b:Last>
            <b:First>W,</b:First>
            <b:Middle>M</b:Middle>
          </b:Person>
          <b:Person>
            <b:Last>Smith</b:Last>
            <b:First>D,</b:First>
            <b:Middle>J</b:Middle>
          </b:Person>
        </b:NameList>
      </b:Author>
    </b:Author>
    <b:JournalName>Royal Society Open Science</b:JournalName>
    <b:Volume>6</b:Volume>
    <b:RefOrder>11</b:RefOrder>
  </b:Source>
  <b:Source>
    <b:Tag>Tho</b:Tag>
    <b:SourceType>Book</b:SourceType>
    <b:Guid>{179CF4A5-DDCE-4983-B06C-788B22D1F53B}</b:Guid>
    <b:Title>Principles of Chemistry</b:Title>
    <b:Author>
      <b:Author>
        <b:Corporate>Thompson Rivers University</b:Corporate>
      </b:Author>
    </b:Author>
    <b:Publisher>Pressbooks</b:Publisher>
    <b:RefOrder>12</b:RefOrder>
  </b:Source>
  <b:Source>
    <b:Tag>Bro09</b:Tag>
    <b:SourceType>Book</b:SourceType>
    <b:Guid>{F2EA15EB-D38E-4983-8DA0-2B64D052F8AB}</b:Guid>
    <b:Author>
      <b:Author>
        <b:NameList>
          <b:Person>
            <b:Last>Brown</b:Last>
            <b:First>T</b:First>
          </b:Person>
          <b:Person>
            <b:Last>LeMay</b:Last>
            <b:First>E,</b:First>
            <b:Middle>Stolzfus, B</b:Middle>
          </b:Person>
        </b:NameList>
      </b:Author>
    </b:Author>
    <b:Title>Chemistry: The Central Science</b:Title>
    <b:Year>2009</b:Year>
    <b:Publisher>Pearson</b:Publisher>
    <b:RefOrder>1</b:RefOrder>
  </b:Source>
  <b:Source>
    <b:Tag>Lib1</b:Tag>
    <b:SourceType>InternetSite</b:SourceType>
    <b:Guid>{DACB0C6F-BE38-4DF8-B6D0-22F03458DE9C}</b:Guid>
    <b:Title>Reaction Order</b:Title>
    <b:Author>
      <b:Author>
        <b:Corporate>LibreTexts Chemistry</b:Corporate>
      </b:Author>
    </b:Author>
    <b:RefOrder>2</b:RefOrder>
  </b:Source>
  <b:Source>
    <b:Tag>Lib2</b:Tag>
    <b:SourceType>InternetSite</b:SourceType>
    <b:Guid>{B60911BE-148F-48F8-B28E-17682D56837F}</b:Guid>
    <b:Author>
      <b:Author>
        <b:Corporate>LibreTextx Chemistry</b:Corporate>
      </b:Author>
    </b:Author>
    <b:Title>Second-Order Reactions</b:Title>
    <b:RefOrder>4</b:RefOrder>
  </b:Source>
  <b:Source>
    <b:Tag>Lib3</b:Tag>
    <b:SourceType>InternetSite</b:SourceType>
    <b:Guid>{A7633ECF-BDB6-4E98-8648-3738BCEDC01B}</b:Guid>
    <b:Author>
      <b:Author>
        <b:Corporate>LibreTexts Chemistry</b:Corporate>
      </b:Author>
    </b:Author>
    <b:Title>First-Order Reactions</b:Title>
    <b:RefOrder>3</b:RefOrder>
  </b:Source>
  <b:Source>
    <b:Tag>Maz24</b:Tag>
    <b:SourceType>ConferenceProceedings</b:SourceType>
    <b:Guid>{6397FBB9-971B-4D93-9088-5CC858F6144C}</b:Guid>
    <b:Title>A Case for Chemical Kinetics in Explosives Ordnance Engineering</b:Title>
    <b:Year>2024</b:Year>
    <b:Author>
      <b:Author>
        <b:NameList>
          <b:Person>
            <b:Last>Mazumdar</b:Last>
            <b:First>R</b:First>
          </b:Person>
        </b:NameList>
      </b:Author>
    </b:Author>
    <b:ConferenceName>PARARI Australian Explosive Ordnance Safety Symposium</b:ConferenceName>
    <b:RefOrder>8</b:RefOrder>
  </b:Source>
  <b:Source>
    <b:Tag>Lib4</b:Tag>
    <b:SourceType>Report</b:SourceType>
    <b:Guid>{F20A9D2E-CD08-4BC2-B80A-B82E2A7266BC}</b:Guid>
    <b:Title>The Iodine Clock Reaction</b:Title>
    <b:Author>
      <b:Author>
        <b:Corporate>LibreTexts Chemistry</b:Corporate>
      </b:Author>
    </b:Author>
    <b:RefOrder>6</b:RefOrder>
  </b:Source>
  <b:Source>
    <b:Tag>Pri</b:Tag>
    <b:SourceType>DocumentFromInternetSite</b:SourceType>
    <b:Guid>{89CC7CE8-E932-4F15-910D-F35BC2EB18E7}</b:Guid>
    <b:Title>Reaction Order</b:Title>
    <b:Author>
      <b:Author>
        <b:Corporate>Princeton University</b:Corporate>
      </b:Author>
    </b:Author>
    <b:URL>https://www.princeton.edu/~rpl/Labs/spring/ic_order.html</b:URL>
    <b:RefOrder>5</b:RefOrder>
  </b:Source>
  <b:Source>
    <b:Tag>She</b:Tag>
    <b:SourceType>DocumentFromInternetSite</b:SourceType>
    <b:Guid>{94FD4F18-7854-45DA-8B1D-E8C3862538A8}</b:Guid>
    <b:Author>
      <b:Author>
        <b:NameList>
          <b:Person>
            <b:Last>Sheposh</b:Last>
            <b:First>R</b:First>
          </b:Person>
        </b:NameList>
      </b:Author>
    </b:Author>
    <b:Title>EBSCO Knowledge Advantage - Iodine clock reaction</b:Title>
    <b:URL>https://www.ebsco.com/research-starters/chemistry/iodine-clock-reaction</b:URL>
    <b:RefOrder>7</b:RefOrder>
  </b:Source>
  <b:Source>
    <b:Tag>Hir24</b:Tag>
    <b:SourceType>DocumentFromInternetSite</b:SourceType>
    <b:Guid>{1BE6CD7D-75F8-4CE6-81C3-565BB09BCEA8}</b:Guid>
    <b:Author>
      <b:Author>
        <b:NameList>
          <b:Person>
            <b:Last>Hird</b:Last>
            <b:First>S</b:First>
          </b:Person>
        </b:NameList>
      </b:Author>
    </b:Author>
    <b:Title>Iodine Clock Reaction (AQA A Level Chemistry): Revision Note</b:Title>
    <b:Year>2024</b:Year>
    <b:Month>11</b:Month>
    <b:URL>https://www.savemyexams.com/a-level/chemistry/aqa/17/revision-notes/8-advanced-practical-skills/8-1-physical-chemistry-practicals/8-1-5-iodine-clock-reaction/</b:URL>
    <b:RefOrder>13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392F24A-886A-44B4-B7A3-FF0162FDD3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16</Pages>
  <Words>3000</Words>
  <Characters>17103</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LABORATORY REPORT: RATE OF REACTION</vt:lpstr>
    </vt:vector>
  </TitlesOfParts>
  <Company/>
  <LinksUpToDate>false</LinksUpToDate>
  <CharactersWithSpaces>20063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LABORATORY REPORT: RATE OF REACTION</dc:title>
  <dc:subject>ADVANCED CHEMISTRY, ACDA6020</dc:subject>
  <dc:creator>Luke Malcolm (2030773)</dc:creator>
  <cp:keywords/>
  <dc:description/>
  <cp:lastModifiedBy>Luke Malcolm (2030773)</cp:lastModifiedBy>
  <cp:revision>7</cp:revision>
  <dcterms:created xsi:type="dcterms:W3CDTF">2025-11-07T11:51:00Z</dcterms:created>
  <dcterms:modified xsi:type="dcterms:W3CDTF">2025-11-07T12:29:00Z</dcterms:modified>
</cp:coreProperties>
</file>